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8AEB20" w14:textId="4E01C31D" w:rsidR="00824FB8" w:rsidRPr="00942B51" w:rsidRDefault="00824FB8" w:rsidP="008C7006">
      <w:pPr>
        <w:pStyle w:val="Heading1"/>
        <w:spacing w:before="0" w:line="240" w:lineRule="auto"/>
        <w:rPr>
          <w:lang w:val="fr-FR"/>
        </w:rPr>
      </w:pPr>
      <w:r w:rsidRPr="00942B51">
        <w:rPr>
          <w:lang w:val="fr-FR"/>
        </w:rPr>
        <w:t>Deleuze K – Michigan K Lab 2018</w:t>
      </w:r>
    </w:p>
    <w:p w14:paraId="1633FAEF" w14:textId="40F75942" w:rsidR="004A45CA" w:rsidRPr="00942B51" w:rsidRDefault="004A45CA" w:rsidP="008C7006">
      <w:pPr>
        <w:pStyle w:val="Heading2"/>
        <w:spacing w:before="0" w:line="240" w:lineRule="auto"/>
      </w:pPr>
      <w:r w:rsidRPr="00942B51">
        <w:lastRenderedPageBreak/>
        <w:t>1NC</w:t>
      </w:r>
      <w:r w:rsidRPr="00942B51">
        <w:t>s</w:t>
      </w:r>
    </w:p>
    <w:p w14:paraId="632E5C11" w14:textId="77777777" w:rsidR="004A45CA" w:rsidRPr="00942B51" w:rsidRDefault="004A45CA" w:rsidP="008C7006">
      <w:pPr>
        <w:pStyle w:val="Heading3"/>
        <w:spacing w:before="0" w:line="240" w:lineRule="auto"/>
      </w:pPr>
      <w:r w:rsidRPr="00942B51">
        <w:lastRenderedPageBreak/>
        <w:t>1nc – Control Society</w:t>
      </w:r>
    </w:p>
    <w:p w14:paraId="048EEFB1" w14:textId="77777777" w:rsidR="004A45CA" w:rsidRPr="00942B51" w:rsidRDefault="004A45CA" w:rsidP="008C7006">
      <w:pPr>
        <w:pStyle w:val="Heading4"/>
        <w:spacing w:before="0" w:line="240" w:lineRule="auto"/>
      </w:pPr>
      <w:r w:rsidRPr="00942B51">
        <w:t xml:space="preserve">Power today operates not through repressive violence or discontinuous normalization – it operates through control, through perpetual training, the necessitation, and monitoring of constant movement. The modulation of power forces us to move in ever-more-productive ways. We are coerced by and in our beliefs in liberal society. We must invent new critical tools if micro-politics has any chance of becoming-different. </w:t>
      </w:r>
    </w:p>
    <w:p w14:paraId="7A8E01E9" w14:textId="77777777" w:rsidR="004A45CA" w:rsidRPr="00942B51" w:rsidRDefault="004A45CA" w:rsidP="008C7006">
      <w:pPr>
        <w:spacing w:after="0" w:line="240" w:lineRule="auto"/>
        <w:rPr>
          <w:rStyle w:val="Style13ptBold"/>
          <w:sz w:val="24"/>
        </w:rPr>
      </w:pPr>
      <w:r w:rsidRPr="00942B51">
        <w:rPr>
          <w:rStyle w:val="Style13ptBold"/>
          <w:sz w:val="24"/>
        </w:rPr>
        <w:t>Deleuze 90</w:t>
      </w:r>
    </w:p>
    <w:p w14:paraId="34EC32B8" w14:textId="77777777" w:rsidR="004A45CA" w:rsidRPr="00942B51" w:rsidRDefault="004A45CA" w:rsidP="008C7006">
      <w:pPr>
        <w:spacing w:after="0" w:line="240" w:lineRule="auto"/>
      </w:pPr>
      <w:r w:rsidRPr="00942B51">
        <w:t>(Gilles Deleuze. French Philosopher. (1992). Postscript on the Societies of Control. </w:t>
      </w:r>
      <w:r w:rsidRPr="00942B51">
        <w:rPr>
          <w:i/>
        </w:rPr>
        <w:t>The MIT Press, 59,</w:t>
      </w:r>
      <w:r w:rsidRPr="00942B51">
        <w:t xml:space="preserve"> 3-7. Retrieved June 27, 2017, from </w:t>
      </w:r>
      <w:hyperlink r:id="rId6" w:history="1">
        <w:r w:rsidRPr="00942B51">
          <w:rPr>
            <w:rStyle w:val="Hyperlink"/>
          </w:rPr>
          <w:t>http://www.jstor.org/stable/778828</w:t>
        </w:r>
      </w:hyperlink>
      <w:r w:rsidRPr="00942B51">
        <w:t>) [AN]</w:t>
      </w:r>
    </w:p>
    <w:p w14:paraId="6462860C" w14:textId="77777777" w:rsidR="004A45CA" w:rsidRPr="00942B51" w:rsidRDefault="004A45CA" w:rsidP="008C7006">
      <w:pPr>
        <w:spacing w:after="0" w:line="240" w:lineRule="auto"/>
      </w:pPr>
      <w:r w:rsidRPr="00942B51">
        <w:t>* we don’t endorse problematic language</w:t>
      </w:r>
    </w:p>
    <w:p w14:paraId="32BD65F5" w14:textId="77777777" w:rsidR="004A45CA" w:rsidRPr="00942B51" w:rsidRDefault="004A45CA" w:rsidP="008C7006">
      <w:pPr>
        <w:spacing w:after="0" w:line="240" w:lineRule="auto"/>
        <w:rPr>
          <w:rFonts w:asciiTheme="minorHAnsi" w:eastAsiaTheme="majorEastAsia" w:hAnsiTheme="minorHAnsi" w:cstheme="minorHAnsi"/>
          <w:bCs/>
          <w:u w:val="single"/>
        </w:rPr>
      </w:pPr>
      <w:r w:rsidRPr="00942B51">
        <w:rPr>
          <w:sz w:val="16"/>
        </w:rPr>
        <w:br/>
      </w:r>
      <w:r w:rsidRPr="00942B51">
        <w:rPr>
          <w:rFonts w:asciiTheme="minorHAnsi" w:hAnsiTheme="minorHAnsi" w:cstheme="minorHAnsi"/>
          <w:sz w:val="16"/>
        </w:rPr>
        <w:t xml:space="preserve">Foucault </w:t>
      </w:r>
      <w:hyperlink r:id="rId7" w:anchor="note-2859217" w:history="1">
        <w:r w:rsidRPr="00942B51">
          <w:rPr>
            <w:rStyle w:val="Hyperlink"/>
            <w:rFonts w:asciiTheme="minorHAnsi" w:hAnsiTheme="minorHAnsi" w:cstheme="minorHAnsi"/>
            <w:sz w:val="16"/>
          </w:rPr>
          <w:t>located</w:t>
        </w:r>
      </w:hyperlink>
      <w:r w:rsidRPr="00942B51">
        <w:rPr>
          <w:rFonts w:asciiTheme="minorHAnsi" w:hAnsiTheme="minorHAnsi" w:cstheme="minorHAnsi"/>
          <w:sz w:val="16"/>
        </w:rPr>
        <w:t xml:space="preserve"> the </w:t>
      </w:r>
      <w:r w:rsidRPr="00942B51">
        <w:rPr>
          <w:rStyle w:val="StyleUnderline"/>
          <w:rFonts w:asciiTheme="minorHAnsi" w:hAnsiTheme="minorHAnsi" w:cstheme="minorHAnsi"/>
        </w:rPr>
        <w:t>disciplinary societies</w:t>
      </w:r>
      <w:r w:rsidRPr="00942B51">
        <w:rPr>
          <w:rFonts w:asciiTheme="minorHAnsi" w:hAnsiTheme="minorHAnsi" w:cstheme="minorHAnsi"/>
          <w:sz w:val="16"/>
        </w:rPr>
        <w:t xml:space="preserve"> in the eighteenth and nineteenth centuries; they reach their height at the outset of the twentieth. They </w:t>
      </w:r>
      <w:r w:rsidRPr="00942B51">
        <w:rPr>
          <w:rStyle w:val="StyleUnderline"/>
          <w:rFonts w:asciiTheme="minorHAnsi" w:hAnsiTheme="minorHAnsi" w:cstheme="minorHAnsi"/>
        </w:rPr>
        <w:t>initiate the organization of</w:t>
      </w:r>
      <w:r w:rsidRPr="00942B51">
        <w:rPr>
          <w:rFonts w:asciiTheme="minorHAnsi" w:hAnsiTheme="minorHAnsi" w:cstheme="minorHAnsi"/>
          <w:sz w:val="16"/>
        </w:rPr>
        <w:t xml:space="preserve"> vast </w:t>
      </w:r>
      <w:r w:rsidRPr="00942B51">
        <w:rPr>
          <w:rStyle w:val="StyleUnderline"/>
          <w:rFonts w:asciiTheme="minorHAnsi" w:hAnsiTheme="minorHAnsi" w:cstheme="minorHAnsi"/>
        </w:rPr>
        <w:t>spaces of enclosure. The individual never ceases passing from one closed environment to another, each having its own laws:</w:t>
      </w:r>
      <w:r w:rsidRPr="00942B51">
        <w:rPr>
          <w:rFonts w:asciiTheme="minorHAnsi" w:hAnsiTheme="minorHAnsi" w:cstheme="minorHAnsi"/>
          <w:sz w:val="16"/>
        </w:rPr>
        <w:t xml:space="preserve"> first the family; then the school (</w:t>
      </w:r>
      <w:hyperlink r:id="rId8" w:anchor="note-2126321" w:history="1">
        <w:r w:rsidRPr="00942B51">
          <w:rPr>
            <w:rStyle w:val="Hyperlink"/>
            <w:rFonts w:asciiTheme="minorHAnsi" w:hAnsiTheme="minorHAnsi" w:cstheme="minorHAnsi"/>
            <w:sz w:val="16"/>
          </w:rPr>
          <w:t>"you are no longer in your family"</w:t>
        </w:r>
      </w:hyperlink>
      <w:r w:rsidRPr="00942B51">
        <w:rPr>
          <w:rFonts w:asciiTheme="minorHAnsi" w:hAnsiTheme="minorHAnsi" w:cstheme="minorHAnsi"/>
          <w:sz w:val="16"/>
        </w:rPr>
        <w:t xml:space="preserve">); then </w:t>
      </w:r>
      <w:hyperlink r:id="rId9" w:anchor="note-2126348" w:history="1">
        <w:r w:rsidRPr="00942B51">
          <w:rPr>
            <w:rStyle w:val="Hyperlink"/>
            <w:rFonts w:asciiTheme="minorHAnsi" w:hAnsiTheme="minorHAnsi" w:cstheme="minorHAnsi"/>
            <w:sz w:val="16"/>
          </w:rPr>
          <w:t>the barracks</w:t>
        </w:r>
      </w:hyperlink>
      <w:r w:rsidRPr="00942B51">
        <w:rPr>
          <w:rFonts w:asciiTheme="minorHAnsi" w:hAnsiTheme="minorHAnsi" w:cstheme="minorHAnsi"/>
          <w:sz w:val="16"/>
        </w:rPr>
        <w:t xml:space="preserve"> ("you are no longer at school"); then the factory; from time to time the hospital; possibly </w:t>
      </w:r>
      <w:hyperlink r:id="rId10" w:anchor="note-2126367" w:history="1">
        <w:r w:rsidRPr="00942B51">
          <w:rPr>
            <w:rStyle w:val="Hyperlink"/>
            <w:rFonts w:asciiTheme="minorHAnsi" w:hAnsiTheme="minorHAnsi" w:cstheme="minorHAnsi"/>
            <w:sz w:val="16"/>
          </w:rPr>
          <w:t>the prison</w:t>
        </w:r>
      </w:hyperlink>
      <w:r w:rsidRPr="00942B51">
        <w:rPr>
          <w:rFonts w:asciiTheme="minorHAnsi" w:hAnsiTheme="minorHAnsi" w:cstheme="minorHAnsi"/>
          <w:sz w:val="16"/>
        </w:rPr>
        <w:t xml:space="preserve">, the preeminent instance of the enclosed environment. It's </w:t>
      </w:r>
      <w:r w:rsidRPr="00942B51">
        <w:rPr>
          <w:rStyle w:val="StyleUnderline"/>
          <w:rFonts w:asciiTheme="minorHAnsi" w:hAnsiTheme="minorHAnsi" w:cstheme="minorHAnsi"/>
        </w:rPr>
        <w:t>the prison</w:t>
      </w:r>
      <w:r w:rsidRPr="00942B51">
        <w:rPr>
          <w:rFonts w:asciiTheme="minorHAnsi" w:hAnsiTheme="minorHAnsi" w:cstheme="minorHAnsi"/>
          <w:sz w:val="16"/>
        </w:rPr>
        <w:t xml:space="preserve"> that </w:t>
      </w:r>
      <w:r w:rsidRPr="00942B51">
        <w:rPr>
          <w:rStyle w:val="StyleUnderline"/>
          <w:rFonts w:asciiTheme="minorHAnsi" w:hAnsiTheme="minorHAnsi" w:cstheme="minorHAnsi"/>
        </w:rPr>
        <w:t>serves as the analogical model:</w:t>
      </w:r>
      <w:r w:rsidRPr="00942B51">
        <w:rPr>
          <w:rFonts w:asciiTheme="minorHAnsi" w:hAnsiTheme="minorHAnsi" w:cstheme="minorHAnsi"/>
          <w:sz w:val="16"/>
        </w:rPr>
        <w:t xml:space="preserve"> at the sight of some laborers, the heroine of </w:t>
      </w:r>
      <w:hyperlink r:id="rId11" w:anchor="note-7961689" w:history="1">
        <w:r w:rsidRPr="00942B51">
          <w:rPr>
            <w:rStyle w:val="Hyperlink"/>
            <w:rFonts w:asciiTheme="minorHAnsi" w:hAnsiTheme="minorHAnsi" w:cstheme="minorHAnsi"/>
            <w:sz w:val="16"/>
          </w:rPr>
          <w:t>Rossellini's Europa '51</w:t>
        </w:r>
      </w:hyperlink>
      <w:r w:rsidRPr="00942B51">
        <w:rPr>
          <w:rFonts w:asciiTheme="minorHAnsi" w:hAnsiTheme="minorHAnsi" w:cstheme="minorHAnsi"/>
          <w:sz w:val="16"/>
        </w:rPr>
        <w:t xml:space="preserve"> could exclaim, "I thought I was seeing convicts." Foucault has brilliantly analyzed the ideal project of these environments of enclosure, particularly visible within the factory: to concentrate; to distribute in space; to order in time; to compose a productive force within the dimension of space-time whose effect will be greater than the sum of its component forces. But what </w:t>
      </w:r>
      <w:r w:rsidRPr="00942B51">
        <w:rPr>
          <w:rStyle w:val="StyleUnderline"/>
          <w:rFonts w:asciiTheme="minorHAnsi" w:hAnsiTheme="minorHAnsi" w:cstheme="minorHAnsi"/>
        </w:rPr>
        <w:t>Foucault recognized</w:t>
      </w:r>
      <w:r w:rsidRPr="00942B51">
        <w:rPr>
          <w:rFonts w:asciiTheme="minorHAnsi" w:hAnsiTheme="minorHAnsi" w:cstheme="minorHAnsi"/>
          <w:sz w:val="16"/>
        </w:rPr>
        <w:t xml:space="preserve"> as well was </w:t>
      </w:r>
      <w:r w:rsidRPr="00942B51">
        <w:rPr>
          <w:rStyle w:val="StyleUnderline"/>
          <w:rFonts w:asciiTheme="minorHAnsi" w:hAnsiTheme="minorHAnsi" w:cstheme="minorHAnsi"/>
        </w:rPr>
        <w:t>the transience of this model: it succeeded</w:t>
      </w:r>
      <w:r w:rsidRPr="00942B51">
        <w:rPr>
          <w:rFonts w:asciiTheme="minorHAnsi" w:hAnsiTheme="minorHAnsi" w:cstheme="minorHAnsi"/>
          <w:sz w:val="16"/>
        </w:rPr>
        <w:t xml:space="preserve"> that of </w:t>
      </w:r>
      <w:r w:rsidRPr="00942B51">
        <w:rPr>
          <w:rStyle w:val="StyleUnderline"/>
          <w:rFonts w:asciiTheme="minorHAnsi" w:hAnsiTheme="minorHAnsi" w:cstheme="minorHAnsi"/>
        </w:rPr>
        <w:t>the societies of sovereignty,</w:t>
      </w:r>
      <w:r w:rsidRPr="00942B51">
        <w:rPr>
          <w:rFonts w:asciiTheme="minorHAnsi" w:hAnsiTheme="minorHAnsi" w:cstheme="minorHAnsi"/>
          <w:sz w:val="16"/>
        </w:rPr>
        <w:t xml:space="preserve"> the goal and functions of which were something quite different (to tax rather than to organize production, to rule on death rather than to administer life); the transition took place over time, and Napoleon seemed to effect the large-scale conversion from one society to the other. But </w:t>
      </w:r>
      <w:r w:rsidRPr="00942B51">
        <w:rPr>
          <w:rStyle w:val="StyleUnderline"/>
          <w:rFonts w:asciiTheme="minorHAnsi" w:hAnsiTheme="minorHAnsi" w:cstheme="minorHAnsi"/>
        </w:rPr>
        <w:t>in their turn the disciplines underwent a crisis to the benefit of new forces that were gradually instituted and</w:t>
      </w:r>
      <w:r w:rsidRPr="00942B51">
        <w:rPr>
          <w:rFonts w:asciiTheme="minorHAnsi" w:hAnsiTheme="minorHAnsi" w:cstheme="minorHAnsi"/>
          <w:sz w:val="16"/>
        </w:rPr>
        <w:t xml:space="preserve"> which </w:t>
      </w:r>
      <w:r w:rsidRPr="00942B51">
        <w:rPr>
          <w:rStyle w:val="StyleUnderline"/>
          <w:rFonts w:asciiTheme="minorHAnsi" w:hAnsiTheme="minorHAnsi" w:cstheme="minorHAnsi"/>
        </w:rPr>
        <w:t>accelerated after World War II: a disciplinary society was what we already no longer were, what we had ceased to be. We are in a generalized crisis in relation to all the environments of enclosure--prison, hospital, factory, school, family.</w:t>
      </w:r>
      <w:r w:rsidRPr="00942B51">
        <w:rPr>
          <w:rFonts w:asciiTheme="minorHAnsi" w:hAnsiTheme="minorHAnsi" w:cstheme="minorHAnsi"/>
          <w:sz w:val="16"/>
        </w:rPr>
        <w:t xml:space="preserve"> </w:t>
      </w:r>
      <w:hyperlink r:id="rId12" w:anchor="note-2126493" w:history="1">
        <w:r w:rsidRPr="00942B51">
          <w:rPr>
            <w:rStyle w:val="Hyperlink"/>
            <w:rFonts w:asciiTheme="minorHAnsi" w:hAnsiTheme="minorHAnsi" w:cstheme="minorHAnsi"/>
            <w:sz w:val="16"/>
          </w:rPr>
          <w:t>The family is an "interior," in crisis like all other interiors--scholarly, professional, etc</w:t>
        </w:r>
      </w:hyperlink>
      <w:r w:rsidRPr="00942B51">
        <w:rPr>
          <w:rFonts w:asciiTheme="minorHAnsi" w:hAnsiTheme="minorHAnsi" w:cstheme="minorHAnsi"/>
          <w:sz w:val="16"/>
        </w:rPr>
        <w:t xml:space="preserve">. </w:t>
      </w:r>
      <w:r w:rsidRPr="00942B51">
        <w:rPr>
          <w:rStyle w:val="StyleUnderline"/>
          <w:rFonts w:asciiTheme="minorHAnsi" w:hAnsiTheme="minorHAnsi" w:cstheme="minorHAnsi"/>
        </w:rPr>
        <w:t>The administrations in charge never cease announcing supposedly necessary reforms: to reform schools,</w:t>
      </w:r>
      <w:r w:rsidRPr="00942B51">
        <w:rPr>
          <w:rFonts w:asciiTheme="minorHAnsi" w:hAnsiTheme="minorHAnsi" w:cstheme="minorHAnsi"/>
          <w:sz w:val="16"/>
        </w:rPr>
        <w:t xml:space="preserve"> to reform industries, hospitals, the armed forces, prisons. But </w:t>
      </w:r>
      <w:r w:rsidRPr="00942B51">
        <w:rPr>
          <w:rStyle w:val="StyleUnderline"/>
          <w:rFonts w:asciiTheme="minorHAnsi" w:hAnsiTheme="minorHAnsi" w:cstheme="minorHAnsi"/>
        </w:rPr>
        <w:t>everyone knows that these institutions are finished, whatever the length of their expiration periods. It's only a matter of administering their last rites and</w:t>
      </w:r>
      <w:r w:rsidRPr="00942B51">
        <w:rPr>
          <w:rFonts w:asciiTheme="minorHAnsi" w:hAnsiTheme="minorHAnsi" w:cstheme="minorHAnsi"/>
          <w:sz w:val="16"/>
        </w:rPr>
        <w:t xml:space="preserve"> of </w:t>
      </w:r>
      <w:r w:rsidRPr="00942B51">
        <w:rPr>
          <w:rStyle w:val="StyleUnderline"/>
          <w:rFonts w:asciiTheme="minorHAnsi" w:hAnsiTheme="minorHAnsi" w:cstheme="minorHAnsi"/>
        </w:rPr>
        <w:t>keeping people employed until the installation of the new forces knocking at the door. These are the societies of control, which are in the process of replacing disciplinary societies.</w:t>
      </w:r>
      <w:r w:rsidRPr="00942B51">
        <w:rPr>
          <w:rFonts w:asciiTheme="minorHAnsi" w:hAnsiTheme="minorHAnsi" w:cstheme="minorHAnsi"/>
          <w:sz w:val="16"/>
        </w:rPr>
        <w:t xml:space="preserve"> "Control" is the name Burroughs proposes as a term for the new monster, one that Foucault recognizes as our immediate future. </w:t>
      </w:r>
      <w:hyperlink r:id="rId13" w:anchor="note-7961722" w:history="1">
        <w:r w:rsidRPr="00942B51">
          <w:rPr>
            <w:rStyle w:val="Hyperlink"/>
            <w:rFonts w:asciiTheme="minorHAnsi" w:hAnsiTheme="minorHAnsi" w:cstheme="minorHAnsi"/>
            <w:sz w:val="16"/>
          </w:rPr>
          <w:t>Paul Virilio</w:t>
        </w:r>
      </w:hyperlink>
      <w:r w:rsidRPr="00942B51">
        <w:rPr>
          <w:rFonts w:asciiTheme="minorHAnsi" w:hAnsiTheme="minorHAnsi" w:cstheme="minorHAnsi"/>
          <w:sz w:val="16"/>
        </w:rPr>
        <w:t xml:space="preserve"> also is continually analyzing the </w:t>
      </w:r>
      <w:r w:rsidRPr="00942B51">
        <w:rPr>
          <w:rStyle w:val="StyleUnderline"/>
          <w:rFonts w:asciiTheme="minorHAnsi" w:hAnsiTheme="minorHAnsi" w:cstheme="minorHAnsi"/>
        </w:rPr>
        <w:t>ultrarapid forms of free-floating control that replaced the old disciplines operating in the time frame of a closed system.</w:t>
      </w:r>
      <w:r w:rsidRPr="00942B51">
        <w:rPr>
          <w:rFonts w:asciiTheme="minorHAnsi" w:hAnsiTheme="minorHAnsi" w:cstheme="minorHAnsi"/>
          <w:sz w:val="16"/>
        </w:rPr>
        <w:t xml:space="preserve"> There is no need to invoke the extraordinary pharmaceutical productions, the molecular engineering, the genetic manipulations, although these are slated to enter the new process. </w:t>
      </w:r>
      <w:r w:rsidRPr="00942B51">
        <w:rPr>
          <w:rStyle w:val="StyleUnderline"/>
          <w:rFonts w:asciiTheme="minorHAnsi" w:hAnsiTheme="minorHAnsi" w:cstheme="minorHAnsi"/>
        </w:rPr>
        <w:t>There is no need to ask which is the toughest regime, for it's within each of them that liberating and enslaving forces confront one another.</w:t>
      </w:r>
      <w:r w:rsidRPr="00942B51">
        <w:rPr>
          <w:rFonts w:asciiTheme="minorHAnsi" w:hAnsiTheme="minorHAnsi" w:cstheme="minorHAnsi"/>
          <w:sz w:val="16"/>
        </w:rPr>
        <w:t xml:space="preserve"> For example, in the crisis of the hospital as environment of enclosure, neighborhood clinics, hospices, and day care could at first express new freedom, but </w:t>
      </w:r>
      <w:r w:rsidRPr="00942B51">
        <w:rPr>
          <w:rStyle w:val="StyleUnderline"/>
          <w:rFonts w:asciiTheme="minorHAnsi" w:hAnsiTheme="minorHAnsi" w:cstheme="minorHAnsi"/>
        </w:rPr>
        <w:t>they could participate</w:t>
      </w:r>
      <w:r w:rsidRPr="00942B51">
        <w:rPr>
          <w:rFonts w:asciiTheme="minorHAnsi" w:hAnsiTheme="minorHAnsi" w:cstheme="minorHAnsi"/>
          <w:sz w:val="16"/>
        </w:rPr>
        <w:t xml:space="preserve"> as well </w:t>
      </w:r>
      <w:r w:rsidRPr="00942B51">
        <w:rPr>
          <w:rStyle w:val="StyleUnderline"/>
          <w:rFonts w:asciiTheme="minorHAnsi" w:hAnsiTheme="minorHAnsi" w:cstheme="minorHAnsi"/>
        </w:rPr>
        <w:t xml:space="preserve">in mechanisms of control that are equal to the harshest of confinements. </w:t>
      </w:r>
      <w:hyperlink r:id="rId14" w:anchor="note-10625840" w:history="1">
        <w:r w:rsidRPr="00942B51">
          <w:rPr>
            <w:rStyle w:val="StyleUnderline"/>
            <w:rFonts w:asciiTheme="minorHAnsi" w:hAnsiTheme="minorHAnsi" w:cstheme="minorHAnsi"/>
          </w:rPr>
          <w:t>There is no need to fear or hope, but only to look for new weapons.</w:t>
        </w:r>
      </w:hyperlink>
      <w:r w:rsidRPr="00942B51">
        <w:rPr>
          <w:rStyle w:val="StyleUnderline"/>
          <w:rFonts w:asciiTheme="minorHAnsi" w:hAnsiTheme="minorHAnsi" w:cstheme="minorHAnsi"/>
        </w:rPr>
        <w:t xml:space="preserve"> </w:t>
      </w:r>
      <w:r w:rsidRPr="00942B51">
        <w:rPr>
          <w:rFonts w:asciiTheme="minorHAnsi" w:hAnsiTheme="minorHAnsi" w:cstheme="minorHAnsi"/>
          <w:sz w:val="16"/>
        </w:rPr>
        <w:t xml:space="preserve">2. Logic </w:t>
      </w:r>
      <w:r w:rsidRPr="00942B51">
        <w:rPr>
          <w:rStyle w:val="StyleUnderline"/>
          <w:rFonts w:asciiTheme="minorHAnsi" w:hAnsiTheme="minorHAnsi" w:cstheme="minorHAnsi"/>
        </w:rPr>
        <w:t>The different</w:t>
      </w:r>
      <w:r w:rsidRPr="00942B51">
        <w:rPr>
          <w:rFonts w:asciiTheme="minorHAnsi" w:hAnsiTheme="minorHAnsi" w:cstheme="minorHAnsi"/>
          <w:sz w:val="16"/>
        </w:rPr>
        <w:t xml:space="preserve"> internments of </w:t>
      </w:r>
      <w:r w:rsidRPr="00942B51">
        <w:rPr>
          <w:rStyle w:val="StyleUnderline"/>
          <w:rFonts w:asciiTheme="minorHAnsi" w:hAnsiTheme="minorHAnsi" w:cstheme="minorHAnsi"/>
        </w:rPr>
        <w:t>spaces of enclosure through which the individual passes are independent variables: each time one is supposed to start from zero, and although a common language for all these places exists, it is analogical.</w:t>
      </w:r>
      <w:r w:rsidRPr="00942B51">
        <w:rPr>
          <w:rFonts w:asciiTheme="minorHAnsi" w:hAnsiTheme="minorHAnsi" w:cstheme="minorHAnsi"/>
          <w:sz w:val="16"/>
        </w:rPr>
        <w:t xml:space="preserve"> One the other hand, </w:t>
      </w:r>
      <w:r w:rsidRPr="00942B51">
        <w:rPr>
          <w:rStyle w:val="StyleUnderline"/>
          <w:rFonts w:asciiTheme="minorHAnsi" w:hAnsiTheme="minorHAnsi" w:cstheme="minorHAnsi"/>
        </w:rPr>
        <w:t>the</w:t>
      </w:r>
      <w:r w:rsidRPr="00942B51">
        <w:rPr>
          <w:rFonts w:asciiTheme="minorHAnsi" w:hAnsiTheme="minorHAnsi" w:cstheme="minorHAnsi"/>
          <w:sz w:val="16"/>
        </w:rPr>
        <w:t xml:space="preserve"> different </w:t>
      </w:r>
      <w:r w:rsidRPr="00942B51">
        <w:rPr>
          <w:rStyle w:val="StyleUnderline"/>
          <w:rFonts w:asciiTheme="minorHAnsi" w:hAnsiTheme="minorHAnsi" w:cstheme="minorHAnsi"/>
        </w:rPr>
        <w:t>control mechanisms are inseparable variations, forming a system of variable geometry the language of which is numerical</w:t>
      </w:r>
      <w:r w:rsidRPr="00942B51">
        <w:rPr>
          <w:rFonts w:asciiTheme="minorHAnsi" w:hAnsiTheme="minorHAnsi" w:cstheme="minorHAnsi"/>
          <w:sz w:val="16"/>
        </w:rPr>
        <w:t xml:space="preserve"> (which doesn't necessarily mean binary). </w:t>
      </w:r>
      <w:r w:rsidRPr="00942B51">
        <w:rPr>
          <w:rStyle w:val="StyleUnderline"/>
          <w:rFonts w:asciiTheme="minorHAnsi" w:hAnsiTheme="minorHAnsi" w:cstheme="minorHAnsi"/>
        </w:rPr>
        <w:t>Enclosures are</w:t>
      </w:r>
      <w:r w:rsidRPr="00942B51">
        <w:rPr>
          <w:rFonts w:asciiTheme="minorHAnsi" w:hAnsiTheme="minorHAnsi" w:cstheme="minorHAnsi"/>
          <w:sz w:val="16"/>
        </w:rPr>
        <w:t xml:space="preserve"> molds, </w:t>
      </w:r>
      <w:r w:rsidRPr="00942B51">
        <w:rPr>
          <w:rStyle w:val="StyleUnderline"/>
          <w:rFonts w:asciiTheme="minorHAnsi" w:hAnsiTheme="minorHAnsi" w:cstheme="minorHAnsi"/>
        </w:rPr>
        <w:t>distinct castings, but controls are a modulation,</w:t>
      </w:r>
      <w:r w:rsidRPr="00942B51">
        <w:rPr>
          <w:rFonts w:asciiTheme="minorHAnsi" w:hAnsiTheme="minorHAnsi" w:cstheme="minorHAnsi"/>
          <w:sz w:val="16"/>
        </w:rPr>
        <w:t xml:space="preserve"> like a self-deforming cast that will continuously change from one moment to the other, or like a sieve whose mesh will transmute from point to point.</w:t>
      </w:r>
      <w:r w:rsidRPr="00942B51">
        <w:rPr>
          <w:rFonts w:asciiTheme="minorHAnsi" w:hAnsiTheme="minorHAnsi" w:cstheme="minorHAnsi"/>
          <w:sz w:val="16"/>
        </w:rPr>
        <w:br/>
        <w:t xml:space="preserve">This is obvious in the matter of salaries: the factory was a body that contained its internal forces at the level of equilibrium, the highest possible in terms of production, the lowest possible in terms of wages; but in a society of control, </w:t>
      </w:r>
      <w:r w:rsidRPr="00942B51">
        <w:rPr>
          <w:rStyle w:val="StyleUnderline"/>
          <w:rFonts w:asciiTheme="minorHAnsi" w:hAnsiTheme="minorHAnsi" w:cstheme="minorHAnsi"/>
        </w:rPr>
        <w:t>the corporation has replaced the factory, and the corporation is a spirit, a gas.</w:t>
      </w:r>
      <w:r w:rsidRPr="00942B51">
        <w:rPr>
          <w:rFonts w:asciiTheme="minorHAnsi" w:hAnsiTheme="minorHAnsi" w:cstheme="minorHAnsi"/>
          <w:sz w:val="16"/>
        </w:rPr>
        <w:t xml:space="preserve"> Of course the factory was already familiar with the system of bonuses, but </w:t>
      </w:r>
      <w:r w:rsidRPr="00942B51">
        <w:rPr>
          <w:rStyle w:val="StyleUnderline"/>
          <w:rFonts w:asciiTheme="minorHAnsi" w:hAnsiTheme="minorHAnsi" w:cstheme="minorHAnsi"/>
        </w:rPr>
        <w:t xml:space="preserve">the </w:t>
      </w:r>
      <w:r w:rsidRPr="00942B51">
        <w:rPr>
          <w:rStyle w:val="StyleUnderline"/>
          <w:rFonts w:asciiTheme="minorHAnsi" w:hAnsiTheme="minorHAnsi" w:cstheme="minorHAnsi"/>
        </w:rPr>
        <w:lastRenderedPageBreak/>
        <w:t>corporation works</w:t>
      </w:r>
      <w:r w:rsidRPr="00942B51">
        <w:rPr>
          <w:rFonts w:asciiTheme="minorHAnsi" w:hAnsiTheme="minorHAnsi" w:cstheme="minorHAnsi"/>
          <w:sz w:val="16"/>
        </w:rPr>
        <w:t xml:space="preserve"> more deeply </w:t>
      </w:r>
      <w:r w:rsidRPr="00942B51">
        <w:rPr>
          <w:rStyle w:val="StyleUnderline"/>
          <w:rFonts w:asciiTheme="minorHAnsi" w:hAnsiTheme="minorHAnsi" w:cstheme="minorHAnsi"/>
        </w:rPr>
        <w:t>to impose a modulation of each salary, in states of perpetual metastability that operate through challenges, contests, and</w:t>
      </w:r>
      <w:r w:rsidRPr="00942B51">
        <w:rPr>
          <w:rFonts w:asciiTheme="minorHAnsi" w:hAnsiTheme="minorHAnsi" w:cstheme="minorHAnsi"/>
          <w:sz w:val="16"/>
        </w:rPr>
        <w:t xml:space="preserve"> highly </w:t>
      </w:r>
      <w:r w:rsidRPr="00942B51">
        <w:rPr>
          <w:rStyle w:val="StyleUnderline"/>
          <w:rFonts w:asciiTheme="minorHAnsi" w:hAnsiTheme="minorHAnsi" w:cstheme="minorHAnsi"/>
        </w:rPr>
        <w:t>comic group sessions.</w:t>
      </w:r>
      <w:r w:rsidRPr="00942B51">
        <w:rPr>
          <w:rFonts w:asciiTheme="minorHAnsi" w:hAnsiTheme="minorHAnsi" w:cstheme="minorHAnsi"/>
          <w:sz w:val="16"/>
        </w:rPr>
        <w:t xml:space="preserve"> If the most idiotic television game shows are so successful, it's because they express the corporate situation with great precision. </w:t>
      </w:r>
      <w:r w:rsidRPr="00942B51">
        <w:rPr>
          <w:rStyle w:val="StyleUnderline"/>
          <w:rFonts w:asciiTheme="minorHAnsi" w:hAnsiTheme="minorHAnsi" w:cstheme="minorHAnsi"/>
        </w:rPr>
        <w:t>The factory constituted individuals as a single body</w:t>
      </w:r>
      <w:r w:rsidRPr="00942B51">
        <w:rPr>
          <w:rFonts w:asciiTheme="minorHAnsi" w:hAnsiTheme="minorHAnsi" w:cstheme="minorHAnsi"/>
          <w:sz w:val="16"/>
        </w:rPr>
        <w:t xml:space="preserve"> to the double advantage of the boss who surveyed each element within the mass and the unions who mobilized a mass resistance; </w:t>
      </w:r>
      <w:r w:rsidRPr="00942B51">
        <w:rPr>
          <w:rStyle w:val="StyleUnderline"/>
          <w:rFonts w:asciiTheme="minorHAnsi" w:hAnsiTheme="minorHAnsi" w:cstheme="minorHAnsi"/>
        </w:rPr>
        <w:t>but the corporation</w:t>
      </w:r>
      <w:r w:rsidRPr="00942B51">
        <w:rPr>
          <w:rFonts w:asciiTheme="minorHAnsi" w:hAnsiTheme="minorHAnsi" w:cstheme="minorHAnsi"/>
          <w:sz w:val="16"/>
        </w:rPr>
        <w:t xml:space="preserve"> constantly </w:t>
      </w:r>
      <w:r w:rsidRPr="00942B51">
        <w:rPr>
          <w:rStyle w:val="StyleUnderline"/>
          <w:rFonts w:asciiTheme="minorHAnsi" w:hAnsiTheme="minorHAnsi" w:cstheme="minorHAnsi"/>
        </w:rPr>
        <w:t>presents the brashest rivalry as a healthy form of emulation, an excellent motivational force that opposes individuals against one another and runs through each, dividing each within.</w:t>
      </w:r>
      <w:r w:rsidRPr="00942B51">
        <w:rPr>
          <w:rFonts w:asciiTheme="minorHAnsi" w:hAnsiTheme="minorHAnsi" w:cstheme="minorHAnsi"/>
          <w:sz w:val="16"/>
        </w:rPr>
        <w:t xml:space="preserve"> The modulating principle of </w:t>
      </w:r>
      <w:r w:rsidRPr="00942B51">
        <w:rPr>
          <w:rStyle w:val="StyleUnderline"/>
          <w:rFonts w:asciiTheme="minorHAnsi" w:hAnsiTheme="minorHAnsi" w:cstheme="minorHAnsi"/>
        </w:rPr>
        <w:t>"salary according to merit" has not failed to tempt national education</w:t>
      </w:r>
      <w:r w:rsidRPr="00942B51">
        <w:rPr>
          <w:rFonts w:asciiTheme="minorHAnsi" w:hAnsiTheme="minorHAnsi" w:cstheme="minorHAnsi"/>
          <w:sz w:val="16"/>
        </w:rPr>
        <w:t xml:space="preserve"> itself. Indeed, just as the corporation replaces the factory, </w:t>
      </w:r>
      <w:r w:rsidRPr="00942B51">
        <w:rPr>
          <w:rStyle w:val="StyleUnderline"/>
          <w:rFonts w:asciiTheme="minorHAnsi" w:hAnsiTheme="minorHAnsi" w:cstheme="minorHAnsi"/>
        </w:rPr>
        <w:t>perpetual training tends to replace the school, and continuous control to replace the examination. Which is the surest way of delivering the school over to the corporation. In the disciplinary societies one was always starting again</w:t>
      </w:r>
      <w:r w:rsidRPr="00942B51">
        <w:rPr>
          <w:rFonts w:asciiTheme="minorHAnsi" w:hAnsiTheme="minorHAnsi" w:cstheme="minorHAnsi"/>
          <w:sz w:val="16"/>
        </w:rPr>
        <w:t xml:space="preserve"> (from school to the barracks, from the barracks to the factory), </w:t>
      </w:r>
      <w:r w:rsidRPr="00942B51">
        <w:rPr>
          <w:rStyle w:val="StyleUnderline"/>
          <w:rFonts w:asciiTheme="minorHAnsi" w:hAnsiTheme="minorHAnsi" w:cstheme="minorHAnsi"/>
        </w:rPr>
        <w:t>while in the societies of control one is never finished with anything--the corporation, the educational system, the armed services being metastable states coexisting in one and the same modulation,</w:t>
      </w:r>
      <w:r w:rsidRPr="00942B51">
        <w:rPr>
          <w:rFonts w:asciiTheme="minorHAnsi" w:hAnsiTheme="minorHAnsi" w:cstheme="minorHAnsi"/>
          <w:sz w:val="16"/>
        </w:rPr>
        <w:t xml:space="preserve"> like a universal system of deformation. In </w:t>
      </w:r>
      <w:hyperlink r:id="rId15" w:anchor="note-2063561" w:history="1">
        <w:r w:rsidRPr="00942B51">
          <w:rPr>
            <w:rStyle w:val="Hyperlink"/>
            <w:rFonts w:asciiTheme="minorHAnsi" w:hAnsiTheme="minorHAnsi" w:cstheme="minorHAnsi"/>
            <w:sz w:val="16"/>
          </w:rPr>
          <w:t>The Trial</w:t>
        </w:r>
      </w:hyperlink>
      <w:r w:rsidRPr="00942B51">
        <w:rPr>
          <w:rFonts w:asciiTheme="minorHAnsi" w:hAnsiTheme="minorHAnsi" w:cstheme="minorHAnsi"/>
          <w:sz w:val="16"/>
        </w:rPr>
        <w:t xml:space="preserve">, Kafka, who had already placed himself at the pivotal point between two types of social formation, described the most fearsome of judicial forms. The apparent acquittal of the disciplinary societies (between two incarcerations); and the limitless postponements of the societies of control (in continuous variation) are two very different modes of juridicial life, and if our law is hesitant, itself in crisis, it's because we are leaving one in order to enter the other. </w:t>
      </w:r>
      <w:r w:rsidRPr="00942B51">
        <w:rPr>
          <w:rStyle w:val="StyleUnderline"/>
          <w:rFonts w:asciiTheme="minorHAnsi" w:hAnsiTheme="minorHAnsi" w:cstheme="minorHAnsi"/>
        </w:rPr>
        <w:t>The disciplinary societies have two poles: the signature that designates the individual, and the number or administrative numeration that indicates</w:t>
      </w:r>
      <w:r w:rsidRPr="00942B51">
        <w:rPr>
          <w:rFonts w:asciiTheme="minorHAnsi" w:hAnsiTheme="minorHAnsi" w:cstheme="minorHAnsi"/>
          <w:sz w:val="16"/>
        </w:rPr>
        <w:t xml:space="preserve"> </w:t>
      </w:r>
      <w:r w:rsidRPr="00942B51">
        <w:rPr>
          <w:rFonts w:asciiTheme="minorHAnsi" w:hAnsiTheme="minorHAnsi" w:cstheme="minorHAnsi"/>
          <w:strike/>
          <w:sz w:val="16"/>
        </w:rPr>
        <w:t>his or her</w:t>
      </w:r>
      <w:r w:rsidRPr="00942B51">
        <w:rPr>
          <w:rFonts w:asciiTheme="minorHAnsi" w:hAnsiTheme="minorHAnsi" w:cstheme="minorHAnsi"/>
          <w:sz w:val="16"/>
        </w:rPr>
        <w:t xml:space="preserve"> </w:t>
      </w:r>
      <w:r w:rsidRPr="00942B51">
        <w:rPr>
          <w:rStyle w:val="StyleUnderline"/>
          <w:rFonts w:asciiTheme="minorHAnsi" w:hAnsiTheme="minorHAnsi" w:cstheme="minorHAnsi"/>
        </w:rPr>
        <w:t>[their] position within a mass.</w:t>
      </w:r>
      <w:r w:rsidRPr="00942B51">
        <w:rPr>
          <w:rFonts w:asciiTheme="minorHAnsi" w:hAnsiTheme="minorHAnsi" w:cstheme="minorHAnsi"/>
          <w:sz w:val="16"/>
        </w:rPr>
        <w:t xml:space="preserve"> This is because the disciplines never saw any incompatibility between these two, and because at the same time </w:t>
      </w:r>
      <w:r w:rsidRPr="00942B51">
        <w:rPr>
          <w:rStyle w:val="StyleUnderline"/>
          <w:rFonts w:asciiTheme="minorHAnsi" w:hAnsiTheme="minorHAnsi" w:cstheme="minorHAnsi"/>
        </w:rPr>
        <w:t>power individualizes and masses together,</w:t>
      </w:r>
      <w:r w:rsidRPr="00942B51">
        <w:rPr>
          <w:rFonts w:asciiTheme="minorHAnsi" w:hAnsiTheme="minorHAnsi" w:cstheme="minorHAnsi"/>
          <w:sz w:val="16"/>
        </w:rPr>
        <w:t xml:space="preserve"> that is, </w:t>
      </w:r>
      <w:r w:rsidRPr="00942B51">
        <w:rPr>
          <w:rStyle w:val="StyleUnderline"/>
          <w:rFonts w:asciiTheme="minorHAnsi" w:hAnsiTheme="minorHAnsi" w:cstheme="minorHAnsi"/>
        </w:rPr>
        <w:t>constitutes those over whom it exercises power into a body and molds the individuality of each member of that body.</w:t>
      </w:r>
      <w:r w:rsidRPr="00942B51">
        <w:rPr>
          <w:rFonts w:asciiTheme="minorHAnsi" w:hAnsiTheme="minorHAnsi" w:cstheme="minorHAnsi"/>
          <w:sz w:val="16"/>
        </w:rPr>
        <w:t xml:space="preserve"> (Foucault saw the origin of this double charge in the pastoral power of the priest--the flock and each of its animals--but civil power moves in turn and by other means to make itself lay "priest.") </w:t>
      </w:r>
      <w:r w:rsidRPr="00942B51">
        <w:rPr>
          <w:rStyle w:val="StyleUnderline"/>
          <w:rFonts w:asciiTheme="minorHAnsi" w:hAnsiTheme="minorHAnsi" w:cstheme="minorHAnsi"/>
        </w:rPr>
        <w:t>In the societies of control</w:t>
      </w:r>
      <w:r w:rsidRPr="00942B51">
        <w:rPr>
          <w:rFonts w:asciiTheme="minorHAnsi" w:hAnsiTheme="minorHAnsi" w:cstheme="minorHAnsi"/>
          <w:sz w:val="16"/>
        </w:rPr>
        <w:t xml:space="preserve">, on the other hand, </w:t>
      </w:r>
      <w:r w:rsidRPr="00942B51">
        <w:rPr>
          <w:rStyle w:val="StyleUnderline"/>
          <w:rFonts w:asciiTheme="minorHAnsi" w:hAnsiTheme="minorHAnsi" w:cstheme="minorHAnsi"/>
        </w:rPr>
        <w:t>what is important is no longer either a signature or a number, but a code: the code is a password, while</w:t>
      </w:r>
      <w:r w:rsidRPr="00942B51">
        <w:rPr>
          <w:rFonts w:asciiTheme="minorHAnsi" w:hAnsiTheme="minorHAnsi" w:cstheme="minorHAnsi"/>
          <w:sz w:val="16"/>
        </w:rPr>
        <w:t xml:space="preserve"> on the other hand </w:t>
      </w:r>
      <w:r w:rsidRPr="00942B51">
        <w:rPr>
          <w:rStyle w:val="StyleUnderline"/>
          <w:rFonts w:asciiTheme="minorHAnsi" w:hAnsiTheme="minorHAnsi" w:cstheme="minorHAnsi"/>
        </w:rPr>
        <w:t>disciplinary societies are regulated by watchwords</w:t>
      </w:r>
      <w:r w:rsidRPr="00942B51">
        <w:rPr>
          <w:rFonts w:asciiTheme="minorHAnsi" w:hAnsiTheme="minorHAnsi" w:cstheme="minorHAnsi"/>
          <w:sz w:val="16"/>
        </w:rPr>
        <w:t xml:space="preserve"> (as much from the point of view of integration as from that of resistance). </w:t>
      </w:r>
      <w:hyperlink r:id="rId16" w:anchor="note-2063868" w:history="1">
        <w:r w:rsidRPr="00942B51">
          <w:rPr>
            <w:rStyle w:val="StyleUnderline"/>
            <w:rFonts w:asciiTheme="minorHAnsi" w:hAnsiTheme="minorHAnsi" w:cstheme="minorHAnsi"/>
          </w:rPr>
          <w:t>The numerical language of control is made of codes</w:t>
        </w:r>
      </w:hyperlink>
      <w:r w:rsidRPr="00942B51">
        <w:rPr>
          <w:rStyle w:val="StyleUnderline"/>
          <w:rFonts w:asciiTheme="minorHAnsi" w:hAnsiTheme="minorHAnsi" w:cstheme="minorHAnsi"/>
        </w:rPr>
        <w:t> that mark access to information, or reject it. We no longer find ourselves dealing with the mass/individual pair. </w:t>
      </w:r>
      <w:hyperlink r:id="rId17" w:anchor="note-2859273" w:history="1">
        <w:r w:rsidRPr="00942B51">
          <w:rPr>
            <w:rStyle w:val="StyleUnderline"/>
            <w:rFonts w:asciiTheme="minorHAnsi" w:hAnsiTheme="minorHAnsi" w:cstheme="minorHAnsi"/>
          </w:rPr>
          <w:t>Individuals have become "dividuals," and masses, samples, data, markets, or "banks."</w:t>
        </w:r>
      </w:hyperlink>
      <w:r w:rsidRPr="00942B51">
        <w:rPr>
          <w:rFonts w:asciiTheme="minorHAnsi" w:hAnsiTheme="minorHAnsi" w:cstheme="minorHAnsi"/>
          <w:sz w:val="16"/>
        </w:rPr>
        <w:t xml:space="preserve"> Perhaps it is money that expresses the distinction between the two societies best, since </w:t>
      </w:r>
      <w:r w:rsidRPr="00942B51">
        <w:rPr>
          <w:rStyle w:val="StyleUnderline"/>
          <w:rFonts w:asciiTheme="minorHAnsi" w:hAnsiTheme="minorHAnsi" w:cstheme="minorHAnsi"/>
        </w:rPr>
        <w:t>discipline always referred back to minted money that locks gold as numerical standard, while control relates to floating rates of exchange, modulated according to a rate established by a set of standard currencies.</w:t>
      </w:r>
      <w:r w:rsidRPr="00942B51">
        <w:rPr>
          <w:rFonts w:asciiTheme="minorHAnsi" w:hAnsiTheme="minorHAnsi" w:cstheme="minorHAnsi"/>
          <w:sz w:val="16"/>
        </w:rPr>
        <w:t xml:space="preserve"> The old monetary mole is the animal of the space of enclosure, but the serpent is that of the societies of control. We have passed from one animal to the other, from the mole to the serpent, in the system under which we live, but also in our manner of living and in our relations with others. </w:t>
      </w:r>
      <w:r w:rsidRPr="00942B51">
        <w:rPr>
          <w:rStyle w:val="StyleUnderline"/>
          <w:rFonts w:asciiTheme="minorHAnsi" w:hAnsiTheme="minorHAnsi" w:cstheme="minorHAnsi"/>
        </w:rPr>
        <w:t>The disciplinary</w:t>
      </w:r>
      <w:r w:rsidRPr="00942B51">
        <w:rPr>
          <w:rFonts w:asciiTheme="minorHAnsi" w:hAnsiTheme="minorHAnsi" w:cstheme="minorHAnsi"/>
          <w:sz w:val="16"/>
        </w:rPr>
        <w:t xml:space="preserve"> </w:t>
      </w:r>
      <w:r w:rsidRPr="00942B51">
        <w:rPr>
          <w:rFonts w:asciiTheme="minorHAnsi" w:hAnsiTheme="minorHAnsi" w:cstheme="minorHAnsi"/>
          <w:strike/>
          <w:sz w:val="16"/>
        </w:rPr>
        <w:t>man</w:t>
      </w:r>
      <w:r w:rsidRPr="00942B51">
        <w:rPr>
          <w:rFonts w:asciiTheme="minorHAnsi" w:hAnsiTheme="minorHAnsi" w:cstheme="minorHAnsi"/>
          <w:sz w:val="16"/>
        </w:rPr>
        <w:t xml:space="preserve"> </w:t>
      </w:r>
      <w:r w:rsidRPr="00942B51">
        <w:rPr>
          <w:rStyle w:val="StyleUnderline"/>
          <w:rFonts w:asciiTheme="minorHAnsi" w:hAnsiTheme="minorHAnsi" w:cstheme="minorHAnsi"/>
        </w:rPr>
        <w:t>[person] was a discontinuous producer of energy, but the</w:t>
      </w:r>
      <w:r w:rsidRPr="00942B51">
        <w:rPr>
          <w:rFonts w:asciiTheme="minorHAnsi" w:hAnsiTheme="minorHAnsi" w:cstheme="minorHAnsi"/>
          <w:sz w:val="16"/>
        </w:rPr>
        <w:t xml:space="preserve"> </w:t>
      </w:r>
      <w:r w:rsidRPr="00942B51">
        <w:rPr>
          <w:rFonts w:asciiTheme="minorHAnsi" w:hAnsiTheme="minorHAnsi" w:cstheme="minorHAnsi"/>
          <w:strike/>
          <w:sz w:val="16"/>
        </w:rPr>
        <w:t>man</w:t>
      </w:r>
      <w:r w:rsidRPr="00942B51">
        <w:rPr>
          <w:rFonts w:asciiTheme="minorHAnsi" w:hAnsiTheme="minorHAnsi" w:cstheme="minorHAnsi"/>
          <w:sz w:val="16"/>
        </w:rPr>
        <w:t xml:space="preserve"> </w:t>
      </w:r>
      <w:r w:rsidRPr="00942B51">
        <w:rPr>
          <w:rStyle w:val="StyleUnderline"/>
          <w:rFonts w:asciiTheme="minorHAnsi" w:hAnsiTheme="minorHAnsi" w:cstheme="minorHAnsi"/>
        </w:rPr>
        <w:t>[person] of control is undulatory, in orbit, in a continuous network. </w:t>
      </w:r>
      <w:hyperlink r:id="rId18" w:anchor="note-2066577" w:history="1">
        <w:r w:rsidRPr="00942B51">
          <w:rPr>
            <w:rStyle w:val="StyleUnderline"/>
            <w:rFonts w:asciiTheme="minorHAnsi" w:hAnsiTheme="minorHAnsi" w:cstheme="minorHAnsi"/>
          </w:rPr>
          <w:t>Everywhere surfing has already replaced the older sports.</w:t>
        </w:r>
      </w:hyperlink>
      <w:r w:rsidRPr="00942B51">
        <w:rPr>
          <w:rStyle w:val="StyleUnderline"/>
          <w:rFonts w:asciiTheme="minorHAnsi" w:hAnsiTheme="minorHAnsi" w:cstheme="minorHAnsi"/>
        </w:rPr>
        <w:t xml:space="preserve"> Types of machines are easily matched with each type of society</w:t>
      </w:r>
      <w:r w:rsidRPr="00942B51">
        <w:rPr>
          <w:rFonts w:asciiTheme="minorHAnsi" w:hAnsiTheme="minorHAnsi" w:cstheme="minorHAnsi"/>
          <w:sz w:val="16"/>
        </w:rPr>
        <w:t xml:space="preserve">--not that </w:t>
      </w:r>
      <w:r w:rsidRPr="00942B51">
        <w:rPr>
          <w:rStyle w:val="StyleUnderline"/>
          <w:rFonts w:asciiTheme="minorHAnsi" w:hAnsiTheme="minorHAnsi" w:cstheme="minorHAnsi"/>
        </w:rPr>
        <w:t>machines</w:t>
      </w:r>
      <w:r w:rsidRPr="00942B51">
        <w:rPr>
          <w:rFonts w:asciiTheme="minorHAnsi" w:hAnsiTheme="minorHAnsi" w:cstheme="minorHAnsi"/>
          <w:sz w:val="16"/>
        </w:rPr>
        <w:t xml:space="preserve"> are determining, but because they </w:t>
      </w:r>
      <w:r w:rsidRPr="00942B51">
        <w:rPr>
          <w:rStyle w:val="StyleUnderline"/>
          <w:rFonts w:asciiTheme="minorHAnsi" w:hAnsiTheme="minorHAnsi" w:cstheme="minorHAnsi"/>
        </w:rPr>
        <w:t>express those social forms capable of generating them and using them.</w:t>
      </w:r>
      <w:r w:rsidRPr="00942B51">
        <w:rPr>
          <w:rFonts w:asciiTheme="minorHAnsi" w:hAnsiTheme="minorHAnsi" w:cstheme="minorHAnsi"/>
          <w:sz w:val="16"/>
        </w:rPr>
        <w:t xml:space="preserve"> The old societies of sovereignty made use of simple machines--levers, pulleys, clocks; but the recent </w:t>
      </w:r>
      <w:r w:rsidRPr="00942B51">
        <w:rPr>
          <w:rStyle w:val="StyleUnderline"/>
          <w:rFonts w:asciiTheme="minorHAnsi" w:hAnsiTheme="minorHAnsi" w:cstheme="minorHAnsi"/>
        </w:rPr>
        <w:t>disciplinary societies equipped themselves with machines involving energy, with the passive danger of entropy and the active danger of sabotage; the societies of control operate with machines of a third type, computers, whose passive danger is jamming and whose active one is piracy or the introduction of viruses.</w:t>
      </w:r>
      <w:r w:rsidRPr="00942B51">
        <w:rPr>
          <w:rFonts w:asciiTheme="minorHAnsi" w:hAnsiTheme="minorHAnsi" w:cstheme="minorHAnsi"/>
          <w:sz w:val="16"/>
        </w:rPr>
        <w:t xml:space="preserve"> This </w:t>
      </w:r>
      <w:r w:rsidRPr="00942B51">
        <w:rPr>
          <w:rStyle w:val="StyleUnderline"/>
          <w:rFonts w:asciiTheme="minorHAnsi" w:hAnsiTheme="minorHAnsi" w:cstheme="minorHAnsi"/>
        </w:rPr>
        <w:t>technological evolution must be</w:t>
      </w:r>
      <w:r w:rsidRPr="00942B51">
        <w:rPr>
          <w:rFonts w:asciiTheme="minorHAnsi" w:hAnsiTheme="minorHAnsi" w:cstheme="minorHAnsi"/>
          <w:sz w:val="16"/>
        </w:rPr>
        <w:t xml:space="preserve">, even more profoundly, </w:t>
      </w:r>
      <w:r w:rsidRPr="00942B51">
        <w:rPr>
          <w:rStyle w:val="StyleUnderline"/>
          <w:rFonts w:asciiTheme="minorHAnsi" w:hAnsiTheme="minorHAnsi" w:cstheme="minorHAnsi"/>
        </w:rPr>
        <w:t>a mutation of capitalism,</w:t>
      </w:r>
      <w:r w:rsidRPr="00942B51">
        <w:rPr>
          <w:rFonts w:asciiTheme="minorHAnsi" w:hAnsiTheme="minorHAnsi" w:cstheme="minorHAnsi"/>
          <w:sz w:val="16"/>
        </w:rPr>
        <w:t xml:space="preserve"> an already well-known or familiar mutation that can be summed up as follows: </w:t>
      </w:r>
      <w:r w:rsidRPr="00942B51">
        <w:rPr>
          <w:rStyle w:val="StyleUnderline"/>
          <w:rFonts w:asciiTheme="minorHAnsi" w:hAnsiTheme="minorHAnsi" w:cstheme="minorHAnsi"/>
        </w:rPr>
        <w:t>nineteenth-century capitalism is a</w:t>
      </w:r>
      <w:r w:rsidRPr="00942B51">
        <w:rPr>
          <w:rFonts w:asciiTheme="minorHAnsi" w:hAnsiTheme="minorHAnsi" w:cstheme="minorHAnsi"/>
          <w:sz w:val="16"/>
        </w:rPr>
        <w:t xml:space="preserve"> capitalism of </w:t>
      </w:r>
      <w:r w:rsidRPr="00942B51">
        <w:rPr>
          <w:rStyle w:val="StyleUnderline"/>
          <w:rFonts w:asciiTheme="minorHAnsi" w:hAnsiTheme="minorHAnsi" w:cstheme="minorHAnsi"/>
        </w:rPr>
        <w:t>concentration, for production and for property. It</w:t>
      </w:r>
      <w:r w:rsidRPr="00942B51">
        <w:rPr>
          <w:rFonts w:asciiTheme="minorHAnsi" w:hAnsiTheme="minorHAnsi" w:cstheme="minorHAnsi"/>
          <w:sz w:val="16"/>
        </w:rPr>
        <w:t xml:space="preserve"> therefore </w:t>
      </w:r>
      <w:r w:rsidRPr="00942B51">
        <w:rPr>
          <w:rStyle w:val="StyleUnderline"/>
          <w:rFonts w:asciiTheme="minorHAnsi" w:hAnsiTheme="minorHAnsi" w:cstheme="minorHAnsi"/>
        </w:rPr>
        <w:t>erects a factory as a space of enclosure, the capitalist being the owner of the means of production but also</w:t>
      </w:r>
      <w:r w:rsidRPr="00942B51">
        <w:rPr>
          <w:rFonts w:asciiTheme="minorHAnsi" w:hAnsiTheme="minorHAnsi" w:cstheme="minorHAnsi"/>
          <w:sz w:val="16"/>
        </w:rPr>
        <w:t xml:space="preserve">, progressively, </w:t>
      </w:r>
      <w:r w:rsidRPr="00942B51">
        <w:rPr>
          <w:rStyle w:val="StyleUnderline"/>
          <w:rFonts w:asciiTheme="minorHAnsi" w:hAnsiTheme="minorHAnsi" w:cstheme="minorHAnsi"/>
        </w:rPr>
        <w:t>the owner of other spaces conceived through analogy</w:t>
      </w:r>
      <w:r w:rsidRPr="00942B51">
        <w:rPr>
          <w:rFonts w:asciiTheme="minorHAnsi" w:hAnsiTheme="minorHAnsi" w:cstheme="minorHAnsi"/>
          <w:sz w:val="16"/>
        </w:rPr>
        <w:t xml:space="preserve"> (the worker's familial house, the school). As for </w:t>
      </w:r>
      <w:r w:rsidRPr="00942B51">
        <w:rPr>
          <w:rStyle w:val="StyleUnderline"/>
          <w:rFonts w:asciiTheme="minorHAnsi" w:hAnsiTheme="minorHAnsi" w:cstheme="minorHAnsi"/>
        </w:rPr>
        <w:t>markets</w:t>
      </w:r>
      <w:r w:rsidRPr="00942B51">
        <w:rPr>
          <w:rFonts w:asciiTheme="minorHAnsi" w:hAnsiTheme="minorHAnsi" w:cstheme="minorHAnsi"/>
          <w:sz w:val="16"/>
        </w:rPr>
        <w:t xml:space="preserve">, they </w:t>
      </w:r>
      <w:r w:rsidRPr="00942B51">
        <w:rPr>
          <w:rStyle w:val="StyleUnderline"/>
          <w:rFonts w:asciiTheme="minorHAnsi" w:hAnsiTheme="minorHAnsi" w:cstheme="minorHAnsi"/>
        </w:rPr>
        <w:t>are conquered sometimes by specialization, sometimes by colonization, sometimes by lowering the costs of production. </w:t>
      </w:r>
      <w:hyperlink r:id="rId19" w:anchor="note-2063963" w:history="1">
        <w:r w:rsidRPr="00942B51">
          <w:rPr>
            <w:rStyle w:val="StyleUnderline"/>
            <w:rFonts w:asciiTheme="minorHAnsi" w:hAnsiTheme="minorHAnsi" w:cstheme="minorHAnsi"/>
          </w:rPr>
          <w:t>But in the present situation, capitalism is no longer involved in production, which it often relegates to the Third World</w:t>
        </w:r>
      </w:hyperlink>
      <w:r w:rsidRPr="00942B51">
        <w:rPr>
          <w:rFonts w:asciiTheme="minorHAnsi" w:hAnsiTheme="minorHAnsi" w:cstheme="minorHAnsi"/>
          <w:sz w:val="16"/>
        </w:rPr>
        <w:t xml:space="preserve">, even for the complex forms of textiles, metallurgy, or oil production. </w:t>
      </w:r>
      <w:r w:rsidRPr="00942B51">
        <w:rPr>
          <w:rStyle w:val="StyleUnderline"/>
          <w:rFonts w:asciiTheme="minorHAnsi" w:hAnsiTheme="minorHAnsi" w:cstheme="minorHAnsi"/>
        </w:rPr>
        <w:t>It's a capitalism of higher-order production. It no-longer buys raw materials and no longer sells the finished products: it buys the finished products or assembles parts.</w:t>
      </w:r>
      <w:r w:rsidRPr="00942B51">
        <w:rPr>
          <w:rFonts w:asciiTheme="minorHAnsi" w:hAnsiTheme="minorHAnsi" w:cstheme="minorHAnsi"/>
          <w:sz w:val="16"/>
        </w:rPr>
        <w:t xml:space="preserve"> What it wants to sell is services but what it wants to buy is stocks. </w:t>
      </w:r>
      <w:r w:rsidRPr="00942B51">
        <w:rPr>
          <w:rStyle w:val="StyleUnderline"/>
          <w:rFonts w:asciiTheme="minorHAnsi" w:hAnsiTheme="minorHAnsi" w:cstheme="minorHAnsi"/>
        </w:rPr>
        <w:t xml:space="preserve">This is no longer a capitalism for production but for the </w:t>
      </w:r>
      <w:r w:rsidRPr="00942B51">
        <w:rPr>
          <w:rStyle w:val="StyleUnderline"/>
          <w:rFonts w:asciiTheme="minorHAnsi" w:hAnsiTheme="minorHAnsi" w:cstheme="minorHAnsi"/>
        </w:rPr>
        <w:lastRenderedPageBreak/>
        <w:t>product,</w:t>
      </w:r>
      <w:r w:rsidRPr="00942B51">
        <w:rPr>
          <w:rFonts w:asciiTheme="minorHAnsi" w:hAnsiTheme="minorHAnsi" w:cstheme="minorHAnsi"/>
          <w:sz w:val="16"/>
        </w:rPr>
        <w:t xml:space="preserve"> which is to say, </w:t>
      </w:r>
      <w:r w:rsidRPr="00942B51">
        <w:rPr>
          <w:rStyle w:val="StyleUnderline"/>
          <w:rFonts w:asciiTheme="minorHAnsi" w:hAnsiTheme="minorHAnsi" w:cstheme="minorHAnsi"/>
        </w:rPr>
        <w:t>for being sold or marketed. Thus is</w:t>
      </w:r>
      <w:r w:rsidRPr="00942B51">
        <w:rPr>
          <w:rFonts w:asciiTheme="minorHAnsi" w:hAnsiTheme="minorHAnsi" w:cstheme="minorHAnsi"/>
          <w:sz w:val="16"/>
        </w:rPr>
        <w:t xml:space="preserve"> essentially </w:t>
      </w:r>
      <w:r w:rsidRPr="00942B51">
        <w:rPr>
          <w:rStyle w:val="StyleUnderline"/>
          <w:rFonts w:asciiTheme="minorHAnsi" w:hAnsiTheme="minorHAnsi" w:cstheme="minorHAnsi"/>
        </w:rPr>
        <w:t>dispersive, and the factory has given way to the corporation. The family, the school, the army, the factory are no longer the distinct analogical spaces that converge towards an owner</w:t>
      </w:r>
      <w:r w:rsidRPr="00942B51">
        <w:rPr>
          <w:rFonts w:asciiTheme="minorHAnsi" w:hAnsiTheme="minorHAnsi" w:cstheme="minorHAnsi"/>
          <w:sz w:val="16"/>
        </w:rPr>
        <w:t>--state or private power--</w:t>
      </w:r>
      <w:r w:rsidRPr="00942B51">
        <w:rPr>
          <w:rStyle w:val="StyleUnderline"/>
          <w:rFonts w:asciiTheme="minorHAnsi" w:hAnsiTheme="minorHAnsi" w:cstheme="minorHAnsi"/>
        </w:rPr>
        <w:t>but coded figures--deformable and transformable--of a single corporation that now has only stockholders.</w:t>
      </w:r>
      <w:r w:rsidRPr="00942B51">
        <w:rPr>
          <w:rFonts w:asciiTheme="minorHAnsi" w:hAnsiTheme="minorHAnsi" w:cstheme="minorHAnsi"/>
          <w:sz w:val="16"/>
        </w:rPr>
        <w:t xml:space="preserve"> Even art has left the spaces of enclosure in order to enter into the open circuits of the bank. </w:t>
      </w:r>
      <w:r w:rsidRPr="00942B51">
        <w:rPr>
          <w:rStyle w:val="StyleUnderline"/>
          <w:rFonts w:asciiTheme="minorHAnsi" w:hAnsiTheme="minorHAnsi" w:cstheme="minorHAnsi"/>
        </w:rPr>
        <w:t>The conquests of the market are made by grabbing control and no longer by disciplinary training, by fixing the exchange rate much more than by lowering costs, by transformation of the product more than by specialization of production. Corruption</w:t>
      </w:r>
      <w:r w:rsidRPr="00942B51">
        <w:rPr>
          <w:rFonts w:asciiTheme="minorHAnsi" w:hAnsiTheme="minorHAnsi" w:cstheme="minorHAnsi"/>
          <w:sz w:val="16"/>
        </w:rPr>
        <w:t xml:space="preserve"> thereby </w:t>
      </w:r>
      <w:r w:rsidRPr="00942B51">
        <w:rPr>
          <w:rStyle w:val="StyleUnderline"/>
          <w:rFonts w:asciiTheme="minorHAnsi" w:hAnsiTheme="minorHAnsi" w:cstheme="minorHAnsi"/>
        </w:rPr>
        <w:t>gains a new power. Marketing has become the</w:t>
      </w:r>
      <w:r w:rsidRPr="00942B51">
        <w:rPr>
          <w:rFonts w:asciiTheme="minorHAnsi" w:hAnsiTheme="minorHAnsi" w:cstheme="minorHAnsi"/>
          <w:sz w:val="16"/>
        </w:rPr>
        <w:t xml:space="preserve"> center or the </w:t>
      </w:r>
      <w:r w:rsidRPr="00942B51">
        <w:rPr>
          <w:rStyle w:val="StyleUnderline"/>
          <w:rFonts w:asciiTheme="minorHAnsi" w:hAnsiTheme="minorHAnsi" w:cstheme="minorHAnsi"/>
        </w:rPr>
        <w:t>"soul" of the corporation.  We are taught that corporations have a soul, which is the most terrifying news in the world. The operation of markets is</w:t>
      </w:r>
      <w:r w:rsidRPr="00942B51">
        <w:rPr>
          <w:rFonts w:asciiTheme="minorHAnsi" w:hAnsiTheme="minorHAnsi" w:cstheme="minorHAnsi"/>
          <w:sz w:val="16"/>
        </w:rPr>
        <w:t xml:space="preserve"> now </w:t>
      </w:r>
      <w:r w:rsidRPr="00942B51">
        <w:rPr>
          <w:rStyle w:val="StyleUnderline"/>
          <w:rFonts w:asciiTheme="minorHAnsi" w:hAnsiTheme="minorHAnsi" w:cstheme="minorHAnsi"/>
        </w:rPr>
        <w:t>the instrument of social control and forms the</w:t>
      </w:r>
      <w:r w:rsidRPr="00942B51">
        <w:rPr>
          <w:rFonts w:asciiTheme="minorHAnsi" w:hAnsiTheme="minorHAnsi" w:cstheme="minorHAnsi"/>
          <w:sz w:val="16"/>
        </w:rPr>
        <w:t xml:space="preserve"> impudent </w:t>
      </w:r>
      <w:r w:rsidRPr="00942B51">
        <w:rPr>
          <w:rStyle w:val="StyleUnderline"/>
          <w:rFonts w:asciiTheme="minorHAnsi" w:hAnsiTheme="minorHAnsi" w:cstheme="minorHAnsi"/>
        </w:rPr>
        <w:t>breed of our masters. Control is short-term and of rapid rates of turnover, but also continuous and without limit, while discipline was of long duration, infinite and discontinuous.</w:t>
      </w:r>
      <w:r w:rsidRPr="00942B51">
        <w:rPr>
          <w:rFonts w:asciiTheme="minorHAnsi" w:hAnsiTheme="minorHAnsi" w:cstheme="minorHAnsi"/>
          <w:sz w:val="16"/>
        </w:rPr>
        <w:t> </w:t>
      </w:r>
      <w:hyperlink r:id="rId20" w:anchor="note-10625855" w:history="1">
        <w:r w:rsidRPr="00942B51">
          <w:rPr>
            <w:rStyle w:val="Hyperlink"/>
            <w:rFonts w:asciiTheme="minorHAnsi" w:hAnsiTheme="minorHAnsi" w:cstheme="minorHAnsi"/>
            <w:sz w:val="16"/>
          </w:rPr>
          <w:t>Man is no longer man enclosed, but man in debt</w:t>
        </w:r>
      </w:hyperlink>
      <w:r w:rsidRPr="00942B51">
        <w:rPr>
          <w:rFonts w:asciiTheme="minorHAnsi" w:hAnsiTheme="minorHAnsi" w:cstheme="minorHAnsi"/>
          <w:sz w:val="16"/>
        </w:rPr>
        <w:t xml:space="preserve">. It is true that </w:t>
      </w:r>
      <w:r w:rsidRPr="00942B51">
        <w:rPr>
          <w:rStyle w:val="StyleUnderline"/>
          <w:rFonts w:asciiTheme="minorHAnsi" w:hAnsiTheme="minorHAnsi" w:cstheme="minorHAnsi"/>
        </w:rPr>
        <w:t xml:space="preserve">capitalism has retained as a constant the extreme poverty of three-quarters of humanity, too poor for debt, too numerous for confinement: control will not only have to deal with erosions of frontiers but with the explosions within shanty towns or ghettos. </w:t>
      </w:r>
      <w:r w:rsidRPr="00942B51">
        <w:rPr>
          <w:rFonts w:asciiTheme="minorHAnsi" w:hAnsiTheme="minorHAnsi" w:cstheme="minorHAnsi"/>
          <w:sz w:val="16"/>
        </w:rPr>
        <w:t xml:space="preserve">3. Program </w:t>
      </w:r>
      <w:r w:rsidRPr="00942B51">
        <w:rPr>
          <w:rStyle w:val="StyleUnderline"/>
          <w:rFonts w:asciiTheme="minorHAnsi" w:hAnsiTheme="minorHAnsi" w:cstheme="minorHAnsi"/>
        </w:rPr>
        <w:t xml:space="preserve">The conception of a control mechanism, giving the position of any element within an open environment at any given instant </w:t>
      </w:r>
      <w:r w:rsidRPr="00942B51">
        <w:rPr>
          <w:rFonts w:asciiTheme="minorHAnsi" w:hAnsiTheme="minorHAnsi" w:cstheme="minorHAnsi"/>
          <w:sz w:val="16"/>
        </w:rPr>
        <w:t xml:space="preserve">(whether animal in a reserve or human in a corporation, as with an electronic collar), </w:t>
      </w:r>
      <w:r w:rsidRPr="00942B51">
        <w:rPr>
          <w:rStyle w:val="StyleUnderline"/>
          <w:rFonts w:asciiTheme="minorHAnsi" w:hAnsiTheme="minorHAnsi" w:cstheme="minorHAnsi"/>
        </w:rPr>
        <w:t>is not</w:t>
      </w:r>
      <w:r w:rsidRPr="00942B51">
        <w:rPr>
          <w:rFonts w:asciiTheme="minorHAnsi" w:hAnsiTheme="minorHAnsi" w:cstheme="minorHAnsi"/>
          <w:sz w:val="16"/>
        </w:rPr>
        <w:t xml:space="preserve"> necessarily </w:t>
      </w:r>
      <w:r w:rsidRPr="00942B51">
        <w:rPr>
          <w:rStyle w:val="StyleUnderline"/>
          <w:rFonts w:asciiTheme="minorHAnsi" w:hAnsiTheme="minorHAnsi" w:cstheme="minorHAnsi"/>
        </w:rPr>
        <w:t>one of science fiction.</w:t>
      </w:r>
      <w:r w:rsidRPr="00942B51">
        <w:rPr>
          <w:rFonts w:asciiTheme="minorHAnsi" w:hAnsiTheme="minorHAnsi" w:cstheme="minorHAnsi"/>
          <w:sz w:val="16"/>
        </w:rPr>
        <w:t> Felix Guattari has imagined a city where one would be able to leave one's apartment, one's street, one's neighborhood, thanks to one's (dividual) electronic card that raises a given barrier; but the card could just as easily be rejected on a given day or between certain hours;</w:t>
      </w:r>
      <w:r w:rsidRPr="00942B51">
        <w:rPr>
          <w:rFonts w:asciiTheme="minorHAnsi" w:hAnsiTheme="minorHAnsi" w:cstheme="minorHAnsi"/>
        </w:rPr>
        <w:t xml:space="preserve"> </w:t>
      </w:r>
      <w:r w:rsidRPr="00942B51">
        <w:rPr>
          <w:rStyle w:val="StyleUnderline"/>
          <w:rFonts w:asciiTheme="minorHAnsi" w:hAnsiTheme="minorHAnsi" w:cstheme="minorHAnsi"/>
        </w:rPr>
        <w:t>what counts is not the barrier but the computer that tracks each person's position--licit or illicit--and effects a universal modulation. The socio-technological study of the mechanisms of control</w:t>
      </w:r>
      <w:r w:rsidRPr="00942B51">
        <w:rPr>
          <w:rFonts w:asciiTheme="minorHAnsi" w:hAnsiTheme="minorHAnsi" w:cstheme="minorHAnsi"/>
          <w:sz w:val="16"/>
        </w:rPr>
        <w:t xml:space="preserve">, grasped at their inception, </w:t>
      </w:r>
      <w:r w:rsidRPr="00942B51">
        <w:rPr>
          <w:rStyle w:val="StyleUnderline"/>
          <w:rFonts w:asciiTheme="minorHAnsi" w:hAnsiTheme="minorHAnsi" w:cstheme="minorHAnsi"/>
        </w:rPr>
        <w:t>would have to be categorical and</w:t>
      </w:r>
      <w:r w:rsidRPr="00942B51">
        <w:rPr>
          <w:rFonts w:asciiTheme="minorHAnsi" w:hAnsiTheme="minorHAnsi" w:cstheme="minorHAnsi"/>
          <w:sz w:val="16"/>
        </w:rPr>
        <w:t xml:space="preserve"> to </w:t>
      </w:r>
      <w:r w:rsidRPr="00942B51">
        <w:rPr>
          <w:rStyle w:val="StyleUnderline"/>
          <w:rFonts w:asciiTheme="minorHAnsi" w:hAnsiTheme="minorHAnsi" w:cstheme="minorHAnsi"/>
        </w:rPr>
        <w:t>describe what is already in the process of substitution for the disciplinary sites of enclosure, whose crisis is everywhere proclaimed. It may be that older methods, borrowed from the former societies of sovereignty, will return</w:t>
      </w:r>
      <w:r w:rsidRPr="00942B51">
        <w:rPr>
          <w:rFonts w:asciiTheme="minorHAnsi" w:hAnsiTheme="minorHAnsi" w:cstheme="minorHAnsi"/>
          <w:sz w:val="16"/>
        </w:rPr>
        <w:t xml:space="preserve"> to the fore, </w:t>
      </w:r>
      <w:r w:rsidRPr="00942B51">
        <w:rPr>
          <w:rStyle w:val="StyleUnderline"/>
          <w:rFonts w:asciiTheme="minorHAnsi" w:hAnsiTheme="minorHAnsi" w:cstheme="minorHAnsi"/>
        </w:rPr>
        <w:t>but with the necessary modifications.</w:t>
      </w:r>
      <w:r w:rsidRPr="00942B51">
        <w:rPr>
          <w:rFonts w:asciiTheme="minorHAnsi" w:hAnsiTheme="minorHAnsi" w:cstheme="minorHAnsi"/>
          <w:sz w:val="16"/>
        </w:rPr>
        <w:t xml:space="preserve"> What counts is that </w:t>
      </w:r>
      <w:r w:rsidRPr="00942B51">
        <w:rPr>
          <w:rStyle w:val="StyleUnderline"/>
          <w:rFonts w:asciiTheme="minorHAnsi" w:hAnsiTheme="minorHAnsi" w:cstheme="minorHAnsi"/>
        </w:rPr>
        <w:t>we are at the beginning of something.</w:t>
      </w:r>
      <w:r w:rsidRPr="00942B51">
        <w:rPr>
          <w:rFonts w:asciiTheme="minorHAnsi" w:hAnsiTheme="minorHAnsi" w:cstheme="minorHAnsi"/>
          <w:sz w:val="16"/>
        </w:rPr>
        <w:t xml:space="preserve"> In the prison system: the attempt to find penalties of "substitution," at least for petty crimes, and the use of electronic collars that force the convicted person to stay at home during certain hours. </w:t>
      </w:r>
      <w:r w:rsidRPr="00942B51">
        <w:rPr>
          <w:rStyle w:val="StyleUnderline"/>
          <w:rFonts w:asciiTheme="minorHAnsi" w:hAnsiTheme="minorHAnsi" w:cstheme="minorHAnsi"/>
        </w:rPr>
        <w:t>For the school system: Continuous forms of control, and the effect on the school of perpetual training, the corresponding abandonment of all university research, </w:t>
      </w:r>
      <w:hyperlink r:id="rId21" w:anchor="note-7961856" w:history="1">
        <w:r w:rsidRPr="00942B51">
          <w:rPr>
            <w:rStyle w:val="StyleUnderline"/>
            <w:rFonts w:asciiTheme="minorHAnsi" w:hAnsiTheme="minorHAnsi" w:cstheme="minorHAnsi"/>
          </w:rPr>
          <w:t>the introduction of the "corporation" at all levels of schooling.</w:t>
        </w:r>
      </w:hyperlink>
      <w:r w:rsidRPr="00942B51">
        <w:rPr>
          <w:rFonts w:asciiTheme="minorHAnsi" w:hAnsiTheme="minorHAnsi" w:cstheme="minorHAnsi"/>
          <w:sz w:val="16"/>
        </w:rPr>
        <w:t xml:space="preserve"> For the hospital system: the new medicine "without doctor or patient" that singles out potential sick people and subjects at risk, which in no way attests to individuation--as they say--but substitutes for the individual or numerical body the code of a "dividual" material to be controlled. In the corporate system: new ways of handling money, profits, and humans that no longer pass through the old factory form. These are very small examples, but ones that will allow for better understanding of what is meant by the crisis of the institutions, which is to say, </w:t>
      </w:r>
      <w:r w:rsidRPr="00942B51">
        <w:rPr>
          <w:rStyle w:val="StyleUnderline"/>
          <w:rFonts w:asciiTheme="minorHAnsi" w:hAnsiTheme="minorHAnsi" w:cstheme="minorHAnsi"/>
        </w:rPr>
        <w:t>the progressive and dispersed installation of a new system of domination.</w:t>
      </w:r>
      <w:r w:rsidRPr="00942B51">
        <w:rPr>
          <w:rFonts w:asciiTheme="minorHAnsi" w:hAnsiTheme="minorHAnsi" w:cstheme="minorHAnsi"/>
          <w:sz w:val="16"/>
        </w:rPr>
        <w:t> </w:t>
      </w:r>
      <w:hyperlink r:id="rId22" w:anchor="note-10625873" w:history="1">
        <w:r w:rsidRPr="00942B51">
          <w:rPr>
            <w:rStyle w:val="Hyperlink"/>
            <w:rFonts w:asciiTheme="minorHAnsi" w:hAnsiTheme="minorHAnsi" w:cstheme="minorHAnsi"/>
            <w:sz w:val="16"/>
          </w:rPr>
          <w:t>One of the most important questions will concern the ineptitude of the unions: tied to the whole of their history of struggle against the disciplines or within the spaces of enclosure, will they be able to adapt themselves or will they give way to new forms of resistance against the societies of control?</w:t>
        </w:r>
      </w:hyperlink>
      <w:r w:rsidRPr="00942B51">
        <w:rPr>
          <w:rFonts w:asciiTheme="minorHAnsi" w:hAnsiTheme="minorHAnsi" w:cstheme="minorHAnsi"/>
          <w:sz w:val="16"/>
        </w:rPr>
        <w:t> Can we already grasp the rough outlines of the coming forms, capable of threatening the joys of marketing? </w:t>
      </w:r>
      <w:hyperlink r:id="rId23" w:anchor="note-7961862" w:history="1">
        <w:r w:rsidRPr="00942B51">
          <w:rPr>
            <w:rStyle w:val="Hyperlink"/>
            <w:rFonts w:asciiTheme="minorHAnsi" w:hAnsiTheme="minorHAnsi" w:cstheme="minorHAnsi"/>
            <w:sz w:val="16"/>
          </w:rPr>
          <w:t>Many young people strangely boast of being "motivated"; they re-request apprenticeships and permanent training.</w:t>
        </w:r>
      </w:hyperlink>
      <w:r w:rsidRPr="00942B51">
        <w:rPr>
          <w:rFonts w:asciiTheme="minorHAnsi" w:hAnsiTheme="minorHAnsi" w:cstheme="minorHAnsi"/>
          <w:sz w:val="16"/>
        </w:rPr>
        <w:t> It's up to them to discover what they're being made to serve, just as their elders discovered, not without difficulty, the telos of the disciplines. The coils of a serpent are even more complex that the burrows of a molehill.</w:t>
      </w:r>
    </w:p>
    <w:p w14:paraId="26FD3B8D" w14:textId="77777777" w:rsidR="004A45CA" w:rsidRPr="00942B51" w:rsidRDefault="004A45CA" w:rsidP="008C7006">
      <w:pPr>
        <w:pStyle w:val="Heading4"/>
        <w:spacing w:before="0" w:line="240" w:lineRule="auto"/>
      </w:pPr>
      <w:r w:rsidRPr="00942B51">
        <w:lastRenderedPageBreak/>
        <w:t>Observing that political universality is limited to citizens does nothing to weaken power. Politics which focus on including more people within liberal society ignores the way that exclusionary violence doesn’t just occur on the border. Exclusionary violence is variegated, decentralized, and multiple. It diffuses throughout society in micro-political surveillance and policing. The brilliance of the B/order is that it is an apparatus of control. It aims not to exclude movement, but to regulate it in more predictable ways. B/orders are more effective because they let people in. Meanwhile, the apparent failure of the border-apparatus as an exclusionary mechanism allows the State to justify militarization and ecological destruction, while also feeding capitalism more exploitable workers to be paid unfair wages. All of this ensures that the military industrial complex turns a healthy profit while the Control Society grows and grows!</w:t>
      </w:r>
    </w:p>
    <w:p w14:paraId="5BE25801" w14:textId="77777777" w:rsidR="004A45CA" w:rsidRPr="00942B51" w:rsidRDefault="004A45CA" w:rsidP="008C7006">
      <w:pPr>
        <w:autoSpaceDE w:val="0"/>
        <w:autoSpaceDN w:val="0"/>
        <w:adjustRightInd w:val="0"/>
        <w:spacing w:after="0" w:line="240" w:lineRule="auto"/>
        <w:rPr>
          <w:rFonts w:cs="Times New Roman"/>
        </w:rPr>
      </w:pPr>
      <w:r w:rsidRPr="00942B51">
        <w:rPr>
          <w:rFonts w:cs="Times New Roman"/>
          <w:b/>
        </w:rPr>
        <w:t>Nail 12</w:t>
      </w:r>
      <w:r w:rsidRPr="00942B51">
        <w:rPr>
          <w:rFonts w:cs="Times New Roman"/>
        </w:rPr>
        <w:t xml:space="preserve"> (Thomas, Associate Professor of Philosophy at the University of Denver, Violence at the Borders: Nomadic Solidarity and Non-Status Migrant Resistance, Radical Philosophy Review 15(1): 241-6) *fyi – Nail argues that biopower and control are the same kind of power</w:t>
      </w:r>
    </w:p>
    <w:p w14:paraId="1556F8A8" w14:textId="77777777" w:rsidR="004A45CA" w:rsidRPr="00942B51" w:rsidRDefault="004A45CA" w:rsidP="008C7006">
      <w:pPr>
        <w:autoSpaceDE w:val="0"/>
        <w:autoSpaceDN w:val="0"/>
        <w:adjustRightInd w:val="0"/>
        <w:spacing w:after="0" w:line="240" w:lineRule="auto"/>
        <w:rPr>
          <w:rFonts w:cs="Times New Roman"/>
          <w:b/>
          <w:u w:val="single"/>
        </w:rPr>
      </w:pPr>
    </w:p>
    <w:p w14:paraId="448DF3C9" w14:textId="77777777" w:rsidR="004A45CA" w:rsidRPr="00942B51" w:rsidRDefault="004A45CA" w:rsidP="008C7006">
      <w:pPr>
        <w:autoSpaceDE w:val="0"/>
        <w:autoSpaceDN w:val="0"/>
        <w:adjustRightInd w:val="0"/>
        <w:spacing w:after="0" w:line="240" w:lineRule="auto"/>
        <w:rPr>
          <w:rFonts w:cs="Times New Roman"/>
          <w:b/>
          <w:u w:val="single"/>
        </w:rPr>
      </w:pPr>
      <w:r w:rsidRPr="00942B51">
        <w:rPr>
          <w:rFonts w:cs="Times New Roman"/>
          <w:b/>
          <w:u w:val="single"/>
        </w:rPr>
        <w:t>In the present political climate of terror and securitization it has become increasingly apparent that borders no longer exist as phenomena taking place largely in the geographical space between two sovereign territories</w:t>
      </w:r>
      <w:r w:rsidRPr="00942B51">
        <w:rPr>
          <w:rFonts w:cs="Times New Roman"/>
        </w:rPr>
        <w:t xml:space="preserve">.1 As local police enforcement, social service providers, private companies, airports, and individuals begin to increasingly monitor and strategically report non-status persons, </w:t>
      </w:r>
      <w:r w:rsidRPr="00942B51">
        <w:rPr>
          <w:rFonts w:cs="Times New Roman"/>
          <w:b/>
          <w:u w:val="single"/>
        </w:rPr>
        <w:t>“the border” today has become something much more multiple and polymorphic. Borders function not only in order to exclude some and include others</w:t>
      </w:r>
      <w:r w:rsidRPr="00942B51">
        <w:rPr>
          <w:rFonts w:cs="Times New Roman"/>
        </w:rPr>
        <w:t xml:space="preserve"> (although this does occur), b</w:t>
      </w:r>
      <w:r w:rsidRPr="00942B51">
        <w:rPr>
          <w:rFonts w:cs="Times New Roman"/>
          <w:b/>
          <w:u w:val="single"/>
        </w:rPr>
        <w:t xml:space="preserve">ut primarily to effect a specific stabilized circulation of desired social and economic effects: profit, property, racial division, etc. </w:t>
      </w:r>
      <w:r w:rsidRPr="00942B51">
        <w:rPr>
          <w:rFonts w:cs="Times New Roman"/>
        </w:rPr>
        <w:t xml:space="preserve">Similarly, </w:t>
      </w:r>
      <w:r w:rsidRPr="00942B51">
        <w:rPr>
          <w:rFonts w:cs="Times New Roman"/>
          <w:b/>
          <w:u w:val="single"/>
        </w:rPr>
        <w:t>the exceptional border violence and detention that once took place mostly along or between territorial borders, has today become increasingly diffused into society itself.</w:t>
      </w:r>
      <w:r w:rsidRPr="00942B51">
        <w:rPr>
          <w:rFonts w:cs="Times New Roman"/>
        </w:rPr>
        <w:t xml:space="preserve"> </w:t>
      </w:r>
      <w:r w:rsidRPr="00942B51">
        <w:rPr>
          <w:rFonts w:cs="Times New Roman"/>
          <w:b/>
          <w:u w:val="single"/>
        </w:rPr>
        <w:t>The</w:t>
      </w:r>
    </w:p>
    <w:p w14:paraId="14CE4D0D" w14:textId="77777777" w:rsidR="004A45CA" w:rsidRPr="00942B51" w:rsidRDefault="004A45CA" w:rsidP="008C7006">
      <w:pPr>
        <w:autoSpaceDE w:val="0"/>
        <w:autoSpaceDN w:val="0"/>
        <w:adjustRightInd w:val="0"/>
        <w:spacing w:after="0" w:line="240" w:lineRule="auto"/>
        <w:rPr>
          <w:rFonts w:cs="Times New Roman"/>
          <w:b/>
          <w:u w:val="single"/>
        </w:rPr>
      </w:pPr>
      <w:r w:rsidRPr="00942B51">
        <w:rPr>
          <w:rFonts w:cs="Times New Roman"/>
          <w:b/>
          <w:u w:val="single"/>
        </w:rPr>
        <w:t>violence of the border is now,</w:t>
      </w:r>
      <w:r w:rsidRPr="00942B51">
        <w:rPr>
          <w:rFonts w:cs="Times New Roman"/>
        </w:rPr>
        <w:t xml:space="preserve"> more than ever, </w:t>
      </w:r>
      <w:r w:rsidRPr="00942B51">
        <w:rPr>
          <w:rFonts w:cs="Times New Roman"/>
          <w:b/>
          <w:u w:val="single"/>
        </w:rPr>
        <w:t>directed against</w:t>
      </w:r>
      <w:r w:rsidRPr="00942B51">
        <w:rPr>
          <w:rFonts w:cs="Times New Roman"/>
        </w:rPr>
        <w:t xml:space="preserve"> a highly malleable and unspecified enemy: </w:t>
      </w:r>
      <w:r w:rsidRPr="00942B51">
        <w:rPr>
          <w:rFonts w:cs="Times New Roman"/>
          <w:b/>
          <w:u w:val="single"/>
        </w:rPr>
        <w:t>migratory life in general</w:t>
      </w:r>
      <w:r w:rsidRPr="00942B51">
        <w:rPr>
          <w:rFonts w:cs="Times New Roman"/>
        </w:rPr>
        <w:t xml:space="preserve">.2 Following this transformation, this paper argues three theses. First, that </w:t>
      </w:r>
      <w:r w:rsidRPr="00942B51">
        <w:rPr>
          <w:rFonts w:cs="Times New Roman"/>
          <w:b/>
          <w:u w:val="single"/>
        </w:rPr>
        <w:t>the structure of systemic border violence today should be conceived not only as the effect of the operative paradox of state sovereignty</w:t>
      </w:r>
      <w:r w:rsidRPr="00942B51">
        <w:rPr>
          <w:rFonts w:cs="Times New Roman"/>
        </w:rPr>
        <w:t xml:space="preserve">, as Giorgio Agamben argues, </w:t>
      </w:r>
      <w:r w:rsidRPr="00942B51">
        <w:rPr>
          <w:rFonts w:cs="Times New Roman"/>
          <w:b/>
          <w:u w:val="single"/>
        </w:rPr>
        <w:t>but increasingly as a function of micropolitical borders that create and sustain a diffuse social violence against migrants across multiple sectors of society.</w:t>
      </w:r>
      <w:r w:rsidRPr="00942B51">
        <w:rPr>
          <w:rFonts w:cs="Times New Roman"/>
        </w:rPr>
        <w:t xml:space="preserve"> For many migrants</w:t>
      </w:r>
      <w:r w:rsidRPr="00942B51">
        <w:rPr>
          <w:rFonts w:cs="Times New Roman"/>
          <w:b/>
          <w:u w:val="single"/>
        </w:rPr>
        <w:t>, all of society increasingly functions “like a border,” where surveillance is a constant</w:t>
      </w:r>
      <w:r w:rsidRPr="00942B51">
        <w:rPr>
          <w:rFonts w:cs="Times New Roman"/>
        </w:rPr>
        <w:t xml:space="preserve">. In particular, I argue </w:t>
      </w:r>
      <w:r w:rsidRPr="00942B51">
        <w:rPr>
          <w:rFonts w:cs="Times New Roman"/>
          <w:b/>
          <w:u w:val="single"/>
        </w:rPr>
        <w:t xml:space="preserve">we can see this kind of increasing social border violence operative in the highly profitable cycle of forced migration, incarceration, work, and deportation exemplified in the case of the U.S.-Mexico border wall. </w:t>
      </w:r>
      <w:r w:rsidRPr="00942B51">
        <w:rPr>
          <w:rFonts w:cs="Times New Roman"/>
        </w:rPr>
        <w:t xml:space="preserve">Second, I argue that </w:t>
      </w:r>
      <w:r w:rsidRPr="00942B51">
        <w:rPr>
          <w:rFonts w:cs="Times New Roman"/>
          <w:b/>
          <w:u w:val="single"/>
        </w:rPr>
        <w:t>this transformation of contemporary borders requires a shift in strategies of resistance</w:t>
      </w:r>
      <w:r w:rsidRPr="00942B51">
        <w:rPr>
          <w:rFonts w:cs="Times New Roman"/>
        </w:rPr>
        <w:t xml:space="preserve">: from bare life and the confrontation with sovereignty, as Agamben argues, </w:t>
      </w:r>
      <w:r w:rsidRPr="00942B51">
        <w:rPr>
          <w:rFonts w:cs="Times New Roman"/>
          <w:b/>
          <w:u w:val="single"/>
        </w:rPr>
        <w:t>to the concept of a radically inclusive solidarity beyond nations, states, and corporations</w:t>
      </w:r>
      <w:r w:rsidRPr="00942B51">
        <w:rPr>
          <w:rFonts w:cs="Times New Roman"/>
        </w:rPr>
        <w:t>. It is not</w:t>
      </w:r>
    </w:p>
    <w:p w14:paraId="496E95D5" w14:textId="77777777" w:rsidR="004A45CA" w:rsidRPr="00942B51" w:rsidRDefault="004A45CA" w:rsidP="008C7006">
      <w:pPr>
        <w:autoSpaceDE w:val="0"/>
        <w:autoSpaceDN w:val="0"/>
        <w:adjustRightInd w:val="0"/>
        <w:spacing w:after="0" w:line="240" w:lineRule="auto"/>
        <w:rPr>
          <w:rFonts w:cs="Times New Roman"/>
          <w:b/>
          <w:u w:val="single"/>
        </w:rPr>
      </w:pPr>
      <w:r w:rsidRPr="00942B51">
        <w:rPr>
          <w:rFonts w:cs="Times New Roman"/>
        </w:rPr>
        <w:t xml:space="preserve">enough to simply reject sovereignty or borders as such in favor of differential “forms-of-life.” Rather, I argue, </w:t>
      </w:r>
      <w:r w:rsidRPr="00942B51">
        <w:rPr>
          <w:rFonts w:cs="Times New Roman"/>
          <w:b/>
          <w:u w:val="single"/>
        </w:rPr>
        <w:t>borders must become democratized and fortified against the forces of capital</w:t>
      </w:r>
      <w:r w:rsidRPr="00942B51">
        <w:rPr>
          <w:rFonts w:cs="Times New Roman"/>
        </w:rPr>
        <w:t xml:space="preserve"> on the one hand </w:t>
      </w:r>
      <w:r w:rsidRPr="00942B51">
        <w:rPr>
          <w:rFonts w:cs="Times New Roman"/>
          <w:b/>
          <w:u w:val="single"/>
        </w:rPr>
        <w:t>and directed toward economic and social solidarity</w:t>
      </w:r>
      <w:r w:rsidRPr="00942B51">
        <w:rPr>
          <w:rFonts w:cs="Times New Roman"/>
        </w:rPr>
        <w:t xml:space="preserve"> on the other. </w:t>
      </w:r>
      <w:r w:rsidRPr="00942B51">
        <w:rPr>
          <w:rFonts w:cs="Times New Roman"/>
          <w:b/>
          <w:u w:val="single"/>
        </w:rPr>
        <w:t>What is required to accomplish this is</w:t>
      </w:r>
      <w:r w:rsidRPr="00942B51">
        <w:rPr>
          <w:rFonts w:cs="Times New Roman"/>
        </w:rPr>
        <w:t xml:space="preserve">, in part, </w:t>
      </w:r>
      <w:r w:rsidRPr="00942B51">
        <w:rPr>
          <w:rFonts w:cs="Times New Roman"/>
          <w:b/>
          <w:u w:val="single"/>
        </w:rPr>
        <w:t xml:space="preserve">a new theory of solidarity no longer based on the figure of the citizen (defined by the nation-state) or the migrant (defined by the movement from one nation state to another) but on the figure of the nomad (or non-status migrant; who never stops moving and is not at all defined by the nation or the state). </w:t>
      </w:r>
      <w:r w:rsidRPr="00942B51">
        <w:rPr>
          <w:rFonts w:cs="Times New Roman"/>
        </w:rPr>
        <w:t xml:space="preserve">Third, I argue that </w:t>
      </w:r>
      <w:r w:rsidRPr="00942B51">
        <w:rPr>
          <w:rFonts w:cs="Times New Roman"/>
          <w:b/>
          <w:u w:val="single"/>
        </w:rPr>
        <w:t>we can locate a practical articulation of this new form of migrant resistance and solidarity in the Canadian migrant justice organization No One Is Illegal</w:t>
      </w:r>
      <w:r w:rsidRPr="00942B51">
        <w:rPr>
          <w:rFonts w:cs="Times New Roman"/>
        </w:rPr>
        <w:t xml:space="preserve">. The goals of </w:t>
      </w:r>
      <w:r w:rsidRPr="00942B51">
        <w:rPr>
          <w:rFonts w:cs="Times New Roman"/>
          <w:b/>
          <w:u w:val="single"/>
        </w:rPr>
        <w:t>this organization are not only to defend the “rights” of migrants in Canada though legal means, but also to build solidarity among more nomadic and irregular migrants</w:t>
      </w:r>
      <w:r w:rsidRPr="00942B51">
        <w:rPr>
          <w:rFonts w:cs="Times New Roman"/>
        </w:rPr>
        <w:t xml:space="preserve">. In particular, No One </w:t>
      </w:r>
      <w:r w:rsidRPr="00942B51">
        <w:rPr>
          <w:rFonts w:cs="Times New Roman"/>
        </w:rPr>
        <w:lastRenderedPageBreak/>
        <w:t xml:space="preserve">Is Illegal proposes to build a new politics based on the figure of the nomadic migrant instead of the citizen; that is, </w:t>
      </w:r>
      <w:r w:rsidRPr="00942B51">
        <w:rPr>
          <w:rFonts w:cs="Times New Roman"/>
          <w:b/>
          <w:u w:val="single"/>
        </w:rPr>
        <w:t xml:space="preserve">to reorganize society such that everyone, regardless of status, has full political standing </w:t>
      </w:r>
      <w:r w:rsidRPr="00942B51">
        <w:rPr>
          <w:rFonts w:cs="Times New Roman"/>
        </w:rPr>
        <w:t xml:space="preserve">(access to services, political agency, protections, liberties, etc.). Concretely, this effort in Toronto, Montréal, and Ottawa is </w:t>
      </w:r>
      <w:r w:rsidRPr="00942B51">
        <w:rPr>
          <w:rFonts w:cs="Times New Roman"/>
          <w:b/>
          <w:u w:val="single"/>
        </w:rPr>
        <w:t xml:space="preserve">creating a network of social service providers, migrants, and others sufficient to extend services and sanctuary to people regardless of status as well as help them protect themselves from Federal immigration enforcement in daily life. </w:t>
      </w:r>
      <w:r w:rsidRPr="00942B51">
        <w:rPr>
          <w:rFonts w:cs="Times New Roman"/>
        </w:rPr>
        <w:t>Far from demonstrating that non-status migrants exemplify a form of depoliticized bare life,</w:t>
      </w:r>
      <w:r w:rsidRPr="00942B51">
        <w:rPr>
          <w:rFonts w:cs="Times New Roman"/>
          <w:b/>
          <w:u w:val="single"/>
        </w:rPr>
        <w:t xml:space="preserve"> </w:t>
      </w:r>
      <w:r w:rsidRPr="00942B51">
        <w:rPr>
          <w:rFonts w:cs="Times New Roman"/>
        </w:rPr>
        <w:t xml:space="preserve">this paper argues that </w:t>
      </w:r>
      <w:r w:rsidRPr="00942B51">
        <w:rPr>
          <w:rFonts w:cs="Times New Roman"/>
          <w:b/>
          <w:u w:val="single"/>
        </w:rPr>
        <w:t>their distinctly political efforts, along with others, to democratize their cities against the forces of capital and border enforcement at every level must be central to any theory of inclusive resistance and solidarity happening today against the politics of exception and border violence. […] If citizenship and legal status are the conditions under which liberal democracies understand the political agency and rights of a people, what does this mean for the millions of people living today without status in these democracies? They suffer the violence of being inclusively excluded from political life: of being “illegal.”</w:t>
      </w:r>
      <w:r w:rsidRPr="00942B51">
        <w:rPr>
          <w:rFonts w:cs="Times New Roman"/>
        </w:rPr>
        <w:t xml:space="preserve"> In democracies liberty is said to be universal, applied equally to all</w:t>
      </w:r>
      <w:r w:rsidRPr="00942B51">
        <w:rPr>
          <w:rFonts w:cs="Times New Roman"/>
          <w:b/>
          <w:u w:val="single"/>
        </w:rPr>
        <w:t xml:space="preserve"> </w:t>
      </w:r>
      <w:r w:rsidRPr="00942B51">
        <w:rPr>
          <w:rFonts w:cs="Times New Roman"/>
        </w:rPr>
        <w:t xml:space="preserve">without bias, but </w:t>
      </w:r>
      <w:r w:rsidRPr="00942B51">
        <w:rPr>
          <w:rFonts w:cs="Times New Roman"/>
          <w:b/>
          <w:u w:val="single"/>
        </w:rPr>
        <w:t xml:space="preserve">if political universality is structurally limited to citizenship in a territorial nationstate </w:t>
      </w:r>
      <w:r w:rsidRPr="00942B51">
        <w:rPr>
          <w:rFonts w:cs="Times New Roman"/>
        </w:rPr>
        <w:t xml:space="preserve">then there seems to be a tension here. </w:t>
      </w:r>
      <w:r w:rsidRPr="00942B51">
        <w:rPr>
          <w:rFonts w:cs="Times New Roman"/>
          <w:b/>
          <w:u w:val="single"/>
        </w:rPr>
        <w:t>How can liberty be universal and inalienable and yet only for “citizens?” What about those without any status at all? This exclusionary dilemma of territorial nation-state based citizenship is not necessarily a new problem, and uncovering its structural paradox has not done it any harm Far from destroying the nation-state, the contemporary phenomena of extra-national affinity, migration, and political states of emergency have only exacerbated the paradox of exclusion. Rather than weakening exclusionary models of power, the logical structure of exceptionalism has taken on an increasingly multiple, decentralized, and permanent formulation under modern capitalism—all the more powerful for its suppleness and contradiction.</w:t>
      </w:r>
      <w:r w:rsidRPr="00942B51">
        <w:rPr>
          <w:rFonts w:cs="Times New Roman"/>
        </w:rPr>
        <w:t xml:space="preserve"> </w:t>
      </w:r>
      <w:r w:rsidRPr="00942B51">
        <w:rPr>
          <w:rFonts w:cs="Times New Roman"/>
          <w:b/>
          <w:u w:val="single"/>
        </w:rPr>
        <w:t>The power of political exclusion today</w:t>
      </w:r>
      <w:r w:rsidRPr="00942B51">
        <w:rPr>
          <w:rFonts w:cs="Times New Roman"/>
        </w:rPr>
        <w:t xml:space="preserve"> as Balibar writes, </w:t>
      </w:r>
      <w:r w:rsidRPr="00942B51">
        <w:rPr>
          <w:rFonts w:cs="Times New Roman"/>
          <w:b/>
          <w:u w:val="single"/>
        </w:rPr>
        <w:t>does “not only take place at the territorial borders of the nationstate” but has become diffused into much more flexible border structures that have made life itself (not merely the citizen) the site of multiple intersecting forms of power</w:t>
      </w:r>
      <w:r w:rsidRPr="00942B51">
        <w:rPr>
          <w:rFonts w:cs="Times New Roman"/>
        </w:rPr>
        <w:t xml:space="preserve">.4 Today, </w:t>
      </w:r>
      <w:r w:rsidRPr="00942B51">
        <w:rPr>
          <w:rFonts w:cs="Times New Roman"/>
          <w:b/>
          <w:u w:val="single"/>
        </w:rPr>
        <w:t>juridico-political suspensions of laws and rights are invoked toward the ends of increased security against an unidentified enemy</w:t>
      </w:r>
      <w:r w:rsidRPr="00942B51">
        <w:rPr>
          <w:rFonts w:cs="Times New Roman"/>
        </w:rPr>
        <w:t xml:space="preserve"> </w:t>
      </w:r>
      <w:r w:rsidRPr="00942B51">
        <w:rPr>
          <w:rFonts w:cs="Times New Roman"/>
          <w:b/>
          <w:u w:val="single"/>
        </w:rPr>
        <w:t>(terror).</w:t>
      </w:r>
      <w:r w:rsidRPr="00942B51">
        <w:rPr>
          <w:rFonts w:cs="Times New Roman"/>
        </w:rPr>
        <w:t xml:space="preserve"> Multinational corporations are allowed to pass freely across national-territorial borders, while the poor and undesirable are “refused” entry. States and corporations have</w:t>
      </w:r>
      <w:r w:rsidRPr="00942B51">
        <w:rPr>
          <w:rFonts w:cs="Times New Roman"/>
          <w:b/>
        </w:rPr>
        <w:t xml:space="preserve"> </w:t>
      </w:r>
      <w:r w:rsidRPr="00942B51">
        <w:rPr>
          <w:rFonts w:cs="Times New Roman"/>
        </w:rPr>
        <w:t>thus mobilized an advanced structural invisibility or exceptionalism.5</w:t>
      </w:r>
      <w:r w:rsidRPr="00942B51">
        <w:rPr>
          <w:rFonts w:cs="Times New Roman"/>
          <w:b/>
          <w:u w:val="single"/>
        </w:rPr>
        <w:t xml:space="preserve"> </w:t>
      </w:r>
      <w:r w:rsidRPr="00942B51">
        <w:rPr>
          <w:rFonts w:cs="Times New Roman"/>
        </w:rPr>
        <w:t>Borders are a modern political expression of this mobilized exception. A border-dispositif, or</w:t>
      </w:r>
      <w:r w:rsidRPr="00942B51">
        <w:rPr>
          <w:rFonts w:cs="Times New Roman"/>
          <w:b/>
          <w:u w:val="single"/>
        </w:rPr>
        <w:t xml:space="preserve"> border apparatus, today excludes and includes less like a barricade or wall than like a passageway or sieve for capital to pass through </w:t>
      </w:r>
      <w:r w:rsidRPr="00942B51">
        <w:rPr>
          <w:rFonts w:cs="Times New Roman"/>
        </w:rPr>
        <w:t xml:space="preserve">(for profit, control, security, etc.), </w:t>
      </w:r>
      <w:r w:rsidRPr="00942B51">
        <w:rPr>
          <w:rFonts w:cs="Times New Roman"/>
          <w:b/>
          <w:u w:val="single"/>
        </w:rPr>
        <w:t>and for others to get stuck in</w:t>
      </w:r>
      <w:r w:rsidRPr="00942B51">
        <w:rPr>
          <w:rFonts w:cs="Times New Roman"/>
        </w:rPr>
        <w:t xml:space="preserve"> (the poor, refugees, people of color). </w:t>
      </w:r>
      <w:r w:rsidRPr="00942B51">
        <w:rPr>
          <w:rFonts w:cs="Times New Roman"/>
          <w:b/>
          <w:u w:val="single"/>
        </w:rPr>
        <w:t>Borders today are becoming something much less rigid and much more “self-regulating” and “self-transmuting” for those in power</w:t>
      </w:r>
      <w:r w:rsidRPr="00942B51">
        <w:rPr>
          <w:rFonts w:cs="Times New Roman"/>
        </w:rPr>
        <w:t>.6 That is</w:t>
      </w:r>
      <w:r w:rsidRPr="00942B51">
        <w:rPr>
          <w:rFonts w:cs="Times New Roman"/>
          <w:b/>
          <w:u w:val="single"/>
        </w:rPr>
        <w:t>, borders have become modulating constraints not just to block all external movement, but also to regulate and stabilize specific populations to a certain degree within a largely unpredictable environment.</w:t>
      </w:r>
      <w:r w:rsidRPr="00942B51">
        <w:rPr>
          <w:rFonts w:cs="Times New Roman"/>
        </w:rPr>
        <w:t xml:space="preserve"> "The sovereign” may be “he who decides on the exception," as Carl Schmitt says, but this is true today only insofar as </w:t>
      </w:r>
      <w:r w:rsidRPr="00942B51">
        <w:rPr>
          <w:rFonts w:cs="Times New Roman"/>
          <w:b/>
          <w:u w:val="single"/>
        </w:rPr>
        <w:t>sovereignty itself has become increasingly multiple and flexible.</w:t>
      </w:r>
      <w:r w:rsidRPr="00942B51">
        <w:rPr>
          <w:rFonts w:cs="Times New Roman"/>
        </w:rPr>
        <w:t>7 This type of power to statistically manage unpredictable forces is what Michel Foucault calls</w:t>
      </w:r>
      <w:r w:rsidRPr="00942B51">
        <w:rPr>
          <w:rFonts w:cs="Times New Roman"/>
          <w:b/>
          <w:u w:val="single"/>
        </w:rPr>
        <w:t xml:space="preserve"> </w:t>
      </w:r>
      <w:r w:rsidRPr="00942B51">
        <w:rPr>
          <w:rFonts w:cs="Times New Roman"/>
        </w:rPr>
        <w:t xml:space="preserve">securitization or biopower. </w:t>
      </w:r>
      <w:r w:rsidRPr="00942B51">
        <w:rPr>
          <w:rFonts w:cs="Times New Roman"/>
          <w:b/>
          <w:u w:val="single"/>
        </w:rPr>
        <w:t>Biopower is</w:t>
      </w:r>
      <w:r w:rsidRPr="00942B51">
        <w:rPr>
          <w:rFonts w:cs="Times New Roman"/>
        </w:rPr>
        <w:t xml:space="preserve"> a third type of power distinct from both sovereign and</w:t>
      </w:r>
      <w:r w:rsidRPr="00942B51">
        <w:rPr>
          <w:rFonts w:cs="Times New Roman"/>
          <w:b/>
          <w:u w:val="single"/>
        </w:rPr>
        <w:t xml:space="preserve"> </w:t>
      </w:r>
      <w:r w:rsidRPr="00942B51">
        <w:rPr>
          <w:rFonts w:cs="Times New Roman"/>
        </w:rPr>
        <w:t xml:space="preserve">disciplinary power, whose </w:t>
      </w:r>
      <w:r w:rsidRPr="00942B51">
        <w:rPr>
          <w:rFonts w:cs="Times New Roman"/>
          <w:b/>
          <w:u w:val="single"/>
        </w:rPr>
        <w:t>aim is not to establish an exclusive juridical territory or control individual behavior, but to secure an unpredictable population “within socially and economically acceptable limits.”</w:t>
      </w:r>
      <w:r w:rsidRPr="00942B51">
        <w:rPr>
          <w:rFonts w:cs="Times New Roman"/>
        </w:rPr>
        <w:t xml:space="preserve">8 </w:t>
      </w:r>
      <w:r w:rsidRPr="00942B51">
        <w:rPr>
          <w:rFonts w:cs="Times New Roman"/>
          <w:b/>
          <w:u w:val="single"/>
        </w:rPr>
        <w:t>The goal of biopower is not to deny movement but to create “an average that will be considered as optimal for a given social functioning</w:t>
      </w:r>
      <w:r w:rsidRPr="00942B51">
        <w:rPr>
          <w:rFonts w:cs="Times New Roman"/>
        </w:rPr>
        <w:t xml:space="preserve">.”9 Instead of strictly prohibiting or permitting in a binary fashion, or disciplining bodies in an institutional-grid fashion, </w:t>
      </w:r>
      <w:r w:rsidRPr="00942B51">
        <w:rPr>
          <w:rFonts w:cs="Times New Roman"/>
          <w:b/>
          <w:u w:val="single"/>
        </w:rPr>
        <w:t>biopower</w:t>
      </w:r>
      <w:r w:rsidRPr="00942B51">
        <w:rPr>
          <w:rFonts w:cs="Times New Roman"/>
        </w:rPr>
        <w:t>, according to Foucault, “</w:t>
      </w:r>
      <w:r w:rsidRPr="00942B51">
        <w:rPr>
          <w:rFonts w:cs="Times New Roman"/>
          <w:b/>
          <w:u w:val="single"/>
        </w:rPr>
        <w:t>plans a[n] [uncertain] milieu in terms of possible events regulated in a transformable framework.”</w:t>
      </w:r>
      <w:r w:rsidRPr="00942B51">
        <w:rPr>
          <w:rFonts w:cs="Times New Roman"/>
        </w:rPr>
        <w:t xml:space="preserve">10 One type of this transformable framework is what I call </w:t>
      </w:r>
      <w:r w:rsidRPr="00942B51">
        <w:rPr>
          <w:rFonts w:cs="Times New Roman"/>
          <w:b/>
          <w:u w:val="single"/>
        </w:rPr>
        <w:t>a border-dispositif</w:t>
      </w:r>
      <w:r w:rsidRPr="00942B51">
        <w:rPr>
          <w:rFonts w:cs="Times New Roman"/>
        </w:rPr>
        <w:t xml:space="preserve"> and </w:t>
      </w:r>
      <w:r w:rsidRPr="00942B51">
        <w:rPr>
          <w:rFonts w:cs="Times New Roman"/>
          <w:b/>
          <w:u w:val="single"/>
        </w:rPr>
        <w:t xml:space="preserve">can be seen in the case of the U.S.–Mexico border wall. </w:t>
      </w:r>
      <w:r w:rsidRPr="00942B51">
        <w:rPr>
          <w:rFonts w:cs="Times New Roman"/>
        </w:rPr>
        <w:t>Despite the original stated goal of its construction by U.S. Homeland Security</w:t>
      </w:r>
      <w:r w:rsidRPr="00942B51">
        <w:rPr>
          <w:rFonts w:cs="Times New Roman"/>
          <w:b/>
          <w:u w:val="single"/>
        </w:rPr>
        <w:t xml:space="preserve">, every study done shows </w:t>
      </w:r>
      <w:r w:rsidRPr="00942B51">
        <w:rPr>
          <w:rFonts w:cs="Times New Roman"/>
          <w:b/>
          <w:u w:val="single"/>
        </w:rPr>
        <w:lastRenderedPageBreak/>
        <w:t>that the giant security wall built on the U.S.–Mexico border has not substantially stopped nonstatus migrants from crossing the border into the U.S</w:t>
      </w:r>
      <w:r w:rsidRPr="00942B51">
        <w:rPr>
          <w:rFonts w:cs="Times New Roman"/>
        </w:rPr>
        <w:t xml:space="preserve">. </w:t>
      </w:r>
      <w:r w:rsidRPr="00942B51">
        <w:rPr>
          <w:rFonts w:cs="Times New Roman"/>
          <w:b/>
          <w:u w:val="single"/>
        </w:rPr>
        <w:t>Why then does it continue to receive funding, political, and “popular” support? Because power is not merely negative or repressive; it is productive and, in this case, bio-political</w:t>
      </w:r>
      <w:r w:rsidRPr="00942B51">
        <w:rPr>
          <w:rFonts w:cs="Times New Roman"/>
        </w:rPr>
        <w:t xml:space="preserve">. One can critique the border wall by locating the so-called “secondary” or “negative” effects that demonstrate its “failure,” but I argue instead that </w:t>
      </w:r>
      <w:r w:rsidRPr="00942B51">
        <w:rPr>
          <w:rFonts w:cs="Times New Roman"/>
          <w:b/>
          <w:u w:val="single"/>
        </w:rPr>
        <w:t>its “failures” are precisely where the wall is most successful</w:t>
      </w:r>
      <w:r w:rsidRPr="00942B51">
        <w:rPr>
          <w:rFonts w:cs="Times New Roman"/>
        </w:rPr>
        <w:t xml:space="preserve">. In other words, there are not primary and secondary effects; there are only effects of power. </w:t>
      </w:r>
      <w:r w:rsidRPr="00942B51">
        <w:rPr>
          <w:rFonts w:cs="Times New Roman"/>
          <w:b/>
          <w:u w:val="single"/>
        </w:rPr>
        <w:t>The U.S.–Mexico border apparatus works not in spite of, but precisely because of the fact that it lets people through “illegally.”</w:t>
      </w:r>
      <w:r w:rsidRPr="00942B51">
        <w:rPr>
          <w:rFonts w:cs="Times New Roman"/>
        </w:rPr>
        <w:t xml:space="preserve"> The important question is thus, “what kind of power is at work in this case, and how does it function?” </w:t>
      </w:r>
      <w:r w:rsidRPr="00942B51">
        <w:rPr>
          <w:rFonts w:cs="Times New Roman"/>
          <w:b/>
          <w:u w:val="single"/>
        </w:rPr>
        <w:t xml:space="preserve">Under what conditions and optimal limits does it let “illegal” persons through? </w:t>
      </w:r>
      <w:r w:rsidRPr="00942B51">
        <w:rPr>
          <w:rFonts w:cs="Times New Roman"/>
        </w:rPr>
        <w:t xml:space="preserve">Thus, drawing on Foucault’s conception of biopower, I want to look at how this type of violence functions in the case of the U.S.–Mexico border wall. </w:t>
      </w:r>
      <w:r w:rsidRPr="00942B51">
        <w:rPr>
          <w:rFonts w:cs="Times New Roman"/>
          <w:b/>
          <w:u w:val="single"/>
        </w:rPr>
        <w:t>The wall actively sustains a structural violence on migrant populations within a permanent state of exception</w:t>
      </w:r>
      <w:r w:rsidRPr="00942B51">
        <w:rPr>
          <w:rFonts w:cs="Times New Roman"/>
        </w:rPr>
        <w:t xml:space="preserve"> in three ways: (1) </w:t>
      </w:r>
      <w:r w:rsidRPr="00942B51">
        <w:rPr>
          <w:rFonts w:cs="Times New Roman"/>
          <w:b/>
          <w:u w:val="single"/>
        </w:rPr>
        <w:t>by increasing the number of indirect border crossing deaths via the suspension of human rights laws,</w:t>
      </w:r>
      <w:r w:rsidRPr="00942B51">
        <w:rPr>
          <w:rFonts w:cs="Times New Roman"/>
        </w:rPr>
        <w:t xml:space="preserve">11 (2) </w:t>
      </w:r>
      <w:r w:rsidRPr="00942B51">
        <w:rPr>
          <w:rFonts w:cs="Times New Roman"/>
          <w:b/>
          <w:u w:val="single"/>
        </w:rPr>
        <w:t xml:space="preserve">by destabilizing/militarizing the natural milieu </w:t>
      </w:r>
      <w:r w:rsidRPr="00942B51">
        <w:rPr>
          <w:rFonts w:cs="Times New Roman"/>
        </w:rPr>
        <w:t xml:space="preserve">(animals, water, vegetation, migration, etc) </w:t>
      </w:r>
      <w:r w:rsidRPr="00942B51">
        <w:rPr>
          <w:rFonts w:cs="Times New Roman"/>
          <w:b/>
          <w:u w:val="single"/>
        </w:rPr>
        <w:t>where migration takes place via the suspension of more than 30 environmental laws, and</w:t>
      </w:r>
      <w:r w:rsidRPr="00942B51">
        <w:rPr>
          <w:rFonts w:cs="Times New Roman"/>
        </w:rPr>
        <w:t xml:space="preserve"> (3</w:t>
      </w:r>
      <w:r w:rsidRPr="00942B51">
        <w:rPr>
          <w:rFonts w:cs="Times New Roman"/>
          <w:b/>
          <w:u w:val="single"/>
        </w:rPr>
        <w:t>) by allowing an acceptable percentage of precarious persons into the country for economic exploitation via the suspension of labor laws</w:t>
      </w:r>
      <w:r w:rsidRPr="00942B51">
        <w:rPr>
          <w:rFonts w:cs="Times New Roman"/>
        </w:rPr>
        <w:t xml:space="preserve">.12 </w:t>
      </w:r>
      <w:r w:rsidRPr="00942B51">
        <w:rPr>
          <w:rFonts w:cs="Times New Roman"/>
          <w:b/>
          <w:u w:val="single"/>
        </w:rPr>
        <w:t>The border wall is thus</w:t>
      </w:r>
      <w:r w:rsidRPr="00942B51">
        <w:rPr>
          <w:rFonts w:cs="Times New Roman"/>
        </w:rPr>
        <w:t xml:space="preserve"> not merely a physical barrier, deterrent, or part of a disciplinary series, but is also </w:t>
      </w:r>
      <w:r w:rsidRPr="00942B51">
        <w:rPr>
          <w:rFonts w:cs="Times New Roman"/>
          <w:b/>
          <w:u w:val="single"/>
        </w:rPr>
        <w:t>part of a larger process of managing uncertainties and effectively enforcing environmental controls and transformations.</w:t>
      </w:r>
      <w:r w:rsidRPr="00942B51">
        <w:rPr>
          <w:rFonts w:cs="Times New Roman"/>
        </w:rPr>
        <w:t xml:space="preserve"> </w:t>
      </w:r>
      <w:r w:rsidRPr="00942B51">
        <w:rPr>
          <w:rFonts w:cs="Times New Roman"/>
          <w:b/>
          <w:u w:val="single"/>
        </w:rPr>
        <w:t>The task of eliminating “all unlawful entry, by any means necessary,”</w:t>
      </w:r>
      <w:r w:rsidRPr="00942B51">
        <w:rPr>
          <w:rFonts w:cs="Times New Roman"/>
        </w:rPr>
        <w:t xml:space="preserve"> as was the stated goal of Michael Chertoff ’s six years as Secretary of the DHS, </w:t>
      </w:r>
      <w:r w:rsidRPr="00942B51">
        <w:rPr>
          <w:rFonts w:cs="Times New Roman"/>
          <w:b/>
          <w:u w:val="single"/>
        </w:rPr>
        <w:t>is as financially irresponsible as it is arcane and physically impossible. The properly bioplitical problematic of borders instead begins from the presupposition of the impossibility of total control. Biopower accepts incomplete knowledge and instead aims to achieve an optimal outcome in the most efficient way possible</w:t>
      </w:r>
      <w:r w:rsidRPr="00942B51">
        <w:rPr>
          <w:rFonts w:cs="Times New Roman"/>
        </w:rPr>
        <w:t xml:space="preserve">. It does this through the control of general environment factors. Concretely, we can see this in the following biopolitical border tactics. </w:t>
      </w:r>
      <w:r w:rsidRPr="00942B51">
        <w:rPr>
          <w:rFonts w:cs="Times New Roman"/>
          <w:b/>
          <w:u w:val="single"/>
        </w:rPr>
        <w:t>Three major contractors were hired by the U.S. government not to keep all migrants out of the U.S., but to profitably maximize the management of</w:t>
      </w:r>
      <w:r w:rsidRPr="00942B51">
        <w:rPr>
          <w:rFonts w:cs="Times New Roman"/>
        </w:rPr>
        <w:t xml:space="preserve"> what the RAND corporation calls </w:t>
      </w:r>
      <w:r w:rsidRPr="00942B51">
        <w:rPr>
          <w:rFonts w:cs="Times New Roman"/>
          <w:b/>
          <w:u w:val="single"/>
        </w:rPr>
        <w:t>the “security environment” and circulate what is inherently an unpredictable and unstoppable flow of migrants.</w:t>
      </w:r>
      <w:r w:rsidRPr="00942B51">
        <w:rPr>
          <w:rFonts w:cs="Times New Roman"/>
        </w:rPr>
        <w:t xml:space="preserve"> (1) </w:t>
      </w:r>
      <w:r w:rsidRPr="00942B51">
        <w:rPr>
          <w:rFonts w:cs="Times New Roman"/>
          <w:b/>
          <w:u w:val="single"/>
        </w:rPr>
        <w:t xml:space="preserve">The Boeing corporation was contracted to build a “virtual fence” for $850 million </w:t>
      </w:r>
      <w:r w:rsidRPr="00942B51">
        <w:rPr>
          <w:rFonts w:cs="Times New Roman"/>
        </w:rPr>
        <w:t xml:space="preserve">including vehicle barriers, radar, satellite phones, computer-equipped border control vehicles, underground sensors, 98-foot tall towers with high-powered cameras (including infrared cameras) and unmanned aerial vehicles.13 (2) </w:t>
      </w:r>
      <w:r w:rsidRPr="00942B51">
        <w:rPr>
          <w:rFonts w:cs="Times New Roman"/>
          <w:b/>
          <w:u w:val="single"/>
        </w:rPr>
        <w:t>G4S/Wackenhut was contracted for five-years at $250 million for the daily transport of thousands of migrants using 100 secure motor coach buses</w:t>
      </w:r>
      <w:r w:rsidRPr="00942B51">
        <w:rPr>
          <w:rFonts w:cs="Times New Roman"/>
        </w:rPr>
        <w:t xml:space="preserve"> with state of the art confinement systems, on-board digital/video surveillance, GPS tracking and over 270 armed security personnel.14 (3) Finally, </w:t>
      </w:r>
      <w:r w:rsidRPr="00942B51">
        <w:rPr>
          <w:rFonts w:cs="Times New Roman"/>
          <w:b/>
          <w:u w:val="single"/>
        </w:rPr>
        <w:t>Corrections Corporation of America</w:t>
      </w:r>
      <w:r w:rsidRPr="00942B51">
        <w:rPr>
          <w:rFonts w:cs="Times New Roman"/>
        </w:rPr>
        <w:t xml:space="preserve"> (CCA) </w:t>
      </w:r>
      <w:r w:rsidRPr="00942B51">
        <w:rPr>
          <w:rFonts w:cs="Times New Roman"/>
          <w:b/>
          <w:u w:val="single"/>
        </w:rPr>
        <w:t>and the GEO Group</w:t>
      </w:r>
      <w:r w:rsidRPr="00942B51">
        <w:rPr>
          <w:rFonts w:cs="Times New Roman"/>
        </w:rPr>
        <w:t>, Inc.–two of the largest Private Prison Corporations–</w:t>
      </w:r>
      <w:r w:rsidRPr="00942B51">
        <w:rPr>
          <w:rFonts w:cs="Times New Roman"/>
          <w:b/>
          <w:u w:val="single"/>
        </w:rPr>
        <w:t>were contracted to build and house immigrant detainees, charging up to $200/a day per bed. The flourishing of these companies relies on and ensures the permanent circulation of migrant bodies from one side of the border to the other and back again, and from one institution to the next; each time extracting a profit.</w:t>
      </w:r>
      <w:r w:rsidRPr="00942B51">
        <w:rPr>
          <w:rFonts w:cs="Times New Roman"/>
        </w:rPr>
        <w:t xml:space="preserve"> </w:t>
      </w:r>
      <w:r w:rsidRPr="00942B51">
        <w:rPr>
          <w:rFonts w:cs="Times New Roman"/>
          <w:b/>
          <w:u w:val="single"/>
        </w:rPr>
        <w:t>The death or permanent detention of migrants is not nearly as profitable or as possible as their optimal circulation through a secured border “environment.” Migrants are economically forced across the border; if they are caught, they are transported, incarcerated, and returned close to the Mexican border to try again.</w:t>
      </w:r>
      <w:r w:rsidRPr="00942B51">
        <w:rPr>
          <w:rFonts w:cs="Times New Roman"/>
        </w:rPr>
        <w:t xml:space="preserve"> </w:t>
      </w:r>
      <w:r w:rsidRPr="00942B51">
        <w:rPr>
          <w:rFonts w:cs="Times New Roman"/>
          <w:b/>
          <w:u w:val="single"/>
        </w:rPr>
        <w:t>Each cycle through brings another round of profit</w:t>
      </w:r>
      <w:r w:rsidRPr="00942B51">
        <w:rPr>
          <w:rFonts w:cs="Times New Roman"/>
        </w:rPr>
        <w:t xml:space="preserve"> for these privately contracted companies. Similarly, </w:t>
      </w:r>
      <w:r w:rsidRPr="00942B51">
        <w:rPr>
          <w:rFonts w:cs="Times New Roman"/>
          <w:b/>
          <w:u w:val="single"/>
        </w:rPr>
        <w:t>the ecological securitization of the border wild lands operates at the level of circulating uncertain populations.</w:t>
      </w:r>
      <w:r w:rsidRPr="00942B51">
        <w:rPr>
          <w:rFonts w:cs="Times New Roman"/>
        </w:rPr>
        <w:t xml:space="preserve"> Where sovereignty acts on the territory and discipline on the individual, biopower, Foucault says, acts on the population as a whole to maximize positive elements in a “transformable framework.”15 In the case of the border environment, we can see this in </w:t>
      </w:r>
      <w:r w:rsidRPr="00942B51">
        <w:rPr>
          <w:rFonts w:cs="Times New Roman"/>
          <w:b/>
          <w:u w:val="single"/>
        </w:rPr>
        <w:t xml:space="preserve">the clear and active management of the environment itself and its natural givens, its rivers, marshes, hills, vegetation, etc. to yield certain effects for migrants, both human and animal. </w:t>
      </w:r>
      <w:r w:rsidRPr="00942B51">
        <w:rPr>
          <w:rFonts w:cs="Times New Roman"/>
          <w:b/>
          <w:u w:val="single"/>
        </w:rPr>
        <w:lastRenderedPageBreak/>
        <w:t>Biopower,</w:t>
      </w:r>
      <w:r w:rsidRPr="00942B51">
        <w:rPr>
          <w:rFonts w:cs="Times New Roman"/>
        </w:rPr>
        <w:t xml:space="preserve"> Foucault, says, “</w:t>
      </w:r>
      <w:r w:rsidRPr="00942B51">
        <w:rPr>
          <w:rFonts w:cs="Times New Roman"/>
          <w:b/>
          <w:u w:val="single"/>
        </w:rPr>
        <w:t>aims to plan a milieu” as the medium in which circulation takes place.</w:t>
      </w:r>
      <w:r w:rsidRPr="00942B51">
        <w:rPr>
          <w:rFonts w:cs="Times New Roman"/>
        </w:rPr>
        <w:t xml:space="preserve">16 This is especially true in the case of </w:t>
      </w:r>
      <w:r w:rsidRPr="00942B51">
        <w:rPr>
          <w:rFonts w:cs="Times New Roman"/>
          <w:b/>
          <w:u w:val="single"/>
        </w:rPr>
        <w:t>the Environmental Defense Fund</w:t>
      </w:r>
      <w:r w:rsidRPr="00942B51">
        <w:rPr>
          <w:rFonts w:cs="Times New Roman"/>
        </w:rPr>
        <w:t xml:space="preserve">, backed by the Weeden Group, who </w:t>
      </w:r>
      <w:r w:rsidRPr="00942B51">
        <w:rPr>
          <w:rFonts w:cs="Times New Roman"/>
          <w:b/>
          <w:u w:val="single"/>
        </w:rPr>
        <w:t>has proposed several ways to “improve” the environment and secure the border</w:t>
      </w:r>
      <w:r w:rsidRPr="00942B51">
        <w:rPr>
          <w:rFonts w:cs="Times New Roman"/>
        </w:rPr>
        <w:t xml:space="preserve">. “Clearing the river corridor to remove dense thickets of nonnative salt cedar,” they say “and replacing them with native vegetation, can improve sight-lines and bolster the Border Patrol's ability to enforce the law.” “Creating backwater channels (ravine wetlands),” they say, “can help impede illegal border crossings while providing significant benefit to birds and wildlife.”17 </w:t>
      </w:r>
      <w:r w:rsidRPr="00942B51">
        <w:rPr>
          <w:rFonts w:cs="Times New Roman"/>
          <w:b/>
          <w:u w:val="single"/>
        </w:rPr>
        <w:t>Acting directly on the border environment does not deter or discipline individuals, rather it accepts the uncertainty and inevitability of their movements, and invests in their optimal and controlled circulation through the milieu. The chosen placement of the wall along the border</w:t>
      </w:r>
      <w:r w:rsidRPr="00942B51">
        <w:rPr>
          <w:rFonts w:cs="Times New Roman"/>
        </w:rPr>
        <w:t xml:space="preserve"> is another such biopolitical tactic. It </w:t>
      </w:r>
      <w:r w:rsidRPr="00942B51">
        <w:rPr>
          <w:rFonts w:cs="Times New Roman"/>
          <w:b/>
          <w:u w:val="single"/>
        </w:rPr>
        <w:t xml:space="preserve">cuts through precarious habitat and the private property of those without the finances to fight it, while carefully building around well-financed golf courses. The wall cuts through public parks, schools, low-income housing areas, industrial parks, and urban and rural watersheds causing flooding. This is not merely a matter of environmental devastation, classism, or racism, etc., it is a productive investment opportunity for new real estate and the gentrification of the built environment. </w:t>
      </w:r>
      <w:r w:rsidRPr="00942B51">
        <w:rPr>
          <w:rFonts w:cs="Times New Roman"/>
        </w:rPr>
        <w:t xml:space="preserve">The goal, Foucault says, is to break up crowds and ensure hygiene, ventilation, and commerce.18 Without direct punishment, or disciplinary action, </w:t>
      </w:r>
      <w:r w:rsidRPr="00942B51">
        <w:rPr>
          <w:rFonts w:cs="Times New Roman"/>
          <w:b/>
          <w:u w:val="single"/>
        </w:rPr>
        <w:t>the wall as a piece of the environment shapes the environmental conditions under which water, plants, animals, and people circulate and gather.</w:t>
      </w:r>
      <w:r w:rsidRPr="00942B51">
        <w:rPr>
          <w:rFonts w:cs="Times New Roman"/>
        </w:rPr>
        <w:t xml:space="preserve"> </w:t>
      </w:r>
      <w:r w:rsidRPr="00942B51">
        <w:rPr>
          <w:rFonts w:cs="Times New Roman"/>
          <w:b/>
          <w:u w:val="single"/>
        </w:rPr>
        <w:t>The paradox of maintaining an exclusionary territorial-state is revealed in the figure of the citizen who is neither inclusive nor universal.</w:t>
      </w:r>
      <w:r w:rsidRPr="00942B51">
        <w:rPr>
          <w:rFonts w:cs="Times New Roman"/>
        </w:rPr>
        <w:t xml:space="preserve"> In the beginning of the eighteenth century, according to Foucault, the state began to accept this failure but still needed to develop another mode of </w:t>
      </w:r>
      <w:r w:rsidRPr="00942B51">
        <w:rPr>
          <w:rFonts w:cs="Times New Roman"/>
          <w:b/>
          <w:u w:val="single"/>
        </w:rPr>
        <w:t>power to deal with the proliferation of non-citizen subjects</w:t>
      </w:r>
      <w:r w:rsidRPr="00942B51">
        <w:rPr>
          <w:rFonts w:cs="Times New Roman"/>
        </w:rPr>
        <w:t xml:space="preserve">. At this time </w:t>
      </w:r>
      <w:r w:rsidRPr="00942B51">
        <w:rPr>
          <w:rFonts w:cs="Times New Roman"/>
          <w:b/>
          <w:u w:val="single"/>
        </w:rPr>
        <w:t>there emerged a new form of power that was able to act much more indirectly and statistically on what were previously considered “non-political” phenomena: the physical environment and the population as a whole. Biopolitical border-dispositifs are thus not simply an expression of state violence but rather the flourishing of a whole host of</w:t>
      </w:r>
      <w:r w:rsidRPr="00942B51">
        <w:rPr>
          <w:rFonts w:cs="Times New Roman"/>
        </w:rPr>
        <w:t xml:space="preserve"> governmentalities (gouvernementalités multiples), or </w:t>
      </w:r>
      <w:r w:rsidRPr="00942B51">
        <w:rPr>
          <w:rFonts w:cs="Times New Roman"/>
          <w:b/>
          <w:u w:val="single"/>
        </w:rPr>
        <w:t>practices of government</w:t>
      </w:r>
      <w:r w:rsidRPr="00942B51">
        <w:rPr>
          <w:rFonts w:cs="Times New Roman"/>
        </w:rPr>
        <w:t>—economic, environmental, domestic, social, private, etc.19—</w:t>
      </w:r>
      <w:r w:rsidRPr="00942B51">
        <w:rPr>
          <w:rFonts w:cs="Times New Roman"/>
          <w:b/>
          <w:u w:val="single"/>
        </w:rPr>
        <w:t>that carry out an equally violent delimitation of phenomena “within the borders</w:t>
      </w:r>
      <w:r w:rsidRPr="00942B51">
        <w:rPr>
          <w:rFonts w:cs="Times New Roman"/>
        </w:rPr>
        <w:t xml:space="preserve"> (limites) of a territory” </w:t>
      </w:r>
      <w:r w:rsidRPr="00942B51">
        <w:rPr>
          <w:rFonts w:cs="Times New Roman"/>
          <w:b/>
          <w:u w:val="single"/>
        </w:rPr>
        <w:t>and within economically and politically profitable flows of migration</w:t>
      </w:r>
      <w:r w:rsidRPr="00942B51">
        <w:rPr>
          <w:rFonts w:cs="Times New Roman"/>
        </w:rPr>
        <w:t>.20</w:t>
      </w:r>
    </w:p>
    <w:p w14:paraId="3276E95E" w14:textId="77777777" w:rsidR="004A45CA" w:rsidRPr="00942B51" w:rsidRDefault="004A45CA" w:rsidP="008C7006">
      <w:pPr>
        <w:spacing w:after="0" w:line="240" w:lineRule="auto"/>
        <w:rPr>
          <w:b/>
        </w:rPr>
      </w:pPr>
    </w:p>
    <w:p w14:paraId="16E37E96" w14:textId="77777777" w:rsidR="004A45CA" w:rsidRPr="00942B51" w:rsidRDefault="004A45CA" w:rsidP="008C7006">
      <w:pPr>
        <w:pStyle w:val="Heading4"/>
        <w:spacing w:before="0" w:line="240" w:lineRule="auto"/>
      </w:pPr>
      <w:r w:rsidRPr="00942B51">
        <w:t xml:space="preserve">The logic of the B/order isn’t a distant political assemblage somewhere in the South-Western United States. B/order-logic disperses throughout social relations, operating as limit concepts that define, regulate, and shape affective multiplicities in the most concrete ways. Such borders function as limits on affective becoming; they are walls that close off lines of flight – even when they invite movement because of their permeability. In response, we need to undertake the dangerous, fragile, but eminently critical work of deterritorializing the B/order. </w:t>
      </w:r>
    </w:p>
    <w:p w14:paraId="307C0640" w14:textId="77777777" w:rsidR="004A45CA" w:rsidRPr="00942B51" w:rsidRDefault="004A45CA" w:rsidP="008C7006">
      <w:pPr>
        <w:autoSpaceDE w:val="0"/>
        <w:autoSpaceDN w:val="0"/>
        <w:adjustRightInd w:val="0"/>
        <w:spacing w:after="0" w:line="240" w:lineRule="auto"/>
        <w:rPr>
          <w:rFonts w:cs="Times New Roman"/>
        </w:rPr>
      </w:pPr>
      <w:r w:rsidRPr="00942B51">
        <w:rPr>
          <w:rFonts w:cs="Palatino Linotype"/>
          <w:b/>
          <w:color w:val="000000"/>
        </w:rPr>
        <w:t>Woo</w:t>
      </w:r>
      <w:r w:rsidRPr="00942B51">
        <w:rPr>
          <w:rFonts w:cs="Times New Roman"/>
          <w:b/>
          <w:color w:val="000000"/>
        </w:rPr>
        <w:t>dward and Jones 05 (</w:t>
      </w:r>
      <w:r w:rsidRPr="00942B51">
        <w:rPr>
          <w:rFonts w:cs="Times New Roman"/>
          <w:color w:val="000000"/>
        </w:rPr>
        <w:t xml:space="preserve">Keith </w:t>
      </w:r>
      <w:r w:rsidRPr="00942B51">
        <w:rPr>
          <w:rFonts w:cs="Times New Roman"/>
        </w:rPr>
        <w:t>is a PhD from the Department of Geography and Regional</w:t>
      </w:r>
    </w:p>
    <w:p w14:paraId="2108A336" w14:textId="77777777" w:rsidR="004A45CA" w:rsidRPr="00942B51" w:rsidRDefault="004A45CA" w:rsidP="008C7006">
      <w:pPr>
        <w:autoSpaceDE w:val="0"/>
        <w:autoSpaceDN w:val="0"/>
        <w:adjustRightInd w:val="0"/>
        <w:spacing w:after="0" w:line="240" w:lineRule="auto"/>
        <w:rPr>
          <w:rFonts w:cs="Times New Roman"/>
        </w:rPr>
      </w:pPr>
      <w:r w:rsidRPr="00942B51">
        <w:rPr>
          <w:rFonts w:cs="Times New Roman"/>
        </w:rPr>
        <w:t>Development, University of Arizona, Tucson, USA.</w:t>
      </w:r>
      <w:r w:rsidRPr="00942B51">
        <w:rPr>
          <w:rFonts w:cs="Times New Roman"/>
          <w:color w:val="000000"/>
        </w:rPr>
        <w:t xml:space="preserve">and John Paul is a </w:t>
      </w:r>
      <w:r w:rsidRPr="00942B51">
        <w:rPr>
          <w:rFonts w:cs="Times New Roman"/>
        </w:rPr>
        <w:t xml:space="preserve">Professor and Head of the Department of Geography and Regional Development, University of Arizona, Tucson, USA, “On the Border with Deleuze and Guattari,” in B/Ordering Space, Ashgate, 239-41) </w:t>
      </w:r>
    </w:p>
    <w:p w14:paraId="636A1FEA" w14:textId="77777777" w:rsidR="004A45CA" w:rsidRPr="00942B51" w:rsidRDefault="004A45CA" w:rsidP="008C7006">
      <w:pPr>
        <w:autoSpaceDE w:val="0"/>
        <w:autoSpaceDN w:val="0"/>
        <w:adjustRightInd w:val="0"/>
        <w:spacing w:after="0" w:line="240" w:lineRule="auto"/>
        <w:rPr>
          <w:rFonts w:cs="Times New Roman"/>
        </w:rPr>
      </w:pPr>
    </w:p>
    <w:p w14:paraId="795730EA" w14:textId="77777777" w:rsidR="004A45CA" w:rsidRPr="00942B51" w:rsidRDefault="004A45CA" w:rsidP="008C7006">
      <w:pPr>
        <w:autoSpaceDE w:val="0"/>
        <w:autoSpaceDN w:val="0"/>
        <w:adjustRightInd w:val="0"/>
        <w:spacing w:after="0" w:line="240" w:lineRule="auto"/>
        <w:rPr>
          <w:rFonts w:cs="Times New Roman"/>
        </w:rPr>
      </w:pPr>
      <w:r w:rsidRPr="00942B51">
        <w:rPr>
          <w:rFonts w:cs="Times New Roman"/>
          <w:sz w:val="20"/>
          <w:szCs w:val="20"/>
        </w:rPr>
        <w:t xml:space="preserve">The above suggests that </w:t>
      </w:r>
      <w:r w:rsidRPr="00942B51">
        <w:rPr>
          <w:rFonts w:cs="Times New Roman"/>
          <w:b/>
          <w:u w:val="single"/>
        </w:rPr>
        <w:t>the concept and process of bordering - a key aspect in Deleuze and Guattari's ontology - can be understood as an event of becoming</w:t>
      </w:r>
      <w:r w:rsidRPr="00942B51">
        <w:rPr>
          <w:rFonts w:cs="Times New Roman"/>
          <w:sz w:val="20"/>
          <w:szCs w:val="20"/>
        </w:rPr>
        <w:t xml:space="preserve">. </w:t>
      </w:r>
      <w:r w:rsidRPr="00942B51">
        <w:rPr>
          <w:rFonts w:cs="Times New Roman"/>
          <w:b/>
          <w:u w:val="single"/>
        </w:rPr>
        <w:t>As dispersed events of productivity, bordering generates, transverses, and potentially opposes all structures of organization. Bordering describes a vast array of affective</w:t>
      </w:r>
      <w:r w:rsidRPr="00942B51">
        <w:rPr>
          <w:rFonts w:cs="Times New Roman"/>
        </w:rPr>
        <w:t xml:space="preserve"> </w:t>
      </w:r>
      <w:r w:rsidRPr="00942B51">
        <w:rPr>
          <w:rFonts w:cs="Times New Roman"/>
          <w:b/>
          <w:u w:val="single"/>
        </w:rPr>
        <w:t>and transformative material processes in which social and spatial orders and</w:t>
      </w:r>
    </w:p>
    <w:p w14:paraId="20FC8A34" w14:textId="77777777" w:rsidR="004A45CA" w:rsidRPr="00942B51" w:rsidRDefault="004A45CA" w:rsidP="008C7006">
      <w:pPr>
        <w:autoSpaceDE w:val="0"/>
        <w:autoSpaceDN w:val="0"/>
        <w:adjustRightInd w:val="0"/>
        <w:spacing w:after="0" w:line="240" w:lineRule="auto"/>
        <w:rPr>
          <w:rFonts w:cs="Times New Roman"/>
          <w:b/>
          <w:u w:val="single"/>
        </w:rPr>
      </w:pPr>
      <w:r w:rsidRPr="00942B51">
        <w:rPr>
          <w:rFonts w:cs="Times New Roman"/>
          <w:b/>
          <w:u w:val="single"/>
        </w:rPr>
        <w:lastRenderedPageBreak/>
        <w:t>disorders are constantly reworked.</w:t>
      </w:r>
      <w:r w:rsidRPr="00942B51">
        <w:rPr>
          <w:rFonts w:cs="Times New Roman"/>
          <w:sz w:val="20"/>
          <w:szCs w:val="20"/>
        </w:rPr>
        <w:t xml:space="preserve"> Consider first how </w:t>
      </w:r>
      <w:r w:rsidRPr="00942B51">
        <w:rPr>
          <w:rFonts w:cs="Times New Roman"/>
          <w:b/>
          <w:u w:val="single"/>
        </w:rPr>
        <w:t>bordering produces an escape from institutionalization.</w:t>
      </w:r>
      <w:r w:rsidRPr="00942B51">
        <w:rPr>
          <w:rFonts w:cs="Times New Roman"/>
          <w:sz w:val="20"/>
          <w:szCs w:val="20"/>
        </w:rPr>
        <w:t xml:space="preserve"> It does so </w:t>
      </w:r>
      <w:r w:rsidRPr="00942B51">
        <w:rPr>
          <w:rFonts w:cs="Times New Roman"/>
          <w:b/>
          <w:u w:val="single"/>
        </w:rPr>
        <w:t>by producing affects that operate outside of the influence of extant organized assemblages. Such lines of escape are productive of new bodies that are capable of any number of new affects. Bordering, passing the limit of stable organization or exhausted connections, is an intense bifurcation that sends bodies into flight and, subsequently, increases their singularities through a process of heterogenesis, `an active, immanent singularization of subjectivity, as opposed to a transcendent, universalizing and reductionist homogenization. Heterogeneity is an expression of desire, of a becoming that is always in the process of adapting, transforming and modifying itself in relation to its environment'</w:t>
      </w:r>
      <w:r w:rsidRPr="00942B51">
        <w:rPr>
          <w:rFonts w:cs="Times New Roman"/>
          <w:sz w:val="20"/>
          <w:szCs w:val="20"/>
        </w:rPr>
        <w:t xml:space="preserve"> (Pindar and Sutton, in Guattari, 2000, p. 99, n. 49). </w:t>
      </w:r>
      <w:r w:rsidRPr="00942B51">
        <w:rPr>
          <w:rFonts w:cs="Times New Roman"/>
          <w:b/>
          <w:u w:val="single"/>
        </w:rPr>
        <w:t>The bordering event thus does not sit inertly between sets of ideational categories</w:t>
      </w:r>
      <w:r w:rsidRPr="00942B51">
        <w:rPr>
          <w:rFonts w:cs="Times New Roman"/>
          <w:sz w:val="20"/>
          <w:szCs w:val="20"/>
        </w:rPr>
        <w:t xml:space="preserve"> (Ideas, Subject, and Nature), </w:t>
      </w:r>
      <w:r w:rsidRPr="00942B51">
        <w:rPr>
          <w:rFonts w:cs="Times New Roman"/>
          <w:b/>
          <w:u w:val="single"/>
        </w:rPr>
        <w:t>but rather is active at the event-limit of multiplicities constituted by the affects exchanged between subjectivity and milieu. To deterritorialize an organized body means to make it into a body without organs</w:t>
      </w:r>
      <w:r w:rsidRPr="00942B51">
        <w:rPr>
          <w:rFonts w:cs="Times New Roman"/>
          <w:sz w:val="20"/>
          <w:szCs w:val="20"/>
        </w:rPr>
        <w:t xml:space="preserve"> (BWO), </w:t>
      </w:r>
      <w:r w:rsidRPr="00942B51">
        <w:rPr>
          <w:rFonts w:cs="Times New Roman"/>
          <w:b/>
          <w:u w:val="single"/>
        </w:rPr>
        <w:t>a body that is reawakened to its numerous affective capacities rather than divided up into functions and categories. The body becomes a multiplicity of possible new connections</w:t>
      </w:r>
      <w:r w:rsidRPr="00942B51">
        <w:rPr>
          <w:rFonts w:cs="Times New Roman"/>
          <w:sz w:val="20"/>
          <w:szCs w:val="20"/>
        </w:rPr>
        <w:t xml:space="preserve">, affects,  etc., </w:t>
      </w:r>
      <w:r w:rsidRPr="00942B51">
        <w:rPr>
          <w:rFonts w:cs="Times New Roman"/>
          <w:b/>
          <w:u w:val="single"/>
        </w:rPr>
        <w:t>with</w:t>
      </w:r>
    </w:p>
    <w:p w14:paraId="134EB6D9" w14:textId="77777777" w:rsidR="004A45CA" w:rsidRPr="00942B51" w:rsidRDefault="004A45CA" w:rsidP="008C7006">
      <w:pPr>
        <w:autoSpaceDE w:val="0"/>
        <w:autoSpaceDN w:val="0"/>
        <w:adjustRightInd w:val="0"/>
        <w:spacing w:after="0" w:line="240" w:lineRule="auto"/>
        <w:rPr>
          <w:rFonts w:cs="Times New Roman"/>
          <w:sz w:val="20"/>
          <w:szCs w:val="20"/>
        </w:rPr>
      </w:pPr>
      <w:r w:rsidRPr="00942B51">
        <w:rPr>
          <w:rFonts w:cs="Times New Roman"/>
          <w:b/>
          <w:u w:val="single"/>
        </w:rPr>
        <w:t>other bodies and, more broadly, with the Earth itself.</w:t>
      </w:r>
      <w:r w:rsidRPr="00942B51">
        <w:rPr>
          <w:rFonts w:cs="Times New Roman"/>
          <w:sz w:val="20"/>
          <w:szCs w:val="20"/>
        </w:rPr>
        <w:t xml:space="preserve"> Thus, although O  Tuathail (2000) criticizes the invocation of the term `deterritorialization' because of its apparent reference to a borderless world that lacks any sense of spatial distinctiveness or complexity, it is important to note that </w:t>
      </w:r>
      <w:r w:rsidRPr="00942B51">
        <w:rPr>
          <w:rFonts w:cs="Times New Roman"/>
          <w:b/>
          <w:u w:val="single"/>
        </w:rPr>
        <w:t>Deleuze and Guattari's use of the term does not in any way imply that the deterritorialized body is losing its real spatial complexity. Rather, deterritorialization and the heterogenesis it produces are processes that bring forth socio-spatial complexity that was disguised by the functional and categorical divisions of institutionalization.</w:t>
      </w:r>
      <w:r w:rsidRPr="00942B51">
        <w:rPr>
          <w:rFonts w:cs="Times New Roman"/>
          <w:sz w:val="20"/>
          <w:szCs w:val="20"/>
        </w:rPr>
        <w:t xml:space="preserve"> In this use of the concept, then, </w:t>
      </w:r>
      <w:r w:rsidRPr="00942B51">
        <w:rPr>
          <w:rFonts w:cs="Times New Roman"/>
          <w:b/>
          <w:u w:val="single"/>
        </w:rPr>
        <w:t>deterritorialization facilitates new, inventive forms of bordering.</w:t>
      </w:r>
      <w:r w:rsidRPr="00942B51">
        <w:rPr>
          <w:rFonts w:cs="Times New Roman"/>
          <w:sz w:val="20"/>
          <w:szCs w:val="20"/>
        </w:rPr>
        <w:t xml:space="preserve"> </w:t>
      </w:r>
      <w:r w:rsidRPr="00942B51">
        <w:rPr>
          <w:rFonts w:cs="Times New Roman"/>
          <w:b/>
          <w:u w:val="single"/>
        </w:rPr>
        <w:t>Although accessing lines of flight and creating new bodies helps in the escape</w:t>
      </w:r>
      <w:r w:rsidRPr="00942B51">
        <w:rPr>
          <w:rFonts w:cs="Times New Roman"/>
          <w:sz w:val="20"/>
          <w:szCs w:val="20"/>
        </w:rPr>
        <w:t xml:space="preserve"> </w:t>
      </w:r>
      <w:r w:rsidRPr="00942B51">
        <w:rPr>
          <w:rFonts w:cs="Times New Roman"/>
          <w:b/>
          <w:u w:val="single"/>
        </w:rPr>
        <w:t>from the `resentment and bad conscience' that tend to accompany the instituted</w:t>
      </w:r>
      <w:r w:rsidRPr="00942B51">
        <w:rPr>
          <w:rFonts w:cs="Times New Roman"/>
          <w:sz w:val="20"/>
          <w:szCs w:val="20"/>
        </w:rPr>
        <w:t xml:space="preserve"> </w:t>
      </w:r>
      <w:r w:rsidRPr="00942B51">
        <w:rPr>
          <w:rFonts w:cs="Times New Roman"/>
          <w:b/>
          <w:u w:val="single"/>
        </w:rPr>
        <w:t>body</w:t>
      </w:r>
      <w:r w:rsidRPr="00942B51">
        <w:rPr>
          <w:rFonts w:cs="Times New Roman"/>
          <w:sz w:val="20"/>
          <w:szCs w:val="20"/>
        </w:rPr>
        <w:t xml:space="preserve"> (Marks, 1998, p. 31), </w:t>
      </w:r>
      <w:r w:rsidRPr="00942B51">
        <w:rPr>
          <w:rFonts w:cs="Times New Roman"/>
          <w:b/>
          <w:u w:val="single"/>
        </w:rPr>
        <w:t>Deleuze and Guattari caution that there are always</w:t>
      </w:r>
      <w:r w:rsidRPr="00942B51">
        <w:rPr>
          <w:rFonts w:cs="Times New Roman"/>
          <w:sz w:val="20"/>
          <w:szCs w:val="20"/>
        </w:rPr>
        <w:t xml:space="preserve"> </w:t>
      </w:r>
      <w:r w:rsidRPr="00942B51">
        <w:rPr>
          <w:rFonts w:cs="Times New Roman"/>
          <w:b/>
          <w:u w:val="single"/>
        </w:rPr>
        <w:t>forces of stratification attempting to capture the BwO in order to re-organize and reabsorb</w:t>
      </w:r>
      <w:r w:rsidRPr="00942B51">
        <w:rPr>
          <w:rFonts w:cs="Times New Roman"/>
          <w:sz w:val="20"/>
          <w:szCs w:val="20"/>
        </w:rPr>
        <w:t xml:space="preserve"> </w:t>
      </w:r>
      <w:r w:rsidRPr="00942B51">
        <w:rPr>
          <w:rFonts w:cs="Times New Roman"/>
          <w:b/>
          <w:u w:val="single"/>
        </w:rPr>
        <w:t>(reterritorialize) it into a serial order of like bodies. These are `mechanisms</w:t>
      </w:r>
      <w:r w:rsidRPr="00942B51">
        <w:rPr>
          <w:rFonts w:cs="Times New Roman"/>
          <w:sz w:val="20"/>
          <w:szCs w:val="20"/>
        </w:rPr>
        <w:t xml:space="preserve"> </w:t>
      </w:r>
      <w:r w:rsidRPr="00942B51">
        <w:rPr>
          <w:rFonts w:cs="Times New Roman"/>
          <w:b/>
          <w:u w:val="single"/>
        </w:rPr>
        <w:t>of capture and containment [...that] induct the outside into a system of interiority.</w:t>
      </w:r>
    </w:p>
    <w:p w14:paraId="4DC96106" w14:textId="77777777" w:rsidR="004A45CA" w:rsidRPr="00942B51" w:rsidRDefault="004A45CA" w:rsidP="008C7006">
      <w:pPr>
        <w:autoSpaceDE w:val="0"/>
        <w:autoSpaceDN w:val="0"/>
        <w:adjustRightInd w:val="0"/>
        <w:spacing w:after="0" w:line="240" w:lineRule="auto"/>
        <w:rPr>
          <w:rFonts w:cs="Times New Roman"/>
          <w:b/>
          <w:u w:val="single"/>
        </w:rPr>
      </w:pPr>
      <w:r w:rsidRPr="00942B51">
        <w:rPr>
          <w:rFonts w:cs="Times New Roman"/>
          <w:b/>
          <w:u w:val="single"/>
        </w:rPr>
        <w:t>That system consists in a grid of identities abstracted from actually existing bodies and transposed onto another dimension: f</w:t>
      </w:r>
      <w:r w:rsidRPr="00942B51">
        <w:rPr>
          <w:rFonts w:cs="Times New Roman"/>
          <w:sz w:val="20"/>
          <w:szCs w:val="20"/>
        </w:rPr>
        <w:t>rom the here and now into the great beyond</w:t>
      </w:r>
      <w:r w:rsidRPr="00942B51">
        <w:rPr>
          <w:rFonts w:cs="Times New Roman"/>
          <w:sz w:val="13"/>
          <w:szCs w:val="13"/>
        </w:rPr>
        <w:t xml:space="preserve">' </w:t>
      </w:r>
      <w:r w:rsidRPr="00942B51">
        <w:rPr>
          <w:rFonts w:cs="Times New Roman"/>
          <w:sz w:val="20"/>
          <w:szCs w:val="20"/>
        </w:rPr>
        <w:t xml:space="preserve"> (Massumi, 1992, p. 111). </w:t>
      </w:r>
      <w:r w:rsidRPr="00942B51">
        <w:rPr>
          <w:rFonts w:cs="Times New Roman"/>
          <w:b/>
          <w:u w:val="single"/>
        </w:rPr>
        <w:t>Deterritorialized bodies are always (at risk of)</w:t>
      </w:r>
      <w:r w:rsidRPr="00942B51">
        <w:rPr>
          <w:rFonts w:cs="Times New Roman"/>
          <w:sz w:val="20"/>
          <w:szCs w:val="20"/>
        </w:rPr>
        <w:t xml:space="preserve"> </w:t>
      </w:r>
      <w:r w:rsidRPr="00942B51">
        <w:rPr>
          <w:rFonts w:cs="Times New Roman"/>
          <w:b/>
          <w:u w:val="single"/>
        </w:rPr>
        <w:t>falling back under the influence of organization, falling from the continual present,</w:t>
      </w:r>
      <w:r w:rsidRPr="00942B51">
        <w:rPr>
          <w:rFonts w:cs="Times New Roman"/>
          <w:sz w:val="20"/>
          <w:szCs w:val="20"/>
        </w:rPr>
        <w:t xml:space="preserve"> </w:t>
      </w:r>
      <w:r w:rsidRPr="00942B51">
        <w:rPr>
          <w:rFonts w:cs="Times New Roman"/>
          <w:b/>
          <w:u w:val="single"/>
        </w:rPr>
        <w:t>actualized through continuous becomings, into an elsewhere of transcendent</w:t>
      </w:r>
      <w:r w:rsidRPr="00942B51">
        <w:rPr>
          <w:rFonts w:cs="Times New Roman"/>
          <w:sz w:val="20"/>
          <w:szCs w:val="20"/>
        </w:rPr>
        <w:t xml:space="preserve"> </w:t>
      </w:r>
      <w:r w:rsidRPr="00942B51">
        <w:rPr>
          <w:rFonts w:cs="Times New Roman"/>
          <w:b/>
          <w:u w:val="single"/>
        </w:rPr>
        <w:t>identity structures. We can ground this dual-sided disordering and ordering by reference to the worldwide expansion of capital under globalization. If the process of bordering is</w:t>
      </w:r>
      <w:r w:rsidRPr="00942B51">
        <w:rPr>
          <w:rFonts w:cs="Times New Roman"/>
          <w:sz w:val="20"/>
          <w:szCs w:val="20"/>
        </w:rPr>
        <w:t xml:space="preserve"> </w:t>
      </w:r>
      <w:r w:rsidRPr="00942B51">
        <w:rPr>
          <w:rFonts w:cs="Times New Roman"/>
          <w:b/>
          <w:u w:val="single"/>
        </w:rPr>
        <w:t>concerned with the passage of multiplicities through or across their saturated</w:t>
      </w:r>
      <w:r w:rsidRPr="00942B51">
        <w:rPr>
          <w:rFonts w:cs="Times New Roman"/>
          <w:sz w:val="20"/>
          <w:szCs w:val="20"/>
        </w:rPr>
        <w:t xml:space="preserve"> </w:t>
      </w:r>
      <w:r w:rsidRPr="00942B51">
        <w:rPr>
          <w:rFonts w:cs="Times New Roman"/>
          <w:b/>
          <w:u w:val="single"/>
        </w:rPr>
        <w:t>condition in order to create new assemblages and creative possibilities, capital is</w:t>
      </w:r>
      <w:r w:rsidRPr="00942B51">
        <w:rPr>
          <w:rFonts w:cs="Times New Roman"/>
          <w:sz w:val="20"/>
          <w:szCs w:val="20"/>
        </w:rPr>
        <w:t xml:space="preserve"> </w:t>
      </w:r>
      <w:r w:rsidRPr="00942B51">
        <w:rPr>
          <w:rFonts w:cs="Times New Roman"/>
          <w:b/>
          <w:u w:val="single"/>
        </w:rPr>
        <w:t>content to always be present at the limit of those transformations.</w:t>
      </w:r>
      <w:r w:rsidRPr="00942B51">
        <w:rPr>
          <w:rFonts w:cs="Times New Roman"/>
          <w:sz w:val="20"/>
          <w:szCs w:val="20"/>
        </w:rPr>
        <w:t xml:space="preserve"> `[C]apitalism is continually reterritorializing with one hand what it is deterritorializing with the other' (Deleuze and Guattari, 1983, p. 259). </w:t>
      </w:r>
      <w:r w:rsidRPr="00942B51">
        <w:rPr>
          <w:rFonts w:cs="Times New Roman"/>
          <w:b/>
          <w:u w:val="single"/>
        </w:rPr>
        <w:t>The political potential of any</w:t>
      </w:r>
      <w:r w:rsidRPr="00942B51">
        <w:rPr>
          <w:rFonts w:cs="Times New Roman"/>
          <w:sz w:val="20"/>
          <w:szCs w:val="20"/>
        </w:rPr>
        <w:t xml:space="preserve"> </w:t>
      </w:r>
      <w:r w:rsidRPr="00942B51">
        <w:rPr>
          <w:rFonts w:cs="Times New Roman"/>
          <w:b/>
          <w:u w:val="single"/>
        </w:rPr>
        <w:t>deterritorialized smooth space is therefore always at risk of a capitalist overcoding</w:t>
      </w:r>
      <w:r w:rsidRPr="00942B51">
        <w:rPr>
          <w:rFonts w:cs="Times New Roman"/>
          <w:sz w:val="20"/>
          <w:szCs w:val="20"/>
        </w:rPr>
        <w:t xml:space="preserve"> </w:t>
      </w:r>
      <w:r w:rsidRPr="00942B51">
        <w:rPr>
          <w:rFonts w:cs="Times New Roman"/>
          <w:b/>
          <w:u w:val="single"/>
        </w:rPr>
        <w:t>of social relations and the creation of new hierarchies of labor and production. Thus</w:t>
      </w:r>
      <w:r w:rsidRPr="00942B51">
        <w:rPr>
          <w:rFonts w:cs="Times New Roman"/>
          <w:sz w:val="20"/>
          <w:szCs w:val="20"/>
        </w:rPr>
        <w:t xml:space="preserve"> </w:t>
      </w:r>
      <w:r w:rsidRPr="00942B51">
        <w:rPr>
          <w:rFonts w:cs="Times New Roman"/>
          <w:b/>
          <w:u w:val="single"/>
        </w:rPr>
        <w:t>it is with the neoliberal alliance between capitalism and the state apparatus: all</w:t>
      </w:r>
      <w:r w:rsidRPr="00942B51">
        <w:rPr>
          <w:rFonts w:cs="Times New Roman"/>
          <w:sz w:val="20"/>
          <w:szCs w:val="20"/>
        </w:rPr>
        <w:t xml:space="preserve"> </w:t>
      </w:r>
      <w:r w:rsidRPr="00942B51">
        <w:rPr>
          <w:rFonts w:cs="Times New Roman"/>
          <w:b/>
          <w:u w:val="single"/>
        </w:rPr>
        <w:t>numbers of smooth flows have been territorialized and institutionalized (legally</w:t>
      </w:r>
      <w:r w:rsidRPr="00942B51">
        <w:rPr>
          <w:rFonts w:cs="Times New Roman"/>
          <w:sz w:val="20"/>
          <w:szCs w:val="20"/>
        </w:rPr>
        <w:t xml:space="preserve"> </w:t>
      </w:r>
      <w:r w:rsidRPr="00942B51">
        <w:rPr>
          <w:rFonts w:cs="Times New Roman"/>
          <w:b/>
          <w:u w:val="single"/>
        </w:rPr>
        <w:t>and otherwise) through regimes such as NAFTA on the U.S., Canadian, and</w:t>
      </w:r>
      <w:r w:rsidRPr="00942B51">
        <w:rPr>
          <w:rFonts w:cs="Times New Roman"/>
          <w:sz w:val="20"/>
          <w:szCs w:val="20"/>
        </w:rPr>
        <w:t xml:space="preserve"> </w:t>
      </w:r>
      <w:r w:rsidRPr="00942B51">
        <w:rPr>
          <w:rFonts w:cs="Times New Roman"/>
          <w:b/>
          <w:u w:val="single"/>
        </w:rPr>
        <w:t xml:space="preserve">Mexican borders. </w:t>
      </w:r>
      <w:r w:rsidRPr="00942B51">
        <w:rPr>
          <w:rFonts w:cs="Times New Roman"/>
          <w:sz w:val="20"/>
          <w:szCs w:val="20"/>
        </w:rPr>
        <w:t xml:space="preserve">But this is only one side of becoming-border. </w:t>
      </w:r>
      <w:r w:rsidRPr="00942B51">
        <w:rPr>
          <w:rFonts w:cs="Times New Roman"/>
          <w:b/>
          <w:u w:val="single"/>
        </w:rPr>
        <w:t>Global capital also works by</w:t>
      </w:r>
      <w:r w:rsidRPr="00942B51">
        <w:rPr>
          <w:rFonts w:cs="Times New Roman"/>
          <w:sz w:val="20"/>
          <w:szCs w:val="20"/>
        </w:rPr>
        <w:t xml:space="preserve"> </w:t>
      </w:r>
      <w:r w:rsidRPr="00942B51">
        <w:rPr>
          <w:rFonts w:cs="Times New Roman"/>
          <w:b/>
          <w:u w:val="single"/>
        </w:rPr>
        <w:t>deterritorializing networks and flows across national borders.</w:t>
      </w:r>
      <w:r w:rsidRPr="00942B51">
        <w:rPr>
          <w:rFonts w:cs="Times New Roman"/>
          <w:sz w:val="20"/>
          <w:szCs w:val="20"/>
        </w:rPr>
        <w:t xml:space="preserve"> Building upon the</w:t>
      </w:r>
      <w:r w:rsidRPr="00942B51">
        <w:rPr>
          <w:rFonts w:cs="Times New Roman"/>
          <w:b/>
          <w:u w:val="single"/>
        </w:rPr>
        <w:t xml:space="preserve"> </w:t>
      </w:r>
      <w:r w:rsidRPr="00942B51">
        <w:rPr>
          <w:rFonts w:cs="Times New Roman"/>
          <w:sz w:val="20"/>
          <w:szCs w:val="20"/>
        </w:rPr>
        <w:t xml:space="preserve">conclusions and political-economic forecasts of Deleuze and Guattari, Hardt and Negri have suggested that, given the `global expansion of the U.S. constitutional project' - a project `constructed on the model of rearticulating an open space and reinventing incessantly diverse and singular relations in networks across an unbounded terrain' - `a border place no longer exists' (2001, pp. 182-83).  </w:t>
      </w:r>
      <w:r w:rsidRPr="00942B51">
        <w:rPr>
          <w:rFonts w:cs="Times New Roman"/>
          <w:b/>
          <w:u w:val="single"/>
        </w:rPr>
        <w:t xml:space="preserve">The resulting smooth space, while potentially a site of resistance against State striation, is overtaken by capital as a site for connecting several networks of control at once: </w:t>
      </w:r>
      <w:r w:rsidRPr="00942B51">
        <w:rPr>
          <w:rFonts w:cs="Times New Roman"/>
          <w:sz w:val="20"/>
          <w:szCs w:val="20"/>
        </w:rPr>
        <w:t>`From the economic point of view, the wage regime is replaced, as a function of</w:t>
      </w:r>
      <w:r w:rsidRPr="00942B51">
        <w:rPr>
          <w:rFonts w:cs="Times New Roman"/>
          <w:b/>
          <w:u w:val="single"/>
        </w:rPr>
        <w:t xml:space="preserve"> </w:t>
      </w:r>
      <w:r w:rsidRPr="00942B51">
        <w:rPr>
          <w:rFonts w:cs="Times New Roman"/>
          <w:sz w:val="20"/>
          <w:szCs w:val="20"/>
        </w:rPr>
        <w:t xml:space="preserve">regulation, by a flexible and global monetary system; normative </w:t>
      </w:r>
      <w:r w:rsidRPr="00942B51">
        <w:rPr>
          <w:rFonts w:cs="Times New Roman"/>
          <w:sz w:val="20"/>
          <w:szCs w:val="20"/>
        </w:rPr>
        <w:lastRenderedPageBreak/>
        <w:t xml:space="preserve">command is replaced by the procedures of command and police; and the exercise of domination is formed through communicative networks. This is how exploitation and domination constitute a non-place on the imperial terrain' (Hardt and Negri </w:t>
      </w:r>
      <w:r w:rsidRPr="00942B51">
        <w:rPr>
          <w:rFonts w:cs="Times New Roman"/>
          <w:sz w:val="18"/>
          <w:szCs w:val="18"/>
        </w:rPr>
        <w:t xml:space="preserve">2001, p. 211). </w:t>
      </w:r>
      <w:r w:rsidRPr="00942B51">
        <w:rPr>
          <w:rFonts w:cs="Times New Roman"/>
          <w:sz w:val="20"/>
          <w:szCs w:val="20"/>
        </w:rPr>
        <w:t xml:space="preserve"> </w:t>
      </w:r>
      <w:r w:rsidRPr="00942B51">
        <w:rPr>
          <w:rFonts w:cs="Times New Roman"/>
          <w:b/>
          <w:u w:val="single"/>
        </w:rPr>
        <w:t>In response to capital's malleable operations</w:t>
      </w:r>
      <w:r w:rsidRPr="00942B51">
        <w:rPr>
          <w:rFonts w:cs="Times New Roman"/>
          <w:sz w:val="20"/>
          <w:szCs w:val="20"/>
        </w:rPr>
        <w:t xml:space="preserve">, Hardt and Negri </w:t>
      </w:r>
      <w:r w:rsidRPr="00942B51">
        <w:rPr>
          <w:rFonts w:cs="Times New Roman"/>
          <w:b/>
          <w:u w:val="single"/>
        </w:rPr>
        <w:t>reject any return to striated state spaces.</w:t>
      </w:r>
      <w:r w:rsidRPr="00942B51">
        <w:rPr>
          <w:rFonts w:cs="Times New Roman"/>
          <w:sz w:val="20"/>
          <w:szCs w:val="20"/>
        </w:rPr>
        <w:t xml:space="preserve"> Instead, they call for a new global citizenship in which: `The movements of the multitude designate new spaces, and its journeys establish  new residences. Autonomous movement is what defines the place</w:t>
      </w:r>
      <w:r w:rsidRPr="00942B51">
        <w:rPr>
          <w:rFonts w:cs="Times New Roman"/>
          <w:sz w:val="18"/>
          <w:szCs w:val="18"/>
        </w:rPr>
        <w:t xml:space="preserve"> </w:t>
      </w:r>
      <w:r w:rsidRPr="00942B51">
        <w:rPr>
          <w:rFonts w:cs="Times New Roman"/>
          <w:sz w:val="20"/>
          <w:szCs w:val="20"/>
        </w:rPr>
        <w:t xml:space="preserve">proper to the multitude. Increasingly less will passports and legal documents be able to regulate our movements across borders. A new geography is established by the multitude as the productive flows of bodies define new rivers and ports' </w:t>
      </w:r>
      <w:r w:rsidRPr="00942B51">
        <w:rPr>
          <w:rFonts w:cs="Times New Roman"/>
          <w:sz w:val="18"/>
          <w:szCs w:val="18"/>
        </w:rPr>
        <w:t>(2001, p. 397).</w:t>
      </w:r>
      <w:r w:rsidRPr="00942B51">
        <w:rPr>
          <w:rFonts w:cs="Times New Roman"/>
          <w:sz w:val="20"/>
          <w:szCs w:val="20"/>
        </w:rPr>
        <w:t xml:space="preserve"> </w:t>
      </w:r>
      <w:r w:rsidRPr="00942B51">
        <w:rPr>
          <w:rFonts w:cs="Times New Roman"/>
          <w:b/>
          <w:u w:val="single"/>
        </w:rPr>
        <w:t>The borderless space of the multitude affirms its autonomy, finally, through a `widespread, transversal territorial reappropriation'</w:t>
      </w:r>
      <w:r w:rsidRPr="00942B51">
        <w:rPr>
          <w:rFonts w:cs="Times New Roman"/>
          <w:sz w:val="20"/>
          <w:szCs w:val="20"/>
        </w:rPr>
        <w:t xml:space="preserve"> (2001,  p. 398).  It is  just such new appropriations that are the focus of the anti-immigration law group, La Resistencia,  to which we now turn.</w:t>
      </w:r>
    </w:p>
    <w:p w14:paraId="419BF3E1" w14:textId="77777777" w:rsidR="004A45CA" w:rsidRPr="00942B51" w:rsidRDefault="004A45CA" w:rsidP="008C7006">
      <w:pPr>
        <w:spacing w:after="0" w:line="240" w:lineRule="auto"/>
        <w:rPr>
          <w:b/>
        </w:rPr>
      </w:pPr>
      <w:r w:rsidRPr="00942B51">
        <w:rPr>
          <w:b/>
        </w:rPr>
        <w:br w:type="page"/>
      </w:r>
    </w:p>
    <w:p w14:paraId="16E7CA45" w14:textId="77777777" w:rsidR="004A45CA" w:rsidRPr="00942B51" w:rsidRDefault="004A45CA" w:rsidP="008C7006">
      <w:pPr>
        <w:pStyle w:val="Heading4"/>
        <w:spacing w:before="0" w:line="240" w:lineRule="auto"/>
      </w:pPr>
      <w:r w:rsidRPr="00942B51">
        <w:lastRenderedPageBreak/>
        <w:t xml:space="preserve">We reject the traditional image of thought and its B/order-logic in favor of a nomadic politics of becoming. Nomadism affirms difference as something that radiates beyond all limits and boundaries. It evades the binary logics of nationalism and humanism, instead encouraging us to free desire and become hybrids in permanent transition. </w:t>
      </w:r>
    </w:p>
    <w:p w14:paraId="55477023" w14:textId="77777777" w:rsidR="004A45CA" w:rsidRPr="00942B51" w:rsidRDefault="004A45CA" w:rsidP="008C7006">
      <w:pPr>
        <w:spacing w:after="0" w:line="240" w:lineRule="auto"/>
        <w:rPr>
          <w:rStyle w:val="Style13ptBold"/>
          <w:b w:val="0"/>
          <w:sz w:val="16"/>
          <w:szCs w:val="16"/>
        </w:rPr>
      </w:pPr>
      <w:r w:rsidRPr="00942B51">
        <w:rPr>
          <w:rStyle w:val="Style13ptBold"/>
        </w:rPr>
        <w:t xml:space="preserve">Braidotti 10 </w:t>
      </w:r>
      <w:r w:rsidRPr="00942B51">
        <w:rPr>
          <w:rStyle w:val="Style13ptBold"/>
          <w:b w:val="0"/>
          <w:sz w:val="16"/>
          <w:szCs w:val="16"/>
        </w:rPr>
        <w:t xml:space="preserve">Rosi Braidotti, Arts Faculty, Utrecht University, the Netherlands, “Nomadism: Against Methodological Nationalism, Policy Futures in Education” Vol 8, Issue 3-4, pp. 408 – 418 </w:t>
      </w:r>
      <w:hyperlink r:id="rId24" w:history="1">
        <w:r w:rsidRPr="00942B51">
          <w:rPr>
            <w:rStyle w:val="Hyperlink"/>
            <w:sz w:val="16"/>
            <w:szCs w:val="16"/>
          </w:rPr>
          <w:t>http://journals.sagepub.com/doi/10.2304/pfie.2010.8.3.408</w:t>
        </w:r>
      </w:hyperlink>
    </w:p>
    <w:p w14:paraId="30A5DBF6" w14:textId="77777777" w:rsidR="004A45CA" w:rsidRPr="00942B51" w:rsidRDefault="004A45CA" w:rsidP="008C7006">
      <w:pPr>
        <w:spacing w:after="0" w:line="240" w:lineRule="auto"/>
        <w:rPr>
          <w:rStyle w:val="Style13ptBold"/>
          <w:b w:val="0"/>
          <w:sz w:val="16"/>
          <w:szCs w:val="16"/>
        </w:rPr>
      </w:pPr>
    </w:p>
    <w:p w14:paraId="65F43FC3" w14:textId="77777777" w:rsidR="004A45CA" w:rsidRPr="00942B51" w:rsidRDefault="004A45CA" w:rsidP="008C7006">
      <w:pPr>
        <w:spacing w:after="0" w:line="240" w:lineRule="auto"/>
        <w:rPr>
          <w:u w:val="single"/>
        </w:rPr>
      </w:pPr>
      <w:r w:rsidRPr="00942B51">
        <w:rPr>
          <w:u w:val="single"/>
        </w:rPr>
        <w:t>The theoretical core of a nomadic philosophy of the subject consists of a firm stand against the traditional image of thought and the pedagogical practices that assume a unitary vision of the self. This humanistic subject claims to be structured and ordained along the axis of self-reflexive individualism and scientific rationality, which are indexed on a linear and progressive temporal line.</w:t>
      </w:r>
      <w:r w:rsidRPr="00942B51">
        <w:rPr>
          <w:sz w:val="16"/>
        </w:rPr>
        <w:t xml:space="preserve"> </w:t>
      </w:r>
      <w:r w:rsidRPr="00942B51">
        <w:rPr>
          <w:u w:val="single"/>
        </w:rPr>
        <w:t>Nomadic subjectivity on the contrary moves beyond identitarian categories and it rests on a process ontology that challenges the traditional equation of subjectivity with rational consciousness and resists the reduction of both to a linear vision of progress. Thus, instead of deference to the authority of the past, we have the fleeting co-presence of multiple time-zones, in a continuum that activates and de-territorializes stable identities. This dynamic vision of the subject enlists the creative resources of the imagination to the task of enacting transformative relations and actions in the present. This ontological non-linearity rests on a Spinozist ethics of affirmation and becoming that predicates the positivity of difference.</w:t>
      </w:r>
      <w:r w:rsidRPr="00942B51">
        <w:rPr>
          <w:sz w:val="16"/>
        </w:rPr>
        <w:t xml:space="preserve"> I will return to this later on in the article. </w:t>
      </w:r>
      <w:r w:rsidRPr="00942B51">
        <w:rPr>
          <w:u w:val="single"/>
        </w:rPr>
        <w:t>The nomadic vision of the subject as a time continuum and a collective assemblage implies a double commitment, on the one hand to processes of change and on the other to a strong sense of community – of our being in this together. Our co-presence, that is to say the simultaneity of our being in the world together, sets the tune for the ethics of our interaction. Our ethical relation requires us to synchronize the perception and anticipation of our shared, common condition.</w:t>
      </w:r>
      <w:r w:rsidRPr="00942B51">
        <w:rPr>
          <w:sz w:val="16"/>
        </w:rPr>
        <w:t xml:space="preserve"> A collectively distributed consciousness emerges from this – i.e. a transversal form of non-synt</w:t>
      </w:r>
      <w:r w:rsidRPr="00942B51">
        <w:rPr>
          <w:u w:val="single"/>
        </w:rPr>
        <w:t xml:space="preserve">hetic understanding of the relational bond that connects us. This places the relation at the centre of both the ethics and the epistemic structures and strategies of the subject.  Nomadism 409 This vision of a collectively assembled, externally-related and multilayered subject that acts in a time-continuum clashes frontally with the established view of the European subject of knowledge. </w:t>
      </w:r>
      <w:r w:rsidRPr="00942B51">
        <w:rPr>
          <w:sz w:val="16"/>
        </w:rPr>
        <w:t xml:space="preserve">Following the critical premises of post-structuralist critiques of humanism by Foucault (1966), Deleuze &amp; Guattari (1972, 1980), Derrida (1991) and Irigaray (1977), </w:t>
      </w:r>
      <w:r w:rsidRPr="00942B51">
        <w:rPr>
          <w:u w:val="single"/>
        </w:rPr>
        <w:t>nomadic thought questions the classical vision of the philosophical subject as the quintessential European citizen.</w:t>
      </w:r>
      <w:r w:rsidRPr="00942B51">
        <w:rPr>
          <w:sz w:val="16"/>
        </w:rPr>
        <w:t xml:space="preserve"> ‘Europe’ stands in this discussion for a tacit consensus about the self-evidence of the universalizing powers of self-reflexive and self-correcting reason. This flattering rendition of philosophical ‘Europeanness’ transforms Europe from a concrete geo-political location and a specifically grounded history, into an abstract concept and a normative ideal that can be implemented across space and time, provided the right preconditions are met. </w:t>
      </w:r>
      <w:r w:rsidRPr="00942B51">
        <w:rPr>
          <w:u w:val="single"/>
        </w:rPr>
        <w:t xml:space="preserve">Europe as the symbol of universal self-consciousness posits itself as the site of origin of reason and self-designates itself as the motor of the world-historical unfolding of the philosophical ratio. </w:t>
      </w:r>
      <w:r w:rsidRPr="00942B51">
        <w:rPr>
          <w:b/>
          <w:u w:val="single"/>
        </w:rPr>
        <w:t>This titanic sense of entitlement rests structurally on the claim to universality and also on a hierarchical and dialectical vision of Otherness or difference. A binary logic of self–other opposition is at work in this oppositional model, which results in reducing ‘difference’ to pejoration, disqualification and exclusion.</w:t>
      </w:r>
      <w:r w:rsidRPr="00942B51">
        <w:rPr>
          <w:u w:val="single"/>
        </w:rPr>
        <w:t xml:space="preserve"> Subjectivity is postulated on the basis of sameness, i.e. as coinciding with the dominant image of thought and representation of the subject. Deleuze &amp; Guattari offer the perfect synthesis of this dominant image of the subject as masculine/white/heterosexual/speaking a standard language/property-owning/urbanized. This paradigm equates the subject with rationality, consciousness, moral and cognitive universalism.</w:t>
      </w:r>
      <w:r w:rsidRPr="00942B51">
        <w:rPr>
          <w:sz w:val="16"/>
        </w:rPr>
        <w:t xml:space="preserve"> </w:t>
      </w:r>
      <w:r w:rsidRPr="00942B51">
        <w:rPr>
          <w:u w:val="single"/>
        </w:rPr>
        <w:t>This vision of the ‘knowing subject’ – or the ‘Man’ of humanism – constructs itself as much by what it includes within the circle of his entitlements, as in what it excludes. Otherness is excluded by definition. This makes the others into structural and constitutive elements of the subject, albeit by negation</w:t>
      </w:r>
      <w:r w:rsidRPr="00942B51">
        <w:rPr>
          <w:sz w:val="16"/>
        </w:rPr>
        <w:t xml:space="preserve">. </w:t>
      </w:r>
      <w:r w:rsidRPr="00942B51">
        <w:rPr>
          <w:u w:val="single"/>
        </w:rPr>
        <w:t>Throughout Western philosophy, Otherness has been constructed with distressing regularity along the intertwined axes of sexualization, racialization and naturalization</w:t>
      </w:r>
      <w:r w:rsidRPr="00942B51">
        <w:rPr>
          <w:sz w:val="16"/>
        </w:rPr>
        <w:t xml:space="preserve"> (Braidotti, 2002, 2006). </w:t>
      </w:r>
      <w:r w:rsidRPr="00942B51">
        <w:rPr>
          <w:u w:val="single"/>
        </w:rPr>
        <w:t xml:space="preserve">The others – women or sexual minorities, natives and non-Europeans and earth or animal others – have been marginalized, </w:t>
      </w:r>
      <w:r w:rsidRPr="00942B51">
        <w:rPr>
          <w:u w:val="single"/>
        </w:rPr>
        <w:lastRenderedPageBreak/>
        <w:t>excluded, exploited and disposed of accordingly. The epistemic and worldhistorical violence engendered by the claim to universalism and by the oppositional view of consciousness lies at the heart of methodological nationalism or conceptual Eurocentrism. On Accountability Nomadic philosophies have targeted this lethal oppositional logic for criticism and have called it to accountability.</w:t>
      </w:r>
      <w:r w:rsidRPr="00942B51">
        <w:rPr>
          <w:sz w:val="16"/>
        </w:rPr>
        <w:t xml:space="preserve"> So have radical epistemologies such as feminism, environmentalism, post-colonial, race and critical legal theories. They are formulated as a response to concrete world historical events, such as colonialism, fascism, the Holocaust and communist totalitarianism, which exemplify some of the crimes that were committed in the name of Europe’s alleged universal civilizing mission. These historical events are set off against the self-aggrandizing narratives. The juxtaposition highlights new critical and creative modes of addressing subjectivity and ethics, which debunk methodological nationalism. Both the critique of ahistorical Eurocentrism and the quest for alternative genealogies of thought express a form of ethical and political accountability that requires adequate understandings of one’s specific location, that is to say one’s embedded and embodied perspectives. Michel Foucault’s cartographies of power (1977) provide a conceptual and methodological example of this approach, as does Deleuze’s concept of radical immanence (1995). The feminist method of the politics of location is also central to this debate, in that it provides both the means to explore and the creative force to experiment with alternative representations of the knowing subject. The politics of location, first developed (Rich, 1985) as a way of making sense of diversity among women within the category of gender of sexual difference, became the cornerstone of feminist situated epistemologies (Haraway, 1988). In its nomadic variable, it can be extended into a cartographic method of accounting for multiple differences within any subject position (Braidotti, 1994). These degrees of differentiation are explored and rendered as analyses of power-locations and power-relations. This method aims at achieving epistemological and political accountability by unveiling the power locations which one inevitably inhabits as the site of one’s subject-position. A cartography is a theoretically-based and politically-informed reading of the 410 present. </w:t>
      </w:r>
      <w:r w:rsidRPr="00942B51">
        <w:rPr>
          <w:u w:val="single"/>
        </w:rPr>
        <w:t>As such it responds to my two main requirements: namely, to account for one’s locations in terms both of space (geo-political or ecological dimension) and time (historical and genealogical dimension); and to provide alternative figurations or schemes of representation for these locations, in terms of power as restrictive (potestas) but also empowering or affirmative (potentia</w:t>
      </w:r>
      <w:r w:rsidRPr="00942B51">
        <w:rPr>
          <w:sz w:val="16"/>
        </w:rPr>
        <w:t xml:space="preserve">). I consider this cartographic gesture to be the first methodological move towards a vision of subjectivity as ethically accountable and politically empowering. The practice of accountability (for one’s embodied and embedded locations) as a relational, collective activity of undoing power differentials is linked to two crucial notions: memory and narratives. They activate the process of bringing into discursive representation that which by definition escapes self-representation and can only be disclosed by the active intervention of others. </w:t>
      </w:r>
      <w:r w:rsidRPr="00942B51">
        <w:rPr>
          <w:u w:val="single"/>
        </w:rPr>
        <w:t>Accounts of these ‘politics of locations’ are cartographies of power that go beyond genealogical selfnarratives and express a view of subjectivity that is relational and outside-directed. In nomadic philosophy, this vision is expressed through conceptual personae, or figurations. These are ways of situating and framing the subject position and its political and epistemological practices which produce an array of creative counter-images of the subject. Examples are: feminist/womanist/queer/cyborg/diasporic/nomadic/native – as subject positions. These are figurations for specific geo-political and historical locations. To mistake them for mere metaphors would be to miss the point altogether. Figurations are forms of literal expression that bring into representation that which the system had declared off-limits.</w:t>
      </w:r>
      <w:r w:rsidRPr="00942B51">
        <w:rPr>
          <w:sz w:val="16"/>
        </w:rPr>
        <w:t xml:space="preserve"> There are situated practices that require the awareness of the limitations as well as the specificity of one’s locations. A figuration renders our image of thought in terms of a decentered and multilayered vision of the subject as a dynamic and changing entity; as such it can be taken as a dramatization of processes of becoming. This process assumes that identity takes place in between nature/technology; male/female; black/white; local/global; present/past – in the spaces that flow and connect such seeming binaries. </w:t>
      </w:r>
      <w:r w:rsidRPr="00942B51">
        <w:rPr>
          <w:rStyle w:val="Emphasis"/>
          <w:rFonts w:ascii="Garamond" w:hAnsi="Garamond"/>
        </w:rPr>
        <w:t>We live in permanent processes of transition, hybridization and nomadization. And these in-between states and stages defy the established modes of theoretical representation, precisely because they are zigzagging, not linear and processoriented, not concept-driven.</w:t>
      </w:r>
      <w:r w:rsidRPr="00942B51">
        <w:rPr>
          <w:sz w:val="16"/>
        </w:rPr>
        <w:t xml:space="preserve"> </w:t>
      </w:r>
      <w:r w:rsidRPr="00942B51">
        <w:rPr>
          <w:u w:val="single"/>
        </w:rPr>
        <w:t>Critique and creation strike a new deal in actualizing the practice of conceptual personae or figuration as the active pursuit of affirmative alternatives to the dominant vision of the subject. In this critical perspective, to stress the situated structure of philosophical discourse – and thus reject universalism – also means to recognize the partial or limited nature of all claims to knowledge.</w:t>
      </w:r>
      <w:r w:rsidRPr="00942B51">
        <w:rPr>
          <w:sz w:val="16"/>
        </w:rPr>
        <w:t xml:space="preserve"> The immediate consequence of this acknowledgement is both ethical and methodological. It requires a specific form of accountability for the production of philosophical ideas. </w:t>
      </w:r>
      <w:r w:rsidRPr="00942B51">
        <w:rPr>
          <w:u w:val="single"/>
        </w:rPr>
        <w:t>The critique of both universalism and of liberal individualism is a fundamental starting point to rethink the interconnection between the self and society in an accountable manner. To apply this to the issue of methodological nationalism: a new agenda needs to be set, which is no longer that of European or Eurocentric identity, but rather a radical transformation of it, in a process of rupture from Europe’s imperial, fascistic and undemocratic past. If the fundamental question, as Deleuze teaches us, is not about who we are, but rather about what we are capable of becoming, then methodological nationalism must give way to self-criticism and self-transformation on the basis of accountability for our complex history.</w:t>
      </w:r>
      <w:r w:rsidRPr="00942B51">
        <w:rPr>
          <w:sz w:val="16"/>
        </w:rPr>
        <w:t xml:space="preserve"> As Balibar (2001) and Bauman (2004) have argued recently, contemporary European subjects of knowledge must meet the ethical </w:t>
      </w:r>
      <w:r w:rsidRPr="00942B51">
        <w:rPr>
          <w:sz w:val="16"/>
        </w:rPr>
        <w:lastRenderedPageBreak/>
        <w:t xml:space="preserve">obligation to be accountable for their past history and the long shadow it casts on Europe’s present-day politics. The new mission that Europe has to embrace entails the criticism of narrow-minded selfinterests, intolerance, and xenophobic rejection of otherness. Symbolic of this closure of the European mind is the fate of migrants, refugees, and asylum-seekers, who bear the brunt of racism in contemporary Europe. Multiple counter-definitions of cosmopolitan values constitute the site of resistance to this mindset. </w:t>
      </w:r>
      <w:r w:rsidRPr="00942B51">
        <w:rPr>
          <w:u w:val="single"/>
        </w:rPr>
        <w:t xml:space="preserve">This process-oriented vision of the subject is capable of a universalistic reach, though it rejects moral universalism. It expresses a grounded, partial form of accountability, based on a strong sense of collectivity and relationality. The fact that ‘we’ are in this together results in a renewed claim to community and belonging by singular subjects. This results in a proliferation of locally situated micro-universalist claims, which Lloyd called ‘a collaborative morality’ </w:t>
      </w:r>
      <w:r w:rsidRPr="00942B51">
        <w:rPr>
          <w:sz w:val="16"/>
        </w:rPr>
        <w:t xml:space="preserve">(1996, p. 74).  Nomadism 411 One evident and illuminating example of this alternative approach is the brand of situated cosmopolitan neo-humanism that has emerged as a powerful ethical claim in the work of postcolonial and race theorists, as well as in feminist theories. Examples are: Paul Gilroy’s planetary cosmopolitanism (2000); Avtar Brah’s diasporic ethics (1996); Edouard Glissant’s politics of relations (1990); Ernesto Laclau’s micro-universal claims (1995); Homi Bhabha’s ‘subaltern secularism’ (1994); Vandana Shiva’s anti-global neo-humanism (1997); African-American spirituality, as bell hooks and Cornell West demonstrate, as well as the rising wave of interest in African humanism or Ubuntu, from Patricia Hill Collins (1991) to Drucilla Cornell (2003). Thus, the anti-humanism of social and cultural critics within a Western post-structuralist perspective can be read alongside the cosmopolitan neo-humanism of contemporary race, postcolonial or non-Western critics. Both these positions, all other differences notwithstanding, produce inclusive alternatives – locations and figurations – that enlarge and go beyond humanist individualism. Without wishing to flatten out structural differences, nor draw easy analogies between them, I want to stress the resonances between their efforts and respective political aims and passions. Western post-humanism on the one hand and non-Western neo-humanism on the other transpose hybridity, nomadism, diasporas, creolization processes into means of regrounding claims to connections and alliances among different constituencies. They bring strong evidence to support the claim that methodological nationalism and theoretical Eurocentrism are of hindrance, rather than assistance, in trying to redefine the cosmopolitan and interconnected nature of the contemporary subject. </w:t>
      </w:r>
      <w:r w:rsidRPr="00942B51">
        <w:rPr>
          <w:u w:val="single"/>
        </w:rPr>
        <w:t>This alternative vision of the subject combines critical elements, like the rejection of Euro-universalism, with creative elements, like the recomposition of a new ethical sense of pan-humanity. In both cases the transformative element is of crucial importance. On Dis-identifications Transformative projects involve a radical repositioning on the part of the knowing subject, which is neither self-evident, nor free of pain. No process of consciousness-raising ever is.</w:t>
      </w:r>
      <w:r w:rsidRPr="00942B51">
        <w:rPr>
          <w:sz w:val="16"/>
        </w:rPr>
        <w:t xml:space="preserve"> In poststructuralist feminism, this project has also been implemented methodologically through the practice of dis-identification from familiar and hence comforting values and identities (De Lauretis, 1986; Braidotti, 1994). </w:t>
      </w:r>
      <w:r w:rsidRPr="00942B51">
        <w:rPr>
          <w:u w:val="single"/>
        </w:rPr>
        <w:t>Dis-identification involves the loss of cherished habits of thought and representation, which can also produce fear, sense of insecurity and nostalgia. Change is certainly a painful process, but this does not warrant the politically conservative position that chastises all change as dangerous. The point in stressing the difficulties and pain involved in the quest for transformative processes is rather to raise an awareness of both the complexities involved and the paradoxes that lie in store. Changes that affect one’s sense of identity are especially delicate. Given that identifications constitute an inner scaffolding that supports one’s sense of identity, shifting our imaginary identifications is not as simple as casting away a used garment.</w:t>
      </w:r>
      <w:r w:rsidRPr="00942B51">
        <w:rPr>
          <w:sz w:val="16"/>
        </w:rPr>
        <w:t xml:space="preserve"> Psychoanalysis taught us that imaginary relocation is complex and as time-consuming as shedding an old skin. Moreover, changes of this qualitative kind happen more easily at the molecular or subjective level and their translation into a public discourse and shared social experiences is a complex and risk-ridden affair. In a more positive vein, Spinozist feminist political thinkers like Moira Gatens &amp; Genevieve Lloyd (1999) argue that such socially embedded and historically grounded changes are the result of ‘collective imaginings’ – a shared desire for certain transformations to be actualized as a collaborative effort. </w:t>
      </w:r>
      <w:r w:rsidRPr="00942B51">
        <w:rPr>
          <w:u w:val="single"/>
        </w:rPr>
        <w:t xml:space="preserve">Let me give you a series of concrete examples of how dis-identifications from dominant models of subject-formation can be productive and creative events. First of all, feminist theory is based on a radical disengagement from the dominant institutions and representations of femininity and masculinity, to enter the process of becoming-minoritarian or of transforming gender. In so doing feminism combines critique with creation of alternative ways of embodying and experiencing our sexualized selves. Secondly, in race discourse, the awareness of the persistence of racial discrimination and of white privilege has led to serious disruptions of our accepted views of what constitutes a subject. This has resulted, on the one hand, in the critical reappraisal of blackness </w:t>
      </w:r>
      <w:r w:rsidRPr="00942B51">
        <w:rPr>
          <w:sz w:val="16"/>
        </w:rPr>
        <w:t xml:space="preserve">(Gilroy, 2000; Hill Collins, 1991) </w:t>
      </w:r>
      <w:r w:rsidRPr="00942B51">
        <w:rPr>
          <w:u w:val="single"/>
        </w:rPr>
        <w:t>and on the other, in radical relocations of whiteness</w:t>
      </w:r>
      <w:r w:rsidRPr="00942B51">
        <w:rPr>
          <w:sz w:val="16"/>
        </w:rPr>
        <w:t xml:space="preserve"> (Ware, 1992; Griffin &amp; Braidotti, 2002). 412 Specifically, </w:t>
      </w:r>
      <w:r w:rsidRPr="00942B51">
        <w:rPr>
          <w:u w:val="single"/>
        </w:rPr>
        <w:t>I would like to refer to Edgar Morin’s account of how he relinquished Marxist cosmopolitanism to embrace a more ‘humble’ perspective as a European</w:t>
      </w:r>
      <w:r w:rsidRPr="00942B51">
        <w:rPr>
          <w:sz w:val="16"/>
        </w:rPr>
        <w:t xml:space="preserve"> (Morin, 1987). </w:t>
      </w:r>
      <w:r w:rsidRPr="00942B51">
        <w:rPr>
          <w:u w:val="single"/>
        </w:rPr>
        <w:t xml:space="preserve">This process includes both positive and negative affects: disappointment with the unfulfilled promises of Marxism is matched by compassion for the uneasy, struggling and marginal position of post-war Europe, squashed between the USA and the USSR. This produces a renewed sense of care and accountability that leads Morin to embrace a post-nationalistic </w:t>
      </w:r>
      <w:r w:rsidRPr="00942B51">
        <w:rPr>
          <w:u w:val="single"/>
        </w:rPr>
        <w:lastRenderedPageBreak/>
        <w:t>redefinition of Europe as the site of mediation and transformation of its own history, which I discussed earlier. The positive benefits aspects of this dis-identification are epistemological but extend beyond; they include a more adequate cartography of our real-life conditions and hence less pathos-ridden accounts. Becoming free of the topos that equates the efforts for identity changes with suffering results in a more adequate level of self-knowledge and therefore clears the grounds for more adequate and sustainable relations to the others who are crucial to the transformative project. Methodologically, this vision allows us to replace linearity with a more rhizomatic and dynamic style of thinking.</w:t>
      </w:r>
      <w:r w:rsidRPr="00942B51">
        <w:rPr>
          <w:sz w:val="16"/>
        </w:rPr>
        <w:t xml:space="preserve"> The basic method is that of creative repetitions, i.e. retelling, reconfiguring and revisiting the concept, phenomenon, event, or location from different angles. This is akin to Spinozist perspectivism, but infuses it with a nomadic spin which establishes multiple connections and lines of interaction. The following factors are central to this methodological approach. First is the notion of repetition as the internal return of difference, not of sameness. It is creative mimesis, not static repetition. Revisiting the same idea or project or location from different angles is therefore not merely a quantitative multiplication of options, but rather a qualitative leap of perspective. This leap takes the form of a hybrid mixture of codes, genres, or modes of apprehension of the idea, event or phenomenon in question. One of the ways in which this can be accounted for is through an intensive or affective mapping of how each of us relates to and interacts with the ideas/events/codes as processes. I shall return to the affective element below. Ethically, each researcher or writer has to negotiate the often dramatic shifts of perspective and location which are required for the implementation of a process-oriented – as opposed to conceptbased and system driven – thought. </w:t>
      </w:r>
      <w:r w:rsidRPr="00942B51">
        <w:rPr>
          <w:u w:val="single"/>
        </w:rPr>
        <w:t>The key methodological feature that emerges clearly from this is an intense form of interdisciplinarity, transversality and boundary-crossings among a range of discourses. More specifically, nomadic transpositions constitute a way of reworking the interrelation among different axes of difference: sexualization, racialization, naturalization. All these share a passionate commitment to dislodge ‘difference’ from its hegemonic position as an instrument of worldhistorical systems of domination, exclusion and disqualification, as I argued before. Linearity is especially problematic on the methodological front for radical epistemologies and marginal discourses. The question is how to implement a coherent but non-hierarchical system of knowledge transfer and the transmission of the cultural and political memory of a past that is often not recognized by official institutional culture. A poignant example of this is the transmission of the cultural and political capital of a centuries-old movement such as feminism. Linearity is a very inadequate way of accounting for intergenerational relations among women who belong to different historical phases of the women’s movement.</w:t>
      </w:r>
      <w:r w:rsidRPr="00942B51">
        <w:rPr>
          <w:sz w:val="16"/>
        </w:rPr>
        <w:t xml:space="preserve"> Nowadays, with a third feminist wave in full swing (Henry, 2004), it is difficult to avoid both the hierarchical Oedipal narrative of mothers and daughters of the feminist revolution and the negative passions that inevitably accompany such narratives. It is not always easy to challenge the hierarchical relationships that are socially predicated on differences ordained along a chronological scale. The best antidote to it is an antiOedipal approach to the question of inter-generational ethics. It results in the need to find adequate accounts for the zigzagging nature of feminist intellectual and cultural memories, as well as their political genealogies</w:t>
      </w:r>
      <w:r w:rsidRPr="00942B51">
        <w:rPr>
          <w:u w:val="single"/>
        </w:rPr>
        <w:t xml:space="preserve">. </w:t>
      </w:r>
      <w:r w:rsidRPr="00942B51">
        <w:rPr>
          <w:b/>
          <w:u w:val="single"/>
        </w:rPr>
        <w:t>This raises methodological issues of how to account for a different notion of time – not Chronos, but Aion, the dynamic and internally contradictory or circular time of becoming.</w:t>
      </w:r>
      <w:r w:rsidRPr="00942B51">
        <w:rPr>
          <w:u w:val="single"/>
        </w:rPr>
        <w:t xml:space="preserve"> A nomadic methodology posits active processes of becoming: we need flows of empowering desire that mobilize the subject and activate him/her out of the gravitational pull of envy, rivalry and egoindexed claims to recognition. What gets reasserted in this effort is the need to work towards social sustainability and social horizons of hope. Hope aims at change and transformations and it longs for mobility and becomings – that is to say, for sustainable changes.</w:t>
      </w:r>
    </w:p>
    <w:p w14:paraId="663EFC0C" w14:textId="77777777" w:rsidR="004A45CA" w:rsidRPr="00942B51" w:rsidRDefault="004A45CA" w:rsidP="008C7006">
      <w:pPr>
        <w:spacing w:after="0" w:line="240" w:lineRule="auto"/>
        <w:rPr>
          <w:b/>
        </w:rPr>
      </w:pPr>
    </w:p>
    <w:p w14:paraId="19583AE5" w14:textId="77777777" w:rsidR="004A45CA" w:rsidRPr="00942B51" w:rsidRDefault="004A45CA" w:rsidP="008C7006">
      <w:pPr>
        <w:pStyle w:val="Heading3"/>
        <w:spacing w:before="0" w:line="240" w:lineRule="auto"/>
      </w:pPr>
      <w:r w:rsidRPr="00942B51">
        <w:lastRenderedPageBreak/>
        <w:t>1nc – Afro-Pessimism</w:t>
      </w:r>
    </w:p>
    <w:p w14:paraId="68D81132" w14:textId="77777777" w:rsidR="004A45CA" w:rsidRPr="00942B51" w:rsidRDefault="004A45CA" w:rsidP="008C7006">
      <w:pPr>
        <w:pStyle w:val="Heading4"/>
        <w:spacing w:before="0" w:line="240" w:lineRule="auto"/>
      </w:pPr>
      <w:r w:rsidRPr="00942B51">
        <w:t>The abstract machine of faciality operates by establishing binary relations to secure rigid identities. It then polices these identities via deviance detection. Discriminatory violence is carried out NOT by exclusion or otherization – but by propagating waves of sameness.</w:t>
      </w:r>
    </w:p>
    <w:p w14:paraId="4418993C" w14:textId="77777777" w:rsidR="004A45CA" w:rsidRPr="00942B51" w:rsidRDefault="004A45CA" w:rsidP="008C7006">
      <w:pPr>
        <w:spacing w:after="0" w:line="240" w:lineRule="auto"/>
      </w:pPr>
      <w:r w:rsidRPr="00942B51">
        <w:rPr>
          <w:b/>
        </w:rPr>
        <w:t>Deleuze and Guattari 80.</w:t>
      </w:r>
      <w:r w:rsidRPr="00942B51">
        <w:t xml:space="preserve"> Gilles Deleuze and Félix Guattari, A Thousand Plateaus, YEAR ZERO: FACIALITY pp. 172-3</w:t>
      </w:r>
    </w:p>
    <w:p w14:paraId="7EBB661D" w14:textId="77777777" w:rsidR="004A45CA" w:rsidRPr="00942B51" w:rsidRDefault="004A45CA" w:rsidP="008C7006">
      <w:pPr>
        <w:spacing w:after="0" w:line="240" w:lineRule="auto"/>
        <w:rPr>
          <w:rFonts w:eastAsia="MS Gothic"/>
          <w:b/>
          <w:iCs/>
          <w:u w:val="single"/>
        </w:rPr>
      </w:pPr>
      <w:r w:rsidRPr="00942B51">
        <w:t xml:space="preserve">Under the second aspect, </w:t>
      </w:r>
      <w:r w:rsidRPr="00942B51">
        <w:rPr>
          <w:rStyle w:val="StyleUnderline"/>
        </w:rPr>
        <w:t>the abstract machine of faciality assumes a role of selective response</w:t>
      </w:r>
      <w:r w:rsidRPr="00942B51">
        <w:t xml:space="preserve">, or choice: </w:t>
      </w:r>
      <w:r w:rsidRPr="00942B51">
        <w:rPr>
          <w:rStyle w:val="StyleUnderline"/>
        </w:rPr>
        <w:t>given a concrete face, the machine judges whether it passes or not,</w:t>
      </w:r>
      <w:r w:rsidRPr="00942B51">
        <w:t xml:space="preserve"> whether it goes or not, on the basis of the elementary facial units. This time, </w:t>
      </w:r>
      <w:r w:rsidRPr="00942B51">
        <w:rPr>
          <w:rStyle w:val="StyleUnderline"/>
        </w:rPr>
        <w:t>the binary relation is of the "yes-no" type. The</w:t>
      </w:r>
      <w:r w:rsidRPr="00942B51">
        <w:t xml:space="preserve"> empty eye or </w:t>
      </w:r>
      <w:r w:rsidRPr="00942B51">
        <w:rPr>
          <w:rStyle w:val="StyleUnderline"/>
        </w:rPr>
        <w:t>black hole absorbs or rejects</w:t>
      </w:r>
      <w:r w:rsidRPr="00942B51">
        <w:t xml:space="preserve">, like a half-doddering despot who can still give a signal of acquiescence or refusal. </w:t>
      </w:r>
      <w:r w:rsidRPr="00942B51">
        <w:rPr>
          <w:rStyle w:val="StyleUnderline"/>
        </w:rPr>
        <w:t>The face of a given teacher is contorted by tics and bathed in an anxiety that makes it "no go."</w:t>
      </w:r>
      <w:r w:rsidRPr="00942B51">
        <w:t xml:space="preserve"> A defendant, a subject, displays an overaffected submission that turns into insolence. Or someone is too polite to be honest. A given face is neither a man's nor a woman's. Or it is neither a poor person's nor a rich person's. Is it someone who lost his fortune? </w:t>
      </w:r>
      <w:r w:rsidRPr="00942B51">
        <w:rPr>
          <w:rStyle w:val="Emphasis"/>
          <w:rFonts w:eastAsia="MS Gothic"/>
        </w:rPr>
        <w:t>At every moment, the machine rejects faces that do not conform, or seem suspicious</w:t>
      </w:r>
      <w:r w:rsidRPr="00942B51">
        <w:t xml:space="preserve">. But only at a given level of choice. </w:t>
      </w:r>
      <w:r w:rsidRPr="00942B51">
        <w:rPr>
          <w:rStyle w:val="StyleUnderline"/>
        </w:rPr>
        <w:t>For it is necessary to produce successive divergence-types of deviance for everything that eludes biunivocal relationships, and to establish binary relations between what is accepted on first choice and what is only tolerated on second, third choice, etc.</w:t>
      </w:r>
      <w:r w:rsidRPr="00942B51">
        <w:t xml:space="preserve"> </w:t>
      </w:r>
      <w:r w:rsidRPr="00942B51">
        <w:rPr>
          <w:rStyle w:val="Emphasis"/>
          <w:rFonts w:eastAsia="MS Gothic"/>
        </w:rPr>
        <w:t>The white wall is always expanding, and the black hole functions repeatedly</w:t>
      </w:r>
      <w:r w:rsidRPr="00942B51">
        <w:t xml:space="preserve">. The teacher has gone mad, but madness is a face conforming to the «th choice (not the last, however, since there are mad faces that do not conform to what one assumes madness should be). A ha! It's not a man and it's not a woman, so it must be a trans-vestite: The binary relation is between the "no" of the first category and the "yes" of the following category, which under certain conditions may just as easily mark a tolerance as indicate an enemy to be mowed down at all costs. </w:t>
      </w:r>
      <w:r w:rsidRPr="00942B51">
        <w:rPr>
          <w:rStyle w:val="StyleUnderline"/>
        </w:rPr>
        <w:t>At any rate, you've been recognized, the abstract machine has you inscribed in its overall grid. It is clear that in its new role as deviance detector, the faciality machine does not restrict itself to individual cases but operates in just as general a fashion</w:t>
      </w:r>
      <w:r w:rsidRPr="00942B51">
        <w:t xml:space="preserve"> as it did in its first role</w:t>
      </w:r>
      <w:r w:rsidRPr="00942B51">
        <w:rPr>
          <w:rStyle w:val="Emphasis"/>
          <w:rFonts w:eastAsia="MS Gothic"/>
        </w:rPr>
        <w:t>, the computation of normalities</w:t>
      </w:r>
      <w:r w:rsidRPr="00942B51">
        <w:t xml:space="preserve">. If the face is in fact Christ, in other words, your aver- age ordinary White Man, then </w:t>
      </w:r>
      <w:r w:rsidRPr="00942B51">
        <w:rPr>
          <w:rStyle w:val="StyleUnderline"/>
        </w:rPr>
        <w:t>the first deviances</w:t>
      </w:r>
      <w:r w:rsidRPr="00942B51">
        <w:t xml:space="preserve">, the first divergence-types, </w:t>
      </w:r>
      <w:r w:rsidRPr="00942B51">
        <w:rPr>
          <w:rStyle w:val="StyleUnderline"/>
        </w:rPr>
        <w:t xml:space="preserve">are racial: </w:t>
      </w:r>
      <w:r w:rsidRPr="00942B51">
        <w:t xml:space="preserve">yellow man, black man, men in the second or third category. They are also </w:t>
      </w:r>
      <w:r w:rsidRPr="00942B51">
        <w:rPr>
          <w:rStyle w:val="StyleUnderline"/>
        </w:rPr>
        <w:t>inscribed on the wall, distributed by the hole. They must be</w:t>
      </w:r>
      <w:r w:rsidRPr="00942B51">
        <w:t xml:space="preserve"> Christianized, in other words, </w:t>
      </w:r>
      <w:r w:rsidRPr="00942B51">
        <w:rPr>
          <w:rStyle w:val="StyleUnderline"/>
        </w:rPr>
        <w:t>facialized. European racism</w:t>
      </w:r>
      <w:r w:rsidRPr="00942B51">
        <w:t xml:space="preserve"> as the white man's claim </w:t>
      </w:r>
      <w:r w:rsidRPr="00942B51">
        <w:rPr>
          <w:rStyle w:val="StyleUnderline"/>
        </w:rPr>
        <w:t>has never operated by exclusion, or by the designation of someone as Other:</w:t>
      </w:r>
      <w:r w:rsidRPr="00942B51">
        <w:t xml:space="preserve"> it is instead in primitive societies that the stranger is grasped as an "other."12 </w:t>
      </w:r>
      <w:r w:rsidRPr="00942B51">
        <w:rPr>
          <w:rStyle w:val="Emphasis"/>
          <w:rFonts w:eastAsia="MS Gothic"/>
        </w:rPr>
        <w:t>Racism operates by the determination of degrees of deviance in relation to the White-Man face, which endeavors to integrate nonconforming traits into increasingly eccentric and backward waves, sometimes tolerating them at given places under given conditions, in a given ghetto, sometimes erasing them from the wall, which never abides alterity</w:t>
      </w:r>
      <w:r w:rsidRPr="00942B51">
        <w:t xml:space="preserve"> (it's a Jew, it's an Arab, it's a Negro, it's a lunatic . . .). </w:t>
      </w:r>
      <w:r w:rsidRPr="00942B51">
        <w:rPr>
          <w:rStyle w:val="Emphasis"/>
          <w:rFonts w:eastAsia="MS Gothic"/>
        </w:rPr>
        <w:t xml:space="preserve">From the viewpoint of racism, there is no exterior, there are no people on the outside. There are only people who should be like us and whose crime it is not to be. </w:t>
      </w:r>
      <w:r w:rsidRPr="00942B51">
        <w:t xml:space="preserve">The dividing line is not between inside and outside but rather is internal to simultaneous signifying chains and successive subjective choices. </w:t>
      </w:r>
      <w:r w:rsidRPr="00942B51">
        <w:rPr>
          <w:rStyle w:val="Emphasis"/>
          <w:rFonts w:eastAsia="MS Gothic"/>
        </w:rPr>
        <w:t>Racism never detects the particles of the other; it propagates waves of sameness until those who resist identification have been wiped out</w:t>
      </w:r>
      <w:r w:rsidRPr="00942B51">
        <w:t xml:space="preserve"> (or those who only allow themselves to be identified at a given degree of divergence). </w:t>
      </w:r>
      <w:r w:rsidRPr="00942B51">
        <w:rPr>
          <w:rStyle w:val="Emphasis"/>
          <w:rFonts w:eastAsia="MS Gothic"/>
        </w:rPr>
        <w:t>Its cruelty is equaled only by its incompetence and naivete.</w:t>
      </w:r>
      <w:r w:rsidRPr="00942B51">
        <w:rPr>
          <w:b/>
          <w: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76496623" w14:textId="77777777" w:rsidR="004A45CA" w:rsidRPr="00942B51" w:rsidRDefault="004A45CA" w:rsidP="008C7006">
      <w:pPr>
        <w:pStyle w:val="Heading4"/>
        <w:spacing w:before="0" w:line="240" w:lineRule="auto"/>
      </w:pPr>
      <w:r w:rsidRPr="00942B51">
        <w:lastRenderedPageBreak/>
        <w:t xml:space="preserve">Afro-Pessimism’s structural critique eliminates the possibility of micro-political resistance. To conflate macro-political structures with ontological reality mystifies the complex history of anti-blackness, destroys more pragmatic modes of resistance, and flattens the experience of 35 million black people living in the US with an essentialist notion of ‘social death.’ </w:t>
      </w:r>
    </w:p>
    <w:p w14:paraId="78E03370" w14:textId="77777777" w:rsidR="004A45CA" w:rsidRPr="00942B51" w:rsidRDefault="004A45CA" w:rsidP="008C7006">
      <w:pPr>
        <w:spacing w:after="0" w:line="240" w:lineRule="auto"/>
      </w:pPr>
      <w:r w:rsidRPr="00942B51">
        <w:rPr>
          <w:rStyle w:val="Style13ptBold"/>
          <w:sz w:val="24"/>
        </w:rPr>
        <w:t>Kline 17</w:t>
      </w:r>
      <w:r w:rsidRPr="00942B51">
        <w:t xml:space="preserve"> David Kline, Ph.D. candidate in Religion at Rice University, “The Pragmatics of Resistance: Framing Anti-Blackness and the Limits of Political Ontology,” Critical Philosophy of Race Vol. 5, Issue 1</w:t>
      </w:r>
    </w:p>
    <w:p w14:paraId="4C225117" w14:textId="77777777" w:rsidR="004A45CA" w:rsidRPr="00942B51" w:rsidRDefault="004A45CA" w:rsidP="008C7006">
      <w:pPr>
        <w:spacing w:after="0" w:line="240" w:lineRule="auto"/>
        <w:rPr>
          <w:rFonts w:asciiTheme="majorHAnsi" w:hAnsiTheme="majorHAnsi"/>
        </w:rPr>
      </w:pPr>
      <w:r w:rsidRPr="00942B51">
        <w:rPr>
          <w:rFonts w:asciiTheme="majorHAnsi" w:hAnsiTheme="majorHAnsi"/>
          <w:b/>
          <w:u w:val="single"/>
        </w:rPr>
        <w:t xml:space="preserve">Wilderson’s </w:t>
      </w:r>
      <w:r w:rsidRPr="00942B51">
        <w:rPr>
          <w:rFonts w:asciiTheme="majorHAnsi" w:hAnsiTheme="majorHAnsi"/>
          <w:sz w:val="16"/>
          <w:szCs w:val="16"/>
        </w:rPr>
        <w:t xml:space="preserve">critique of Agamben is certainly correct within the specific framework of a political ontology of racial positioning. His </w:t>
      </w:r>
      <w:r w:rsidRPr="00942B51">
        <w:rPr>
          <w:rFonts w:asciiTheme="majorHAnsi" w:hAnsiTheme="majorHAnsi"/>
          <w:b/>
          <w:u w:val="single"/>
        </w:rPr>
        <w:t>description of anti-Black antagonism shows a powerful macropolitical sedimentation of Black suffering in which Black bodies are ontologically frozen into (non-) beings that stand in absolute political distinction from those “who do not magnetize bullets</w:t>
      </w:r>
      <w:r w:rsidRPr="00942B51">
        <w:rPr>
          <w:rFonts w:asciiTheme="majorHAnsi" w:hAnsiTheme="majorHAnsi"/>
          <w:sz w:val="16"/>
          <w:szCs w:val="16"/>
        </w:rPr>
        <w:t xml:space="preserve">”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w:t>
      </w:r>
      <w:hyperlink r:id="rId25" w:anchor="b22" w:history="1">
        <w:r w:rsidRPr="00942B51">
          <w:rPr>
            <w:rFonts w:asciiTheme="majorHAnsi" w:hAnsiTheme="majorHAnsi"/>
            <w:sz w:val="16"/>
            <w:szCs w:val="16"/>
          </w:rPr>
          <w:t>Sexton 2010</w:t>
        </w:r>
      </w:hyperlink>
      <w:r w:rsidRPr="00942B51">
        <w:rPr>
          <w:rFonts w:asciiTheme="majorHAnsi" w:hAnsiTheme="majorHAnsi"/>
          <w:sz w:val="16"/>
          <w:szCs w:val="16"/>
        </w:rPr>
        <w:t>).</w:t>
      </w:r>
      <w:hyperlink r:id="rId26" w:anchor="f05" w:history="1">
        <w:r w:rsidRPr="00942B51">
          <w:rPr>
            <w:rFonts w:asciiTheme="majorHAnsi" w:hAnsiTheme="majorHAnsi"/>
            <w:sz w:val="16"/>
            <w:szCs w:val="16"/>
          </w:rPr>
          <w:t>5</w:t>
        </w:r>
      </w:hyperlink>
      <w:r w:rsidRPr="00942B51">
        <w:rPr>
          <w:rFonts w:asciiTheme="majorHAnsi" w:hAnsiTheme="majorHAnsi"/>
          <w:sz w:val="16"/>
          <w:szCs w:val="16"/>
        </w:rPr>
        <w:t xml:space="preserve"> </w:t>
      </w:r>
      <w:r w:rsidRPr="00942B51">
        <w:rPr>
          <w:rFonts w:asciiTheme="majorHAnsi" w:hAnsiTheme="majorHAnsi"/>
          <w:b/>
          <w:u w:val="single"/>
        </w:rPr>
        <w:t>Locating the reality of anti-Blackness wholly within this account of political ontology does provide an undeniably effective analysis of its violence and sedimentation over the modern world as a whole. However, in terms of a general structure,</w:t>
      </w:r>
      <w:r w:rsidRPr="00942B51">
        <w:rPr>
          <w:rFonts w:asciiTheme="majorHAnsi" w:hAnsiTheme="majorHAnsi"/>
        </w:rPr>
        <w:t xml:space="preserve"> </w:t>
      </w:r>
      <w:r w:rsidRPr="00942B51">
        <w:rPr>
          <w:rStyle w:val="Emphasis"/>
          <w:rFonts w:asciiTheme="majorHAnsi" w:hAnsiTheme="majorHAnsi"/>
        </w:rPr>
        <w:t xml:space="preserve">I understand Wilderson’s (and </w:t>
      </w:r>
      <w:hyperlink r:id="rId27" w:anchor="b22" w:history="1">
        <w:r w:rsidRPr="00942B51">
          <w:rPr>
            <w:rStyle w:val="Emphasis"/>
            <w:rFonts w:asciiTheme="majorHAnsi" w:hAnsiTheme="majorHAnsi"/>
          </w:rPr>
          <w:t>Sexton’s</w:t>
        </w:r>
      </w:hyperlink>
      <w:r w:rsidRPr="00942B51">
        <w:rPr>
          <w:rStyle w:val="Emphasis"/>
          <w:rFonts w:asciiTheme="majorHAnsi" w:hAnsiTheme="majorHAnsi"/>
        </w:rPr>
        <w:t>) political ontology to remain tied in form to Agamben’s even as it seemingly discounts it and therefore remains bound to some of the problems and limitations that beset such a formal structure</w:t>
      </w:r>
      <w:r w:rsidRPr="00942B51">
        <w:rPr>
          <w:rFonts w:asciiTheme="majorHAnsi" w:hAnsiTheme="majorHAnsi"/>
        </w:rPr>
        <w:t xml:space="preserve">, </w:t>
      </w:r>
      <w:r w:rsidRPr="00942B51">
        <w:rPr>
          <w:rFonts w:asciiTheme="majorHAnsi" w:hAnsiTheme="majorHAnsi"/>
          <w:sz w:val="16"/>
          <w:szCs w:val="16"/>
        </w:rPr>
        <w:t>as I’ll discuss in a moment. Despite the critique of Agamben’s ontological blind spots regarding the extent to which Black suffering is non-analogous to non-black suffering, as I’ve tried to show,</w:t>
      </w:r>
      <w:r w:rsidRPr="00942B51">
        <w:rPr>
          <w:rFonts w:asciiTheme="majorHAnsi" w:hAnsiTheme="majorHAnsi"/>
        </w:rPr>
        <w:t xml:space="preserve"> </w:t>
      </w:r>
      <w:r w:rsidRPr="00942B51">
        <w:rPr>
          <w:rStyle w:val="Emphasis"/>
          <w:rFonts w:asciiTheme="majorHAnsi" w:hAnsiTheme="majorHAnsi"/>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942B51">
        <w:rPr>
          <w:rFonts w:asciiTheme="majorHAnsi" w:hAnsiTheme="majorHAnsi"/>
        </w:rPr>
        <w:t xml:space="preserve">. </w:t>
      </w:r>
      <w:r w:rsidRPr="00942B51">
        <w:rPr>
          <w:rFonts w:asciiTheme="majorHAnsi" w:hAnsiTheme="majorHAnsi"/>
          <w:sz w:val="16"/>
          <w:szCs w:val="16"/>
        </w:rPr>
        <w:t>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w:t>
      </w:r>
      <w:r w:rsidRPr="00942B51">
        <w:rPr>
          <w:rFonts w:asciiTheme="majorHAnsi" w:hAnsiTheme="majorHAnsi"/>
        </w:rPr>
        <w:t xml:space="preserve"> </w:t>
      </w:r>
      <w:r w:rsidRPr="00942B51">
        <w:rPr>
          <w:rStyle w:val="Emphasis"/>
          <w:rFonts w:asciiTheme="majorHAnsi" w:hAnsiTheme="majorHAnsi"/>
        </w:rPr>
        <w:t>Rather, what I want to focus on is how the absolute prioritization of a formal ontological framework of autonomous and irreconcilable spheres of positionality</w:t>
      </w:r>
      <w:r w:rsidRPr="00942B51">
        <w:rPr>
          <w:rFonts w:asciiTheme="majorHAnsi" w:hAnsiTheme="majorHAnsi"/>
        </w:rPr>
        <w:t>—</w:t>
      </w:r>
      <w:r w:rsidRPr="00942B51">
        <w:rPr>
          <w:rStyle w:val="StyleUnderline"/>
          <w:rFonts w:asciiTheme="majorHAnsi" w:hAnsiTheme="majorHAnsi"/>
        </w:rPr>
        <w:t>however descriptively or epistemologically accurate in terms of a regime of ontology and its corresponding macropolitics of anti-Blackness</w:t>
      </w:r>
      <w:r w:rsidRPr="00942B51">
        <w:rPr>
          <w:rFonts w:asciiTheme="majorHAnsi" w:hAnsiTheme="majorHAnsi"/>
        </w:rPr>
        <w:t>—</w:t>
      </w:r>
      <w:r w:rsidRPr="00942B51">
        <w:rPr>
          <w:rStyle w:val="Emphasis"/>
          <w:rFonts w:asciiTheme="majorHAnsi" w:hAnsiTheme="majorHAnsi"/>
        </w:rPr>
        <w:t>ends up limiting a whole range of possible avenues of analysis that have their proper site within</w:t>
      </w:r>
      <w:r w:rsidRPr="00942B51">
        <w:rPr>
          <w:rFonts w:asciiTheme="majorHAnsi" w:hAnsiTheme="majorHAnsi"/>
        </w:rPr>
        <w:t xml:space="preserve"> what Deleuze and Guattari describe as </w:t>
      </w:r>
      <w:r w:rsidRPr="00942B51">
        <w:rPr>
          <w:rStyle w:val="Emphasis"/>
          <w:rFonts w:asciiTheme="majorHAnsi" w:hAnsiTheme="majorHAnsi"/>
        </w:rPr>
        <w:t>the micropolitical</w:t>
      </w:r>
      <w:r w:rsidRPr="00942B51">
        <w:rPr>
          <w:rFonts w:asciiTheme="majorHAnsi" w:hAnsiTheme="majorHAnsi"/>
        </w:rPr>
        <w:t xml:space="preserve">. </w:t>
      </w:r>
      <w:r w:rsidRPr="00942B51">
        <w:rPr>
          <w:rStyle w:val="StyleUnderline"/>
          <w:rFonts w:asciiTheme="majorHAnsi" w:hAnsiTheme="majorHAnsi"/>
        </w:rPr>
        <w:t xml:space="preserve">The issue here is the </w:t>
      </w:r>
      <w:r w:rsidRPr="00942B51">
        <w:rPr>
          <w:rStyle w:val="Emphasis"/>
          <w:rFonts w:asciiTheme="majorHAnsi" w:hAnsiTheme="majorHAnsi"/>
        </w:rPr>
        <w:t>distinction between the macropolitical (molar)</w:t>
      </w:r>
      <w:r w:rsidRPr="00942B51">
        <w:rPr>
          <w:rStyle w:val="StyleUnderline"/>
          <w:rFonts w:asciiTheme="majorHAnsi" w:hAnsiTheme="majorHAnsi"/>
        </w:rPr>
        <w:t xml:space="preserve"> and the </w:t>
      </w:r>
      <w:r w:rsidRPr="00942B51">
        <w:rPr>
          <w:rStyle w:val="Emphasis"/>
          <w:rFonts w:asciiTheme="majorHAnsi" w:hAnsiTheme="majorHAnsi"/>
        </w:rPr>
        <w:t>micropolitical (molecular) fields</w:t>
      </w:r>
      <w:r w:rsidRPr="00942B51">
        <w:rPr>
          <w:rStyle w:val="StyleUnderline"/>
          <w:rFonts w:asciiTheme="majorHAnsi" w:hAnsiTheme="majorHAnsi"/>
        </w:rPr>
        <w:t xml:space="preserve"> of organization and becoming</w:t>
      </w:r>
      <w:r w:rsidRPr="00942B51">
        <w:rPr>
          <w:rFonts w:asciiTheme="majorHAnsi" w:hAnsiTheme="majorHAnsi"/>
        </w:rPr>
        <w:t xml:space="preserve">. </w:t>
      </w:r>
      <w:r w:rsidRPr="00942B51">
        <w:rPr>
          <w:rStyle w:val="StyleUnderline"/>
          <w:rFonts w:asciiTheme="majorHAnsi" w:hAnsiTheme="majorHAnsi"/>
        </w:rPr>
        <w:t>Wilderson and Afro-pessimism in general privilege the macropolitical field in which Blackness is always already sedimented and rigidified into a political onto-logical position that prohibits movement and the possibility of what</w:t>
      </w:r>
      <w:r w:rsidRPr="00942B51">
        <w:rPr>
          <w:rFonts w:asciiTheme="majorHAnsi" w:hAnsiTheme="majorHAnsi"/>
        </w:rPr>
        <w:t xml:space="preserve"> Fred Moten </w:t>
      </w:r>
      <w:r w:rsidRPr="00942B51">
        <w:rPr>
          <w:rStyle w:val="StyleUnderline"/>
          <w:rFonts w:asciiTheme="majorHAnsi" w:hAnsiTheme="majorHAnsi"/>
        </w:rPr>
        <w:t>calls “fugitivity</w:t>
      </w:r>
      <w:r w:rsidRPr="00942B51">
        <w:rPr>
          <w:rFonts w:asciiTheme="majorHAnsi" w:hAnsiTheme="majorHAnsi"/>
        </w:rPr>
        <w:t xml:space="preserve">.” </w:t>
      </w:r>
      <w:r w:rsidRPr="00942B51">
        <w:rPr>
          <w:rStyle w:val="Emphasis"/>
          <w:rFonts w:asciiTheme="majorHAnsi" w:hAnsiTheme="majorHAnsi"/>
        </w:rPr>
        <w:t xml:space="preserve">The absolute privileging of the macropolitical as the frame of analysis tends to bracket or overshadow the fact that “every politics is simultaneously a macropolitics and a micropolitics </w:t>
      </w:r>
      <w:r w:rsidRPr="00942B51">
        <w:rPr>
          <w:rFonts w:asciiTheme="majorHAnsi" w:hAnsiTheme="majorHAnsi"/>
        </w:rPr>
        <w:t>(</w:t>
      </w:r>
      <w:hyperlink r:id="rId28" w:anchor="b9" w:history="1">
        <w:r w:rsidRPr="00942B51">
          <w:rPr>
            <w:rFonts w:asciiTheme="majorHAnsi" w:hAnsiTheme="majorHAnsi"/>
          </w:rPr>
          <w:t>Deleuze and Guattari 1987, 213</w:t>
        </w:r>
      </w:hyperlink>
      <w:r w:rsidRPr="00942B51">
        <w:rPr>
          <w:rFonts w:asciiTheme="majorHAnsi" w:hAnsiTheme="majorHAnsi"/>
        </w:rPr>
        <w:t xml:space="preserve">). </w:t>
      </w:r>
      <w:r w:rsidRPr="00942B51">
        <w:rPr>
          <w:rStyle w:val="StyleUnderline"/>
          <w:rFonts w:asciiTheme="majorHAnsi" w:hAnsiTheme="majorHAnsi"/>
        </w:rPr>
        <w:t>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w:t>
      </w:r>
      <w:r w:rsidRPr="00942B51">
        <w:rPr>
          <w:rFonts w:asciiTheme="majorHAnsi" w:hAnsiTheme="majorHAnsi"/>
        </w:rPr>
        <w:t xml:space="preserve">” (ibid., 216). </w:t>
      </w:r>
      <w:r w:rsidRPr="00942B51">
        <w:rPr>
          <w:rStyle w:val="Emphasis"/>
          <w:rFonts w:asciiTheme="majorHAnsi" w:hAnsiTheme="majorHAnsi"/>
        </w:rPr>
        <w:t>The micropolitical field is where movement and resistance happens against or in excess of the macropolitical in ways not reducible to the kind of formal binary organization that Agamben and Wilderson’s political ontology prioritizes</w:t>
      </w:r>
      <w:r w:rsidRPr="00942B51">
        <w:rPr>
          <w:rFonts w:asciiTheme="majorHAnsi" w:hAnsiTheme="majorHAnsi"/>
          <w:sz w:val="16"/>
          <w:szCs w:val="16"/>
        </w:rPr>
        <w:t>. Such resistance is not necessarily positive or emancipatory, as lines of flight name a contingency that always poses the risk that whatever develops can become “capable of the worst” (ibid., 205). However,</w:t>
      </w:r>
      <w:r w:rsidRPr="00942B51">
        <w:rPr>
          <w:rFonts w:asciiTheme="majorHAnsi" w:hAnsiTheme="majorHAnsi"/>
        </w:rPr>
        <w:t xml:space="preserve"> </w:t>
      </w:r>
      <w:r w:rsidRPr="00942B51">
        <w:rPr>
          <w:rStyle w:val="Emphasis"/>
          <w:rFonts w:asciiTheme="majorHAnsi" w:hAnsiTheme="majorHAnsi"/>
        </w:rPr>
        <w:t xml:space="preserve">within this contingency is also the possibility of creative lines and deterritorializations that provide possible means of positive escape from macropolitical molarisations. </w:t>
      </w:r>
      <w:r w:rsidRPr="00942B51">
        <w:rPr>
          <w:rFonts w:asciiTheme="majorHAnsi" w:hAnsiTheme="majorHAnsi"/>
          <w:sz w:val="16"/>
          <w:szCs w:val="16"/>
        </w:rPr>
        <w:t>Focusing on Wilderson, his absolute prioritization of a political onto-logical structure in which the law relegates</w:t>
      </w:r>
      <w:r w:rsidRPr="00942B51">
        <w:rPr>
          <w:rFonts w:asciiTheme="majorHAnsi" w:hAnsiTheme="majorHAnsi"/>
        </w:rPr>
        <w:t xml:space="preserve"> </w:t>
      </w:r>
      <w:r w:rsidRPr="00942B51">
        <w:rPr>
          <w:rStyle w:val="StyleUnderline"/>
          <w:rFonts w:asciiTheme="majorHAnsi" w:hAnsiTheme="majorHAnsi"/>
        </w:rPr>
        <w:t>Black being into the singular position of social death happens</w:t>
      </w:r>
      <w:r w:rsidRPr="00942B51">
        <w:rPr>
          <w:rFonts w:asciiTheme="majorHAnsi" w:hAnsiTheme="majorHAnsi"/>
        </w:rPr>
        <w:t xml:space="preserve">, I contend, </w:t>
      </w:r>
      <w:r w:rsidRPr="00942B51">
        <w:rPr>
          <w:rStyle w:val="StyleUnderline"/>
          <w:rFonts w:asciiTheme="majorHAnsi" w:hAnsiTheme="majorHAnsi"/>
        </w:rPr>
        <w:t>at the expense of two significant things that I am hesitant to bracket for the sake of prioritizing political ontology as the sole frame of reference for both analyzing anti-Black racism and thinking resistance within the racialized world</w:t>
      </w:r>
      <w:r w:rsidRPr="00942B51">
        <w:rPr>
          <w:rFonts w:asciiTheme="majorHAnsi" w:hAnsiTheme="majorHAnsi"/>
        </w:rPr>
        <w:t xml:space="preserve">. </w:t>
      </w:r>
      <w:r w:rsidRPr="00942B51">
        <w:rPr>
          <w:rStyle w:val="Emphasis"/>
          <w:rFonts w:asciiTheme="majorHAnsi" w:hAnsiTheme="majorHAnsi"/>
          <w:sz w:val="28"/>
          <w:szCs w:val="28"/>
        </w:rPr>
        <w:t>First</w:t>
      </w:r>
      <w:r w:rsidRPr="00942B51">
        <w:rPr>
          <w:rFonts w:asciiTheme="majorHAnsi" w:hAnsiTheme="majorHAnsi"/>
          <w:sz w:val="28"/>
          <w:szCs w:val="28"/>
        </w:rPr>
        <w:t xml:space="preserve">, </w:t>
      </w:r>
      <w:r w:rsidRPr="00942B51">
        <w:rPr>
          <w:rStyle w:val="Emphasis"/>
          <w:rFonts w:asciiTheme="majorHAnsi" w:hAnsiTheme="majorHAnsi"/>
          <w:sz w:val="28"/>
          <w:szCs w:val="28"/>
        </w:rPr>
        <w:t xml:space="preserve">it short-circuits an analysis of power that </w:t>
      </w:r>
      <w:r w:rsidRPr="00942B51">
        <w:rPr>
          <w:rStyle w:val="Emphasis"/>
          <w:rFonts w:asciiTheme="majorHAnsi" w:hAnsiTheme="majorHAnsi"/>
          <w:sz w:val="28"/>
          <w:szCs w:val="28"/>
        </w:rPr>
        <w:lastRenderedPageBreak/>
        <w:t>might reveal not only how the practices, forms, and apparatuses of anti-Black racism have historically developed, changed, and reassembled/ reterritorialized in relation to state power, national identity, philosophical discourse, biological discourse, political discourse, and so on—changes that, despite Wilderson’s claim that focusing on these things only “mystify” the question of ontology</w:t>
      </w:r>
      <w:r w:rsidRPr="00942B51">
        <w:rPr>
          <w:rFonts w:asciiTheme="majorHAnsi" w:hAnsiTheme="majorHAnsi"/>
          <w:sz w:val="28"/>
          <w:szCs w:val="28"/>
        </w:rPr>
        <w:t xml:space="preserve"> (Wilderson 2010, 10), </w:t>
      </w:r>
      <w:r w:rsidRPr="00942B51">
        <w:rPr>
          <w:rStyle w:val="Emphasis"/>
          <w:rFonts w:asciiTheme="majorHAnsi" w:hAnsiTheme="majorHAnsi"/>
          <w:sz w:val="28"/>
          <w:szCs w:val="28"/>
        </w:rPr>
        <w:t>surely have implications for how racial positioning is both thought and resisted in differing historical and socio-political contexts</w:t>
      </w:r>
      <w:r w:rsidRPr="00942B51">
        <w:rPr>
          <w:rFonts w:asciiTheme="majorHAnsi" w:hAnsiTheme="majorHAnsi"/>
          <w:sz w:val="28"/>
          <w:szCs w:val="28"/>
        </w:rPr>
        <w:t>.</w:t>
      </w:r>
      <w:r w:rsidRPr="00942B51">
        <w:rPr>
          <w:rFonts w:asciiTheme="majorHAnsi" w:hAnsiTheme="majorHAnsi"/>
        </w:rPr>
        <w:t xml:space="preserve"> </w:t>
      </w:r>
      <w:r w:rsidRPr="00942B51">
        <w:rPr>
          <w:rStyle w:val="Emphasis"/>
          <w:rFonts w:asciiTheme="majorHAnsi" w:hAnsiTheme="majorHAnsi"/>
        </w:rPr>
        <w:t>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w:t>
      </w:r>
      <w:r w:rsidRPr="00942B51">
        <w:rPr>
          <w:rFonts w:asciiTheme="majorHAnsi" w:hAnsiTheme="majorHAnsi"/>
        </w:rPr>
        <w:t xml:space="preserve">. </w:t>
      </w:r>
      <w:r w:rsidRPr="00942B51">
        <w:rPr>
          <w:rStyle w:val="StyleUnderline"/>
          <w:rFonts w:asciiTheme="majorHAnsi" w:hAnsiTheme="majorHAnsi"/>
        </w:rPr>
        <w:t>This bracketing of difference leads him to make some rather sweeping and opaquely abstract claims</w:t>
      </w:r>
      <w:r w:rsidRPr="00942B51">
        <w:rPr>
          <w:rFonts w:asciiTheme="majorHAnsi" w:hAnsiTheme="majorHAnsi"/>
        </w:rPr>
        <w:t xml:space="preserve">. </w:t>
      </w:r>
      <w:r w:rsidRPr="00942B51">
        <w:rPr>
          <w:rFonts w:asciiTheme="majorHAnsi" w:hAnsiTheme="majorHAnsi"/>
          <w:sz w:val="16"/>
          <w:szCs w:val="16"/>
        </w:rPr>
        <w:t>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w:t>
      </w:r>
      <w:r w:rsidRPr="00942B51">
        <w:rPr>
          <w:rFonts w:asciiTheme="majorHAnsi" w:hAnsiTheme="majorHAnsi"/>
        </w:rPr>
        <w:t xml:space="preserve"> </w:t>
      </w:r>
      <w:r w:rsidRPr="00942B51">
        <w:rPr>
          <w:rStyle w:val="Emphasis"/>
          <w:rFonts w:asciiTheme="majorHAnsi" w:hAnsiTheme="majorHAnsi"/>
          <w:sz w:val="28"/>
          <w:szCs w:val="28"/>
        </w:rPr>
        <w:t>What I want to press here is how Wilderson’s statement, made in the sole frame of a totalizing political ontology overshadowing all other levels of sociality, flattens out the social difference within, and even the possibility of, a micropolitical social field of 35 million Black people living in the United States</w:t>
      </w:r>
      <w:r w:rsidRPr="00942B51">
        <w:rPr>
          <w:rFonts w:asciiTheme="majorHAnsi" w:hAnsiTheme="majorHAnsi"/>
        </w:rPr>
        <w:t xml:space="preserve">. </w:t>
      </w:r>
      <w:r w:rsidRPr="00942B51">
        <w:rPr>
          <w:rStyle w:val="Emphasis"/>
          <w:rFonts w:asciiTheme="majorHAnsi" w:hAnsiTheme="majorHAnsi"/>
        </w:rPr>
        <w:t>Such a flattening reduces the optic of anti-Black racism as well as Black sociality to the frame of political ontology where Blackness remains stuck in a singular position of abjection</w:t>
      </w:r>
      <w:r w:rsidRPr="00942B51">
        <w:rPr>
          <w:rFonts w:asciiTheme="majorHAnsi" w:hAnsiTheme="majorHAnsi"/>
        </w:rPr>
        <w:t xml:space="preserve">. </w:t>
      </w:r>
      <w:r w:rsidRPr="00942B51">
        <w:rPr>
          <w:rStyle w:val="Emphasis"/>
          <w:rFonts w:asciiTheme="majorHAnsi" w:hAnsiTheme="majorHAnsi"/>
        </w:rPr>
        <w:t>The result is a severe analytical limitation in terms of the way Blackness (as well as other racial positions) exists across an extremely wide field of sociality that is comprised of differing intensities of forces and relational modes between various institutional, political, socio-economic, religious, sexual, and other social conjunctures</w:t>
      </w:r>
      <w:r w:rsidRPr="00942B51">
        <w:rPr>
          <w:rFonts w:asciiTheme="majorHAnsi" w:hAnsiTheme="majorHAnsi"/>
        </w:rPr>
        <w:t xml:space="preserve">. </w:t>
      </w:r>
      <w:r w:rsidRPr="00942B51">
        <w:rPr>
          <w:rStyle w:val="StyleUnderline"/>
          <w:rFonts w:asciiTheme="majorHAnsi" w:hAnsiTheme="majorHAnsi"/>
        </w:rPr>
        <w:t>Within Wilderson’s political ontological frame, it seems that these conjunctures are excluded—or at least bracketed—as having any bearing at all on how anti-Black power functions and is resisted across highly differentiated contexts</w:t>
      </w:r>
      <w:r w:rsidRPr="00942B51">
        <w:rPr>
          <w:rFonts w:asciiTheme="majorHAnsi" w:hAnsiTheme="majorHAnsi"/>
        </w:rPr>
        <w:t xml:space="preserve">. </w:t>
      </w:r>
      <w:r w:rsidRPr="00942B51">
        <w:rPr>
          <w:rStyle w:val="Emphasis"/>
          <w:rFonts w:asciiTheme="majorHAnsi" w:hAnsiTheme="majorHAnsi"/>
        </w:rPr>
        <w:t>There is only the binary ontological distinction of Black and Human being; only a macropolitics of sedimented abjection</w:t>
      </w:r>
      <w:r w:rsidRPr="00942B51">
        <w:rPr>
          <w:rFonts w:asciiTheme="majorHAnsi" w:hAnsiTheme="majorHAnsi"/>
        </w:rPr>
        <w:t xml:space="preserve">. </w:t>
      </w:r>
      <w:r w:rsidRPr="00942B51">
        <w:rPr>
          <w:rFonts w:asciiTheme="majorHAnsi" w:hAnsiTheme="majorHAnsi"/>
          <w:sz w:val="16"/>
          <w:szCs w:val="16"/>
        </w:rPr>
        <w:t>Furthermore, arriving at the second analytical expense of Wilderson’s prioritization of political ontology, I suggest that</w:t>
      </w:r>
      <w:r w:rsidRPr="00942B51">
        <w:rPr>
          <w:rFonts w:asciiTheme="majorHAnsi" w:hAnsiTheme="majorHAnsi"/>
        </w:rPr>
        <w:t xml:space="preserve"> </w:t>
      </w:r>
      <w:r w:rsidRPr="00942B51">
        <w:rPr>
          <w:rStyle w:val="Emphasis"/>
          <w:rFonts w:asciiTheme="majorHAnsi" w:hAnsiTheme="majorHAnsi"/>
        </w:rPr>
        <w:t>such a flattening of the social field of Blackness rigidly delimits what counts as legitimate political resistance</w:t>
      </w:r>
      <w:r w:rsidRPr="00942B51">
        <w:rPr>
          <w:rFonts w:asciiTheme="majorHAnsi" w:hAnsiTheme="majorHAnsi"/>
        </w:rPr>
        <w:t xml:space="preserve">. </w:t>
      </w:r>
      <w:r w:rsidRPr="00942B51">
        <w:rPr>
          <w:rStyle w:val="Emphasis"/>
          <w:rFonts w:asciiTheme="majorHAnsi" w:hAnsiTheme="majorHAnsi"/>
        </w:rPr>
        <w:t>If the framework for thinking resistance and the possibility of creating another world is reduced to rigid ontological positions defined by the absolute power of the law, and if Black existence is understood only as ontologically fixed at the extreme zero point of social death without recourse to anything within its own position qua Blackness, then there is not much room for strategizing or even imagining resistance to anti-Blackness that is not wholly limited to expressions and events of radically apocalyptic political violence: the law is either destroyed entirely, or there is no freedom</w:t>
      </w:r>
      <w:r w:rsidRPr="00942B51">
        <w:rPr>
          <w:rFonts w:asciiTheme="majorHAnsi" w:hAnsiTheme="majorHAnsi"/>
        </w:rPr>
        <w:t xml:space="preserve">. </w:t>
      </w:r>
      <w:r w:rsidRPr="00942B51">
        <w:rPr>
          <w:rStyle w:val="StyleUnderline"/>
          <w:rFonts w:asciiTheme="majorHAnsi" w:hAnsiTheme="majorHAnsi"/>
        </w:rPr>
        <w:t>This is not to say that I am necessarily against radical political violence or its use as an effective tactic</w:t>
      </w:r>
      <w:r w:rsidRPr="00942B51">
        <w:rPr>
          <w:rFonts w:asciiTheme="majorHAnsi" w:hAnsiTheme="majorHAnsi"/>
        </w:rPr>
        <w:t xml:space="preserve">. </w:t>
      </w:r>
      <w:r w:rsidRPr="00942B51">
        <w:rPr>
          <w:rStyle w:val="Emphasis"/>
          <w:rFonts w:asciiTheme="majorHAnsi" w:hAnsiTheme="majorHAnsi"/>
          <w:sz w:val="28"/>
          <w:szCs w:val="28"/>
        </w:rPr>
        <w:t>Nor is to say that I think the law should be left unchallenged in its total operation, but rather that there might be other and more pragmatically oriented practices of resistance that do not necessarily have the absolute destruction of the law as their immediate aim that should count as genuine resistance to anti-Blackness</w:t>
      </w:r>
      <w:r w:rsidRPr="00942B51">
        <w:rPr>
          <w:rFonts w:asciiTheme="majorHAnsi" w:hAnsiTheme="majorHAnsi"/>
        </w:rPr>
        <w:t xml:space="preserve">. </w:t>
      </w:r>
      <w:r w:rsidRPr="00942B51">
        <w:rPr>
          <w:rStyle w:val="StyleUnderline"/>
          <w:rFonts w:asciiTheme="majorHAnsi" w:hAnsiTheme="majorHAnsi"/>
        </w:rPr>
        <w:t>For Wilderson</w:t>
      </w:r>
      <w:r w:rsidRPr="00942B51">
        <w:rPr>
          <w:rFonts w:asciiTheme="majorHAnsi" w:hAnsiTheme="majorHAnsi"/>
        </w:rPr>
        <w:t xml:space="preserve">, like Agamben, </w:t>
      </w:r>
      <w:r w:rsidRPr="00942B51">
        <w:rPr>
          <w:rStyle w:val="StyleUnderline"/>
          <w:rFonts w:asciiTheme="majorHAnsi" w:hAnsiTheme="majorHAnsi"/>
        </w:rPr>
        <w:t>anything less than an absolute overturning of the order of things, the violent destruction and annihilation of the full structure of antagonisms, is deemed as “[having nothing] to do with Black liberation</w:t>
      </w:r>
      <w:r w:rsidRPr="00942B51">
        <w:rPr>
          <w:rFonts w:asciiTheme="majorHAnsi" w:hAnsiTheme="majorHAnsi"/>
        </w:rPr>
        <w:t xml:space="preserve">” </w:t>
      </w:r>
      <w:r w:rsidRPr="00942B51">
        <w:rPr>
          <w:rFonts w:asciiTheme="majorHAnsi" w:hAnsiTheme="majorHAnsi"/>
          <w:sz w:val="16"/>
          <w:szCs w:val="16"/>
        </w:rPr>
        <w:t xml:space="preserve">(quoted in </w:t>
      </w:r>
      <w:hyperlink r:id="rId29" w:anchor="b30" w:history="1">
        <w:r w:rsidRPr="00942B51">
          <w:rPr>
            <w:rFonts w:asciiTheme="majorHAnsi" w:hAnsiTheme="majorHAnsi"/>
            <w:sz w:val="16"/>
            <w:szCs w:val="16"/>
          </w:rPr>
          <w:t>Zug 2010</w:t>
        </w:r>
      </w:hyperlink>
      <w:r w:rsidRPr="00942B51">
        <w:rPr>
          <w:rFonts w:asciiTheme="majorHAnsi" w:hAnsiTheme="majorHAnsi"/>
          <w:sz w:val="16"/>
          <w:szCs w:val="16"/>
        </w:rPr>
        <w:t>). Of course, the desire for the absolute overturning of the currently existing world, the decisive end of the existing world and the arrival of a new world in which “Blacks do not magnetize bullets” should be absolutely affirmed. Further, the severity and gratuitous nature of the macropolitics of anti-</w:t>
      </w:r>
      <w:r w:rsidRPr="00942B51">
        <w:rPr>
          <w:rFonts w:asciiTheme="majorHAnsi" w:hAnsiTheme="majorHAnsi"/>
          <w:sz w:val="16"/>
          <w:szCs w:val="16"/>
        </w:rPr>
        <w:lastRenderedPageBreak/>
        <w:t>Blackness in relation to the possibility of a movement towards freedom should not be bracketed or displaced for the sake of appealing to any non-Black grammar of exploitation or alienation (Wilderson 2010, 142).</w:t>
      </w:r>
      <w:r w:rsidRPr="00942B51">
        <w:rPr>
          <w:rFonts w:asciiTheme="majorHAnsi" w:hAnsiTheme="majorHAnsi"/>
        </w:rPr>
        <w:t xml:space="preserve"> </w:t>
      </w:r>
      <w:r w:rsidRPr="00942B51">
        <w:rPr>
          <w:rStyle w:val="Emphasis"/>
          <w:rFonts w:asciiTheme="majorHAnsi" w:hAnsiTheme="majorHAnsi"/>
          <w:sz w:val="28"/>
          <w:szCs w:val="28"/>
        </w:rPr>
        <w:t>The question I want to pose</w:t>
      </w:r>
      <w:r w:rsidRPr="00942B51">
        <w:rPr>
          <w:rFonts w:asciiTheme="majorHAnsi" w:hAnsiTheme="majorHAnsi"/>
          <w:sz w:val="28"/>
          <w:szCs w:val="28"/>
        </w:rPr>
        <w:t xml:space="preserve">, however, </w:t>
      </w:r>
      <w:r w:rsidRPr="00942B51">
        <w:rPr>
          <w:rStyle w:val="Emphasis"/>
          <w:rFonts w:asciiTheme="majorHAnsi" w:hAnsiTheme="majorHAnsi"/>
          <w:sz w:val="28"/>
          <w:szCs w:val="28"/>
        </w:rPr>
        <w:t>is how the insistence on the absolute priority of framing this world within a rigid structure of formal ontological positions can only revert to what amounts to a kind of negative theological and eschatological blank horizon in which actually existing social sites and modes of resisting praxis are displaced and devalued by notions of whatever it is that might arrive from beyond.</w:t>
      </w:r>
      <w:r w:rsidRPr="00942B51">
        <w:rPr>
          <w:rStyle w:val="Emphasis"/>
          <w:rFonts w:asciiTheme="majorHAnsi" w:hAnsiTheme="majorHAnsi"/>
        </w:rPr>
        <w:t xml:space="preserve"> </w:t>
      </w:r>
      <w:r w:rsidRPr="00942B51">
        <w:rPr>
          <w:rFonts w:asciiTheme="majorHAnsi" w:hAnsiTheme="majorHAnsi"/>
          <w:sz w:val="16"/>
          <w:szCs w:val="16"/>
        </w:rPr>
        <w:t>It seems that Wilderson, again, is close to Agamben on this point, whose ontological structure also severely delimits what might count as genuine resistance to the regime of sovereignty. As Dominick LaCapra points out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w:t>
      </w:r>
      <w:hyperlink r:id="rId30" w:anchor="b14" w:history="1">
        <w:r w:rsidRPr="00942B51">
          <w:rPr>
            <w:rFonts w:asciiTheme="majorHAnsi" w:hAnsiTheme="majorHAnsi"/>
            <w:sz w:val="16"/>
            <w:szCs w:val="16"/>
          </w:rPr>
          <w:t>LaCapra 2009, 168</w:t>
        </w:r>
      </w:hyperlink>
      <w:r w:rsidRPr="00942B51">
        <w:rPr>
          <w:rFonts w:asciiTheme="majorHAnsi" w:hAnsiTheme="majorHAnsi"/>
          <w:sz w:val="16"/>
          <w:szCs w:val="16"/>
        </w:rPr>
        <w:t xml:space="preserve">) </w:t>
      </w:r>
      <w:r w:rsidRPr="00942B51">
        <w:rPr>
          <w:rStyle w:val="StyleUnderline"/>
          <w:rFonts w:asciiTheme="majorHAnsi" w:hAnsiTheme="majorHAnsi"/>
        </w:rPr>
        <w:t>With life’s ontological reduction to the abjection of bare life or social death, the only possible way out, it seems, is the impossible possibility of what Agamben refers to as the “suspension of the suspension,” the laying aside of the distinction between bare life and political life, the “Shabbat of both animal and man</w:t>
      </w:r>
      <w:r w:rsidRPr="00942B51">
        <w:rPr>
          <w:rFonts w:asciiTheme="majorHAnsi" w:hAnsiTheme="majorHAnsi"/>
        </w:rPr>
        <w:t>” (</w:t>
      </w:r>
      <w:hyperlink r:id="rId31" w:anchor="b3" w:history="1">
        <w:r w:rsidRPr="00942B51">
          <w:rPr>
            <w:rFonts w:asciiTheme="majorHAnsi" w:hAnsiTheme="majorHAnsi"/>
          </w:rPr>
          <w:t>Agamben 2003, 92</w:t>
        </w:r>
      </w:hyperlink>
      <w:r w:rsidRPr="00942B51">
        <w:rPr>
          <w:rFonts w:asciiTheme="majorHAnsi" w:hAnsiTheme="majorHAnsi"/>
        </w:rPr>
        <w:t xml:space="preserve">). It is in this sense that </w:t>
      </w:r>
      <w:r w:rsidRPr="00942B51">
        <w:rPr>
          <w:rStyle w:val="StyleUnderline"/>
          <w:rFonts w:asciiTheme="majorHAnsi" w:hAnsiTheme="majorHAnsi"/>
        </w:rPr>
        <w:t>Agamben offers</w:t>
      </w:r>
      <w:r w:rsidRPr="00942B51">
        <w:rPr>
          <w:rFonts w:asciiTheme="majorHAnsi" w:hAnsiTheme="majorHAnsi"/>
        </w:rPr>
        <w:t xml:space="preserve">, again in the words of LaCapra, </w:t>
      </w:r>
      <w:r w:rsidRPr="00942B51">
        <w:rPr>
          <w:rStyle w:val="StyleUnderline"/>
          <w:rFonts w:asciiTheme="majorHAnsi" w:hAnsiTheme="majorHAnsi"/>
        </w:rPr>
        <w:t>a “negative theology in extremis</w:t>
      </w:r>
      <w:r w:rsidRPr="00942B51">
        <w:rPr>
          <w:rFonts w:asciiTheme="majorHAnsi" w:hAnsiTheme="majorHAnsi"/>
        </w:rPr>
        <w:t xml:space="preserve"> . . . </w:t>
      </w:r>
      <w:r w:rsidRPr="00942B51">
        <w:rPr>
          <w:rStyle w:val="Emphasis"/>
          <w:rFonts w:asciiTheme="majorHAnsi" w:hAnsiTheme="majorHAnsi"/>
        </w:rPr>
        <w:t>an empty utopianism of pure, unlimited possibility</w:t>
      </w:r>
      <w:r w:rsidRPr="00942B51">
        <w:rPr>
          <w:rFonts w:asciiTheme="majorHAnsi" w:hAnsiTheme="majorHAnsi"/>
        </w:rPr>
        <w:t>” (</w:t>
      </w:r>
      <w:hyperlink r:id="rId32" w:anchor="b14" w:history="1">
        <w:r w:rsidRPr="00942B51">
          <w:rPr>
            <w:rFonts w:asciiTheme="majorHAnsi" w:hAnsiTheme="majorHAnsi"/>
          </w:rPr>
          <w:t>LaCapra 2009, 166</w:t>
        </w:r>
      </w:hyperlink>
      <w:r w:rsidRPr="00942B51">
        <w:rPr>
          <w:rFonts w:asciiTheme="majorHAnsi" w:hAnsiTheme="majorHAnsi"/>
        </w:rPr>
        <w:t xml:space="preserve">). </w:t>
      </w:r>
      <w:r w:rsidRPr="00942B51">
        <w:rPr>
          <w:rStyle w:val="Emphasis"/>
          <w:rFonts w:asciiTheme="majorHAnsi" w:hAnsiTheme="majorHAnsi"/>
        </w:rPr>
        <w:t>The result is a discounting and devaluing of other, perhaps more pragmatic and less eschatological, practices of resistance.</w:t>
      </w:r>
      <w:r w:rsidRPr="00942B51">
        <w:rPr>
          <w:rFonts w:asciiTheme="majorHAnsi" w:hAnsiTheme="majorHAnsi"/>
        </w:rPr>
        <w:t xml:space="preserve"> </w:t>
      </w:r>
      <w:r w:rsidRPr="00942B51">
        <w:rPr>
          <w:rStyle w:val="Emphasis"/>
          <w:rFonts w:asciiTheme="majorHAnsi" w:hAnsiTheme="majorHAnsi"/>
        </w:rPr>
        <w:t>With the “all or nothing” approach that posits anything less than the absolute suspension of the current state of things as unable to address the violence and abjection of bare life, there is not much left in which to appeal than a kind of apocalyptic, messianic, and contentless eschatological future space defined by whatever this world is not</w:t>
      </w:r>
      <w:r w:rsidRPr="00942B51">
        <w:rPr>
          <w:rFonts w:asciiTheme="majorHAnsi" w:hAnsiTheme="majorHAnsi"/>
        </w:rPr>
        <w:t>.</w:t>
      </w:r>
    </w:p>
    <w:p w14:paraId="5B8DAD81" w14:textId="77777777" w:rsidR="004A45CA" w:rsidRPr="00942B51" w:rsidRDefault="004A45CA" w:rsidP="008C7006">
      <w:pPr>
        <w:spacing w:after="0" w:line="240" w:lineRule="auto"/>
      </w:pPr>
    </w:p>
    <w:p w14:paraId="65461902" w14:textId="77777777" w:rsidR="004A45CA" w:rsidRPr="00942B51" w:rsidRDefault="004A45CA" w:rsidP="008C7006">
      <w:pPr>
        <w:spacing w:after="0" w:line="240" w:lineRule="auto"/>
      </w:pPr>
      <w:r w:rsidRPr="00942B51">
        <w:br w:type="page"/>
      </w:r>
    </w:p>
    <w:p w14:paraId="4D3A5830" w14:textId="77777777" w:rsidR="004A45CA" w:rsidRPr="00942B51" w:rsidRDefault="004A45CA" w:rsidP="008C7006">
      <w:pPr>
        <w:pStyle w:val="Heading4"/>
        <w:spacing w:before="0" w:line="240" w:lineRule="auto"/>
      </w:pPr>
      <w:r w:rsidRPr="00942B51">
        <w:lastRenderedPageBreak/>
        <w:t xml:space="preserve">Blackness isn’t a single term in a Black/White binary. Blackness is a rhizome, a becoming multiple that enters into differential relations with other aspects of one’s identity. Whereas Being Black is the accumulation of memory and experiences of Blackness, immigrants testify to another process which precedes Being Black – Becoming Black. The becoming of Blackness must remain open if de-colonial projects are to become viable, if African culture is to be a source for immigrants to draw from. </w:t>
      </w:r>
    </w:p>
    <w:p w14:paraId="525609F2" w14:textId="77777777" w:rsidR="004A45CA" w:rsidRPr="00942B51" w:rsidRDefault="004A45CA"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Ibrahim 2017</w:t>
      </w:r>
      <w:r w:rsidRPr="00942B51">
        <w:rPr>
          <w:rFonts w:ascii="Times New Roman" w:hAnsi="Times New Roman" w:cs="Times New Roman"/>
        </w:rPr>
        <w:t xml:space="preserve"> (Awad, University of Ottowa department of Education, Don't Call Me Black! Rhizomatic Analysis of Blackness, Immigration, and the Politics of Race Without Guarantees, Educational Studies: A Journal of the American Educational Studies Association, 53(5), 517-19)</w:t>
      </w:r>
    </w:p>
    <w:p w14:paraId="49C860F4" w14:textId="77777777" w:rsidR="004A45CA" w:rsidRPr="00942B51" w:rsidRDefault="004A45CA" w:rsidP="008C7006">
      <w:pPr>
        <w:autoSpaceDE w:val="0"/>
        <w:autoSpaceDN w:val="0"/>
        <w:adjustRightInd w:val="0"/>
        <w:spacing w:after="0" w:line="240" w:lineRule="auto"/>
        <w:rPr>
          <w:rFonts w:ascii="Times New Roman" w:hAnsi="Times New Roman" w:cs="Times New Roman"/>
          <w:b/>
          <w:color w:val="000000"/>
          <w:u w:val="single"/>
        </w:rPr>
      </w:pPr>
    </w:p>
    <w:p w14:paraId="273C5AE4" w14:textId="77777777" w:rsidR="004A45CA" w:rsidRPr="00942B51" w:rsidRDefault="004A45C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color w:val="000000"/>
          <w:sz w:val="20"/>
          <w:szCs w:val="20"/>
        </w:rPr>
        <w:t xml:space="preserve">The three texts I dealt with thus far are talking about the Black immigrant experience in the United States, so what about the Black immigrant experience in Canada, north of the 49th parallel? To answer this question, I introduce and discuss my own study (Ibrahim, </w:t>
      </w:r>
      <w:r w:rsidRPr="00942B51">
        <w:rPr>
          <w:rFonts w:ascii="Times New Roman" w:hAnsi="Times New Roman" w:cs="Times New Roman"/>
          <w:color w:val="000085"/>
          <w:sz w:val="20"/>
          <w:szCs w:val="20"/>
        </w:rPr>
        <w:t>2014b</w:t>
      </w:r>
      <w:r w:rsidRPr="00942B51">
        <w:rPr>
          <w:rFonts w:ascii="Times New Roman" w:hAnsi="Times New Roman" w:cs="Times New Roman"/>
          <w:color w:val="000000"/>
          <w:sz w:val="20"/>
          <w:szCs w:val="20"/>
        </w:rPr>
        <w:t xml:space="preserve"> ). My study</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The rhizome of Blackness</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is</w:t>
      </w:r>
      <w:r w:rsidRPr="00942B51">
        <w:rPr>
          <w:rFonts w:ascii="Times New Roman" w:hAnsi="Times New Roman" w:cs="Times New Roman"/>
          <w:color w:val="000000"/>
        </w:rPr>
        <w:t xml:space="preserve"> </w:t>
      </w:r>
      <w:r w:rsidRPr="00942B51">
        <w:rPr>
          <w:rFonts w:ascii="Times New Roman" w:hAnsi="Times New Roman" w:cs="Times New Roman"/>
          <w:color w:val="000000"/>
          <w:sz w:val="20"/>
          <w:szCs w:val="20"/>
        </w:rPr>
        <w:t>a meta-reading and meta-analysis of three studies I conducted in late 1990s, 2007, and 2011. All three studies were critical ethnographic projects and studied groups of continental African youth (not the “Blacks folks up from slavery kind”). By critical ethnographic project , I am</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referring to a set of activities situated within a political and pedagogical project that sought and worked its way toward social transformation.</w:t>
      </w:r>
      <w:r w:rsidRPr="00942B51">
        <w:rPr>
          <w:rFonts w:ascii="Times New Roman" w:hAnsi="Times New Roman" w:cs="Times New Roman"/>
          <w:color w:val="000000"/>
        </w:rPr>
        <w:t xml:space="preserve"> In other words, these studies were </w:t>
      </w:r>
      <w:r w:rsidRPr="00942B51">
        <w:rPr>
          <w:rFonts w:ascii="Times New Roman" w:hAnsi="Times New Roman" w:cs="Times New Roman"/>
          <w:b/>
          <w:color w:val="000000"/>
          <w:u w:val="single"/>
        </w:rPr>
        <w:t>an intervention into the dominant hegemonic culture that suppressed, and continues to suppress, a consideration and understanding of why things are the way they are and what must be done for things to be otherwise.</w:t>
      </w:r>
      <w:r w:rsidRPr="00942B51">
        <w:rPr>
          <w:rFonts w:ascii="Times New Roman" w:hAnsi="Times New Roman" w:cs="Times New Roman"/>
          <w:color w:val="000000"/>
        </w:rPr>
        <w:t xml:space="preserve"> </w:t>
      </w:r>
      <w:r w:rsidRPr="00942B51">
        <w:rPr>
          <w:rFonts w:ascii="Times New Roman" w:hAnsi="Times New Roman" w:cs="Times New Roman"/>
          <w:color w:val="000000"/>
          <w:sz w:val="20"/>
          <w:szCs w:val="20"/>
        </w:rPr>
        <w:t>Contrary to Okpalaoka (</w:t>
      </w:r>
      <w:r w:rsidRPr="00942B51">
        <w:rPr>
          <w:rFonts w:ascii="Times New Roman" w:hAnsi="Times New Roman" w:cs="Times New Roman"/>
          <w:color w:val="000085"/>
          <w:sz w:val="20"/>
          <w:szCs w:val="20"/>
        </w:rPr>
        <w:t>2014</w:t>
      </w:r>
      <w:r w:rsidRPr="00942B51">
        <w:rPr>
          <w:rFonts w:ascii="Times New Roman" w:hAnsi="Times New Roman" w:cs="Times New Roman"/>
          <w:color w:val="000000"/>
          <w:sz w:val="20"/>
          <w:szCs w:val="20"/>
        </w:rPr>
        <w:t xml:space="preserve"> ) and Coleman-King (</w:t>
      </w:r>
      <w:r w:rsidRPr="00942B51">
        <w:rPr>
          <w:rFonts w:ascii="Times New Roman" w:hAnsi="Times New Roman" w:cs="Times New Roman"/>
          <w:color w:val="000085"/>
          <w:sz w:val="20"/>
          <w:szCs w:val="20"/>
        </w:rPr>
        <w:t>2014</w:t>
      </w:r>
      <w:r w:rsidRPr="00942B51">
        <w:rPr>
          <w:rFonts w:ascii="Times New Roman" w:hAnsi="Times New Roman" w:cs="Times New Roman"/>
          <w:color w:val="000000"/>
          <w:sz w:val="20"/>
          <w:szCs w:val="20"/>
        </w:rPr>
        <w:t xml:space="preserve"> ), however, my</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studies were conducted in Canada, in different regions (within the province of Ontario) and with</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two linguistic communities (French and English). The first study was conducted in a small French-language high school in a large city in southwestern Ontario, and the other two studies were conducted in a large city in English-language</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high schools. If Okpalaoka’s (</w:t>
      </w:r>
      <w:r w:rsidRPr="00942B51">
        <w:rPr>
          <w:rFonts w:ascii="Times New Roman" w:hAnsi="Times New Roman" w:cs="Times New Roman"/>
          <w:color w:val="000085"/>
          <w:sz w:val="20"/>
          <w:szCs w:val="20"/>
        </w:rPr>
        <w:t>2014</w:t>
      </w:r>
      <w:r w:rsidRPr="00942B51">
        <w:rPr>
          <w:rFonts w:ascii="Times New Roman" w:hAnsi="Times New Roman" w:cs="Times New Roman"/>
          <w:color w:val="000000"/>
          <w:sz w:val="20"/>
          <w:szCs w:val="20"/>
        </w:rPr>
        <w:t xml:space="preserve"> ) study was about using the stories of the girls to understand</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their educational and sociostructural needs, and Coleman-King’s (</w:t>
      </w:r>
      <w:r w:rsidRPr="00942B51">
        <w:rPr>
          <w:rFonts w:ascii="Times New Roman" w:hAnsi="Times New Roman" w:cs="Times New Roman"/>
          <w:color w:val="000085"/>
          <w:sz w:val="20"/>
          <w:szCs w:val="20"/>
        </w:rPr>
        <w:t>2014</w:t>
      </w:r>
      <w:r w:rsidRPr="00942B51">
        <w:rPr>
          <w:rFonts w:ascii="Times New Roman" w:hAnsi="Times New Roman" w:cs="Times New Roman"/>
          <w:color w:val="000000"/>
          <w:sz w:val="20"/>
          <w:szCs w:val="20"/>
        </w:rPr>
        <w:t xml:space="preserve"> ) study was about racial and ethnic socialization, mine was about how</w:t>
      </w:r>
      <w:r w:rsidRPr="00942B51">
        <w:rPr>
          <w:rFonts w:ascii="Times New Roman" w:hAnsi="Times New Roman" w:cs="Times New Roman"/>
          <w:b/>
          <w:color w:val="000000"/>
          <w:u w:val="single"/>
        </w:rPr>
        <w:t>, in their daily activities and ways of being, continental African youth become Black</w:t>
      </w:r>
      <w:r w:rsidRPr="00942B51">
        <w:rPr>
          <w:rFonts w:ascii="Times New Roman" w:hAnsi="Times New Roman" w:cs="Times New Roman"/>
          <w:color w:val="000000"/>
          <w:sz w:val="20"/>
          <w:szCs w:val="20"/>
        </w:rPr>
        <w:t>. I was interested in what they spoke and how they spoke it,</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what they wore and how they wore it, and what music they listened to and why they listened to it,</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etc. In short, I was interested</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 xml:space="preserve">in the feast of the everyday, the theatre of the marvelous: their lives inside the school and outside the school. </w:t>
      </w:r>
      <w:r w:rsidRPr="00942B51">
        <w:rPr>
          <w:rFonts w:ascii="Times New Roman" w:hAnsi="Times New Roman" w:cs="Times New Roman"/>
          <w:color w:val="000000"/>
          <w:sz w:val="20"/>
          <w:szCs w:val="20"/>
        </w:rPr>
        <w:t>To understand the script of this theatrical play, I developed what I called hanging out methodology . In a true ethnographic spirit, one hangs out in a place to get the full picture, if ever that</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is possible, of the place, the people, the culture, and the sense of being and becoming in it. This</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is especially true with young people. The aim of the hanging out methodology is to investigate</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what young people actually do, say, and perform on their bodies and, in turn, what their doings say</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about who they are, and their identities, desires, and futures. Put simply, I lived with these young</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people for at least 6 months in each location. I went to classes with them; I played basketball with</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them; I helped them academically; I went to picnics with them, and I even visited their homes.</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Very significant to note, in being with the students in varieties of places and at different times</w:t>
      </w:r>
      <w:r w:rsidRPr="00942B51">
        <w:rPr>
          <w:rFonts w:ascii="Times New Roman" w:hAnsi="Times New Roman" w:cs="Times New Roman"/>
          <w:color w:val="000000"/>
        </w:rPr>
        <w:t>,</w:t>
      </w:r>
      <w:r w:rsidRPr="00942B51">
        <w:rPr>
          <w:rFonts w:ascii="Times New Roman" w:hAnsi="Times New Roman" w:cs="Times New Roman"/>
          <w:b/>
          <w:color w:val="000000"/>
          <w:u w:val="single"/>
        </w:rPr>
        <w:t xml:space="preserve"> my hanging out methodology was</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an attempt to understand the complex through the banal, the structural through the everyday, the infinite possibilities of identities through the daily utterances, performances and doings.</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In 1990s, I hung out with 16 students, 10 boys and 6 girls</w:t>
      </w:r>
      <w:r w:rsidRPr="00942B51">
        <w:rPr>
          <w:rFonts w:ascii="Times New Roman" w:hAnsi="Times New Roman" w:cs="Times New Roman"/>
          <w:color w:val="000000"/>
        </w:rPr>
        <w:t>. That is to say</w:t>
      </w:r>
      <w:r w:rsidRPr="00942B51">
        <w:rPr>
          <w:rFonts w:ascii="Times New Roman" w:hAnsi="Times New Roman" w:cs="Times New Roman"/>
          <w:b/>
          <w:color w:val="000000"/>
          <w:u w:val="single"/>
        </w:rPr>
        <w:t>, I followed them very closely for at least 3 days a week inside and outside the school for 6 months. In 2007 and 2011, I decided simply to hang out in the schools without following a particular group of students. Students were all high school students, most of whom were Canadian-born, while some were 1.5 generation (i.e., arrived in Canada at a young age). Over 90% of their parents were born outside Canada, coming from at least nine countries from sub-Saharan Africa; so they had different national and cultural background and they spoke, beside English and/or French, different African languages.</w:t>
      </w:r>
      <w:r w:rsidRPr="00942B51">
        <w:rPr>
          <w:rFonts w:ascii="Times New Roman" w:hAnsi="Times New Roman" w:cs="Times New Roman"/>
          <w:color w:val="000000"/>
        </w:rPr>
        <w:t xml:space="preserve"> </w:t>
      </w:r>
      <w:r w:rsidRPr="00942B51">
        <w:rPr>
          <w:rFonts w:ascii="Times New Roman" w:hAnsi="Times New Roman" w:cs="Times New Roman"/>
          <w:color w:val="000000"/>
          <w:sz w:val="20"/>
          <w:szCs w:val="20"/>
        </w:rPr>
        <w:t>These are my conclusions. First, what Philomena Essed (</w:t>
      </w:r>
      <w:r w:rsidRPr="00942B51">
        <w:rPr>
          <w:rFonts w:ascii="Times New Roman" w:hAnsi="Times New Roman" w:cs="Times New Roman"/>
          <w:color w:val="000085"/>
          <w:sz w:val="20"/>
          <w:szCs w:val="20"/>
        </w:rPr>
        <w:t>1991</w:t>
      </w:r>
      <w:r w:rsidRPr="00942B51">
        <w:rPr>
          <w:rFonts w:ascii="Times New Roman" w:hAnsi="Times New Roman" w:cs="Times New Roman"/>
          <w:color w:val="000000"/>
          <w:sz w:val="20"/>
          <w:szCs w:val="20"/>
        </w:rPr>
        <w:t xml:space="preserve"> ; see also Essed &amp; Goldberg,</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85"/>
          <w:sz w:val="20"/>
          <w:szCs w:val="20"/>
        </w:rPr>
        <w:t>2002</w:t>
      </w:r>
      <w:r w:rsidRPr="00942B51">
        <w:rPr>
          <w:rFonts w:ascii="Times New Roman" w:hAnsi="Times New Roman" w:cs="Times New Roman"/>
          <w:color w:val="000000"/>
          <w:sz w:val="20"/>
          <w:szCs w:val="20"/>
        </w:rPr>
        <w:t xml:space="preserve"> ) calls</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everyday racism  is very much alive and kicking in these three schools, and the Canadian society at large. It is so much alive that, in one school, students went on a strike requesting one physical education teacher be removed from the school</w:t>
      </w:r>
      <w:r w:rsidRPr="00942B51">
        <w:rPr>
          <w:rFonts w:ascii="Times New Roman" w:hAnsi="Times New Roman" w:cs="Times New Roman"/>
          <w:color w:val="000000"/>
        </w:rPr>
        <w:t>.</w:t>
      </w:r>
      <w:r w:rsidRPr="00942B51">
        <w:rPr>
          <w:rFonts w:ascii="Times New Roman" w:hAnsi="Times New Roman" w:cs="Times New Roman"/>
          <w:color w:val="000000"/>
          <w:sz w:val="20"/>
          <w:szCs w:val="20"/>
        </w:rPr>
        <w:t xml:space="preserve"> Second, similar to Coleman-King (</w:t>
      </w:r>
      <w:r w:rsidRPr="00942B51">
        <w:rPr>
          <w:rFonts w:ascii="Times New Roman" w:hAnsi="Times New Roman" w:cs="Times New Roman"/>
          <w:color w:val="000085"/>
          <w:sz w:val="20"/>
          <w:szCs w:val="20"/>
        </w:rPr>
        <w:t>2014</w:t>
      </w:r>
      <w:r w:rsidRPr="00942B51">
        <w:rPr>
          <w:rFonts w:ascii="Times New Roman" w:hAnsi="Times New Roman" w:cs="Times New Roman"/>
          <w:color w:val="000000"/>
          <w:sz w:val="20"/>
          <w:szCs w:val="20"/>
        </w:rPr>
        <w:t xml:space="preserve"> ), where </w:t>
      </w:r>
      <w:r w:rsidRPr="00942B51">
        <w:rPr>
          <w:rFonts w:ascii="Times New Roman" w:hAnsi="Times New Roman" w:cs="Times New Roman"/>
          <w:b/>
          <w:color w:val="000000"/>
          <w:u w:val="single"/>
        </w:rPr>
        <w:t>to become American for Caribbean immigrants means becoming Black American;</w:t>
      </w:r>
      <w:r w:rsidRPr="00942B51">
        <w:rPr>
          <w:rFonts w:ascii="Times New Roman" w:hAnsi="Times New Roman" w:cs="Times New Roman"/>
          <w:color w:val="000000"/>
        </w:rPr>
        <w:t xml:space="preserve"> in my study, </w:t>
      </w:r>
      <w:r w:rsidRPr="00942B51">
        <w:rPr>
          <w:rFonts w:ascii="Times New Roman" w:hAnsi="Times New Roman" w:cs="Times New Roman"/>
          <w:b/>
          <w:color w:val="000000"/>
          <w:u w:val="single"/>
        </w:rPr>
        <w:t xml:space="preserve">becoming Canadian means becoming Black </w:t>
      </w:r>
      <w:r w:rsidRPr="00942B51">
        <w:rPr>
          <w:rFonts w:ascii="Times New Roman" w:hAnsi="Times New Roman" w:cs="Times New Roman"/>
          <w:b/>
          <w:color w:val="000000"/>
          <w:u w:val="single"/>
        </w:rPr>
        <w:lastRenderedPageBreak/>
        <w:t>Canadian.</w:t>
      </w:r>
      <w:r w:rsidRPr="00942B51">
        <w:rPr>
          <w:rFonts w:ascii="Times New Roman" w:hAnsi="Times New Roman" w:cs="Times New Roman"/>
          <w:color w:val="000000"/>
        </w:rPr>
        <w:t xml:space="preserve"> </w:t>
      </w:r>
      <w:r w:rsidRPr="00942B51">
        <w:rPr>
          <w:rFonts w:ascii="Times New Roman" w:hAnsi="Times New Roman" w:cs="Times New Roman"/>
          <w:color w:val="000000"/>
          <w:sz w:val="20"/>
          <w:szCs w:val="20"/>
        </w:rPr>
        <w:t>However, unlike Coleman-King, I offer a thick description of what I am calling the rhizomatic process of becoming Black . Referencing Deleuze and Guattari (</w:t>
      </w:r>
      <w:r w:rsidRPr="00942B51">
        <w:rPr>
          <w:rFonts w:ascii="Times New Roman" w:hAnsi="Times New Roman" w:cs="Times New Roman"/>
          <w:color w:val="000085"/>
          <w:sz w:val="20"/>
          <w:szCs w:val="20"/>
        </w:rPr>
        <w:t>1987</w:t>
      </w:r>
      <w:r w:rsidRPr="00942B51">
        <w:rPr>
          <w:rFonts w:ascii="Times New Roman" w:hAnsi="Times New Roman" w:cs="Times New Roman"/>
          <w:color w:val="000000"/>
          <w:sz w:val="20"/>
          <w:szCs w:val="20"/>
        </w:rPr>
        <w:t xml:space="preserve"> ), the</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rhizomatic process of becoming Black is a complex, complicated, fluid, multiple, and multiplying, and forever becoming. Unlike the US dichotomous experience of Black-White, in Canada, the rhizomatic process of becoming Black is both possible and it is a constant flow or movement of de-territorialization. It is a way of becoming and a constant move between the old (the African) and the new (the Canadian). The end result of this deterritorializaiton is a rhizomatic identity : an “assemblage” that is welcoming sociality, with everything that it brings</w:t>
      </w:r>
      <w:r w:rsidRPr="00942B51">
        <w:rPr>
          <w:rFonts w:ascii="Times New Roman" w:hAnsi="Times New Roman" w:cs="Times New Roman"/>
          <w:color w:val="000000"/>
        </w:rPr>
        <w:t xml:space="preserve"> (the good and the ugly), </w:t>
      </w:r>
      <w:r w:rsidRPr="00942B51">
        <w:rPr>
          <w:rFonts w:ascii="Times New Roman" w:hAnsi="Times New Roman" w:cs="Times New Roman"/>
          <w:b/>
          <w:color w:val="000000"/>
          <w:u w:val="single"/>
        </w:rPr>
        <w:t>but with no guarantees as to what it might look like or what maze it has to go through to get there</w:t>
      </w:r>
      <w:r w:rsidRPr="00942B51">
        <w:rPr>
          <w:rFonts w:ascii="Times New Roman" w:hAnsi="Times New Roman" w:cs="Times New Roman"/>
          <w:color w:val="000000"/>
        </w:rPr>
        <w:t xml:space="preserve">; </w:t>
      </w:r>
      <w:r w:rsidRPr="00942B51">
        <w:rPr>
          <w:rFonts w:ascii="Times New Roman" w:hAnsi="Times New Roman" w:cs="Times New Roman"/>
          <w:color w:val="000000"/>
          <w:sz w:val="20"/>
          <w:szCs w:val="20"/>
        </w:rPr>
        <w:t>thus living Stuart Hall’s (</w:t>
      </w:r>
      <w:r w:rsidRPr="00942B51">
        <w:rPr>
          <w:rFonts w:ascii="Times New Roman" w:hAnsi="Times New Roman" w:cs="Times New Roman"/>
          <w:color w:val="000085"/>
          <w:sz w:val="20"/>
          <w:szCs w:val="20"/>
        </w:rPr>
        <w:t>1992</w:t>
      </w:r>
      <w:r w:rsidRPr="00942B51">
        <w:rPr>
          <w:rFonts w:ascii="Times New Roman" w:hAnsi="Times New Roman" w:cs="Times New Roman"/>
          <w:color w:val="000000"/>
          <w:sz w:val="20"/>
          <w:szCs w:val="20"/>
        </w:rPr>
        <w:t xml:space="preserve"> ) prophecy of a</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politics of race without guarantees</w:t>
      </w:r>
      <w:r w:rsidRPr="00942B51">
        <w:rPr>
          <w:rFonts w:ascii="Times New Roman" w:hAnsi="Times New Roman" w:cs="Times New Roman"/>
          <w:color w:val="000000"/>
        </w:rPr>
        <w:t xml:space="preserve"> (see also Wright, </w:t>
      </w:r>
      <w:r w:rsidRPr="00942B51">
        <w:rPr>
          <w:rFonts w:ascii="Times New Roman" w:hAnsi="Times New Roman" w:cs="Times New Roman"/>
          <w:color w:val="000085"/>
        </w:rPr>
        <w:t>2016</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The rhizomatic process of becoming Black</w:t>
      </w:r>
      <w:r w:rsidRPr="00942B51">
        <w:rPr>
          <w:rFonts w:ascii="Times New Roman" w:hAnsi="Times New Roman" w:cs="Times New Roman"/>
          <w:color w:val="000000"/>
        </w:rPr>
        <w:t xml:space="preserve">, I have shown, </w:t>
      </w:r>
      <w:r w:rsidRPr="00942B51">
        <w:rPr>
          <w:rFonts w:ascii="Times New Roman" w:hAnsi="Times New Roman" w:cs="Times New Roman"/>
          <w:b/>
          <w:color w:val="000000"/>
          <w:u w:val="single"/>
        </w:rPr>
        <w:t>is a tree that is welcoming the sun, the rain, the snow, and so on, whose branches and leaves are growing horizontally. There are no certainties about what shape or form they will take, or how green they will turn out to be. This rhizomatic identity</w:t>
      </w:r>
      <w:r w:rsidRPr="00942B51">
        <w:rPr>
          <w:rFonts w:ascii="Times New Roman" w:hAnsi="Times New Roman" w:cs="Times New Roman"/>
          <w:color w:val="000000"/>
        </w:rPr>
        <w:t>—</w:t>
      </w:r>
      <w:r w:rsidRPr="00942B51">
        <w:rPr>
          <w:rFonts w:ascii="Times New Roman" w:hAnsi="Times New Roman" w:cs="Times New Roman"/>
          <w:color w:val="000000"/>
          <w:sz w:val="20"/>
          <w:szCs w:val="20"/>
        </w:rPr>
        <w:t>African-</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Canadianness—thus</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 xml:space="preserve">finds itself in a constant state of flow, deterritorization, and multiplicity. </w:t>
      </w:r>
      <w:r w:rsidRPr="00942B51">
        <w:rPr>
          <w:rFonts w:ascii="Times New Roman" w:hAnsi="Times New Roman" w:cs="Times New Roman"/>
          <w:color w:val="000000"/>
          <w:sz w:val="20"/>
          <w:szCs w:val="20"/>
        </w:rPr>
        <w:t>Third, unlike Okpalaoka (</w:t>
      </w:r>
      <w:r w:rsidRPr="00942B51">
        <w:rPr>
          <w:rFonts w:ascii="Times New Roman" w:hAnsi="Times New Roman" w:cs="Times New Roman"/>
          <w:color w:val="000085"/>
          <w:sz w:val="20"/>
          <w:szCs w:val="20"/>
        </w:rPr>
        <w:t>2014</w:t>
      </w:r>
      <w:r w:rsidRPr="00942B51">
        <w:rPr>
          <w:rFonts w:ascii="Times New Roman" w:hAnsi="Times New Roman" w:cs="Times New Roman"/>
          <w:color w:val="000000"/>
          <w:sz w:val="20"/>
          <w:szCs w:val="20"/>
        </w:rPr>
        <w:t xml:space="preserve"> ) or Coleman-King (</w:t>
      </w:r>
      <w:r w:rsidRPr="00942B51">
        <w:rPr>
          <w:rFonts w:ascii="Times New Roman" w:hAnsi="Times New Roman" w:cs="Times New Roman"/>
          <w:color w:val="000085"/>
          <w:sz w:val="20"/>
          <w:szCs w:val="20"/>
        </w:rPr>
        <w:t>2014</w:t>
      </w:r>
      <w:r w:rsidRPr="00942B51">
        <w:rPr>
          <w:rFonts w:ascii="Times New Roman" w:hAnsi="Times New Roman" w:cs="Times New Roman"/>
          <w:color w:val="000000"/>
          <w:sz w:val="20"/>
          <w:szCs w:val="20"/>
        </w:rPr>
        <w:t xml:space="preserve"> ), and to differentiate further the</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 xml:space="preserve">American and the Canadian experience and context, </w:t>
      </w:r>
      <w:r w:rsidRPr="00942B51">
        <w:rPr>
          <w:rFonts w:ascii="Times New Roman" w:hAnsi="Times New Roman" w:cs="Times New Roman"/>
          <w:color w:val="000000"/>
        </w:rPr>
        <w:t xml:space="preserve">I </w:t>
      </w:r>
      <w:r w:rsidRPr="00942B51">
        <w:rPr>
          <w:rFonts w:ascii="Times New Roman" w:hAnsi="Times New Roman" w:cs="Times New Roman"/>
          <w:b/>
          <w:color w:val="000000"/>
          <w:u w:val="single"/>
        </w:rPr>
        <w:t>make a distinction between being and becoming Black. Being Black is an accumulative memory, an understanding, a conception, and an experience with which individuals interact with the world around them. It is like a mother tongue; one can never fully master it, but one is so comfortable within it that she/he can recognize that which is beyond language, the implicit. Like learning a second or foreign language, becoming Black is the process of building this memory—experience</w:t>
      </w:r>
      <w:r w:rsidRPr="00942B51">
        <w:rPr>
          <w:rFonts w:ascii="Times New Roman" w:hAnsi="Times New Roman" w:cs="Times New Roman"/>
          <w:color w:val="000000"/>
        </w:rPr>
        <w:t xml:space="preserve">. In my study, </w:t>
      </w:r>
      <w:r w:rsidRPr="00942B51">
        <w:rPr>
          <w:rFonts w:ascii="Times New Roman" w:hAnsi="Times New Roman" w:cs="Times New Roman"/>
          <w:b/>
          <w:color w:val="000000"/>
          <w:u w:val="single"/>
        </w:rPr>
        <w:t>especially with the newly arrived, some continental African youth were not familiar with the North American Black-White dichotomy. They never thought of themselves as Black before their arrival in North America</w:t>
      </w:r>
      <w:r w:rsidRPr="00942B51">
        <w:rPr>
          <w:rFonts w:ascii="Times New Roman" w:hAnsi="Times New Roman" w:cs="Times New Roman"/>
          <w:color w:val="000000"/>
        </w:rPr>
        <w:t>,</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specifically in Canada. </w:t>
      </w:r>
      <w:r w:rsidRPr="00942B51">
        <w:rPr>
          <w:rFonts w:ascii="Times New Roman" w:hAnsi="Times New Roman" w:cs="Times New Roman"/>
          <w:b/>
          <w:color w:val="000000"/>
          <w:u w:val="single"/>
        </w:rPr>
        <w:t xml:space="preserve">Other adjectives used to patch together their identities, such as tall, academic, Yoruba, basketball player, etc. However, once in North America, these adjectives become secondary to their Blackness. They retranslate themselves, hence becoming Black. </w:t>
      </w:r>
      <w:r w:rsidRPr="00942B51">
        <w:rPr>
          <w:rFonts w:ascii="Times New Roman" w:hAnsi="Times New Roman" w:cs="Times New Roman"/>
          <w:color w:val="000000"/>
        </w:rPr>
        <w:t xml:space="preserve">Fourth, </w:t>
      </w:r>
      <w:r w:rsidRPr="00942B51">
        <w:rPr>
          <w:rFonts w:ascii="Times New Roman" w:hAnsi="Times New Roman" w:cs="Times New Roman"/>
          <w:b/>
          <w:color w:val="000000"/>
          <w:u w:val="single"/>
        </w:rPr>
        <w:t>Black popular culture, namely music, more specifically hip-hop, emerges as a crucial site of identification and language learning.</w:t>
      </w:r>
      <w:r w:rsidRPr="00942B51">
        <w:rPr>
          <w:rFonts w:ascii="Times New Roman" w:hAnsi="Times New Roman" w:cs="Times New Roman"/>
          <w:color w:val="000000"/>
        </w:rPr>
        <w:t xml:space="preserve"> Among all the choices available, </w:t>
      </w:r>
      <w:r w:rsidRPr="00942B51">
        <w:rPr>
          <w:rFonts w:ascii="Times New Roman" w:hAnsi="Times New Roman" w:cs="Times New Roman"/>
          <w:b/>
          <w:color w:val="000000"/>
          <w:u w:val="single"/>
        </w:rPr>
        <w:t>continental African immigrant youth invest into a hip-hop identity that is mediated by their identity formation. The end result is, instead of learning English as a second language, they learn Black English as a second language</w:t>
      </w:r>
      <w:r w:rsidRPr="00942B51">
        <w:rPr>
          <w:rFonts w:ascii="Times New Roman" w:hAnsi="Times New Roman" w:cs="Times New Roman"/>
          <w:color w:val="000000"/>
        </w:rPr>
        <w:t xml:space="preserve"> (BESL), </w:t>
      </w:r>
      <w:r w:rsidRPr="00942B51">
        <w:rPr>
          <w:rFonts w:ascii="Times New Roman" w:hAnsi="Times New Roman" w:cs="Times New Roman"/>
          <w:b/>
          <w:color w:val="000000"/>
          <w:u w:val="single"/>
        </w:rPr>
        <w:t>which they access in and through hip-hop.</w:t>
      </w:r>
      <w:r w:rsidRPr="00942B51">
        <w:rPr>
          <w:rFonts w:ascii="Times New Roman" w:hAnsi="Times New Roman" w:cs="Times New Roman"/>
          <w:color w:val="000000"/>
        </w:rPr>
        <w:t xml:space="preserve"> </w:t>
      </w:r>
      <w:r w:rsidRPr="00942B51">
        <w:rPr>
          <w:rFonts w:ascii="Times New Roman" w:hAnsi="Times New Roman" w:cs="Times New Roman"/>
          <w:color w:val="000000"/>
          <w:sz w:val="20"/>
          <w:szCs w:val="20"/>
        </w:rPr>
        <w:t>Put otherwise, they are learning</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BESL precisely because they are becoming Black, but they are becoming Black precisely because</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they are learning BESL. Fifth and finally, however,</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complicated by gender and social class, this Black</w:t>
      </w:r>
      <w:r w:rsidRPr="00942B51">
        <w:rPr>
          <w:rFonts w:ascii="Times New Roman" w:hAnsi="Times New Roman" w:cs="Times New Roman"/>
          <w:color w:val="000000"/>
        </w:rPr>
        <w:t xml:space="preserve"> Canadian </w:t>
      </w:r>
      <w:r w:rsidRPr="00942B51">
        <w:rPr>
          <w:rFonts w:ascii="Times New Roman" w:hAnsi="Times New Roman" w:cs="Times New Roman"/>
          <w:b/>
          <w:color w:val="000000"/>
          <w:u w:val="single"/>
        </w:rPr>
        <w:t xml:space="preserve">identity sits side-by-side with an African identity, thus creating a rhizomatic and hybrid third space. </w:t>
      </w:r>
      <w:r w:rsidRPr="00942B51">
        <w:rPr>
          <w:rFonts w:ascii="Times New Roman" w:hAnsi="Times New Roman" w:cs="Times New Roman"/>
          <w:color w:val="000000"/>
        </w:rPr>
        <w:t>Similar to Okpalaoka (</w:t>
      </w:r>
      <w:r w:rsidRPr="00942B51">
        <w:rPr>
          <w:rFonts w:ascii="Times New Roman" w:hAnsi="Times New Roman" w:cs="Times New Roman"/>
          <w:color w:val="000085"/>
        </w:rPr>
        <w:t>2014</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a decolonized and realistic Africa becomes a source of strength and a cultural memory that helps these youth walk through the ugly scene of White supremacy in search for a better future</w:t>
      </w:r>
      <w:r w:rsidRPr="00942B51">
        <w:rPr>
          <w:rFonts w:ascii="Times New Roman" w:hAnsi="Times New Roman" w:cs="Times New Roman"/>
          <w:color w:val="000000"/>
        </w:rPr>
        <w:t xml:space="preserve">. </w:t>
      </w:r>
      <w:r w:rsidRPr="00942B51">
        <w:rPr>
          <w:rFonts w:ascii="Times New Roman" w:hAnsi="Times New Roman" w:cs="Times New Roman"/>
          <w:color w:val="000000"/>
          <w:sz w:val="20"/>
          <w:szCs w:val="20"/>
        </w:rPr>
        <w:t>I concluded my study by calling for a critical pedagogy</w:t>
      </w:r>
      <w:r w:rsidRPr="00942B51">
        <w:rPr>
          <w:rFonts w:ascii="Times New Roman" w:hAnsi="Times New Roman" w:cs="Times New Roman"/>
          <w:b/>
          <w:color w:val="000000"/>
          <w:sz w:val="20"/>
          <w:szCs w:val="20"/>
          <w:u w:val="single"/>
        </w:rPr>
        <w:t xml:space="preserve"> </w:t>
      </w:r>
      <w:r w:rsidRPr="00942B51">
        <w:rPr>
          <w:rFonts w:ascii="Times New Roman" w:hAnsi="Times New Roman" w:cs="Times New Roman"/>
          <w:color w:val="000000"/>
          <w:sz w:val="20"/>
          <w:szCs w:val="20"/>
        </w:rPr>
        <w:t>of the imaginary, one where</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Blackness is already-always multidimensional, multicultural, multilingual, multiethnic and multinational</w:t>
      </w:r>
      <w:r w:rsidRPr="00942B51">
        <w:rPr>
          <w:rFonts w:ascii="Times New Roman" w:hAnsi="Times New Roman" w:cs="Times New Roman"/>
          <w:color w:val="000000"/>
        </w:rPr>
        <w:t>.</w:t>
      </w:r>
    </w:p>
    <w:p w14:paraId="5177A608" w14:textId="77777777" w:rsidR="004A45CA" w:rsidRPr="00942B51" w:rsidRDefault="004A45CA" w:rsidP="008C7006">
      <w:pPr>
        <w:spacing w:after="0" w:line="240" w:lineRule="auto"/>
        <w:rPr>
          <w:rFonts w:ascii="Times New Roman" w:hAnsi="Times New Roman" w:cs="Times New Roman"/>
          <w:color w:val="000000"/>
        </w:rPr>
      </w:pPr>
      <w:r w:rsidRPr="00942B51">
        <w:rPr>
          <w:rFonts w:ascii="Times New Roman" w:hAnsi="Times New Roman" w:cs="Times New Roman"/>
          <w:color w:val="000000"/>
        </w:rPr>
        <w:br w:type="page"/>
      </w:r>
    </w:p>
    <w:p w14:paraId="76296C80" w14:textId="77777777" w:rsidR="004A45CA" w:rsidRPr="00942B51" w:rsidRDefault="004A45CA" w:rsidP="008C7006">
      <w:pPr>
        <w:pStyle w:val="Heading4"/>
        <w:spacing w:before="0" w:line="240" w:lineRule="auto"/>
      </w:pPr>
      <w:r w:rsidRPr="00942B51">
        <w:lastRenderedPageBreak/>
        <w:t>Rather than begin with structural critique, we need to start in the middle, acknowledging that blackness is aleatory, always moving. Blackness is a line of flight and a rhizome. Resistance on this account is a micro-political force that cannot be contained within any ontological frame or structure.</w:t>
      </w:r>
    </w:p>
    <w:p w14:paraId="2E346469" w14:textId="77777777" w:rsidR="004A45CA" w:rsidRPr="00942B51" w:rsidRDefault="004A45CA" w:rsidP="008C7006">
      <w:pPr>
        <w:spacing w:after="0" w:line="240" w:lineRule="auto"/>
      </w:pPr>
      <w:r w:rsidRPr="00942B51">
        <w:rPr>
          <w:rStyle w:val="Style13ptBold"/>
          <w:sz w:val="24"/>
        </w:rPr>
        <w:t>Kline 17</w:t>
      </w:r>
      <w:r w:rsidRPr="00942B51">
        <w:t xml:space="preserve"> David Kline, Ph.D. candidate in Religion at Rice University, “The Pragmatics of Resistance: Framing Anti-Blackness and the Limits of Political Ontology,” Critical Philosophy of Race Vol. 5, Issue 1</w:t>
      </w:r>
    </w:p>
    <w:p w14:paraId="2AFCD801" w14:textId="77777777" w:rsidR="004A45CA" w:rsidRPr="00942B51" w:rsidRDefault="004A45CA" w:rsidP="008C7006">
      <w:pPr>
        <w:spacing w:after="0" w:line="240" w:lineRule="auto"/>
        <w:rPr>
          <w:rStyle w:val="Emphasis"/>
          <w:rFonts w:asciiTheme="majorHAnsi" w:hAnsiTheme="majorHAnsi"/>
        </w:rPr>
      </w:pPr>
      <w:r w:rsidRPr="00942B51">
        <w:rPr>
          <w:rFonts w:asciiTheme="majorHAnsi" w:hAnsiTheme="majorHAnsi"/>
        </w:rPr>
        <w:t xml:space="preserve">As I’ve argued, </w:t>
      </w:r>
      <w:r w:rsidRPr="00942B51">
        <w:rPr>
          <w:rStyle w:val="Emphasis"/>
          <w:rFonts w:asciiTheme="majorHAnsi" w:hAnsiTheme="majorHAnsi"/>
        </w:rPr>
        <w:t>Wilderson’s flattening of Black social heterogeneity and the narrowing of any possibility of resistance outside the total apocalyptic destruction of the existing world is a result of his political ontology and macropolitics of racial positions revolving around the formal poles of Master/Human and social death</w:t>
      </w:r>
      <w:r w:rsidRPr="00942B51">
        <w:rPr>
          <w:rFonts w:asciiTheme="majorHAnsi" w:hAnsiTheme="majorHAnsi"/>
        </w:rPr>
        <w:t xml:space="preserve">. </w:t>
      </w:r>
      <w:r w:rsidRPr="00942B51">
        <w:rPr>
          <w:rStyle w:val="StyleUnderline"/>
          <w:rFonts w:asciiTheme="majorHAnsi" w:hAnsiTheme="majorHAnsi"/>
        </w:rPr>
        <w:t>The delimitation of social and political possibility happens both in terms of Black and non-Black resistance to the structure of the racialized world</w:t>
      </w:r>
      <w:r w:rsidRPr="00942B51">
        <w:rPr>
          <w:rFonts w:asciiTheme="majorHAnsi" w:hAnsiTheme="majorHAnsi"/>
        </w:rPr>
        <w:t xml:space="preserve">. Of course, </w:t>
      </w:r>
      <w:r w:rsidRPr="00942B51">
        <w:rPr>
          <w:rStyle w:val="StyleUnderline"/>
          <w:rFonts w:asciiTheme="majorHAnsi" w:hAnsiTheme="majorHAnsi"/>
        </w:rPr>
        <w:t>I do not want to argue for a coalition politics or any kind of reconciliatory framework that would find a solution to anti-Blackness in some form of liberal multiculturalism or “colorblindness” that ignores the real and particular violence of white antagonism</w:t>
      </w:r>
      <w:r w:rsidRPr="00942B51">
        <w:rPr>
          <w:rFonts w:asciiTheme="majorHAnsi" w:hAnsiTheme="majorHAnsi"/>
        </w:rPr>
        <w:t xml:space="preserve">. </w:t>
      </w:r>
      <w:r w:rsidRPr="00942B51">
        <w:rPr>
          <w:rStyle w:val="StyleUnderline"/>
          <w:rFonts w:asciiTheme="majorHAnsi" w:hAnsiTheme="majorHAnsi"/>
        </w:rPr>
        <w:t>I do</w:t>
      </w:r>
      <w:r w:rsidRPr="00942B51">
        <w:rPr>
          <w:rFonts w:asciiTheme="majorHAnsi" w:hAnsiTheme="majorHAnsi"/>
        </w:rPr>
        <w:t xml:space="preserve">, however, </w:t>
      </w:r>
      <w:r w:rsidRPr="00942B51">
        <w:rPr>
          <w:rStyle w:val="Emphasis"/>
          <w:rFonts w:asciiTheme="majorHAnsi" w:hAnsiTheme="majorHAnsi"/>
        </w:rPr>
        <w:t>want to argue for the sheer possibility of opening or breaking through the closure(s), of lines of flight that mark a multiplicity of encounters and possibilities between forces, technologies, bodies, and</w:t>
      </w:r>
      <w:r w:rsidRPr="00942B51">
        <w:rPr>
          <w:rFonts w:asciiTheme="majorHAnsi" w:hAnsiTheme="majorHAnsi"/>
        </w:rPr>
        <w:t xml:space="preserve"> what Foucault calls </w:t>
      </w:r>
      <w:r w:rsidRPr="00942B51">
        <w:rPr>
          <w:rStyle w:val="Emphasis"/>
          <w:rFonts w:asciiTheme="majorHAnsi" w:hAnsiTheme="majorHAnsi"/>
        </w:rPr>
        <w:t>dispositifs that run across varying positions and social sites that are not wholly reducible to fixed ontological positions and which potentially provide connections and flows that break through to an outside of political ontological sedimentation</w:t>
      </w:r>
      <w:r w:rsidRPr="00942B51">
        <w:rPr>
          <w:rFonts w:asciiTheme="majorHAnsi" w:hAnsiTheme="majorHAnsi"/>
        </w:rPr>
        <w:t xml:space="preserve">. </w:t>
      </w:r>
      <w:r w:rsidRPr="00942B51">
        <w:rPr>
          <w:rStyle w:val="StyleUnderline"/>
          <w:rFonts w:asciiTheme="majorHAnsi" w:hAnsiTheme="majorHAnsi"/>
        </w:rPr>
        <w:t>Focusing on how the dispositifs of biopolitical forms of governance</w:t>
      </w:r>
      <w:r w:rsidRPr="00942B51">
        <w:rPr>
          <w:rFonts w:asciiTheme="majorHAnsi" w:hAnsiTheme="majorHAnsi"/>
        </w:rPr>
        <w:t>—</w:t>
      </w:r>
      <w:r w:rsidRPr="00942B51">
        <w:rPr>
          <w:rStyle w:val="Emphasis"/>
          <w:rFonts w:asciiTheme="majorHAnsi" w:hAnsiTheme="majorHAnsi"/>
        </w:rPr>
        <w:t>as opposed to the legal and formal ontological structure of sovereignty</w:t>
      </w:r>
      <w:r w:rsidRPr="00942B51">
        <w:rPr>
          <w:rFonts w:asciiTheme="majorHAnsi" w:hAnsiTheme="majorHAnsi"/>
        </w:rPr>
        <w:t>—</w:t>
      </w:r>
      <w:r w:rsidRPr="00942B51">
        <w:rPr>
          <w:rStyle w:val="StyleUnderline"/>
          <w:rFonts w:asciiTheme="majorHAnsi" w:hAnsiTheme="majorHAnsi"/>
        </w:rPr>
        <w:t>take into account “processes of life” as the basis for governance</w:t>
      </w:r>
      <w:r w:rsidRPr="00942B51">
        <w:rPr>
          <w:rFonts w:asciiTheme="majorHAnsi" w:hAnsiTheme="majorHAnsi"/>
        </w:rPr>
        <w:t xml:space="preserve">, </w:t>
      </w:r>
      <w:r w:rsidRPr="00942B51">
        <w:rPr>
          <w:rStyle w:val="Emphasis"/>
          <w:rFonts w:asciiTheme="majorHAnsi" w:hAnsiTheme="majorHAnsi"/>
        </w:rPr>
        <w:t>Foucault theorizes what he calls the “aleatory” body that is the target of biopower and exists prior to any imposition of governance or domination</w:t>
      </w:r>
      <w:r w:rsidRPr="00942B51">
        <w:rPr>
          <w:rFonts w:asciiTheme="majorHAnsi" w:hAnsiTheme="majorHAnsi"/>
        </w:rPr>
        <w:t xml:space="preserve">. </w:t>
      </w:r>
      <w:r w:rsidRPr="00942B51">
        <w:rPr>
          <w:rStyle w:val="Emphasis"/>
          <w:rFonts w:asciiTheme="majorHAnsi" w:hAnsiTheme="majorHAnsi"/>
        </w:rPr>
        <w:t>Appealing to the “freedom” of the aleatory body is not some kind of idealized notion of the body that ignores the macropolitical fact of Black suffering’s undeniable gratuitous nature</w:t>
      </w:r>
      <w:r w:rsidRPr="00942B51">
        <w:rPr>
          <w:rFonts w:asciiTheme="majorHAnsi" w:hAnsiTheme="majorHAnsi"/>
        </w:rPr>
        <w:t xml:space="preserve">. </w:t>
      </w:r>
      <w:r w:rsidRPr="00942B51">
        <w:rPr>
          <w:rStyle w:val="StyleUnderline"/>
          <w:rFonts w:asciiTheme="majorHAnsi" w:hAnsiTheme="majorHAnsi"/>
        </w:rPr>
        <w:t>This is</w:t>
      </w:r>
      <w:r w:rsidRPr="00942B51">
        <w:rPr>
          <w:rFonts w:asciiTheme="majorHAnsi" w:hAnsiTheme="majorHAnsi"/>
        </w:rPr>
        <w:t xml:space="preserve"> </w:t>
      </w:r>
      <w:r w:rsidRPr="00942B51">
        <w:rPr>
          <w:rFonts w:asciiTheme="majorHAnsi" w:hAnsiTheme="majorHAnsi"/>
          <w:sz w:val="16"/>
          <w:szCs w:val="16"/>
        </w:rPr>
        <w:t>not an appeal to what Sexton calls the “in spite of the terror” argument, where notions of Black freedom are understood merely as a kind of concession to the deeper realities at hand (</w:t>
      </w:r>
      <w:hyperlink r:id="rId33" w:anchor="b22" w:history="1">
        <w:r w:rsidRPr="00942B51">
          <w:rPr>
            <w:rFonts w:asciiTheme="majorHAnsi" w:hAnsiTheme="majorHAnsi"/>
            <w:sz w:val="16"/>
            <w:szCs w:val="16"/>
          </w:rPr>
          <w:t>Sexton 2010, 35</w:t>
        </w:r>
      </w:hyperlink>
      <w:r w:rsidRPr="00942B51">
        <w:rPr>
          <w:rFonts w:asciiTheme="majorHAnsi" w:hAnsiTheme="majorHAnsi"/>
          <w:sz w:val="16"/>
          <w:szCs w:val="16"/>
        </w:rPr>
        <w:t>). Rather</w:t>
      </w:r>
      <w:r w:rsidRPr="00942B51">
        <w:rPr>
          <w:rFonts w:asciiTheme="majorHAnsi" w:hAnsiTheme="majorHAnsi"/>
        </w:rPr>
        <w:t xml:space="preserve">, </w:t>
      </w:r>
      <w:r w:rsidRPr="00942B51">
        <w:rPr>
          <w:rStyle w:val="Emphasis"/>
          <w:rFonts w:asciiTheme="majorHAnsi" w:hAnsiTheme="majorHAnsi"/>
        </w:rPr>
        <w:t>it is to start with the basic fact of the material body in space and time and the idea that “resistance comes first</w:t>
      </w:r>
      <w:r w:rsidRPr="00942B51">
        <w:rPr>
          <w:rFonts w:asciiTheme="majorHAnsi" w:hAnsiTheme="majorHAnsi"/>
        </w:rPr>
        <w:t>” (</w:t>
      </w:r>
      <w:bookmarkStart w:id="0" w:name="b11-text"/>
      <w:r w:rsidRPr="00942B51">
        <w:rPr>
          <w:rFonts w:asciiTheme="majorHAnsi" w:hAnsiTheme="majorHAnsi"/>
        </w:rPr>
        <w:fldChar w:fldCharType="begin"/>
      </w:r>
      <w:r w:rsidRPr="00942B51">
        <w:rPr>
          <w:rFonts w:asciiTheme="majorHAnsi" w:hAnsiTheme="majorHAnsi"/>
        </w:rPr>
        <w:instrText xml:space="preserve"> HYPERLINK "http://muse.jhu.edu.proxy.lib.umich.edu/article/645848" \l "b11" </w:instrText>
      </w:r>
      <w:r w:rsidRPr="00942B51">
        <w:rPr>
          <w:rFonts w:asciiTheme="majorHAnsi" w:hAnsiTheme="majorHAnsi"/>
        </w:rPr>
        <w:fldChar w:fldCharType="separate"/>
      </w:r>
      <w:r w:rsidRPr="00942B51">
        <w:rPr>
          <w:rFonts w:asciiTheme="majorHAnsi" w:hAnsiTheme="majorHAnsi"/>
        </w:rPr>
        <w:t>Foucault 1997, 167</w:t>
      </w:r>
      <w:r w:rsidRPr="00942B51">
        <w:rPr>
          <w:rFonts w:asciiTheme="majorHAnsi" w:hAnsiTheme="majorHAnsi"/>
        </w:rPr>
        <w:fldChar w:fldCharType="end"/>
      </w:r>
      <w:bookmarkEnd w:id="0"/>
      <w:r w:rsidRPr="00942B51">
        <w:rPr>
          <w:rFonts w:asciiTheme="majorHAnsi" w:hAnsiTheme="majorHAnsi"/>
        </w:rPr>
        <w:t xml:space="preserve">). [End Page 61] </w:t>
      </w:r>
      <w:r w:rsidRPr="00942B51">
        <w:rPr>
          <w:rStyle w:val="StyleUnderline"/>
          <w:rFonts w:asciiTheme="majorHAnsi" w:hAnsiTheme="majorHAnsi"/>
        </w:rPr>
        <w:t>This point is particularly salient within the biopolitical frame because</w:t>
      </w:r>
      <w:r w:rsidRPr="00942B51">
        <w:rPr>
          <w:rFonts w:asciiTheme="majorHAnsi" w:hAnsiTheme="majorHAnsi"/>
        </w:rPr>
        <w:t xml:space="preserve">, as Deleuze puts it, </w:t>
      </w:r>
      <w:r w:rsidRPr="00942B51">
        <w:rPr>
          <w:rStyle w:val="StyleUnderline"/>
          <w:rFonts w:asciiTheme="majorHAnsi" w:hAnsiTheme="majorHAnsi"/>
        </w:rPr>
        <w:t>“when power becomes biopower resistance becomes the power of life, a vital power that cannot be confined within species, environment or the paths of a particular diagram</w:t>
      </w:r>
      <w:r w:rsidRPr="00942B51">
        <w:rPr>
          <w:rFonts w:asciiTheme="majorHAnsi" w:hAnsiTheme="majorHAnsi"/>
        </w:rPr>
        <w:t>” (</w:t>
      </w:r>
      <w:bookmarkStart w:id="1" w:name="b6-text"/>
      <w:r w:rsidRPr="00942B51">
        <w:rPr>
          <w:rFonts w:asciiTheme="majorHAnsi" w:hAnsiTheme="majorHAnsi"/>
        </w:rPr>
        <w:fldChar w:fldCharType="begin"/>
      </w:r>
      <w:r w:rsidRPr="00942B51">
        <w:rPr>
          <w:rFonts w:asciiTheme="majorHAnsi" w:hAnsiTheme="majorHAnsi"/>
        </w:rPr>
        <w:instrText xml:space="preserve"> HYPERLINK "http://muse.jhu.edu.proxy.lib.umich.edu/article/645848" \l "b6" </w:instrText>
      </w:r>
      <w:r w:rsidRPr="00942B51">
        <w:rPr>
          <w:rFonts w:asciiTheme="majorHAnsi" w:hAnsiTheme="majorHAnsi"/>
        </w:rPr>
        <w:fldChar w:fldCharType="separate"/>
      </w:r>
      <w:r w:rsidRPr="00942B51">
        <w:rPr>
          <w:rFonts w:asciiTheme="majorHAnsi" w:hAnsiTheme="majorHAnsi"/>
        </w:rPr>
        <w:t>Deleuze 1988, 92</w:t>
      </w:r>
      <w:r w:rsidRPr="00942B51">
        <w:rPr>
          <w:rFonts w:asciiTheme="majorHAnsi" w:hAnsiTheme="majorHAnsi"/>
        </w:rPr>
        <w:fldChar w:fldCharType="end"/>
      </w:r>
      <w:bookmarkEnd w:id="1"/>
      <w:r w:rsidRPr="00942B51">
        <w:rPr>
          <w:rFonts w:asciiTheme="majorHAnsi" w:hAnsiTheme="majorHAnsi"/>
        </w:rPr>
        <w:t xml:space="preserve">). </w:t>
      </w:r>
      <w:r w:rsidRPr="00942B51">
        <w:rPr>
          <w:rFonts w:asciiTheme="majorHAnsi" w:hAnsiTheme="majorHAnsi"/>
          <w:sz w:val="28"/>
          <w:szCs w:val="28"/>
        </w:rPr>
        <w:t xml:space="preserve">In other words, </w:t>
      </w:r>
      <w:r w:rsidRPr="00942B51">
        <w:rPr>
          <w:rStyle w:val="Emphasis"/>
          <w:rFonts w:asciiTheme="majorHAnsi" w:hAnsiTheme="majorHAnsi"/>
          <w:sz w:val="28"/>
          <w:szCs w:val="28"/>
        </w:rPr>
        <w:t xml:space="preserve">resistance is the micropolitical force of life that can never be fully confined or contained within a political ontological frame (or diagram) of antagonisms. </w:t>
      </w:r>
      <w:r w:rsidRPr="00942B51">
        <w:rPr>
          <w:rStyle w:val="StyleUnderline"/>
          <w:rFonts w:asciiTheme="majorHAnsi" w:hAnsiTheme="majorHAnsi"/>
        </w:rPr>
        <w:t>In terms of Wilderson’s ontology of social positioning, we might say, following Foucault and Deleuze into Fred Moten’s Black optimism</w:t>
      </w:r>
      <w:r w:rsidRPr="00942B51">
        <w:rPr>
          <w:rFonts w:asciiTheme="majorHAnsi" w:hAnsiTheme="majorHAnsi"/>
        </w:rPr>
        <w:t xml:space="preserve">, that </w:t>
      </w:r>
      <w:r w:rsidRPr="00942B51">
        <w:rPr>
          <w:rStyle w:val="Emphasis"/>
          <w:rFonts w:asciiTheme="majorHAnsi" w:hAnsiTheme="majorHAnsi"/>
        </w:rPr>
        <w:t>Black (aleatory) life always already precedes the gratuitous violence of an antagonism</w:t>
      </w:r>
      <w:r w:rsidRPr="00942B51">
        <w:rPr>
          <w:rFonts w:asciiTheme="majorHAnsi" w:hAnsiTheme="majorHAnsi"/>
        </w:rPr>
        <w:t xml:space="preserve">. </w:t>
      </w:r>
      <w:r w:rsidRPr="00942B51">
        <w:rPr>
          <w:rStyle w:val="Emphasis"/>
          <w:rFonts w:asciiTheme="majorHAnsi" w:hAnsiTheme="majorHAnsi"/>
        </w:rPr>
        <w:t>Blackness</w:t>
      </w:r>
      <w:r w:rsidRPr="00942B51">
        <w:rPr>
          <w:rFonts w:asciiTheme="majorHAnsi" w:hAnsiTheme="majorHAnsi"/>
        </w:rPr>
        <w:t xml:space="preserve">, then, </w:t>
      </w:r>
      <w:r w:rsidRPr="00942B51">
        <w:rPr>
          <w:rStyle w:val="Emphasis"/>
          <w:rFonts w:asciiTheme="majorHAnsi" w:hAnsiTheme="majorHAnsi"/>
        </w:rPr>
        <w:t>is not wholly reducible to a political ontological position, but rather is the movement prior to and against the imposing force of any violent constitution</w:t>
      </w:r>
      <w:r w:rsidRPr="00942B51">
        <w:rPr>
          <w:rFonts w:asciiTheme="majorHAnsi" w:hAnsiTheme="majorHAnsi"/>
        </w:rPr>
        <w:t xml:space="preserve">—or, as Nathanial Mackey says, </w:t>
      </w:r>
      <w:r w:rsidRPr="00942B51">
        <w:rPr>
          <w:rStyle w:val="StyleUnderline"/>
          <w:rFonts w:asciiTheme="majorHAnsi" w:hAnsiTheme="majorHAnsi"/>
        </w:rPr>
        <w:t>that “insistent previousness evading each and every natal occasion</w:t>
      </w:r>
      <w:r w:rsidRPr="00942B51">
        <w:rPr>
          <w:rFonts w:asciiTheme="majorHAnsi" w:hAnsiTheme="majorHAnsi"/>
        </w:rPr>
        <w:t>” (</w:t>
      </w:r>
      <w:bookmarkStart w:id="2" w:name="b15-text"/>
      <w:r w:rsidRPr="00942B51">
        <w:rPr>
          <w:rFonts w:asciiTheme="majorHAnsi" w:hAnsiTheme="majorHAnsi"/>
        </w:rPr>
        <w:fldChar w:fldCharType="begin"/>
      </w:r>
      <w:r w:rsidRPr="00942B51">
        <w:rPr>
          <w:rFonts w:asciiTheme="majorHAnsi" w:hAnsiTheme="majorHAnsi"/>
        </w:rPr>
        <w:instrText xml:space="preserve"> HYPERLINK "http://muse.jhu.edu.proxy.lib.umich.edu/article/645848" \l "b15" </w:instrText>
      </w:r>
      <w:r w:rsidRPr="00942B51">
        <w:rPr>
          <w:rFonts w:asciiTheme="majorHAnsi" w:hAnsiTheme="majorHAnsi"/>
        </w:rPr>
        <w:fldChar w:fldCharType="separate"/>
      </w:r>
      <w:r w:rsidRPr="00942B51">
        <w:rPr>
          <w:rFonts w:asciiTheme="majorHAnsi" w:hAnsiTheme="majorHAnsi"/>
        </w:rPr>
        <w:t>Mackey 1986, 34</w:t>
      </w:r>
      <w:r w:rsidRPr="00942B51">
        <w:rPr>
          <w:rFonts w:asciiTheme="majorHAnsi" w:hAnsiTheme="majorHAnsi"/>
        </w:rPr>
        <w:fldChar w:fldCharType="end"/>
      </w:r>
      <w:bookmarkEnd w:id="2"/>
      <w:r w:rsidRPr="00942B51">
        <w:rPr>
          <w:rFonts w:asciiTheme="majorHAnsi" w:hAnsiTheme="majorHAnsi"/>
        </w:rPr>
        <w:t xml:space="preserve">). </w:t>
      </w:r>
      <w:r w:rsidRPr="00942B51">
        <w:rPr>
          <w:rStyle w:val="Emphasis"/>
          <w:rFonts w:asciiTheme="majorHAnsi" w:hAnsiTheme="majorHAnsi"/>
          <w:sz w:val="28"/>
          <w:szCs w:val="28"/>
        </w:rPr>
        <w:t>Even though an antagonism functions as the political ontological constitution of a Black being as socially dead in relation to civil society, there is still an even deeper level that precedes ontological constitution itself: the movement and resistance of Black life</w:t>
      </w:r>
      <w:r w:rsidRPr="00942B51">
        <w:rPr>
          <w:rFonts w:asciiTheme="majorHAnsi" w:hAnsiTheme="majorHAnsi"/>
        </w:rPr>
        <w:t>.</w:t>
      </w:r>
      <w:bookmarkStart w:id="3" w:name="f08-text"/>
      <w:r w:rsidRPr="00942B51">
        <w:rPr>
          <w:rFonts w:asciiTheme="majorHAnsi" w:hAnsiTheme="majorHAnsi"/>
        </w:rPr>
        <w:fldChar w:fldCharType="begin"/>
      </w:r>
      <w:r w:rsidRPr="00942B51">
        <w:rPr>
          <w:rFonts w:asciiTheme="majorHAnsi" w:hAnsiTheme="majorHAnsi"/>
        </w:rPr>
        <w:instrText xml:space="preserve"> HYPERLINK "http://muse.jhu.edu.proxy.lib.umich.edu/article/645848" \l "f08" </w:instrText>
      </w:r>
      <w:r w:rsidRPr="00942B51">
        <w:rPr>
          <w:rFonts w:asciiTheme="majorHAnsi" w:hAnsiTheme="majorHAnsi"/>
        </w:rPr>
        <w:fldChar w:fldCharType="separate"/>
      </w:r>
      <w:r w:rsidRPr="00942B51">
        <w:rPr>
          <w:rFonts w:asciiTheme="majorHAnsi" w:hAnsiTheme="majorHAnsi"/>
        </w:rPr>
        <w:t>8</w:t>
      </w:r>
      <w:r w:rsidRPr="00942B51">
        <w:rPr>
          <w:rFonts w:asciiTheme="majorHAnsi" w:hAnsiTheme="majorHAnsi"/>
        </w:rPr>
        <w:fldChar w:fldCharType="end"/>
      </w:r>
      <w:bookmarkEnd w:id="3"/>
      <w:r w:rsidRPr="00942B51">
        <w:rPr>
          <w:rFonts w:asciiTheme="majorHAnsi" w:hAnsiTheme="majorHAnsi"/>
        </w:rPr>
        <w:t xml:space="preserve"> In In the Break: The Aesthetics of the Black Radical Tradition, </w:t>
      </w:r>
      <w:r w:rsidRPr="00942B51">
        <w:rPr>
          <w:rStyle w:val="StyleUnderline"/>
          <w:rFonts w:asciiTheme="majorHAnsi" w:hAnsiTheme="majorHAnsi"/>
        </w:rPr>
        <w:t>Moten makes inseparable Blackness and resistance with this provocative opening sentence: “the history of blackness is a testament to the fact that objects can and do resist</w:t>
      </w:r>
      <w:r w:rsidRPr="00942B51">
        <w:rPr>
          <w:rFonts w:asciiTheme="majorHAnsi" w:hAnsiTheme="majorHAnsi"/>
        </w:rPr>
        <w:t>” (</w:t>
      </w:r>
      <w:bookmarkStart w:id="4" w:name="b16-text"/>
      <w:r w:rsidRPr="00942B51">
        <w:rPr>
          <w:rFonts w:asciiTheme="majorHAnsi" w:hAnsiTheme="majorHAnsi"/>
        </w:rPr>
        <w:fldChar w:fldCharType="begin"/>
      </w:r>
      <w:r w:rsidRPr="00942B51">
        <w:rPr>
          <w:rFonts w:asciiTheme="majorHAnsi" w:hAnsiTheme="majorHAnsi"/>
        </w:rPr>
        <w:instrText xml:space="preserve"> HYPERLINK "http://muse.jhu.edu.proxy.lib.umich.edu/article/645848" \l "b16" </w:instrText>
      </w:r>
      <w:r w:rsidRPr="00942B51">
        <w:rPr>
          <w:rFonts w:asciiTheme="majorHAnsi" w:hAnsiTheme="majorHAnsi"/>
        </w:rPr>
        <w:fldChar w:fldCharType="separate"/>
      </w:r>
      <w:r w:rsidRPr="00942B51">
        <w:rPr>
          <w:rFonts w:asciiTheme="majorHAnsi" w:hAnsiTheme="majorHAnsi"/>
        </w:rPr>
        <w:t>Moten 2003, 1</w:t>
      </w:r>
      <w:r w:rsidRPr="00942B51">
        <w:rPr>
          <w:rFonts w:asciiTheme="majorHAnsi" w:hAnsiTheme="majorHAnsi"/>
        </w:rPr>
        <w:fldChar w:fldCharType="end"/>
      </w:r>
      <w:bookmarkEnd w:id="4"/>
      <w:r w:rsidRPr="00942B51">
        <w:rPr>
          <w:rFonts w:asciiTheme="majorHAnsi" w:hAnsiTheme="majorHAnsi"/>
        </w:rPr>
        <w:t xml:space="preserve">). </w:t>
      </w:r>
      <w:r w:rsidRPr="00942B51">
        <w:rPr>
          <w:rStyle w:val="StyleUnderline"/>
          <w:rFonts w:asciiTheme="majorHAnsi" w:hAnsiTheme="majorHAnsi"/>
        </w:rPr>
        <w:t xml:space="preserve">Flowing in the vein of Adorno’s anti-identitarian negative dialectics and its prioritization of the object, Moten reads the history of Blackness, which for him is </w:t>
      </w:r>
      <w:r w:rsidRPr="00942B51">
        <w:rPr>
          <w:rStyle w:val="Emphasis"/>
          <w:rFonts w:asciiTheme="majorHAnsi" w:hAnsiTheme="majorHAnsi"/>
        </w:rPr>
        <w:t xml:space="preserve">nothing other than a history of certain performativity as improvisation, as a history of the object’s absolute objection to the capture of identity, the fugitive drive towards freedom where an untraceable, </w:t>
      </w:r>
      <w:r w:rsidRPr="00942B51">
        <w:rPr>
          <w:rStyle w:val="Emphasis"/>
          <w:rFonts w:asciiTheme="majorHAnsi" w:hAnsiTheme="majorHAnsi"/>
        </w:rPr>
        <w:lastRenderedPageBreak/>
        <w:t>stateless, and ungoverned life of “improvisational immanence” is always becoming</w:t>
      </w:r>
      <w:r w:rsidRPr="00942B51">
        <w:rPr>
          <w:rFonts w:asciiTheme="majorHAnsi" w:hAnsiTheme="majorHAnsi"/>
        </w:rPr>
        <w:t xml:space="preserve"> (ibid., 255n1). </w:t>
      </w:r>
      <w:r w:rsidRPr="00942B51">
        <w:rPr>
          <w:rStyle w:val="StyleUnderline"/>
          <w:rFonts w:asciiTheme="majorHAnsi" w:hAnsiTheme="majorHAnsi"/>
        </w:rPr>
        <w:t>Not ignoring or bracketing the problem of political ontological antagonism</w:t>
      </w:r>
      <w:r w:rsidRPr="00942B51">
        <w:rPr>
          <w:rFonts w:asciiTheme="majorHAnsi" w:hAnsiTheme="majorHAnsi"/>
        </w:rPr>
        <w:t xml:space="preserve"> (although he does reject describing it in terms of social death), </w:t>
      </w:r>
      <w:r w:rsidRPr="00942B51">
        <w:rPr>
          <w:rStyle w:val="Emphasis"/>
          <w:rFonts w:asciiTheme="majorHAnsi" w:hAnsiTheme="majorHAnsi"/>
        </w:rPr>
        <w:t>he nevertheless opens the frame of analysis and social possibility to the aleatory field of life itself, or, micropolitics. Tracing the Black radical tradition through everything from its poetry to its music to its banal everydayness, Moten shows Blackness as a counter-force sparked into movement by the imposing and regulating force of anti-Black powe</w:t>
      </w:r>
      <w:r w:rsidRPr="00942B51">
        <w:rPr>
          <w:rFonts w:asciiTheme="majorHAnsi" w:hAnsiTheme="majorHAnsi"/>
        </w:rPr>
        <w:t xml:space="preserve">r. </w:t>
      </w:r>
      <w:r w:rsidRPr="00942B51">
        <w:rPr>
          <w:rStyle w:val="Emphasis"/>
          <w:rFonts w:asciiTheme="majorHAnsi" w:hAnsiTheme="majorHAnsi"/>
        </w:rPr>
        <w:t>In critical yet sympathetic opposition to Wilderson and other Afro-pessimists, Moten rejects the notion that a full analysis of Blackness should be reduced to the imposition of social death</w:t>
      </w:r>
      <w:r w:rsidRPr="00942B51">
        <w:rPr>
          <w:rFonts w:asciiTheme="majorHAnsi" w:hAnsiTheme="majorHAnsi"/>
        </w:rPr>
        <w:t xml:space="preserve">. Or, to put it another way, </w:t>
      </w:r>
      <w:r w:rsidRPr="00942B51">
        <w:rPr>
          <w:rStyle w:val="Emphasis"/>
          <w:rFonts w:asciiTheme="majorHAnsi" w:hAnsiTheme="majorHAnsi"/>
        </w:rPr>
        <w:t>Moten rejects the notion that Blackness is reduced to a fixed ontological position within a macropolitics that has no recourse to forms of life that might resist and evade the imposition of an antagonism. Rather, Blackness is a counter-force to ontology itself</w:t>
      </w:r>
      <w:r w:rsidRPr="00942B51">
        <w:rPr>
          <w:rFonts w:asciiTheme="majorHAnsi" w:hAnsiTheme="majorHAnsi"/>
        </w:rPr>
        <w:t xml:space="preserve">. As he puts it, </w:t>
      </w:r>
      <w:r w:rsidRPr="00942B51">
        <w:rPr>
          <w:rFonts w:asciiTheme="majorHAnsi" w:hAnsiTheme="majorHAnsi"/>
          <w:sz w:val="16"/>
          <w:szCs w:val="16"/>
        </w:rPr>
        <w:t xml:space="preserve">blackness [is not (just)] ontologically prior to the logistic and regulative power that is supposed to have brought it into existence but . . . </w:t>
      </w:r>
      <w:r w:rsidRPr="00942B51">
        <w:rPr>
          <w:rStyle w:val="Emphasis"/>
          <w:rFonts w:asciiTheme="majorHAnsi" w:hAnsiTheme="majorHAnsi"/>
        </w:rPr>
        <w:t>blackness is prior to ontolog</w:t>
      </w:r>
      <w:r w:rsidRPr="00942B51">
        <w:rPr>
          <w:rFonts w:asciiTheme="majorHAnsi" w:hAnsiTheme="majorHAnsi"/>
        </w:rPr>
        <w:t xml:space="preserve">y; </w:t>
      </w:r>
      <w:r w:rsidRPr="00942B51">
        <w:rPr>
          <w:rFonts w:asciiTheme="majorHAnsi" w:hAnsiTheme="majorHAnsi"/>
          <w:sz w:val="16"/>
          <w:szCs w:val="16"/>
        </w:rPr>
        <w:t>or in a slight variation of what [Nahum] Chandler would say, blackness is the anoriginal displacement of ontology, that it is ontology’s anti- and ante-foundation, ontology’s underground, the irreparable disturbance of ontology’s time and space. (Moten 2014, 739) Here, Moten is riffing on Chandler’s idea of “paraontology,” which is in specific distinction from political ontology.</w:t>
      </w:r>
      <w:r w:rsidRPr="00942B51">
        <w:rPr>
          <w:rFonts w:asciiTheme="majorHAnsi" w:hAnsiTheme="majorHAnsi"/>
        </w:rPr>
        <w:t xml:space="preserve"> </w:t>
      </w:r>
      <w:r w:rsidRPr="00942B51">
        <w:rPr>
          <w:rStyle w:val="StyleUnderline"/>
          <w:rFonts w:asciiTheme="majorHAnsi" w:hAnsiTheme="majorHAnsi"/>
        </w:rPr>
        <w:t>Paraontology</w:t>
      </w:r>
      <w:r w:rsidRPr="00942B51">
        <w:rPr>
          <w:rFonts w:asciiTheme="majorHAnsi" w:hAnsiTheme="majorHAnsi"/>
        </w:rPr>
        <w:t xml:space="preserve">, as Moten describes it, </w:t>
      </w:r>
      <w:r w:rsidRPr="00942B51">
        <w:rPr>
          <w:rStyle w:val="StyleUnderline"/>
          <w:rFonts w:asciiTheme="majorHAnsi" w:hAnsiTheme="majorHAnsi"/>
        </w:rPr>
        <w:t>is “the transformative pressure blackness puts on philosophical concepts, categories, and methods</w:t>
      </w:r>
      <w:r w:rsidRPr="00942B51">
        <w:rPr>
          <w:rFonts w:asciiTheme="majorHAnsi" w:hAnsiTheme="majorHAnsi"/>
        </w:rPr>
        <w:t>” (</w:t>
      </w:r>
      <w:bookmarkStart w:id="5" w:name="b17-text"/>
      <w:r w:rsidRPr="00942B51">
        <w:rPr>
          <w:rFonts w:asciiTheme="majorHAnsi" w:hAnsiTheme="majorHAnsi"/>
        </w:rPr>
        <w:fldChar w:fldCharType="begin"/>
      </w:r>
      <w:r w:rsidRPr="00942B51">
        <w:rPr>
          <w:rFonts w:asciiTheme="majorHAnsi" w:hAnsiTheme="majorHAnsi"/>
        </w:rPr>
        <w:instrText xml:space="preserve"> HYPERLINK "http://muse.jhu.edu.proxy.lib.umich.edu/article/645848" \l "b17" </w:instrText>
      </w:r>
      <w:r w:rsidRPr="00942B51">
        <w:rPr>
          <w:rFonts w:asciiTheme="majorHAnsi" w:hAnsiTheme="majorHAnsi"/>
        </w:rPr>
        <w:fldChar w:fldCharType="separate"/>
      </w:r>
      <w:r w:rsidRPr="00942B51">
        <w:rPr>
          <w:rFonts w:asciiTheme="majorHAnsi" w:hAnsiTheme="majorHAnsi"/>
        </w:rPr>
        <w:t>Moten 2008, 215n3</w:t>
      </w:r>
      <w:r w:rsidRPr="00942B51">
        <w:rPr>
          <w:rFonts w:asciiTheme="majorHAnsi" w:hAnsiTheme="majorHAnsi"/>
        </w:rPr>
        <w:fldChar w:fldCharType="end"/>
      </w:r>
      <w:bookmarkEnd w:id="5"/>
      <w:r w:rsidRPr="00942B51">
        <w:rPr>
          <w:rFonts w:asciiTheme="majorHAnsi" w:hAnsiTheme="majorHAnsi"/>
        </w:rPr>
        <w:t xml:space="preserve">). </w:t>
      </w:r>
      <w:r w:rsidRPr="00942B51">
        <w:rPr>
          <w:rStyle w:val="Emphasis"/>
          <w:rFonts w:asciiTheme="majorHAnsi" w:hAnsiTheme="majorHAnsi"/>
        </w:rPr>
        <w:t>Rather than an account of being that seeks to uncover an essence or totalizing account of a particular social or political position, paraontology describes the mode of being that is always already resisting the imposing logic of (political) ontology</w:t>
      </w:r>
      <w:r w:rsidRPr="00942B51">
        <w:rPr>
          <w:rFonts w:asciiTheme="majorHAnsi" w:hAnsiTheme="majorHAnsi"/>
        </w:rPr>
        <w:t xml:space="preserve">. </w:t>
      </w:r>
      <w:r w:rsidRPr="00942B51">
        <w:rPr>
          <w:rFonts w:asciiTheme="majorHAnsi" w:hAnsiTheme="majorHAnsi"/>
          <w:sz w:val="16"/>
          <w:szCs w:val="16"/>
        </w:rPr>
        <w:t>Chandler articulates this phenomenon through Du Bois’ double consciousness, honing in on the “in between” of its double identity. As he says, ”between” would delimit any simple notion of its spatiality or presupposed relationality. It would instead accede to the most general disruption of boundaries. . . . “[B]etween” dissipates any simple notion of inside and outside, of above and below. . . . Du Bois’s inscription may be understood to name the opening of the sense of space, of spaciality, rather than confirm it. (</w:t>
      </w:r>
      <w:bookmarkStart w:id="6" w:name="b5-text"/>
      <w:r w:rsidRPr="00942B51">
        <w:rPr>
          <w:rFonts w:asciiTheme="majorHAnsi" w:hAnsiTheme="majorHAnsi"/>
          <w:sz w:val="16"/>
          <w:szCs w:val="16"/>
        </w:rPr>
        <w:fldChar w:fldCharType="begin"/>
      </w:r>
      <w:r w:rsidRPr="00942B51">
        <w:rPr>
          <w:rFonts w:asciiTheme="majorHAnsi" w:hAnsiTheme="majorHAnsi"/>
          <w:sz w:val="16"/>
          <w:szCs w:val="16"/>
        </w:rPr>
        <w:instrText xml:space="preserve"> HYPERLINK "http://muse.jhu.edu.proxy.lib.umich.edu/article/645848" \l "b5" </w:instrText>
      </w:r>
      <w:r w:rsidRPr="00942B51">
        <w:rPr>
          <w:rFonts w:asciiTheme="majorHAnsi" w:hAnsiTheme="majorHAnsi"/>
          <w:sz w:val="16"/>
          <w:szCs w:val="16"/>
        </w:rPr>
        <w:fldChar w:fldCharType="separate"/>
      </w:r>
      <w:r w:rsidRPr="00942B51">
        <w:rPr>
          <w:rFonts w:asciiTheme="majorHAnsi" w:hAnsiTheme="majorHAnsi"/>
          <w:sz w:val="16"/>
          <w:szCs w:val="16"/>
        </w:rPr>
        <w:t>Chandler 2014, 6–7</w:t>
      </w:r>
      <w:r w:rsidRPr="00942B51">
        <w:rPr>
          <w:rFonts w:asciiTheme="majorHAnsi" w:hAnsiTheme="majorHAnsi"/>
          <w:sz w:val="16"/>
          <w:szCs w:val="16"/>
        </w:rPr>
        <w:fldChar w:fldCharType="end"/>
      </w:r>
      <w:bookmarkEnd w:id="6"/>
      <w:r w:rsidRPr="00942B51">
        <w:rPr>
          <w:rFonts w:asciiTheme="majorHAnsi" w:hAnsiTheme="majorHAnsi"/>
          <w:sz w:val="16"/>
          <w:szCs w:val="16"/>
        </w:rPr>
        <w:t>) Chandler is describing the way</w:t>
      </w:r>
      <w:r w:rsidRPr="00942B51">
        <w:rPr>
          <w:rFonts w:asciiTheme="majorHAnsi" w:hAnsiTheme="majorHAnsi"/>
        </w:rPr>
        <w:t xml:space="preserve"> </w:t>
      </w:r>
      <w:r w:rsidRPr="00942B51">
        <w:rPr>
          <w:rStyle w:val="Emphasis"/>
          <w:rFonts w:asciiTheme="majorHAnsi" w:hAnsiTheme="majorHAnsi"/>
        </w:rPr>
        <w:t>Blackness—in all of its social scope and complexity—overflows or breaks open the boundaries of any formal imposition, the way Blackness cannot be reduced to a frame of abjection or the irreconcilable position of an antagonism</w:t>
      </w:r>
      <w:r w:rsidRPr="00942B51">
        <w:rPr>
          <w:rFonts w:asciiTheme="majorHAnsi" w:hAnsiTheme="majorHAnsi"/>
        </w:rPr>
        <w:t xml:space="preserve">. From this perspective, </w:t>
      </w:r>
      <w:r w:rsidRPr="00942B51">
        <w:rPr>
          <w:rStyle w:val="Emphasis"/>
          <w:rFonts w:asciiTheme="majorHAnsi" w:hAnsiTheme="majorHAnsi"/>
        </w:rPr>
        <w:t>Blackness is a rhizome, a dynamic, creative, and desiring counter-force in which lines of flight present possible modes of freedom and sociality in excess to political ontological positioning</w:t>
      </w:r>
      <w:r w:rsidRPr="00942B51">
        <w:rPr>
          <w:rFonts w:asciiTheme="majorHAnsi" w:hAnsiTheme="majorHAnsi"/>
        </w:rPr>
        <w:t xml:space="preserve">. </w:t>
      </w:r>
      <w:r w:rsidRPr="00942B51">
        <w:rPr>
          <w:rStyle w:val="StyleUnderline"/>
          <w:rFonts w:asciiTheme="majorHAnsi" w:hAnsiTheme="majorHAnsi"/>
        </w:rPr>
        <w:t>As a paraontological phenomenon</w:t>
      </w:r>
      <w:r w:rsidRPr="00942B51">
        <w:rPr>
          <w:rFonts w:asciiTheme="majorHAnsi" w:hAnsiTheme="majorHAnsi"/>
        </w:rPr>
        <w:t xml:space="preserve">, </w:t>
      </w:r>
      <w:r w:rsidRPr="00942B51">
        <w:rPr>
          <w:rStyle w:val="StyleUnderline"/>
          <w:rFonts w:asciiTheme="majorHAnsi" w:hAnsiTheme="majorHAnsi"/>
        </w:rPr>
        <w:t xml:space="preserve">Chandler and Moten understand Blackness as a unique and specific exertion within modernity—which might also be called the historical regime of racial political ontology—that </w:t>
      </w:r>
      <w:r w:rsidRPr="00942B51">
        <w:rPr>
          <w:rStyle w:val="Emphasis"/>
          <w:rFonts w:asciiTheme="majorHAnsi" w:hAnsiTheme="majorHAnsi"/>
        </w:rPr>
        <w:t>challenges every schema of formalization and positional fixity</w:t>
      </w:r>
      <w:r w:rsidRPr="00942B51">
        <w:rPr>
          <w:rFonts w:asciiTheme="majorHAnsi" w:hAnsiTheme="majorHAnsi"/>
        </w:rPr>
        <w:t xml:space="preserve">. In this way, </w:t>
      </w:r>
      <w:r w:rsidRPr="00942B51">
        <w:rPr>
          <w:rStyle w:val="Emphasis"/>
          <w:rFonts w:asciiTheme="majorHAnsi" w:hAnsiTheme="majorHAnsi"/>
        </w:rPr>
        <w:t>from this vantage, the history of Blackness is read as a history of a certain performativity of the drive towards a freedom not determined by the terms or boundaries of ontology, as a history of the object’s absolute objection to the macropolitical capture of identity</w:t>
      </w:r>
      <w:r w:rsidRPr="00942B51">
        <w:rPr>
          <w:rFonts w:asciiTheme="majorHAnsi" w:hAnsiTheme="majorHAnsi"/>
        </w:rPr>
        <w:t xml:space="preserve">. </w:t>
      </w:r>
      <w:r w:rsidRPr="00942B51">
        <w:rPr>
          <w:rStyle w:val="StyleUnderline"/>
          <w:rFonts w:asciiTheme="majorHAnsi" w:hAnsiTheme="majorHAnsi"/>
        </w:rPr>
        <w:t>This paraontological movement of Black fugitivity</w:t>
      </w:r>
      <w:r w:rsidRPr="00942B51">
        <w:rPr>
          <w:rFonts w:asciiTheme="majorHAnsi" w:hAnsiTheme="majorHAnsi"/>
        </w:rPr>
        <w:t xml:space="preserve">, as Moten has coined it, </w:t>
      </w:r>
      <w:r w:rsidRPr="00942B51">
        <w:rPr>
          <w:rStyle w:val="StyleUnderline"/>
          <w:rFonts w:asciiTheme="majorHAnsi" w:hAnsiTheme="majorHAnsi"/>
        </w:rPr>
        <w:t xml:space="preserve">calls into question the framing of Blackness wholly within a political ontology that seeks to index and describe Black life in terms of pure abjection. </w:t>
      </w:r>
      <w:r w:rsidRPr="00942B51">
        <w:rPr>
          <w:rFonts w:asciiTheme="majorHAnsi" w:hAnsiTheme="majorHAnsi"/>
        </w:rPr>
        <w:t xml:space="preserve">Again, </w:t>
      </w:r>
      <w:r w:rsidRPr="00942B51">
        <w:rPr>
          <w:rStyle w:val="Emphasis"/>
          <w:rFonts w:asciiTheme="majorHAnsi" w:hAnsiTheme="majorHAnsi"/>
        </w:rPr>
        <w:t>Moten and Chandler do not in any way downplay the abjection to which Blackness is given in the modern world</w:t>
      </w:r>
      <w:r w:rsidRPr="00942B51">
        <w:rPr>
          <w:rFonts w:asciiTheme="majorHAnsi" w:hAnsiTheme="majorHAnsi"/>
        </w:rPr>
        <w:t xml:space="preserve">. </w:t>
      </w:r>
      <w:r w:rsidRPr="00942B51">
        <w:rPr>
          <w:rFonts w:asciiTheme="majorHAnsi" w:hAnsiTheme="majorHAnsi"/>
          <w:sz w:val="16"/>
          <w:szCs w:val="16"/>
        </w:rPr>
        <w:t>Indeed, Moten considers his project and that of Afro-pessimism as two sides of a mutual project where “Black optimism and Afro-pessimism are asymptotic” (Moten 2014, 778). Yet,</w:t>
      </w:r>
      <w:r w:rsidRPr="00942B51">
        <w:rPr>
          <w:rFonts w:asciiTheme="majorHAnsi" w:hAnsiTheme="majorHAnsi"/>
        </w:rPr>
        <w:t xml:space="preserve"> </w:t>
      </w:r>
      <w:r w:rsidRPr="00942B51">
        <w:rPr>
          <w:rStyle w:val="StyleUnderline"/>
          <w:rFonts w:asciiTheme="majorHAnsi" w:hAnsiTheme="majorHAnsi"/>
        </w:rPr>
        <w:t>by insisting on the possibilities of Black life within an immanent and micropolitical field of becoming that moves in resistance to a rigid political ontology of social death, Moten taps into something vital that precedes the force of imposition, the force of law, or the force of the structure of White supremacy and its sedimented political ontological order</w:t>
      </w:r>
      <w:r w:rsidRPr="00942B51">
        <w:rPr>
          <w:rFonts w:asciiTheme="majorHAnsi" w:hAnsiTheme="majorHAnsi"/>
        </w:rPr>
        <w:t xml:space="preserve">. In this way, </w:t>
      </w:r>
      <w:r w:rsidRPr="00942B51">
        <w:rPr>
          <w:rStyle w:val="Emphasis"/>
          <w:rFonts w:asciiTheme="majorHAnsi" w:hAnsiTheme="majorHAnsi"/>
        </w:rPr>
        <w:t>he also expands the frame of analysis and praxis so that a much wider field of resources and possibilities are available in terms of a project of liberation that goes beyond the political ontological frame</w:t>
      </w:r>
      <w:r w:rsidRPr="00942B51">
        <w:rPr>
          <w:rFonts w:asciiTheme="majorHAnsi" w:hAnsiTheme="majorHAnsi"/>
        </w:rPr>
        <w:t xml:space="preserve">. </w:t>
      </w:r>
      <w:r w:rsidRPr="00942B51">
        <w:rPr>
          <w:rStyle w:val="Emphasis"/>
          <w:rFonts w:asciiTheme="majorHAnsi" w:hAnsiTheme="majorHAnsi"/>
          <w:sz w:val="28"/>
          <w:szCs w:val="28"/>
        </w:rPr>
        <w:t>This is where I suggest the decentering of political ontology 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w:t>
      </w:r>
      <w:r w:rsidRPr="00942B51">
        <w:rPr>
          <w:rFonts w:asciiTheme="majorHAnsi" w:hAnsiTheme="majorHAnsi"/>
        </w:rPr>
        <w:t xml:space="preserve">. </w:t>
      </w:r>
      <w:r w:rsidRPr="00942B51">
        <w:rPr>
          <w:rFonts w:asciiTheme="majorHAnsi" w:hAnsiTheme="majorHAnsi"/>
          <w:sz w:val="16"/>
          <w:szCs w:val="16"/>
        </w:rPr>
        <w:t>Although Moten would certainly object to describing this turn by way of a “pragmatic politics,”</w:t>
      </w:r>
      <w:r w:rsidRPr="00942B51">
        <w:rPr>
          <w:rFonts w:asciiTheme="majorHAnsi" w:hAnsiTheme="majorHAnsi"/>
        </w:rPr>
        <w:t xml:space="preserve"> </w:t>
      </w:r>
      <w:r w:rsidRPr="00942B51">
        <w:rPr>
          <w:rStyle w:val="StyleUnderline"/>
          <w:rFonts w:asciiTheme="majorHAnsi" w:hAnsiTheme="majorHAnsi"/>
        </w:rPr>
        <w:t xml:space="preserve">I </w:t>
      </w:r>
      <w:r w:rsidRPr="00942B51">
        <w:rPr>
          <w:rStyle w:val="StyleUnderline"/>
          <w:rFonts w:asciiTheme="majorHAnsi" w:hAnsiTheme="majorHAnsi"/>
        </w:rPr>
        <w:lastRenderedPageBreak/>
        <w:t>suggest that his “Black optimism” and Chandler’s paraontology find congruence with a kind of Foucaultian-Deleuzian pragmatics which</w:t>
      </w:r>
      <w:r w:rsidRPr="00942B51">
        <w:rPr>
          <w:rFonts w:asciiTheme="majorHAnsi" w:hAnsiTheme="majorHAnsi"/>
        </w:rPr>
        <w:t>, as Paul Patton describes Deleuze’s philosophy, “[</w:t>
      </w:r>
      <w:r w:rsidRPr="00942B51">
        <w:rPr>
          <w:rStyle w:val="Emphasis"/>
          <w:rFonts w:asciiTheme="majorHAnsi" w:hAnsiTheme="majorHAnsi"/>
        </w:rPr>
        <w:t>enables] a form of description which is immediately practical” and an “ethico-political conception of philosophy as oriented towards the possibility of change</w:t>
      </w:r>
      <w:r w:rsidRPr="00942B51">
        <w:rPr>
          <w:rFonts w:asciiTheme="majorHAnsi" w:hAnsiTheme="majorHAnsi"/>
        </w:rPr>
        <w:t>” (</w:t>
      </w:r>
      <w:bookmarkStart w:id="7" w:name="b21-text"/>
      <w:r w:rsidRPr="00942B51">
        <w:rPr>
          <w:rFonts w:asciiTheme="majorHAnsi" w:hAnsiTheme="majorHAnsi"/>
        </w:rPr>
        <w:fldChar w:fldCharType="begin"/>
      </w:r>
      <w:r w:rsidRPr="00942B51">
        <w:rPr>
          <w:rFonts w:asciiTheme="majorHAnsi" w:hAnsiTheme="majorHAnsi"/>
        </w:rPr>
        <w:instrText xml:space="preserve"> HYPERLINK "http://muse.jhu.edu.proxy.lib.umich.edu/article/645848" \l "b21" </w:instrText>
      </w:r>
      <w:r w:rsidRPr="00942B51">
        <w:rPr>
          <w:rFonts w:asciiTheme="majorHAnsi" w:hAnsiTheme="majorHAnsi"/>
        </w:rPr>
        <w:fldChar w:fldCharType="separate"/>
      </w:r>
      <w:r w:rsidRPr="00942B51">
        <w:rPr>
          <w:rFonts w:asciiTheme="majorHAnsi" w:hAnsiTheme="majorHAnsi"/>
        </w:rPr>
        <w:t>Patton 2003, 16, 17</w:t>
      </w:r>
      <w:r w:rsidRPr="00942B51">
        <w:rPr>
          <w:rFonts w:asciiTheme="majorHAnsi" w:hAnsiTheme="majorHAnsi"/>
        </w:rPr>
        <w:fldChar w:fldCharType="end"/>
      </w:r>
      <w:bookmarkEnd w:id="7"/>
      <w:r w:rsidRPr="00942B51">
        <w:rPr>
          <w:rFonts w:asciiTheme="majorHAnsi" w:hAnsiTheme="majorHAnsi"/>
        </w:rPr>
        <w:t xml:space="preserve">). From this angle, </w:t>
      </w:r>
      <w:r w:rsidRPr="00942B51">
        <w:rPr>
          <w:rStyle w:val="StyleUnderline"/>
          <w:rFonts w:asciiTheme="majorHAnsi" w:hAnsiTheme="majorHAnsi"/>
        </w:rPr>
        <w:t>the accurate representation of an ontological reality, while certainly necessary and crucial to the task of naming the full scope of the problem and thinking a way forward, does not take precedence over the task of creating new concepts and lines of flight that should be judged on their effectiveness not in terms of properly representing an ontological problem, but in terms of their concrete effects within a wide field of contexts, specific socio-political problems, and conjunctures</w:t>
      </w:r>
      <w:r w:rsidRPr="00942B51">
        <w:rPr>
          <w:rFonts w:asciiTheme="majorHAnsi" w:hAnsiTheme="majorHAnsi"/>
        </w:rPr>
        <w:t xml:space="preserve">. As Deleuze and Guattari describe how </w:t>
      </w:r>
      <w:r w:rsidRPr="00942B51">
        <w:rPr>
          <w:rStyle w:val="Emphasis"/>
          <w:rFonts w:asciiTheme="majorHAnsi" w:hAnsiTheme="majorHAnsi"/>
        </w:rPr>
        <w:t>pragmatics marks a study attuned to the complexity</w:t>
      </w:r>
      <w:r w:rsidRPr="00942B51">
        <w:rPr>
          <w:rFonts w:asciiTheme="majorHAnsi" w:hAnsiTheme="majorHAnsi"/>
        </w:rPr>
        <w:t xml:space="preserve">, </w:t>
      </w:r>
      <w:r w:rsidRPr="00942B51">
        <w:rPr>
          <w:rStyle w:val="Emphasis"/>
          <w:rFonts w:asciiTheme="majorHAnsi" w:hAnsiTheme="majorHAnsi"/>
        </w:rPr>
        <w:t>contingency</w:t>
      </w:r>
      <w:r w:rsidRPr="00942B51">
        <w:rPr>
          <w:rFonts w:asciiTheme="majorHAnsi" w:hAnsiTheme="majorHAnsi"/>
        </w:rPr>
        <w:t xml:space="preserve">, </w:t>
      </w:r>
      <w:r w:rsidRPr="00942B51">
        <w:rPr>
          <w:rStyle w:val="Emphasis"/>
          <w:rFonts w:asciiTheme="majorHAnsi" w:hAnsiTheme="majorHAnsi"/>
        </w:rPr>
        <w:t>and potential danger that defines the micropolitical</w:t>
      </w:r>
      <w:r w:rsidRPr="00942B51">
        <w:rPr>
          <w:rFonts w:asciiTheme="majorHAnsi" w:hAnsiTheme="majorHAnsi"/>
        </w:rPr>
        <w:t>, “</w:t>
      </w:r>
      <w:r w:rsidRPr="00942B51">
        <w:rPr>
          <w:rStyle w:val="Emphasis"/>
          <w:rFonts w:asciiTheme="majorHAnsi" w:hAnsiTheme="majorHAnsi"/>
        </w:rPr>
        <w:t>the study of the dangers of each line is the object of pragmatics or schizoanalysis, to the extent that it undertakes not to represent, interpret, or symbolize, but only to make maps and draw lines, marking their mixtures as well as their distinctions</w:t>
      </w:r>
      <w:r w:rsidRPr="00942B51">
        <w:rPr>
          <w:rFonts w:asciiTheme="majorHAnsi" w:hAnsiTheme="majorHAnsi"/>
        </w:rPr>
        <w:t>” (</w:t>
      </w:r>
      <w:hyperlink r:id="rId34" w:anchor="b9" w:history="1">
        <w:r w:rsidRPr="00942B51">
          <w:rPr>
            <w:rFonts w:asciiTheme="majorHAnsi" w:hAnsiTheme="majorHAnsi"/>
          </w:rPr>
          <w:t>Deleuze and Guattari 1987, 227</w:t>
        </w:r>
      </w:hyperlink>
      <w:r w:rsidRPr="00942B51">
        <w:rPr>
          <w:rFonts w:asciiTheme="majorHAnsi" w:hAnsiTheme="majorHAnsi"/>
        </w:rPr>
        <w:t xml:space="preserve">). </w:t>
      </w:r>
      <w:r w:rsidRPr="00942B51">
        <w:rPr>
          <w:rStyle w:val="Emphasis"/>
          <w:rFonts w:asciiTheme="majorHAnsi" w:hAnsiTheme="majorHAnsi"/>
          <w:sz w:val="28"/>
          <w:szCs w:val="28"/>
        </w:rPr>
        <w:t>Pragmatics</w:t>
      </w:r>
      <w:r w:rsidRPr="00942B51">
        <w:rPr>
          <w:rFonts w:asciiTheme="majorHAnsi" w:hAnsiTheme="majorHAnsi"/>
          <w:sz w:val="28"/>
          <w:szCs w:val="28"/>
        </w:rPr>
        <w:t xml:space="preserve">, in this way, </w:t>
      </w:r>
      <w:r w:rsidRPr="00942B51">
        <w:rPr>
          <w:rStyle w:val="Emphasis"/>
          <w:rFonts w:asciiTheme="majorHAnsi" w:hAnsiTheme="majorHAnsi"/>
          <w:sz w:val="28"/>
          <w:szCs w:val="28"/>
        </w:rPr>
        <w:t xml:space="preserve">is all about drawing lines and making maps against macropolitical sedimentations that lead somewhere, that create something new. </w:t>
      </w:r>
      <w:r w:rsidRPr="00942B51">
        <w:rPr>
          <w:rStyle w:val="StyleUnderline"/>
          <w:rFonts w:asciiTheme="majorHAnsi" w:hAnsiTheme="majorHAnsi"/>
        </w:rPr>
        <w:t>Such pragmatic orientation is especially pertinent in the contemporary biopolitical frame</w:t>
      </w:r>
      <w:r w:rsidRPr="00942B51">
        <w:rPr>
          <w:rFonts w:asciiTheme="majorHAnsi" w:hAnsiTheme="majorHAnsi"/>
        </w:rPr>
        <w:t xml:space="preserve"> as Foucault understands it. As I’ve already described, </w:t>
      </w:r>
      <w:r w:rsidRPr="00942B51">
        <w:rPr>
          <w:rStyle w:val="StyleUnderline"/>
          <w:rFonts w:asciiTheme="majorHAnsi" w:hAnsiTheme="majorHAnsi"/>
        </w:rPr>
        <w:t xml:space="preserve">Foucault’s biopolitics is premised on the idea that when politics takes the biological body as its primary aim and object, as opposed to sovereign power’s object of the legal subject and its constitutive negative, </w:t>
      </w:r>
      <w:r w:rsidRPr="00942B51">
        <w:rPr>
          <w:rStyle w:val="Emphasis"/>
          <w:rFonts w:asciiTheme="majorHAnsi" w:hAnsiTheme="majorHAnsi"/>
        </w:rPr>
        <w:t>then there is introduced into politics the possibility</w:t>
      </w:r>
      <w:r w:rsidRPr="00942B51">
        <w:rPr>
          <w:rFonts w:asciiTheme="majorHAnsi" w:hAnsiTheme="majorHAnsi"/>
        </w:rPr>
        <w:t>, as Cary Wolfe notes, “</w:t>
      </w:r>
      <w:r w:rsidRPr="00942B51">
        <w:rPr>
          <w:rStyle w:val="Emphasis"/>
          <w:rFonts w:asciiTheme="majorHAnsi" w:hAnsiTheme="majorHAnsi"/>
        </w:rPr>
        <w:t>for life to burst through power’s systematic operations in ways that are more and more difficult to anticipate</w:t>
      </w:r>
      <w:r w:rsidRPr="00942B51">
        <w:rPr>
          <w:rFonts w:asciiTheme="majorHAnsi" w:hAnsiTheme="majorHAnsi"/>
        </w:rPr>
        <w:t>” (</w:t>
      </w:r>
      <w:bookmarkStart w:id="8" w:name="b29-text"/>
      <w:r w:rsidRPr="00942B51">
        <w:rPr>
          <w:rFonts w:asciiTheme="majorHAnsi" w:hAnsiTheme="majorHAnsi"/>
        </w:rPr>
        <w:fldChar w:fldCharType="begin"/>
      </w:r>
      <w:r w:rsidRPr="00942B51">
        <w:rPr>
          <w:rFonts w:asciiTheme="majorHAnsi" w:hAnsiTheme="majorHAnsi"/>
        </w:rPr>
        <w:instrText xml:space="preserve"> HYPERLINK "http://muse.jhu.edu.proxy.lib.umich.edu/article/645848" \l "b29" </w:instrText>
      </w:r>
      <w:r w:rsidRPr="00942B51">
        <w:rPr>
          <w:rFonts w:asciiTheme="majorHAnsi" w:hAnsiTheme="majorHAnsi"/>
        </w:rPr>
        <w:fldChar w:fldCharType="separate"/>
      </w:r>
      <w:r w:rsidRPr="00942B51">
        <w:rPr>
          <w:rFonts w:asciiTheme="majorHAnsi" w:hAnsiTheme="majorHAnsi"/>
        </w:rPr>
        <w:t>Wolfe 2014, 158</w:t>
      </w:r>
      <w:r w:rsidRPr="00942B51">
        <w:rPr>
          <w:rFonts w:asciiTheme="majorHAnsi" w:hAnsiTheme="majorHAnsi"/>
        </w:rPr>
        <w:fldChar w:fldCharType="end"/>
      </w:r>
      <w:bookmarkEnd w:id="8"/>
      <w:r w:rsidRPr="00942B51">
        <w:rPr>
          <w:rFonts w:asciiTheme="majorHAnsi" w:hAnsiTheme="majorHAnsi"/>
        </w:rPr>
        <w:t xml:space="preserve">). </w:t>
      </w:r>
      <w:r w:rsidRPr="00942B51">
        <w:rPr>
          <w:rStyle w:val="Emphasis"/>
          <w:rFonts w:asciiTheme="majorHAnsi" w:hAnsiTheme="majorHAnsi"/>
        </w:rPr>
        <w:t>The increasing complexity of bodily knowledge and the power that takes this knowledge as its operating principle means that both risk and possibility increase in terms of what the body can do and what can be done to the body</w:t>
      </w:r>
      <w:r w:rsidRPr="00942B51">
        <w:rPr>
          <w:rFonts w:asciiTheme="majorHAnsi" w:hAnsiTheme="majorHAnsi"/>
        </w:rPr>
        <w:t xml:space="preserve">. </w:t>
      </w:r>
      <w:r w:rsidRPr="00942B51">
        <w:rPr>
          <w:rStyle w:val="StyleUnderline"/>
          <w:rFonts w:asciiTheme="majorHAnsi" w:hAnsiTheme="majorHAnsi"/>
        </w:rPr>
        <w:t>The pragmatic thrust of this emerges when situating it at the level of micropolitics, where,</w:t>
      </w:r>
      <w:r w:rsidRPr="00942B51">
        <w:rPr>
          <w:rFonts w:asciiTheme="majorHAnsi" w:hAnsiTheme="majorHAnsi"/>
        </w:rPr>
        <w:t xml:space="preserve"> as I’ve been describing, </w:t>
      </w:r>
      <w:r w:rsidRPr="00942B51">
        <w:rPr>
          <w:rStyle w:val="Emphasis"/>
          <w:rFonts w:asciiTheme="majorHAnsi" w:hAnsiTheme="majorHAnsi"/>
        </w:rPr>
        <w:t>Deleuze and Guattari locate the conditions for lines of flight and where “there is always something that flows or flees, that escapes the binary organizations, the resonance apparatus, and the overcoding machine</w:t>
      </w:r>
      <w:r w:rsidRPr="00942B51">
        <w:rPr>
          <w:rFonts w:asciiTheme="majorHAnsi" w:hAnsiTheme="majorHAnsi"/>
        </w:rPr>
        <w:t>” (</w:t>
      </w:r>
      <w:hyperlink r:id="rId35" w:anchor="b9" w:history="1">
        <w:r w:rsidRPr="00942B51">
          <w:rPr>
            <w:rFonts w:asciiTheme="majorHAnsi" w:hAnsiTheme="majorHAnsi"/>
          </w:rPr>
          <w:t>Deleuze and Guattari 1987, 216</w:t>
        </w:r>
      </w:hyperlink>
      <w:r w:rsidRPr="00942B51">
        <w:rPr>
          <w:rFonts w:asciiTheme="majorHAnsi" w:hAnsiTheme="majorHAnsi"/>
        </w:rPr>
        <w:t xml:space="preserve">). </w:t>
      </w:r>
      <w:r w:rsidRPr="00942B51">
        <w:rPr>
          <w:rStyle w:val="Emphasis"/>
          <w:rFonts w:asciiTheme="majorHAnsi" w:hAnsiTheme="majorHAnsi"/>
          <w:sz w:val="28"/>
          <w:szCs w:val="28"/>
        </w:rPr>
        <w:t>Out of any sedimentation there will always be deterritorialization and reterritorialization</w:t>
      </w:r>
      <w:r w:rsidRPr="00942B51">
        <w:rPr>
          <w:rFonts w:asciiTheme="majorHAnsi" w:hAnsiTheme="majorHAnsi"/>
        </w:rPr>
        <w:t xml:space="preserve">. </w:t>
      </w:r>
      <w:r w:rsidRPr="00942B51">
        <w:rPr>
          <w:rStyle w:val="Emphasis"/>
          <w:rFonts w:asciiTheme="majorHAnsi" w:hAnsiTheme="majorHAnsi"/>
        </w:rPr>
        <w:t>The pragmatic possibility or potential, then, is that there is always a simultaneity of the micropolitical and the macropolitical that provides the conditions for an ongoing search for new tactics, orientations, assemblages, vocabularies, and processes of becoming that are aimed practically towards change</w:t>
      </w:r>
      <w:r w:rsidRPr="00942B51">
        <w:rPr>
          <w:rFonts w:asciiTheme="majorHAnsi" w:hAnsiTheme="majorHAnsi"/>
        </w:rPr>
        <w:t>: “</w:t>
      </w:r>
      <w:r w:rsidRPr="00942B51">
        <w:rPr>
          <w:rStyle w:val="StyleUnderline"/>
          <w:rFonts w:asciiTheme="majorHAnsi" w:hAnsiTheme="majorHAnsi"/>
        </w:rPr>
        <w:t>What matters is to break through the wall, even if one has to become-black like John Brown. George Jackson. ‘I may take flight, but all the while I am fleeing, I will be looking for a weapon</w:t>
      </w:r>
      <w:r w:rsidRPr="00942B51">
        <w:rPr>
          <w:rFonts w:asciiTheme="majorHAnsi" w:hAnsiTheme="majorHAnsi"/>
        </w:rPr>
        <w:t>!” (</w:t>
      </w:r>
      <w:hyperlink r:id="rId36" w:anchor="b9" w:history="1">
        <w:r w:rsidRPr="00942B51">
          <w:rPr>
            <w:rFonts w:asciiTheme="majorHAnsi" w:hAnsiTheme="majorHAnsi"/>
          </w:rPr>
          <w:t>Deleuze and Guattari 2009, 277</w:t>
        </w:r>
      </w:hyperlink>
      <w:r w:rsidRPr="00942B51">
        <w:rPr>
          <w:rFonts w:asciiTheme="majorHAnsi" w:hAnsiTheme="majorHAnsi"/>
        </w:rPr>
        <w:t xml:space="preserve">). </w:t>
      </w:r>
      <w:r w:rsidRPr="00942B51">
        <w:rPr>
          <w:rStyle w:val="Emphasis"/>
          <w:rFonts w:asciiTheme="majorHAnsi" w:hAnsiTheme="majorHAnsi"/>
        </w:rPr>
        <w:t>This emphasis on pragmatics and lines of flight—both in potentially negative and positive terms (i.e. in terms of pure contingency)—provides a much more expansive level for framing the problem of anti-Blackness that is not reducible to fixed political ontological positions and the macro-political plane.</w:t>
      </w:r>
    </w:p>
    <w:p w14:paraId="34A718CF" w14:textId="7B940C85" w:rsidR="00824FB8" w:rsidRPr="00942B51" w:rsidRDefault="00824FB8" w:rsidP="008C7006">
      <w:pPr>
        <w:pStyle w:val="Heading2"/>
        <w:spacing w:before="0" w:line="240" w:lineRule="auto"/>
        <w:rPr>
          <w:lang w:val="fr-FR"/>
        </w:rPr>
      </w:pPr>
      <w:r w:rsidRPr="00942B51">
        <w:rPr>
          <w:lang w:val="fr-FR"/>
        </w:rPr>
        <w:lastRenderedPageBreak/>
        <w:t>ARTICLES</w:t>
      </w:r>
    </w:p>
    <w:p w14:paraId="0757EB77" w14:textId="77777777" w:rsidR="00824FB8" w:rsidRPr="00942B51" w:rsidRDefault="00824FB8" w:rsidP="008C7006">
      <w:pPr>
        <w:pStyle w:val="Heading3"/>
        <w:spacing w:before="0" w:line="240" w:lineRule="auto"/>
      </w:pPr>
      <w:r w:rsidRPr="00942B51">
        <w:lastRenderedPageBreak/>
        <w:t>Lechuga – Alien Affects</w:t>
      </w:r>
    </w:p>
    <w:p w14:paraId="698A9C4F" w14:textId="77777777" w:rsidR="00824FB8" w:rsidRPr="00942B51" w:rsidRDefault="00824FB8" w:rsidP="008C7006">
      <w:pPr>
        <w:pStyle w:val="Heading4"/>
        <w:spacing w:before="0" w:line="240" w:lineRule="auto"/>
      </w:pPr>
      <w:r w:rsidRPr="00942B51">
        <w:t>Extensive v Intensive Movement (theoretical card, better as notes than as an arg)</w:t>
      </w:r>
    </w:p>
    <w:p w14:paraId="059B6C47" w14:textId="77777777" w:rsidR="00824FB8" w:rsidRPr="00942B51" w:rsidRDefault="00824FB8" w:rsidP="008C7006">
      <w:pPr>
        <w:spacing w:after="0" w:line="240" w:lineRule="auto"/>
      </w:pPr>
      <w:r w:rsidRPr="00942B51">
        <w:rPr>
          <w:rStyle w:val="Style13ptBold"/>
        </w:rPr>
        <w:t>Lechuga 16 – (</w:t>
      </w:r>
      <w:r w:rsidRPr="00942B51">
        <w:t>Michael Andrew, PhD in Coommunication Studies from the University of Denver in 2014. He began teaching in the Masters of Leadership Studies Program in 2017 @ University of Denver, “Alien Affects: Movement, Migration, and Landscapes of Citizenship”, pg. 64-69, Online PDF, Accessed 7/9/18 – RP</w:t>
      </w:r>
      <w:r w:rsidRPr="00942B51">
        <w:rPr>
          <w:rStyle w:val="Style13ptBold"/>
        </w:rPr>
        <w:t>)</w:t>
      </w:r>
    </w:p>
    <w:p w14:paraId="369590A6" w14:textId="77777777" w:rsidR="00824FB8" w:rsidRPr="00942B51" w:rsidRDefault="00824FB8" w:rsidP="008C7006">
      <w:pPr>
        <w:spacing w:after="0" w:line="240" w:lineRule="auto"/>
        <w:rPr>
          <w:sz w:val="16"/>
        </w:rPr>
      </w:pPr>
      <w:r w:rsidRPr="00942B51">
        <w:rPr>
          <w:sz w:val="16"/>
        </w:rPr>
        <w:t xml:space="preserve">As described in the previous chapter, the United States currently surveils the movements of migrants both at the border and in communities throughout the country with expansive, technologically advanced </w:t>
      </w:r>
      <w:r w:rsidRPr="00942B51">
        <w:rPr>
          <w:rStyle w:val="StyleUnderline"/>
        </w:rPr>
        <w:t>surveillance techniques</w:t>
      </w:r>
      <w:r w:rsidRPr="00942B51">
        <w:rPr>
          <w:sz w:val="16"/>
        </w:rPr>
        <w:t xml:space="preserve">. In this chapter, I suggest that these technologies </w:t>
      </w:r>
      <w:r w:rsidRPr="00942B51">
        <w:rPr>
          <w:rStyle w:val="StyleUnderline"/>
        </w:rPr>
        <w:t>illuminate the alienhood on a migrating body, making</w:t>
      </w:r>
      <w:r w:rsidRPr="00942B51">
        <w:rPr>
          <w:sz w:val="16"/>
        </w:rPr>
        <w:t xml:space="preserve"> 65 </w:t>
      </w:r>
      <w:r w:rsidRPr="00942B51">
        <w:rPr>
          <w:rStyle w:val="StyleUnderline"/>
        </w:rPr>
        <w:t>them visible to the state. Those bodies that shimmer with alienhood are apprehended by the state to be put into cycles of control that exploit nomadic migrant aliens. Detention apparatuses</w:t>
      </w:r>
      <w:r w:rsidRPr="00942B51">
        <w:rPr>
          <w:sz w:val="16"/>
        </w:rPr>
        <w:t xml:space="preserve"> like private holding centers and deportation infrastructure </w:t>
      </w:r>
      <w:r w:rsidRPr="00942B51">
        <w:rPr>
          <w:rStyle w:val="StyleUnderline"/>
        </w:rPr>
        <w:t>express the logic of hydraulic state control</w:t>
      </w:r>
      <w:r w:rsidRPr="00942B51">
        <w:rPr>
          <w:sz w:val="16"/>
        </w:rPr>
        <w:t xml:space="preserve"> (see Chapter 1) </w:t>
      </w:r>
      <w:r w:rsidRPr="00942B51">
        <w:rPr>
          <w:rStyle w:val="StyleUnderline"/>
        </w:rPr>
        <w:t>by which migrants are trapped, stored, and filtered like floodwaters into low lying basins.</w:t>
      </w:r>
      <w:r w:rsidRPr="00942B51">
        <w:rPr>
          <w:sz w:val="16"/>
        </w:rPr>
        <w:t xml:space="preserve"> In many cases, </w:t>
      </w:r>
      <w:r w:rsidRPr="00942B51">
        <w:rPr>
          <w:rStyle w:val="StyleUnderline"/>
        </w:rPr>
        <w:t>migrants who are apprehended</w:t>
      </w:r>
      <w:r w:rsidRPr="00942B51">
        <w:rPr>
          <w:sz w:val="16"/>
        </w:rPr>
        <w:t xml:space="preserve"> by The US Border Patrol or Immigration and Customs Enforcement (ICE) are deported back to their nations of origin; they </w:t>
      </w:r>
      <w:r w:rsidRPr="00942B51">
        <w:rPr>
          <w:rStyle w:val="StyleUnderline"/>
        </w:rPr>
        <w:t>are flushed out of the landscapes of citizenship</w:t>
      </w:r>
      <w:r w:rsidRPr="00942B51">
        <w:rPr>
          <w:sz w:val="16"/>
        </w:rPr>
        <w:t xml:space="preserve"> altogether. Thus, for this discussion of migration, it’s important to conceptually note two types of movement—extensive (locomotion) and intensive (qualitative change or tone). I turn to a broad body of scholarship that describes both extensive and intensive movements and the relationship between the two emerging mostly out of movement philosophy. Typically, the extensive movements of migrants are the focus of migrant control in public discourse. Where are migrants coming from? What communities are they moving to? Should they have driver’s licenses? Should they be kept in detention facilities as a punishment for moving without documentation? But as Thomas Nail (2015) points out, </w:t>
      </w:r>
      <w:r w:rsidRPr="00942B51">
        <w:rPr>
          <w:rStyle w:val="StyleUnderline"/>
        </w:rPr>
        <w:t>the figure of the transnational migrant is simultaneously a nomadic body that is moving from fixed point to point (extensive) while also “affect[ing] an intensive or qualitative social movement of the whole of society…the figure of the migrant is a socially constitutive power. It is the subjective figure that allows society to move and change”</w:t>
      </w:r>
      <w:r w:rsidRPr="00942B51">
        <w:rPr>
          <w:sz w:val="16"/>
        </w:rPr>
        <w:t xml:space="preserve"> (p. 13). Here, I draw specific attention to how the US is adopting 66 techniques of control to surveil and limit the extensive movements of migrant bodies and the ways this in rooted in technologies that fortify the national flow of US statehood (a qualitative expansion of the nation). The notion of extensive movement and how one comes to perceive it emerge out of the distinction made by Plato (in the Timaeus) between the world of the exterior—the perceivable universe around us—and the world of the interior—the soul (Lash, 2010; Manning, 2007). The </w:t>
      </w:r>
      <w:r w:rsidRPr="00942B51">
        <w:rPr>
          <w:rStyle w:val="StyleUnderline"/>
        </w:rPr>
        <w:t>extensive is that which lies in the perceivable world outside of soul</w:t>
      </w:r>
      <w:r w:rsidRPr="00942B51">
        <w:rPr>
          <w:sz w:val="16"/>
        </w:rPr>
        <w:t xml:space="preserve">, like bodies and the natural landscapes through which those bodies move. For Deleuze and Felix Guattari (1987), </w:t>
      </w:r>
      <w:r w:rsidRPr="00942B51">
        <w:rPr>
          <w:rStyle w:val="StyleUnderline"/>
        </w:rPr>
        <w:t>movement as we generally conceive of today is extensive.</w:t>
      </w:r>
      <w:r w:rsidRPr="00942B51">
        <w:rPr>
          <w:sz w:val="16"/>
        </w:rPr>
        <w:t xml:space="preserve"> It’s </w:t>
      </w:r>
      <w:r w:rsidRPr="00942B51">
        <w:rPr>
          <w:rStyle w:val="StyleUnderline"/>
        </w:rPr>
        <w:t>movement from one place to another over a given span of distance over a given amount of time.</w:t>
      </w:r>
      <w:r w:rsidRPr="00942B51">
        <w:rPr>
          <w:sz w:val="16"/>
        </w:rPr>
        <w:t xml:space="preserve"> </w:t>
      </w:r>
      <w:r w:rsidRPr="00942B51">
        <w:rPr>
          <w:rStyle w:val="StyleUnderline"/>
        </w:rPr>
        <w:t>“Movement designates the relative character of a body considered as ‘one,’ and which goes from point to point</w:t>
      </w:r>
      <w:r w:rsidRPr="00942B51">
        <w:rPr>
          <w:sz w:val="16"/>
        </w:rPr>
        <w:t xml:space="preserve">” (p. 381). It’s the logic that has developed into a study of astrophysics (movement on the planetary level) and quantum physics (movement on the atomic level). </w:t>
      </w:r>
      <w:r w:rsidRPr="00942B51">
        <w:rPr>
          <w:rStyle w:val="StyleUnderline"/>
        </w:rPr>
        <w:t>This type of movement,</w:t>
      </w:r>
      <w:r w:rsidRPr="00942B51">
        <w:rPr>
          <w:sz w:val="16"/>
        </w:rPr>
        <w:t xml:space="preserve"> movement as we classically understand it, </w:t>
      </w:r>
      <w:r w:rsidRPr="00942B51">
        <w:rPr>
          <w:rStyle w:val="StyleUnderline"/>
        </w:rPr>
        <w:t xml:space="preserve">is divided from the realm of the intensive mostly because it constitutes the realm of the perceivable (and eventually measurable) </w:t>
      </w:r>
      <w:r w:rsidRPr="00942B51">
        <w:rPr>
          <w:sz w:val="16"/>
        </w:rPr>
        <w:t xml:space="preserve">(De Landa, 2002). It is also important to note Deleuze and Guattari’s notion of the “one” here. In this sense, </w:t>
      </w:r>
      <w:r w:rsidRPr="00942B51">
        <w:rPr>
          <w:rStyle w:val="StyleUnderline"/>
        </w:rPr>
        <w:t>extensive movement is the measurable movement of individual bodies through space as they relate to one another</w:t>
      </w:r>
      <w:r w:rsidRPr="00942B51">
        <w:rPr>
          <w:sz w:val="16"/>
        </w:rPr>
        <w:t xml:space="preserve">. The individuating aspects of extensive movement, the measurable locomotion of bodies around things and each other, are central assumptions of State movement as well as constitutive citizenship (Deleuze &amp; Guattari; De Landa). 67 </w:t>
      </w:r>
      <w:r w:rsidRPr="00942B51">
        <w:rPr>
          <w:rStyle w:val="StyleUnderline"/>
        </w:rPr>
        <w:t>Intensive movement,</w:t>
      </w:r>
      <w:r w:rsidRPr="00942B51">
        <w:rPr>
          <w:sz w:val="16"/>
        </w:rPr>
        <w:t xml:space="preserve"> or what Deleuze and Guattari refer to as speed (velocity), </w:t>
      </w:r>
      <w:r w:rsidRPr="00942B51">
        <w:rPr>
          <w:rStyle w:val="StyleUnderline"/>
        </w:rPr>
        <w:t>is that qualitative difference that “constitutes the absolute character of a body</w:t>
      </w:r>
      <w:r w:rsidRPr="00942B51">
        <w:rPr>
          <w:sz w:val="16"/>
        </w:rPr>
        <w:t xml:space="preserve"> (author’s emphasis)” (p. 381). </w:t>
      </w:r>
      <w:r w:rsidRPr="00942B51">
        <w:rPr>
          <w:rStyle w:val="StyleUnderline"/>
        </w:rPr>
        <w:t>Speed is intensive; it is a qualitative movement. It’s vibrational, affective, and always in-becoming</w:t>
      </w:r>
      <w:r w:rsidRPr="00942B51">
        <w:rPr>
          <w:sz w:val="16"/>
        </w:rPr>
        <w:t xml:space="preserve">. Unlike a logic of “the one,” </w:t>
      </w:r>
      <w:r w:rsidRPr="00942B51">
        <w:rPr>
          <w:rStyle w:val="StyleUnderline"/>
        </w:rPr>
        <w:t>it’s a logic of relationality</w:t>
      </w:r>
      <w:r w:rsidRPr="00942B51">
        <w:rPr>
          <w:sz w:val="16"/>
        </w:rPr>
        <w:t xml:space="preserve"> (Manning, 2009). It’s “feel[ing] that the quality perceived analyses itself into repeated and successive vibrations, bound together by an inner continuity” (Bergson, 1911; p. 269). </w:t>
      </w:r>
      <w:r w:rsidRPr="00942B51">
        <w:rPr>
          <w:rStyle w:val="StyleUnderline"/>
        </w:rPr>
        <w:t>Intensities populate our environments. Each force and micro-force coming into contact with our bodies registers sensation</w:t>
      </w:r>
      <w:r w:rsidRPr="00942B51">
        <w:rPr>
          <w:sz w:val="16"/>
        </w:rPr>
        <w:t xml:space="preserve">—a perception or a feeling of intensity, conscious or subconscious (Brennan, 2004; Manning, 2009; Massumi, 1995 &amp; 2009; Thrift, 2004). Being “is an intensive quality, as if each one of us were defined by a kind of complex of intensities which refers to her/his essence, and also of relations which regulate the extended parts, the extensive parts” (Deleuze, 1978). For this study, the extended and extensive parts to which Deleuze refer are the modes by which bodies extensively move and communicate in material landscapes. He argues that </w:t>
      </w:r>
      <w:r w:rsidRPr="00942B51">
        <w:rPr>
          <w:rStyle w:val="StyleUnderline"/>
        </w:rPr>
        <w:t>the felt changes in the intensities of our environments modulate the movements of those extended parts and the bodies moving through those environments</w:t>
      </w:r>
      <w:r w:rsidRPr="00942B51">
        <w:rPr>
          <w:sz w:val="16"/>
        </w:rPr>
        <w:t xml:space="preserve"> (Deleuze, 1978). Put otherwise, </w:t>
      </w:r>
      <w:r w:rsidRPr="00942B51">
        <w:rPr>
          <w:rStyle w:val="StyleUnderline"/>
        </w:rPr>
        <w:t>“[i]ntensity is immanent to the [extensive] movement of matter, to its formation, transformations, actions and interactions”</w:t>
      </w:r>
      <w:r w:rsidRPr="00942B51">
        <w:rPr>
          <w:sz w:val="16"/>
        </w:rPr>
        <w:t xml:space="preserve"> (McCosker, 2013; p. 17). The perceptions of these qualitatively </w:t>
      </w:r>
      <w:r w:rsidRPr="00942B51">
        <w:rPr>
          <w:sz w:val="16"/>
        </w:rPr>
        <w:lastRenderedPageBreak/>
        <w:t>differing intensities is done by numerous sensory organs in our human bodies that are persistently being bombarded by a multitude of light, sound, or other energy waves (Whitehead, 1967; Massumi, 1995 &amp; 2002). 68 “</w:t>
      </w:r>
      <w:r w:rsidRPr="00942B51">
        <w:rPr>
          <w:rStyle w:val="StyleUnderline"/>
        </w:rPr>
        <w:t>With the body, the ‘walls’ are the sensory surfaces</w:t>
      </w:r>
      <w:r w:rsidRPr="00942B51">
        <w:rPr>
          <w:sz w:val="16"/>
        </w:rPr>
        <w:t>,” Massumi writes, “</w:t>
      </w:r>
      <w:r w:rsidRPr="00942B51">
        <w:rPr>
          <w:rStyle w:val="StyleUnderline"/>
        </w:rPr>
        <w:t>The intensity is experience. The emptiness or in-betweenness filled by experience is the incorporeal dimension of the body</w:t>
      </w:r>
      <w:r w:rsidRPr="00942B51">
        <w:rPr>
          <w:sz w:val="16"/>
        </w:rPr>
        <w:t xml:space="preserve">…” (Massumi, 2002; p. 14). </w:t>
      </w:r>
      <w:r w:rsidRPr="00942B51">
        <w:rPr>
          <w:rStyle w:val="StyleUnderline"/>
        </w:rPr>
        <w:t>This felt intensity is</w:t>
      </w:r>
      <w:r w:rsidRPr="00942B51">
        <w:rPr>
          <w:sz w:val="16"/>
        </w:rPr>
        <w:t xml:space="preserve"> commonly referred to as an </w:t>
      </w:r>
      <w:r w:rsidRPr="00942B51">
        <w:rPr>
          <w:rStyle w:val="StyleUnderline"/>
        </w:rPr>
        <w:t>affect</w:t>
      </w:r>
      <w:r w:rsidRPr="00942B51">
        <w:rPr>
          <w:sz w:val="16"/>
        </w:rPr>
        <w:t xml:space="preserve">. Felt intensity </w:t>
      </w:r>
      <w:r w:rsidRPr="00942B51">
        <w:rPr>
          <w:rStyle w:val="StyleUnderline"/>
        </w:rPr>
        <w:t>is active and continuous, always in a state of qualitative difference</w:t>
      </w:r>
      <w:r w:rsidRPr="00942B51">
        <w:rPr>
          <w:sz w:val="16"/>
        </w:rPr>
        <w:t xml:space="preserve"> (Bergson, 1911). </w:t>
      </w:r>
      <w:r w:rsidRPr="00942B51">
        <w:rPr>
          <w:rStyle w:val="StyleUnderline"/>
        </w:rPr>
        <w:t xml:space="preserve">It “is an impingement or extrusion of a momentary or sometimes more sustained state of relation as well as the passage (and duration of passage) of forces and intensities” </w:t>
      </w:r>
      <w:r w:rsidRPr="00942B51">
        <w:rPr>
          <w:sz w:val="16"/>
        </w:rPr>
        <w:t xml:space="preserve">(Gregg &amp; Seigworth, 2010; p. 1). </w:t>
      </w:r>
      <w:r w:rsidRPr="00942B51">
        <w:rPr>
          <w:rStyle w:val="StyleUnderline"/>
        </w:rPr>
        <w:t>Bodies are porous and open to the intensive flux of felt difference active in movement. Thus, bodies move and are moved by the circulating intensities that populate and shape our material landscapes. It’s a cyclical and symbiotic relationship between bodies, landscapes, and intensities</w:t>
      </w:r>
      <w:r w:rsidRPr="00942B51">
        <w:rPr>
          <w:sz w:val="16"/>
        </w:rPr>
        <w:t xml:space="preserve">. Therefore, </w:t>
      </w:r>
      <w:r w:rsidRPr="00942B51">
        <w:rPr>
          <w:rStyle w:val="StyleUnderline"/>
        </w:rPr>
        <w:t xml:space="preserve">intensive movements are the felt, ever-changing affects that populate our material environment and that are channeled through bodies that inhabit those environments. The intensive movements of bodies added to the qualitative change of our environments and are perceivable by other bodies that are simultaneously being moved through environments </w:t>
      </w:r>
      <w:r w:rsidRPr="00942B51">
        <w:rPr>
          <w:sz w:val="16"/>
        </w:rPr>
        <w:t xml:space="preserve">(Bergson; Deleuze &amp; Guattari). </w:t>
      </w:r>
      <w:r w:rsidRPr="00942B51">
        <w:rPr>
          <w:rStyle w:val="StyleUnderline"/>
        </w:rPr>
        <w:t>Affective intensities are channeled through bodies that relate with one another as they move extensively throughout material environments</w:t>
      </w:r>
      <w:r w:rsidRPr="00942B51">
        <w:rPr>
          <w:sz w:val="16"/>
        </w:rPr>
        <w:t xml:space="preserve">. In other words, </w:t>
      </w:r>
      <w:r w:rsidRPr="00942B51">
        <w:rPr>
          <w:rStyle w:val="StyleUnderline"/>
        </w:rPr>
        <w:t>intensive movement is the already existing, fluctuating intensities that are perceived as they are channeled through the bodies of those in our landscapes</w:t>
      </w:r>
      <w:r w:rsidRPr="00942B51">
        <w:rPr>
          <w:sz w:val="16"/>
        </w:rPr>
        <w:t xml:space="preserve">. It should be noted that those bodies moving through our environments are different, qualitatively and in the ways they move through space. 69 Therefore, </w:t>
      </w:r>
      <w:r w:rsidRPr="00942B51">
        <w:rPr>
          <w:rStyle w:val="StyleUnderline"/>
        </w:rPr>
        <w:t>different bodies channel intensities at different levels in different environments</w:t>
      </w:r>
      <w:r w:rsidRPr="00942B51">
        <w:rPr>
          <w:sz w:val="16"/>
        </w:rPr>
        <w:t xml:space="preserve"> (Brennan). </w:t>
      </w:r>
      <w:r w:rsidRPr="00942B51">
        <w:rPr>
          <w:rStyle w:val="StyleUnderline"/>
        </w:rPr>
        <w:t>This leads to political divisions between those bodies who are channeling intensities desirable levels of intensity and those who don’t.</w:t>
      </w:r>
      <w:r w:rsidRPr="00942B51">
        <w:rPr>
          <w:sz w:val="16"/>
        </w:rPr>
        <w:t xml:space="preserve"> In terms of citizen landscapes in the U.S., </w:t>
      </w:r>
      <w:r w:rsidRPr="00942B51">
        <w:rPr>
          <w:rStyle w:val="StyleUnderline"/>
        </w:rPr>
        <w:t>bodies with low intensive speeds (or magnitudes) are free to extensively move through landscapes, at great velocities, where bodies with high intensive magnitudes (accents) are often restricted from moving from place to place</w:t>
      </w:r>
      <w:r w:rsidRPr="00942B51">
        <w:rPr>
          <w:sz w:val="16"/>
        </w:rPr>
        <w:t xml:space="preserve"> (Bauman, 1998). Like Nail (2015) points out, </w:t>
      </w:r>
      <w:r w:rsidRPr="00942B51">
        <w:rPr>
          <w:rStyle w:val="StyleUnderline"/>
        </w:rPr>
        <w:t>the figure of the migrant is primarily an intensive figure; the state magnifies its social, economic, and political power through the expulsion and exploitation of migrants. “When societies desire change or expansion, they may harness the mobility of the migrant in the form of slavery, militarism, incarceration, and waged labor in order to help them expand”</w:t>
      </w:r>
      <w:r w:rsidRPr="00942B51">
        <w:rPr>
          <w:sz w:val="16"/>
        </w:rPr>
        <w:t xml:space="preserve"> (p. 14). The next section delves deeper into the ways that the perception of intensive migrant movements, alien affects, are articulated in the national landscape of the US. Increasingly, these perceptions are being aided by technologies that intensify the micromovements of migrants. This allows the US to shape a national landscape of citizenship that expands its power while channeling migrant bodies into cycles of state control. </w:t>
      </w:r>
    </w:p>
    <w:p w14:paraId="22DAF444" w14:textId="77777777" w:rsidR="00824FB8" w:rsidRPr="00942B51" w:rsidRDefault="00824FB8" w:rsidP="008C7006">
      <w:pPr>
        <w:spacing w:after="0" w:line="240" w:lineRule="auto"/>
        <w:rPr>
          <w:sz w:val="16"/>
        </w:rPr>
      </w:pPr>
    </w:p>
    <w:p w14:paraId="4473E0A5" w14:textId="77777777" w:rsidR="00824FB8" w:rsidRPr="00942B51" w:rsidRDefault="00824FB8" w:rsidP="008C7006">
      <w:pPr>
        <w:pStyle w:val="Heading3"/>
        <w:spacing w:before="0" w:line="240" w:lineRule="auto"/>
      </w:pPr>
      <w:r w:rsidRPr="00942B51">
        <w:lastRenderedPageBreak/>
        <w:t>Ibrahim – Don’t Call Me Black</w:t>
      </w:r>
    </w:p>
    <w:p w14:paraId="2C7DE8C4" w14:textId="77777777" w:rsidR="00824FB8" w:rsidRPr="00942B51" w:rsidRDefault="00824FB8" w:rsidP="008C7006">
      <w:pPr>
        <w:pStyle w:val="Heading4"/>
        <w:spacing w:before="0" w:line="240" w:lineRule="auto"/>
      </w:pPr>
      <w:r w:rsidRPr="00942B51">
        <w:t xml:space="preserve">African and Caribbean immigrants lose their former identities and become black upon coming to America – white supremacy forces these migrants into the zone of racial profiling and violent social imagery </w:t>
      </w:r>
    </w:p>
    <w:p w14:paraId="75578456" w14:textId="77777777" w:rsidR="00824FB8" w:rsidRPr="00942B51" w:rsidRDefault="00824FB8" w:rsidP="008C7006">
      <w:pPr>
        <w:spacing w:after="0" w:line="240" w:lineRule="auto"/>
        <w:rPr>
          <w:rStyle w:val="Style13ptBold"/>
        </w:rPr>
      </w:pPr>
      <w:r w:rsidRPr="00942B51">
        <w:rPr>
          <w:rStyle w:val="Style13ptBold"/>
        </w:rPr>
        <w:t>Ibrahim 17 – (</w:t>
      </w:r>
      <w:r w:rsidRPr="00942B51">
        <w:t>Awad, Full Professor @ University of Ottowa; Curriculum Theorist with special interest in economy of hospitality PhD from OISE University of Toronto, “Don't Call Me Black! Rhizomatic Analysis of Blackness, Immigration, and the Politics of Race Without Guarantees”, Online PDF, pg. 512-513, Accessed 6/25/18 – RP</w:t>
      </w:r>
      <w:r w:rsidRPr="00942B51">
        <w:rPr>
          <w:rStyle w:val="Style13ptBold"/>
        </w:rPr>
        <w:t>)</w:t>
      </w:r>
    </w:p>
    <w:p w14:paraId="397CCEFA" w14:textId="77777777" w:rsidR="00824FB8" w:rsidRPr="00942B51" w:rsidRDefault="00824FB8" w:rsidP="008C7006">
      <w:pPr>
        <w:spacing w:after="0" w:line="240" w:lineRule="auto"/>
        <w:rPr>
          <w:sz w:val="16"/>
        </w:rPr>
      </w:pPr>
      <w:r w:rsidRPr="00942B51">
        <w:rPr>
          <w:rStyle w:val="StyleUnderline"/>
        </w:rPr>
        <w:t>Dear Non-American Black, when you make the choice to come to America, you become Black</w:t>
      </w:r>
      <w:r w:rsidRPr="00942B51">
        <w:rPr>
          <w:sz w:val="16"/>
        </w:rPr>
        <w:t xml:space="preserve">. Stop arguing. </w:t>
      </w:r>
      <w:r w:rsidRPr="00942B51">
        <w:rPr>
          <w:rStyle w:val="StyleUnderline"/>
        </w:rPr>
        <w:t>Stop saying I’m Jamaican or I’m Ghanaian. America doesn’t care</w:t>
      </w:r>
      <w:r w:rsidRPr="00942B51">
        <w:rPr>
          <w:sz w:val="16"/>
        </w:rPr>
        <w:t xml:space="preserve">. So, what </w:t>
      </w:r>
      <w:r w:rsidRPr="00942B51">
        <w:rPr>
          <w:rStyle w:val="StyleUnderline"/>
        </w:rPr>
        <w:t>if you weren’t “Black” in your country? You’re in America now.</w:t>
      </w:r>
      <w:r w:rsidRPr="00942B51">
        <w:rPr>
          <w:sz w:val="16"/>
        </w:rPr>
        <w:t xml:space="preserve"> We all have our moments of initiation into the Society of Former Negroes. Mine was in a class in undergrad when I was asked to give the Black perspective, only I have no idea what that was. (Adiche, 2014, p. 273) </w:t>
      </w:r>
      <w:r w:rsidRPr="00942B51">
        <w:rPr>
          <w:rStyle w:val="StyleUnderline"/>
        </w:rPr>
        <w:t>When the Black body encounters the syntax of (im)migration and displacement, a complicated conversation</w:t>
      </w:r>
      <w:r w:rsidRPr="00942B51">
        <w:rPr>
          <w:sz w:val="16"/>
        </w:rPr>
        <w:t xml:space="preserve"> (Ng-a-Fook, Ibrahim, &amp; Reis, 2016; Pinar, 2007) </w:t>
      </w:r>
      <w:r w:rsidRPr="00942B51">
        <w:rPr>
          <w:rStyle w:val="StyleUnderline"/>
        </w:rPr>
        <w:t>seems to come into existence.</w:t>
      </w:r>
      <w:r w:rsidRPr="00942B51">
        <w:rPr>
          <w:sz w:val="16"/>
        </w:rPr>
        <w:t xml:space="preserve"> Adiche’s novel, as I show, is an exemplar of this complicated conversation, but this article is provoked first by Zahida Sherman Ewoodzie’s (2014) bold and provocative opinion article: “Don’t’ call me Black”: Black identity, diaspora, and American dreaming in college. In this complicated conversation, Ewoodzie situates herself and her discourse as an insider, as someone who has experiential knowledge with different categories of Blackness, namely African Americans (her own background: “[the] Black folks up-from-slavery kind;” n.p.), continental Africans (being married to one) and “Caribbean people.” Since the latter category was not deessentialized, Ewoodzie’s article assumes an </w:t>
      </w:r>
      <w:r w:rsidRPr="00942B51">
        <w:rPr>
          <w:rStyle w:val="StyleUnderline"/>
        </w:rPr>
        <w:t>equation between Caribbeanness and Blackness</w:t>
      </w:r>
      <w:r w:rsidRPr="00942B51">
        <w:rPr>
          <w:sz w:val="16"/>
        </w:rPr>
        <w:t>. In her article, Ewoodzie also makes reference to two studies. One was sociological, where the author (Ogunipe, 2011) shows that the general American audience perceive differences in social status, education level, and salary based on whether the person identifies herself or himself as Black or African American. When confronted with this “social imaginary” (Ibrahim, 2014b) where</w:t>
      </w:r>
      <w:r w:rsidRPr="00942B51">
        <w:rPr>
          <w:rStyle w:val="StyleUnderline"/>
        </w:rPr>
        <w:t xml:space="preserve"> the former is considered lower than the latter, continental African and Caribbean immigrants</w:t>
      </w:r>
      <w:r w:rsidRPr="00942B51">
        <w:rPr>
          <w:sz w:val="16"/>
        </w:rPr>
        <w:t>, especially in college</w:t>
      </w:r>
      <w:r w:rsidRPr="00942B51">
        <w:rPr>
          <w:rStyle w:val="StyleUnderline"/>
        </w:rPr>
        <w:t>, tend to think highly of themselves and may go as far as to say, “Don’t call me Black.” This sentiment</w:t>
      </w:r>
      <w:r w:rsidRPr="00942B51">
        <w:rPr>
          <w:sz w:val="16"/>
        </w:rPr>
        <w:t xml:space="preserve">, Ogunipe (2011) explains, </w:t>
      </w:r>
      <w:r w:rsidRPr="00942B51">
        <w:rPr>
          <w:rStyle w:val="StyleUnderline"/>
        </w:rPr>
        <w:t>stems from the fact that first- and second-generation Black immigrants</w:t>
      </w:r>
      <w:r w:rsidRPr="00942B51">
        <w:rPr>
          <w:sz w:val="16"/>
        </w:rPr>
        <w:t xml:space="preserve"> (a category I complicate later) </w:t>
      </w:r>
      <w:r w:rsidRPr="00942B51">
        <w:rPr>
          <w:rStyle w:val="StyleUnderline"/>
        </w:rPr>
        <w:t>constitute 12-13% of the overall US Black population, yet they constitute 41% of Black first-year students in Ivy League</w:t>
      </w:r>
      <w:r w:rsidRPr="00942B51">
        <w:rPr>
          <w:sz w:val="16"/>
        </w:rPr>
        <w:t>. The other study that Ewoodzie cites is a psychological study conducted by Dr. David R. Williams and his associates on the “mental health of Black Caribbean immigrants” (2007, n.p.). The study found that, “</w:t>
      </w:r>
      <w:r w:rsidRPr="00942B51">
        <w:rPr>
          <w:rStyle w:val="StyleUnderline"/>
        </w:rPr>
        <w:t>increased exposure to minority status in the United States was associated with higher risks for psychiatric disorders among Black Caribbean immigrants</w:t>
      </w:r>
      <w:r w:rsidRPr="00942B51">
        <w:rPr>
          <w:sz w:val="16"/>
        </w:rPr>
        <w:t xml:space="preserve">, which possibly </w:t>
      </w:r>
      <w:r w:rsidRPr="00942B51">
        <w:rPr>
          <w:rStyle w:val="StyleUnderline"/>
        </w:rPr>
        <w:t>reflects increased societal stress and downward social mobility associated with being Black in America</w:t>
      </w:r>
      <w:r w:rsidRPr="00942B51">
        <w:rPr>
          <w:sz w:val="16"/>
        </w:rPr>
        <w:t>” (n.p.). In other words, as Ewoodzie (2014) put it, “</w:t>
      </w:r>
      <w:r w:rsidRPr="00942B51">
        <w:rPr>
          <w:rStyle w:val="StyleUnderline"/>
        </w:rPr>
        <w:t>Racism-related stress increases the longer [Black Caribbean immigrants] live in the US”</w:t>
      </w:r>
      <w:r w:rsidRPr="00942B51">
        <w:rPr>
          <w:sz w:val="16"/>
        </w:rPr>
        <w:t xml:space="preserve"> (n.p.). In the United States, it seems, </w:t>
      </w:r>
      <w:r w:rsidRPr="00942B51">
        <w:rPr>
          <w:rStyle w:val="StyleUnderline"/>
        </w:rPr>
        <w:t>White supremacy makes sure Black immigrants fall into the zone, into the discursive space and social imaginary of Black America: with its negative history and ill treatment. “Oh, they all look like Blacks to me” has proven to be violent social imaginary and racial profiling has proven to be deadly for both Black Americans and Black immigrants.</w:t>
      </w:r>
      <w:r w:rsidRPr="00942B51">
        <w:rPr>
          <w:sz w:val="16"/>
        </w:rPr>
        <w:t xml:space="preserve"> For Ewoodzie, this calls for “an empowering Black solidarity,” one where, “</w:t>
      </w:r>
      <w:r w:rsidRPr="00942B51">
        <w:rPr>
          <w:rStyle w:val="StyleUnderline"/>
        </w:rPr>
        <w:t>whether we came to this country [United States] by choice or by force, our institutions are showing us that our fates are inextricably linked.” Blackness, in sum, has become “a unifying tool to demand that America live up to its promise to all of us”</w:t>
      </w:r>
      <w:r w:rsidRPr="00942B51">
        <w:rPr>
          <w:sz w:val="16"/>
        </w:rPr>
        <w:t xml:space="preserve"> (n.p.). In what follows, I introduce and discuss three empirical studies that attempt to complicate Ewoodzie conversations. The first study is by Chonika Coleman-King (2014): The (re)making of a Black America: Tracing the racial and ethnic socialization of Caribbean American youth. The second is by Chinwe L. Ezueh Okpalaoka (2014): (Im)Migrations, relations, and identities: Negotiating cultural memory, diaspora, and African (American) identities. The last study is mine (Ibrahim, 2014b): The rhizome of Blackness: A critical ethnography of Hip-Hop culture, language, identity, and the politics of becoming. The irony of reviewing one’s own work is not lost on me, but interesting to note, all three books and studies are published in Peter Lang’s book series: Black Studies &amp; Critical Thinking.</w:t>
      </w:r>
    </w:p>
    <w:p w14:paraId="041D30DB" w14:textId="77777777" w:rsidR="00824FB8" w:rsidRPr="00942B51" w:rsidRDefault="00824FB8" w:rsidP="008C7006">
      <w:pPr>
        <w:pStyle w:val="Heading4"/>
        <w:spacing w:before="0" w:line="240" w:lineRule="auto"/>
      </w:pPr>
      <w:r w:rsidRPr="00942B51">
        <w:t>Becoming American means becoming Black – Caribbean and African immigrants are placed in the category of blackness on the grid of intelligibility</w:t>
      </w:r>
    </w:p>
    <w:p w14:paraId="6EE7E17A" w14:textId="77777777" w:rsidR="00824FB8" w:rsidRPr="00942B51" w:rsidRDefault="00824FB8" w:rsidP="008C7006">
      <w:pPr>
        <w:spacing w:after="0" w:line="240" w:lineRule="auto"/>
        <w:rPr>
          <w:rStyle w:val="Style13ptBold"/>
        </w:rPr>
      </w:pPr>
      <w:r w:rsidRPr="00942B51">
        <w:rPr>
          <w:rStyle w:val="Style13ptBold"/>
        </w:rPr>
        <w:t>Ibrahim 17 – (</w:t>
      </w:r>
      <w:r w:rsidRPr="00942B51">
        <w:t xml:space="preserve">Awad, Full Professor @ University of Ottowa; Curriculum Theorist with special interest in economy of hospitality PhD from OISE University of Toronto, “Don't Call Me Black! Rhizomatic </w:t>
      </w:r>
      <w:r w:rsidRPr="00942B51">
        <w:lastRenderedPageBreak/>
        <w:t>Analysis of Blackness, Immigration, and the Politics of Race Without Guarantees”, Online PDF, pg. 513-514, Accessed 6/25/18 – RP</w:t>
      </w:r>
      <w:r w:rsidRPr="00942B51">
        <w:rPr>
          <w:rStyle w:val="Style13ptBold"/>
        </w:rPr>
        <w:t>)</w:t>
      </w:r>
    </w:p>
    <w:p w14:paraId="50C1EDB2" w14:textId="77777777" w:rsidR="00824FB8" w:rsidRPr="00942B51" w:rsidRDefault="00824FB8" w:rsidP="008C7006">
      <w:pPr>
        <w:spacing w:after="0" w:line="240" w:lineRule="auto"/>
        <w:rPr>
          <w:sz w:val="16"/>
        </w:rPr>
      </w:pPr>
      <w:r w:rsidRPr="00942B51">
        <w:rPr>
          <w:sz w:val="16"/>
        </w:rPr>
        <w:t xml:space="preserve">Before discussing these three empirical studies however, Chimamanda Ngozi Adichie’s (2014) novel Americanah deserves as much attention, especially in light of the argument in this review essay, which is an attempt to gather some of the most recent studies that link continental African and Caribbean immigrants and their experience with Blackness. Even though a novel, Americanah has some of the most perceptive proses on what it means to be Black and immigrant in the United States. In Americanah, we are introduced to two terms, which I use interchangeably throughout this article—Black immigrants and what Adichie calls non-American Blacks—to talk about people of African descent who immigrate to the United States. Using episodic style, Adichie (2014) makes her reader bear witness as her characters walk through, so to speak, what it means to become Black (Ibrahim, 2014b). Set in the triangle of New England; Washington, DC; and Philadelphia, the novel is a tour de force narrated by a Nigerian female blogger, Ifemelu, who blogs primarily about race and immigration, namely what it means to “become (Black) American.” </w:t>
      </w:r>
      <w:r w:rsidRPr="00942B51">
        <w:rPr>
          <w:rStyle w:val="StyleUnderline"/>
        </w:rPr>
        <w:t>Part of becoming American</w:t>
      </w:r>
      <w:r w:rsidRPr="00942B51">
        <w:rPr>
          <w:sz w:val="16"/>
        </w:rPr>
        <w:t xml:space="preserve">, Ifemelu concludes in one of her blogs, </w:t>
      </w:r>
      <w:r w:rsidRPr="00942B51">
        <w:rPr>
          <w:rStyle w:val="StyleUnderline"/>
        </w:rPr>
        <w:t>is the realization that “in America, you are Black, baby.” “America doesn’t care” if you are Ghanaian, Jamaican or from Jamaica New York</w:t>
      </w:r>
      <w:r w:rsidRPr="00942B51">
        <w:rPr>
          <w:sz w:val="16"/>
        </w:rPr>
        <w:t xml:space="preserve">, Ifemelu explains, because </w:t>
      </w:r>
      <w:r w:rsidRPr="00942B51">
        <w:rPr>
          <w:rStyle w:val="StyleUnderline"/>
        </w:rPr>
        <w:t>in the case of Black immigrants, becoming American means “becoming Black.”</w:t>
      </w:r>
      <w:r w:rsidRPr="00942B51">
        <w:rPr>
          <w:sz w:val="16"/>
        </w:rPr>
        <w:t xml:space="preserve"> Throughout the novel, Ifemelu assumes a non-Black American who either does not know or is new to the process of becoming Black. In one of her blogs, and with an incredible pedagogy of humor, Ifemelu didactically explains what it means to become Black (and she is worth quoting at length): </w:t>
      </w:r>
      <w:r w:rsidRPr="00942B51">
        <w:rPr>
          <w:rStyle w:val="StyleUnderline"/>
        </w:rPr>
        <w:t>You must show that you are offended when such words as “watermelon” or “tar baby” are used in jokes, even if you don’t know what the hell is being talked about. … You must nod back when a Black person nods at you in heavily White area</w:t>
      </w:r>
      <w:r w:rsidRPr="00942B51">
        <w:rPr>
          <w:sz w:val="16"/>
        </w:rPr>
        <w:t xml:space="preserve">. It is called the Black nod. It is a way for Black people to say “You are not alone, I am here too.” In describing Black women you admire, always use the word “STRONG” because that is what Black women are supposed to be in America. </w:t>
      </w:r>
      <w:r w:rsidRPr="00942B51">
        <w:rPr>
          <w:rStyle w:val="StyleUnderline"/>
        </w:rPr>
        <w:t>If you are a woman, please do not speak your mind as you are used to doing in your country. Because in America, strong-minded Black women are SCARY. And if you are a man, be hyper-mellow, never get too excited, or somebody will worry that you’re about to pull a gun. When you watch television and hear that a “racist slur” was used, you must immediately become offended</w:t>
      </w:r>
      <w:r w:rsidRPr="00942B51">
        <w:rPr>
          <w:sz w:val="16"/>
        </w:rPr>
        <w:t xml:space="preserve">. Even though you are thinking, “But why won’t they tell me exactly what was said?” … </w:t>
      </w:r>
      <w:r w:rsidRPr="00942B51">
        <w:rPr>
          <w:rStyle w:val="StyleUnderline"/>
        </w:rPr>
        <w:t>When a crime is reported, pray that it was not committed by a Black person, and if it turns out to have been committed by a Black person, stay well away from the crime area for weeks, or you might be stopped for fitting the profile. If a Black cashier gives poor service to the non-Black person in front of you, compliment that person’s shoes or something, to make up for the bad service. If you are in an Ivy League college and a Young Republican tells you that you got in because of Affirmative Action, do not whip our your perfect grades from high school. Instead, gently point out that the biggest beneficiaries of Affirmative Action are White women. If you go to eat in a restaurant, please tip generously. Otherwise the next Black person who comes in will get awful service</w:t>
      </w:r>
      <w:r w:rsidRPr="00942B51">
        <w:rPr>
          <w:sz w:val="16"/>
        </w:rPr>
        <w:t xml:space="preserve">. … </w:t>
      </w:r>
      <w:r w:rsidRPr="00942B51">
        <w:rPr>
          <w:rStyle w:val="StyleUnderline"/>
        </w:rPr>
        <w:t>If you’re telling a non-Black person about something racist that happened to you, make sure you not bitter. Don’t complain. Be forgiving. If possible, make it funny. Most of all, do not be angry. Black people are not supposed to be angry about racism.</w:t>
      </w:r>
      <w:r w:rsidRPr="00942B51">
        <w:rPr>
          <w:sz w:val="16"/>
        </w:rPr>
        <w:t xml:space="preserve"> … This applies only for White liberals, by the way. Don’t even bother telling a White conservative about anything racist that happened to you. Because the conservative will tell you that YOU are the real racist and your mouth will hand open in confusion. (pp. 273–275) For Adichie, </w:t>
      </w:r>
      <w:r w:rsidRPr="00942B51">
        <w:rPr>
          <w:rStyle w:val="StyleUnderline"/>
        </w:rPr>
        <w:t>Blackness becomes a second language and Adichie is its translator. For nonAmerican Black, it seems, to speak Blackness is become aware of its syntax, which includes the smallest acts:</w:t>
      </w:r>
      <w:r w:rsidRPr="00942B51">
        <w:rPr>
          <w:sz w:val="16"/>
        </w:rPr>
        <w:t xml:space="preserve"> the head nod, using the word strong every time one speaks about a Black woman, tipping generously, brushing off the accusation that one got into an Ivy League college because of affirmative action when one is the top of his/her class, etc. Moving from the episodic to the methodical, I show in the following sections how others have experienced empirically what Ifemelu has experienced in the novel. </w:t>
      </w:r>
    </w:p>
    <w:p w14:paraId="353EC905" w14:textId="77777777" w:rsidR="005F078A" w:rsidRPr="00942B51" w:rsidRDefault="005F078A" w:rsidP="008C7006">
      <w:pPr>
        <w:autoSpaceDE w:val="0"/>
        <w:autoSpaceDN w:val="0"/>
        <w:adjustRightInd w:val="0"/>
        <w:spacing w:after="0" w:line="240" w:lineRule="auto"/>
        <w:rPr>
          <w:rFonts w:ascii="Times New Roman" w:hAnsi="Times New Roman" w:cs="Times New Roman"/>
          <w:b/>
        </w:rPr>
      </w:pPr>
    </w:p>
    <w:p w14:paraId="5B9B8FC1" w14:textId="77777777" w:rsidR="004606C0" w:rsidRPr="00942B51" w:rsidRDefault="004606C0" w:rsidP="008C7006">
      <w:pPr>
        <w:spacing w:after="0" w:line="240" w:lineRule="auto"/>
      </w:pPr>
    </w:p>
    <w:p w14:paraId="79E6D738" w14:textId="77777777" w:rsidR="004606C0" w:rsidRPr="00942B51" w:rsidRDefault="004606C0" w:rsidP="008C7006">
      <w:pPr>
        <w:spacing w:after="0" w:line="240" w:lineRule="auto"/>
      </w:pPr>
    </w:p>
    <w:p w14:paraId="47273F06" w14:textId="77777777" w:rsidR="004606C0" w:rsidRPr="00942B51" w:rsidRDefault="004606C0" w:rsidP="008C7006">
      <w:pPr>
        <w:spacing w:after="0" w:line="240" w:lineRule="auto"/>
      </w:pPr>
    </w:p>
    <w:p w14:paraId="786BC4B2" w14:textId="05D5BADF" w:rsidR="00824FB8" w:rsidRPr="00942B51" w:rsidRDefault="00824FB8" w:rsidP="008C7006">
      <w:pPr>
        <w:pStyle w:val="Heading2"/>
        <w:spacing w:before="0" w:line="240" w:lineRule="auto"/>
      </w:pPr>
      <w:r w:rsidRPr="00942B51">
        <w:lastRenderedPageBreak/>
        <w:t>Links</w:t>
      </w:r>
    </w:p>
    <w:p w14:paraId="089253F6" w14:textId="33B82740" w:rsidR="004D713B" w:rsidRPr="00942B51" w:rsidRDefault="00BE5AC7" w:rsidP="008C7006">
      <w:pPr>
        <w:pStyle w:val="Heading3"/>
        <w:spacing w:before="0" w:line="240" w:lineRule="auto"/>
      </w:pPr>
      <w:r w:rsidRPr="00942B51">
        <w:lastRenderedPageBreak/>
        <w:t>Link:</w:t>
      </w:r>
      <w:r w:rsidR="004D713B" w:rsidRPr="00942B51">
        <w:t xml:space="preserve"> American-ness</w:t>
      </w:r>
    </w:p>
    <w:p w14:paraId="70ABC926" w14:textId="3C99622C" w:rsidR="004D713B" w:rsidRPr="00942B51" w:rsidRDefault="004D713B" w:rsidP="008C7006">
      <w:pPr>
        <w:pStyle w:val="Heading4"/>
        <w:spacing w:before="0" w:line="240" w:lineRule="auto"/>
      </w:pPr>
      <w:r w:rsidRPr="00942B51">
        <w:t>Analyzing the various lines of flight available to us is key to challenge ideas of americanness in the broader scope of the imperial west</w:t>
      </w:r>
    </w:p>
    <w:p w14:paraId="0950AD45" w14:textId="77777777" w:rsidR="004D713B" w:rsidRPr="00942B51" w:rsidRDefault="004D713B" w:rsidP="008C7006">
      <w:pPr>
        <w:pStyle w:val="NormalWeb"/>
        <w:spacing w:before="0" w:beforeAutospacing="0" w:after="0" w:afterAutospacing="0"/>
      </w:pPr>
      <w:r w:rsidRPr="00942B51">
        <w:rPr>
          <w:rStyle w:val="Style13ptBold"/>
        </w:rPr>
        <w:t>Campbell 8</w:t>
      </w:r>
      <w:r w:rsidRPr="00942B51">
        <w:rPr>
          <w:rFonts w:ascii="TimesNewRoman" w:hAnsi="TimesNewRoman"/>
          <w:sz w:val="18"/>
          <w:szCs w:val="18"/>
        </w:rPr>
        <w:t xml:space="preserve">, Neil. </w:t>
      </w:r>
      <w:r w:rsidRPr="00942B51">
        <w:rPr>
          <w:rFonts w:ascii="TimesNewRoman,Italic" w:hAnsi="TimesNewRoman,Italic"/>
          <w:sz w:val="18"/>
          <w:szCs w:val="18"/>
        </w:rPr>
        <w:t>The Rhizomatic West: Representing the American West in a Transnational, Global, Media Age</w:t>
      </w:r>
      <w:r w:rsidRPr="00942B51">
        <w:rPr>
          <w:rFonts w:ascii="TimesNewRoman" w:hAnsi="TimesNewRoman"/>
          <w:sz w:val="18"/>
          <w:szCs w:val="18"/>
        </w:rPr>
        <w:t>. Lincoln: U of Nebraska P, 2008. 1-5</w:t>
      </w:r>
    </w:p>
    <w:p w14:paraId="7713EA48" w14:textId="77777777" w:rsidR="004D713B" w:rsidRPr="00942B51" w:rsidRDefault="004D713B" w:rsidP="008C7006">
      <w:pPr>
        <w:spacing w:after="0" w:line="240" w:lineRule="auto"/>
      </w:pPr>
      <w:r w:rsidRPr="00942B51">
        <w:rPr>
          <w:shd w:val="clear" w:color="auto" w:fill="FFFFFF"/>
        </w:rPr>
        <w:t>“Like people and schools of criticism</w:t>
      </w:r>
      <w:r w:rsidRPr="00942B51">
        <w:rPr>
          <w:rStyle w:val="StyleUnderline"/>
        </w:rPr>
        <w:t>, ideas and theories travel— from person to person, from situation to situation, from one period to another. Cultural and intellectual life are usually nourished and often sustained by this circulation of ideas, and whether it takes the form of acknowledged or unconscious influence, creative borrowing, or wholesale appropriation, the movement of ideas and theories from one place to another is both a fact of life and a usefully enabling condition of intellectual activity</w:t>
      </w:r>
      <w:r w:rsidRPr="00942B51">
        <w:rPr>
          <w:shd w:val="clear" w:color="auto" w:fill="FFFFFF"/>
        </w:rPr>
        <w:t xml:space="preserve">.” Edward Said’s words suggest how </w:t>
      </w:r>
      <w:r w:rsidRPr="00942B51">
        <w:rPr>
          <w:rStyle w:val="StyleUnderline"/>
        </w:rPr>
        <w:t>ideas and theories travel or are borrowed and used in different places for different purposes</w:t>
      </w:r>
      <w:r w:rsidRPr="00942B51">
        <w:rPr>
          <w:shd w:val="clear" w:color="auto" w:fill="FFFFFF"/>
        </w:rPr>
        <w:t xml:space="preserve">: “For borrow we certainly must if we are to elude the constraints of our immediate intellectual environment.” 1 I take this as a starting point for this book’s project, the examination of a traveling or mobile discourse, the American West, while avoiding certain constraints in its examination. In this I am exploring </w:t>
      </w:r>
      <w:r w:rsidRPr="00942B51">
        <w:rPr>
          <w:rStyle w:val="StyleUnderline"/>
        </w:rPr>
        <w:t>an anomaly in western studies between the “lines of flight”—that is, mobility and migration existing both as ideas and as the material conditions that transformed the region as tribes, immigrants, nomads, conquerors, traders, trappers, farmers, and many other forms of transient peoples passed through— and the mythic quest for rootedness, settlement, and synthesis so often accepted as the outcome, the final point, and the essential identity of this fluid movement. The desire for fixity, belonging, and integration has an impressive presence in the narratives of the West relating both to the needs of a modern state to present a solidity and unity at its heart— the foundation of national identity— and to the developing discipline of western studies itself</w:t>
      </w:r>
      <w:r w:rsidRPr="00942B51">
        <w:t>. This zealous mission has the quality of a form of “</w:t>
      </w:r>
      <w:r w:rsidRPr="00942B51">
        <w:rPr>
          <w:rStyle w:val="StyleUnderline"/>
        </w:rPr>
        <w:t>intra” imperialism amplified by the West’s “self-representation as the fount of Americanness</w:t>
      </w:r>
      <w:r w:rsidRPr="00942B51">
        <w:t xml:space="preserve">,” a </w:t>
      </w:r>
      <w:r w:rsidRPr="00942B51">
        <w:rPr>
          <w:rStyle w:val="StyleUnderline"/>
        </w:rPr>
        <w:t>unified, coherent metanarrative in which a singular, national identity is explained and justified</w:t>
      </w:r>
      <w:r w:rsidRPr="00942B51">
        <w:t xml:space="preserve">. 2 Such ideological weight remains in political rhetoric and representation, whether through Ronald Reagan assuming the role of wood-chopping rancher in California or George W. Bush defining foreign policy as a simplistic sheriff/outlaw screenplay. It is sedimented in historiography through the Turner thesis, the art of Bierstadt and Russell, the western novels of Wister or Grey, the western films of John Ford, the photographic epics of Ansel Adams, the fashion iconography of Ralph Lauren, and the advertising of Marlboro, all constructing interrelated aspects of a westward creation story. </w:t>
      </w:r>
      <w:r w:rsidRPr="00942B51">
        <w:rPr>
          <w:rStyle w:val="StyleUnderline"/>
        </w:rPr>
        <w:t>In the West, it claims, is the evidence of a nation forged out of the intense and diverse experiences of the so-called open, vacant frontier, transforming encounter and contact into a closed, destined relationship of evolution and progress toward the production of an essentially rooted American character. Settling the West has been for so long a key trope of how that land, that space, that political complexity has been discussed. Putting down roots, building communities, taming the land, removing the indigenous populations with their itinerant ways, assimilating the immigrant into the nation, and asserting a national narrative have been intrinsic to westernness</w:t>
      </w:r>
      <w:r w:rsidRPr="00942B51">
        <w:t>. However, as West-based writer Charles Bowden comments, these mythic frameworks act as a screen, and “</w:t>
      </w:r>
      <w:r w:rsidRPr="00942B51">
        <w:rPr>
          <w:rStyle w:val="StyleUnderline"/>
        </w:rPr>
        <w:t>we hide behind the feel and the image of the taking</w:t>
      </w:r>
      <w:r w:rsidRPr="00942B51">
        <w:t xml:space="preserve">, the days of the pioneers, the vestments of the cattle industry, the pageants of the Neolithic cultures we gutted, the image of the gun, the memory of the roar of our firepower when the trigger was pulled.” These frameworks, he goes on to argue, must be broken and questioned, because “We need to look at ourselves, with love, with doubt, with clear eyes.” 3 To borrow from James Clifford, one might argue, therefore, that </w:t>
      </w:r>
      <w:r w:rsidRPr="00942B51">
        <w:rPr>
          <w:rStyle w:val="StyleUnderline"/>
        </w:rPr>
        <w:t>conventional narratives have “privileged relations of dwelling over relations of travel</w:t>
      </w:r>
      <w:r w:rsidRPr="00942B51">
        <w:t xml:space="preserve">,” despite the fact that travel was central to the processes that brought people to the West in the first place. As it was for Clifford’s anthropologists, </w:t>
      </w:r>
      <w:r w:rsidRPr="00942B51">
        <w:rPr>
          <w:rStyle w:val="StyleUnderline"/>
        </w:rPr>
        <w:t>it is more ideologically convenient to study rooted communities</w:t>
      </w:r>
      <w:r w:rsidRPr="00942B51">
        <w:t xml:space="preserve"> in the field (so-called fieldwork) </w:t>
      </w:r>
      <w:r w:rsidRPr="00942B51">
        <w:rPr>
          <w:rStyle w:val="StyleUnderline"/>
        </w:rPr>
        <w:t>as fixed and unitary, and consequently “to marginalize or erase several blurred boundary areas, historical realities that slip out of the ethnographic frame</w:t>
      </w:r>
      <w:r w:rsidRPr="00942B51">
        <w:t xml:space="preserve"> ” </w:t>
      </w:r>
      <w:r w:rsidRPr="00942B51">
        <w:lastRenderedPageBreak/>
        <w:t xml:space="preserve">(emphasis added). Often excluded in such a narrow and particular focus on the local is “the wider global world of intercultural import-export in which the ethnographic encounter is always already enmeshed.” 4 Applying Clifford’s perspective to the West might allow for some productive rethinking of how western space has been viewed over time— to </w:t>
      </w:r>
      <w:r w:rsidRPr="00942B51">
        <w:rPr>
          <w:rStyle w:val="StyleUnderline"/>
        </w:rPr>
        <w:t>displace fieldwork with what Paul Gilroy terms “route work” and to consciously step outside the frame of settled community to perceive other forces at work in cultural space now viewed as a contact zone where “disparate cultures meet, clash and grapple with each other</w:t>
      </w:r>
      <w:r w:rsidRPr="00942B51">
        <w:t xml:space="preserve">.” 5 As Clifford writes, </w:t>
      </w:r>
      <w:r w:rsidRPr="00942B51">
        <w:rPr>
          <w:rStyle w:val="StyleUnderline"/>
        </w:rPr>
        <w:t>the ethnographer</w:t>
      </w:r>
      <w:r w:rsidRPr="00942B51">
        <w:t>, like the western historian or writer, “</w:t>
      </w:r>
      <w:r w:rsidRPr="00942B51">
        <w:rPr>
          <w:rStyle w:val="StyleUnderline"/>
        </w:rPr>
        <w:t>has localized what is actually a regional/national/global nexus</w:t>
      </w:r>
      <w:r w:rsidRPr="00942B51">
        <w:t xml:space="preserve">” </w:t>
      </w:r>
      <w:r w:rsidRPr="00942B51">
        <w:rPr>
          <w:rStyle w:val="StyleUnderline"/>
        </w:rPr>
        <w:t>and marginalized “external relations and displacements</w:t>
      </w:r>
      <w:r w:rsidRPr="00942B51">
        <w:t xml:space="preserve">,” when according to Mary Louise Pratt’s definition of “contact zones,” what is significant are “copresence, interaction, inter-locking understandings and practices.” 6 Too often, however, </w:t>
      </w:r>
      <w:r w:rsidRPr="00942B51">
        <w:rPr>
          <w:rStyle w:val="StyleUnderline"/>
        </w:rPr>
        <w:t>the West has been seen from within the West by westerners creating “naturalized affiliations between subject and object</w:t>
      </w:r>
      <w:r w:rsidRPr="00942B51">
        <w:t xml:space="preserve">,” as Paul Giles puts it, defining </w:t>
      </w:r>
      <w:r w:rsidRPr="00942B51">
        <w:rPr>
          <w:rStyle w:val="StyleUnderline"/>
        </w:rPr>
        <w:t>a space in which American concerns are at the fore and where settlement is the key to the understanding of social and cultural forces and where identity has been shaped by restricted local parameters</w:t>
      </w:r>
      <w:r w:rsidRPr="00942B51">
        <w:t xml:space="preserve">. 7 However, </w:t>
      </w:r>
      <w:r w:rsidRPr="00942B51">
        <w:rPr>
          <w:rStyle w:val="StyleUnderline"/>
        </w:rPr>
        <w:t>the West has always had a global dimension as a geographical, cultural, and economic crossroads defined by complex connectivity, multidimensionality, and imagination, even if these have often been elided in favor of a more inward-looking and emotive vision</w:t>
      </w:r>
      <w:r w:rsidRPr="00942B51">
        <w:t xml:space="preserve">. To view the cultures of the West more globally alters this point of vision, “putting pressure on the conceptual frameworks by which we have traditionally grasped the social world.” 8 If, therefore, the culture of the West is viewed globally, it can be detached from its isolation as purely American, </w:t>
      </w:r>
      <w:r w:rsidRPr="00942B51">
        <w:rPr>
          <w:rStyle w:val="StyleUnderline"/>
        </w:rPr>
        <w:t>a “fixed locality” of “boundedness and coherence,” requiring us</w:t>
      </w:r>
      <w:r w:rsidRPr="00942B51">
        <w:t xml:space="preserve">, as Clifford says, </w:t>
      </w:r>
      <w:r w:rsidRPr="00942B51">
        <w:rPr>
          <w:rStyle w:val="StyleUnderline"/>
        </w:rPr>
        <w:t>to “step away from notions of separate, integral cultures</w:t>
      </w:r>
      <w:r w:rsidRPr="00942B51">
        <w:t xml:space="preserve">” and see culture as traveling with “multiple external connections . . . a shifting paradox, an ongoing translation,” refocusing the West as “encounters, co-productions, dominations, and resistances” with the emphasis shifted to “hybrid, cosmopolitan experiences as much as on rooted, native ones.” 9 Thus the concept of the local and the regional so often at the heart of western studies is put under question or opened out until it is interrupted and interfered with by international (or rather outer-national forces), global flows that rupture the “self-perpetuating circuit which tries simply to appropriate the authenticity of the land to underwrite certain forms of social authority or aesthetic closure.” 10 To examine </w:t>
      </w:r>
      <w:r w:rsidRPr="00942B51">
        <w:rPr>
          <w:rStyle w:val="StyleUnderline"/>
        </w:rPr>
        <w:t>the West in the twenty-first century is to think of it as always already transnational, a more routed and complex rendition</w:t>
      </w:r>
      <w:r w:rsidRPr="00942B51">
        <w:t xml:space="preserve">, a traveling concept whose meanings move between cultures, crossing, bridging, and intruding simultaneously. Rather than the assumption that “roots always precede routes” in the definition of culture, </w:t>
      </w:r>
      <w:r w:rsidRPr="00942B51">
        <w:rPr>
          <w:rStyle w:val="StyleUnderline"/>
        </w:rPr>
        <w:t>one might rethink “any local, national, or regional domain</w:t>
      </w:r>
      <w:r w:rsidRPr="00942B51">
        <w:t xml:space="preserve">,” such as the West, as an interactive process of constitutive contacts and mobilities. 11 In these terms, the work of Said and Clifford encourages </w:t>
      </w:r>
      <w:r w:rsidRPr="00942B51">
        <w:rPr>
          <w:rStyle w:val="StyleUnderline"/>
        </w:rPr>
        <w:t>a reorientation of culture as both roots and routes, both dwelling and traveling, which has much to offer western studies, providing an alternative framework that deterritorializes established traditions, displacing static myths with complex, intersecting strands</w:t>
      </w:r>
      <w:r w:rsidRPr="00942B51">
        <w:t xml:space="preserve">. 12 Such theoretical concepts, as so often, find better expression in different forms, and for me it comes via Bowden, first, at the opening of Blood Orchid , his scathing, broken “unnatural history of America,” where he writes that “I seek roots, just as long as they can accommodate themselves to around seventy-five miles an hour and no unseemly whining about rest stops or sit-down dinners,” defining himself as “A person fated never to settle yet always seeking the place to settle”; and second, toward the end of the book, which consistently critiques the mythic frame of nationhood as embodied in the American West with its imposed ideology of “one big tribe, the rainbow tribe,” which he tries to comprehend and discovers only the following: “We are embedded in this thing called the West but we cannot see it. It is always . . . over the next hill, the far side of the mountain, up the farthest canyon, something that slipped away yesterday, last week, twenty years ago, the last century. . . . Or it never was at all. . . . I can’t find the West . . . and nobody is likely to frame an elegant map of it and put it on the wall. . . . It’s a kind of secret thing.” 13 To comprehend what Bowden calls this “secret thing” is the skeptical action of route work, following ever-multiplying paths without resorting to any established </w:t>
      </w:r>
      <w:r w:rsidRPr="00942B51">
        <w:lastRenderedPageBreak/>
        <w:t xml:space="preserve">vision— a vision he describes as “a world left mumbling to itself, a perfect garden with the dreaded outside, the fabled Other held at bay and the neat rows of cultures and genes safe behind some hedgerow.” Bowden’s work is about “vitality, rough edges, torn fences, broken walls, wild rivers, sweat-soaked sheets,” a disorderly assault on the perfect, mythic, and essentialized spaces of western mythology in writing that he parallels with graffiti in its capacity to “speak for the mongrel, the mestizo, the half-breed, the bastard, the alley cat, the cur, the hybrid, the mule . . . that pounds against all the safe and disgusting doors.” If, as Bowden suggests, the West is too often represented as some “perfect garden . . . safe behind some hedgerow” of stories and established iconographies, then the task of critical regionalists is to disrupt this flow of ideas through the activation and articulation of the “dreaded outside.” 14 To think of the American West more as fluid graffiti and less like a determined “rooted body that grows, lives, dies” is to open it up more sharply as “constructed and disputed historicities , sites of displacement, interference, and interaction” in which the cultural architecture of the West is consistently remodeled and expanded. 15 All the “routes” by which we might travel are, of course, no longer tied to physical movement, to bourgeois privileges of a white middle class, since every billboard, every commodity purchased, every radio, iPod, cd player, tv , and pc permits “travel” to some extent, however virtual, creating a movement that affects the local and interferes with perceptions of where and what we are. 16 Traversing the West as tourist site, website, advertising imagery, fiction, theme park, film, or immigrant experience— all of these are continuations of the processes that constructed the American West like those described in a novel that in many ways has come to encapsulate a myth of settlement, The Virginian (1902). In one scene in Owen Wister’s classic novel, the West is seen as exactly a space of difference being transformed into “America,” forging the East (the “tenderfoot” narrator) and the South (the traveled Virginian) with the “rainbows of men-Chinese, Indian chiefs, Africans, General Miles, younger sons, Austrian nobility, wide females in pink.” As Wister writes, “Our continent drained prismatically through Omaha once.” In this space, this prism, language and meanings collide and refract as the cosmopolitan “bill-of-fare” announces “salmis, canapés supremes,” and “Frogs’ legs à la Delmonico,” while the owner speaks of eggs as “white wings” and rare beef as “slaughter in the pan.” In this prismatic, hybrid mix Wister captures a vision of a diasporic West full of encounter, contact, and fusion, a vision he is swift to consign to the past, like the Indian and the buffalo, referring only to the palace as a lost, nostalgic memory of another West already being overtaken. </w:t>
      </w:r>
    </w:p>
    <w:p w14:paraId="520FD187" w14:textId="77777777" w:rsidR="004D713B" w:rsidRPr="00942B51" w:rsidRDefault="004D713B" w:rsidP="008C7006">
      <w:pPr>
        <w:spacing w:after="0" w:line="240" w:lineRule="auto"/>
      </w:pPr>
    </w:p>
    <w:p w14:paraId="43E60E2C" w14:textId="77777777" w:rsidR="004D713B" w:rsidRPr="00942B51" w:rsidRDefault="004D713B" w:rsidP="008C7006">
      <w:pPr>
        <w:spacing w:after="0" w:line="240" w:lineRule="auto"/>
      </w:pPr>
    </w:p>
    <w:p w14:paraId="6BBA7790" w14:textId="77777777" w:rsidR="004D713B" w:rsidRPr="00942B51" w:rsidRDefault="004D713B" w:rsidP="008C7006">
      <w:pPr>
        <w:spacing w:after="0" w:line="240" w:lineRule="auto"/>
      </w:pPr>
    </w:p>
    <w:p w14:paraId="6B89B763" w14:textId="77777777" w:rsidR="004D713B" w:rsidRPr="00942B51" w:rsidRDefault="004D713B" w:rsidP="008C7006">
      <w:pPr>
        <w:spacing w:after="0" w:line="240" w:lineRule="auto"/>
      </w:pPr>
    </w:p>
    <w:p w14:paraId="1D4D3658" w14:textId="2F96EB16" w:rsidR="004D713B" w:rsidRPr="00942B51" w:rsidRDefault="004D713B" w:rsidP="008C7006">
      <w:pPr>
        <w:pStyle w:val="Heading4"/>
        <w:spacing w:before="0" w:line="240" w:lineRule="auto"/>
      </w:pPr>
      <w:r w:rsidRPr="00942B51">
        <w:t>Schizoanalysis is critical to understand the formation of national identity and the creation of the subject in relation to the development of the colonial settler american west</w:t>
      </w:r>
    </w:p>
    <w:p w14:paraId="362A9EAB" w14:textId="77777777" w:rsidR="004D713B" w:rsidRPr="00942B51" w:rsidRDefault="004D713B" w:rsidP="008C7006">
      <w:pPr>
        <w:pStyle w:val="NormalWeb"/>
        <w:spacing w:before="0" w:beforeAutospacing="0" w:after="0" w:afterAutospacing="0"/>
      </w:pPr>
      <w:r w:rsidRPr="00942B51">
        <w:rPr>
          <w:rStyle w:val="Style13ptBold"/>
        </w:rPr>
        <w:t>Campbell 8</w:t>
      </w:r>
      <w:r w:rsidRPr="00942B51">
        <w:rPr>
          <w:rFonts w:ascii="TimesNewRoman" w:hAnsi="TimesNewRoman"/>
          <w:sz w:val="18"/>
          <w:szCs w:val="18"/>
        </w:rPr>
        <w:t xml:space="preserve">, Neil. </w:t>
      </w:r>
      <w:r w:rsidRPr="00942B51">
        <w:rPr>
          <w:rFonts w:ascii="TimesNewRoman,Italic" w:hAnsi="TimesNewRoman,Italic"/>
          <w:sz w:val="18"/>
          <w:szCs w:val="18"/>
        </w:rPr>
        <w:t>The Rhizomatic West: Representing the American West in a Transnational, Global, Media Age</w:t>
      </w:r>
      <w:r w:rsidRPr="00942B51">
        <w:rPr>
          <w:rFonts w:ascii="TimesNewRoman" w:hAnsi="TimesNewRoman"/>
          <w:sz w:val="18"/>
          <w:szCs w:val="18"/>
        </w:rPr>
        <w:t>. Lincoln: U of Nebraska P, 2008. 5-9</w:t>
      </w:r>
    </w:p>
    <w:p w14:paraId="744124A3" w14:textId="02E3B53D" w:rsidR="004D713B" w:rsidRPr="00942B51" w:rsidRDefault="004D713B" w:rsidP="008C7006">
      <w:pPr>
        <w:spacing w:after="0" w:line="240" w:lineRule="auto"/>
        <w:rPr>
          <w:rFonts w:ascii="Times New Roman" w:hAnsi="Times New Roman"/>
          <w:sz w:val="24"/>
        </w:rPr>
      </w:pPr>
      <w:r w:rsidRPr="00942B51">
        <w:t xml:space="preserve">This is a revealing episode, demonstrating a consistent pattern in Wister’s novel whereby an awareness of and fascination for ideas of cultural mixing, of a subject-in-process, and of the West as diasporic are tempered and retreated from by a more conventional belief in and desire to institute an essentialized American identity as the “natural” product of the social evolution of the fittest. 17 In Wister’s metanarrative, </w:t>
      </w:r>
      <w:r w:rsidRPr="00942B51">
        <w:rPr>
          <w:rStyle w:val="StyleUnderline"/>
        </w:rPr>
        <w:t>national identity is forged by melting down exterior differences into a “new product,</w:t>
      </w:r>
      <w:r w:rsidRPr="00942B51">
        <w:t xml:space="preserve">” as Frederick Jackson Turner called it, </w:t>
      </w:r>
      <w:r w:rsidRPr="00942B51">
        <w:rPr>
          <w:rStyle w:val="StyleUnderline"/>
        </w:rPr>
        <w:t xml:space="preserve">a composite American self, formed out of a migratory westward journey, contact with the rigors of climate, geology, and indigenous populations, and the consequent realignment of European values in the soil of the frontier: “a people composed of heterogeneous materials, with diverse and conflicting ideals and social interests, having passed from the task of filling </w:t>
      </w:r>
      <w:r w:rsidRPr="00942B51">
        <w:rPr>
          <w:rStyle w:val="StyleUnderline"/>
        </w:rPr>
        <w:lastRenderedPageBreak/>
        <w:t>up the vacant spaces of the continent , is now thrown back upon itself, and is seeking an equilibrium</w:t>
      </w:r>
      <w:r w:rsidRPr="00942B51">
        <w:t xml:space="preserve">. The diverse elements are being fused into national unity ” (emphasis added). 18 In displacing the uncertainty and fluidity of migration and movement he asserts a rhetoric of interiority, of essential, rooted identity as the focus for the epic narrative giving coherence and authority to the westward urge of nation building, providing America with a distinct creation myth, or what Bowden called the “perfect garden.” Indeed, Turner’s use of organic, corporeal images suggests that </w:t>
      </w:r>
      <w:r w:rsidRPr="00942B51">
        <w:rPr>
          <w:rStyle w:val="StyleUnderline"/>
        </w:rPr>
        <w:t>the very lifeblood of this settled America, its “body politic,” emerged by transforming “the slender paths of aboriginal intercourse,” broadening them for an “ever richer tide” far more “complex” than the “originally simple, inert continent.” Fluidity is thus converted into solid “organs” and rooted, settled identity, metaphors of glaciation halted to become stable human landscape.</w:t>
      </w:r>
      <w:r w:rsidRPr="00942B51">
        <w:rPr>
          <w:shd w:val="clear" w:color="auto" w:fill="FFFFFF"/>
        </w:rPr>
        <w:t xml:space="preserve"> 19 As Richard Slotkin has written, “</w:t>
      </w:r>
      <w:r w:rsidRPr="00942B51">
        <w:rPr>
          <w:rStyle w:val="StyleUnderline"/>
        </w:rPr>
        <w:t>myth-making is simultaneously a psychological and a social activity . . . its function is to reconcile and unite . . . individualities into a collective identity</w:t>
      </w:r>
      <w:r w:rsidRPr="00942B51">
        <w:rPr>
          <w:shd w:val="clear" w:color="auto" w:fill="FFFFFF"/>
        </w:rPr>
        <w:t xml:space="preserve">” (emphasis added). 20 The multiplicities and mobilities of the prismatic West momentarily acknowledged by Wister and Turner are brought under control in the service of a coherent national narrative with a gridlike neatness revealing its mythic (rooted, treelike) structure. What it glosses over are the very complex relations and contacts that actually existed in the various spaces of the West, as well as the multiple ways in which the West spilled out beyond its immediate geographic boundaries, becoming a global, transnational phenomenon. In the theory of Gilles Deleuze and Félix Guattari, the tree typifies this limited, rooted model, “hierarchical” and working “along preestablished paths,” and appropriately, Bowden’s commentary on American history in Blood Orchid utilizes the organic image of the orchid and its roots as a bloody metaphor for destructive, rapacious possession: “The roots get thicker by the year, at first fine lines like lace on the bark of our lives, the skin of our life, the hopes of our life, and then coarsening as more and more wealth and power surges through and at first the roots begin to look like snakes, then like cables and later like giant aqueducts . . . nothing but blood, thick, sticky, virulent.” 21 In contrast to arborial rootedness, Deleuze and Guattari propose the grasslike rhizome as an alternative image of thought, since “Thought is not arborescent, and the brain is not rooted or ramified matter . . . the brain is much more grass than tree.” 22 As John Rajchman reminds us, a “given society or culture is never exhausted by its constitutive relations or distinctive divisions; on the contrary, it is always ‘leaking’ ( en fuite ), and may be analysed or ‘diagrammed’ in terms of its ‘lines of flight’ ( lignes de fuites ).” 23 Spaces are always far more complex than the East-West frontiers defined by Turner (or the western grid I will discuss in detail), and it is in studying these rhizomorphic “leakages” or “lines of flight” that don’t tally with the official, mythic images that we might produce a different and more sophisticated “diagram” of the West. This is the aim of The Rhizomatic West . </w:t>
      </w:r>
      <w:r w:rsidRPr="00942B51">
        <w:rPr>
          <w:rStyle w:val="StyleUnderline"/>
        </w:rPr>
        <w:t>Against Turner’s notion of a blank page upon which America wrote its new identity in the West, one can posit another vision and style of language, of the West as a more complex text like that defined by Roland Barthes as “made of multiple writings, drawn from many cultures and entering into mutual relations of dialogue, parody, contestation . . . [where] a text’s unity lies not in its origin but in its destination</w:t>
      </w:r>
      <w:r w:rsidRPr="00942B51">
        <w:rPr>
          <w:shd w:val="clear" w:color="auto" w:fill="FFFFFF"/>
        </w:rPr>
        <w:t xml:space="preserve">.” 24 This is like Wister’s hybrid text uncontained by his imposed mythic grid of nationalism, maintaining “dreaded outside” perspectives on the West from within and from without: found in ethnic voices, the discounted, awkward and delinquent, the foreigner and the “minor,” and in all the panoply of “fugitive poses” that in themselves unsettle or rupture the orderly segmentations and definitions of established “westness.” 25 Kathleen Stewart, writing about another American region, defines Appalachian culture as a complex system that is “not either/or but both/ and: both global and local, both tactile and imaginary, both set and fleeting, both one thing and another . . . [where] moments of cultural naturalization and denaturalization are interlocked . . . a place where centripetal and centrifugal forces . . . form a unity of opposed forces.” 26 This “insurrection of knowledges,” as Foucault terms them, is close to the sense of the West that I wish to explore in this book, a mobile genealogy of westness, a cultural discourse constructed through both national and transnational mediations, of roots and routes, with its territories defined and redefined (deterritorialized) from both </w:t>
      </w:r>
      <w:r w:rsidRPr="00942B51">
        <w:rPr>
          <w:shd w:val="clear" w:color="auto" w:fill="FFFFFF"/>
        </w:rPr>
        <w:lastRenderedPageBreak/>
        <w:t>inside and outside the United States. 27 In his explication of Deleuze’s thought, Rajchman writes: “If, then, segmentation of social space permits a geometry of horizontals and verticals within which to chart or locate all social ‘movement,’ minorities and becomings work instead with ‘diagonals’ or ‘transversals,’ which suggest other spaces, other movements. To ‘diagram’ a space is to expose such diagonal lines and the possibilities they open up . . . a map that is not the ‘tracing’ of anything prior, but which serves instead to indicate ‘zones of indistinction’ from which becomings may arise.” 28 In western terms, these “other spaces” of “minorities and becomings” refute the neat narrative lines that join point to point, frontier to frontier, as in Turner’s “cord of union”; on the contrary, they suggest the intersections of many tangled lines, like those in westerner Jackson Pollock’s paintings, always bifurcating and crossing others, forming and deforming, making more lines rather than reaching some final, settled point. 29 Turner’s “fluidity of American life” that begins his thinking about expansion and frontier mobility falters because it follows only a “single line” (the frontier), believing it leads inevitably to one destination (na8tionhood, union, a fixed identity). To rethink the West rhizomatically, beyond its function as national unifier—“a holding together of a prior or virtual dispersion”—is to view it as unfinished, multiple, and “open” and to recognize that “beneath . . . official histories and divisions there exist other powers, actualised through other kinds of encounter and invention,” tracing divergent, entangled lines of composition that both interconnect and split apart constantly. 30 Deleuze’s processive philosophy exemplifies the approach I intend to take to “westness,” defining it as an art brut —a sort of outsider’s art with its “own raw materials that permit it to enter into external relations . . . with other disciplines,” while “the whole is not given, and things are always starting up again in the middle, falling together in another looser way . . . [with] nothing of the well-planned itinerary; on the contrary, one is taken on a sort of conceptual trip for which there preexists no map— a voyage for which one must leave one’s usual discourse behind and never be quite be sure where one will land.” His desire is to get outside preexistent forms, narratives, and assumptions and all the mechanisms that contain, enframe, and delimit possibilities in order to present and explore alternative “voyages” for which the “map” (or “diagram”) is ever forming and deforming. In these metaphors of mobility, spatiality, and outsideness, of going “off the map” via encounters and reinventions, Deleuze offers a process and approach I wish to apply, in varying ways, to understanding the overcoded West not as a single region but as a mutating multiplicity, a “way of departing from the compartmentalization of knowledge, yet without recourse to an organic unity (Romantic nostalgia for its loss).” 31</w:t>
      </w:r>
      <w:r w:rsidR="00BE5AC7" w:rsidRPr="00942B51">
        <w:rPr>
          <w:shd w:val="clear" w:color="auto" w:fill="FFFFFF"/>
        </w:rPr>
        <w:t xml:space="preserve"> </w:t>
      </w:r>
      <w:r w:rsidRPr="00942B51">
        <w:t xml:space="preserve">Alien affects are intensive movements of national difference that shimmer on anindividual body as it encounters the State’s technologies of visibility on a national plane. They are perceivable tonal differences—like an accent, a glance, or maybejust a feeling that something is off—that vary from the dominant flows of citizen-ship circulating throughout the terrain of the State. They shape the relationships among bodies moving through those terrains. In the US, for example, the aural alien affects that are noticeable in non-native American English speakers to Native American English speakers is off. The tonal differences in a non-native speaker’s voice signals national difference in the listener and likely shapes the relationships between native and non-native language speakers. This example demonstrates how intensive movements (like vocal variations) can affect extensive movements(how foreigners might move through a community depending on how welcom-ing they are to foreigners).For Gilles Deleuze and Felix Guattari (1987), extensive movement is what we gen-erally conceive of today as movement; it is movement from one place to anotherover a given span of distance and over time: “[It] designates the relative characterof a body considered as ‘one,’ and which goes from point to point” (p. 381). Thistype of movement, movement as we classically understand it, is usually dividedfrom the realm of the intensive mostly because it constitutes the realm of theperceivable (and eventually measurable) (De Landa, 2002). Extensive movementis locomotion; it is movement from point A to point B.Intensive movement, what Deleuze and Guattari call speed (velocity), on the otherhand, is that felt qualitative difference that “constitutes the absolute characterof a body ” (author’s emphasis, 1988, p. 381). Speed is intensive; it is qualitativemovement; it is vibrational, </w:t>
      </w:r>
      <w:r w:rsidRPr="00942B51">
        <w:lastRenderedPageBreak/>
        <w:t>affective, and always in-becoming. Unlike the exter-nal logic of “the one,” it is the internal logic of relationality and deindividuation(Manning, 2007 &amp; 2011). A body perceives intensive movement by “feel[ing] thatthe quality perceived analyses itself into repeated and successive vibrations, boundtogether by an inner continuity” (Bergson 1911, p. 269). Felt intensive move-ment always occurs as a sense of qualitative difference; it is active and continuouschange (Bergson, 1911). Intensive movement is qualitative change or tone; it isa shift in the intensity of a felt affect. Migrants’ extensive movement is typicallythe focus of migrant control in public discourse, in border crossing for example.However, the figure of the transnational migrant is simultaneously a nomadicbody that is moving from fixed point to point, and also a national figure “af-fect[ing] an intensive or qualitative social movement of the whole of society …the figure of the migrant is a socially constitutive power. It is the subjective figurethat allows society to move and change” (Nail 2015, p. 13). One study recent-ly discussed how fewer white babies were born in the US (49.8%), than babiesthat “racial or ethnic minorities” (50.2%). For many (in white communities),this number signals a societal shift and creates anxiety over foreigners (Cohn,2016). Studies like this one demonstrate Nail’s point that the migrants body andits intensive movements affect the relationships of those in a national landscape</w:t>
      </w:r>
    </w:p>
    <w:p w14:paraId="02278132" w14:textId="77777777" w:rsidR="004D713B" w:rsidRPr="00942B51" w:rsidRDefault="004D713B" w:rsidP="008C7006">
      <w:pPr>
        <w:pStyle w:val="NormalWeb"/>
        <w:spacing w:before="0" w:beforeAutospacing="0" w:after="0" w:afterAutospacing="0"/>
      </w:pPr>
    </w:p>
    <w:p w14:paraId="409417EE" w14:textId="77777777" w:rsidR="004D713B" w:rsidRPr="00942B51" w:rsidRDefault="004D713B" w:rsidP="008C7006">
      <w:pPr>
        <w:spacing w:after="0" w:line="240" w:lineRule="auto"/>
      </w:pPr>
    </w:p>
    <w:p w14:paraId="0C66EB38" w14:textId="77777777" w:rsidR="004D713B" w:rsidRPr="00942B51" w:rsidRDefault="004D713B" w:rsidP="008C7006">
      <w:pPr>
        <w:spacing w:after="0" w:line="240" w:lineRule="auto"/>
      </w:pPr>
    </w:p>
    <w:p w14:paraId="03EA014A" w14:textId="468C7BF9" w:rsidR="00BE5AC7" w:rsidRPr="00942B51" w:rsidRDefault="00BE5AC7" w:rsidP="008C7006">
      <w:pPr>
        <w:pStyle w:val="Heading3"/>
        <w:spacing w:before="0" w:line="240" w:lineRule="auto"/>
      </w:pPr>
      <w:r w:rsidRPr="00942B51">
        <w:lastRenderedPageBreak/>
        <w:t>Link: Borders (Biopolitics/Control)</w:t>
      </w:r>
    </w:p>
    <w:p w14:paraId="383A1146" w14:textId="77777777" w:rsidR="00390D3D" w:rsidRPr="00942B51" w:rsidRDefault="00390D3D" w:rsidP="008C7006">
      <w:pPr>
        <w:autoSpaceDE w:val="0"/>
        <w:autoSpaceDN w:val="0"/>
        <w:adjustRightInd w:val="0"/>
        <w:spacing w:after="0" w:line="240" w:lineRule="auto"/>
        <w:jc w:val="center"/>
        <w:rPr>
          <w:rFonts w:ascii="Times New Roman" w:hAnsi="Times New Roman" w:cs="Times New Roman"/>
          <w:b/>
        </w:rPr>
      </w:pPr>
    </w:p>
    <w:p w14:paraId="26B58B04" w14:textId="77777777" w:rsidR="00390D3D" w:rsidRPr="00942B51" w:rsidRDefault="00390D3D" w:rsidP="008C7006">
      <w:pPr>
        <w:pStyle w:val="Heading4"/>
        <w:spacing w:before="0" w:line="240" w:lineRule="auto"/>
        <w:rPr>
          <w:rFonts w:eastAsiaTheme="minorHAnsi"/>
        </w:rPr>
      </w:pPr>
      <w:r w:rsidRPr="00942B51">
        <w:rPr>
          <w:rFonts w:eastAsiaTheme="minorHAnsi"/>
        </w:rPr>
        <w:t xml:space="preserve">Observing that political university is limited to those with citizenship does nothing to weaken sovereignty’s exclusionary power. It only causes this exclusionary power to become multiple, decentralized, and variegated. The border is a biopolitical apparatus designed – not to exclude movement, but – to regulate movement in a predictable way. The US-Mexico border exemplifies this logic, where the border is </w:t>
      </w:r>
      <w:r w:rsidRPr="00942B51">
        <w:rPr>
          <w:rFonts w:eastAsiaTheme="minorHAnsi"/>
          <w:i/>
        </w:rPr>
        <w:t xml:space="preserve">more effective because it fails to keep migrants out. </w:t>
      </w:r>
      <w:r w:rsidRPr="00942B51">
        <w:rPr>
          <w:rFonts w:eastAsiaTheme="minorHAnsi"/>
        </w:rPr>
        <w:t xml:space="preserve">This justifies the militarization of the border, the suspension of ecological laws, and it allows a continued flow of exploitable labor to enter the U.S. All of which ensures a healthy profit for the military industrial complex. </w:t>
      </w:r>
    </w:p>
    <w:p w14:paraId="0C647962" w14:textId="74ACA97E" w:rsidR="00390D3D" w:rsidRPr="00942B51" w:rsidRDefault="00390D3D"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Nail 2012</w:t>
      </w:r>
      <w:r w:rsidRPr="00942B51">
        <w:rPr>
          <w:rFonts w:ascii="Times New Roman" w:hAnsi="Times New Roman" w:cs="Times New Roman"/>
        </w:rPr>
        <w:t xml:space="preserve"> (Thomas, Associate Professor of Philosophy at the University of Denver, Violence at the Borders: Nomadic Solidarity and Non-Status Migrant Resistance, Radical Philosophy Review 15(1): 242-6)</w:t>
      </w:r>
    </w:p>
    <w:p w14:paraId="05915635" w14:textId="77777777" w:rsidR="00390D3D" w:rsidRPr="00942B51" w:rsidRDefault="00390D3D"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If citizenship and legal status are the conditions under which liberal democracies understand the political agency and rights of a people, what does this mean for the millions of people living today without status in these democracies? They suffer the violence of being inclusively excluded from political life: of being “illegal.”</w:t>
      </w:r>
      <w:r w:rsidRPr="00942B51">
        <w:rPr>
          <w:rFonts w:ascii="Times New Roman" w:hAnsi="Times New Roman" w:cs="Times New Roman"/>
        </w:rPr>
        <w:t xml:space="preserve"> In democracies liberty is said to be universal, applied equally to all</w:t>
      </w:r>
      <w:r w:rsidRPr="00942B51">
        <w:rPr>
          <w:rFonts w:ascii="Times New Roman" w:hAnsi="Times New Roman" w:cs="Times New Roman"/>
          <w:b/>
          <w:u w:val="single"/>
        </w:rPr>
        <w:t xml:space="preserve"> </w:t>
      </w:r>
      <w:r w:rsidRPr="00942B51">
        <w:rPr>
          <w:rFonts w:ascii="Times New Roman" w:hAnsi="Times New Roman" w:cs="Times New Roman"/>
        </w:rPr>
        <w:t xml:space="preserve">without bias, but </w:t>
      </w:r>
      <w:r w:rsidRPr="00942B51">
        <w:rPr>
          <w:rFonts w:ascii="Times New Roman" w:hAnsi="Times New Roman" w:cs="Times New Roman"/>
          <w:b/>
          <w:u w:val="single"/>
        </w:rPr>
        <w:t xml:space="preserve">if political universality is structurally limited to citizenship in a territorial nationstate </w:t>
      </w:r>
      <w:r w:rsidRPr="00942B51">
        <w:rPr>
          <w:rFonts w:ascii="Times New Roman" w:hAnsi="Times New Roman" w:cs="Times New Roman"/>
        </w:rPr>
        <w:t xml:space="preserve">then there seems to be a tension here. </w:t>
      </w:r>
      <w:r w:rsidRPr="00942B51">
        <w:rPr>
          <w:rFonts w:ascii="Times New Roman" w:hAnsi="Times New Roman" w:cs="Times New Roman"/>
          <w:b/>
          <w:u w:val="single"/>
        </w:rPr>
        <w:t>How can liberty be universal and inalienable and yet only for “citizens?” What about those without any status at all? This exclusionary dilemma of territorial nation-state based citizenship is not necessarily a new problem, and uncovering its structural paradox has not done it any harm Far from destroying the nation-state, the contemporary phenomena of extra-national affinity, migration, and political states of emergency have only exacerbated the paradox of exclusion. Rather than weakening exclusionary models of power, the logical structure of exceptionalism has taken on an increasingly multiple, decentralized, and permanent formulation under modern capitalism—all the more powerful for its suppleness and contradiction.</w:t>
      </w:r>
      <w:r w:rsidRPr="00942B51">
        <w:rPr>
          <w:rFonts w:ascii="Times New Roman" w:hAnsi="Times New Roman" w:cs="Times New Roman"/>
        </w:rPr>
        <w:t xml:space="preserve"> </w:t>
      </w:r>
      <w:r w:rsidRPr="00942B51">
        <w:rPr>
          <w:rFonts w:ascii="Times New Roman" w:hAnsi="Times New Roman" w:cs="Times New Roman"/>
          <w:b/>
          <w:u w:val="single"/>
        </w:rPr>
        <w:t>The power of political exclusion today</w:t>
      </w:r>
      <w:r w:rsidRPr="00942B51">
        <w:rPr>
          <w:rFonts w:ascii="Times New Roman" w:hAnsi="Times New Roman" w:cs="Times New Roman"/>
        </w:rPr>
        <w:t xml:space="preserve"> as Balibar writes, </w:t>
      </w:r>
      <w:r w:rsidRPr="00942B51">
        <w:rPr>
          <w:rFonts w:ascii="Times New Roman" w:hAnsi="Times New Roman" w:cs="Times New Roman"/>
          <w:b/>
          <w:u w:val="single"/>
        </w:rPr>
        <w:t>does “not only take place at the territorial borders of the nationstate” but has become diffused into much more flexible border structures that have made life itself (not merely the citizen) the site of multiple intersecting forms of power</w:t>
      </w:r>
      <w:r w:rsidRPr="00942B51">
        <w:rPr>
          <w:rFonts w:ascii="Times New Roman" w:hAnsi="Times New Roman" w:cs="Times New Roman"/>
        </w:rPr>
        <w:t xml:space="preserve">.4 Today, </w:t>
      </w:r>
      <w:r w:rsidRPr="00942B51">
        <w:rPr>
          <w:rFonts w:ascii="Times New Roman" w:hAnsi="Times New Roman" w:cs="Times New Roman"/>
          <w:b/>
          <w:u w:val="single"/>
        </w:rPr>
        <w:t>juridico-political suspensions of laws and rights are invoked toward the ends of increased security against an unidentified enemy</w:t>
      </w:r>
      <w:r w:rsidRPr="00942B51">
        <w:rPr>
          <w:rFonts w:ascii="Times New Roman" w:hAnsi="Times New Roman" w:cs="Times New Roman"/>
        </w:rPr>
        <w:t xml:space="preserve"> </w:t>
      </w:r>
      <w:r w:rsidRPr="00942B51">
        <w:rPr>
          <w:rFonts w:ascii="Times New Roman" w:hAnsi="Times New Roman" w:cs="Times New Roman"/>
          <w:b/>
          <w:u w:val="single"/>
        </w:rPr>
        <w:t>(terror).</w:t>
      </w:r>
      <w:r w:rsidRPr="00942B51">
        <w:rPr>
          <w:rFonts w:ascii="Times New Roman" w:hAnsi="Times New Roman" w:cs="Times New Roman"/>
        </w:rPr>
        <w:t xml:space="preserve"> Multinational corporations are allowed to pass freely across national-territorial borders, while the poor and undesirable are “refused” entry. States and corporations have</w:t>
      </w:r>
      <w:r w:rsidRPr="00942B51">
        <w:rPr>
          <w:rFonts w:ascii="Times New Roman" w:hAnsi="Times New Roman" w:cs="Times New Roman"/>
          <w:b/>
        </w:rPr>
        <w:t xml:space="preserve"> </w:t>
      </w:r>
      <w:r w:rsidRPr="00942B51">
        <w:rPr>
          <w:rFonts w:ascii="Times New Roman" w:hAnsi="Times New Roman" w:cs="Times New Roman"/>
        </w:rPr>
        <w:t>thus mobilized an advanced structural invisibility or exceptionalism.5</w:t>
      </w:r>
      <w:r w:rsidRPr="00942B51">
        <w:rPr>
          <w:rFonts w:ascii="Times New Roman" w:hAnsi="Times New Roman" w:cs="Times New Roman"/>
          <w:b/>
          <w:u w:val="single"/>
        </w:rPr>
        <w:t xml:space="preserve"> </w:t>
      </w:r>
      <w:r w:rsidRPr="00942B51">
        <w:rPr>
          <w:rFonts w:ascii="Times New Roman" w:hAnsi="Times New Roman" w:cs="Times New Roman"/>
        </w:rPr>
        <w:t>Borders are a modern political expression of this mobilized exception. A border-dispositif, or</w:t>
      </w:r>
      <w:r w:rsidRPr="00942B51">
        <w:rPr>
          <w:rFonts w:ascii="Times New Roman" w:hAnsi="Times New Roman" w:cs="Times New Roman"/>
          <w:b/>
          <w:u w:val="single"/>
        </w:rPr>
        <w:t xml:space="preserve"> border apparatus, today excludes and includes less like a barricade or wall than like a passageway or sieve for capital to pass through </w:t>
      </w:r>
      <w:r w:rsidRPr="00942B51">
        <w:rPr>
          <w:rFonts w:ascii="Times New Roman" w:hAnsi="Times New Roman" w:cs="Times New Roman"/>
        </w:rPr>
        <w:t xml:space="preserve">(for profit, control, security, etc.), </w:t>
      </w:r>
      <w:r w:rsidRPr="00942B51">
        <w:rPr>
          <w:rFonts w:ascii="Times New Roman" w:hAnsi="Times New Roman" w:cs="Times New Roman"/>
          <w:b/>
          <w:u w:val="single"/>
        </w:rPr>
        <w:t>and for others to get stuck in</w:t>
      </w:r>
      <w:r w:rsidRPr="00942B51">
        <w:rPr>
          <w:rFonts w:ascii="Times New Roman" w:hAnsi="Times New Roman" w:cs="Times New Roman"/>
        </w:rPr>
        <w:t xml:space="preserve"> (the poor, refugees, people of color). </w:t>
      </w:r>
      <w:r w:rsidRPr="00942B51">
        <w:rPr>
          <w:rFonts w:ascii="Times New Roman" w:hAnsi="Times New Roman" w:cs="Times New Roman"/>
          <w:b/>
          <w:u w:val="single"/>
        </w:rPr>
        <w:t>Borders today are becoming something much less rigid and much more “self-regulating” and “self-transmuting” for those in power</w:t>
      </w:r>
      <w:r w:rsidRPr="00942B51">
        <w:rPr>
          <w:rFonts w:ascii="Times New Roman" w:hAnsi="Times New Roman" w:cs="Times New Roman"/>
        </w:rPr>
        <w:t>.6 That is</w:t>
      </w:r>
      <w:r w:rsidRPr="00942B51">
        <w:rPr>
          <w:rFonts w:ascii="Times New Roman" w:hAnsi="Times New Roman" w:cs="Times New Roman"/>
          <w:b/>
          <w:u w:val="single"/>
        </w:rPr>
        <w:t>, borders have become modulating constraints not just to block all external movement, but also to regulate and stabilize specific populations to a certain degree within a largely unpredictable environment.</w:t>
      </w:r>
      <w:r w:rsidRPr="00942B51">
        <w:rPr>
          <w:rFonts w:ascii="Times New Roman" w:hAnsi="Times New Roman" w:cs="Times New Roman"/>
        </w:rPr>
        <w:t xml:space="preserve"> "The sovereign” may be “he who decides on the exception," as Carl Schmitt says, but this is true today only insofar as </w:t>
      </w:r>
      <w:r w:rsidRPr="00942B51">
        <w:rPr>
          <w:rFonts w:ascii="Times New Roman" w:hAnsi="Times New Roman" w:cs="Times New Roman"/>
          <w:b/>
          <w:u w:val="single"/>
        </w:rPr>
        <w:t>sovereignty itself has become increasingly multiple and flexible.</w:t>
      </w:r>
      <w:r w:rsidRPr="00942B51">
        <w:rPr>
          <w:rFonts w:ascii="Times New Roman" w:hAnsi="Times New Roman" w:cs="Times New Roman"/>
        </w:rPr>
        <w:t>7 This type of power to statistically manage unpredictable forces is what Michel Foucault calls</w:t>
      </w:r>
      <w:r w:rsidRPr="00942B51">
        <w:rPr>
          <w:rFonts w:ascii="Times New Roman" w:hAnsi="Times New Roman" w:cs="Times New Roman"/>
          <w:b/>
          <w:u w:val="single"/>
        </w:rPr>
        <w:t xml:space="preserve"> </w:t>
      </w:r>
      <w:r w:rsidRPr="00942B51">
        <w:rPr>
          <w:rFonts w:ascii="Times New Roman" w:hAnsi="Times New Roman" w:cs="Times New Roman"/>
        </w:rPr>
        <w:t xml:space="preserve">securitization or biopower. </w:t>
      </w:r>
      <w:r w:rsidRPr="00942B51">
        <w:rPr>
          <w:rFonts w:ascii="Times New Roman" w:hAnsi="Times New Roman" w:cs="Times New Roman"/>
          <w:b/>
          <w:u w:val="single"/>
        </w:rPr>
        <w:t>Biopower is</w:t>
      </w:r>
      <w:r w:rsidRPr="00942B51">
        <w:rPr>
          <w:rFonts w:ascii="Times New Roman" w:hAnsi="Times New Roman" w:cs="Times New Roman"/>
        </w:rPr>
        <w:t xml:space="preserve"> a third type of power distinct from both sovereign and</w:t>
      </w:r>
      <w:r w:rsidRPr="00942B51">
        <w:rPr>
          <w:rFonts w:ascii="Times New Roman" w:hAnsi="Times New Roman" w:cs="Times New Roman"/>
          <w:b/>
          <w:u w:val="single"/>
        </w:rPr>
        <w:t xml:space="preserve"> </w:t>
      </w:r>
      <w:r w:rsidRPr="00942B51">
        <w:rPr>
          <w:rFonts w:ascii="Times New Roman" w:hAnsi="Times New Roman" w:cs="Times New Roman"/>
        </w:rPr>
        <w:t xml:space="preserve">disciplinary power, whose </w:t>
      </w:r>
      <w:r w:rsidRPr="00942B51">
        <w:rPr>
          <w:rFonts w:ascii="Times New Roman" w:hAnsi="Times New Roman" w:cs="Times New Roman"/>
          <w:b/>
          <w:u w:val="single"/>
        </w:rPr>
        <w:t>aim is not to establish an exclusive juridical territory or control individual behavior, but to secure an unpredictable population “within socially and economically acceptable limits.”</w:t>
      </w:r>
      <w:r w:rsidRPr="00942B51">
        <w:rPr>
          <w:rFonts w:ascii="Times New Roman" w:hAnsi="Times New Roman" w:cs="Times New Roman"/>
        </w:rPr>
        <w:t xml:space="preserve">8 </w:t>
      </w:r>
      <w:r w:rsidRPr="00942B51">
        <w:rPr>
          <w:rFonts w:ascii="Times New Roman" w:hAnsi="Times New Roman" w:cs="Times New Roman"/>
          <w:b/>
          <w:u w:val="single"/>
        </w:rPr>
        <w:t>The goal of biopower is not to deny movement but to create “an average that will be considered as optimal for a given social functioning</w:t>
      </w:r>
      <w:r w:rsidRPr="00942B51">
        <w:rPr>
          <w:rFonts w:ascii="Times New Roman" w:hAnsi="Times New Roman" w:cs="Times New Roman"/>
        </w:rPr>
        <w:t xml:space="preserve">.”9 Instead of strictly prohibiting or permitting in a binary fashion, or disciplining bodies in </w:t>
      </w:r>
      <w:r w:rsidRPr="00942B51">
        <w:rPr>
          <w:rFonts w:ascii="Times New Roman" w:hAnsi="Times New Roman" w:cs="Times New Roman"/>
        </w:rPr>
        <w:lastRenderedPageBreak/>
        <w:t xml:space="preserve">an institutional-grid fashion, </w:t>
      </w:r>
      <w:r w:rsidRPr="00942B51">
        <w:rPr>
          <w:rFonts w:ascii="Times New Roman" w:hAnsi="Times New Roman" w:cs="Times New Roman"/>
          <w:b/>
          <w:u w:val="single"/>
        </w:rPr>
        <w:t>biopower</w:t>
      </w:r>
      <w:r w:rsidRPr="00942B51">
        <w:rPr>
          <w:rFonts w:ascii="Times New Roman" w:hAnsi="Times New Roman" w:cs="Times New Roman"/>
        </w:rPr>
        <w:t>, according to Foucault, “</w:t>
      </w:r>
      <w:r w:rsidRPr="00942B51">
        <w:rPr>
          <w:rFonts w:ascii="Times New Roman" w:hAnsi="Times New Roman" w:cs="Times New Roman"/>
          <w:b/>
          <w:u w:val="single"/>
        </w:rPr>
        <w:t>plans a[n] [uncertain] milieu in terms of possible events regulated in a transformable framework.”</w:t>
      </w:r>
      <w:r w:rsidRPr="00942B51">
        <w:rPr>
          <w:rFonts w:ascii="Times New Roman" w:hAnsi="Times New Roman" w:cs="Times New Roman"/>
        </w:rPr>
        <w:t xml:space="preserve">10 One type of this transformable framework is what I call </w:t>
      </w:r>
      <w:r w:rsidRPr="00942B51">
        <w:rPr>
          <w:rFonts w:ascii="Times New Roman" w:hAnsi="Times New Roman" w:cs="Times New Roman"/>
          <w:b/>
          <w:u w:val="single"/>
        </w:rPr>
        <w:t>a border-dispositif</w:t>
      </w:r>
      <w:r w:rsidRPr="00942B51">
        <w:rPr>
          <w:rFonts w:ascii="Times New Roman" w:hAnsi="Times New Roman" w:cs="Times New Roman"/>
        </w:rPr>
        <w:t xml:space="preserve"> and </w:t>
      </w:r>
      <w:r w:rsidRPr="00942B51">
        <w:rPr>
          <w:rFonts w:ascii="Times New Roman" w:hAnsi="Times New Roman" w:cs="Times New Roman"/>
          <w:b/>
          <w:u w:val="single"/>
        </w:rPr>
        <w:t xml:space="preserve">can be seen in the case of the U.S.–Mexico border wall. </w:t>
      </w:r>
      <w:r w:rsidRPr="00942B51">
        <w:rPr>
          <w:rFonts w:ascii="Times New Roman" w:hAnsi="Times New Roman" w:cs="Times New Roman"/>
        </w:rPr>
        <w:t>Despite the original stated goal of its construction by U.S. Homeland Security</w:t>
      </w:r>
      <w:r w:rsidRPr="00942B51">
        <w:rPr>
          <w:rFonts w:ascii="Times New Roman" w:hAnsi="Times New Roman" w:cs="Times New Roman"/>
          <w:b/>
          <w:u w:val="single"/>
        </w:rPr>
        <w:t>, every study done shows that the giant security wall built on the U.S.–Mexico border has not substantially stopped nonstatus migrants from crossing the border into the U.S</w:t>
      </w:r>
      <w:r w:rsidRPr="00942B51">
        <w:rPr>
          <w:rFonts w:ascii="Times New Roman" w:hAnsi="Times New Roman" w:cs="Times New Roman"/>
        </w:rPr>
        <w:t xml:space="preserve">. </w:t>
      </w:r>
      <w:r w:rsidRPr="00942B51">
        <w:rPr>
          <w:rFonts w:ascii="Times New Roman" w:hAnsi="Times New Roman" w:cs="Times New Roman"/>
          <w:b/>
          <w:u w:val="single"/>
        </w:rPr>
        <w:t>Why then does it continue to receive funding, political, and “popular” support? Because power is not merely negative or repressive; it is productive and, in this case, bio-political</w:t>
      </w:r>
      <w:r w:rsidRPr="00942B51">
        <w:rPr>
          <w:rFonts w:ascii="Times New Roman" w:hAnsi="Times New Roman" w:cs="Times New Roman"/>
        </w:rPr>
        <w:t xml:space="preserve">. One can critique the border wall by locating the so-called “secondary” or “negative” effects that demonstrate its “failure,” but I argue instead that </w:t>
      </w:r>
      <w:r w:rsidRPr="00942B51">
        <w:rPr>
          <w:rFonts w:ascii="Times New Roman" w:hAnsi="Times New Roman" w:cs="Times New Roman"/>
          <w:b/>
          <w:u w:val="single"/>
        </w:rPr>
        <w:t>its “failures” are precisely where the wall is most successful</w:t>
      </w:r>
      <w:r w:rsidRPr="00942B51">
        <w:rPr>
          <w:rFonts w:ascii="Times New Roman" w:hAnsi="Times New Roman" w:cs="Times New Roman"/>
        </w:rPr>
        <w:t xml:space="preserve">. In other words, there are not primary and secondary effects; there are only effects of power. </w:t>
      </w:r>
      <w:r w:rsidRPr="00942B51">
        <w:rPr>
          <w:rFonts w:ascii="Times New Roman" w:hAnsi="Times New Roman" w:cs="Times New Roman"/>
          <w:b/>
          <w:u w:val="single"/>
        </w:rPr>
        <w:t>The U.S.–Mexico border apparatus works not in spite of, but precisely because of the fact that it lets people through “illegally.”</w:t>
      </w:r>
      <w:r w:rsidRPr="00942B51">
        <w:rPr>
          <w:rFonts w:ascii="Times New Roman" w:hAnsi="Times New Roman" w:cs="Times New Roman"/>
        </w:rPr>
        <w:t xml:space="preserve"> The important question is thus, “what kind of power is at work in this case, and how does it function?” </w:t>
      </w:r>
      <w:r w:rsidRPr="00942B51">
        <w:rPr>
          <w:rFonts w:ascii="Times New Roman" w:hAnsi="Times New Roman" w:cs="Times New Roman"/>
          <w:b/>
          <w:u w:val="single"/>
        </w:rPr>
        <w:t xml:space="preserve">Under what conditions and optimal limits does it let “illegal” persons through? </w:t>
      </w:r>
      <w:r w:rsidRPr="00942B51">
        <w:rPr>
          <w:rFonts w:ascii="Times New Roman" w:hAnsi="Times New Roman" w:cs="Times New Roman"/>
        </w:rPr>
        <w:t xml:space="preserve">Thus, drawing on Foucault’s conception of biopower, I want to look at how this type of violence functions in the case of the U.S.–Mexico border wall. </w:t>
      </w:r>
      <w:r w:rsidRPr="00942B51">
        <w:rPr>
          <w:rFonts w:ascii="Times New Roman" w:hAnsi="Times New Roman" w:cs="Times New Roman"/>
          <w:b/>
          <w:u w:val="single"/>
        </w:rPr>
        <w:t>The wall actively sustains a structural violence on migrant populations within a permanent state of exception</w:t>
      </w:r>
      <w:r w:rsidRPr="00942B51">
        <w:rPr>
          <w:rFonts w:ascii="Times New Roman" w:hAnsi="Times New Roman" w:cs="Times New Roman"/>
        </w:rPr>
        <w:t xml:space="preserve"> in three ways: (1) </w:t>
      </w:r>
      <w:r w:rsidRPr="00942B51">
        <w:rPr>
          <w:rFonts w:ascii="Times New Roman" w:hAnsi="Times New Roman" w:cs="Times New Roman"/>
          <w:b/>
          <w:u w:val="single"/>
        </w:rPr>
        <w:t>by increasing the number of indirect border crossing deaths via the suspension of human rights laws,</w:t>
      </w:r>
      <w:r w:rsidRPr="00942B51">
        <w:rPr>
          <w:rFonts w:ascii="Times New Roman" w:hAnsi="Times New Roman" w:cs="Times New Roman"/>
        </w:rPr>
        <w:t xml:space="preserve">11 (2) </w:t>
      </w:r>
      <w:r w:rsidRPr="00942B51">
        <w:rPr>
          <w:rFonts w:ascii="Times New Roman" w:hAnsi="Times New Roman" w:cs="Times New Roman"/>
          <w:b/>
          <w:u w:val="single"/>
        </w:rPr>
        <w:t xml:space="preserve">by destabilizing/militarizing the natural milieu </w:t>
      </w:r>
      <w:r w:rsidRPr="00942B51">
        <w:rPr>
          <w:rFonts w:ascii="Times New Roman" w:hAnsi="Times New Roman" w:cs="Times New Roman"/>
        </w:rPr>
        <w:t xml:space="preserve">(animals, water, vegetation, migration, etc) </w:t>
      </w:r>
      <w:r w:rsidRPr="00942B51">
        <w:rPr>
          <w:rFonts w:ascii="Times New Roman" w:hAnsi="Times New Roman" w:cs="Times New Roman"/>
          <w:b/>
          <w:u w:val="single"/>
        </w:rPr>
        <w:t>where migration takes place via the suspension of more than 30 environmental laws, and</w:t>
      </w:r>
      <w:r w:rsidRPr="00942B51">
        <w:rPr>
          <w:rFonts w:ascii="Times New Roman" w:hAnsi="Times New Roman" w:cs="Times New Roman"/>
        </w:rPr>
        <w:t xml:space="preserve"> (3</w:t>
      </w:r>
      <w:r w:rsidRPr="00942B51">
        <w:rPr>
          <w:rFonts w:ascii="Times New Roman" w:hAnsi="Times New Roman" w:cs="Times New Roman"/>
          <w:b/>
          <w:u w:val="single"/>
        </w:rPr>
        <w:t>) by allowing an acceptable percentage of precarious persons into the country for economic exploitation via the suspension of labor laws</w:t>
      </w:r>
      <w:r w:rsidRPr="00942B51">
        <w:rPr>
          <w:rFonts w:ascii="Times New Roman" w:hAnsi="Times New Roman" w:cs="Times New Roman"/>
        </w:rPr>
        <w:t xml:space="preserve">.12 </w:t>
      </w:r>
      <w:r w:rsidRPr="00942B51">
        <w:rPr>
          <w:rFonts w:ascii="Times New Roman" w:hAnsi="Times New Roman" w:cs="Times New Roman"/>
          <w:b/>
          <w:u w:val="single"/>
        </w:rPr>
        <w:t>The border wall is thus</w:t>
      </w:r>
      <w:r w:rsidRPr="00942B51">
        <w:rPr>
          <w:rFonts w:ascii="Times New Roman" w:hAnsi="Times New Roman" w:cs="Times New Roman"/>
        </w:rPr>
        <w:t xml:space="preserve"> not merely a physical barrier, deterrent, or part of a disciplinary series, but is also </w:t>
      </w:r>
      <w:r w:rsidRPr="00942B51">
        <w:rPr>
          <w:rFonts w:ascii="Times New Roman" w:hAnsi="Times New Roman" w:cs="Times New Roman"/>
          <w:b/>
          <w:u w:val="single"/>
        </w:rPr>
        <w:t>part of a larger process of managing uncertainties and effectively enforcing environmental controls and transformations.</w:t>
      </w:r>
      <w:r w:rsidRPr="00942B51">
        <w:rPr>
          <w:rFonts w:ascii="Times New Roman" w:hAnsi="Times New Roman" w:cs="Times New Roman"/>
        </w:rPr>
        <w:t xml:space="preserve"> </w:t>
      </w:r>
      <w:r w:rsidRPr="00942B51">
        <w:rPr>
          <w:rFonts w:ascii="Times New Roman" w:hAnsi="Times New Roman" w:cs="Times New Roman"/>
          <w:b/>
          <w:u w:val="single"/>
        </w:rPr>
        <w:t>The task of eliminating “all unlawful entry, by any means necessary,”</w:t>
      </w:r>
      <w:r w:rsidRPr="00942B51">
        <w:rPr>
          <w:rFonts w:ascii="Times New Roman" w:hAnsi="Times New Roman" w:cs="Times New Roman"/>
        </w:rPr>
        <w:t xml:space="preserve"> as was the stated goal of Michael Chertoff ’s six years as Secretary of the DHS, </w:t>
      </w:r>
      <w:r w:rsidRPr="00942B51">
        <w:rPr>
          <w:rFonts w:ascii="Times New Roman" w:hAnsi="Times New Roman" w:cs="Times New Roman"/>
          <w:b/>
          <w:u w:val="single"/>
        </w:rPr>
        <w:t>is as financially irresponsible as it is arcane and physically impossible. The properly bioplitical problematic of borders instead begins from the presupposition of the impossibility of total control. Biopower accepts incomplete knowledge and instead aims to achieve an optimal outcome in the most efficient way possible</w:t>
      </w:r>
      <w:r w:rsidRPr="00942B51">
        <w:rPr>
          <w:rFonts w:ascii="Times New Roman" w:hAnsi="Times New Roman" w:cs="Times New Roman"/>
        </w:rPr>
        <w:t xml:space="preserve">. It does this through the control of general environment factors. Concretely, we can see this in the following biopolitical border tactics. </w:t>
      </w:r>
      <w:r w:rsidRPr="00942B51">
        <w:rPr>
          <w:rFonts w:ascii="Times New Roman" w:hAnsi="Times New Roman" w:cs="Times New Roman"/>
          <w:b/>
          <w:u w:val="single"/>
        </w:rPr>
        <w:t>Three major contractors were hired by the U.S. government not to keep all migrants out of the U.S., but to profitably maximize the management of</w:t>
      </w:r>
      <w:r w:rsidRPr="00942B51">
        <w:rPr>
          <w:rFonts w:ascii="Times New Roman" w:hAnsi="Times New Roman" w:cs="Times New Roman"/>
        </w:rPr>
        <w:t xml:space="preserve"> what the RAND corporation calls </w:t>
      </w:r>
      <w:r w:rsidRPr="00942B51">
        <w:rPr>
          <w:rFonts w:ascii="Times New Roman" w:hAnsi="Times New Roman" w:cs="Times New Roman"/>
          <w:b/>
          <w:u w:val="single"/>
        </w:rPr>
        <w:t>the “security environment” and circulate what is inherently an unpredictable and unstoppable flow of migrants.</w:t>
      </w:r>
      <w:r w:rsidRPr="00942B51">
        <w:rPr>
          <w:rFonts w:ascii="Times New Roman" w:hAnsi="Times New Roman" w:cs="Times New Roman"/>
        </w:rPr>
        <w:t xml:space="preserve"> (1) </w:t>
      </w:r>
      <w:r w:rsidRPr="00942B51">
        <w:rPr>
          <w:rFonts w:ascii="Times New Roman" w:hAnsi="Times New Roman" w:cs="Times New Roman"/>
          <w:b/>
          <w:u w:val="single"/>
        </w:rPr>
        <w:t xml:space="preserve">The Boeing corporation was contracted to build a “virtual fence” for $850 million </w:t>
      </w:r>
      <w:r w:rsidRPr="00942B51">
        <w:rPr>
          <w:rFonts w:ascii="Times New Roman" w:hAnsi="Times New Roman" w:cs="Times New Roman"/>
        </w:rPr>
        <w:t xml:space="preserve">including vehicle barriers, radar, satellite phones, computer-equipped border control vehicles, underground sensors, 98-foot tall towers with high-powered cameras (including infrared cameras) and unmanned aerial vehicles.13 (2) </w:t>
      </w:r>
      <w:r w:rsidRPr="00942B51">
        <w:rPr>
          <w:rFonts w:ascii="Times New Roman" w:hAnsi="Times New Roman" w:cs="Times New Roman"/>
          <w:b/>
          <w:u w:val="single"/>
        </w:rPr>
        <w:t>G4S/Wackenhut was contracted for five-years at $250 million for the daily transport of thousands of migrants using 100 secure motor coach buses</w:t>
      </w:r>
      <w:r w:rsidRPr="00942B51">
        <w:rPr>
          <w:rFonts w:ascii="Times New Roman" w:hAnsi="Times New Roman" w:cs="Times New Roman"/>
        </w:rPr>
        <w:t xml:space="preserve"> with state of the art confinement systems, on-board digital/video surveillance, GPS tracking and over 270 armed security personnel.14 (3) Finally, </w:t>
      </w:r>
      <w:r w:rsidRPr="00942B51">
        <w:rPr>
          <w:rFonts w:ascii="Times New Roman" w:hAnsi="Times New Roman" w:cs="Times New Roman"/>
          <w:b/>
          <w:u w:val="single"/>
        </w:rPr>
        <w:t>Corrections Corporation of America</w:t>
      </w:r>
      <w:r w:rsidRPr="00942B51">
        <w:rPr>
          <w:rFonts w:ascii="Times New Roman" w:hAnsi="Times New Roman" w:cs="Times New Roman"/>
        </w:rPr>
        <w:t xml:space="preserve"> (CCA) </w:t>
      </w:r>
      <w:r w:rsidRPr="00942B51">
        <w:rPr>
          <w:rFonts w:ascii="Times New Roman" w:hAnsi="Times New Roman" w:cs="Times New Roman"/>
          <w:b/>
          <w:u w:val="single"/>
        </w:rPr>
        <w:t>and the GEO Group</w:t>
      </w:r>
      <w:r w:rsidRPr="00942B51">
        <w:rPr>
          <w:rFonts w:ascii="Times New Roman" w:hAnsi="Times New Roman" w:cs="Times New Roman"/>
        </w:rPr>
        <w:t>, Inc.–two of the largest Private Prison Corporations–</w:t>
      </w:r>
      <w:r w:rsidRPr="00942B51">
        <w:rPr>
          <w:rFonts w:ascii="Times New Roman" w:hAnsi="Times New Roman" w:cs="Times New Roman"/>
          <w:b/>
          <w:u w:val="single"/>
        </w:rPr>
        <w:t>were contracted to build and house immigrant detainees, charging up to $200/a day per bed. The flourishing of these companies relies on and ensures the permanent circulation of migrant bodies from one side of the border to the other and back again, and from one institution to the next; each time extracting a profit.</w:t>
      </w:r>
      <w:r w:rsidRPr="00942B51">
        <w:rPr>
          <w:rFonts w:ascii="Times New Roman" w:hAnsi="Times New Roman" w:cs="Times New Roman"/>
        </w:rPr>
        <w:t xml:space="preserve"> </w:t>
      </w:r>
      <w:r w:rsidRPr="00942B51">
        <w:rPr>
          <w:rFonts w:ascii="Times New Roman" w:hAnsi="Times New Roman" w:cs="Times New Roman"/>
          <w:b/>
          <w:u w:val="single"/>
        </w:rPr>
        <w:t>The death or permanent detention of migrants is not nearly as profitable or as possible as their optimal circulation through a secured border “environment.” Migrants are economically forced across the border; if they are caught, they are transported, incarcerated, and returned close to the Mexican border to try again.</w:t>
      </w:r>
      <w:r w:rsidRPr="00942B51">
        <w:rPr>
          <w:rFonts w:ascii="Times New Roman" w:hAnsi="Times New Roman" w:cs="Times New Roman"/>
        </w:rPr>
        <w:t xml:space="preserve"> </w:t>
      </w:r>
      <w:r w:rsidRPr="00942B51">
        <w:rPr>
          <w:rFonts w:ascii="Times New Roman" w:hAnsi="Times New Roman" w:cs="Times New Roman"/>
          <w:b/>
          <w:u w:val="single"/>
        </w:rPr>
        <w:t>Each cycle through brings another round of profit</w:t>
      </w:r>
      <w:r w:rsidRPr="00942B51">
        <w:rPr>
          <w:rFonts w:ascii="Times New Roman" w:hAnsi="Times New Roman" w:cs="Times New Roman"/>
        </w:rPr>
        <w:t xml:space="preserve"> for these privately contracted companies. Similarly, </w:t>
      </w:r>
      <w:r w:rsidRPr="00942B51">
        <w:rPr>
          <w:rFonts w:ascii="Times New Roman" w:hAnsi="Times New Roman" w:cs="Times New Roman"/>
          <w:b/>
          <w:u w:val="single"/>
        </w:rPr>
        <w:t>the ecological securitization of the border wild lands operates at the level of circulating uncertain populations.</w:t>
      </w:r>
      <w:r w:rsidRPr="00942B51">
        <w:rPr>
          <w:rFonts w:ascii="Times New Roman" w:hAnsi="Times New Roman" w:cs="Times New Roman"/>
        </w:rPr>
        <w:t xml:space="preserve"> Where sovereignty acts on the territory and discipline on the individual, biopower, Foucault says, acts on the population as a whole to maximize positive elements in a “transformable framework.”15 In the case of the border environment, we can see this in </w:t>
      </w:r>
      <w:r w:rsidRPr="00942B51">
        <w:rPr>
          <w:rFonts w:ascii="Times New Roman" w:hAnsi="Times New Roman" w:cs="Times New Roman"/>
          <w:b/>
          <w:u w:val="single"/>
        </w:rPr>
        <w:t xml:space="preserve">the clear and active management of the </w:t>
      </w:r>
      <w:r w:rsidRPr="00942B51">
        <w:rPr>
          <w:rFonts w:ascii="Times New Roman" w:hAnsi="Times New Roman" w:cs="Times New Roman"/>
          <w:b/>
          <w:u w:val="single"/>
        </w:rPr>
        <w:lastRenderedPageBreak/>
        <w:t>environment itself and its natural givens, its rivers, marshes, hills, vegetation, etc. to yield certain effects for migrants, both human and animal. Biopower,</w:t>
      </w:r>
      <w:r w:rsidRPr="00942B51">
        <w:rPr>
          <w:rFonts w:ascii="Times New Roman" w:hAnsi="Times New Roman" w:cs="Times New Roman"/>
        </w:rPr>
        <w:t xml:space="preserve"> Foucault, says, “</w:t>
      </w:r>
      <w:r w:rsidRPr="00942B51">
        <w:rPr>
          <w:rFonts w:ascii="Times New Roman" w:hAnsi="Times New Roman" w:cs="Times New Roman"/>
          <w:b/>
          <w:u w:val="single"/>
        </w:rPr>
        <w:t>aims to plan a milieu” as the medium in which circulation takes place.</w:t>
      </w:r>
      <w:r w:rsidRPr="00942B51">
        <w:rPr>
          <w:rFonts w:ascii="Times New Roman" w:hAnsi="Times New Roman" w:cs="Times New Roman"/>
        </w:rPr>
        <w:t xml:space="preserve">16 This is especially true in the case of </w:t>
      </w:r>
      <w:r w:rsidRPr="00942B51">
        <w:rPr>
          <w:rFonts w:ascii="Times New Roman" w:hAnsi="Times New Roman" w:cs="Times New Roman"/>
          <w:b/>
          <w:u w:val="single"/>
        </w:rPr>
        <w:t>the Environmental Defense Fund</w:t>
      </w:r>
      <w:r w:rsidRPr="00942B51">
        <w:rPr>
          <w:rFonts w:ascii="Times New Roman" w:hAnsi="Times New Roman" w:cs="Times New Roman"/>
        </w:rPr>
        <w:t xml:space="preserve">, backed by the Weeden Group, who </w:t>
      </w:r>
      <w:r w:rsidRPr="00942B51">
        <w:rPr>
          <w:rFonts w:ascii="Times New Roman" w:hAnsi="Times New Roman" w:cs="Times New Roman"/>
          <w:b/>
          <w:u w:val="single"/>
        </w:rPr>
        <w:t>has proposed several ways to “improve” the environment and secure the border</w:t>
      </w:r>
      <w:r w:rsidRPr="00942B51">
        <w:rPr>
          <w:rFonts w:ascii="Times New Roman" w:hAnsi="Times New Roman" w:cs="Times New Roman"/>
        </w:rPr>
        <w:t xml:space="preserve">. “Clearing the river corridor to remove dense thickets of nonnative salt cedar,” they say “and replacing them with native vegetation, can improve sight-lines and bolster the Border Patrol's ability to enforce the law.” “Creating backwater channels (ravine wetlands),” they say, “can help impede illegal border crossings while providing significant benefit to birds and wildlife.”17 </w:t>
      </w:r>
      <w:r w:rsidRPr="00942B51">
        <w:rPr>
          <w:rFonts w:ascii="Times New Roman" w:hAnsi="Times New Roman" w:cs="Times New Roman"/>
          <w:b/>
          <w:u w:val="single"/>
        </w:rPr>
        <w:t>Acting directly on the border environment does not deter or discipline individuals, rather it accepts the uncertainty and inevitability of their movements, and invests in their optimal and controlled circulation through the milieu. The chosen placement of the wall along the border</w:t>
      </w:r>
      <w:r w:rsidRPr="00942B51">
        <w:rPr>
          <w:rFonts w:ascii="Times New Roman" w:hAnsi="Times New Roman" w:cs="Times New Roman"/>
        </w:rPr>
        <w:t xml:space="preserve"> is another such biopolitical tactic. It </w:t>
      </w:r>
      <w:r w:rsidRPr="00942B51">
        <w:rPr>
          <w:rFonts w:ascii="Times New Roman" w:hAnsi="Times New Roman" w:cs="Times New Roman"/>
          <w:b/>
          <w:u w:val="single"/>
        </w:rPr>
        <w:t xml:space="preserve">cuts through precarious habitat and the private property of those without the finances to fight it, while carefully building around well-financed golf courses. The wall cuts through public parks, schools, low-income housing areas, industrial parks, and urban and rural watersheds causing flooding. This is not merely a matter of environmental devastation, classism, or racism, etc., it is a productive investment opportunity for new real estate and the gentrification of the built environment. </w:t>
      </w:r>
      <w:r w:rsidRPr="00942B51">
        <w:rPr>
          <w:rFonts w:ascii="Times New Roman" w:hAnsi="Times New Roman" w:cs="Times New Roman"/>
        </w:rPr>
        <w:t xml:space="preserve">The goal, Foucault says, is to break up crowds and ensure hygiene, ventilation, and commerce.18 Without direct punishment, or disciplinary action, </w:t>
      </w:r>
      <w:r w:rsidRPr="00942B51">
        <w:rPr>
          <w:rFonts w:ascii="Times New Roman" w:hAnsi="Times New Roman" w:cs="Times New Roman"/>
          <w:b/>
          <w:u w:val="single"/>
        </w:rPr>
        <w:t>the wall as a piece of the environment shapes the environmental conditions under which water, plants, animals, and people circulate and gather.</w:t>
      </w:r>
      <w:r w:rsidRPr="00942B51">
        <w:rPr>
          <w:rFonts w:ascii="Times New Roman" w:hAnsi="Times New Roman" w:cs="Times New Roman"/>
        </w:rPr>
        <w:t xml:space="preserve"> </w:t>
      </w:r>
      <w:r w:rsidRPr="00942B51">
        <w:rPr>
          <w:rFonts w:ascii="Times New Roman" w:hAnsi="Times New Roman" w:cs="Times New Roman"/>
          <w:b/>
          <w:u w:val="single"/>
        </w:rPr>
        <w:t>The paradox of maintaining an exclusionary territorial-state is revealed in the figure of the citizen who is neither inclusive nor universal.</w:t>
      </w:r>
      <w:r w:rsidRPr="00942B51">
        <w:rPr>
          <w:rFonts w:ascii="Times New Roman" w:hAnsi="Times New Roman" w:cs="Times New Roman"/>
        </w:rPr>
        <w:t xml:space="preserve"> In the beginning of the eighteenth century, according to Foucault, the state began to accept this failure but still needed to develop another mode of </w:t>
      </w:r>
      <w:r w:rsidRPr="00942B51">
        <w:rPr>
          <w:rFonts w:ascii="Times New Roman" w:hAnsi="Times New Roman" w:cs="Times New Roman"/>
          <w:b/>
          <w:u w:val="single"/>
        </w:rPr>
        <w:t>power to deal with the proliferation of non-citizen subjects</w:t>
      </w:r>
      <w:r w:rsidRPr="00942B51">
        <w:rPr>
          <w:rFonts w:ascii="Times New Roman" w:hAnsi="Times New Roman" w:cs="Times New Roman"/>
        </w:rPr>
        <w:t xml:space="preserve">. At this time </w:t>
      </w:r>
      <w:r w:rsidRPr="00942B51">
        <w:rPr>
          <w:rFonts w:ascii="Times New Roman" w:hAnsi="Times New Roman" w:cs="Times New Roman"/>
          <w:b/>
          <w:u w:val="single"/>
        </w:rPr>
        <w:t>there emerged a new form of power that was able to act much more indirectly and statistically on what were previously considered “non-political” phenomena: the physical environment and the population as a whole. Biopolitical border-dispositifs are thus not simply an expression of state violence but rather the flourishing of a whole host of</w:t>
      </w:r>
      <w:r w:rsidRPr="00942B51">
        <w:rPr>
          <w:rFonts w:ascii="Times New Roman" w:hAnsi="Times New Roman" w:cs="Times New Roman"/>
        </w:rPr>
        <w:t xml:space="preserve"> governmentalities (gouvernementalités multiples), or </w:t>
      </w:r>
      <w:r w:rsidRPr="00942B51">
        <w:rPr>
          <w:rFonts w:ascii="Times New Roman" w:hAnsi="Times New Roman" w:cs="Times New Roman"/>
          <w:b/>
          <w:u w:val="single"/>
        </w:rPr>
        <w:t>practices of government</w:t>
      </w:r>
      <w:r w:rsidRPr="00942B51">
        <w:rPr>
          <w:rFonts w:ascii="Times New Roman" w:hAnsi="Times New Roman" w:cs="Times New Roman"/>
        </w:rPr>
        <w:t>—economic, environmental, domestic, social, private, etc.19—</w:t>
      </w:r>
      <w:r w:rsidRPr="00942B51">
        <w:rPr>
          <w:rFonts w:ascii="Times New Roman" w:hAnsi="Times New Roman" w:cs="Times New Roman"/>
          <w:b/>
          <w:u w:val="single"/>
        </w:rPr>
        <w:t>that carry out an equally violent delimitation of phenomena “within the borders</w:t>
      </w:r>
      <w:r w:rsidRPr="00942B51">
        <w:rPr>
          <w:rFonts w:ascii="Times New Roman" w:hAnsi="Times New Roman" w:cs="Times New Roman"/>
        </w:rPr>
        <w:t xml:space="preserve"> (limites) of a territory” </w:t>
      </w:r>
      <w:r w:rsidRPr="00942B51">
        <w:rPr>
          <w:rFonts w:ascii="Times New Roman" w:hAnsi="Times New Roman" w:cs="Times New Roman"/>
          <w:b/>
          <w:u w:val="single"/>
        </w:rPr>
        <w:t>and within economically and politically profitable flows of migration</w:t>
      </w:r>
      <w:r w:rsidRPr="00942B51">
        <w:rPr>
          <w:rFonts w:ascii="Times New Roman" w:hAnsi="Times New Roman" w:cs="Times New Roman"/>
        </w:rPr>
        <w:t>.20</w:t>
      </w:r>
    </w:p>
    <w:p w14:paraId="5905214F" w14:textId="167CDEFE" w:rsidR="00390D3D" w:rsidRPr="00942B51" w:rsidRDefault="00390D3D" w:rsidP="008C7006">
      <w:pPr>
        <w:pStyle w:val="Heading3"/>
        <w:spacing w:before="0" w:line="240" w:lineRule="auto"/>
        <w:jc w:val="left"/>
      </w:pPr>
      <w:r w:rsidRPr="00942B51">
        <w:lastRenderedPageBreak/>
        <w:br w:type="page"/>
      </w:r>
    </w:p>
    <w:p w14:paraId="23E49753" w14:textId="138E0B98" w:rsidR="00390D3D" w:rsidRPr="00942B51" w:rsidRDefault="00390D3D" w:rsidP="008C7006">
      <w:pPr>
        <w:spacing w:after="0" w:line="240" w:lineRule="auto"/>
      </w:pPr>
    </w:p>
    <w:p w14:paraId="475C9739" w14:textId="77777777" w:rsidR="00390D3D" w:rsidRPr="00942B51" w:rsidRDefault="00390D3D" w:rsidP="008C7006">
      <w:pPr>
        <w:pStyle w:val="Heading4"/>
        <w:spacing w:before="0" w:line="240" w:lineRule="auto"/>
      </w:pPr>
      <w:r w:rsidRPr="00942B51">
        <w:t xml:space="preserve">The border strives for statistical control of the environment. As the private contractors hired by the government cannot exclude all migrants out of the US without undermining their own business, they actually aim to optimize the flow of migrants across the border, into custody, and back again so they may endlessly turn a profit.  </w:t>
      </w:r>
    </w:p>
    <w:p w14:paraId="46224158" w14:textId="77777777" w:rsidR="00390D3D" w:rsidRPr="00942B51" w:rsidRDefault="00390D3D" w:rsidP="008C7006">
      <w:pPr>
        <w:pStyle w:val="Default"/>
        <w:rPr>
          <w:rFonts w:ascii="Times New Roman" w:hAnsi="Times New Roman" w:cs="Times New Roman"/>
          <w:bCs/>
        </w:rPr>
      </w:pPr>
      <w:r w:rsidRPr="00942B51">
        <w:rPr>
          <w:rFonts w:ascii="Times New Roman" w:hAnsi="Times New Roman" w:cs="Times New Roman"/>
          <w:b/>
        </w:rPr>
        <w:t>Nail 2013 (</w:t>
      </w:r>
      <w:r w:rsidRPr="00942B51">
        <w:rPr>
          <w:rFonts w:ascii="Times New Roman" w:hAnsi="Times New Roman" w:cs="Times New Roman"/>
        </w:rPr>
        <w:t xml:space="preserve">Thomas, Associate Professor of Philosophy at the University of Denver, </w:t>
      </w:r>
      <w:r w:rsidRPr="00942B51">
        <w:rPr>
          <w:rFonts w:ascii="Times New Roman" w:hAnsi="Times New Roman" w:cs="Times New Roman"/>
          <w:bCs/>
        </w:rPr>
        <w:t>The Crossroads of Power: Michel Foucault and the US/Mexico Border Wall, Foucault Studies 15, 122-24)</w:t>
      </w:r>
    </w:p>
    <w:p w14:paraId="2B31AC6E" w14:textId="77777777" w:rsidR="00390D3D" w:rsidRPr="00942B51" w:rsidRDefault="00390D3D" w:rsidP="008C7006">
      <w:pPr>
        <w:pStyle w:val="Default"/>
        <w:rPr>
          <w:sz w:val="23"/>
          <w:szCs w:val="23"/>
        </w:rPr>
      </w:pPr>
    </w:p>
    <w:p w14:paraId="2BB0BB2C" w14:textId="77777777" w:rsidR="00390D3D" w:rsidRPr="00942B51" w:rsidRDefault="00390D3D" w:rsidP="008C7006">
      <w:pPr>
        <w:pStyle w:val="Default"/>
        <w:rPr>
          <w:sz w:val="23"/>
          <w:szCs w:val="23"/>
        </w:rPr>
      </w:pPr>
      <w:r w:rsidRPr="00942B51">
        <w:rPr>
          <w:sz w:val="23"/>
          <w:szCs w:val="23"/>
        </w:rPr>
        <w:t xml:space="preserve">The third group of political strategies I want to look at are also characterized by several common features: </w:t>
      </w:r>
      <w:r w:rsidRPr="00942B51">
        <w:rPr>
          <w:b/>
          <w:sz w:val="23"/>
          <w:szCs w:val="23"/>
          <w:u w:val="single"/>
        </w:rPr>
        <w:t>optimal circulation, probability, and the security of mobile or migrant life.</w:t>
      </w:r>
      <w:r w:rsidRPr="00942B51">
        <w:rPr>
          <w:sz w:val="23"/>
          <w:szCs w:val="23"/>
        </w:rPr>
        <w:t xml:space="preserve"> The common features of these strategies are also those that </w:t>
      </w:r>
      <w:r w:rsidRPr="00942B51">
        <w:rPr>
          <w:b/>
          <w:sz w:val="23"/>
          <w:szCs w:val="23"/>
          <w:u w:val="single"/>
        </w:rPr>
        <w:t>define</w:t>
      </w:r>
      <w:r w:rsidRPr="00942B51">
        <w:rPr>
          <w:sz w:val="23"/>
          <w:szCs w:val="23"/>
        </w:rPr>
        <w:t xml:space="preserve">, for Foucault, the concept of </w:t>
      </w:r>
      <w:r w:rsidRPr="00942B51">
        <w:rPr>
          <w:b/>
          <w:sz w:val="23"/>
          <w:szCs w:val="23"/>
          <w:u w:val="single"/>
        </w:rPr>
        <w:t>bio-power</w:t>
      </w:r>
      <w:r w:rsidRPr="00942B51">
        <w:rPr>
          <w:sz w:val="23"/>
          <w:szCs w:val="23"/>
        </w:rPr>
        <w:t xml:space="preserve">. Let us examine this final set of border strategies in more detail. </w:t>
      </w:r>
    </w:p>
    <w:p w14:paraId="36095E34" w14:textId="77777777" w:rsidR="00390D3D" w:rsidRPr="00942B51" w:rsidRDefault="00390D3D" w:rsidP="008C7006">
      <w:pPr>
        <w:pStyle w:val="Default"/>
        <w:rPr>
          <w:b/>
          <w:sz w:val="23"/>
          <w:szCs w:val="23"/>
          <w:u w:val="single"/>
        </w:rPr>
      </w:pPr>
      <w:r w:rsidRPr="00942B51">
        <w:rPr>
          <w:b/>
          <w:sz w:val="23"/>
          <w:szCs w:val="23"/>
          <w:u w:val="single"/>
        </w:rPr>
        <w:t>The border wall is not merely a physical barrier, or even just part of a disciplinary se-ries, it is also part of a larger process of managing uncertain populations and effectively en-forcing transformations in the built environment. The task of eliminating “</w:t>
      </w:r>
      <w:r w:rsidRPr="00942B51">
        <w:rPr>
          <w:b/>
          <w:i/>
          <w:iCs/>
          <w:sz w:val="23"/>
          <w:szCs w:val="23"/>
          <w:u w:val="single"/>
        </w:rPr>
        <w:t xml:space="preserve">all </w:t>
      </w:r>
      <w:r w:rsidRPr="00942B51">
        <w:rPr>
          <w:b/>
          <w:sz w:val="23"/>
          <w:szCs w:val="23"/>
          <w:u w:val="single"/>
        </w:rPr>
        <w:t xml:space="preserve">unlawful entry, by </w:t>
      </w:r>
      <w:r w:rsidRPr="00942B51">
        <w:rPr>
          <w:b/>
          <w:i/>
          <w:iCs/>
          <w:sz w:val="23"/>
          <w:szCs w:val="23"/>
          <w:u w:val="single"/>
        </w:rPr>
        <w:t xml:space="preserve">any </w:t>
      </w:r>
      <w:r w:rsidRPr="00942B51">
        <w:rPr>
          <w:b/>
          <w:sz w:val="23"/>
          <w:szCs w:val="23"/>
          <w:u w:val="single"/>
        </w:rPr>
        <w:t>means necessary,”</w:t>
      </w:r>
      <w:r w:rsidRPr="00942B51">
        <w:rPr>
          <w:sz w:val="23"/>
          <w:szCs w:val="23"/>
        </w:rPr>
        <w:t xml:space="preserve"> as we saw during Michael Chertoff’s six years as Secretary of the DHS, </w:t>
      </w:r>
      <w:r w:rsidRPr="00942B51">
        <w:rPr>
          <w:b/>
          <w:sz w:val="23"/>
          <w:szCs w:val="23"/>
          <w:u w:val="single"/>
        </w:rPr>
        <w:t>is as financially irresponsible as it is physically impossible. The biopolitical problematic thus begins instead from the presupposition of the impossibility of total control over migra-tion and its surveillance. Rather, it tries to achieve an optimal outcome in the most efficient way possible through the statistical control of the environment.</w:t>
      </w:r>
      <w:r w:rsidRPr="00942B51">
        <w:rPr>
          <w:sz w:val="23"/>
          <w:szCs w:val="23"/>
        </w:rPr>
        <w:t xml:space="preserve"> This is achieved through the following strategies. Three major contractors were hired by the US government to help secure the border. While the government agenda may have been to try and stop migration, this is not the structural condition and function of for-profit private companies. Private companies are defined by the structural necessity of profit. If they do not make a profit, they will not be competitive in a capitalist economy. Thus, </w:t>
      </w:r>
      <w:r w:rsidRPr="00942B51">
        <w:rPr>
          <w:b/>
          <w:sz w:val="23"/>
          <w:szCs w:val="23"/>
          <w:u w:val="single"/>
        </w:rPr>
        <w:t xml:space="preserve">profitability is not necessarily the psychological “intention” of any person or persons secret or explicit. Profit is the structural determination of the “optimal” functioning of private companies in a capitalist economy. The function of private contractors is thus primarily to generate profit, not necessarily to keep </w:t>
      </w:r>
      <w:r w:rsidRPr="00942B51">
        <w:rPr>
          <w:b/>
          <w:i/>
          <w:iCs/>
          <w:sz w:val="23"/>
          <w:szCs w:val="23"/>
          <w:u w:val="single"/>
        </w:rPr>
        <w:t xml:space="preserve">all </w:t>
      </w:r>
      <w:r w:rsidRPr="00942B51">
        <w:rPr>
          <w:b/>
          <w:sz w:val="23"/>
          <w:szCs w:val="23"/>
          <w:u w:val="single"/>
        </w:rPr>
        <w:t>migrants out of the US. Ending migration would in fact destroy the se-curity market.</w:t>
      </w:r>
      <w:r w:rsidRPr="00942B51">
        <w:rPr>
          <w:sz w:val="23"/>
          <w:szCs w:val="23"/>
        </w:rPr>
        <w:t xml:space="preserve"> Thus, </w:t>
      </w:r>
      <w:r w:rsidRPr="00942B51">
        <w:rPr>
          <w:b/>
          <w:sz w:val="23"/>
          <w:szCs w:val="23"/>
          <w:u w:val="single"/>
        </w:rPr>
        <w:t>the question is not how to stop migration but how to optimally (a.k.a. profitably) manage the “security environment” through the circulation of what is structurally an unpredictable and unstoppable flow of migrants. The Boeing Corporation</w:t>
      </w:r>
      <w:r w:rsidRPr="00942B51">
        <w:rPr>
          <w:sz w:val="23"/>
          <w:szCs w:val="23"/>
        </w:rPr>
        <w:t xml:space="preserve"> was contracted to build a “virtual fence” for $850 million including vehicle barriers, radar, satellite phones, computer-equipped border control vehicles, underground sensors, 98-foot tall towers with high-powered cameras (including infrared cameras) and unmanned aerial vehicles.</w:t>
      </w:r>
      <w:r w:rsidRPr="00942B51">
        <w:rPr>
          <w:sz w:val="14"/>
          <w:szCs w:val="14"/>
        </w:rPr>
        <w:t xml:space="preserve">51 </w:t>
      </w:r>
      <w:r w:rsidRPr="00942B51">
        <w:rPr>
          <w:sz w:val="23"/>
          <w:szCs w:val="23"/>
        </w:rPr>
        <w:t>G4S/</w:t>
      </w:r>
      <w:r w:rsidRPr="00942B51">
        <w:rPr>
          <w:b/>
          <w:sz w:val="23"/>
          <w:szCs w:val="23"/>
          <w:u w:val="single"/>
        </w:rPr>
        <w:t>Wackenhut</w:t>
      </w:r>
      <w:r w:rsidRPr="00942B51">
        <w:rPr>
          <w:sz w:val="23"/>
          <w:szCs w:val="23"/>
        </w:rPr>
        <w:t xml:space="preserve"> was contracted for five-years at $250 million for the daily transport of thousands of migrants using 100 secure motor coach buses with state of the art confinement systems, on-board digital/video surveillance, GPS tracking and over 270 armed security personnel.</w:t>
      </w:r>
      <w:r w:rsidRPr="00942B51">
        <w:rPr>
          <w:sz w:val="14"/>
          <w:szCs w:val="14"/>
        </w:rPr>
        <w:t xml:space="preserve">52 </w:t>
      </w:r>
      <w:r w:rsidRPr="00942B51">
        <w:rPr>
          <w:sz w:val="23"/>
          <w:szCs w:val="23"/>
        </w:rPr>
        <w:t xml:space="preserve">Finally, </w:t>
      </w:r>
      <w:r w:rsidRPr="00942B51">
        <w:rPr>
          <w:b/>
          <w:sz w:val="23"/>
          <w:szCs w:val="23"/>
          <w:u w:val="single"/>
        </w:rPr>
        <w:t>Corrections Corporation of Ameri-ca</w:t>
      </w:r>
      <w:r w:rsidRPr="00942B51">
        <w:rPr>
          <w:sz w:val="23"/>
          <w:szCs w:val="23"/>
        </w:rPr>
        <w:t xml:space="preserve"> (CCA) </w:t>
      </w:r>
      <w:r w:rsidRPr="00942B51">
        <w:rPr>
          <w:b/>
          <w:sz w:val="23"/>
          <w:szCs w:val="23"/>
          <w:u w:val="single"/>
        </w:rPr>
        <w:t>and the GEO Group</w:t>
      </w:r>
      <w:r w:rsidRPr="00942B51">
        <w:rPr>
          <w:sz w:val="23"/>
          <w:szCs w:val="23"/>
        </w:rPr>
        <w:t xml:space="preserve">, Inc. two of the largest Private Prison Corporations were con-tracted to build and house </w:t>
      </w:r>
      <w:r w:rsidRPr="00942B51">
        <w:rPr>
          <w:sz w:val="23"/>
          <w:szCs w:val="23"/>
        </w:rPr>
        <w:lastRenderedPageBreak/>
        <w:t>immigrant detainees, charging the government up to $200/a day per bed.</w:t>
      </w:r>
      <w:r w:rsidRPr="00942B51">
        <w:rPr>
          <w:sz w:val="14"/>
          <w:szCs w:val="14"/>
        </w:rPr>
        <w:t xml:space="preserve">53 </w:t>
      </w:r>
      <w:r w:rsidRPr="00942B51">
        <w:rPr>
          <w:sz w:val="23"/>
          <w:szCs w:val="23"/>
        </w:rPr>
        <w:t xml:space="preserve">The flourishing of these companies </w:t>
      </w:r>
      <w:r w:rsidRPr="00942B51">
        <w:rPr>
          <w:b/>
          <w:sz w:val="23"/>
          <w:szCs w:val="23"/>
          <w:u w:val="single"/>
        </w:rPr>
        <w:t>relies on and ensures the permanent circulation of migrant bodies from one side of the border to the other and back again, and from one insti-tution to the next; each time extracting a profit. Undocumented migrants cross the border, are captured, detained, transported to contracted prisons or detention centers, transported back across the border and released in a remote location, and then cross again. The death or per-manent detention of migrants is not nearly as profitable or as possible as their optimal circula-tion through a secured environment/economy that profits from the perpetual “catch and re-lease” of such “floating populations</w:t>
      </w:r>
      <w:r w:rsidRPr="00942B51">
        <w:rPr>
          <w:sz w:val="23"/>
          <w:szCs w:val="23"/>
        </w:rPr>
        <w:t xml:space="preserve"> [</w:t>
      </w:r>
      <w:r w:rsidRPr="00942B51">
        <w:rPr>
          <w:i/>
          <w:iCs/>
          <w:sz w:val="23"/>
          <w:szCs w:val="23"/>
        </w:rPr>
        <w:t>populations flottantes</w:t>
      </w:r>
      <w:r w:rsidRPr="00942B51">
        <w:rPr>
          <w:sz w:val="23"/>
          <w:szCs w:val="23"/>
        </w:rPr>
        <w:t>].”</w:t>
      </w:r>
      <w:r w:rsidRPr="00942B51">
        <w:rPr>
          <w:sz w:val="14"/>
          <w:szCs w:val="14"/>
        </w:rPr>
        <w:t xml:space="preserve">54 </w:t>
      </w:r>
    </w:p>
    <w:p w14:paraId="206FB4DA" w14:textId="77777777" w:rsidR="00390D3D" w:rsidRPr="00942B51" w:rsidRDefault="00390D3D" w:rsidP="008C7006">
      <w:pPr>
        <w:pStyle w:val="Default"/>
        <w:rPr>
          <w:sz w:val="23"/>
          <w:szCs w:val="23"/>
        </w:rPr>
      </w:pPr>
      <w:r w:rsidRPr="00942B51">
        <w:rPr>
          <w:sz w:val="23"/>
          <w:szCs w:val="23"/>
        </w:rPr>
        <w:t>Where sovereignty acts on the territory, discipline on the individual</w:t>
      </w:r>
      <w:r w:rsidRPr="00942B51">
        <w:rPr>
          <w:b/>
          <w:sz w:val="23"/>
          <w:szCs w:val="23"/>
          <w:u w:val="single"/>
        </w:rPr>
        <w:t>, biopower,</w:t>
      </w:r>
      <w:r w:rsidRPr="00942B51">
        <w:rPr>
          <w:sz w:val="23"/>
          <w:szCs w:val="23"/>
        </w:rPr>
        <w:t xml:space="preserve"> Foucault, says, </w:t>
      </w:r>
      <w:r w:rsidRPr="00942B51">
        <w:rPr>
          <w:b/>
          <w:sz w:val="23"/>
          <w:szCs w:val="23"/>
          <w:u w:val="single"/>
        </w:rPr>
        <w:t>acts on the population as a whole to maximize positive elements in a “multivalent and transformable framework</w:t>
      </w:r>
      <w:r w:rsidRPr="00942B51">
        <w:rPr>
          <w:sz w:val="23"/>
          <w:szCs w:val="23"/>
        </w:rPr>
        <w:t xml:space="preserve"> [</w:t>
      </w:r>
      <w:r w:rsidRPr="00942B51">
        <w:rPr>
          <w:i/>
          <w:iCs/>
          <w:sz w:val="23"/>
          <w:szCs w:val="23"/>
        </w:rPr>
        <w:t>cadre</w:t>
      </w:r>
      <w:r w:rsidRPr="00942B51">
        <w:rPr>
          <w:sz w:val="23"/>
          <w:szCs w:val="23"/>
        </w:rPr>
        <w:t>].”</w:t>
      </w:r>
      <w:r w:rsidRPr="00942B51">
        <w:rPr>
          <w:sz w:val="14"/>
          <w:szCs w:val="14"/>
        </w:rPr>
        <w:t xml:space="preserve">55 </w:t>
      </w:r>
      <w:r w:rsidRPr="00942B51">
        <w:rPr>
          <w:sz w:val="23"/>
          <w:szCs w:val="23"/>
        </w:rPr>
        <w:t>In the case of the border environment, we can see this in the clear and active management of the environment or milieu itself and its natural giv ens, its rivers, marshes, hills, vegetation, etc. to yield certain effects for migrants both human and animal. Security or biopower, Foucault, says, “aims to plan a milieu” as the medium in which circulation takes place.</w:t>
      </w:r>
      <w:r w:rsidRPr="00942B51">
        <w:rPr>
          <w:sz w:val="14"/>
          <w:szCs w:val="14"/>
        </w:rPr>
        <w:t xml:space="preserve">56 </w:t>
      </w:r>
      <w:r w:rsidRPr="00942B51">
        <w:rPr>
          <w:sz w:val="23"/>
          <w:szCs w:val="23"/>
        </w:rPr>
        <w:t xml:space="preserve">This is especially true in the case of </w:t>
      </w:r>
      <w:r w:rsidRPr="00942B51">
        <w:rPr>
          <w:b/>
          <w:sz w:val="23"/>
          <w:szCs w:val="23"/>
          <w:u w:val="single"/>
        </w:rPr>
        <w:t>the Environmental Defense Fund,</w:t>
      </w:r>
      <w:r w:rsidRPr="00942B51">
        <w:rPr>
          <w:sz w:val="23"/>
          <w:szCs w:val="23"/>
        </w:rPr>
        <w:t xml:space="preserve"> backed by the Weeden Group, who </w:t>
      </w:r>
      <w:r w:rsidRPr="00942B51">
        <w:rPr>
          <w:b/>
          <w:sz w:val="23"/>
          <w:szCs w:val="23"/>
          <w:u w:val="single"/>
        </w:rPr>
        <w:t xml:space="preserve">has proposed several ways to improve the environment </w:t>
      </w:r>
      <w:r w:rsidRPr="00942B51">
        <w:rPr>
          <w:b/>
          <w:i/>
          <w:iCs/>
          <w:sz w:val="23"/>
          <w:szCs w:val="23"/>
          <w:u w:val="single"/>
        </w:rPr>
        <w:t xml:space="preserve">and </w:t>
      </w:r>
      <w:r w:rsidRPr="00942B51">
        <w:rPr>
          <w:b/>
          <w:sz w:val="23"/>
          <w:szCs w:val="23"/>
          <w:u w:val="single"/>
        </w:rPr>
        <w:t>secure the border. “Clearing the river corridor to remove dense thickets of nonnative salt cedar,” they say “and replacing them with native vegetation, can improve sight-lines and bolster the Border Patrol’s ability to enforce the law.”</w:t>
      </w:r>
      <w:r w:rsidRPr="00942B51">
        <w:rPr>
          <w:sz w:val="23"/>
          <w:szCs w:val="23"/>
        </w:rPr>
        <w:t xml:space="preserve"> “Creating backwater channels (riverine wetlands),” they say, “can help impede illegal border crossings while providing significant benefit to birds and wildlife.”</w:t>
      </w:r>
      <w:r w:rsidRPr="00942B51">
        <w:rPr>
          <w:sz w:val="14"/>
          <w:szCs w:val="14"/>
        </w:rPr>
        <w:t xml:space="preserve">57 </w:t>
      </w:r>
      <w:r w:rsidRPr="00942B51">
        <w:rPr>
          <w:sz w:val="23"/>
          <w:szCs w:val="23"/>
        </w:rPr>
        <w:t xml:space="preserve">While the discursive aim of these environmental modifications, according to the EDF is to stop migration and aid border patrol, their actions may or may not be having an effect on migration numbers. What is important here, however, is that in addition to whatever optimized (for environmental protection) “deterrence” may be occurring, </w:t>
      </w:r>
      <w:r w:rsidRPr="00942B51">
        <w:rPr>
          <w:b/>
          <w:sz w:val="23"/>
          <w:szCs w:val="23"/>
          <w:u w:val="single"/>
        </w:rPr>
        <w:t xml:space="preserve">there is also a political reconstruction of the environment itself. The rivers, trees, birds, etc. have become political mechanisms for the direction or redirection of migrant bodies, and to achieve a maximal or minimal level of migration. These mechanisms do not act directly on the body of the migrant or on the body of the border patrol, but on the milieu in which these bodies will move. The political reconstruction of the environment ac-cepts the uncertainty and inevitability of migrant/border patrol movements. It accepts that border patrol technologies will not be able to stop migration. </w:t>
      </w:r>
      <w:r w:rsidRPr="00942B51">
        <w:rPr>
          <w:sz w:val="23"/>
          <w:szCs w:val="23"/>
        </w:rPr>
        <w:t xml:space="preserve">The question then becomes, “how can we mitigate movement and environmental damage by changing the environmental conditions by which migrants will inevitably move?” </w:t>
      </w:r>
      <w:r w:rsidRPr="00942B51">
        <w:rPr>
          <w:b/>
          <w:sz w:val="23"/>
          <w:szCs w:val="23"/>
          <w:u w:val="single"/>
        </w:rPr>
        <w:t xml:space="preserve">The chosen placement of the wall along the border is another biopolitical strategy. It cuts through precarious wildlife habitat, and the private property of residents without the fi-nances to legally fight it, while carefully building around well financed golf courses. It cuts through public parks, schools, low-income housing areas, industrial parks, and urban and ru-ral watersheds causing flooding. This is not merely a matter of environmental devastation, classism, or racism, etc. it is a productive investment opportunity for new real-estate and </w:t>
      </w:r>
      <w:r w:rsidRPr="00942B51">
        <w:rPr>
          <w:b/>
          <w:sz w:val="23"/>
          <w:szCs w:val="23"/>
          <w:u w:val="single"/>
        </w:rPr>
        <w:lastRenderedPageBreak/>
        <w:t>the gentrification of the built environment to</w:t>
      </w:r>
      <w:r w:rsidRPr="00942B51">
        <w:rPr>
          <w:sz w:val="23"/>
          <w:szCs w:val="23"/>
        </w:rPr>
        <w:t xml:space="preserve">, as Foucault says, </w:t>
      </w:r>
      <w:r w:rsidRPr="00942B51">
        <w:rPr>
          <w:b/>
          <w:sz w:val="23"/>
          <w:szCs w:val="23"/>
          <w:u w:val="single"/>
        </w:rPr>
        <w:t>break up crowds and ensure hy-giene, ventilation, and commerce.</w:t>
      </w:r>
      <w:r w:rsidRPr="00942B51">
        <w:rPr>
          <w:b/>
          <w:sz w:val="14"/>
          <w:szCs w:val="14"/>
          <w:u w:val="single"/>
        </w:rPr>
        <w:t>58</w:t>
      </w:r>
      <w:r w:rsidRPr="00942B51">
        <w:rPr>
          <w:sz w:val="14"/>
          <w:szCs w:val="14"/>
        </w:rPr>
        <w:t xml:space="preserve"> </w:t>
      </w:r>
      <w:r w:rsidRPr="00942B51">
        <w:rPr>
          <w:sz w:val="23"/>
          <w:szCs w:val="23"/>
        </w:rPr>
        <w:t>Without direct punishment, or disciplinary action, the wall is an environmental technology that shapes the natural conditions under which water, plants, animals, and people are allowed to circulate and gather</w:t>
      </w:r>
      <w:r w:rsidRPr="00942B51">
        <w:rPr>
          <w:b/>
          <w:sz w:val="23"/>
          <w:szCs w:val="23"/>
          <w:u w:val="single"/>
        </w:rPr>
        <w:t>. One way to deter dissent is to break up public areas and privatize them. These are some of the biopolitical strategies that make up the US/Mexico border wall.</w:t>
      </w:r>
      <w:r w:rsidRPr="00942B51">
        <w:rPr>
          <w:sz w:val="23"/>
          <w:szCs w:val="23"/>
        </w:rPr>
        <w:t xml:space="preserve"> But these strategies do not simply exist in parallel with sovereign and disciplinary strategies; they also form points of conflict as well as confluence between them. </w:t>
      </w:r>
    </w:p>
    <w:p w14:paraId="7879DF5E" w14:textId="77777777" w:rsidR="00390D3D" w:rsidRPr="00942B51" w:rsidRDefault="00390D3D" w:rsidP="008C7006">
      <w:pPr>
        <w:spacing w:after="0" w:line="240" w:lineRule="auto"/>
        <w:rPr>
          <w:rFonts w:ascii="Palatino Linotype" w:hAnsi="Palatino Linotype" w:cs="Palatino Linotype"/>
          <w:color w:val="000000"/>
          <w:sz w:val="23"/>
          <w:szCs w:val="23"/>
        </w:rPr>
      </w:pPr>
      <w:r w:rsidRPr="00942B51">
        <w:rPr>
          <w:sz w:val="23"/>
          <w:szCs w:val="23"/>
        </w:rPr>
        <w:br w:type="page"/>
      </w:r>
    </w:p>
    <w:p w14:paraId="6828CB36" w14:textId="0008B255" w:rsidR="00390D3D" w:rsidRPr="00942B51" w:rsidRDefault="00390D3D" w:rsidP="008C7006">
      <w:pPr>
        <w:spacing w:after="0" w:line="240" w:lineRule="auto"/>
      </w:pPr>
    </w:p>
    <w:p w14:paraId="30CE75AD" w14:textId="77777777" w:rsidR="00390D3D" w:rsidRPr="00942B51" w:rsidRDefault="00390D3D" w:rsidP="008C7006">
      <w:pPr>
        <w:pStyle w:val="Heading4"/>
        <w:spacing w:before="0" w:line="240" w:lineRule="auto"/>
      </w:pPr>
      <w:r w:rsidRPr="00942B51">
        <w:t xml:space="preserve">The border is governed by strategies of juridical suspension, binary exclusion, territorial rule, and physical punishments.  All of these strategies reinforce sovereign power – the founding of a law which is itself never justified. Sovereign violence allows the environment and migrants to be tortured by the territorial state. </w:t>
      </w:r>
    </w:p>
    <w:p w14:paraId="7B8537E0" w14:textId="77777777" w:rsidR="00390D3D" w:rsidRPr="00942B51" w:rsidRDefault="00390D3D" w:rsidP="008C7006">
      <w:pPr>
        <w:pStyle w:val="Default"/>
        <w:rPr>
          <w:rFonts w:ascii="Times New Roman" w:hAnsi="Times New Roman" w:cs="Times New Roman"/>
          <w:bCs/>
        </w:rPr>
      </w:pPr>
      <w:r w:rsidRPr="00942B51">
        <w:rPr>
          <w:rFonts w:ascii="Times New Roman" w:hAnsi="Times New Roman" w:cs="Times New Roman"/>
          <w:b/>
        </w:rPr>
        <w:t>Nail 2013 (</w:t>
      </w:r>
      <w:r w:rsidRPr="00942B51">
        <w:rPr>
          <w:rFonts w:ascii="Times New Roman" w:hAnsi="Times New Roman" w:cs="Times New Roman"/>
        </w:rPr>
        <w:t xml:space="preserve">Thomas, Associate Professor of Philosophy at the University of Denver, </w:t>
      </w:r>
      <w:r w:rsidRPr="00942B51">
        <w:rPr>
          <w:rFonts w:ascii="Times New Roman" w:hAnsi="Times New Roman" w:cs="Times New Roman"/>
          <w:bCs/>
        </w:rPr>
        <w:t>The Crossroads of Power: Michel Foucault and the US/Mexico Border Wall, Foucault Studies 15, 116-8)</w:t>
      </w:r>
    </w:p>
    <w:p w14:paraId="40BD77E6" w14:textId="77777777" w:rsidR="00390D3D" w:rsidRPr="00942B51" w:rsidRDefault="00390D3D" w:rsidP="008C7006">
      <w:pPr>
        <w:pStyle w:val="Default"/>
        <w:rPr>
          <w:sz w:val="23"/>
          <w:szCs w:val="23"/>
        </w:rPr>
      </w:pPr>
    </w:p>
    <w:p w14:paraId="3FAD7F35" w14:textId="77777777" w:rsidR="00390D3D" w:rsidRPr="00942B51" w:rsidRDefault="00390D3D" w:rsidP="008C7006">
      <w:pPr>
        <w:pStyle w:val="Default"/>
        <w:rPr>
          <w:b/>
          <w:sz w:val="23"/>
          <w:szCs w:val="23"/>
          <w:u w:val="single"/>
        </w:rPr>
      </w:pPr>
      <w:r w:rsidRPr="00942B51">
        <w:rPr>
          <w:sz w:val="23"/>
          <w:szCs w:val="23"/>
        </w:rPr>
        <w:t xml:space="preserve">In examining this constellation, the second section of this paper argues that </w:t>
      </w:r>
      <w:r w:rsidRPr="00942B51">
        <w:rPr>
          <w:b/>
          <w:sz w:val="23"/>
          <w:szCs w:val="23"/>
          <w:u w:val="single"/>
        </w:rPr>
        <w:t xml:space="preserve">we can see the co-existence of at least three different types of political strategy operating at the US/Mexico bor-der wall. </w:t>
      </w:r>
      <w:r w:rsidRPr="00942B51">
        <w:rPr>
          <w:sz w:val="23"/>
          <w:szCs w:val="23"/>
        </w:rPr>
        <w:t xml:space="preserve">Several common features characterize the first group of political strategies I want to look at: </w:t>
      </w:r>
      <w:r w:rsidRPr="00942B51">
        <w:rPr>
          <w:b/>
          <w:sz w:val="23"/>
          <w:szCs w:val="23"/>
          <w:u w:val="single"/>
        </w:rPr>
        <w:t>juridical suspension, binary exclusion, territorial rule, and the physical punishment of “invasive” migrants.</w:t>
      </w:r>
      <w:r w:rsidRPr="00942B51">
        <w:rPr>
          <w:sz w:val="23"/>
          <w:szCs w:val="23"/>
        </w:rPr>
        <w:t xml:space="preserve"> </w:t>
      </w:r>
      <w:r w:rsidRPr="00942B51">
        <w:rPr>
          <w:b/>
          <w:sz w:val="23"/>
          <w:szCs w:val="23"/>
          <w:u w:val="single"/>
        </w:rPr>
        <w:t>The common features of these strategies are</w:t>
      </w:r>
      <w:r w:rsidRPr="00942B51">
        <w:rPr>
          <w:sz w:val="23"/>
          <w:szCs w:val="23"/>
        </w:rPr>
        <w:t xml:space="preserve"> also the features that Fou-cault uses to define the concept of </w:t>
      </w:r>
      <w:r w:rsidRPr="00942B51">
        <w:rPr>
          <w:b/>
          <w:sz w:val="23"/>
          <w:szCs w:val="23"/>
          <w:u w:val="single"/>
        </w:rPr>
        <w:t>sovereign power.</w:t>
      </w:r>
      <w:r w:rsidRPr="00942B51">
        <w:rPr>
          <w:sz w:val="23"/>
          <w:szCs w:val="23"/>
        </w:rPr>
        <w:t xml:space="preserve"> Let us thus begin by examining to what degree this first set of strategies is deployed at the US/Mexico border wall. </w:t>
      </w:r>
      <w:r w:rsidRPr="00942B51">
        <w:rPr>
          <w:b/>
          <w:sz w:val="23"/>
          <w:szCs w:val="23"/>
          <w:u w:val="single"/>
        </w:rPr>
        <w:t>The Secure Fence Act of 2006 authorized the Department of Homeland Security to “maintain operational control over the entire international land and maritime borders of the United States... [including the use of] unmanned aerial vehicles, ground-based sensors, satel-lites, radar coverage, and cameras; and physical infrastructure enhancements to prevent un-lawful entry by aliens into the United States</w:t>
      </w:r>
      <w:r w:rsidRPr="00942B51">
        <w:rPr>
          <w:sz w:val="23"/>
          <w:szCs w:val="23"/>
        </w:rPr>
        <w:t>.”</w:t>
      </w:r>
      <w:r w:rsidRPr="00942B51">
        <w:rPr>
          <w:sz w:val="14"/>
          <w:szCs w:val="14"/>
        </w:rPr>
        <w:t xml:space="preserve">22 </w:t>
      </w:r>
      <w:r w:rsidRPr="00942B51">
        <w:rPr>
          <w:sz w:val="23"/>
          <w:szCs w:val="23"/>
        </w:rPr>
        <w:t xml:space="preserve">More than just legal discourse, </w:t>
      </w:r>
      <w:r w:rsidRPr="00942B51">
        <w:rPr>
          <w:b/>
          <w:sz w:val="23"/>
          <w:szCs w:val="23"/>
          <w:u w:val="single"/>
        </w:rPr>
        <w:t>this was actually the strategic result of the SFA, and the DHS succeeded in accomplishing all of the above except of course for “preventing all unlawful entry by aliens.”</w:t>
      </w:r>
      <w:r w:rsidRPr="00942B51">
        <w:rPr>
          <w:sz w:val="14"/>
          <w:szCs w:val="14"/>
        </w:rPr>
        <w:t xml:space="preserve">23 </w:t>
      </w:r>
      <w:r w:rsidRPr="00942B51">
        <w:rPr>
          <w:b/>
          <w:sz w:val="23"/>
          <w:szCs w:val="23"/>
          <w:u w:val="single"/>
        </w:rPr>
        <w:t xml:space="preserve">The political strategies of the DHS literally took “all actions the Secretary determines necessary and appropriate... [in] the prevention of </w:t>
      </w:r>
      <w:r w:rsidRPr="00942B51">
        <w:rPr>
          <w:b/>
          <w:i/>
          <w:iCs/>
          <w:sz w:val="23"/>
          <w:szCs w:val="23"/>
          <w:u w:val="single"/>
        </w:rPr>
        <w:t xml:space="preserve">all </w:t>
      </w:r>
      <w:r w:rsidRPr="00942B51">
        <w:rPr>
          <w:b/>
          <w:sz w:val="23"/>
          <w:szCs w:val="23"/>
          <w:u w:val="single"/>
        </w:rPr>
        <w:t>unlawful entries into the United States.”</w:t>
      </w:r>
      <w:r w:rsidRPr="00942B51">
        <w:rPr>
          <w:sz w:val="23"/>
          <w:szCs w:val="23"/>
        </w:rPr>
        <w:t xml:space="preserve"> [my italics]</w:t>
      </w:r>
      <w:r w:rsidRPr="00942B51">
        <w:rPr>
          <w:sz w:val="14"/>
          <w:szCs w:val="14"/>
        </w:rPr>
        <w:t xml:space="preserve">24 </w:t>
      </w:r>
      <w:r w:rsidRPr="00942B51">
        <w:rPr>
          <w:b/>
          <w:sz w:val="23"/>
          <w:szCs w:val="23"/>
          <w:u w:val="single"/>
        </w:rPr>
        <w:t xml:space="preserve">In order to build the wall the secretary of Homeland Security used the unlimited power of this act to waive over 30 environmental regulations including the Endangered Species Act, the National Environmental Policy Act, the Clean Water Act, the Clean Air Act, and the National Historic Preservation Act. </w:t>
      </w:r>
    </w:p>
    <w:p w14:paraId="7DF5E71F" w14:textId="77777777" w:rsidR="00390D3D" w:rsidRPr="00942B51" w:rsidRDefault="00390D3D" w:rsidP="008C7006">
      <w:pPr>
        <w:pStyle w:val="Default"/>
        <w:rPr>
          <w:b/>
          <w:sz w:val="23"/>
          <w:szCs w:val="23"/>
          <w:u w:val="single"/>
        </w:rPr>
      </w:pPr>
      <w:r w:rsidRPr="00942B51">
        <w:rPr>
          <w:b/>
          <w:sz w:val="23"/>
          <w:szCs w:val="23"/>
          <w:u w:val="single"/>
        </w:rPr>
        <w:t>Despite such unprecedented juridical suspensions,</w:t>
      </w:r>
      <w:r w:rsidRPr="00942B51">
        <w:rPr>
          <w:sz w:val="23"/>
          <w:szCs w:val="23"/>
        </w:rPr>
        <w:t xml:space="preserve"> however, </w:t>
      </w:r>
      <w:r w:rsidRPr="00942B51">
        <w:rPr>
          <w:b/>
          <w:sz w:val="23"/>
          <w:szCs w:val="23"/>
          <w:u w:val="single"/>
        </w:rPr>
        <w:t>the Government Account-ability Office</w:t>
      </w:r>
      <w:r w:rsidRPr="00942B51">
        <w:rPr>
          <w:sz w:val="23"/>
          <w:szCs w:val="23"/>
        </w:rPr>
        <w:t xml:space="preserve">’s own 2009 report </w:t>
      </w:r>
      <w:r w:rsidRPr="00942B51">
        <w:rPr>
          <w:b/>
          <w:sz w:val="23"/>
          <w:szCs w:val="23"/>
          <w:u w:val="single"/>
        </w:rPr>
        <w:t>found that the wall has been breeched 3,363 times and con-cluded that the office found no way to determine whether the fence is helping to halt illegal immigration</w:t>
      </w:r>
      <w:r w:rsidRPr="00942B51">
        <w:rPr>
          <w:sz w:val="23"/>
          <w:szCs w:val="23"/>
        </w:rPr>
        <w:t>.</w:t>
      </w:r>
      <w:r w:rsidRPr="00942B51">
        <w:rPr>
          <w:sz w:val="14"/>
          <w:szCs w:val="14"/>
        </w:rPr>
        <w:t xml:space="preserve">25 </w:t>
      </w:r>
      <w:r w:rsidRPr="00942B51">
        <w:rPr>
          <w:sz w:val="23"/>
          <w:szCs w:val="23"/>
        </w:rPr>
        <w:t xml:space="preserve">What has the wall accomplished strategically then? For one, the creation of </w:t>
      </w:r>
      <w:r w:rsidRPr="00942B51">
        <w:rPr>
          <w:b/>
          <w:sz w:val="23"/>
          <w:szCs w:val="23"/>
          <w:u w:val="single"/>
        </w:rPr>
        <w:t>the US/Mexico border wall is responsible for the dramatic rise in migrant deaths. The more walls emerge along the border the more migrants both human and animal are forced to cross the border at more remote wilderness areas where food and water are scarce.</w:t>
      </w:r>
      <w:r w:rsidRPr="00942B51">
        <w:rPr>
          <w:sz w:val="23"/>
          <w:szCs w:val="23"/>
        </w:rPr>
        <w:t xml:space="preserve"> The risk of human migrant death was thus 1.5 times higher in 2009 than in 2004 and 17 times greater in 2009 than it was in 1998.</w:t>
      </w:r>
      <w:r w:rsidRPr="00942B51">
        <w:rPr>
          <w:sz w:val="14"/>
          <w:szCs w:val="14"/>
        </w:rPr>
        <w:t xml:space="preserve">26 </w:t>
      </w:r>
      <w:r w:rsidRPr="00942B51">
        <w:rPr>
          <w:sz w:val="23"/>
          <w:szCs w:val="23"/>
        </w:rPr>
        <w:t>Since 2004, the bodies of 1086 migrants have been recovered in the southern Arizona desert alone.</w:t>
      </w:r>
      <w:r w:rsidRPr="00942B51">
        <w:rPr>
          <w:sz w:val="14"/>
          <w:szCs w:val="14"/>
        </w:rPr>
        <w:t xml:space="preserve">27 </w:t>
      </w:r>
      <w:r w:rsidRPr="00942B51">
        <w:rPr>
          <w:b/>
          <w:sz w:val="23"/>
          <w:szCs w:val="23"/>
          <w:u w:val="single"/>
        </w:rPr>
        <w:t>The wall has blocked migration corridors, destroyed vegetation, blocked waterways, filled in estuaries, and increased pollution and noise by forcing migrants and border patrol into wildlife habitat.</w:t>
      </w:r>
      <w:r w:rsidRPr="00942B51">
        <w:rPr>
          <w:sz w:val="23"/>
          <w:szCs w:val="23"/>
        </w:rPr>
        <w:t xml:space="preserve"> According to the Mexican government’s report, there are more than 4,000 effected </w:t>
      </w:r>
      <w:r w:rsidRPr="00942B51">
        <w:rPr>
          <w:sz w:val="23"/>
          <w:szCs w:val="23"/>
        </w:rPr>
        <w:lastRenderedPageBreak/>
        <w:t>plant species across the border area and the fence negatively af-fects 85 endangered species of plants and animals.</w:t>
      </w:r>
      <w:r w:rsidRPr="00942B51">
        <w:rPr>
          <w:sz w:val="14"/>
          <w:szCs w:val="14"/>
        </w:rPr>
        <w:t xml:space="preserve">28  </w:t>
      </w:r>
      <w:r w:rsidRPr="00942B51">
        <w:rPr>
          <w:b/>
          <w:sz w:val="23"/>
          <w:szCs w:val="23"/>
          <w:u w:val="single"/>
        </w:rPr>
        <w:t>In all of these governmental strategies we can see</w:t>
      </w:r>
      <w:r w:rsidRPr="00942B51">
        <w:rPr>
          <w:sz w:val="23"/>
          <w:szCs w:val="23"/>
        </w:rPr>
        <w:t xml:space="preserve"> the characteristics Foucault attributes to </w:t>
      </w:r>
      <w:r w:rsidRPr="00942B51">
        <w:rPr>
          <w:b/>
          <w:sz w:val="23"/>
          <w:szCs w:val="23"/>
          <w:u w:val="single"/>
        </w:rPr>
        <w:t>sovereign power. “Sovereignty</w:t>
      </w:r>
      <w:r w:rsidRPr="00942B51">
        <w:rPr>
          <w:sz w:val="23"/>
          <w:szCs w:val="23"/>
        </w:rPr>
        <w:t xml:space="preserve">,” Foucault says, </w:t>
      </w:r>
      <w:r w:rsidRPr="00942B51">
        <w:rPr>
          <w:b/>
          <w:sz w:val="23"/>
          <w:szCs w:val="23"/>
          <w:u w:val="single"/>
        </w:rPr>
        <w:t>creates a “territorial pact, and guaranteeing borders [is] the major function of [i</w:t>
      </w:r>
      <w:r w:rsidRPr="00942B51">
        <w:rPr>
          <w:sz w:val="23"/>
          <w:szCs w:val="23"/>
        </w:rPr>
        <w:t>t].”</w:t>
      </w:r>
      <w:r w:rsidRPr="00942B51">
        <w:rPr>
          <w:sz w:val="14"/>
          <w:szCs w:val="14"/>
        </w:rPr>
        <w:t xml:space="preserve">29 </w:t>
      </w:r>
      <w:r w:rsidRPr="00942B51">
        <w:rPr>
          <w:b/>
          <w:sz w:val="23"/>
          <w:szCs w:val="23"/>
          <w:u w:val="single"/>
        </w:rPr>
        <w:t>Sovereign power is then “exercised within the bor-ders [</w:t>
      </w:r>
      <w:r w:rsidRPr="00942B51">
        <w:rPr>
          <w:b/>
          <w:i/>
          <w:iCs/>
          <w:sz w:val="23"/>
          <w:szCs w:val="23"/>
          <w:u w:val="single"/>
        </w:rPr>
        <w:t>limites</w:t>
      </w:r>
      <w:r w:rsidRPr="00942B51">
        <w:rPr>
          <w:b/>
          <w:sz w:val="23"/>
          <w:szCs w:val="23"/>
          <w:u w:val="single"/>
        </w:rPr>
        <w:t>] of a territory.”</w:t>
      </w:r>
      <w:r w:rsidRPr="00942B51">
        <w:rPr>
          <w:b/>
          <w:sz w:val="14"/>
          <w:szCs w:val="14"/>
          <w:u w:val="single"/>
        </w:rPr>
        <w:t xml:space="preserve">30 </w:t>
      </w:r>
      <w:r w:rsidRPr="00942B51">
        <w:rPr>
          <w:b/>
          <w:sz w:val="23"/>
          <w:szCs w:val="23"/>
          <w:u w:val="single"/>
        </w:rPr>
        <w:t xml:space="preserve">Since the sovereign </w:t>
      </w:r>
      <w:r w:rsidRPr="00942B51">
        <w:rPr>
          <w:b/>
          <w:i/>
          <w:iCs/>
          <w:sz w:val="23"/>
          <w:szCs w:val="23"/>
          <w:u w:val="single"/>
        </w:rPr>
        <w:t xml:space="preserve">creates </w:t>
      </w:r>
      <w:r w:rsidRPr="00942B51">
        <w:rPr>
          <w:b/>
          <w:sz w:val="23"/>
          <w:szCs w:val="23"/>
          <w:u w:val="single"/>
        </w:rPr>
        <w:t>law and order, the securing of border and territory is accomplished by a paradoxically non-legal law: the creation of law itself can-not, by definition, be a legal act</w:t>
      </w:r>
      <w:r w:rsidRPr="00942B51">
        <w:rPr>
          <w:sz w:val="23"/>
          <w:szCs w:val="23"/>
        </w:rPr>
        <w:t xml:space="preserve"> (thus providing the grounds for future legalized suspensions of this law</w:t>
      </w:r>
      <w:r w:rsidRPr="00942B51">
        <w:rPr>
          <w:b/>
          <w:sz w:val="23"/>
          <w:szCs w:val="23"/>
          <w:u w:val="single"/>
        </w:rPr>
        <w:t>). The Secure Fence Act</w:t>
      </w:r>
      <w:r w:rsidRPr="00942B51">
        <w:rPr>
          <w:sz w:val="23"/>
          <w:szCs w:val="23"/>
        </w:rPr>
        <w:t>, I am arguing</w:t>
      </w:r>
      <w:r w:rsidRPr="00942B51">
        <w:rPr>
          <w:b/>
          <w:sz w:val="23"/>
          <w:szCs w:val="23"/>
          <w:u w:val="single"/>
        </w:rPr>
        <w:t>, is thus a contemporary re-articulation of what the Mexican government has accurately termed an essentially “medieval political strate-gy.”</w:t>
      </w:r>
      <w:r w:rsidRPr="00942B51">
        <w:rPr>
          <w:b/>
          <w:sz w:val="14"/>
          <w:szCs w:val="14"/>
          <w:u w:val="single"/>
        </w:rPr>
        <w:t xml:space="preserve">31 </w:t>
      </w:r>
      <w:r w:rsidRPr="00942B51">
        <w:rPr>
          <w:b/>
          <w:sz w:val="23"/>
          <w:szCs w:val="23"/>
          <w:u w:val="single"/>
        </w:rPr>
        <w:t>To create the law and the land the sovereign must act above or outside of it “so,”</w:t>
      </w:r>
      <w:r w:rsidRPr="00942B51">
        <w:rPr>
          <w:sz w:val="23"/>
          <w:szCs w:val="23"/>
        </w:rPr>
        <w:t xml:space="preserve"> ac-cording to Foucault, </w:t>
      </w:r>
      <w:r w:rsidRPr="00942B51">
        <w:rPr>
          <w:b/>
          <w:sz w:val="23"/>
          <w:szCs w:val="23"/>
          <w:u w:val="single"/>
        </w:rPr>
        <w:t>“no tiny corner of the realm escapes this general network of the sover-eign’s orders and laws</w:t>
      </w:r>
      <w:r w:rsidRPr="00942B51">
        <w:rPr>
          <w:sz w:val="23"/>
          <w:szCs w:val="23"/>
        </w:rPr>
        <w:t>.”</w:t>
      </w:r>
      <w:r w:rsidRPr="00942B51">
        <w:rPr>
          <w:sz w:val="14"/>
          <w:szCs w:val="14"/>
        </w:rPr>
        <w:t xml:space="preserve">32 </w:t>
      </w:r>
      <w:r w:rsidRPr="00942B51">
        <w:rPr>
          <w:b/>
          <w:sz w:val="23"/>
          <w:szCs w:val="23"/>
          <w:u w:val="single"/>
        </w:rPr>
        <w:t>This suspension of law in the name of emergency and securing the national territory is also used to create a “binary division”</w:t>
      </w:r>
      <w:r w:rsidRPr="00942B51">
        <w:rPr>
          <w:sz w:val="23"/>
          <w:szCs w:val="23"/>
        </w:rPr>
        <w:t xml:space="preserve"> Foucault says, </w:t>
      </w:r>
      <w:r w:rsidRPr="00942B51">
        <w:rPr>
          <w:b/>
          <w:sz w:val="23"/>
          <w:szCs w:val="23"/>
          <w:u w:val="single"/>
        </w:rPr>
        <w:t>between those who are included in it and those who are excluded</w:t>
      </w:r>
      <w:r w:rsidRPr="00942B51">
        <w:rPr>
          <w:sz w:val="23"/>
          <w:szCs w:val="23"/>
        </w:rPr>
        <w:t xml:space="preserve">. In the case of the US/Mexico border wall a bi-nary division is created between native-born plants, animals, and humans and foreign-born invasive migrants. </w:t>
      </w:r>
      <w:r w:rsidRPr="00942B51">
        <w:rPr>
          <w:b/>
          <w:sz w:val="23"/>
          <w:szCs w:val="23"/>
          <w:u w:val="single"/>
        </w:rPr>
        <w:t xml:space="preserve">The totalizing language of the SFA is as impressive as it is paranoiac: “to prevent </w:t>
      </w:r>
      <w:r w:rsidRPr="00942B51">
        <w:rPr>
          <w:b/>
          <w:i/>
          <w:iCs/>
          <w:sz w:val="23"/>
          <w:szCs w:val="23"/>
          <w:u w:val="single"/>
        </w:rPr>
        <w:t xml:space="preserve">all </w:t>
      </w:r>
      <w:r w:rsidRPr="00942B51">
        <w:rPr>
          <w:b/>
          <w:sz w:val="23"/>
          <w:szCs w:val="23"/>
          <w:u w:val="single"/>
        </w:rPr>
        <w:t xml:space="preserve">un-lawful entries, by </w:t>
      </w:r>
      <w:r w:rsidRPr="00942B51">
        <w:rPr>
          <w:b/>
          <w:i/>
          <w:iCs/>
          <w:sz w:val="23"/>
          <w:szCs w:val="23"/>
          <w:u w:val="single"/>
        </w:rPr>
        <w:t xml:space="preserve">any </w:t>
      </w:r>
      <w:r w:rsidRPr="00942B51">
        <w:rPr>
          <w:b/>
          <w:sz w:val="23"/>
          <w:szCs w:val="23"/>
          <w:u w:val="single"/>
        </w:rPr>
        <w:t>means necessary.” The enforcement of sovereign law in this case ex- presses the direct and unmediated violence characteristic of sovereign power. “Punishment,”</w:t>
      </w:r>
      <w:r w:rsidRPr="00942B51">
        <w:rPr>
          <w:sz w:val="23"/>
          <w:szCs w:val="23"/>
        </w:rPr>
        <w:t xml:space="preserve"> as Foucault says in </w:t>
      </w:r>
      <w:r w:rsidRPr="00942B51">
        <w:rPr>
          <w:i/>
          <w:iCs/>
          <w:sz w:val="23"/>
          <w:szCs w:val="23"/>
        </w:rPr>
        <w:t>D_i_s_c_i_p_l_i_n_e_ _a_n_d_ _P_u_n_i_s_h_</w:t>
      </w:r>
      <w:r w:rsidRPr="00942B51">
        <w:rPr>
          <w:sz w:val="23"/>
          <w:szCs w:val="23"/>
        </w:rPr>
        <w:t>, “</w:t>
      </w:r>
      <w:r w:rsidRPr="00942B51">
        <w:rPr>
          <w:b/>
          <w:sz w:val="23"/>
          <w:szCs w:val="23"/>
          <w:u w:val="single"/>
        </w:rPr>
        <w:t>is a ceremonial of sovereignty; it uses the ritual marks of the vengeance that it applies to the body of the condemned man</w:t>
      </w:r>
      <w:r w:rsidRPr="00942B51">
        <w:rPr>
          <w:sz w:val="23"/>
          <w:szCs w:val="23"/>
        </w:rPr>
        <w:t xml:space="preserve"> [</w:t>
      </w:r>
      <w:r w:rsidRPr="00942B51">
        <w:rPr>
          <w:i/>
          <w:iCs/>
          <w:sz w:val="23"/>
          <w:szCs w:val="23"/>
        </w:rPr>
        <w:t>l_e_ _c_o_r_p_s_ _d_u_ _c_o_n_d_a_m_n_é</w:t>
      </w:r>
      <w:r w:rsidRPr="00942B51">
        <w:rPr>
          <w:sz w:val="23"/>
          <w:szCs w:val="23"/>
        </w:rPr>
        <w:t xml:space="preserve">]; </w:t>
      </w:r>
      <w:r w:rsidRPr="00942B51">
        <w:rPr>
          <w:b/>
          <w:sz w:val="23"/>
          <w:szCs w:val="23"/>
          <w:u w:val="single"/>
        </w:rPr>
        <w:t>and it deploys before the eyes of the spectators an effect of terror as intense as it is discontinuous, irregular and always above its own laws, the physical presence of the sover-eign and of his power</w:t>
      </w:r>
      <w:r w:rsidRPr="00942B51">
        <w:rPr>
          <w:sz w:val="23"/>
          <w:szCs w:val="23"/>
        </w:rPr>
        <w:t>.”</w:t>
      </w:r>
      <w:r w:rsidRPr="00942B51">
        <w:rPr>
          <w:sz w:val="14"/>
          <w:szCs w:val="14"/>
        </w:rPr>
        <w:t xml:space="preserve">33 </w:t>
      </w:r>
      <w:r w:rsidRPr="00942B51">
        <w:rPr>
          <w:b/>
          <w:sz w:val="23"/>
          <w:szCs w:val="23"/>
          <w:u w:val="single"/>
        </w:rPr>
        <w:t xml:space="preserve">The ecology of sovereign power is the filling in of estuaries, the bulldozing of waterways, the herbicides sprayed in wilderness areas, the migrant corpses found floating in the rivers, and the hundreds of unidentified skeletons in the desert. The deaths of over 5,000 migrants and the potential extinction of the last Ocelot, American Jaguar, and Mexican Grey Wolves on the planet are the tortured bodies upon which the truth of the territorial-state is directly marked and visibly displayed. Sovereign border power creates and secures a territory, a border, and displays the truth of its strength on the condemned migrant bodies as well as the body of the earth itself. </w:t>
      </w:r>
    </w:p>
    <w:p w14:paraId="5DB08C6B" w14:textId="77777777" w:rsidR="00390D3D" w:rsidRPr="00942B51" w:rsidRDefault="00390D3D" w:rsidP="008C7006">
      <w:pPr>
        <w:spacing w:after="0" w:line="240" w:lineRule="auto"/>
        <w:rPr>
          <w:rFonts w:ascii="Palatino Linotype" w:hAnsi="Palatino Linotype" w:cs="Palatino Linotype"/>
          <w:b/>
          <w:color w:val="000000"/>
          <w:sz w:val="23"/>
          <w:szCs w:val="23"/>
          <w:u w:val="single"/>
        </w:rPr>
      </w:pPr>
      <w:r w:rsidRPr="00942B51">
        <w:rPr>
          <w:b/>
          <w:sz w:val="23"/>
          <w:szCs w:val="23"/>
          <w:u w:val="single"/>
        </w:rPr>
        <w:br w:type="page"/>
      </w:r>
    </w:p>
    <w:p w14:paraId="20468F83" w14:textId="77777777" w:rsidR="00390D3D" w:rsidRPr="00942B51" w:rsidRDefault="00390D3D" w:rsidP="008C7006">
      <w:pPr>
        <w:pStyle w:val="Heading4"/>
        <w:spacing w:before="0" w:line="240" w:lineRule="auto"/>
      </w:pPr>
      <w:r w:rsidRPr="00942B51">
        <w:lastRenderedPageBreak/>
        <w:t xml:space="preserve">The border is part of a system of behavioral and disciplinary power. Even though unlawful entry is a civil infraction, the resulting disciplinary action criminalizes individuals. This disciplinary training is not concerned with keeping migrants out of the U.S. It is interested in producing a particular model of migrants – persistent, obedient, quiet, and able to endure hardship. Once they enter the US, these migrants can be exploited by employers who threaten to deport them and give them low wages, until they are incarcerated. The border is a technique that feeds into disciplinary power. </w:t>
      </w:r>
    </w:p>
    <w:p w14:paraId="4DFC6510" w14:textId="77777777" w:rsidR="00390D3D" w:rsidRPr="00942B51" w:rsidRDefault="00390D3D" w:rsidP="008C7006">
      <w:pPr>
        <w:pStyle w:val="Default"/>
        <w:rPr>
          <w:rFonts w:ascii="Times New Roman" w:hAnsi="Times New Roman" w:cs="Times New Roman"/>
          <w:bCs/>
        </w:rPr>
      </w:pPr>
      <w:r w:rsidRPr="00942B51">
        <w:rPr>
          <w:rFonts w:ascii="Times New Roman" w:hAnsi="Times New Roman" w:cs="Times New Roman"/>
          <w:b/>
        </w:rPr>
        <w:t>Nail 2013 (</w:t>
      </w:r>
      <w:r w:rsidRPr="00942B51">
        <w:rPr>
          <w:rFonts w:ascii="Times New Roman" w:hAnsi="Times New Roman" w:cs="Times New Roman"/>
        </w:rPr>
        <w:t xml:space="preserve">Thomas, Associate Professor of Philosophy at the University of Denver, </w:t>
      </w:r>
      <w:r w:rsidRPr="00942B51">
        <w:rPr>
          <w:rFonts w:ascii="Times New Roman" w:hAnsi="Times New Roman" w:cs="Times New Roman"/>
          <w:bCs/>
        </w:rPr>
        <w:t>The Crossroads of Power: Michel Foucault and the US/Mexico Border Wall, Foucault Studies 15, 119-22)</w:t>
      </w:r>
    </w:p>
    <w:p w14:paraId="66BDF3CC" w14:textId="77777777" w:rsidR="00390D3D" w:rsidRPr="00942B51" w:rsidRDefault="00390D3D" w:rsidP="008C7006">
      <w:pPr>
        <w:pStyle w:val="Default"/>
        <w:rPr>
          <w:sz w:val="23"/>
          <w:szCs w:val="23"/>
        </w:rPr>
      </w:pPr>
      <w:r w:rsidRPr="00942B51">
        <w:rPr>
          <w:sz w:val="23"/>
          <w:szCs w:val="23"/>
        </w:rPr>
        <w:t xml:space="preserve">Several common features can also characterize the second group of political strategies I want to distinguish: </w:t>
      </w:r>
      <w:r w:rsidRPr="00942B51">
        <w:rPr>
          <w:b/>
          <w:sz w:val="23"/>
          <w:szCs w:val="23"/>
          <w:u w:val="single"/>
        </w:rPr>
        <w:t>detention, surveillance, and the training of migratory life</w:t>
      </w:r>
      <w:r w:rsidRPr="00942B51">
        <w:rPr>
          <w:sz w:val="23"/>
          <w:szCs w:val="23"/>
        </w:rPr>
        <w:t xml:space="preserve">. The common features of these strategies </w:t>
      </w:r>
      <w:r w:rsidRPr="00942B51">
        <w:rPr>
          <w:b/>
          <w:sz w:val="23"/>
          <w:szCs w:val="23"/>
          <w:u w:val="single"/>
        </w:rPr>
        <w:t>are</w:t>
      </w:r>
      <w:r w:rsidRPr="00942B51">
        <w:rPr>
          <w:sz w:val="23"/>
          <w:szCs w:val="23"/>
        </w:rPr>
        <w:t xml:space="preserve"> the </w:t>
      </w:r>
      <w:r w:rsidRPr="00942B51">
        <w:rPr>
          <w:b/>
          <w:sz w:val="23"/>
          <w:szCs w:val="23"/>
          <w:u w:val="single"/>
        </w:rPr>
        <w:t>features</w:t>
      </w:r>
      <w:r w:rsidRPr="00942B51">
        <w:rPr>
          <w:sz w:val="23"/>
          <w:szCs w:val="23"/>
        </w:rPr>
        <w:t xml:space="preserve"> Foucault uses to define the concept </w:t>
      </w:r>
      <w:r w:rsidRPr="00942B51">
        <w:rPr>
          <w:b/>
          <w:sz w:val="23"/>
          <w:szCs w:val="23"/>
          <w:u w:val="single"/>
        </w:rPr>
        <w:t>of disciplinary power.</w:t>
      </w:r>
      <w:r w:rsidRPr="00942B51">
        <w:rPr>
          <w:sz w:val="23"/>
          <w:szCs w:val="23"/>
        </w:rPr>
        <w:t xml:space="preserve"> Let us thus continue examining this next set of strategies in action. </w:t>
      </w:r>
    </w:p>
    <w:p w14:paraId="203EC2E9" w14:textId="77777777" w:rsidR="00390D3D" w:rsidRPr="00942B51" w:rsidRDefault="00390D3D" w:rsidP="008C7006">
      <w:pPr>
        <w:pStyle w:val="Default"/>
        <w:rPr>
          <w:sz w:val="23"/>
          <w:szCs w:val="23"/>
        </w:rPr>
      </w:pPr>
      <w:r w:rsidRPr="00942B51">
        <w:rPr>
          <w:b/>
          <w:sz w:val="23"/>
          <w:szCs w:val="23"/>
          <w:u w:val="single"/>
        </w:rPr>
        <w:t>The border wall is not merely a physical barrier on a territory that kills migrants, al-though it does do this. The border wall is also part of a series of behavioral technologies with-in a wall–prison–workplace system designed to create an obedient, docile, permanently surveilled, and “criminalized” body.</w:t>
      </w:r>
      <w:r w:rsidRPr="00942B51">
        <w:rPr>
          <w:sz w:val="23"/>
          <w:szCs w:val="23"/>
        </w:rPr>
        <w:t xml:space="preserve"> </w:t>
      </w:r>
      <w:r w:rsidRPr="00942B51">
        <w:rPr>
          <w:b/>
          <w:sz w:val="23"/>
          <w:szCs w:val="23"/>
          <w:u w:val="single"/>
        </w:rPr>
        <w:t xml:space="preserve">Despite the fact that being in the US without authorization is a civil infraction and not a criminal one, migrants are surveilled, arrested, processed, and detained for long periods of time “as if” they were criminals and through this are </w:t>
      </w:r>
      <w:r w:rsidRPr="00942B51">
        <w:rPr>
          <w:b/>
          <w:i/>
          <w:iCs/>
          <w:sz w:val="23"/>
          <w:szCs w:val="23"/>
          <w:u w:val="single"/>
        </w:rPr>
        <w:t xml:space="preserve">actually </w:t>
      </w:r>
      <w:r w:rsidRPr="00942B51">
        <w:rPr>
          <w:b/>
          <w:sz w:val="23"/>
          <w:szCs w:val="23"/>
          <w:u w:val="single"/>
        </w:rPr>
        <w:t>criminalized.</w:t>
      </w:r>
      <w:r w:rsidRPr="00942B51">
        <w:rPr>
          <w:sz w:val="14"/>
          <w:szCs w:val="14"/>
        </w:rPr>
        <w:t xml:space="preserve">36 </w:t>
      </w:r>
      <w:r w:rsidRPr="00942B51">
        <w:rPr>
          <w:b/>
          <w:sz w:val="23"/>
          <w:szCs w:val="23"/>
          <w:u w:val="single"/>
        </w:rPr>
        <w:t>Legally unauthorized migrants are not criminals, but become so as an effect of disciplinary strategies</w:t>
      </w:r>
      <w:r w:rsidRPr="00942B51">
        <w:rPr>
          <w:sz w:val="23"/>
          <w:szCs w:val="23"/>
        </w:rPr>
        <w:t xml:space="preserve">. This is one of the differences between sovereign strategies and disciplinary ones. </w:t>
      </w:r>
      <w:r w:rsidRPr="00942B51">
        <w:rPr>
          <w:b/>
          <w:sz w:val="23"/>
          <w:szCs w:val="23"/>
          <w:u w:val="single"/>
        </w:rPr>
        <w:t>The multiple attempts made by migrants to cross the wall are also part of a process of disciplinary training</w:t>
      </w:r>
      <w:r w:rsidRPr="00942B51">
        <w:rPr>
          <w:sz w:val="23"/>
          <w:szCs w:val="23"/>
        </w:rPr>
        <w:t xml:space="preserve">. </w:t>
      </w:r>
      <w:r w:rsidRPr="00942B51">
        <w:rPr>
          <w:b/>
          <w:sz w:val="23"/>
          <w:szCs w:val="23"/>
          <w:u w:val="single"/>
        </w:rPr>
        <w:t>The success rate of illegal migration, on the second or third try, is upwards of 95 percent</w:t>
      </w:r>
      <w:r w:rsidRPr="00942B51">
        <w:rPr>
          <w:sz w:val="23"/>
          <w:szCs w:val="23"/>
        </w:rPr>
        <w:t>, according to immigration scholar Wayne Cornelius.</w:t>
      </w:r>
      <w:r w:rsidRPr="00942B51">
        <w:rPr>
          <w:sz w:val="14"/>
          <w:szCs w:val="14"/>
        </w:rPr>
        <w:t xml:space="preserve">37 </w:t>
      </w:r>
      <w:r w:rsidRPr="00942B51">
        <w:rPr>
          <w:b/>
          <w:sz w:val="23"/>
          <w:szCs w:val="23"/>
          <w:u w:val="single"/>
        </w:rPr>
        <w:t>The wall thus continues to exist precisely because it is a vital part of the production of the model migrant: persistent, obedient, quiet, and able to endure hardship and danger. As George W. Bush put it “family values do not stop at the Rio Grande. Latinos enrich our country with faith in God, a strong ethic of work, community, and responsibility... Immigration is not a problem to be solved, it is the sign of a successful nation.”</w:t>
      </w:r>
      <w:r w:rsidRPr="00942B51">
        <w:rPr>
          <w:sz w:val="14"/>
          <w:szCs w:val="14"/>
        </w:rPr>
        <w:t xml:space="preserve">38 </w:t>
      </w:r>
      <w:r w:rsidRPr="00942B51">
        <w:rPr>
          <w:b/>
          <w:sz w:val="23"/>
          <w:szCs w:val="23"/>
          <w:u w:val="single"/>
        </w:rPr>
        <w:t xml:space="preserve">Immigration is not a problem for disciplinary strategies it is an </w:t>
      </w:r>
      <w:r w:rsidRPr="00942B51">
        <w:rPr>
          <w:b/>
          <w:i/>
          <w:iCs/>
          <w:sz w:val="23"/>
          <w:szCs w:val="23"/>
          <w:u w:val="single"/>
        </w:rPr>
        <w:t xml:space="preserve">opportunity </w:t>
      </w:r>
      <w:r w:rsidRPr="00942B51">
        <w:rPr>
          <w:b/>
          <w:sz w:val="23"/>
          <w:szCs w:val="23"/>
          <w:u w:val="single"/>
        </w:rPr>
        <w:t xml:space="preserve">for disciplinary strategies! It is an opportunity to train a nation of docile and obedient bodies. The wall with its steal and concrete, its miles of barbed wire, check points, border patrol, array of flood lights to maximize visibility, cameras, and sensors for permanent and constant supervision, mirror many of the techniques of the prison and migration detention center, which again mirror the increased security, supervision, and prison-like workplace conditions that often employ undocumented workers. </w:t>
      </w:r>
      <w:r w:rsidRPr="00942B51">
        <w:rPr>
          <w:sz w:val="23"/>
          <w:szCs w:val="23"/>
        </w:rPr>
        <w:t xml:space="preserve">It is thus no coincidence that </w:t>
      </w:r>
      <w:r w:rsidRPr="00942B51">
        <w:rPr>
          <w:b/>
          <w:sz w:val="23"/>
          <w:szCs w:val="23"/>
          <w:u w:val="single"/>
        </w:rPr>
        <w:t>the Secure Fence Act, Operation Catch and Detain, and Immigration Workplace Enforcement were all proposed</w:t>
      </w:r>
      <w:r w:rsidRPr="00942B51">
        <w:rPr>
          <w:sz w:val="23"/>
          <w:szCs w:val="23"/>
        </w:rPr>
        <w:t xml:space="preserve"> to Congress </w:t>
      </w:r>
      <w:r w:rsidRPr="00942B51">
        <w:rPr>
          <w:b/>
          <w:sz w:val="23"/>
          <w:szCs w:val="23"/>
          <w:u w:val="single"/>
        </w:rPr>
        <w:t>at the same time.</w:t>
      </w:r>
      <w:r w:rsidRPr="00942B51">
        <w:rPr>
          <w:sz w:val="23"/>
          <w:szCs w:val="23"/>
        </w:rPr>
        <w:t xml:space="preserve"> They are three prongs of the border wall itself: sovereignty, disci-pline, and biopower.</w:t>
      </w:r>
      <w:r w:rsidRPr="00942B51">
        <w:rPr>
          <w:sz w:val="14"/>
          <w:szCs w:val="14"/>
        </w:rPr>
        <w:t xml:space="preserve">39 </w:t>
      </w:r>
      <w:r w:rsidRPr="00942B51">
        <w:rPr>
          <w:sz w:val="23"/>
          <w:szCs w:val="23"/>
        </w:rPr>
        <w:t xml:space="preserve">Build a wall, </w:t>
      </w:r>
      <w:r w:rsidRPr="00942B51">
        <w:rPr>
          <w:sz w:val="23"/>
          <w:szCs w:val="23"/>
        </w:rPr>
        <w:lastRenderedPageBreak/>
        <w:t xml:space="preserve">discipline the bodies of those who cross, and make a prof-it from deporting the rest. </w:t>
      </w:r>
      <w:r w:rsidRPr="00942B51">
        <w:rPr>
          <w:b/>
          <w:sz w:val="23"/>
          <w:szCs w:val="23"/>
          <w:u w:val="single"/>
        </w:rPr>
        <w:t>Crossing the physical border wall marks an incorporeal criminal transformation of the migrant. It marks the migrant’s exit from one set of institutions</w:t>
      </w:r>
      <w:r w:rsidRPr="00942B51">
        <w:rPr>
          <w:sz w:val="23"/>
          <w:szCs w:val="23"/>
        </w:rPr>
        <w:t xml:space="preserve"> (the system of poverty, vio-lence, exploitative labor conditions, and other results of N.A.F.T.A in Mexico) </w:t>
      </w:r>
      <w:r w:rsidRPr="00942B51">
        <w:rPr>
          <w:b/>
          <w:sz w:val="23"/>
          <w:szCs w:val="23"/>
          <w:u w:val="single"/>
        </w:rPr>
        <w:t>into a network of other institutions</w:t>
      </w:r>
      <w:r w:rsidRPr="00942B51">
        <w:rPr>
          <w:sz w:val="23"/>
          <w:szCs w:val="23"/>
        </w:rPr>
        <w:t xml:space="preserve"> (the detention camps, work place and school raids, and the racism of the US).</w:t>
      </w:r>
      <w:r w:rsidRPr="00942B51">
        <w:rPr>
          <w:sz w:val="14"/>
          <w:szCs w:val="14"/>
        </w:rPr>
        <w:t xml:space="preserve">40 </w:t>
      </w:r>
      <w:r w:rsidRPr="00942B51">
        <w:rPr>
          <w:b/>
          <w:sz w:val="23"/>
          <w:szCs w:val="23"/>
          <w:u w:val="single"/>
        </w:rPr>
        <w:t xml:space="preserve">The wall, the prison, and the workplace thus function as part of a single carceral series intensifying the criminality of that one brief misdemeanor, “unlawful entry,” that now re-quires their infinite retraining through detention, surveillance, and disciplined behavior in the precarious shadows of US institutions. </w:t>
      </w:r>
    </w:p>
    <w:p w14:paraId="22C82A68" w14:textId="77777777" w:rsidR="00390D3D" w:rsidRPr="00942B51" w:rsidRDefault="00390D3D" w:rsidP="008C7006">
      <w:pPr>
        <w:pStyle w:val="Default"/>
        <w:rPr>
          <w:b/>
          <w:sz w:val="23"/>
          <w:szCs w:val="23"/>
          <w:u w:val="single"/>
        </w:rPr>
      </w:pPr>
      <w:r w:rsidRPr="00942B51">
        <w:rPr>
          <w:b/>
          <w:sz w:val="23"/>
          <w:szCs w:val="23"/>
          <w:u w:val="single"/>
        </w:rPr>
        <w:t xml:space="preserve">Migrants cross the </w:t>
      </w:r>
      <w:r w:rsidRPr="00942B51">
        <w:rPr>
          <w:b/>
          <w:bCs/>
          <w:sz w:val="23"/>
          <w:szCs w:val="23"/>
          <w:u w:val="single"/>
        </w:rPr>
        <w:t xml:space="preserve">wall </w:t>
      </w:r>
      <w:r w:rsidRPr="00942B51">
        <w:rPr>
          <w:b/>
          <w:sz w:val="23"/>
          <w:szCs w:val="23"/>
          <w:u w:val="single"/>
        </w:rPr>
        <w:t>one or more times</w:t>
      </w:r>
      <w:r w:rsidRPr="00942B51">
        <w:rPr>
          <w:sz w:val="23"/>
          <w:szCs w:val="23"/>
        </w:rPr>
        <w:t xml:space="preserve">. This has two effects: </w:t>
      </w:r>
      <w:r w:rsidRPr="00942B51">
        <w:rPr>
          <w:b/>
          <w:sz w:val="23"/>
          <w:szCs w:val="23"/>
          <w:u w:val="single"/>
        </w:rPr>
        <w:t>it creates a “criminali-zation” in both material and discursive senses</w:t>
      </w:r>
      <w:r w:rsidRPr="00942B51">
        <w:rPr>
          <w:b/>
          <w:sz w:val="14"/>
          <w:szCs w:val="14"/>
          <w:u w:val="single"/>
        </w:rPr>
        <w:t xml:space="preserve">41 </w:t>
      </w:r>
      <w:r w:rsidRPr="00942B51">
        <w:rPr>
          <w:b/>
          <w:sz w:val="23"/>
          <w:szCs w:val="23"/>
          <w:u w:val="single"/>
        </w:rPr>
        <w:t xml:space="preserve">and it produces subjects who are persistent and can endure hardship. As criminalized, migrants enter a </w:t>
      </w:r>
      <w:r w:rsidRPr="00942B51">
        <w:rPr>
          <w:b/>
          <w:bCs/>
          <w:sz w:val="23"/>
          <w:szCs w:val="23"/>
          <w:u w:val="single"/>
        </w:rPr>
        <w:t xml:space="preserve">work-place </w:t>
      </w:r>
      <w:r w:rsidRPr="00942B51">
        <w:rPr>
          <w:b/>
          <w:sz w:val="23"/>
          <w:szCs w:val="23"/>
          <w:u w:val="single"/>
        </w:rPr>
        <w:t>system where their daily movements and actions are surveilled and orchestrated by their bosses, but they also endure the additional disciplinary condition of institutionalized precarity: their perpetual de-portability.</w:t>
      </w:r>
      <w:r w:rsidRPr="00942B51">
        <w:rPr>
          <w:b/>
          <w:sz w:val="14"/>
          <w:szCs w:val="14"/>
          <w:u w:val="single"/>
        </w:rPr>
        <w:t xml:space="preserve">42 </w:t>
      </w:r>
      <w:r w:rsidRPr="00942B51">
        <w:rPr>
          <w:b/>
          <w:sz w:val="23"/>
          <w:szCs w:val="23"/>
          <w:u w:val="single"/>
        </w:rPr>
        <w:t>The constant threat of deportation creates a fear, docility, and psychic instability that aids in the effective management of bodily labor. Every minor labor infraction or deviant behavior could result in detention and deportation</w:t>
      </w:r>
      <w:r w:rsidRPr="00942B51">
        <w:rPr>
          <w:sz w:val="23"/>
          <w:szCs w:val="23"/>
        </w:rPr>
        <w:t xml:space="preserve">. Consequently, </w:t>
      </w:r>
      <w:r w:rsidRPr="00942B51">
        <w:rPr>
          <w:b/>
          <w:sz w:val="23"/>
          <w:szCs w:val="23"/>
          <w:u w:val="single"/>
        </w:rPr>
        <w:t xml:space="preserve">migrants also fill detention centers, </w:t>
      </w:r>
      <w:r w:rsidRPr="00942B51">
        <w:rPr>
          <w:b/>
          <w:bCs/>
          <w:sz w:val="23"/>
          <w:szCs w:val="23"/>
          <w:u w:val="single"/>
        </w:rPr>
        <w:t>prisons</w:t>
      </w:r>
      <w:r w:rsidRPr="00942B51">
        <w:rPr>
          <w:b/>
          <w:sz w:val="23"/>
          <w:szCs w:val="23"/>
          <w:u w:val="single"/>
        </w:rPr>
        <w:t>, and deportation facilities</w:t>
      </w:r>
      <w:r w:rsidRPr="00942B51">
        <w:rPr>
          <w:sz w:val="23"/>
          <w:szCs w:val="23"/>
        </w:rPr>
        <w:t xml:space="preserve">. In these facilities </w:t>
      </w:r>
      <w:r w:rsidRPr="00942B51">
        <w:rPr>
          <w:b/>
          <w:sz w:val="23"/>
          <w:szCs w:val="23"/>
          <w:u w:val="single"/>
        </w:rPr>
        <w:t>their daily movements are con-trolled</w:t>
      </w:r>
      <w:r w:rsidRPr="00942B51">
        <w:rPr>
          <w:sz w:val="23"/>
          <w:szCs w:val="23"/>
        </w:rPr>
        <w:t xml:space="preserve"> (meals, commissary, exercise, lights out, etc.); </w:t>
      </w:r>
      <w:r w:rsidRPr="00942B51">
        <w:rPr>
          <w:b/>
          <w:sz w:val="23"/>
          <w:szCs w:val="23"/>
          <w:u w:val="single"/>
        </w:rPr>
        <w:t xml:space="preserve">they are under constant surveillance; they often wait months or years in jail without conviction, and they often have difficulty communicating with legal representatives or with immigration officials due to both language differences and access. This whole group of technologies creates a distinct kind of subjectifica-tion. </w:t>
      </w:r>
    </w:p>
    <w:p w14:paraId="740F8F60" w14:textId="77777777" w:rsidR="00390D3D" w:rsidRPr="00942B51" w:rsidRDefault="00390D3D" w:rsidP="008C7006">
      <w:pPr>
        <w:pStyle w:val="Default"/>
        <w:rPr>
          <w:b/>
          <w:sz w:val="23"/>
          <w:szCs w:val="23"/>
          <w:u w:val="single"/>
        </w:rPr>
      </w:pPr>
      <w:r w:rsidRPr="00942B51">
        <w:rPr>
          <w:b/>
          <w:sz w:val="23"/>
          <w:szCs w:val="23"/>
          <w:u w:val="single"/>
        </w:rPr>
        <w:t>The border wall</w:t>
      </w:r>
      <w:r w:rsidRPr="00942B51">
        <w:rPr>
          <w:sz w:val="23"/>
          <w:szCs w:val="23"/>
        </w:rPr>
        <w:t xml:space="preserve"> has also turned desert wilderness areas on the border into ecological prisons. By fortifying the walls around urban areas and leaving less fencing in wilderness area migrants, smugglers, and border enforcement are funneled into these precarious areas. Cabeza Prieta, in southern Arizona, is the third largest national wildlife refuge outside Alaska. It is now a grid of about 400 miles of illegal roads, 800 miles of unauthorized foot trails, hun-dreds of miles of security cameras, motion sensors, construction workers, garbage, and border patrol agents in SUVs. Border issues now take up to 75 percent of all park operations.</w:t>
      </w:r>
      <w:r w:rsidRPr="00942B51">
        <w:rPr>
          <w:sz w:val="14"/>
          <w:szCs w:val="14"/>
        </w:rPr>
        <w:t xml:space="preserve">43 </w:t>
      </w:r>
      <w:r w:rsidRPr="00942B51">
        <w:rPr>
          <w:sz w:val="23"/>
          <w:szCs w:val="23"/>
        </w:rPr>
        <w:t>Biolo-gists working in the desert at night have to be accompanied by law enforcement officers and Border Patrol has built a one-acre officers barracks within Cabeza Prieta that includes roads, fuel tanks, space for 10 officers, and a helicopter pad. “It’s a war zone here,” one ranger says. “We’re into triage in deciding what to sacrifice in the environment to achieve border securi-ty.”</w:t>
      </w:r>
      <w:r w:rsidRPr="00942B51">
        <w:rPr>
          <w:sz w:val="14"/>
          <w:szCs w:val="14"/>
        </w:rPr>
        <w:t xml:space="preserve">44 </w:t>
      </w:r>
      <w:r w:rsidRPr="00942B51">
        <w:rPr>
          <w:sz w:val="23"/>
          <w:szCs w:val="23"/>
        </w:rPr>
        <w:t xml:space="preserve">The park </w:t>
      </w:r>
      <w:r w:rsidRPr="00942B51">
        <w:rPr>
          <w:b/>
          <w:sz w:val="23"/>
          <w:szCs w:val="23"/>
          <w:u w:val="single"/>
        </w:rPr>
        <w:t xml:space="preserve">is transformed into a high security prison and ecological migrant life must be detained, apprehended, tagged, counted, constantly monitored, and trained to obey this new infrastructure: its pollution, noise, 24hr flood lights, cameras, and unpredictable night traffic.  </w:t>
      </w:r>
      <w:r w:rsidRPr="00942B51">
        <w:rPr>
          <w:sz w:val="23"/>
          <w:szCs w:val="23"/>
        </w:rPr>
        <w:t xml:space="preserve">In all of these strategies we can see the characteristics Foucault attributes to disciplinary power. Since the nineteenth century, Foucault says, </w:t>
      </w:r>
      <w:r w:rsidRPr="00942B51">
        <w:rPr>
          <w:b/>
          <w:sz w:val="23"/>
          <w:szCs w:val="23"/>
          <w:u w:val="single"/>
        </w:rPr>
        <w:t>“‘legal detention’ [was] entrusted with an additional corrective task... an enterprise for reforming individuals</w:t>
      </w:r>
      <w:r w:rsidRPr="00942B51">
        <w:rPr>
          <w:sz w:val="23"/>
          <w:szCs w:val="23"/>
        </w:rPr>
        <w:t xml:space="preserve"> [</w:t>
      </w:r>
      <w:r w:rsidRPr="00942B51">
        <w:rPr>
          <w:i/>
          <w:iCs/>
          <w:sz w:val="23"/>
          <w:szCs w:val="23"/>
        </w:rPr>
        <w:t xml:space="preserve">une entreprise de modifica-tion des </w:t>
      </w:r>
      <w:r w:rsidRPr="00942B51">
        <w:rPr>
          <w:i/>
          <w:iCs/>
          <w:sz w:val="23"/>
          <w:szCs w:val="23"/>
        </w:rPr>
        <w:lastRenderedPageBreak/>
        <w:t>individus</w:t>
      </w:r>
      <w:r w:rsidRPr="00942B51">
        <w:rPr>
          <w:sz w:val="23"/>
          <w:szCs w:val="23"/>
        </w:rPr>
        <w:t>].”</w:t>
      </w:r>
      <w:r w:rsidRPr="00942B51">
        <w:rPr>
          <w:sz w:val="14"/>
          <w:szCs w:val="14"/>
        </w:rPr>
        <w:t xml:space="preserve">45 </w:t>
      </w:r>
      <w:r w:rsidRPr="00942B51">
        <w:rPr>
          <w:sz w:val="23"/>
          <w:szCs w:val="23"/>
        </w:rPr>
        <w:t>The penal system, he continues, “merely reproduces, with a little more emphasis, all the mechanisms that are to be found in the social body.”</w:t>
      </w:r>
      <w:r w:rsidRPr="00942B51">
        <w:rPr>
          <w:sz w:val="14"/>
          <w:szCs w:val="14"/>
        </w:rPr>
        <w:t xml:space="preserve">46 </w:t>
      </w:r>
      <w:r w:rsidRPr="00942B51">
        <w:rPr>
          <w:sz w:val="23"/>
          <w:szCs w:val="23"/>
        </w:rPr>
        <w:t xml:space="preserve">Similarly, </w:t>
      </w:r>
      <w:r w:rsidRPr="00942B51">
        <w:rPr>
          <w:b/>
          <w:sz w:val="23"/>
          <w:szCs w:val="23"/>
          <w:u w:val="single"/>
        </w:rPr>
        <w:t>the goal of the wall–prison–work system is not merely deterrence or detention, but correction, supervision, and training for the next enclosed institution.</w:t>
      </w:r>
      <w:r w:rsidRPr="00942B51">
        <w:rPr>
          <w:sz w:val="23"/>
          <w:szCs w:val="23"/>
        </w:rPr>
        <w:t xml:space="preserve"> </w:t>
      </w:r>
      <w:r w:rsidRPr="00942B51">
        <w:rPr>
          <w:b/>
          <w:sz w:val="23"/>
          <w:szCs w:val="23"/>
          <w:u w:val="single"/>
        </w:rPr>
        <w:t>The task of this discipline</w:t>
      </w:r>
      <w:r w:rsidRPr="00942B51">
        <w:rPr>
          <w:sz w:val="23"/>
          <w:szCs w:val="23"/>
        </w:rPr>
        <w:t xml:space="preserve"> Foucault says </w:t>
      </w:r>
      <w:r w:rsidRPr="00942B51">
        <w:rPr>
          <w:b/>
          <w:sz w:val="23"/>
          <w:szCs w:val="23"/>
          <w:u w:val="single"/>
        </w:rPr>
        <w:t>is to impose “a partitioning grid</w:t>
      </w:r>
      <w:r w:rsidRPr="00942B51">
        <w:rPr>
          <w:sz w:val="23"/>
          <w:szCs w:val="23"/>
        </w:rPr>
        <w:t xml:space="preserve"> [</w:t>
      </w:r>
      <w:r w:rsidRPr="00942B51">
        <w:rPr>
          <w:i/>
          <w:iCs/>
          <w:sz w:val="23"/>
          <w:szCs w:val="23"/>
        </w:rPr>
        <w:t>de quadriller littéralement</w:t>
      </w:r>
      <w:r w:rsidRPr="00942B51">
        <w:rPr>
          <w:sz w:val="23"/>
          <w:szCs w:val="23"/>
        </w:rPr>
        <w:t>]”</w:t>
      </w:r>
      <w:r w:rsidRPr="00942B51">
        <w:rPr>
          <w:sz w:val="14"/>
          <w:szCs w:val="14"/>
        </w:rPr>
        <w:t xml:space="preserve">47 </w:t>
      </w:r>
      <w:r w:rsidRPr="00942B51">
        <w:rPr>
          <w:sz w:val="23"/>
          <w:szCs w:val="23"/>
        </w:rPr>
        <w:t>w</w:t>
      </w:r>
      <w:r w:rsidRPr="00942B51">
        <w:rPr>
          <w:b/>
          <w:sz w:val="23"/>
          <w:szCs w:val="23"/>
          <w:u w:val="single"/>
        </w:rPr>
        <w:t>ithin the interior of the territory established by the sovereign and produce bodies that are both “docile and capable... of having their bodily movements directed</w:t>
      </w:r>
      <w:r w:rsidRPr="00942B51">
        <w:rPr>
          <w:sz w:val="23"/>
          <w:szCs w:val="23"/>
        </w:rPr>
        <w:t>.”</w:t>
      </w:r>
      <w:r w:rsidRPr="00942B51">
        <w:rPr>
          <w:sz w:val="14"/>
          <w:szCs w:val="14"/>
        </w:rPr>
        <w:t xml:space="preserve">48 </w:t>
      </w:r>
      <w:r w:rsidRPr="00942B51">
        <w:rPr>
          <w:b/>
          <w:sz w:val="23"/>
          <w:szCs w:val="23"/>
          <w:u w:val="single"/>
        </w:rPr>
        <w:t xml:space="preserve"> </w:t>
      </w:r>
      <w:r w:rsidRPr="00942B51">
        <w:rPr>
          <w:sz w:val="23"/>
          <w:szCs w:val="23"/>
        </w:rPr>
        <w:t xml:space="preserve">Although the initial journey to the wall itself does not in every way follow the close temporal articulation of bodily movements that Foucault discusses in nineteenth century prisons, the actual process of crossing the wall does to some degree. </w:t>
      </w:r>
      <w:r w:rsidRPr="00942B51">
        <w:rPr>
          <w:b/>
          <w:sz w:val="23"/>
          <w:szCs w:val="23"/>
          <w:u w:val="single"/>
        </w:rPr>
        <w:t xml:space="preserve">The way one must dress, look, speak, etc. when presenting a false I.D. is extremely precise, one must </w:t>
      </w:r>
      <w:r w:rsidRPr="00942B51">
        <w:rPr>
          <w:b/>
          <w:i/>
          <w:iCs/>
          <w:sz w:val="23"/>
          <w:szCs w:val="23"/>
          <w:u w:val="single"/>
        </w:rPr>
        <w:t xml:space="preserve">become </w:t>
      </w:r>
      <w:r w:rsidRPr="00942B51">
        <w:rPr>
          <w:b/>
          <w:sz w:val="23"/>
          <w:szCs w:val="23"/>
          <w:u w:val="single"/>
        </w:rPr>
        <w:t xml:space="preserve">“normal” and “legal.” Even when one crosses the wall outside of town or in the desert there is a very carefully orchestrated activity of waiting in silence for the time in the middle of the night be-tween when the </w:t>
      </w:r>
      <w:r w:rsidRPr="00942B51">
        <w:rPr>
          <w:b/>
          <w:i/>
          <w:iCs/>
          <w:sz w:val="23"/>
          <w:szCs w:val="23"/>
          <w:u w:val="single"/>
        </w:rPr>
        <w:t xml:space="preserve">coyotes </w:t>
      </w:r>
      <w:r w:rsidRPr="00942B51">
        <w:rPr>
          <w:b/>
          <w:sz w:val="23"/>
          <w:szCs w:val="23"/>
          <w:u w:val="single"/>
        </w:rPr>
        <w:t>have dug a new hole in the wall and when the border guards have patched it.</w:t>
      </w:r>
      <w:r w:rsidRPr="00942B51">
        <w:rPr>
          <w:b/>
          <w:sz w:val="14"/>
          <w:szCs w:val="14"/>
          <w:u w:val="single"/>
        </w:rPr>
        <w:t xml:space="preserve">49 </w:t>
      </w:r>
      <w:r w:rsidRPr="00942B51">
        <w:rPr>
          <w:b/>
          <w:sz w:val="23"/>
          <w:szCs w:val="23"/>
          <w:u w:val="single"/>
        </w:rPr>
        <w:t xml:space="preserve">Disciplinary power in the case of the border wall-prison-work system enforces a conformity to the following normalized model of subjectivity: you will be prepared to be de-ported at any time, you will be potentially watched under lights and cameras 24hrs a day, you will be hardworking enough to cross the wall multiple times, endure detention and abuse, and be silent in your endurance. These are the “signs of a successful nation of migrants” conduct-ed by the wall-prison-work system. </w:t>
      </w:r>
    </w:p>
    <w:p w14:paraId="3C425410" w14:textId="77777777" w:rsidR="005B3CC6" w:rsidRPr="00942B51" w:rsidRDefault="005B3CC6" w:rsidP="008C7006">
      <w:pPr>
        <w:pStyle w:val="Default"/>
        <w:rPr>
          <w:b/>
          <w:sz w:val="23"/>
          <w:szCs w:val="23"/>
          <w:u w:val="single"/>
        </w:rPr>
      </w:pPr>
    </w:p>
    <w:p w14:paraId="26E831EE" w14:textId="77777777" w:rsidR="005B3CC6" w:rsidRPr="00942B51" w:rsidRDefault="005B3CC6" w:rsidP="008C7006">
      <w:pPr>
        <w:pStyle w:val="Heading4"/>
        <w:spacing w:before="0" w:line="240" w:lineRule="auto"/>
        <w:rPr>
          <w:rFonts w:eastAsiaTheme="minorHAnsi"/>
        </w:rPr>
      </w:pPr>
      <w:r w:rsidRPr="00942B51">
        <w:rPr>
          <w:rFonts w:eastAsiaTheme="minorHAnsi"/>
        </w:rPr>
        <w:t xml:space="preserve">Contemporary capitalism de-codifies the traditional borders of the nation-state and instead invites us to carry out borders with us, in the molecular production of notions of interiority and exteriority. There is no metaphor here: the border is always an activity of becoming, produced by our desires and imposed on bodies of space. We need to acknowledge this if we are to utilize the production of borders to create transformative opportunities of politics. </w:t>
      </w:r>
    </w:p>
    <w:p w14:paraId="34D0302F" w14:textId="77777777" w:rsidR="005B3CC6" w:rsidRPr="00942B51" w:rsidRDefault="005B3CC6" w:rsidP="008C7006">
      <w:pPr>
        <w:autoSpaceDE w:val="0"/>
        <w:autoSpaceDN w:val="0"/>
        <w:adjustRightInd w:val="0"/>
        <w:spacing w:after="0" w:line="240" w:lineRule="auto"/>
        <w:rPr>
          <w:rFonts w:ascii="Times New Roman" w:hAnsi="Times New Roman" w:cs="Times New Roman"/>
        </w:rPr>
      </w:pPr>
      <w:r w:rsidRPr="00942B51">
        <w:rPr>
          <w:rFonts w:ascii="Palatino Linotype" w:hAnsi="Palatino Linotype" w:cs="Palatino Linotype"/>
          <w:b/>
          <w:color w:val="000000"/>
        </w:rPr>
        <w:t>Woo</w:t>
      </w:r>
      <w:r w:rsidRPr="00942B51">
        <w:rPr>
          <w:rFonts w:ascii="Times New Roman" w:hAnsi="Times New Roman" w:cs="Times New Roman"/>
          <w:b/>
          <w:color w:val="000000"/>
        </w:rPr>
        <w:t>dward and Jones 2005 (</w:t>
      </w:r>
      <w:r w:rsidRPr="00942B51">
        <w:rPr>
          <w:rFonts w:ascii="Times New Roman" w:hAnsi="Times New Roman" w:cs="Times New Roman"/>
          <w:color w:val="000000"/>
        </w:rPr>
        <w:t xml:space="preserve">Keith </w:t>
      </w:r>
      <w:r w:rsidRPr="00942B51">
        <w:rPr>
          <w:rFonts w:ascii="Times New Roman" w:hAnsi="Times New Roman" w:cs="Times New Roman"/>
        </w:rPr>
        <w:t>is a PhD from the Department of Geography and Regional</w:t>
      </w:r>
    </w:p>
    <w:p w14:paraId="31D541CF" w14:textId="77777777" w:rsidR="005B3CC6" w:rsidRPr="00942B51" w:rsidRDefault="005B3CC6"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Development, University of Arizona, Tucson, USA.</w:t>
      </w:r>
      <w:r w:rsidRPr="00942B51">
        <w:rPr>
          <w:rFonts w:ascii="Times New Roman" w:hAnsi="Times New Roman" w:cs="Times New Roman"/>
          <w:color w:val="000000"/>
        </w:rPr>
        <w:t xml:space="preserve">and John Paul is a </w:t>
      </w:r>
      <w:r w:rsidRPr="00942B51">
        <w:rPr>
          <w:rFonts w:ascii="Times New Roman" w:hAnsi="Times New Roman" w:cs="Times New Roman"/>
        </w:rPr>
        <w:t xml:space="preserve">Professor and Head of the Department of Geography and Regional Development, University of Arizona, Tucson, USA, “On the Border with Deleuze and Guattari,” in B/Ordering Space, Ashgate, 245-6) </w:t>
      </w:r>
    </w:p>
    <w:p w14:paraId="5D4A67A8" w14:textId="77777777" w:rsidR="005B3CC6" w:rsidRPr="00942B51" w:rsidRDefault="005B3CC6"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u w:val="single"/>
        </w:rPr>
        <w:t>The concept of borders</w:t>
      </w:r>
      <w:r w:rsidRPr="00942B51">
        <w:rPr>
          <w:rFonts w:ascii="Times New Roman" w:hAnsi="Times New Roman" w:cs="Times New Roman"/>
          <w:sz w:val="20"/>
          <w:szCs w:val="20"/>
        </w:rPr>
        <w:t xml:space="preserve"> developed in this paper </w:t>
      </w:r>
      <w:r w:rsidRPr="00942B51">
        <w:rPr>
          <w:rFonts w:ascii="Times New Roman" w:hAnsi="Times New Roman" w:cs="Times New Roman"/>
          <w:b/>
          <w:u w:val="single"/>
        </w:rPr>
        <w:t xml:space="preserve">is strikingly different from a conception that understands them to be stable, permanently situated objects. On the contrary, `at the limit, all that counts is the constantly shifting  borderline' </w:t>
      </w:r>
      <w:r w:rsidRPr="00942B51">
        <w:rPr>
          <w:rFonts w:ascii="Times New Roman" w:hAnsi="Times New Roman" w:cs="Times New Roman"/>
          <w:sz w:val="20"/>
          <w:szCs w:val="20"/>
        </w:rPr>
        <w:t xml:space="preserve">(Deleuze and Guattari, 1987,  p. 367,  italics added). </w:t>
      </w:r>
      <w:r w:rsidRPr="00942B51">
        <w:rPr>
          <w:rFonts w:ascii="Times New Roman" w:hAnsi="Times New Roman" w:cs="Times New Roman"/>
          <w:b/>
          <w:u w:val="single"/>
        </w:rPr>
        <w:t>The movement of the borderline that marks the horizon of the multiplicity is perhaps more akin to the borderlands that are said to surround state borders as sites of intensive marginality and creativity</w:t>
      </w:r>
      <w:r w:rsidRPr="00942B51">
        <w:rPr>
          <w:rFonts w:ascii="Times New Roman" w:hAnsi="Times New Roman" w:cs="Times New Roman"/>
          <w:sz w:val="20"/>
          <w:szCs w:val="20"/>
        </w:rPr>
        <w:t xml:space="preserve">. As such, </w:t>
      </w:r>
      <w:r w:rsidRPr="00942B51">
        <w:rPr>
          <w:rFonts w:ascii="Times New Roman" w:hAnsi="Times New Roman" w:cs="Times New Roman"/>
          <w:b/>
          <w:u w:val="single"/>
        </w:rPr>
        <w:t>the smooth spaces generated by assemblages</w:t>
      </w:r>
      <w:r w:rsidRPr="00942B51">
        <w:rPr>
          <w:rFonts w:ascii="Times New Roman" w:hAnsi="Times New Roman" w:cs="Times New Roman"/>
          <w:sz w:val="20"/>
          <w:szCs w:val="20"/>
        </w:rPr>
        <w:t xml:space="preserve"> (e.g., La</w:t>
      </w:r>
      <w:r w:rsidRPr="00942B51">
        <w:rPr>
          <w:rFonts w:ascii="Times New Roman" w:hAnsi="Times New Roman" w:cs="Times New Roman"/>
          <w:b/>
          <w:u w:val="single"/>
        </w:rPr>
        <w:t xml:space="preserve"> </w:t>
      </w:r>
      <w:r w:rsidRPr="00942B51">
        <w:rPr>
          <w:rFonts w:ascii="Times New Roman" w:hAnsi="Times New Roman" w:cs="Times New Roman"/>
          <w:sz w:val="20"/>
          <w:szCs w:val="20"/>
        </w:rPr>
        <w:t xml:space="preserve">Resistencia)  </w:t>
      </w:r>
      <w:r w:rsidRPr="00942B51">
        <w:rPr>
          <w:rFonts w:ascii="Times New Roman" w:hAnsi="Times New Roman" w:cs="Times New Roman"/>
          <w:b/>
          <w:u w:val="single"/>
        </w:rPr>
        <w:t>that resist both the striating forces of the state and the smooth reterritorializations of capital are not metaphorically like  borderlands, but are themselves borderlands constituted by the bordering activity of becoming</w:t>
      </w:r>
      <w:r w:rsidRPr="00942B51">
        <w:rPr>
          <w:rFonts w:ascii="Times New Roman" w:hAnsi="Times New Roman" w:cs="Times New Roman"/>
          <w:sz w:val="20"/>
          <w:szCs w:val="20"/>
        </w:rPr>
        <w:t>. In this</w:t>
      </w:r>
      <w:r w:rsidRPr="00942B51">
        <w:rPr>
          <w:rFonts w:ascii="Times New Roman" w:hAnsi="Times New Roman" w:cs="Times New Roman"/>
          <w:b/>
          <w:u w:val="single"/>
        </w:rPr>
        <w:t xml:space="preserve"> </w:t>
      </w:r>
      <w:r w:rsidRPr="00942B51">
        <w:rPr>
          <w:rFonts w:ascii="Times New Roman" w:hAnsi="Times New Roman" w:cs="Times New Roman"/>
          <w:sz w:val="20"/>
          <w:szCs w:val="20"/>
        </w:rPr>
        <w:t xml:space="preserve">sense, </w:t>
      </w:r>
      <w:r w:rsidRPr="00942B51">
        <w:rPr>
          <w:rFonts w:ascii="Times New Roman" w:hAnsi="Times New Roman" w:cs="Times New Roman"/>
          <w:b/>
          <w:u w:val="single"/>
        </w:rPr>
        <w:t>borderlands can appear and disappear at any point within striated space (and not simply along the State border)</w:t>
      </w:r>
      <w:r w:rsidRPr="00942B51">
        <w:rPr>
          <w:rFonts w:ascii="Times New Roman" w:hAnsi="Times New Roman" w:cs="Times New Roman"/>
          <w:sz w:val="20"/>
          <w:szCs w:val="20"/>
        </w:rPr>
        <w:t>. As Anzaldua notes, `when I capitalize</w:t>
      </w:r>
      <w:r w:rsidRPr="00942B51">
        <w:rPr>
          <w:rFonts w:ascii="Times New Roman" w:hAnsi="Times New Roman" w:cs="Times New Roman"/>
          <w:b/>
          <w:u w:val="single"/>
        </w:rPr>
        <w:t xml:space="preserve"> </w:t>
      </w:r>
      <w:r w:rsidRPr="00942B51">
        <w:rPr>
          <w:rFonts w:ascii="Times New Roman" w:hAnsi="Times New Roman" w:cs="Times New Roman"/>
          <w:sz w:val="20"/>
          <w:szCs w:val="20"/>
        </w:rPr>
        <w:t xml:space="preserve">Borderlands, it means that it's not the actual Southwest or the Canada-U.S. border, but that it's </w:t>
      </w:r>
      <w:r w:rsidRPr="00942B51">
        <w:rPr>
          <w:rFonts w:ascii="Times New Roman" w:hAnsi="Times New Roman" w:cs="Times New Roman"/>
          <w:b/>
          <w:u w:val="single"/>
        </w:rPr>
        <w:t>an emotional Borderlands which can be found anywhere where there</w:t>
      </w:r>
      <w:r w:rsidRPr="00942B51">
        <w:rPr>
          <w:rFonts w:ascii="Times New Roman" w:hAnsi="Times New Roman" w:cs="Times New Roman"/>
          <w:sz w:val="20"/>
          <w:szCs w:val="20"/>
        </w:rPr>
        <w:t xml:space="preserve"> </w:t>
      </w:r>
      <w:r w:rsidRPr="00942B51">
        <w:rPr>
          <w:rFonts w:ascii="Times New Roman" w:hAnsi="Times New Roman" w:cs="Times New Roman"/>
          <w:b/>
          <w:u w:val="single"/>
        </w:rPr>
        <w:t>are different kinds of people coming together and occupying the same space or</w:t>
      </w:r>
      <w:r w:rsidRPr="00942B51">
        <w:rPr>
          <w:rFonts w:ascii="Times New Roman" w:hAnsi="Times New Roman" w:cs="Times New Roman"/>
          <w:sz w:val="20"/>
          <w:szCs w:val="20"/>
        </w:rPr>
        <w:t xml:space="preserve"> </w:t>
      </w:r>
      <w:r w:rsidRPr="00942B51">
        <w:rPr>
          <w:rFonts w:ascii="Times New Roman" w:hAnsi="Times New Roman" w:cs="Times New Roman"/>
          <w:b/>
          <w:u w:val="single"/>
        </w:rPr>
        <w:t>where there are spaces that are sort of hemmed in by these larger groups of people'</w:t>
      </w:r>
      <w:r w:rsidRPr="00942B51">
        <w:rPr>
          <w:rFonts w:ascii="Times New Roman" w:hAnsi="Times New Roman" w:cs="Times New Roman"/>
          <w:sz w:val="20"/>
          <w:szCs w:val="20"/>
        </w:rPr>
        <w:t xml:space="preserve"> (1994-</w:t>
      </w:r>
      <w:r w:rsidRPr="00942B51">
        <w:rPr>
          <w:rFonts w:ascii="Times New Roman" w:hAnsi="Times New Roman" w:cs="Times New Roman"/>
          <w:sz w:val="20"/>
          <w:szCs w:val="20"/>
        </w:rPr>
        <w:lastRenderedPageBreak/>
        <w:t xml:space="preserve">95,  p. 77).  </w:t>
      </w:r>
      <w:r w:rsidRPr="00942B51">
        <w:rPr>
          <w:rFonts w:ascii="Times New Roman" w:hAnsi="Times New Roman" w:cs="Times New Roman"/>
          <w:b/>
          <w:u w:val="single"/>
        </w:rPr>
        <w:t>Assemblages such as La Resistencia  take their lines of flight from what they</w:t>
      </w:r>
      <w:r w:rsidRPr="00942B51">
        <w:rPr>
          <w:rFonts w:ascii="Times New Roman" w:hAnsi="Times New Roman" w:cs="Times New Roman"/>
          <w:sz w:val="20"/>
          <w:szCs w:val="20"/>
        </w:rPr>
        <w:t xml:space="preserve"> </w:t>
      </w:r>
      <w:r w:rsidRPr="00942B51">
        <w:rPr>
          <w:rFonts w:ascii="Times New Roman" w:hAnsi="Times New Roman" w:cs="Times New Roman"/>
          <w:b/>
          <w:u w:val="single"/>
        </w:rPr>
        <w:t>are bordering against: striations, organizations, institutions that want to close the</w:t>
      </w:r>
      <w:r w:rsidRPr="00942B51">
        <w:rPr>
          <w:rFonts w:ascii="Times New Roman" w:hAnsi="Times New Roman" w:cs="Times New Roman"/>
          <w:sz w:val="20"/>
          <w:szCs w:val="20"/>
        </w:rPr>
        <w:t xml:space="preserve"> </w:t>
      </w:r>
      <w:r w:rsidRPr="00942B51">
        <w:rPr>
          <w:rFonts w:ascii="Times New Roman" w:hAnsi="Times New Roman" w:cs="Times New Roman"/>
          <w:b/>
          <w:u w:val="single"/>
        </w:rPr>
        <w:t>escape hatches and fold these fleeing aberrations back into the order of things.</w:t>
      </w:r>
      <w:r w:rsidRPr="00942B51">
        <w:rPr>
          <w:rFonts w:ascii="Times New Roman" w:hAnsi="Times New Roman" w:cs="Times New Roman"/>
          <w:sz w:val="20"/>
          <w:szCs w:val="20"/>
        </w:rPr>
        <w:t xml:space="preserve"> The group's strategy seems to speak to the solution proposed by Deleuze and Guattari: `it is by leaving the plan(e) of capital, and never ceasing to leave it, that a mass becomes increasingly revolutionary and destroys the dominant equilibrium of the denumerable sets' (1987, p. 472). </w:t>
      </w:r>
      <w:r w:rsidRPr="00942B51">
        <w:rPr>
          <w:rFonts w:ascii="Times New Roman" w:hAnsi="Times New Roman" w:cs="Times New Roman"/>
          <w:b/>
          <w:u w:val="single"/>
        </w:rPr>
        <w:t>If capital has indeed erased international borders,</w:t>
      </w:r>
      <w:r w:rsidRPr="00942B51">
        <w:rPr>
          <w:rFonts w:ascii="Times New Roman" w:hAnsi="Times New Roman" w:cs="Times New Roman"/>
          <w:sz w:val="20"/>
          <w:szCs w:val="20"/>
        </w:rPr>
        <w:t xml:space="preserve"> </w:t>
      </w:r>
      <w:r w:rsidRPr="00942B51">
        <w:rPr>
          <w:rFonts w:ascii="Times New Roman" w:hAnsi="Times New Roman" w:cs="Times New Roman"/>
          <w:b/>
          <w:u w:val="single"/>
        </w:rPr>
        <w:t>leaving the plan(e) of capital requires</w:t>
      </w:r>
      <w:r w:rsidRPr="00942B51">
        <w:rPr>
          <w:rFonts w:ascii="Times New Roman" w:hAnsi="Times New Roman" w:cs="Times New Roman"/>
          <w:sz w:val="20"/>
          <w:szCs w:val="20"/>
        </w:rPr>
        <w:t xml:space="preserve"> something that Massumi has encouraged from the outset: </w:t>
      </w:r>
      <w:r w:rsidRPr="00942B51">
        <w:rPr>
          <w:rFonts w:ascii="Times New Roman" w:hAnsi="Times New Roman" w:cs="Times New Roman"/>
          <w:b/>
          <w:u w:val="single"/>
        </w:rPr>
        <w:t>that you carry your borderings with you. The erasure of national</w:t>
      </w:r>
      <w:r w:rsidRPr="00942B51">
        <w:rPr>
          <w:rFonts w:ascii="Times New Roman" w:hAnsi="Times New Roman" w:cs="Times New Roman"/>
          <w:sz w:val="20"/>
          <w:szCs w:val="20"/>
        </w:rPr>
        <w:t xml:space="preserve"> </w:t>
      </w:r>
      <w:r w:rsidRPr="00942B51">
        <w:rPr>
          <w:rFonts w:ascii="Times New Roman" w:hAnsi="Times New Roman" w:cs="Times New Roman"/>
          <w:b/>
          <w:u w:val="single"/>
        </w:rPr>
        <w:t xml:space="preserve">borders </w:t>
      </w:r>
      <w:r w:rsidRPr="00942B51">
        <w:rPr>
          <w:rFonts w:ascii="Times New Roman" w:hAnsi="Times New Roman" w:cs="Times New Roman"/>
          <w:sz w:val="20"/>
          <w:szCs w:val="20"/>
        </w:rPr>
        <w:t xml:space="preserve">(which is itself always an imperfect concept and an incomplete project: seePaasi, 2003; Yeung, 1998) </w:t>
      </w:r>
      <w:r w:rsidRPr="00942B51">
        <w:rPr>
          <w:rFonts w:ascii="Times New Roman" w:hAnsi="Times New Roman" w:cs="Times New Roman"/>
          <w:b/>
          <w:u w:val="single"/>
        </w:rPr>
        <w:t>would not mean the end of borders</w:t>
      </w:r>
      <w:r w:rsidRPr="00942B51">
        <w:rPr>
          <w:rFonts w:ascii="Times New Roman" w:hAnsi="Times New Roman" w:cs="Times New Roman"/>
          <w:sz w:val="20"/>
          <w:szCs w:val="20"/>
        </w:rPr>
        <w:t xml:space="preserve">. Following Johnson and Michaelson, </w:t>
      </w:r>
      <w:r w:rsidRPr="00942B51">
        <w:rPr>
          <w:rFonts w:ascii="Times New Roman" w:hAnsi="Times New Roman" w:cs="Times New Roman"/>
          <w:b/>
          <w:u w:val="single"/>
        </w:rPr>
        <w:t>we can `trouble the place of the border'</w:t>
      </w:r>
      <w:r w:rsidRPr="00942B51">
        <w:rPr>
          <w:rFonts w:ascii="Times New Roman" w:hAnsi="Times New Roman" w:cs="Times New Roman"/>
          <w:sz w:val="20"/>
          <w:szCs w:val="20"/>
        </w:rPr>
        <w:t xml:space="preserve"> (1997, p. 31</w:t>
      </w:r>
      <w:r w:rsidRPr="00942B51">
        <w:rPr>
          <w:rFonts w:ascii="Times New Roman" w:hAnsi="Times New Roman" w:cs="Times New Roman"/>
          <w:b/>
          <w:u w:val="single"/>
        </w:rPr>
        <w:t>) in order to</w:t>
      </w:r>
      <w:r w:rsidRPr="00942B51">
        <w:rPr>
          <w:rFonts w:ascii="Times New Roman" w:hAnsi="Times New Roman" w:cs="Times New Roman"/>
          <w:sz w:val="20"/>
          <w:szCs w:val="20"/>
        </w:rPr>
        <w:t xml:space="preserve"> </w:t>
      </w:r>
      <w:r w:rsidRPr="00942B51">
        <w:rPr>
          <w:rFonts w:ascii="Times New Roman" w:hAnsi="Times New Roman" w:cs="Times New Roman"/>
          <w:b/>
          <w:u w:val="single"/>
        </w:rPr>
        <w:t>see it distributed across various diverse spaces, and not simply constituted by</w:t>
      </w:r>
      <w:r w:rsidRPr="00942B51">
        <w:rPr>
          <w:rFonts w:ascii="Times New Roman" w:hAnsi="Times New Roman" w:cs="Times New Roman"/>
          <w:sz w:val="20"/>
          <w:szCs w:val="20"/>
        </w:rPr>
        <w:t xml:space="preserve"> </w:t>
      </w:r>
      <w:r w:rsidRPr="00942B51">
        <w:rPr>
          <w:rFonts w:ascii="Times New Roman" w:hAnsi="Times New Roman" w:cs="Times New Roman"/>
          <w:b/>
          <w:u w:val="single"/>
        </w:rPr>
        <w:t>capital or state striations, but as emerging from the assemblages of bodies</w:t>
      </w:r>
      <w:r w:rsidRPr="00942B51">
        <w:rPr>
          <w:rFonts w:ascii="Times New Roman" w:hAnsi="Times New Roman" w:cs="Times New Roman"/>
          <w:sz w:val="20"/>
          <w:szCs w:val="20"/>
        </w:rPr>
        <w:t xml:space="preserve"> </w:t>
      </w:r>
      <w:r w:rsidRPr="00942B51">
        <w:rPr>
          <w:rFonts w:ascii="Times New Roman" w:hAnsi="Times New Roman" w:cs="Times New Roman"/>
          <w:b/>
          <w:u w:val="single"/>
        </w:rPr>
        <w:t>becoming-other upon it</w:t>
      </w:r>
      <w:r w:rsidRPr="00942B51">
        <w:rPr>
          <w:rFonts w:ascii="Times New Roman" w:hAnsi="Times New Roman" w:cs="Times New Roman"/>
          <w:sz w:val="20"/>
          <w:szCs w:val="20"/>
        </w:rPr>
        <w:t xml:space="preserve">. La Resistencia's  `transversal territorial reappropriation' (Hardt and Negri, 2001) embraces the perpetual end point proposed by Massumi: </w:t>
      </w:r>
      <w:r w:rsidRPr="00942B51">
        <w:rPr>
          <w:rFonts w:ascii="Times New Roman" w:hAnsi="Times New Roman" w:cs="Times New Roman"/>
          <w:b/>
          <w:u w:val="single"/>
        </w:rPr>
        <w:t xml:space="preserve">`To achieve the goal that has no end means ceasing to seem to be what you are [`legal'] in order to become what you cannot be:  supermolecular forever. The goal is a limit approached, never reached' </w:t>
      </w:r>
      <w:r w:rsidRPr="00942B51">
        <w:rPr>
          <w:rFonts w:ascii="Times New Roman" w:hAnsi="Times New Roman" w:cs="Times New Roman"/>
          <w:sz w:val="20"/>
          <w:szCs w:val="20"/>
        </w:rPr>
        <w:t xml:space="preserve">(1992, p. 106, emphasis in original). </w:t>
      </w:r>
      <w:r w:rsidRPr="00942B51">
        <w:rPr>
          <w:rFonts w:ascii="Times New Roman" w:hAnsi="Times New Roman" w:cs="Times New Roman"/>
          <w:b/>
          <w:u w:val="single"/>
        </w:rPr>
        <w:t>The practice of reappropriation of space by the multitude, the minor</w:t>
      </w:r>
      <w:r w:rsidRPr="00942B51">
        <w:rPr>
          <w:rFonts w:ascii="Times New Roman" w:hAnsi="Times New Roman" w:cs="Times New Roman"/>
          <w:sz w:val="20"/>
          <w:szCs w:val="20"/>
        </w:rPr>
        <w:t xml:space="preserve"> (Katz, 1996),</w:t>
      </w:r>
      <w:r w:rsidRPr="00942B51">
        <w:rPr>
          <w:rFonts w:ascii="Times New Roman" w:hAnsi="Times New Roman" w:cs="Times New Roman"/>
          <w:b/>
          <w:u w:val="single"/>
        </w:rPr>
        <w:t xml:space="preserve"> manifests becomings-other by assembling in and with space, by bordering against the surrounding smooth spaces of capital. </w:t>
      </w:r>
      <w:r w:rsidRPr="00942B51">
        <w:rPr>
          <w:rFonts w:ascii="Times New Roman" w:hAnsi="Times New Roman" w:cs="Times New Roman"/>
          <w:sz w:val="20"/>
          <w:szCs w:val="20"/>
        </w:rPr>
        <w:t xml:space="preserve">But even the term </w:t>
      </w:r>
      <w:r w:rsidRPr="00942B51">
        <w:rPr>
          <w:rFonts w:ascii="Times New Roman" w:hAnsi="Times New Roman" w:cs="Times New Roman"/>
          <w:sz w:val="13"/>
          <w:szCs w:val="13"/>
        </w:rPr>
        <w:t>`</w:t>
      </w:r>
      <w:r w:rsidRPr="00942B51">
        <w:rPr>
          <w:rFonts w:ascii="Times New Roman" w:hAnsi="Times New Roman" w:cs="Times New Roman"/>
          <w:sz w:val="20"/>
          <w:szCs w:val="20"/>
        </w:rPr>
        <w:t xml:space="preserve"> reappropriation' may</w:t>
      </w:r>
      <w:r w:rsidRPr="00942B51">
        <w:rPr>
          <w:rFonts w:ascii="Times New Roman" w:hAnsi="Times New Roman" w:cs="Times New Roman"/>
          <w:b/>
          <w:u w:val="single"/>
        </w:rPr>
        <w:t xml:space="preserve"> </w:t>
      </w:r>
      <w:r w:rsidRPr="00942B51">
        <w:rPr>
          <w:rFonts w:ascii="Times New Roman" w:hAnsi="Times New Roman" w:cs="Times New Roman"/>
          <w:sz w:val="20"/>
          <w:szCs w:val="20"/>
        </w:rPr>
        <w:t>be problematic</w:t>
      </w:r>
      <w:r w:rsidRPr="00942B51">
        <w:rPr>
          <w:rFonts w:ascii="Times New Roman" w:hAnsi="Times New Roman" w:cs="Times New Roman"/>
          <w:b/>
          <w:u w:val="single"/>
        </w:rPr>
        <w:t>: becomings can never really re-appropriate, they cannot return ownership, capture, or repossess a space. Rather, these moments of becoming merely reawaken what was always there: the ever-existing capacity for mutual</w:t>
      </w:r>
    </w:p>
    <w:p w14:paraId="0A77807C" w14:textId="77777777" w:rsidR="005B3CC6" w:rsidRPr="00942B51" w:rsidRDefault="005B3CC6"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transformativity and inter-affectivity.</w:t>
      </w:r>
    </w:p>
    <w:p w14:paraId="2588D078" w14:textId="77777777" w:rsidR="005B3CC6" w:rsidRPr="00942B51" w:rsidRDefault="005B3CC6" w:rsidP="008C7006">
      <w:pPr>
        <w:spacing w:after="0" w:line="240" w:lineRule="auto"/>
        <w:rPr>
          <w:rFonts w:ascii="Times New Roman" w:hAnsi="Times New Roman" w:cs="Times New Roman"/>
          <w:b/>
          <w:u w:val="single"/>
        </w:rPr>
      </w:pPr>
      <w:r w:rsidRPr="00942B51">
        <w:rPr>
          <w:rFonts w:ascii="Times New Roman" w:hAnsi="Times New Roman" w:cs="Times New Roman"/>
          <w:b/>
          <w:u w:val="single"/>
        </w:rPr>
        <w:br w:type="page"/>
      </w:r>
    </w:p>
    <w:p w14:paraId="579FC227" w14:textId="77777777" w:rsidR="005B3CC6" w:rsidRPr="00942B51" w:rsidRDefault="005B3CC6" w:rsidP="008C7006">
      <w:pPr>
        <w:pStyle w:val="Default"/>
        <w:rPr>
          <w:b/>
          <w:sz w:val="23"/>
          <w:szCs w:val="23"/>
          <w:u w:val="single"/>
        </w:rPr>
      </w:pPr>
    </w:p>
    <w:p w14:paraId="13FC4D8A" w14:textId="77777777" w:rsidR="00390D3D" w:rsidRPr="00942B51" w:rsidRDefault="00390D3D" w:rsidP="008C7006">
      <w:pPr>
        <w:spacing w:after="0" w:line="240" w:lineRule="auto"/>
        <w:rPr>
          <w:rFonts w:ascii="Palatino Linotype" w:hAnsi="Palatino Linotype" w:cs="Palatino Linotype"/>
          <w:color w:val="000000"/>
          <w:sz w:val="23"/>
          <w:szCs w:val="23"/>
        </w:rPr>
      </w:pPr>
      <w:r w:rsidRPr="00942B51">
        <w:rPr>
          <w:sz w:val="23"/>
          <w:szCs w:val="23"/>
        </w:rPr>
        <w:br w:type="page"/>
      </w:r>
    </w:p>
    <w:p w14:paraId="14BE5EE1" w14:textId="3BC05D17" w:rsidR="004D713B" w:rsidRPr="00942B51" w:rsidRDefault="004D713B" w:rsidP="008C7006">
      <w:pPr>
        <w:pStyle w:val="Heading3"/>
        <w:spacing w:before="0" w:line="240" w:lineRule="auto"/>
      </w:pPr>
      <w:r w:rsidRPr="00942B51">
        <w:lastRenderedPageBreak/>
        <w:t>Link: Brain Drain</w:t>
      </w:r>
    </w:p>
    <w:p w14:paraId="37436924" w14:textId="77777777" w:rsidR="004D713B" w:rsidRPr="00942B51" w:rsidRDefault="004D713B" w:rsidP="008C7006">
      <w:pPr>
        <w:pStyle w:val="Heading4"/>
        <w:spacing w:before="0" w:line="240" w:lineRule="auto"/>
        <w:rPr>
          <w:rStyle w:val="Style13ptBold"/>
          <w:b/>
        </w:rPr>
      </w:pPr>
      <w:r w:rsidRPr="00942B51">
        <w:rPr>
          <w:rStyle w:val="Style13ptBold"/>
          <w:b/>
        </w:rPr>
        <w:t>Normative conceptions of academic mobility emblematic to discussion of the ‘brain drain’ are assimilationist and overfocussed on linear progressions of migration. These concepts should be understood through a rhizomatic and relational approach through a nomadic political ontology which resists hegemonic nationalisms.</w:t>
      </w:r>
    </w:p>
    <w:p w14:paraId="30256079" w14:textId="77777777" w:rsidR="004D713B" w:rsidRPr="00942B51" w:rsidRDefault="004D713B" w:rsidP="008C7006">
      <w:pPr>
        <w:spacing w:after="0" w:line="240" w:lineRule="auto"/>
      </w:pPr>
      <w:r w:rsidRPr="00942B51">
        <w:rPr>
          <w:rStyle w:val="Style13ptBold"/>
        </w:rPr>
        <w:t>Metcalfe 17</w:t>
      </w:r>
      <w:r w:rsidRPr="00942B51">
        <w:t xml:space="preserve"> Amy Scott, Department of Educational Studies, University of British Columbia, Vancouver, Canada CRITICAL STUDIES IN EDUCATION, 2017 VOL. 58, NO. 2, 132-133 walsh </w:t>
      </w:r>
    </w:p>
    <w:p w14:paraId="24F2C5FE" w14:textId="77777777" w:rsidR="004D713B" w:rsidRPr="00942B51" w:rsidRDefault="004D713B" w:rsidP="008C7006">
      <w:pPr>
        <w:spacing w:after="0" w:line="240" w:lineRule="auto"/>
        <w:rPr>
          <w:rFonts w:ascii="AdvOT1ef757c0" w:hAnsi="AdvOT1ef757c0"/>
        </w:rPr>
      </w:pPr>
      <w:r w:rsidRPr="00942B51">
        <w:rPr>
          <w:rStyle w:val="StyleUnderline"/>
        </w:rPr>
        <w:t>An examination of the ‘push/pull’ factors of academic mobility may not fully consider transnational academics within a relational ‘nomadic political ontology’</w:t>
      </w:r>
      <w:r w:rsidRPr="00942B51">
        <w:rPr>
          <w:rFonts w:ascii="AdvOT1ef757c0+20" w:hAnsi="AdvOT1ef757c0+20"/>
        </w:rPr>
        <w:t xml:space="preserve"> </w:t>
      </w:r>
      <w:r w:rsidRPr="00942B51">
        <w:t xml:space="preserve">(Braidotti, </w:t>
      </w:r>
      <w:r w:rsidRPr="00942B51">
        <w:rPr>
          <w:color w:val="00007F"/>
        </w:rPr>
        <w:t>2011</w:t>
      </w:r>
      <w:r w:rsidRPr="00942B51">
        <w:t xml:space="preserve">, p. 58), </w:t>
      </w:r>
      <w:r w:rsidRPr="00942B51">
        <w:rPr>
          <w:rStyle w:val="StyleUnderline"/>
        </w:rPr>
        <w:t>where the body is ‘multifunctional and complex, a transformer of flows and energies, affects, desires and imaginings’</w:t>
      </w:r>
      <w:r w:rsidRPr="00942B51">
        <w:rPr>
          <w:rFonts w:ascii="AdvOT1ef757c0+20" w:hAnsi="AdvOT1ef757c0+20"/>
        </w:rPr>
        <w:t xml:space="preserve"> </w:t>
      </w:r>
      <w:r w:rsidRPr="00942B51">
        <w:rPr>
          <w:rFonts w:ascii="AdvOT1ef757c0" w:hAnsi="AdvOT1ef757c0"/>
        </w:rPr>
        <w:t xml:space="preserve">(p. 25). </w:t>
      </w:r>
      <w:r w:rsidRPr="00942B51">
        <w:rPr>
          <w:rStyle w:val="StyleUnderline"/>
        </w:rPr>
        <w:t>If we as researchers focus on migration as a linear progression from one place to another, rather than the movements of intercon- nected ‘nomadic subjects’</w:t>
      </w:r>
      <w:r w:rsidRPr="00942B51">
        <w:rPr>
          <w:rFonts w:ascii="AdvOT1ef757c0+20" w:hAnsi="AdvOT1ef757c0+20"/>
        </w:rPr>
        <w:t xml:space="preserve"> </w:t>
      </w:r>
      <w:r w:rsidRPr="00942B51">
        <w:rPr>
          <w:rFonts w:ascii="AdvOT1ef757c0" w:hAnsi="AdvOT1ef757c0"/>
        </w:rPr>
        <w:t xml:space="preserve">(Braidotti, </w:t>
      </w:r>
      <w:r w:rsidRPr="00942B51">
        <w:rPr>
          <w:rFonts w:ascii="AdvOT1ef757c0" w:hAnsi="AdvOT1ef757c0"/>
          <w:color w:val="00007F"/>
        </w:rPr>
        <w:t>2011</w:t>
      </w:r>
      <w:r w:rsidRPr="00942B51">
        <w:rPr>
          <w:rFonts w:ascii="AdvOT1ef757c0" w:hAnsi="AdvOT1ef757c0"/>
        </w:rPr>
        <w:t xml:space="preserve">), </w:t>
      </w:r>
      <w:r w:rsidRPr="00942B51">
        <w:rPr>
          <w:rStyle w:val="StyleUnderline"/>
        </w:rPr>
        <w:t>we miss the opportunity to recognize ontological resistance to assimilation through the operationalization of a personal, relational politics. In this sense, academic mobility policy is a subjective construct, not merely a national strategy</w:t>
      </w:r>
      <w:r w:rsidRPr="00942B51">
        <w:rPr>
          <w:rFonts w:ascii="AdvOT1ef757c0" w:hAnsi="AdvOT1ef757c0"/>
        </w:rPr>
        <w:t>. As Braidotti (</w:t>
      </w:r>
      <w:r w:rsidRPr="00942B51">
        <w:rPr>
          <w:rFonts w:ascii="AdvOT1ef757c0" w:hAnsi="AdvOT1ef757c0"/>
          <w:color w:val="00007F"/>
        </w:rPr>
        <w:t>2011</w:t>
      </w:r>
      <w:r w:rsidRPr="00942B51">
        <w:rPr>
          <w:rFonts w:ascii="AdvOT1ef757c0" w:hAnsi="AdvOT1ef757c0"/>
        </w:rPr>
        <w:t xml:space="preserve">) stated, </w:t>
      </w:r>
      <w:r w:rsidRPr="00942B51">
        <w:rPr>
          <w:rStyle w:val="StyleUnderline"/>
        </w:rPr>
        <w:t>nomadism ‘is not fluidity without borders, but rather an acute awareness of the nonfixity of boundaries’</w:t>
      </w:r>
      <w:r w:rsidRPr="00942B51">
        <w:rPr>
          <w:rFonts w:ascii="AdvOT1ef757c0+20" w:hAnsi="AdvOT1ef757c0+20"/>
        </w:rPr>
        <w:t xml:space="preserve"> </w:t>
      </w:r>
      <w:r w:rsidRPr="00942B51">
        <w:rPr>
          <w:rFonts w:ascii="AdvOT1ef757c0" w:hAnsi="AdvOT1ef757c0"/>
        </w:rPr>
        <w:t>(p. 66). The policy texts that enable and promote academic mobility are read and enacted upon (or not), by each of us in di</w:t>
      </w:r>
      <w:r w:rsidRPr="00942B51">
        <w:rPr>
          <w:rFonts w:ascii="AdvOT1ef757c0+fb" w:hAnsi="AdvOT1ef757c0+fb"/>
        </w:rPr>
        <w:t>ff</w:t>
      </w:r>
      <w:r w:rsidRPr="00942B51">
        <w:rPr>
          <w:rFonts w:ascii="AdvOT1ef757c0" w:hAnsi="AdvOT1ef757c0"/>
        </w:rPr>
        <w:t xml:space="preserve">erent ways. I am interested in a nomadic political ontology of academic mobility, an awareness of the </w:t>
      </w:r>
      <w:r w:rsidRPr="00942B51">
        <w:rPr>
          <w:rStyle w:val="StyleUnderline"/>
        </w:rPr>
        <w:t>sense-making opportunisms of those academics who move between national borders that are reinforced by nationalistic research and innovation policies, which in some instances are the very mechanisms for itinerant possibility. International aca- demic mobility can be understood in rhizomatic terms</w:t>
      </w:r>
      <w:r w:rsidRPr="00942B51">
        <w:rPr>
          <w:rFonts w:ascii="AdvOT1ef757c0" w:hAnsi="AdvOT1ef757c0"/>
        </w:rPr>
        <w:t>, drawing upon the metaphor o</w:t>
      </w:r>
      <w:r w:rsidRPr="00942B51">
        <w:rPr>
          <w:rFonts w:ascii="AdvOT1ef757c0+fb" w:hAnsi="AdvOT1ef757c0+fb"/>
        </w:rPr>
        <w:t>ff</w:t>
      </w:r>
      <w:r w:rsidRPr="00942B51">
        <w:rPr>
          <w:rFonts w:ascii="AdvOT1ef757c0" w:hAnsi="AdvOT1ef757c0"/>
        </w:rPr>
        <w:t>ered by Deleuze and Guattari (</w:t>
      </w:r>
      <w:r w:rsidRPr="00942B51">
        <w:rPr>
          <w:rFonts w:ascii="AdvOT1ef757c0" w:hAnsi="AdvOT1ef757c0"/>
          <w:color w:val="00007F"/>
        </w:rPr>
        <w:t>1987</w:t>
      </w:r>
      <w:r w:rsidRPr="00942B51">
        <w:rPr>
          <w:rFonts w:ascii="AdvOT1ef757c0" w:hAnsi="AdvOT1ef757c0"/>
        </w:rPr>
        <w:t xml:space="preserve">), who asked, </w:t>
      </w:r>
      <w:r w:rsidRPr="00942B51">
        <w:rPr>
          <w:rFonts w:ascii="AdvOT1ef757c0+20" w:hAnsi="AdvOT1ef757c0+20"/>
        </w:rPr>
        <w:t>‘</w:t>
      </w:r>
      <w:r w:rsidRPr="00942B51">
        <w:rPr>
          <w:rStyle w:val="StyleUnderline"/>
        </w:rPr>
        <w:t>How could movements of deterri- torialization and processes of reterritorialization not be relative, always connected, caught up in one another</w:t>
      </w:r>
      <w:r w:rsidRPr="00942B51">
        <w:rPr>
          <w:rFonts w:ascii="AdvOT1ef757c0" w:hAnsi="AdvOT1ef757c0"/>
        </w:rPr>
        <w:t>?</w:t>
      </w:r>
      <w:r w:rsidRPr="00942B51">
        <w:rPr>
          <w:rFonts w:ascii="AdvOT1ef757c0+20" w:hAnsi="AdvOT1ef757c0+20"/>
        </w:rPr>
        <w:t xml:space="preserve">’ </w:t>
      </w:r>
      <w:r w:rsidRPr="00942B51">
        <w:rPr>
          <w:rFonts w:ascii="AdvOT1ef757c0" w:hAnsi="AdvOT1ef757c0"/>
        </w:rPr>
        <w:t>(p. 10). Braidotti (</w:t>
      </w:r>
      <w:r w:rsidRPr="00942B51">
        <w:rPr>
          <w:rFonts w:ascii="AdvOT1ef757c0" w:hAnsi="AdvOT1ef757c0"/>
          <w:color w:val="00007F"/>
        </w:rPr>
        <w:t>2011</w:t>
      </w:r>
      <w:r w:rsidRPr="00942B51">
        <w:rPr>
          <w:rFonts w:ascii="AdvOT1ef757c0" w:hAnsi="AdvOT1ef757c0"/>
        </w:rPr>
        <w:t xml:space="preserve">) carried forth with this relational focus, stating </w:t>
      </w:r>
      <w:r w:rsidRPr="00942B51">
        <w:rPr>
          <w:rFonts w:ascii="AdvOT1ef757c0" w:hAnsi="AdvOT1ef757c0"/>
          <w:sz w:val="20"/>
          <w:szCs w:val="20"/>
        </w:rPr>
        <w:t xml:space="preserve">By extension, </w:t>
      </w:r>
      <w:r w:rsidRPr="00942B51">
        <w:rPr>
          <w:rStyle w:val="StyleUnderline"/>
        </w:rPr>
        <w:t>the rhizome stands for a nomadic political ontology that, not unlike Donna Haraway’s ‘cyborg,’ provides relational foundations for a posthumanist view of subjectiv- ity. Nomadic consciousness is a form of political resistance to hegemonic, fixed, unitary, and exclusionary views of subjectivity</w:t>
      </w:r>
      <w:r w:rsidRPr="00942B51">
        <w:rPr>
          <w:rFonts w:ascii="AdvOT1ef757c0" w:hAnsi="AdvOT1ef757c0"/>
          <w:sz w:val="20"/>
          <w:szCs w:val="20"/>
        </w:rPr>
        <w:t xml:space="preserve">. (p. 58) </w:t>
      </w:r>
      <w:r w:rsidRPr="00942B51">
        <w:rPr>
          <w:rStyle w:val="StyleUnderline"/>
        </w:rPr>
        <w:t>Insofar as the prevailing sets of opportunities for academic mobility entail a neoliberalization of the transnational subject, the mobile academic is multiply constituted through individualizing practices of research and teaching performance that contribute to the new host country’s and institution’s ‘brand’ identities. A nomadic political ontology of academic mobility is a rhizomatic and relational approach to the embodiment of mobility policy as well as a potential awakening to possibilities that transnational movement might create for disruptive political change</w:t>
      </w:r>
      <w:r w:rsidRPr="00942B51">
        <w:rPr>
          <w:rFonts w:ascii="AdvOT1ef757c0" w:hAnsi="AdvOT1ef757c0"/>
        </w:rPr>
        <w:t xml:space="preserve">. Through this political subjectivity, </w:t>
      </w:r>
      <w:r w:rsidRPr="00942B51">
        <w:rPr>
          <w:rStyle w:val="StyleUnderline"/>
        </w:rPr>
        <w:t>the transnational academic might resist hegemonic nationalisms while simultaneously finding itinerant possibilities along these same pathways</w:t>
      </w:r>
      <w:r w:rsidRPr="00942B51">
        <w:rPr>
          <w:rFonts w:ascii="AdvOT1ef757c0" w:hAnsi="AdvOT1ef757c0"/>
        </w:rPr>
        <w:t>. Ball and Olmedo (</w:t>
      </w:r>
      <w:r w:rsidRPr="00942B51">
        <w:rPr>
          <w:rFonts w:ascii="AdvOT1ef757c0" w:hAnsi="AdvOT1ef757c0"/>
          <w:color w:val="00007F"/>
        </w:rPr>
        <w:t>2013</w:t>
      </w:r>
      <w:r w:rsidRPr="00942B51">
        <w:rPr>
          <w:rFonts w:ascii="AdvOT1ef757c0" w:hAnsi="AdvOT1ef757c0"/>
        </w:rPr>
        <w:t>) viewed subjectivity as a site of personal politics, a position from which one might resist neoliberal forces and the co-optation of one</w:t>
      </w:r>
      <w:r w:rsidRPr="00942B51">
        <w:rPr>
          <w:rFonts w:ascii="AdvOT1ef757c0+20" w:hAnsi="AdvOT1ef757c0+20"/>
        </w:rPr>
        <w:t>’</w:t>
      </w:r>
      <w:r w:rsidRPr="00942B51">
        <w:rPr>
          <w:rFonts w:ascii="AdvOT1ef757c0" w:hAnsi="AdvOT1ef757c0"/>
        </w:rPr>
        <w:t>s intellect for the national project. More recently, Ball (</w:t>
      </w:r>
      <w:r w:rsidRPr="00942B51">
        <w:rPr>
          <w:rFonts w:ascii="AdvOT1ef757c0" w:hAnsi="AdvOT1ef757c0"/>
          <w:color w:val="00007F"/>
        </w:rPr>
        <w:t>2016</w:t>
      </w:r>
      <w:r w:rsidRPr="00942B51">
        <w:rPr>
          <w:rFonts w:ascii="AdvOT1ef757c0" w:hAnsi="AdvOT1ef757c0"/>
        </w:rPr>
        <w:t>) has characterized the subject as a central location of resistance to the individualizing pressures of the educational system. Ball (</w:t>
      </w:r>
      <w:r w:rsidRPr="00942B51">
        <w:rPr>
          <w:rFonts w:ascii="AdvOT1ef757c0" w:hAnsi="AdvOT1ef757c0"/>
          <w:color w:val="00007F"/>
        </w:rPr>
        <w:t>2016</w:t>
      </w:r>
      <w:r w:rsidRPr="00942B51">
        <w:rPr>
          <w:rFonts w:ascii="AdvOT1ef757c0" w:hAnsi="AdvOT1ef757c0"/>
        </w:rPr>
        <w:t xml:space="preserve">) noted </w:t>
      </w:r>
      <w:r w:rsidRPr="00942B51">
        <w:rPr>
          <w:rStyle w:val="StyleUnderline"/>
        </w:rPr>
        <w:t>The point is that in neoliberal economies, sites of government and points of contact are also sites for the possibility of refusal. However, the starting point for a politics of refusal is the site of subjectivity. It is a struggle over and against what it is we have become, what it is that we do not want to be</w:t>
      </w:r>
      <w:r w:rsidRPr="00942B51">
        <w:rPr>
          <w:rFonts w:ascii="AdvOT1ef757c0" w:hAnsi="AdvOT1ef757c0"/>
          <w:sz w:val="20"/>
          <w:szCs w:val="20"/>
        </w:rPr>
        <w:t xml:space="preserve">. (p. 1143) </w:t>
      </w:r>
      <w:r w:rsidRPr="00942B51">
        <w:rPr>
          <w:rFonts w:ascii="AdvOT1ef757c0" w:hAnsi="AdvOT1ef757c0"/>
        </w:rPr>
        <w:t xml:space="preserve">Whereas the term </w:t>
      </w:r>
      <w:r w:rsidRPr="00942B51">
        <w:rPr>
          <w:rFonts w:ascii="AdvOT1ef757c0+20" w:hAnsi="AdvOT1ef757c0+20"/>
        </w:rPr>
        <w:t>‘</w:t>
      </w:r>
      <w:r w:rsidRPr="00942B51">
        <w:rPr>
          <w:rFonts w:ascii="AdvOT1ef757c0" w:hAnsi="AdvOT1ef757c0"/>
        </w:rPr>
        <w:t>autoethnography</w:t>
      </w:r>
      <w:r w:rsidRPr="00942B51">
        <w:rPr>
          <w:rFonts w:ascii="AdvOT1ef757c0+20" w:hAnsi="AdvOT1ef757c0+20"/>
        </w:rPr>
        <w:t xml:space="preserve">’ </w:t>
      </w:r>
      <w:r w:rsidRPr="00942B51">
        <w:rPr>
          <w:rFonts w:ascii="AdvOT1ef757c0" w:hAnsi="AdvOT1ef757c0"/>
        </w:rPr>
        <w:t>has been used to describe one</w:t>
      </w:r>
      <w:r w:rsidRPr="00942B51">
        <w:rPr>
          <w:rFonts w:ascii="AdvOT1ef757c0+20" w:hAnsi="AdvOT1ef757c0+20"/>
        </w:rPr>
        <w:t>’</w:t>
      </w:r>
      <w:r w:rsidRPr="00942B51">
        <w:rPr>
          <w:rFonts w:ascii="AdvOT1ef757c0" w:hAnsi="AdvOT1ef757c0"/>
        </w:rPr>
        <w:t xml:space="preserve">s own personal tracing of this struggle </w:t>
      </w:r>
      <w:r w:rsidRPr="00942B51">
        <w:rPr>
          <w:rFonts w:ascii="AdvOT1ef757c0+20" w:hAnsi="AdvOT1ef757c0+20"/>
        </w:rPr>
        <w:t>‘</w:t>
      </w:r>
      <w:r w:rsidRPr="00942B51">
        <w:rPr>
          <w:rFonts w:ascii="AdvOT1ef757c0" w:hAnsi="AdvOT1ef757c0"/>
        </w:rPr>
        <w:t>over and against</w:t>
      </w:r>
      <w:r w:rsidRPr="00942B51">
        <w:rPr>
          <w:rFonts w:ascii="AdvOT1ef757c0+20" w:hAnsi="AdvOT1ef757c0+20"/>
        </w:rPr>
        <w:t xml:space="preserve">’ </w:t>
      </w:r>
      <w:r w:rsidRPr="00942B51">
        <w:rPr>
          <w:rFonts w:ascii="AdvOT1ef757c0" w:hAnsi="AdvOT1ef757c0"/>
        </w:rPr>
        <w:t xml:space="preserve">(such as Warren, </w:t>
      </w:r>
      <w:r w:rsidRPr="00942B51">
        <w:rPr>
          <w:rFonts w:ascii="AdvOT1ef757c0" w:hAnsi="AdvOT1ef757c0"/>
          <w:color w:val="00007F"/>
        </w:rPr>
        <w:t>2016</w:t>
      </w:r>
      <w:r w:rsidRPr="00942B51">
        <w:rPr>
          <w:rFonts w:ascii="AdvOT1ef757c0" w:hAnsi="AdvOT1ef757c0"/>
        </w:rPr>
        <w:t xml:space="preserve">), I prefer the notion of an </w:t>
      </w:r>
      <w:r w:rsidRPr="00942B51">
        <w:rPr>
          <w:rFonts w:ascii="AdvOT1ef757c0+20" w:hAnsi="AdvOT1ef757c0+20"/>
        </w:rPr>
        <w:t>‘</w:t>
      </w:r>
      <w:r w:rsidRPr="00942B51">
        <w:rPr>
          <w:rFonts w:ascii="AdvOT1ef757c0" w:hAnsi="AdvOT1ef757c0"/>
        </w:rPr>
        <w:t>academic confession</w:t>
      </w:r>
      <w:r w:rsidRPr="00942B51">
        <w:rPr>
          <w:rFonts w:ascii="AdvOT1ef757c0+20" w:hAnsi="AdvOT1ef757c0+20"/>
        </w:rPr>
        <w:t xml:space="preserve">’ </w:t>
      </w:r>
      <w:r w:rsidRPr="00942B51">
        <w:rPr>
          <w:rFonts w:ascii="AdvOT1ef757c0" w:hAnsi="AdvOT1ef757c0"/>
        </w:rPr>
        <w:t xml:space="preserve">(Fejes, </w:t>
      </w:r>
      <w:r w:rsidRPr="00942B51">
        <w:rPr>
          <w:rFonts w:ascii="AdvOT1ef757c0" w:hAnsi="AdvOT1ef757c0"/>
          <w:color w:val="00007F"/>
        </w:rPr>
        <w:t>2016</w:t>
      </w:r>
      <w:r w:rsidRPr="00942B51">
        <w:rPr>
          <w:rFonts w:ascii="AdvOT1ef757c0" w:hAnsi="AdvOT1ef757c0"/>
        </w:rPr>
        <w:t>). Drawing upon Foucault</w:t>
      </w:r>
      <w:r w:rsidRPr="00942B51">
        <w:rPr>
          <w:rFonts w:ascii="AdvOT1ef757c0+20" w:hAnsi="AdvOT1ef757c0+20"/>
        </w:rPr>
        <w:t>’</w:t>
      </w:r>
      <w:r w:rsidRPr="00942B51">
        <w:rPr>
          <w:rFonts w:ascii="AdvOT1ef757c0" w:hAnsi="AdvOT1ef757c0"/>
        </w:rPr>
        <w:t>s (</w:t>
      </w:r>
      <w:r w:rsidRPr="00942B51">
        <w:rPr>
          <w:rFonts w:ascii="AdvOT1ef757c0" w:hAnsi="AdvOT1ef757c0"/>
          <w:color w:val="00007F"/>
        </w:rPr>
        <w:t>1988</w:t>
      </w:r>
      <w:r w:rsidRPr="00942B51">
        <w:rPr>
          <w:rFonts w:ascii="AdvOT1ef757c0" w:hAnsi="AdvOT1ef757c0"/>
        </w:rPr>
        <w:t xml:space="preserve">) descriptions of </w:t>
      </w:r>
    </w:p>
    <w:p w14:paraId="10A2786B" w14:textId="77777777" w:rsidR="004D713B" w:rsidRPr="00942B51" w:rsidRDefault="004D713B" w:rsidP="008C7006">
      <w:pPr>
        <w:spacing w:after="0" w:line="240" w:lineRule="auto"/>
        <w:rPr>
          <w:rFonts w:ascii="AdvOT1ef757c0" w:hAnsi="AdvOT1ef757c0"/>
        </w:rPr>
      </w:pPr>
    </w:p>
    <w:p w14:paraId="071DCDEE" w14:textId="62CE05B8" w:rsidR="004606C0" w:rsidRPr="00942B51" w:rsidRDefault="004606C0" w:rsidP="008C7006">
      <w:pPr>
        <w:pStyle w:val="Heading3"/>
        <w:spacing w:before="0" w:line="240" w:lineRule="auto"/>
      </w:pPr>
      <w:r w:rsidRPr="00942B51">
        <w:lastRenderedPageBreak/>
        <w:t>Link: Citizenship</w:t>
      </w:r>
    </w:p>
    <w:p w14:paraId="1D71C5EF" w14:textId="77777777" w:rsidR="004606C0" w:rsidRPr="00942B51" w:rsidRDefault="004606C0" w:rsidP="008C7006">
      <w:pPr>
        <w:pStyle w:val="Heading4"/>
        <w:spacing w:before="0" w:line="240" w:lineRule="auto"/>
      </w:pPr>
      <w:r w:rsidRPr="00942B51">
        <w:t>Citizenship link</w:t>
      </w:r>
    </w:p>
    <w:p w14:paraId="30C31B36" w14:textId="77777777" w:rsidR="004606C0" w:rsidRPr="00942B51" w:rsidRDefault="004606C0" w:rsidP="008C7006">
      <w:pPr>
        <w:spacing w:after="0" w:line="240" w:lineRule="auto"/>
        <w:rPr>
          <w:rStyle w:val="Style13ptBold"/>
          <w:b w:val="0"/>
          <w:bCs w:val="0"/>
          <w:sz w:val="22"/>
        </w:rPr>
      </w:pPr>
      <w:r w:rsidRPr="00942B51">
        <w:rPr>
          <w:rStyle w:val="Style13ptBold"/>
        </w:rPr>
        <w:t>Lechuga 16 – (</w:t>
      </w:r>
      <w:r w:rsidRPr="00942B51">
        <w:t>Michael Andrew, PhD in Coommunication Studies from the University of Denver in 2014. He began teaching in the Masters of Leadership Studies Program in 2017 @ University of Denver, “Alien Affects: Movement, Migration, and Landscapes of Citizenship”, pg. 6-9, Online PDF, Accessed 7/9/18 – RP</w:t>
      </w:r>
      <w:r w:rsidRPr="00942B51">
        <w:rPr>
          <w:rStyle w:val="Style13ptBold"/>
        </w:rPr>
        <w:t>)</w:t>
      </w:r>
    </w:p>
    <w:p w14:paraId="47F7B674" w14:textId="77777777" w:rsidR="004606C0" w:rsidRPr="00942B51" w:rsidRDefault="004606C0" w:rsidP="008C7006">
      <w:pPr>
        <w:spacing w:after="0" w:line="240" w:lineRule="auto"/>
        <w:rPr>
          <w:sz w:val="16"/>
        </w:rPr>
      </w:pPr>
      <w:r w:rsidRPr="00942B51">
        <w:rPr>
          <w:sz w:val="16"/>
        </w:rPr>
        <w:t xml:space="preserve">After the passage of the 14th Amendment in 1868, </w:t>
      </w:r>
      <w:r w:rsidRPr="00942B51">
        <w:rPr>
          <w:rStyle w:val="StyleUnderline"/>
        </w:rPr>
        <w:t>the federal government controlled citizenship in the US, no longer allowing individuals states to govern citizenship</w:t>
      </w:r>
      <w:r w:rsidRPr="00942B51">
        <w:rPr>
          <w:sz w:val="16"/>
        </w:rPr>
        <w:t xml:space="preserve"> (U.S. Cont. amend. XIV). Since then, </w:t>
      </w:r>
      <w:r w:rsidRPr="00942B51">
        <w:rPr>
          <w:rStyle w:val="StyleUnderline"/>
        </w:rPr>
        <w:t>the U.S. has continued to rigidly maintain distinctions between citizens and aliens, often in cooperation with local and state officials, by developing bordering techniques that enforce laws written to protect</w:t>
      </w:r>
      <w:r w:rsidRPr="00942B51">
        <w:rPr>
          <w:sz w:val="16"/>
        </w:rPr>
        <w:t xml:space="preserve"> 10 </w:t>
      </w:r>
      <w:r w:rsidRPr="00942B51">
        <w:rPr>
          <w:rStyle w:val="StyleUnderline"/>
        </w:rPr>
        <w:t>citizens, their property, and their jobs from aliens</w:t>
      </w:r>
      <w:r w:rsidRPr="00942B51">
        <w:rPr>
          <w:sz w:val="16"/>
        </w:rPr>
        <w:t xml:space="preserve">.1 Today, </w:t>
      </w:r>
      <w:r w:rsidRPr="00942B51">
        <w:rPr>
          <w:rStyle w:val="StyleUnderline"/>
        </w:rPr>
        <w:t>migrants in the US without authorization are the targets of strict migration control by the state, xenophobic ridicule in the media, and</w:t>
      </w:r>
      <w:r w:rsidRPr="00942B51">
        <w:rPr>
          <w:sz w:val="16"/>
        </w:rPr>
        <w:t xml:space="preserve"> even </w:t>
      </w:r>
      <w:r w:rsidRPr="00942B51">
        <w:rPr>
          <w:rStyle w:val="StyleUnderline"/>
        </w:rPr>
        <w:t>violence from vigilante groups. While the debate over what should be done with migrants continues</w:t>
      </w:r>
      <w:r w:rsidRPr="00942B51">
        <w:rPr>
          <w:sz w:val="16"/>
        </w:rPr>
        <w:t xml:space="preserve"> among the citizens and politicians, </w:t>
      </w:r>
      <w:r w:rsidRPr="00942B51">
        <w:rPr>
          <w:rStyle w:val="StyleUnderline"/>
        </w:rPr>
        <w:t>those with alien affects, or embodied accents of national difference, are already being moved through unevenly shaped landscapes of citizenship by numerous control apparatuses that separate them from the citizenry, process them through federal apprehension infrastructure, detains them without criminal charges, and even deports many of them</w:t>
      </w:r>
      <w:r w:rsidRPr="00942B51">
        <w:rPr>
          <w:sz w:val="16"/>
        </w:rPr>
        <w:t xml:space="preserve">. Hundreds of thousands of unauthorized migrants are deported annually under the Obama administration (American Civil Liberties Union; United States Border Patrol, 2013). More tragically, though, </w:t>
      </w:r>
      <w:r w:rsidRPr="00942B51">
        <w:rPr>
          <w:rStyle w:val="StyleUnderline"/>
        </w:rPr>
        <w:t>thousands of migrants have died making the treacherous trek across the dessert into states like Arizona, New Mexico, and Texas or have died in state custody</w:t>
      </w:r>
      <w:r w:rsidRPr="00942B51">
        <w:rPr>
          <w:sz w:val="16"/>
        </w:rPr>
        <w:t xml:space="preserve"> (United States Border Patrol). The defense of constitutive citizenship manifests in a highly volatile landscape for alien migrants on many levels, two of which I discuss at length in Alien Affects: geographically and cinematically. First, </w:t>
      </w:r>
      <w:r w:rsidRPr="00942B51">
        <w:rPr>
          <w:rStyle w:val="StyleUnderline"/>
        </w:rPr>
        <w:t>on the geographic surface, lawmakers perpetuate a decades-long stalemate over whether to allow those migrants</w:t>
      </w:r>
      <w:r w:rsidRPr="00942B51">
        <w:rPr>
          <w:sz w:val="16"/>
        </w:rPr>
        <w:t xml:space="preserve"> who are without authorized status </w:t>
      </w:r>
      <w:r w:rsidRPr="00942B51">
        <w:rPr>
          <w:rStyle w:val="StyleUnderline"/>
        </w:rPr>
        <w:t>chances to stay.</w:t>
      </w:r>
      <w:r w:rsidRPr="00942B51">
        <w:rPr>
          <w:sz w:val="16"/>
        </w:rPr>
        <w:t xml:space="preserve"> States like Alabama, Arizona, Georgia, and others are implementing local bordering techniques in collaboration with US Immigration and 11 Customs Enforcement (ICE) to monitor and track migrants in communities across the US. These include programs like “Secure Communities,”2 ICE detention in local jails, and racial profiling mandates; they extend the national border infrastructure of citizenship into communities nationwide (I describe the current landscape of citizenship further in chapter 1). Yet, </w:t>
      </w:r>
      <w:r w:rsidRPr="00942B51">
        <w:rPr>
          <w:rStyle w:val="StyleUnderline"/>
        </w:rPr>
        <w:t>while the political battle rages, the mistreatment and exploitation of unauthorized migrants persist. Deportation and detention continue to separate families, unfair and even deadly labor conditions for migrants worsen, and many are victims of exploitation: economic, physical, and even sexual by federal agents</w:t>
      </w:r>
      <w:r w:rsidRPr="00942B51">
        <w:rPr>
          <w:sz w:val="16"/>
        </w:rPr>
        <w:t xml:space="preserve"> (Mason). To make matters worse, </w:t>
      </w:r>
      <w:r w:rsidRPr="00942B51">
        <w:rPr>
          <w:rStyle w:val="StyleUnderline"/>
        </w:rPr>
        <w:t>the US has invested billions of dollars over the last decade in the defense of constitutive citizenship laws—those that define the subjectivities of citizenship and those of alienhood</w:t>
      </w:r>
      <w:r w:rsidRPr="00942B51">
        <w:rPr>
          <w:sz w:val="16"/>
        </w:rPr>
        <w:t xml:space="preserve"> (Mason). </w:t>
      </w:r>
      <w:r w:rsidRPr="00942B51">
        <w:rPr>
          <w:rStyle w:val="StyleUnderline"/>
        </w:rPr>
        <w:t>These practices are attempts to secure the border and secure communities with apparatuses that create different pathways for different bodies, with border agents who enforce the rigid citizenship laws with those apparatuses, and with new technologies that make monitoring aliens easier</w:t>
      </w:r>
      <w:r w:rsidRPr="00942B51">
        <w:rPr>
          <w:sz w:val="16"/>
        </w:rPr>
        <w:t xml:space="preserve">. This is demonstrated in the border checkpoint example in the next chapter. </w:t>
      </w:r>
      <w:r w:rsidRPr="00942B51">
        <w:rPr>
          <w:rStyle w:val="StyleUnderline"/>
        </w:rPr>
        <w:t xml:space="preserve">The technologies used to maintain this illusion of security for the sake of its citizens </w:t>
      </w:r>
      <w:r w:rsidRPr="00942B51">
        <w:rPr>
          <w:sz w:val="16"/>
        </w:rPr>
        <w:t xml:space="preserve">are done so to </w:t>
      </w:r>
      <w:r w:rsidRPr="00942B51">
        <w:rPr>
          <w:rStyle w:val="StyleUnderline"/>
        </w:rPr>
        <w:t>keep a steady flow of migrants moving through secondary channels while citizens are free to move along safe, well-lit paths, both near the US/México border and in cities, suburbs</w:t>
      </w:r>
      <w:r w:rsidRPr="00942B51">
        <w:rPr>
          <w:sz w:val="16"/>
        </w:rPr>
        <w:t xml:space="preserve">, 12 </w:t>
      </w:r>
      <w:r w:rsidRPr="00942B51">
        <w:rPr>
          <w:rStyle w:val="StyleUnderline"/>
        </w:rPr>
        <w:t>and towns across the nation. Current efforts to defend citizenship are hurting migrants by driving them into dangerous terrains of capture, violence, and isolation. At the border and within communities throughout the US, apparatuses of migrant control are actively shaping landscapes that channel different bodies into different pathways</w:t>
      </w:r>
      <w:r w:rsidRPr="00942B51">
        <w:rPr>
          <w:sz w:val="16"/>
        </w:rPr>
        <w:t xml:space="preserve">. </w:t>
      </w:r>
      <w:r w:rsidRPr="00942B51">
        <w:rPr>
          <w:rStyle w:val="StyleUnderline"/>
        </w:rPr>
        <w:t>Bordering techniques</w:t>
      </w:r>
      <w:r w:rsidRPr="00942B51">
        <w:rPr>
          <w:sz w:val="16"/>
        </w:rPr>
        <w:t xml:space="preserve"> in general di</w:t>
      </w:r>
      <w:r w:rsidRPr="00942B51">
        <w:rPr>
          <w:rStyle w:val="StyleUnderline"/>
        </w:rPr>
        <w:t>vert those with alien affects to the flanks, or the periphery, into more dangerous terrains</w:t>
      </w:r>
      <w:r w:rsidRPr="00942B51">
        <w:rPr>
          <w:sz w:val="16"/>
        </w:rPr>
        <w:t xml:space="preserve">. This process happens at ports of entry along the border, in interactions with law enforcement officials in routine traffic stops, in surprise checkpoints in cities and towns, and in many other efforts to identify and apprehend alien migrants. It is important to note the role of emerging technologies that allow for bordering apparatuses to illuminate landscapes and bodies to identity alien affects more efficiently. These technologies are aiding in the reshaping of our national landscapes. The process of landscaping is a material process. Therefore, </w:t>
      </w:r>
      <w:r w:rsidRPr="00942B51">
        <w:rPr>
          <w:rStyle w:val="StyleUnderline"/>
        </w:rPr>
        <w:t>the process of citizen landscaping sustains a material division between citizens and migrants according to the status</w:t>
      </w:r>
      <w:r w:rsidRPr="00942B51">
        <w:rPr>
          <w:sz w:val="16"/>
        </w:rPr>
        <w:t xml:space="preserve"> (largely and economic function) </w:t>
      </w:r>
      <w:r w:rsidRPr="00942B51">
        <w:rPr>
          <w:rStyle w:val="StyleUnderline"/>
        </w:rPr>
        <w:t>administered by the state</w:t>
      </w:r>
      <w:r w:rsidRPr="00942B51">
        <w:rPr>
          <w:sz w:val="16"/>
        </w:rPr>
        <w:t xml:space="preserve">. Drawing attention to the ways bordering apparatuses work and what motivates them to actively separate alien migrants from citizens is central to the study of citizen landscapes. What political purpose does </w:t>
      </w:r>
      <w:r w:rsidRPr="00942B51">
        <w:rPr>
          <w:rStyle w:val="StyleUnderline"/>
        </w:rPr>
        <w:lastRenderedPageBreak/>
        <w:t>dividing migrants from citizens</w:t>
      </w:r>
      <w:r w:rsidRPr="00942B51">
        <w:rPr>
          <w:sz w:val="16"/>
        </w:rPr>
        <w:t xml:space="preserve"> serve for the sake of the constitutive contract? I argue throughout Alien Affects that the purpose is to </w:t>
      </w:r>
      <w:r w:rsidRPr="00942B51">
        <w:rPr>
          <w:rStyle w:val="StyleUnderline"/>
        </w:rPr>
        <w:t>channel citizens into more fluid consumption and aliens into profitable and exploitative labor and state control apparatuses</w:t>
      </w:r>
      <w:r w:rsidRPr="00942B51">
        <w:rPr>
          <w:sz w:val="16"/>
        </w:rPr>
        <w:t xml:space="preserve"> (namely detention/deportation). 13 In cinematic landscapes, I am interested in the productions of cultural artifacts that utilize technologies of visibility to create highly intense expressions of alienhood for audiences. Alien affects are intensities that are attached to bodies, which are made sensible by logics of visibility. We are not necessarily attuned to alienhood from birth, though; we are attuned in relation to our national landscape (and I don’t think this is a uniquely US American phenomenon). So, like the technologies of illumination and surveillance at the border, the film industry participates in the governing mechanisms that control populations of people on the national surface. Geographic and cinematic (cultural) landscapes are not the only aspects of citizen landscaping. For the purpose of my research, though, I rely on the two of them to uncover a relationship between the enforcement of the strict legal definition between alien and citizen. This logic manifests in both bordering techniques and the cultural-military-industrial complex that each fund the development of those technologies utilized by both border security agents and Hollywood filmmakers. This study is unique for a number of reasons, but primarily in its attempt to understand migration across the US/México border in the context of affect, movement, technologies of visibility, and material landscapes of exclusion. Unlike other typical rhetorical or cultural approaches to the study of the US’s migration phenomenon, the approach in Alien Affects focuses on how technologies created and developed by a handful of industrial interests aid in shaping landscapes and illuminating the bodies that move through those landscapes. The ways these technologies are deployed in bordering techniques have material implications for citizenship, and thus my approach to the study 14 of citizen landscaping, alien affects, and bordering technologies draws particular attention to the material relationship between them. Studying Alien Technologies that Shape Landscapes Of Citizenship Alien Affects is a materialist examination of the ways citizenship landscapes are shaped by three mechanisms of control—extraterrestrial film, border security, and the legal apparatuses of the State—that accelerate flows of dominant national citizenship and hinder the movements of migrants. The method used in this examination not only draws attention to the ways technologies are mobilized in each of these mechanisms, but also focuses on the flows that are moving between them. In order to account for the relationships that forge material landscapes of power distribution, I consider how these mechanisms channel power via carefully modulated articulable and visible expressions of alienhood. The rhetorical materialist method in Alien Affects builds from Greene’s rhetorical materialist method, but adds a specific study of the ways visible expressions of power interact with articulable expressions of power the governing apparatuses—or what I am calling mechanisms of control. This method is uniquely suited to study how power is channeled through technologies of visibility and has particular implications to the fields of Rhetorical Studies, Film Studies, Cultural Studies, Security and Surveillance Studies, Philosophy, and others. Alien Affects borrows from a number of theoretical fields to craft an analytical approach that is broad enough to grasp how emerging technologies contribute to a wide array of border control apparatuses. For one, this study is focused on a nomad thought 15 (Deleuze, 2004; Delueze and Guattari, 1987) and how it adds to the concept of rhetorical materialism (Greene, 2009). </w:t>
      </w:r>
      <w:r w:rsidRPr="00942B51">
        <w:rPr>
          <w:rStyle w:val="StyleUnderline"/>
        </w:rPr>
        <w:t>A Nomadic rhetorical materialism frames the concept of citizen landscaping</w:t>
      </w:r>
      <w:r w:rsidRPr="00942B51">
        <w:rPr>
          <w:sz w:val="16"/>
        </w:rPr>
        <w:t xml:space="preserve"> I develop </w:t>
      </w:r>
      <w:r w:rsidRPr="00942B51">
        <w:rPr>
          <w:rStyle w:val="StyleUnderline"/>
        </w:rPr>
        <w:t>to explain the ways statehood materially divides bodies of citizens from migrants, moving them into different flows</w:t>
      </w:r>
      <w:r w:rsidRPr="00942B51">
        <w:rPr>
          <w:sz w:val="16"/>
        </w:rPr>
        <w:t xml:space="preserve">. Secondly, this study relies on a theoretical grounding in movement and process philosophy to make sense of alien affects. </w:t>
      </w:r>
      <w:r w:rsidRPr="00942B51">
        <w:rPr>
          <w:rStyle w:val="StyleUnderline"/>
        </w:rPr>
        <w:t>Rooting this approach in movement philosophy helps to make sense of intensive and extensive movements, technologies of illumination, and how those that channel alien affects are surveilled by the state</w:t>
      </w:r>
      <w:r w:rsidRPr="00942B51">
        <w:rPr>
          <w:sz w:val="16"/>
        </w:rPr>
        <w:t>. I develop these concepts, rooted in relevant literature, further in chapters 1 and 2. Movement philosophy and affect scholarship are both key in crafting this study of the material relationships between the state logic of citizen/migrant control, apparatuses of illumination like film and border surveillance, and the ways bordering apparatuses shape uneven landscapes of national belonging in our neoliberal control society.</w:t>
      </w:r>
    </w:p>
    <w:p w14:paraId="051F5B72" w14:textId="77777777" w:rsidR="004606C0" w:rsidRPr="00942B51" w:rsidRDefault="004606C0" w:rsidP="008C7006">
      <w:pPr>
        <w:spacing w:after="0" w:line="240" w:lineRule="auto"/>
        <w:rPr>
          <w:sz w:val="16"/>
        </w:rPr>
      </w:pPr>
    </w:p>
    <w:p w14:paraId="6E5CD18F" w14:textId="77777777" w:rsidR="004D713B" w:rsidRPr="00942B51" w:rsidRDefault="004D713B" w:rsidP="008C7006">
      <w:pPr>
        <w:pStyle w:val="Heading4"/>
        <w:spacing w:before="0" w:line="240" w:lineRule="auto"/>
      </w:pPr>
      <w:r w:rsidRPr="00942B51">
        <w:t>Migrants inhabit a place between here and there, which makes them inarticulable in a version of history dependent on a sedentary view and for the state. Migrant bodies are conveniently minoritized to create the justification and found the maintenance of Settler States and transnational capitalism</w:t>
      </w:r>
    </w:p>
    <w:p w14:paraId="79E0486B" w14:textId="77777777" w:rsidR="004D713B" w:rsidRPr="00942B51" w:rsidRDefault="004D713B" w:rsidP="008C7006">
      <w:pPr>
        <w:spacing w:after="0" w:line="240" w:lineRule="auto"/>
      </w:pPr>
      <w:r w:rsidRPr="00942B51">
        <w:rPr>
          <w:rStyle w:val="Style13ptBold"/>
        </w:rPr>
        <w:t>Metcalfe 17</w:t>
      </w:r>
      <w:r w:rsidRPr="00942B51">
        <w:t xml:space="preserve"> Amy Scott, Department of Educational Studies, University of British Columbia, Vancouver, Canada CRITICAL STUDIES IN EDUCATION, 2017 VOL. 58, NO. 2, 138-140 walsh </w:t>
      </w:r>
    </w:p>
    <w:p w14:paraId="2C47193F" w14:textId="77777777" w:rsidR="004D713B" w:rsidRPr="00942B51" w:rsidRDefault="004D713B" w:rsidP="008C7006">
      <w:pPr>
        <w:spacing w:after="0" w:line="240" w:lineRule="auto"/>
      </w:pPr>
      <w:r w:rsidRPr="00942B51">
        <w:t xml:space="preserve">I arrived in Canada during the </w:t>
      </w:r>
      <w:r w:rsidRPr="00942B51">
        <w:rPr>
          <w:rFonts w:ascii="AdvOT1ef757c0+fb" w:hAnsi="AdvOT1ef757c0+fb"/>
        </w:rPr>
        <w:t>fi</w:t>
      </w:r>
      <w:r w:rsidRPr="00942B51">
        <w:t>rst months of George W. Bush</w:t>
      </w:r>
      <w:r w:rsidRPr="00942B51">
        <w:rPr>
          <w:rFonts w:ascii="AdvOT1ef757c0+20" w:hAnsi="AdvOT1ef757c0+20"/>
        </w:rPr>
        <w:t>’</w:t>
      </w:r>
      <w:r w:rsidRPr="00942B51">
        <w:t>s second term in o</w:t>
      </w:r>
      <w:r w:rsidRPr="00942B51">
        <w:rPr>
          <w:rFonts w:ascii="AdvOT1ef757c0+fb" w:hAnsi="AdvOT1ef757c0+fb"/>
        </w:rPr>
        <w:t>ffi</w:t>
      </w:r>
      <w:r w:rsidRPr="00942B51">
        <w:t xml:space="preserve">ce as President of the United States. Many people I knew interpreted my movement to Canada as a reaction to the continuation of the Bush presidency and a desire to </w:t>
      </w:r>
      <w:r w:rsidRPr="00942B51">
        <w:rPr>
          <w:rFonts w:ascii="AdvOT1ef757c0+fb" w:hAnsi="AdvOT1ef757c0+fb"/>
        </w:rPr>
        <w:t>fl</w:t>
      </w:r>
      <w:r w:rsidRPr="00942B51">
        <w:t xml:space="preserve">ee America. My friends in the States thought that I was moving to a socialist utopia. </w:t>
      </w:r>
      <w:r w:rsidRPr="00942B51">
        <w:rPr>
          <w:rFonts w:ascii="AdvOT7d6df7ab.I" w:hAnsi="AdvOT7d6df7ab.I"/>
        </w:rPr>
        <w:t>You are so lucky</w:t>
      </w:r>
      <w:r w:rsidRPr="00942B51">
        <w:t>.</w:t>
      </w:r>
      <w:r w:rsidRPr="00942B51">
        <w:rPr>
          <w:color w:val="00007F"/>
          <w:position w:val="10"/>
          <w:sz w:val="14"/>
          <w:szCs w:val="14"/>
        </w:rPr>
        <w:t xml:space="preserve">1 </w:t>
      </w:r>
      <w:r w:rsidRPr="00942B51">
        <w:t xml:space="preserve">Despite my attempts to explain that the academic job search is long and arduous, and that I had applied to the position, and several others, many months before the election even took place, the timing of my appointment provided an opportunity for some to juxtapose my new employment status with current political events. Early conversations with students and colleagues in my new home were consumed with assumptions and questions about my motivations for mobility. </w:t>
      </w:r>
      <w:r w:rsidRPr="00942B51">
        <w:rPr>
          <w:rFonts w:ascii="AdvOT7d6df7ab.I" w:hAnsi="AdvOT7d6df7ab.I"/>
        </w:rPr>
        <w:t>You must be glad to be here</w:t>
      </w:r>
      <w:r w:rsidRPr="00942B51">
        <w:t>.</w:t>
      </w:r>
      <w:r w:rsidRPr="00942B51">
        <w:rPr>
          <w:color w:val="00007F"/>
          <w:position w:val="10"/>
          <w:sz w:val="14"/>
          <w:szCs w:val="14"/>
        </w:rPr>
        <w:t xml:space="preserve">2 </w:t>
      </w:r>
      <w:r w:rsidRPr="00942B51">
        <w:t>I was not in exile, despite my left-leaning politics. Edward Said (</w:t>
      </w:r>
      <w:r w:rsidRPr="00942B51">
        <w:rPr>
          <w:color w:val="00007F"/>
        </w:rPr>
        <w:t>2000</w:t>
      </w:r>
      <w:r w:rsidRPr="00942B51">
        <w:t xml:space="preserve">) distinguished migrants from exiles by stating </w:t>
      </w:r>
      <w:r w:rsidRPr="00942B51">
        <w:rPr>
          <w:rFonts w:ascii="AdvOT1ef757c0+20" w:hAnsi="AdvOT1ef757c0+20"/>
        </w:rPr>
        <w:t>‘</w:t>
      </w:r>
      <w:r w:rsidRPr="00942B51">
        <w:t>Expatriates may share in the solitude and estrangement of exile, but they do not su</w:t>
      </w:r>
      <w:r w:rsidRPr="00942B51">
        <w:rPr>
          <w:rFonts w:ascii="AdvOT1ef757c0+fb" w:hAnsi="AdvOT1ef757c0+fb"/>
        </w:rPr>
        <w:t>ff</w:t>
      </w:r>
      <w:r w:rsidRPr="00942B51">
        <w:t>er under its rigid proscriptions</w:t>
      </w:r>
      <w:r w:rsidRPr="00942B51">
        <w:rPr>
          <w:rFonts w:ascii="AdvOT1ef757c0+20" w:hAnsi="AdvOT1ef757c0+20"/>
        </w:rPr>
        <w:t xml:space="preserve">’ </w:t>
      </w:r>
      <w:r w:rsidRPr="00942B51">
        <w:t xml:space="preserve">(p. 181). Even in those early </w:t>
      </w:r>
      <w:r w:rsidRPr="00942B51">
        <w:lastRenderedPageBreak/>
        <w:t xml:space="preserve">days of my life in Canada, I </w:t>
      </w:r>
      <w:r w:rsidRPr="00942B51">
        <w:rPr>
          <w:rStyle w:val="StyleUnderline"/>
        </w:rPr>
        <w:t>wanted to be understood as inhabiting a place in between here and there</w:t>
      </w:r>
      <w:r w:rsidRPr="00942B51">
        <w:t xml:space="preserve">. Deleuze and Guattari said that </w:t>
      </w:r>
      <w:r w:rsidRPr="00942B51">
        <w:rPr>
          <w:rFonts w:ascii="AdvOT1ef757c0+20" w:hAnsi="AdvOT1ef757c0+20"/>
        </w:rPr>
        <w:t>‘</w:t>
      </w:r>
      <w:r w:rsidRPr="00942B51">
        <w:rPr>
          <w:rStyle w:val="StyleUnderline"/>
        </w:rPr>
        <w:t>History is always written from the sedentary point of view and in the name of a unitary State apparatus</w:t>
      </w:r>
      <w:r w:rsidRPr="00942B51">
        <w:rPr>
          <w:rFonts w:ascii="AdvOT1ef757c0+20" w:hAnsi="AdvOT1ef757c0+20"/>
        </w:rPr>
        <w:t xml:space="preserve">’ </w:t>
      </w:r>
      <w:r w:rsidRPr="00942B51">
        <w:t>(</w:t>
      </w:r>
      <w:r w:rsidRPr="00942B51">
        <w:rPr>
          <w:color w:val="00007F"/>
        </w:rPr>
        <w:t>1987</w:t>
      </w:r>
      <w:r w:rsidRPr="00942B51">
        <w:t xml:space="preserve">, p. 23), </w:t>
      </w:r>
      <w:r w:rsidRPr="00942B51">
        <w:rPr>
          <w:rStyle w:val="StyleUnderline"/>
        </w:rPr>
        <w:t xml:space="preserve">which explains our inclination toward placing individuals into neat boxes with carefully written labels so as to better align with our statist notions of the past and possible futures. </w:t>
      </w:r>
      <w:r w:rsidRPr="00942B51">
        <w:t xml:space="preserve">As a new immigrant, I was uncomfortable with the box others held out for me. Braidotti noted that </w:t>
      </w:r>
      <w:r w:rsidRPr="00942B51">
        <w:rPr>
          <w:rStyle w:val="StyleUnderline"/>
        </w:rPr>
        <w:t>the migrant ‘is caught in an in-between state whereby the narrative of the origin has the effect of destabilizing the present’</w:t>
      </w:r>
      <w:r w:rsidRPr="00942B51">
        <w:rPr>
          <w:rFonts w:ascii="AdvOT1ef757c0+20" w:hAnsi="AdvOT1ef757c0+20"/>
        </w:rPr>
        <w:t xml:space="preserve"> </w:t>
      </w:r>
      <w:r w:rsidRPr="00942B51">
        <w:t>(</w:t>
      </w:r>
      <w:r w:rsidRPr="00942B51">
        <w:rPr>
          <w:color w:val="00007F"/>
        </w:rPr>
        <w:t>2011</w:t>
      </w:r>
      <w:r w:rsidRPr="00942B51">
        <w:t xml:space="preserve">, p. 59). My </w:t>
      </w:r>
      <w:r w:rsidRPr="00942B51">
        <w:rPr>
          <w:rStyle w:val="StyleUnderline"/>
        </w:rPr>
        <w:t>citizenship status superseded my regional identity in nearly every interaction, drawing my affec- tions for and affiliations to that far-off place ever closer</w:t>
      </w:r>
      <w:r w:rsidRPr="00942B51">
        <w:t xml:space="preserve">. Whenever possible, I was quick to say that I missed life on the </w:t>
      </w:r>
      <w:r w:rsidRPr="00942B51">
        <w:rPr>
          <w:rFonts w:ascii="AdvOT7d6df7ab.I" w:hAnsi="AdvOT7d6df7ab.I"/>
        </w:rPr>
        <w:t xml:space="preserve">other </w:t>
      </w:r>
      <w:r w:rsidRPr="00942B51">
        <w:t>North American border, the one between Arizona, USA and Sonora, Mexico. I resisted buying new clothing that was more suitable to my new climate. I horded bottles of hot sauce that were only available in Tucson. In conversations with Canadians, I attempted to interject comments and stories about my previous location in the southwestern United States as a way to (try to) have a di</w:t>
      </w:r>
      <w:r w:rsidRPr="00942B51">
        <w:rPr>
          <w:rFonts w:ascii="AdvOT1ef757c0+fb" w:hAnsi="AdvOT1ef757c0+fb"/>
        </w:rPr>
        <w:t>ff</w:t>
      </w:r>
      <w:r w:rsidRPr="00942B51">
        <w:t>erent conversation than the ones I always seemed to be having. No matter where my conversations started, the small talk always arrived at questioning my thoughts about the main di</w:t>
      </w:r>
      <w:r w:rsidRPr="00942B51">
        <w:rPr>
          <w:rFonts w:ascii="AdvOT1ef757c0+fb" w:hAnsi="AdvOT1ef757c0+fb"/>
        </w:rPr>
        <w:t>ff</w:t>
      </w:r>
      <w:r w:rsidRPr="00942B51">
        <w:t xml:space="preserve">erences between Canada and the United States. Eventually, I realized that my answer was always wrong in the mind of my interlocutor, and that the friendly questions were pathways into statements about the </w:t>
      </w:r>
      <w:r w:rsidRPr="00942B51">
        <w:rPr>
          <w:rFonts w:ascii="AdvOT7d6df7ab.I" w:hAnsi="AdvOT7d6df7ab.I"/>
        </w:rPr>
        <w:t xml:space="preserve">real </w:t>
      </w:r>
      <w:r w:rsidRPr="00942B51">
        <w:t>ways that Canada and the United States di</w:t>
      </w:r>
      <w:r w:rsidRPr="00942B51">
        <w:rPr>
          <w:rFonts w:ascii="AdvOT1ef757c0+fb" w:hAnsi="AdvOT1ef757c0+fb"/>
        </w:rPr>
        <w:t>ff</w:t>
      </w:r>
      <w:r w:rsidRPr="00942B51">
        <w:t>ered. I began to tire of the script, and so, I started to answer the inevitable interrogation about national di</w:t>
      </w:r>
      <w:r w:rsidRPr="00942B51">
        <w:rPr>
          <w:rFonts w:ascii="AdvOT1ef757c0+fb" w:hAnsi="AdvOT1ef757c0+fb"/>
        </w:rPr>
        <w:t>ff</w:t>
      </w:r>
      <w:r w:rsidRPr="00942B51">
        <w:t xml:space="preserve">erence with, </w:t>
      </w:r>
      <w:r w:rsidRPr="00942B51">
        <w:rPr>
          <w:rFonts w:ascii="AdvOT1ef757c0+20" w:hAnsi="AdvOT1ef757c0+20"/>
        </w:rPr>
        <w:t>‘</w:t>
      </w:r>
      <w:r w:rsidRPr="00942B51">
        <w:t>Why don</w:t>
      </w:r>
      <w:r w:rsidRPr="00942B51">
        <w:rPr>
          <w:rFonts w:ascii="AdvOT1ef757c0+20" w:hAnsi="AdvOT1ef757c0+20"/>
        </w:rPr>
        <w:t>’</w:t>
      </w:r>
      <w:r w:rsidRPr="00942B51">
        <w:t>t you tell me?</w:t>
      </w:r>
      <w:r w:rsidRPr="00942B51">
        <w:rPr>
          <w:rFonts w:ascii="AdvOT1ef757c0+20" w:hAnsi="AdvOT1ef757c0+20"/>
        </w:rPr>
        <w:t xml:space="preserve">’ </w:t>
      </w:r>
      <w:r w:rsidRPr="00942B51">
        <w:t xml:space="preserve">I tried to say this with a smile. My whiteness and </w:t>
      </w:r>
      <w:r w:rsidRPr="00942B51">
        <w:rPr>
          <w:rFonts w:ascii="AdvOT1ef757c0+fb" w:hAnsi="AdvOT1ef757c0+fb"/>
        </w:rPr>
        <w:t>fl</w:t>
      </w:r>
      <w:r w:rsidRPr="00942B51">
        <w:t>at accent permitted my access into mainstream Canadian society as a generic American despite my e</w:t>
      </w:r>
      <w:r w:rsidRPr="00942B51">
        <w:rPr>
          <w:rFonts w:ascii="AdvOT1ef757c0+fb" w:hAnsi="AdvOT1ef757c0+fb"/>
        </w:rPr>
        <w:t>ff</w:t>
      </w:r>
      <w:r w:rsidRPr="00942B51">
        <w:t xml:space="preserve">orts to present otherwise. </w:t>
      </w:r>
      <w:r w:rsidRPr="00942B51">
        <w:rPr>
          <w:rStyle w:val="StyleUnderline"/>
        </w:rPr>
        <w:t>Whiteness travels, as a form of ‘nomadic violence’ that has particular relations to capitalism</w:t>
      </w:r>
      <w:r w:rsidRPr="00942B51">
        <w:t xml:space="preserve"> (Braidotti, </w:t>
      </w:r>
      <w:r w:rsidRPr="00942B51">
        <w:rPr>
          <w:color w:val="00007F"/>
        </w:rPr>
        <w:t>2011</w:t>
      </w:r>
      <w:r w:rsidRPr="00942B51">
        <w:t xml:space="preserve">, p. 61). </w:t>
      </w:r>
      <w:r w:rsidRPr="00942B51">
        <w:rPr>
          <w:rFonts w:ascii="AdvOT7d6df7ab.I" w:hAnsi="AdvOT7d6df7ab.I"/>
        </w:rPr>
        <w:t>Vancouver is a post-racial city</w:t>
      </w:r>
      <w:r w:rsidRPr="00942B51">
        <w:t>.</w:t>
      </w:r>
      <w:r w:rsidRPr="00942B51">
        <w:rPr>
          <w:color w:val="00007F"/>
          <w:position w:val="10"/>
          <w:sz w:val="14"/>
          <w:szCs w:val="14"/>
        </w:rPr>
        <w:t xml:space="preserve">3 </w:t>
      </w:r>
      <w:r w:rsidRPr="00942B51">
        <w:t xml:space="preserve">In this sense, Canada and </w:t>
      </w:r>
      <w:r w:rsidRPr="00942B51">
        <w:rPr>
          <w:rStyle w:val="StyleUnderline"/>
        </w:rPr>
        <w:t xml:space="preserve">the United States are white settler nations that are intertwined in a complicity of racial minoritization in order to support two politically distinct but interconnected white hegemonies. </w:t>
      </w:r>
      <w:r w:rsidRPr="00942B51">
        <w:t>Deleuze and Guattari (</w:t>
      </w:r>
      <w:r w:rsidRPr="00942B51">
        <w:rPr>
          <w:color w:val="00007F"/>
        </w:rPr>
        <w:t>1987</w:t>
      </w:r>
      <w:r w:rsidRPr="00942B51">
        <w:t xml:space="preserve">) described this thusly: </w:t>
      </w:r>
      <w:r w:rsidRPr="00942B51">
        <w:rPr>
          <w:rStyle w:val="StyleUnderline"/>
        </w:rPr>
        <w:t>What is called a nation-state, in the most diverse forms, is precisely the State as a model of realization. And the birth of nations implies many artifices: Not only are they constituted in an active struggle again the imperial or evolved systems, the feudal systems, and the autonomous cities, but they crush their own ‘minorities,’ in other words, minoritarian phenomena that could be termed ‘nationalitarian,’ which work from within and if need be turn to the old codes to find a greater degree of freedom</w:t>
      </w:r>
      <w:r w:rsidRPr="00942B51">
        <w:rPr>
          <w:sz w:val="20"/>
          <w:szCs w:val="20"/>
        </w:rPr>
        <w:t xml:space="preserve">. (p. 456) </w:t>
      </w:r>
      <w:r w:rsidRPr="00942B51">
        <w:t>Deleuze and Guattari (</w:t>
      </w:r>
      <w:r w:rsidRPr="00942B51">
        <w:rPr>
          <w:color w:val="00007F"/>
        </w:rPr>
        <w:t>1987</w:t>
      </w:r>
      <w:r w:rsidRPr="00942B51">
        <w:t>) further o</w:t>
      </w:r>
      <w:r w:rsidRPr="00942B51">
        <w:rPr>
          <w:rFonts w:ascii="AdvOT1ef757c0+fb" w:hAnsi="AdvOT1ef757c0+fb"/>
        </w:rPr>
        <w:t>ff</w:t>
      </w:r>
      <w:r w:rsidRPr="00942B51">
        <w:t xml:space="preserve">ered, but somewhat less explicitly, that </w:t>
      </w:r>
      <w:r w:rsidRPr="00942B51">
        <w:rPr>
          <w:rFonts w:ascii="AdvOT1ef757c0+20" w:hAnsi="AdvOT1ef757c0+20"/>
        </w:rPr>
        <w:t>‘</w:t>
      </w:r>
      <w:r w:rsidRPr="00942B51">
        <w:rPr>
          <w:rStyle w:val="StyleUnderline"/>
        </w:rPr>
        <w:t>Capitalism arises as a worldview enterprise of subjectification by constituting an axiomatic of decoded flows</w:t>
      </w:r>
      <w:r w:rsidRPr="00942B51">
        <w:rPr>
          <w:rFonts w:ascii="AdvOT1ef757c0+20" w:hAnsi="AdvOT1ef757c0+20"/>
        </w:rPr>
        <w:t xml:space="preserve">’ </w:t>
      </w:r>
      <w:r w:rsidRPr="00942B51">
        <w:t xml:space="preserve">(Deleuze &amp; Guattari, </w:t>
      </w:r>
      <w:r w:rsidRPr="00942B51">
        <w:rPr>
          <w:color w:val="00007F"/>
        </w:rPr>
        <w:t>1987</w:t>
      </w:r>
      <w:r w:rsidRPr="00942B51">
        <w:t>, p. 456). By the insurgency of my cross-border mobility as an American-born white settler, I threatened the continu- ity of Canada</w:t>
      </w:r>
      <w:r w:rsidRPr="00942B51">
        <w:rPr>
          <w:rFonts w:ascii="AdvOT1ef757c0+20" w:hAnsi="AdvOT1ef757c0+20"/>
        </w:rPr>
        <w:t>’</w:t>
      </w:r>
      <w:r w:rsidRPr="00942B51">
        <w:t>s white minoritarian nationalism while simultaneously strengthening the individualistic discriminations of imperial white capitalism</w:t>
      </w:r>
      <w:r w:rsidRPr="00942B51">
        <w:rPr>
          <w:rStyle w:val="StyleUnderline"/>
        </w:rPr>
        <w:t>. I was validated by the global capitalist hegemony by virtue of my appointment but continuously invalidated by the competitive codes of white racial hierarchy that situate the Canadian nation-state against that of white America</w:t>
      </w:r>
      <w:r w:rsidRPr="00942B51">
        <w:t xml:space="preserve">. In this way, my </w:t>
      </w:r>
      <w:r w:rsidRPr="00942B51">
        <w:rPr>
          <w:rStyle w:val="StyleUnderline"/>
        </w:rPr>
        <w:t>migratory white body is suspect, as it cannot be conveniently minoritized. As such, my political identities, that is to say my citizenship and my political behavior, are all more significant as axiomatic codes for my classification within the racialized hierarchies of the Canadian white settler nation-state</w:t>
      </w:r>
      <w:r w:rsidRPr="00942B51">
        <w:t xml:space="preserve">. My new students called out my American-ness and questioned my voting history in class. </w:t>
      </w:r>
      <w:r w:rsidRPr="00942B51">
        <w:rPr>
          <w:rFonts w:ascii="AdvOT7d6df7ab.I" w:hAnsi="AdvOT7d6df7ab.I"/>
        </w:rPr>
        <w:t>Did you vote for George Bush?</w:t>
      </w:r>
      <w:r w:rsidRPr="00942B51">
        <w:rPr>
          <w:color w:val="00007F"/>
          <w:position w:val="10"/>
          <w:sz w:val="14"/>
          <w:szCs w:val="14"/>
        </w:rPr>
        <w:t xml:space="preserve">4 </w:t>
      </w:r>
      <w:r w:rsidRPr="00942B51">
        <w:t xml:space="preserve">Some of my new colleagues felt that I had left behind the opportunity to contribute to my home country during a time of crisis, implicating my divided loyalties. </w:t>
      </w:r>
      <w:r w:rsidRPr="00942B51">
        <w:rPr>
          <w:rFonts w:ascii="AdvOT7d6df7ab.I" w:hAnsi="AdvOT7d6df7ab.I"/>
        </w:rPr>
        <w:t>[America] needs you</w:t>
      </w:r>
      <w:r w:rsidRPr="00942B51">
        <w:t>.</w:t>
      </w:r>
      <w:r w:rsidRPr="00942B51">
        <w:rPr>
          <w:color w:val="00007F"/>
          <w:position w:val="10"/>
          <w:sz w:val="14"/>
          <w:szCs w:val="14"/>
        </w:rPr>
        <w:t xml:space="preserve">5 </w:t>
      </w:r>
      <w:r w:rsidRPr="00942B51">
        <w:t xml:space="preserve">Fresh out of my PhD program and in my </w:t>
      </w:r>
      <w:r w:rsidRPr="00942B51">
        <w:rPr>
          <w:rFonts w:ascii="AdvOT1ef757c0+fb" w:hAnsi="AdvOT1ef757c0+fb"/>
        </w:rPr>
        <w:t>fi</w:t>
      </w:r>
      <w:r w:rsidRPr="00942B51">
        <w:t xml:space="preserve">rst academic appointment, I was ready to build an intellectual life. </w:t>
      </w:r>
    </w:p>
    <w:p w14:paraId="3EA060C6" w14:textId="77777777" w:rsidR="004D713B" w:rsidRPr="00942B51" w:rsidRDefault="004D713B" w:rsidP="008C7006">
      <w:pPr>
        <w:pStyle w:val="NormalWeb"/>
        <w:spacing w:before="0" w:beforeAutospacing="0" w:after="0" w:afterAutospacing="0"/>
      </w:pPr>
    </w:p>
    <w:p w14:paraId="6BCEF191" w14:textId="77777777" w:rsidR="004D713B" w:rsidRPr="00942B51" w:rsidRDefault="004D713B" w:rsidP="008C7006">
      <w:pPr>
        <w:pStyle w:val="Heading4"/>
        <w:spacing w:before="0" w:line="240" w:lineRule="auto"/>
      </w:pPr>
      <w:r w:rsidRPr="00942B51">
        <w:lastRenderedPageBreak/>
        <w:t>To become a permanent resident one is subjected to logics of late capitalism which prioritize productivity and are enforced by the panoptic gaze of the imperious biotechnologician. This institutional doctrine sustains norms of manipulation, capitalization, and genocide. Immigrants are able to find new methods of belonging which can create a stable basis for identity and community.</w:t>
      </w:r>
    </w:p>
    <w:p w14:paraId="7D164913" w14:textId="77777777" w:rsidR="004D713B" w:rsidRPr="00942B51" w:rsidRDefault="004D713B" w:rsidP="008C7006">
      <w:pPr>
        <w:spacing w:after="0" w:line="240" w:lineRule="auto"/>
      </w:pPr>
      <w:r w:rsidRPr="00942B51">
        <w:rPr>
          <w:rStyle w:val="Style13ptBold"/>
        </w:rPr>
        <w:t>Metcalfe 17</w:t>
      </w:r>
      <w:r w:rsidRPr="00942B51">
        <w:t xml:space="preserve"> Amy Scott, Department of Educational Studies, University of British Columbia, Vancouver, Canada CRITICAL STUDIES IN EDUCATION, 2017 VOL. 58, NO. 2, 140-142 walsh </w:t>
      </w:r>
    </w:p>
    <w:p w14:paraId="5AFE600D" w14:textId="77777777" w:rsidR="004D713B" w:rsidRPr="00942B51" w:rsidRDefault="004D713B" w:rsidP="008C7006">
      <w:pPr>
        <w:spacing w:after="0" w:line="240" w:lineRule="auto"/>
        <w:rPr>
          <w:rFonts w:ascii="Times New Roman" w:eastAsia="Times New Roman" w:hAnsi="Times New Roman" w:cs="Times New Roman"/>
          <w:sz w:val="24"/>
        </w:rPr>
      </w:pPr>
      <w:r w:rsidRPr="00942B51">
        <w:t xml:space="preserve">Becoming a PR of Canada was not a choice if I intended to remain continuously employed in my present position. My work permit would eventually expire, and my university warned me that they would not be pleased if they had to go through the bureaucracy necessary to renew it. Yet, the process of obtaining permanent residency is also complicated, involving medical exams and other evaluations of </w:t>
      </w:r>
      <w:r w:rsidRPr="00942B51">
        <w:rPr>
          <w:rFonts w:ascii="AdvOT1ef757c0+fb" w:hAnsi="AdvOT1ef757c0+fb"/>
        </w:rPr>
        <w:t>fi</w:t>
      </w:r>
      <w:r w:rsidRPr="00942B51">
        <w:t xml:space="preserve">nancial and civic </w:t>
      </w:r>
      <w:r w:rsidRPr="00942B51">
        <w:rPr>
          <w:rFonts w:ascii="AdvOT1ef757c0+fb" w:hAnsi="AdvOT1ef757c0+fb"/>
        </w:rPr>
        <w:t>fi</w:t>
      </w:r>
      <w:r w:rsidRPr="00942B51">
        <w:t xml:space="preserve">tness. It is not supposed to be easy </w:t>
      </w:r>
      <w:r w:rsidRPr="00942B51">
        <w:rPr>
          <w:rStyle w:val="StyleUnderline"/>
        </w:rPr>
        <w:t>to become a PR of a welfare state. Your potential contributions must outweigh your potential drain</w:t>
      </w:r>
      <w:r w:rsidRPr="00942B51">
        <w:t xml:space="preserve"> on the state</w:t>
      </w:r>
      <w:r w:rsidRPr="00942B51">
        <w:rPr>
          <w:rFonts w:ascii="AdvOT1ef757c0+20" w:hAnsi="AdvOT1ef757c0+20"/>
        </w:rPr>
        <w:t>’</w:t>
      </w:r>
      <w:r w:rsidRPr="00942B51">
        <w:t>s co</w:t>
      </w:r>
      <w:r w:rsidRPr="00942B51">
        <w:rPr>
          <w:rFonts w:ascii="AdvOT1ef757c0+fb" w:hAnsi="AdvOT1ef757c0+fb"/>
        </w:rPr>
        <w:t>ff</w:t>
      </w:r>
      <w:r w:rsidRPr="00942B51">
        <w:t xml:space="preserve">ers. The chest X-ray you are required to take is not for your own good. Braidotti has much to say on the future of the biopolitical body, including the anxieties produced by the biomedical gaze. She stated </w:t>
      </w:r>
      <w:r w:rsidRPr="00942B51">
        <w:rPr>
          <w:rStyle w:val="StyleUnderline"/>
        </w:rPr>
        <w:t>The biotechnological gaze has penetrated the ultimate structure of living matter.... Visibility and intelligibility are the necessary premises to manipulation, capitalization, genocidal destruction. The biotechnician is the very type of the modern knowing subject, which Deleuze describes as white, Western, male, adult, reasonable, heterosexual, city dwelling, speaking a standard language. Under his imperious gaze, time is frozen, space contracted, the living organism dissolved. Through disembodiment into the capitalization of timeless matter: late capitalism is the era of organs without bodies.</w:t>
      </w:r>
      <w:r w:rsidRPr="00942B51">
        <w:rPr>
          <w:sz w:val="20"/>
          <w:szCs w:val="20"/>
        </w:rPr>
        <w:t xml:space="preserve"> (Braidotti, </w:t>
      </w:r>
      <w:r w:rsidRPr="00942B51">
        <w:rPr>
          <w:color w:val="00007F"/>
          <w:sz w:val="20"/>
          <w:szCs w:val="20"/>
        </w:rPr>
        <w:t>2011</w:t>
      </w:r>
      <w:r w:rsidRPr="00942B51">
        <w:rPr>
          <w:sz w:val="20"/>
          <w:szCs w:val="20"/>
        </w:rPr>
        <w:t>, pp. 259</w:t>
      </w:r>
      <w:r w:rsidRPr="00942B51">
        <w:rPr>
          <w:rFonts w:ascii="AdvOT1ef757c0+20" w:hAnsi="AdvOT1ef757c0+20"/>
          <w:sz w:val="20"/>
          <w:szCs w:val="20"/>
        </w:rPr>
        <w:t>–</w:t>
      </w:r>
      <w:r w:rsidRPr="00942B51">
        <w:rPr>
          <w:sz w:val="20"/>
          <w:szCs w:val="20"/>
        </w:rPr>
        <w:t xml:space="preserve">260) </w:t>
      </w:r>
      <w:r w:rsidRPr="00942B51">
        <w:rPr>
          <w:rFonts w:eastAsia="Times New Roman" w:cs="Times New Roman"/>
        </w:rPr>
        <w:t>The biotechnician Braidotti described might just as well have served on my tenure review committee. My anxiety over achieving promotion and tenure was deepened by my fear of falling too ill to become a PR of Canada, regardless of my worthiness to advance to the next academic rank. I did not fear the o</w:t>
      </w:r>
      <w:r w:rsidRPr="00942B51">
        <w:rPr>
          <w:rFonts w:ascii="AdvOT1ef757c0+fb" w:eastAsia="Times New Roman" w:hAnsi="AdvOT1ef757c0+fb" w:cs="Times New Roman"/>
        </w:rPr>
        <w:t>ffi</w:t>
      </w:r>
      <w:r w:rsidRPr="00942B51">
        <w:rPr>
          <w:rFonts w:eastAsia="Times New Roman" w:cs="Times New Roman"/>
        </w:rPr>
        <w:t xml:space="preserve">cial PR medical exams; I knew that I did not have tuberculosis. I worried about the common illnesses that befell my parents: cancer, diabetes and heart disease. These are expensive life-altering disease states that would matter to Canada. I forced myself to maintain regular check-ups with my primary-care physician, each time afraid of the test results. </w:t>
      </w:r>
      <w:r w:rsidRPr="00942B51">
        <w:rPr>
          <w:rStyle w:val="StyleUnderline"/>
        </w:rPr>
        <w:t>The corporal fragility of the academic body belies the mind that travels within it</w:t>
      </w:r>
      <w:r w:rsidRPr="00942B51">
        <w:rPr>
          <w:rFonts w:eastAsia="Times New Roman" w:cs="Times New Roman"/>
        </w:rPr>
        <w:t>. I continued with my application for PR status. As an employee of a public university, I was eligible to apply as a Provincial Nominee, whereby the government of British Columbia would vouch for my present and future contributions to society. It was expected that this would speed up the process and permitted the sta</w:t>
      </w:r>
      <w:r w:rsidRPr="00942B51">
        <w:rPr>
          <w:rFonts w:ascii="AdvOT1ef757c0+fb" w:eastAsia="Times New Roman" w:hAnsi="AdvOT1ef757c0+fb" w:cs="Times New Roman"/>
        </w:rPr>
        <w:t xml:space="preserve">ff </w:t>
      </w:r>
      <w:r w:rsidRPr="00942B51">
        <w:rPr>
          <w:rFonts w:eastAsia="Times New Roman" w:cs="Times New Roman"/>
        </w:rPr>
        <w:t>in the Faculty Relations o</w:t>
      </w:r>
      <w:r w:rsidRPr="00942B51">
        <w:rPr>
          <w:rFonts w:ascii="AdvOT1ef757c0+fb" w:eastAsia="Times New Roman" w:hAnsi="AdvOT1ef757c0+fb" w:cs="Times New Roman"/>
        </w:rPr>
        <w:t>ffi</w:t>
      </w:r>
      <w:r w:rsidRPr="00942B51">
        <w:rPr>
          <w:rFonts w:eastAsia="Times New Roman" w:cs="Times New Roman"/>
        </w:rPr>
        <w:t xml:space="preserve">ce to assist with the application. </w:t>
      </w:r>
      <w:r w:rsidRPr="00942B51">
        <w:rPr>
          <w:rFonts w:ascii="AdvOT7d6df7ab.I" w:eastAsia="Times New Roman" w:hAnsi="AdvOT7d6df7ab.I" w:cs="Times New Roman"/>
        </w:rPr>
        <w:t>We only used to do this for star faculty, you know</w:t>
      </w:r>
      <w:r w:rsidRPr="00942B51">
        <w:rPr>
          <w:rFonts w:eastAsia="Times New Roman" w:cs="Times New Roman"/>
        </w:rPr>
        <w:t>.</w:t>
      </w:r>
      <w:r w:rsidRPr="00942B51">
        <w:rPr>
          <w:rFonts w:eastAsia="Times New Roman" w:cs="Times New Roman"/>
          <w:color w:val="00007F"/>
          <w:position w:val="10"/>
          <w:sz w:val="14"/>
          <w:szCs w:val="14"/>
        </w:rPr>
        <w:t xml:space="preserve">9 </w:t>
      </w:r>
      <w:r w:rsidRPr="00942B51">
        <w:rPr>
          <w:rFonts w:eastAsia="Times New Roman" w:cs="Times New Roman"/>
        </w:rPr>
        <w:t xml:space="preserve">With permanent residency established in 2007, </w:t>
      </w:r>
      <w:r w:rsidRPr="00942B51">
        <w:rPr>
          <w:rStyle w:val="StyleUnderline"/>
        </w:rPr>
        <w:t>I became a ‘fuzzy transnational’ (</w:t>
      </w:r>
      <w:r w:rsidRPr="00942B51">
        <w:rPr>
          <w:rFonts w:eastAsia="Times New Roman" w:cs="Times New Roman"/>
        </w:rPr>
        <w:t xml:space="preserve">Hardwick, </w:t>
      </w:r>
      <w:r w:rsidRPr="00942B51">
        <w:rPr>
          <w:rFonts w:eastAsia="Times New Roman" w:cs="Times New Roman"/>
          <w:color w:val="00007F"/>
        </w:rPr>
        <w:t>2010</w:t>
      </w:r>
      <w:r w:rsidRPr="00942B51">
        <w:rPr>
          <w:rFonts w:eastAsia="Times New Roman" w:cs="Times New Roman"/>
        </w:rPr>
        <w:t xml:space="preserve">), </w:t>
      </w:r>
      <w:r w:rsidRPr="00942B51">
        <w:rPr>
          <w:rStyle w:val="StyleUnderline"/>
        </w:rPr>
        <w:t>a type of immigrant who has choices ‘related to whether or not to cling to dual identities and dual lives that exist both “here” and “there” (because of individual characteristics such as skin color or socioeconomic class)’</w:t>
      </w:r>
      <w:r w:rsidRPr="00942B51">
        <w:rPr>
          <w:rFonts w:ascii="AdvOT1ef757c0+20" w:eastAsia="Times New Roman" w:hAnsi="AdvOT1ef757c0+20" w:cs="Times New Roman"/>
        </w:rPr>
        <w:t xml:space="preserve"> </w:t>
      </w:r>
      <w:r w:rsidRPr="00942B51">
        <w:rPr>
          <w:rFonts w:eastAsia="Times New Roman" w:cs="Times New Roman"/>
        </w:rPr>
        <w:t>(p. 100). Characteristic of an ex-pat with a foot in both countries, I have American and Canadian bank accounts, credit cards and post o</w:t>
      </w:r>
      <w:r w:rsidRPr="00942B51">
        <w:rPr>
          <w:rFonts w:ascii="AdvOT1ef757c0+fb" w:eastAsia="Times New Roman" w:hAnsi="AdvOT1ef757c0+fb" w:cs="Times New Roman"/>
        </w:rPr>
        <w:t>ffi</w:t>
      </w:r>
      <w:r w:rsidRPr="00942B51">
        <w:rPr>
          <w:rFonts w:eastAsia="Times New Roman" w:cs="Times New Roman"/>
        </w:rPr>
        <w:t xml:space="preserve">ce boxes. My wallet contains mixed currency, and sometimes, I use US coins in Canadian parking meters out of desperation. At one point, I had two phone numbers and two mobile calling plans. However, my federal research grants cannot </w:t>
      </w:r>
      <w:r w:rsidRPr="00942B51">
        <w:rPr>
          <w:rFonts w:ascii="AdvOT1ef757c0+fb" w:eastAsia="Times New Roman" w:hAnsi="AdvOT1ef757c0+fb" w:cs="Times New Roman"/>
        </w:rPr>
        <w:t>fl</w:t>
      </w:r>
      <w:r w:rsidRPr="00942B51">
        <w:rPr>
          <w:rFonts w:eastAsia="Times New Roman" w:cs="Times New Roman"/>
        </w:rPr>
        <w:t>ow across borders and my eligibility for foreign funding is limited. I am too American and not enough Canadian for the Canada</w:t>
      </w:r>
      <w:r w:rsidRPr="00942B51">
        <w:rPr>
          <w:rFonts w:ascii="AdvOT1ef757c0+20" w:eastAsia="Times New Roman" w:hAnsi="AdvOT1ef757c0+20" w:cs="Times New Roman"/>
        </w:rPr>
        <w:t>–</w:t>
      </w:r>
      <w:r w:rsidRPr="00942B51">
        <w:rPr>
          <w:rFonts w:eastAsia="Times New Roman" w:cs="Times New Roman"/>
        </w:rPr>
        <w:t xml:space="preserve">US Fulbright Program. There are few nationalisms as strident as those found within innovation strategies. </w:t>
      </w:r>
      <w:r w:rsidRPr="00942B51">
        <w:rPr>
          <w:rFonts w:ascii="AdvOT7d6df7ab.I" w:eastAsia="Times New Roman" w:hAnsi="AdvOT7d6df7ab.I" w:cs="Times New Roman"/>
        </w:rPr>
        <w:t>You will never be Canadian</w:t>
      </w:r>
      <w:r w:rsidRPr="00942B51">
        <w:rPr>
          <w:rFonts w:eastAsia="Times New Roman" w:cs="Times New Roman"/>
        </w:rPr>
        <w:t>.</w:t>
      </w:r>
      <w:r w:rsidRPr="00942B51">
        <w:rPr>
          <w:rFonts w:eastAsia="Times New Roman" w:cs="Times New Roman"/>
          <w:color w:val="00007F"/>
          <w:position w:val="10"/>
          <w:sz w:val="14"/>
          <w:szCs w:val="14"/>
        </w:rPr>
        <w:t xml:space="preserve">10 </w:t>
      </w:r>
      <w:r w:rsidRPr="00942B51">
        <w:rPr>
          <w:rFonts w:eastAsia="Times New Roman" w:cs="Times New Roman"/>
        </w:rPr>
        <w:t xml:space="preserve">Research on migration from the United States to Canada has shown that many ex- patriot Americans view their movement with </w:t>
      </w:r>
      <w:r w:rsidRPr="00942B51">
        <w:rPr>
          <w:rFonts w:ascii="AdvOT1ef757c0+20" w:eastAsia="Times New Roman" w:hAnsi="AdvOT1ef757c0+20" w:cs="Times New Roman"/>
        </w:rPr>
        <w:t>‘</w:t>
      </w:r>
      <w:r w:rsidRPr="00942B51">
        <w:rPr>
          <w:rFonts w:eastAsia="Times New Roman" w:cs="Times New Roman"/>
        </w:rPr>
        <w:t>nonchalance</w:t>
      </w:r>
      <w:r w:rsidRPr="00942B51">
        <w:rPr>
          <w:rFonts w:ascii="AdvOT1ef757c0+20" w:eastAsia="Times New Roman" w:hAnsi="AdvOT1ef757c0+20" w:cs="Times New Roman"/>
        </w:rPr>
        <w:t xml:space="preserve">’ </w:t>
      </w:r>
      <w:r w:rsidRPr="00942B51">
        <w:rPr>
          <w:rFonts w:eastAsia="Times New Roman" w:cs="Times New Roman"/>
        </w:rPr>
        <w:t xml:space="preserve">(Croucher, </w:t>
      </w:r>
      <w:r w:rsidRPr="00942B51">
        <w:rPr>
          <w:rFonts w:eastAsia="Times New Roman" w:cs="Times New Roman"/>
          <w:color w:val="00007F"/>
        </w:rPr>
        <w:t>2011</w:t>
      </w:r>
      <w:r w:rsidRPr="00942B51">
        <w:rPr>
          <w:rFonts w:eastAsia="Times New Roman" w:cs="Times New Roman"/>
        </w:rPr>
        <w:t xml:space="preserve">). </w:t>
      </w:r>
      <w:r w:rsidRPr="00942B51">
        <w:rPr>
          <w:rFonts w:eastAsia="Times New Roman" w:cs="Times New Roman"/>
          <w:sz w:val="20"/>
          <w:szCs w:val="20"/>
        </w:rPr>
        <w:t xml:space="preserve">Focusing on migration from the USA to Canada reveals that Americans in Canada, like other </w:t>
      </w:r>
      <w:r w:rsidRPr="00942B51">
        <w:rPr>
          <w:rStyle w:val="StyleUnderline"/>
        </w:rPr>
        <w:t xml:space="preserve">immigrants, forge and sustain multiple forms of cultural and political belonging – some of which transcend conventional notions of nation-state belonging or at least </w:t>
      </w:r>
      <w:r w:rsidRPr="00942B51">
        <w:rPr>
          <w:rStyle w:val="StyleUnderline"/>
        </w:rPr>
        <w:lastRenderedPageBreak/>
        <w:t>work to reconfigure it. But as was the case with their motivations for migration and experiences with acculturation, American immigrants practice transnationalism with an attitude of relative nonchalance</w:t>
      </w:r>
      <w:r w:rsidRPr="00942B51">
        <w:rPr>
          <w:rFonts w:eastAsia="Times New Roman" w:cs="Times New Roman"/>
          <w:sz w:val="20"/>
          <w:szCs w:val="20"/>
        </w:rPr>
        <w:t xml:space="preserve">. (Croucher, </w:t>
      </w:r>
      <w:r w:rsidRPr="00942B51">
        <w:rPr>
          <w:rFonts w:eastAsia="Times New Roman" w:cs="Times New Roman"/>
          <w:color w:val="00007F"/>
          <w:sz w:val="20"/>
          <w:szCs w:val="20"/>
        </w:rPr>
        <w:t>2011</w:t>
      </w:r>
      <w:r w:rsidRPr="00942B51">
        <w:rPr>
          <w:rFonts w:eastAsia="Times New Roman" w:cs="Times New Roman"/>
          <w:sz w:val="20"/>
          <w:szCs w:val="20"/>
        </w:rPr>
        <w:t xml:space="preserve">, p. 124) </w:t>
      </w:r>
      <w:r w:rsidRPr="00942B51">
        <w:rPr>
          <w:rFonts w:eastAsia="Times New Roman" w:cs="Times New Roman"/>
        </w:rPr>
        <w:t xml:space="preserve">While the </w:t>
      </w:r>
      <w:r w:rsidRPr="00942B51">
        <w:rPr>
          <w:rFonts w:ascii="AdvOT1ef757c0+20" w:eastAsia="Times New Roman" w:hAnsi="AdvOT1ef757c0+20" w:cs="Times New Roman"/>
        </w:rPr>
        <w:t>‘</w:t>
      </w:r>
      <w:r w:rsidRPr="00942B51">
        <w:rPr>
          <w:rFonts w:eastAsia="Times New Roman" w:cs="Times New Roman"/>
        </w:rPr>
        <w:t>privileged mobility</w:t>
      </w:r>
      <w:r w:rsidRPr="00942B51">
        <w:rPr>
          <w:rFonts w:ascii="AdvOT1ef757c0+20" w:eastAsia="Times New Roman" w:hAnsi="AdvOT1ef757c0+20" w:cs="Times New Roman"/>
        </w:rPr>
        <w:t xml:space="preserve">’ </w:t>
      </w:r>
      <w:r w:rsidRPr="00942B51">
        <w:rPr>
          <w:rFonts w:eastAsia="Times New Roman" w:cs="Times New Roman"/>
        </w:rPr>
        <w:t xml:space="preserve">(Croucher, </w:t>
      </w:r>
      <w:r w:rsidRPr="00942B51">
        <w:rPr>
          <w:rFonts w:eastAsia="Times New Roman" w:cs="Times New Roman"/>
          <w:color w:val="00007F"/>
        </w:rPr>
        <w:t>2012</w:t>
      </w:r>
      <w:r w:rsidRPr="00942B51">
        <w:rPr>
          <w:rFonts w:eastAsia="Times New Roman" w:cs="Times New Roman"/>
        </w:rPr>
        <w:t xml:space="preserve">) of Americans, particularly white Americans, in Canada is indisputable, my experience as a mobile academic has been anything but </w:t>
      </w:r>
      <w:r w:rsidRPr="00942B51">
        <w:rPr>
          <w:rFonts w:ascii="AdvOT1ef757c0+20" w:eastAsia="Times New Roman" w:hAnsi="AdvOT1ef757c0+20" w:cs="Times New Roman"/>
        </w:rPr>
        <w:t>‘</w:t>
      </w:r>
      <w:r w:rsidRPr="00942B51">
        <w:rPr>
          <w:rFonts w:eastAsia="Times New Roman" w:cs="Times New Roman"/>
        </w:rPr>
        <w:t>lackadaisical</w:t>
      </w:r>
      <w:r w:rsidRPr="00942B51">
        <w:rPr>
          <w:rFonts w:ascii="AdvOT1ef757c0+20" w:eastAsia="Times New Roman" w:hAnsi="AdvOT1ef757c0+20" w:cs="Times New Roman"/>
        </w:rPr>
        <w:t xml:space="preserve">’ </w:t>
      </w:r>
      <w:r w:rsidRPr="00942B51">
        <w:rPr>
          <w:rFonts w:eastAsia="Times New Roman" w:cs="Times New Roman"/>
        </w:rPr>
        <w:t xml:space="preserve">(Croucher, </w:t>
      </w:r>
      <w:r w:rsidRPr="00942B51">
        <w:rPr>
          <w:rFonts w:eastAsia="Times New Roman" w:cs="Times New Roman"/>
          <w:color w:val="00007F"/>
        </w:rPr>
        <w:t>2011</w:t>
      </w:r>
      <w:r w:rsidRPr="00942B51">
        <w:rPr>
          <w:rFonts w:eastAsia="Times New Roman" w:cs="Times New Roman"/>
        </w:rPr>
        <w:t xml:space="preserve">, p. 126). Like many mobile academics, I set up a new home, made new friends and started new habits. </w:t>
      </w:r>
      <w:r w:rsidRPr="00942B51">
        <w:rPr>
          <w:rFonts w:ascii="AdvOT1ef757c0+20" w:eastAsia="Times New Roman" w:hAnsi="AdvOT1ef757c0+20" w:cs="Times New Roman"/>
        </w:rPr>
        <w:t>‘</w:t>
      </w:r>
      <w:r w:rsidRPr="00942B51">
        <w:rPr>
          <w:rStyle w:val="StyleUnderline"/>
        </w:rPr>
        <w:t>Being a nomad, living in transition, does not mean that one cannot or is unwilling to create those necessarily stable and reassuring bases for identity that allow one to function in a community’</w:t>
      </w:r>
      <w:r w:rsidRPr="00942B51">
        <w:rPr>
          <w:rFonts w:ascii="AdvOT1ef757c0+20" w:eastAsia="Times New Roman" w:hAnsi="AdvOT1ef757c0+20" w:cs="Times New Roman"/>
        </w:rPr>
        <w:t xml:space="preserve"> </w:t>
      </w:r>
      <w:r w:rsidRPr="00942B51">
        <w:rPr>
          <w:rFonts w:eastAsia="Times New Roman" w:cs="Times New Roman"/>
        </w:rPr>
        <w:t xml:space="preserve">(Braidotti, </w:t>
      </w:r>
      <w:r w:rsidRPr="00942B51">
        <w:rPr>
          <w:rFonts w:eastAsia="Times New Roman" w:cs="Times New Roman"/>
          <w:color w:val="00007F"/>
        </w:rPr>
        <w:t>2011</w:t>
      </w:r>
      <w:r w:rsidRPr="00942B51">
        <w:rPr>
          <w:rFonts w:eastAsia="Times New Roman" w:cs="Times New Roman"/>
        </w:rPr>
        <w:t xml:space="preserve">, p. 64). I began to think about my pension, and my desire to vote. After receiving tenure in 2011, I began making long-term plans to stay. Applying for citizen- ship was a complicated process that took many years. In the end, it was not at all a </w:t>
      </w:r>
      <w:r w:rsidRPr="00942B51">
        <w:rPr>
          <w:rFonts w:ascii="AdvOT1ef757c0+20" w:eastAsia="Times New Roman" w:hAnsi="AdvOT1ef757c0+20" w:cs="Times New Roman"/>
        </w:rPr>
        <w:t>‘</w:t>
      </w:r>
      <w:r w:rsidRPr="00942B51">
        <w:rPr>
          <w:rFonts w:eastAsia="Times New Roman" w:cs="Times New Roman"/>
        </w:rPr>
        <w:t>nonchalant</w:t>
      </w:r>
      <w:r w:rsidRPr="00942B51">
        <w:rPr>
          <w:rFonts w:ascii="AdvOT1ef757c0+20" w:eastAsia="Times New Roman" w:hAnsi="AdvOT1ef757c0+20" w:cs="Times New Roman"/>
        </w:rPr>
        <w:t xml:space="preserve">’ </w:t>
      </w:r>
      <w:r w:rsidRPr="00942B51">
        <w:rPr>
          <w:rFonts w:eastAsia="Times New Roman" w:cs="Times New Roman"/>
        </w:rPr>
        <w:t xml:space="preserve">choice; it did not come easily and I did not take it lightly. </w:t>
      </w:r>
    </w:p>
    <w:p w14:paraId="6BB7C031" w14:textId="77777777" w:rsidR="004D713B" w:rsidRPr="00942B51" w:rsidRDefault="004D713B" w:rsidP="008C7006">
      <w:pPr>
        <w:pStyle w:val="NormalWeb"/>
        <w:spacing w:before="0" w:beforeAutospacing="0" w:after="0" w:afterAutospacing="0"/>
        <w:rPr>
          <w:rFonts w:ascii="AdvTimes" w:hAnsi="AdvTimes"/>
          <w:sz w:val="20"/>
          <w:szCs w:val="20"/>
        </w:rPr>
      </w:pPr>
    </w:p>
    <w:p w14:paraId="0355001B" w14:textId="77777777" w:rsidR="004D713B" w:rsidRPr="00942B51" w:rsidRDefault="004D713B" w:rsidP="008C7006">
      <w:pPr>
        <w:pStyle w:val="NormalWeb"/>
        <w:spacing w:before="0" w:beforeAutospacing="0" w:after="0" w:afterAutospacing="0"/>
        <w:rPr>
          <w:rFonts w:ascii="AdvTimes" w:hAnsi="AdvTimes"/>
          <w:sz w:val="20"/>
          <w:szCs w:val="20"/>
        </w:rPr>
      </w:pPr>
    </w:p>
    <w:p w14:paraId="64B2D0B0" w14:textId="77777777" w:rsidR="004606C0" w:rsidRPr="00942B51" w:rsidRDefault="004606C0" w:rsidP="008C7006">
      <w:pPr>
        <w:pStyle w:val="Heading3"/>
        <w:spacing w:before="0" w:line="240" w:lineRule="auto"/>
      </w:pPr>
      <w:r w:rsidRPr="00942B51">
        <w:lastRenderedPageBreak/>
        <w:t>Link: Control Apparatuses</w:t>
      </w:r>
    </w:p>
    <w:p w14:paraId="3AFCE37A" w14:textId="77777777" w:rsidR="004606C0" w:rsidRPr="00942B51" w:rsidRDefault="004606C0" w:rsidP="008C7006">
      <w:pPr>
        <w:pStyle w:val="Heading4"/>
        <w:spacing w:before="0" w:line="240" w:lineRule="auto"/>
      </w:pPr>
      <w:r w:rsidRPr="00942B51">
        <w:t>Control apparatuses link</w:t>
      </w:r>
    </w:p>
    <w:p w14:paraId="12AF9C9C" w14:textId="77777777" w:rsidR="004606C0" w:rsidRPr="00942B51" w:rsidRDefault="004606C0" w:rsidP="008C7006">
      <w:pPr>
        <w:spacing w:after="0" w:line="240" w:lineRule="auto"/>
      </w:pPr>
      <w:r w:rsidRPr="00942B51">
        <w:rPr>
          <w:rStyle w:val="Style13ptBold"/>
        </w:rPr>
        <w:t>Lechuga 16 – (</w:t>
      </w:r>
      <w:r w:rsidRPr="00942B51">
        <w:t>Michael Andrew, PhD in Coommunication Studies from the University of Denver in 2014. He began teaching in the Masters of Leadership Studies Program in 2017 @ University of Denver, “Alien Affects: Movement, Migration, and Landscapes of Citizenship”, pg. 36-40, Online PDF, Accessed 7/9/18 – RP</w:t>
      </w:r>
      <w:r w:rsidRPr="00942B51">
        <w:rPr>
          <w:rStyle w:val="Style13ptBold"/>
        </w:rPr>
        <w:t>)</w:t>
      </w:r>
    </w:p>
    <w:p w14:paraId="7617C59D" w14:textId="77777777" w:rsidR="004606C0" w:rsidRPr="00942B51" w:rsidRDefault="004606C0" w:rsidP="008C7006">
      <w:pPr>
        <w:spacing w:after="0" w:line="240" w:lineRule="auto"/>
        <w:rPr>
          <w:sz w:val="16"/>
        </w:rPr>
      </w:pPr>
      <w:r w:rsidRPr="00942B51">
        <w:rPr>
          <w:rStyle w:val="StyleUnderline"/>
        </w:rPr>
        <w:t>As the flows of migrants grow, so too does the imperative of the US to control this flow with more forceful bordering techniques. Apparatuses of immigration control</w:t>
      </w:r>
      <w:r w:rsidRPr="00942B51">
        <w:rPr>
          <w:sz w:val="16"/>
        </w:rPr>
        <w:t xml:space="preserve"> like border securitization, migrant detention infrastructure, deportation infrastructure, immigration raids, and random checkpoints </w:t>
      </w:r>
      <w:r w:rsidRPr="00942B51">
        <w:rPr>
          <w:rStyle w:val="StyleUnderline"/>
        </w:rPr>
        <w:t>are part of a larger system of state citizenship control aimed at preserving a dominant economic, cultural, and political heterogeneity</w:t>
      </w:r>
      <w:r w:rsidRPr="00942B51">
        <w:rPr>
          <w:sz w:val="16"/>
        </w:rPr>
        <w:t xml:space="preserve">. Apart from the contributions in the form of taxes, agricultural production, and manufacturing production by migrants to the state, </w:t>
      </w:r>
      <w:r w:rsidRPr="00942B51">
        <w:rPr>
          <w:rStyle w:val="StyleUnderline"/>
        </w:rPr>
        <w:t>the cyclical flow of migrants across the border into detention facilities and eventually deported out of the country also generates revenue for the those invested in industries</w:t>
      </w:r>
      <w:r w:rsidRPr="00942B51">
        <w:rPr>
          <w:sz w:val="16"/>
        </w:rPr>
        <w:t xml:space="preserve"> (Nail, 2013; Burke &amp; Wides- Muñoz). </w:t>
      </w:r>
      <w:r w:rsidRPr="00942B51">
        <w:rPr>
          <w:rStyle w:val="StyleUnderline"/>
        </w:rPr>
        <w:t>Control apparatuses are used to illuminate alien affects on migrants and control their flow across the border. Communities throughout the US have adopted these apparatuses to channel unauthorized migrants out—flushing them into detention and deportation. The US is continually adapting technology to employ techniques of citizenship control that shape a landscape of constitutive citizenship</w:t>
      </w:r>
      <w:r w:rsidRPr="00942B51">
        <w:rPr>
          <w:sz w:val="16"/>
        </w:rPr>
        <w:t xml:space="preserve">. Dozens of </w:t>
      </w:r>
      <w:r w:rsidRPr="00942B51">
        <w:rPr>
          <w:rStyle w:val="StyleUnderline"/>
        </w:rPr>
        <w:t>ports of entry</w:t>
      </w:r>
      <w:r w:rsidRPr="00942B51">
        <w:rPr>
          <w:sz w:val="16"/>
        </w:rPr>
        <w:t xml:space="preserve"> along the US/México border and Border Patrol checkpoints in communities throughout the nation </w:t>
      </w:r>
      <w:r w:rsidRPr="00942B51">
        <w:rPr>
          <w:rStyle w:val="StyleUnderline"/>
        </w:rPr>
        <w:t>direct the flows of migrants, carving patters of migrants flow that differ from the movements of citizens</w:t>
      </w:r>
      <w:r w:rsidRPr="00942B51">
        <w:rPr>
          <w:sz w:val="16"/>
        </w:rPr>
        <w:t xml:space="preserve"> (like those migrants attacked by gunmen in Eloy who were 37 traveling through a “known corridor” for the trafficking of unauthorized migrants) (Ludwig). </w:t>
      </w:r>
      <w:r w:rsidRPr="00942B51">
        <w:rPr>
          <w:rStyle w:val="StyleUnderline"/>
        </w:rPr>
        <w:t>Newly emerging mechanisms of surveillance watch and modulate migrant movements and shape citizen landscapes, the material terrain of statehood, thus producing an uneven terrain that directs unwanted migrant flows into exploitation and eventually out of the country</w:t>
      </w:r>
      <w:r w:rsidRPr="00942B51">
        <w:rPr>
          <w:sz w:val="16"/>
        </w:rPr>
        <w:t xml:space="preserve">. Tim Cresswell (2011), interested also in the ways movements of a body are channeled through political landscapes, asks that we consider six aspects to mobility (including why people move, how fast, and at what rhythm) to make sense of this phenomenon. Here, I emphasize his fourth point: “what route does it take” (p. 165). These </w:t>
      </w:r>
      <w:r w:rsidRPr="00942B51">
        <w:rPr>
          <w:rStyle w:val="StyleUnderline"/>
        </w:rPr>
        <w:t>routes</w:t>
      </w:r>
      <w:r w:rsidRPr="00942B51">
        <w:rPr>
          <w:sz w:val="16"/>
        </w:rPr>
        <w:t xml:space="preserve"> are not random offshoots of migrant movement; they </w:t>
      </w:r>
      <w:r w:rsidRPr="00942B51">
        <w:rPr>
          <w:rStyle w:val="StyleUnderline"/>
        </w:rPr>
        <w:t>follow distinct channel that are materially made out of the spaces we occupy</w:t>
      </w:r>
      <w:r w:rsidRPr="00942B51">
        <w:rPr>
          <w:sz w:val="16"/>
        </w:rPr>
        <w:t xml:space="preserve">. “Producing order and predictability is not simply a matter of fixing in space but of channeling motion—of producing correct mobilities through the designation of routes” (p. 165). The production of order in this manner for the sake of state citizenship control is what I will refer to as landscaping. Recent state and federal laws demonstrate how </w:t>
      </w:r>
      <w:r w:rsidRPr="00942B51">
        <w:rPr>
          <w:rStyle w:val="StyleUnderline"/>
        </w:rPr>
        <w:t>statehood continues to reshape landscapes and develop new apparatuses of migration control to further limit movements of migrants from place to place and while profiting from their surveillance, detention, and deportation</w:t>
      </w:r>
      <w:r w:rsidRPr="00942B51">
        <w:rPr>
          <w:sz w:val="16"/>
        </w:rPr>
        <w:t xml:space="preserve"> (Mason, 2012). The migrants travelling in a pick-up truck near Eloy, for example, were doing so specifically because enforcement of Arizona’s strict anti-immigration bill (SB 1070) includes a racial profiling mechanism. This diverted the migrants from main roads onto rough and dangerous passage through the desert.</w:t>
      </w:r>
      <w:r w:rsidRPr="00942B51">
        <w:rPr>
          <w:rStyle w:val="StyleUnderline"/>
        </w:rPr>
        <w:t xml:space="preserve"> The legal and enforcement apparatuses of citizenship control today precisely</w:t>
      </w:r>
      <w:r w:rsidRPr="00942B51">
        <w:rPr>
          <w:sz w:val="16"/>
        </w:rPr>
        <w:t xml:space="preserve"> 38 </w:t>
      </w:r>
      <w:r w:rsidRPr="00942B51">
        <w:rPr>
          <w:rStyle w:val="StyleUnderline"/>
        </w:rPr>
        <w:t>channel migrants through routes carved into the landscapes of our nations that often lead to capture or worse.</w:t>
      </w:r>
      <w:r w:rsidRPr="00942B51">
        <w:rPr>
          <w:sz w:val="16"/>
        </w:rPr>
        <w:t xml:space="preserve"> In a conversation with other mobility scholars, Cresswell argues that </w:t>
      </w:r>
      <w:r w:rsidRPr="00942B51">
        <w:rPr>
          <w:rStyle w:val="StyleUnderline"/>
        </w:rPr>
        <w:t>landscapes can be seen as sites marked by exclusion</w:t>
      </w:r>
      <w:r w:rsidRPr="00942B51">
        <w:rPr>
          <w:sz w:val="16"/>
        </w:rPr>
        <w:t xml:space="preserve">. He asks if there can be an adoption of the concept of “landscaping that goes on in a political sense, where landscaping becomes a way of creating a particular aesthetic that hides all kinds of other processes that are going on in it” (Merriman, et al. 2007; p. 194). In many ways, making sense of the landscaping in this study identifies the </w:t>
      </w:r>
      <w:r w:rsidRPr="00942B51">
        <w:rPr>
          <w:rStyle w:val="StyleUnderline"/>
        </w:rPr>
        <w:t>latent processes of landscaping</w:t>
      </w:r>
      <w:r w:rsidRPr="00942B51">
        <w:rPr>
          <w:sz w:val="16"/>
        </w:rPr>
        <w:t xml:space="preserve"> that </w:t>
      </w:r>
      <w:r w:rsidRPr="00942B51">
        <w:rPr>
          <w:rStyle w:val="StyleUnderline"/>
        </w:rPr>
        <w:t>illuminate migrants in landscapes of citizenship, pull them into basins of low-mobility, and remove them from landscapes of citizenship. This process keeps migrants</w:t>
      </w:r>
      <w:r w:rsidRPr="00942B51">
        <w:rPr>
          <w:sz w:val="16"/>
        </w:rPr>
        <w:t xml:space="preserve"> like those shot and killed near Eloy </w:t>
      </w:r>
      <w:r w:rsidRPr="00942B51">
        <w:rPr>
          <w:rStyle w:val="StyleUnderline"/>
        </w:rPr>
        <w:t xml:space="preserve">off the Interstate and redirects them unsafe passages were they are likely to encounter violence. This process adopts the same control logic that manifested in the construction of the border wall, which drives migrants away from ports of entry into the treacherous deserts of Southern Texas, New Mexico, and Arizona. The cycles of exploitation of migrants by the state and citizens of the state rely on government control of citizenship through the mobilization of technologically evolving bordering techniques that shape conduits for migrant flows. State movements force out those who don’t belong—particularly in its attempts to limit the nomadic movements of migrants—by continually reshaping our material landscapes in order to channel migrant groups toward </w:t>
      </w:r>
      <w:r w:rsidRPr="00942B51">
        <w:rPr>
          <w:rStyle w:val="StyleUnderline"/>
        </w:rPr>
        <w:lastRenderedPageBreak/>
        <w:t>danger or capture.</w:t>
      </w:r>
      <w:r w:rsidRPr="00942B51">
        <w:rPr>
          <w:sz w:val="16"/>
        </w:rPr>
        <w:t xml:space="preserve"> 39 To think about landscaping from a different perspective, consider a literary example. Coraghessan Boyle’s (1995) novel, The Tortilla Curtain, is a story about two different married couples navigating landscapes of citizenship within their Southern California community. Delaney and Kyra Mossbacher are middle-class residents of Arroyo Blanco (the fictional community situated in Topanga Canyon) who are experiencing unwanted visitors to their hillside community (just coyotes at first, but also Mexican migrants later in the novel). Cándido and América Rincón are recent migrants from Tepoztlán, México who live in encampments in the valleys below the town, at the base of the hills on which the towns are built. Throughout the novel, Cándido and América struggle in the Southern California community; they are unable to find work, they live hand-to-mouth, Cándido is struck by a car (Delaney hits him, then gives him $20 to go away), and two men in the encampments rob and rape América. All of this while Delaney and Kyra engage in a heated discussion with their neighbors whether to put up a gate around the community to keep out intruders. For Boyle to develop his narrative of migrants being rejected by the residents Arroyo Blanco, he relies on a sloped setting. Topanga Canyon, which is just between Malibu and Santa Monica, is characterized by rocky hills and steep cliffs. Cándido and América must come up out of the canyon to find work, get food, and interact with citizens of the fictional Arroyo Blanco. Boyle, who lives near Santa Barbara, CA, incorporates the sloped terrain of Southern California, where white, middle-class communities (like Santa Barbara) easily move about and migrants are flushed into the 40 low-lying neighborhoods and towns. Boyle also relies on an interesting special/temporal relationship between the US/México border and the communities like Santa Barbara or the Arroyo Blanco. Spatially, the gated communities have replicated their own borders against the alien bodies that live in basins and valleys throughout the landscape. Temporally, Boyle’s novel explores that the ebb and flow of migrants that happens daily, as migrants come out of the valleys to work in the restaurants, farms, and homes and gardens of community members during the day only to ebb back down the slopes of citizenship by night. I rely on this discussion of The Tortilla Curtain to demonstrate that </w:t>
      </w:r>
      <w:r w:rsidRPr="00942B51">
        <w:rPr>
          <w:rStyle w:val="StyleUnderline"/>
        </w:rPr>
        <w:t>citizenship landscaping is a material sloping, not just a metaphorical sloping. It’s a practice that occurs both at national borders, but also in the large cities and smaller communities throughout the US and is aimed as controlling the flows of bodies that are shimmering with alienhood and then diverting them into the unseen basins state control</w:t>
      </w:r>
      <w:r w:rsidRPr="00942B51">
        <w:rPr>
          <w:sz w:val="16"/>
        </w:rPr>
        <w:t>.</w:t>
      </w:r>
    </w:p>
    <w:p w14:paraId="09051A0A" w14:textId="6F659233" w:rsidR="004606C0" w:rsidRPr="00942B51" w:rsidRDefault="004606C0" w:rsidP="008C7006">
      <w:pPr>
        <w:spacing w:after="0" w:line="240" w:lineRule="auto"/>
        <w:rPr>
          <w:sz w:val="16"/>
        </w:rPr>
      </w:pPr>
    </w:p>
    <w:p w14:paraId="26A69FAC" w14:textId="5C7FBBD5" w:rsidR="004606C0" w:rsidRPr="00942B51" w:rsidRDefault="004606C0" w:rsidP="008C7006">
      <w:pPr>
        <w:pStyle w:val="Heading3"/>
        <w:spacing w:before="0" w:line="240" w:lineRule="auto"/>
      </w:pPr>
      <w:r w:rsidRPr="00942B51">
        <w:lastRenderedPageBreak/>
        <w:t>Link: Economic Growth</w:t>
      </w:r>
    </w:p>
    <w:p w14:paraId="7C3D4058" w14:textId="77777777" w:rsidR="004606C0" w:rsidRPr="00942B51" w:rsidRDefault="004606C0" w:rsidP="008C7006">
      <w:pPr>
        <w:pStyle w:val="Heading4"/>
        <w:spacing w:before="0" w:line="240" w:lineRule="auto"/>
        <w:rPr>
          <w:rFonts w:asciiTheme="majorHAnsi" w:hAnsiTheme="majorHAnsi" w:cstheme="majorHAnsi"/>
        </w:rPr>
      </w:pPr>
      <w:r w:rsidRPr="00942B51">
        <w:rPr>
          <w:rFonts w:asciiTheme="majorHAnsi" w:hAnsiTheme="majorHAnsi" w:cstheme="majorHAnsi"/>
        </w:rPr>
        <w:t>The affirmative’s discussion of economic growth and importance is reliant on capitalism’s investment in the codification of immigrants into human capital.</w:t>
      </w:r>
    </w:p>
    <w:p w14:paraId="59F18675" w14:textId="3AC67ECB" w:rsidR="004606C0" w:rsidRPr="00942B51" w:rsidRDefault="004606C0" w:rsidP="008C7006">
      <w:pPr>
        <w:spacing w:after="0" w:line="240" w:lineRule="auto"/>
        <w:rPr>
          <w:rFonts w:asciiTheme="majorHAnsi" w:hAnsiTheme="majorHAnsi" w:cstheme="majorHAnsi"/>
          <w:b/>
          <w:bCs/>
        </w:rPr>
      </w:pPr>
      <w:r w:rsidRPr="00942B51">
        <w:rPr>
          <w:rFonts w:asciiTheme="majorHAnsi" w:hAnsiTheme="majorHAnsi" w:cstheme="majorHAnsi"/>
          <w:b/>
          <w:bCs/>
        </w:rPr>
        <w:t>Masny and Waterhouse 16</w:t>
      </w:r>
    </w:p>
    <w:p w14:paraId="21C0283F" w14:textId="77777777" w:rsidR="004606C0" w:rsidRPr="00942B51" w:rsidRDefault="004606C0" w:rsidP="008C7006">
      <w:pPr>
        <w:spacing w:after="0" w:line="240" w:lineRule="auto"/>
        <w:rPr>
          <w:rFonts w:asciiTheme="majorHAnsi" w:hAnsiTheme="majorHAnsi" w:cstheme="majorHAnsi"/>
          <w:bCs/>
          <w:i/>
        </w:rPr>
      </w:pPr>
      <w:r w:rsidRPr="00942B51">
        <w:rPr>
          <w:rFonts w:asciiTheme="majorHAnsi" w:hAnsiTheme="majorHAnsi" w:cstheme="majorHAnsi"/>
          <w:bCs/>
        </w:rPr>
        <w:t>(</w:t>
      </w:r>
      <w:r w:rsidRPr="00942B51">
        <w:rPr>
          <w:rFonts w:asciiTheme="majorHAnsi" w:hAnsiTheme="majorHAnsi" w:cstheme="majorHAnsi"/>
          <w:bCs/>
          <w:i/>
        </w:rPr>
        <w:t>“Capitalism, immigration, language and literacy: Mapping a politicized reading of a policy assemblage.”</w:t>
      </w:r>
    </w:p>
    <w:p w14:paraId="63D4C862" w14:textId="77777777" w:rsidR="004606C0" w:rsidRPr="00942B51" w:rsidRDefault="00FF4549" w:rsidP="008C7006">
      <w:pPr>
        <w:spacing w:after="0" w:line="240" w:lineRule="auto"/>
        <w:rPr>
          <w:rFonts w:asciiTheme="majorHAnsi" w:hAnsiTheme="majorHAnsi" w:cstheme="majorHAnsi"/>
        </w:rPr>
      </w:pPr>
      <w:hyperlink r:id="rId37" w:history="1">
        <w:r w:rsidR="004606C0" w:rsidRPr="00942B51">
          <w:rPr>
            <w:rStyle w:val="Hyperlink"/>
            <w:rFonts w:asciiTheme="majorHAnsi" w:hAnsiTheme="majorHAnsi" w:cstheme="majorHAnsi"/>
          </w:rPr>
          <w:t>Diana Masny</w:t>
        </w:r>
      </w:hyperlink>
      <w:r w:rsidR="004606C0" w:rsidRPr="00942B51">
        <w:rPr>
          <w:rFonts w:asciiTheme="majorHAnsi" w:hAnsiTheme="majorHAnsi" w:cstheme="majorHAnsi"/>
        </w:rPr>
        <w:t>, </w:t>
      </w:r>
      <w:hyperlink r:id="rId38" w:history="1">
        <w:r w:rsidR="004606C0" w:rsidRPr="00942B51">
          <w:rPr>
            <w:rStyle w:val="Hyperlink"/>
            <w:rFonts w:asciiTheme="majorHAnsi" w:hAnsiTheme="majorHAnsi" w:cstheme="majorHAnsi"/>
          </w:rPr>
          <w:t>Monica Waterhouse</w:t>
        </w:r>
      </w:hyperlink>
      <w:r w:rsidR="004606C0" w:rsidRPr="00942B51">
        <w:rPr>
          <w:rFonts w:asciiTheme="majorHAnsi" w:hAnsiTheme="majorHAnsi" w:cstheme="majorHAnsi"/>
        </w:rPr>
        <w:t>. First Published August 12, 2016. Policy Futures in Education 2016, Vol. 14(7) 1005–1019) AJN</w:t>
      </w:r>
    </w:p>
    <w:p w14:paraId="75184D16" w14:textId="77777777" w:rsidR="004606C0" w:rsidRPr="00942B51" w:rsidRDefault="004606C0" w:rsidP="008C7006">
      <w:pPr>
        <w:spacing w:after="0" w:line="240" w:lineRule="auto"/>
        <w:rPr>
          <w:rStyle w:val="Emphasis"/>
          <w:rFonts w:asciiTheme="majorHAnsi" w:hAnsiTheme="majorHAnsi" w:cstheme="majorHAnsi"/>
          <w:sz w:val="24"/>
        </w:rPr>
      </w:pPr>
      <w:r w:rsidRPr="00942B51">
        <w:rPr>
          <w:rStyle w:val="Emphasis"/>
          <w:rFonts w:asciiTheme="majorHAnsi" w:hAnsiTheme="majorHAnsi" w:cstheme="majorHAnsi"/>
          <w:sz w:val="24"/>
        </w:rPr>
        <w:t>The economy constitutes a worldwide axiomatic</w:t>
      </w:r>
      <w:r w:rsidRPr="00942B51">
        <w:rPr>
          <w:rFonts w:asciiTheme="majorHAnsi" w:hAnsiTheme="majorHAnsi" w:cstheme="majorHAnsi"/>
          <w:sz w:val="16"/>
        </w:rPr>
        <w:t xml:space="preserve"> (Deleuze and Guattari, 1987: 453). </w:t>
      </w:r>
      <w:r w:rsidRPr="00942B51">
        <w:rPr>
          <w:rStyle w:val="Emphasis"/>
          <w:rFonts w:asciiTheme="majorHAnsi" w:hAnsiTheme="majorHAnsi" w:cstheme="majorHAnsi"/>
          <w:sz w:val="24"/>
        </w:rPr>
        <w:t>The concept of human capital occupies a significant position</w:t>
      </w:r>
      <w:r w:rsidRPr="00942B51">
        <w:rPr>
          <w:rFonts w:asciiTheme="majorHAnsi" w:hAnsiTheme="majorHAnsi" w:cstheme="majorHAnsi"/>
          <w:sz w:val="16"/>
        </w:rPr>
        <w:t xml:space="preserve"> for the Organization for Economic Co-operation and Development (OECD), which defines it ‘‘as the knowledge, skills, competencies and attributes embodied in individuals that facilitate the creation of personal, social and economic well-being’’ (Keeley, 2007: 29). </w:t>
      </w:r>
      <w:r w:rsidRPr="00942B51">
        <w:rPr>
          <w:rStyle w:val="StyleUnderline"/>
          <w:rFonts w:asciiTheme="majorHAnsi" w:hAnsiTheme="majorHAnsi" w:cstheme="majorHAnsi"/>
          <w:sz w:val="24"/>
        </w:rPr>
        <w:t>Reading is deployed through the lens of multiple literacies theory. It consists of reading, for example, sounds and gestures, human and non-human</w:t>
      </w:r>
      <w:r w:rsidRPr="00942B51">
        <w:rPr>
          <w:rFonts w:asciiTheme="majorHAnsi" w:hAnsiTheme="majorHAnsi" w:cstheme="majorHAnsi"/>
          <w:sz w:val="16"/>
        </w:rPr>
        <w:t xml:space="preserve">. This conceptualization of reading is proposed in order to engage with the differential elements in an assemblage. </w:t>
      </w:r>
      <w:r w:rsidRPr="00942B51">
        <w:rPr>
          <w:rStyle w:val="Emphasis"/>
          <w:rFonts w:asciiTheme="majorHAnsi" w:hAnsiTheme="majorHAnsi" w:cstheme="majorHAnsi"/>
          <w:sz w:val="24"/>
        </w:rPr>
        <w:t>Human capital as well-being has been disrupted, and reading intensively the relationship of elements in the assemblage coincides with reading immanently</w:t>
      </w:r>
      <w:r w:rsidRPr="00942B51">
        <w:rPr>
          <w:rFonts w:asciiTheme="majorHAnsi" w:hAnsiTheme="majorHAnsi" w:cstheme="majorHAnsi"/>
          <w:sz w:val="16"/>
        </w:rPr>
        <w:t xml:space="preserve">. Reading immanently considers how the concept of human capital as well-being has been disrupted. What might human capital produce in becoming? Human capital might have undergone transformation through the decoding machine of capitalism. In reading immanently, human capital deterritorializes and becomes asignifying. It is virtual. </w:t>
      </w:r>
      <w:r w:rsidRPr="00942B51">
        <w:rPr>
          <w:rStyle w:val="Emphasis"/>
          <w:rFonts w:asciiTheme="majorHAnsi" w:hAnsiTheme="majorHAnsi" w:cstheme="majorHAnsi"/>
          <w:sz w:val="24"/>
        </w:rPr>
        <w:t>The process of decoding calls for creation of a different coding, for example, capitalism decodes labor and labor reterritorializes as (the axiom of) money (i.e. human capital). Has capitalism also decoded the human?</w:t>
      </w:r>
      <w:r w:rsidRPr="00942B51">
        <w:rPr>
          <w:rFonts w:asciiTheme="majorHAnsi" w:hAnsiTheme="majorHAnsi" w:cstheme="majorHAnsi"/>
          <w:sz w:val="16"/>
        </w:rPr>
        <w:t xml:space="preserve"> To quote Colebrook (2006: 127): </w:t>
      </w:r>
      <w:r w:rsidRPr="00942B51">
        <w:rPr>
          <w:rStyle w:val="StyleUnderline"/>
          <w:rFonts w:asciiTheme="majorHAnsi" w:hAnsiTheme="majorHAnsi" w:cstheme="majorHAnsi"/>
          <w:sz w:val="24"/>
        </w:rPr>
        <w:t>‘‘In its final form ‘man’ becomes a laboring being whose force is no longer invested in a coded flow ... but is decoded and deterritorialized through money and labor.</w:t>
      </w:r>
      <w:r w:rsidRPr="00942B51">
        <w:rPr>
          <w:rStyle w:val="Emphasis"/>
          <w:rFonts w:asciiTheme="majorHAnsi" w:hAnsiTheme="majorHAnsi" w:cstheme="majorHAnsi"/>
          <w:sz w:val="24"/>
        </w:rPr>
        <w:t>’’ We ask whether humans might be quantified in terms of money.</w:t>
      </w:r>
      <w:r w:rsidRPr="00942B51">
        <w:rPr>
          <w:rFonts w:asciiTheme="majorHAnsi" w:hAnsiTheme="majorHAnsi" w:cstheme="majorHAnsi"/>
          <w:sz w:val="16"/>
        </w:rPr>
        <w:t xml:space="preserve"> </w:t>
      </w:r>
      <w:r w:rsidRPr="00942B51">
        <w:rPr>
          <w:rStyle w:val="Emphasis"/>
          <w:rFonts w:asciiTheme="majorHAnsi" w:hAnsiTheme="majorHAnsi" w:cstheme="majorHAnsi"/>
          <w:sz w:val="24"/>
        </w:rPr>
        <w:t>Another question is whether</w:t>
      </w:r>
      <w:r w:rsidRPr="00942B51">
        <w:rPr>
          <w:rFonts w:asciiTheme="majorHAnsi" w:hAnsiTheme="majorHAnsi" w:cstheme="majorHAnsi"/>
          <w:sz w:val="16"/>
        </w:rPr>
        <w:t xml:space="preserve"> Canada’s </w:t>
      </w:r>
      <w:r w:rsidRPr="00942B51">
        <w:rPr>
          <w:rStyle w:val="Emphasis"/>
          <w:rFonts w:asciiTheme="majorHAnsi" w:hAnsiTheme="majorHAnsi" w:cstheme="majorHAnsi"/>
          <w:sz w:val="24"/>
        </w:rPr>
        <w:t>immigration policy,</w:t>
      </w:r>
      <w:r w:rsidRPr="00942B51">
        <w:rPr>
          <w:rFonts w:asciiTheme="majorHAnsi" w:hAnsiTheme="majorHAnsi" w:cstheme="majorHAnsi"/>
          <w:sz w:val="16"/>
        </w:rPr>
        <w:t xml:space="preserve"> for instance, </w:t>
      </w:r>
      <w:r w:rsidRPr="00942B51">
        <w:rPr>
          <w:rStyle w:val="Emphasis"/>
          <w:rFonts w:asciiTheme="majorHAnsi" w:hAnsiTheme="majorHAnsi" w:cstheme="majorHAnsi"/>
          <w:sz w:val="24"/>
        </w:rPr>
        <w:t>is invested in the coded human. Through capitalism, has the individual been decoded and axiomatized as money, that is, in terms of human capital?</w:t>
      </w:r>
      <w:r w:rsidRPr="00942B51">
        <w:rPr>
          <w:rFonts w:asciiTheme="majorHAnsi" w:hAnsiTheme="majorHAnsi" w:cstheme="majorHAnsi"/>
          <w:sz w:val="16"/>
        </w:rPr>
        <w:t xml:space="preserve"> Gu and Wong (2010) (while not dealing with immigrants/newcomers) provide a reference used by the Canadian government for human capital stock. Canada adopted the term human stock in their immigration policy. </w:t>
      </w:r>
      <w:r w:rsidRPr="00942B51">
        <w:rPr>
          <w:rStyle w:val="StyleUnderline"/>
          <w:rFonts w:asciiTheme="majorHAnsi" w:hAnsiTheme="majorHAnsi" w:cstheme="majorHAnsi"/>
          <w:sz w:val="24"/>
        </w:rPr>
        <w:t>Human capital stock refers to: ...the expected future lifetime income of all individuals while human capital investment is estimated as changes in human capital stock due to the addition of new members of the working age population arising from the rearing and education of children and the effect of immigration on human capital. (5) Reading immanently calls for a virtual–actual interaction. This interaction is repeated, but each time it is different, for the assemblage is different each time</w:t>
      </w:r>
      <w:r w:rsidRPr="00942B51">
        <w:rPr>
          <w:rFonts w:asciiTheme="majorHAnsi" w:hAnsiTheme="majorHAnsi" w:cstheme="majorHAnsi"/>
          <w:sz w:val="16"/>
        </w:rPr>
        <w:t xml:space="preserve">. Accordingly, once more, reading human capital can be deterritorialized. Regarding understandings of how human capital circulates in Australian government policy on education, for instance, Sellar and Zipin (2013) reformulate human capital through Deleuzean affect theory as relational. </w:t>
      </w:r>
      <w:r w:rsidRPr="00942B51">
        <w:rPr>
          <w:rStyle w:val="Emphasis"/>
          <w:rFonts w:asciiTheme="majorHAnsi" w:hAnsiTheme="majorHAnsi" w:cstheme="majorHAnsi"/>
          <w:sz w:val="24"/>
        </w:rPr>
        <w:t>This relational perspective frames human capital in terms of multiplicities and changes in capacity to affect and be affected.</w:t>
      </w:r>
      <w:r w:rsidRPr="00942B51">
        <w:rPr>
          <w:rFonts w:asciiTheme="majorHAnsi" w:hAnsiTheme="majorHAnsi" w:cstheme="majorHAnsi"/>
          <w:sz w:val="16"/>
        </w:rPr>
        <w:t xml:space="preserve"> Such a conceptualization of human capital has the effect of shifting the locus of capital from the individual to the collective. </w:t>
      </w:r>
      <w:r w:rsidRPr="00942B51">
        <w:rPr>
          <w:rStyle w:val="Emphasis"/>
          <w:rFonts w:asciiTheme="majorHAnsi" w:hAnsiTheme="majorHAnsi" w:cstheme="majorHAnsi"/>
          <w:sz w:val="24"/>
        </w:rPr>
        <w:t xml:space="preserve">Human capital is no longer simply individual human skills, resources and knowledge, but entails a rather more complex view of human capital as a productive set of relations operating within an assemblage. As such, the whole of affective human capital is greater than the sum of its parts, a key characteristic of complex global systems. </w:t>
      </w:r>
    </w:p>
    <w:p w14:paraId="2B55CB99" w14:textId="77777777" w:rsidR="004606C0" w:rsidRPr="00942B51" w:rsidRDefault="004606C0" w:rsidP="008C7006">
      <w:pPr>
        <w:spacing w:after="0" w:line="240" w:lineRule="auto"/>
      </w:pPr>
    </w:p>
    <w:p w14:paraId="40A835AA" w14:textId="0DDE91F0" w:rsidR="00CB1233" w:rsidRPr="00942B51" w:rsidRDefault="00CB1233" w:rsidP="008C7006">
      <w:pPr>
        <w:pStyle w:val="Heading3"/>
        <w:spacing w:before="0" w:line="240" w:lineRule="auto"/>
      </w:pPr>
      <w:r w:rsidRPr="00942B51">
        <w:lastRenderedPageBreak/>
        <w:t>Link: Essentialism</w:t>
      </w:r>
    </w:p>
    <w:p w14:paraId="57B819CC" w14:textId="77777777" w:rsidR="00CB1233" w:rsidRPr="00942B51" w:rsidRDefault="00CB1233" w:rsidP="008C7006">
      <w:pPr>
        <w:pStyle w:val="Heading4"/>
        <w:spacing w:before="0" w:line="240" w:lineRule="auto"/>
      </w:pPr>
      <w:r w:rsidRPr="00942B51">
        <w:t>Analysis of purely black and white leads to essentialization and misunderstanding of Caribbean and African experiences</w:t>
      </w:r>
    </w:p>
    <w:p w14:paraId="4CC281D9" w14:textId="77777777" w:rsidR="00CB1233" w:rsidRPr="00942B51" w:rsidRDefault="00CB1233" w:rsidP="008C7006">
      <w:pPr>
        <w:spacing w:after="0" w:line="240" w:lineRule="auto"/>
        <w:rPr>
          <w:rStyle w:val="Style13ptBold"/>
        </w:rPr>
      </w:pPr>
      <w:r w:rsidRPr="00942B51">
        <w:rPr>
          <w:rStyle w:val="Style13ptBold"/>
        </w:rPr>
        <w:t>Ibrahim 17 – (</w:t>
      </w:r>
      <w:r w:rsidRPr="00942B51">
        <w:t>Awad, Full Professor @ University of Ottowa; Curriculum Theorist with special interest in economy of hospitality PhD from OISE University of Toronto, “Don't Call Me Black! Rhizomatic Analysis of Blackness, Immigration, and the Politics of Race Without Guarantees”, Online PDF, pg. 514-516, Accessed 6/25/18 – RP</w:t>
      </w:r>
      <w:r w:rsidRPr="00942B51">
        <w:rPr>
          <w:rStyle w:val="Style13ptBold"/>
        </w:rPr>
        <w:t>)</w:t>
      </w:r>
    </w:p>
    <w:p w14:paraId="5CFC3A65" w14:textId="77777777" w:rsidR="00CB1233" w:rsidRPr="00942B51" w:rsidRDefault="00CB1233" w:rsidP="008C7006">
      <w:pPr>
        <w:spacing w:after="0" w:line="240" w:lineRule="auto"/>
        <w:rPr>
          <w:rStyle w:val="StyleUnderline"/>
        </w:rPr>
      </w:pPr>
      <w:r w:rsidRPr="00942B51">
        <w:rPr>
          <w:sz w:val="16"/>
        </w:rPr>
        <w:t xml:space="preserve">In general, we will hear the echoes of Ifemelu didactic instructions in the three studies under investigation. I begin with Chonika Coleman-King’s (2014) study, as it was the first to be published among the three. Coleman-King begins with the passionately autobiographical, as someone who was </w:t>
      </w:r>
      <w:r w:rsidRPr="00942B51">
        <w:rPr>
          <w:rStyle w:val="StyleUnderline"/>
        </w:rPr>
        <w:t>born in the United States to Jamaican parents</w:t>
      </w:r>
      <w:r w:rsidRPr="00942B51">
        <w:rPr>
          <w:sz w:val="16"/>
        </w:rPr>
        <w:t xml:space="preserve">. This </w:t>
      </w:r>
      <w:r w:rsidRPr="00942B51">
        <w:rPr>
          <w:rStyle w:val="StyleUnderline"/>
        </w:rPr>
        <w:t>creates a moment of simultaneity where she feels like being of two worlds, “but not belonging completely to one or the other”</w:t>
      </w:r>
      <w:r w:rsidRPr="00942B51">
        <w:rPr>
          <w:sz w:val="16"/>
        </w:rPr>
        <w:t xml:space="preserve"> (p. 1). Matriculating through the public school system in New York City, </w:t>
      </w:r>
      <w:r w:rsidRPr="00942B51">
        <w:rPr>
          <w:rStyle w:val="StyleUnderline"/>
        </w:rPr>
        <w:t>she was marked by invisibility in the school curriculum.</w:t>
      </w:r>
      <w:r w:rsidRPr="00942B51">
        <w:rPr>
          <w:sz w:val="16"/>
        </w:rPr>
        <w:t xml:space="preserve"> Interestingly enough, </w:t>
      </w:r>
      <w:r w:rsidRPr="00942B51">
        <w:rPr>
          <w:rStyle w:val="StyleUnderline"/>
        </w:rPr>
        <w:t>part of her invisibility was the fact that she could not fully internalize the US history of Black-White binary and dichotomy</w:t>
      </w:r>
      <w:r w:rsidRPr="00942B51">
        <w:rPr>
          <w:sz w:val="16"/>
        </w:rPr>
        <w:t>. Coleman-</w:t>
      </w:r>
      <w:r w:rsidRPr="00942B51">
        <w:rPr>
          <w:rStyle w:val="StyleUnderline"/>
        </w:rPr>
        <w:t>King was also marked by a household where there was an exceptional economy of hospitality and love, but at the same time a household that was overly strict when it came to the value and deep respect for education</w:t>
      </w:r>
      <w:r w:rsidRPr="00942B51">
        <w:rPr>
          <w:sz w:val="16"/>
        </w:rPr>
        <w:t>. This early childhood experience shaped not only her understanding of herself, but who she had become as an adult, educator, and now a professor/researcher. As all passionate researchers (Ibrahim, 2014a), Coleman-</w:t>
      </w:r>
      <w:r w:rsidRPr="00942B51">
        <w:rPr>
          <w:rStyle w:val="StyleUnderline"/>
        </w:rPr>
        <w:t>King’s body and experiences were smuggled into the research only to become part of the ethnographically observable and the discursively speakable</w:t>
      </w:r>
      <w:r w:rsidRPr="00942B51">
        <w:rPr>
          <w:sz w:val="16"/>
        </w:rPr>
        <w:t xml:space="preserve">. For passion- ate researchers like Coleman-King, </w:t>
      </w:r>
      <w:r w:rsidRPr="00942B51">
        <w:rPr>
          <w:rStyle w:val="StyleUnderline"/>
        </w:rPr>
        <w:t>there is no dichotomy between the epistemological and the ontological</w:t>
      </w:r>
      <w:r w:rsidRPr="00942B51">
        <w:rPr>
          <w:sz w:val="16"/>
        </w:rPr>
        <w:t xml:space="preserve">. That is to say, </w:t>
      </w:r>
      <w:r w:rsidRPr="00942B51">
        <w:rPr>
          <w:rStyle w:val="StyleUnderline"/>
        </w:rPr>
        <w:t>who we are, our embodied/embedded identities and our experiential knowledge should not and cannot be separated from the research we produce and the conclusions we reach</w:t>
      </w:r>
      <w:r w:rsidRPr="00942B51">
        <w:rPr>
          <w:sz w:val="16"/>
        </w:rPr>
        <w:t>. Like Ifemelu, Coleman-</w:t>
      </w:r>
      <w:r w:rsidRPr="00942B51">
        <w:rPr>
          <w:rStyle w:val="StyleUnderline"/>
        </w:rPr>
        <w:t xml:space="preserve">King </w:t>
      </w:r>
      <w:r w:rsidRPr="00942B51">
        <w:rPr>
          <w:sz w:val="16"/>
        </w:rPr>
        <w:t xml:space="preserve">(2014) then </w:t>
      </w:r>
      <w:r w:rsidRPr="00942B51">
        <w:rPr>
          <w:rStyle w:val="StyleUnderline"/>
        </w:rPr>
        <w:t>enters the difficult terrain of labeling and language. What name should we give Black immigrants?</w:t>
      </w:r>
      <w:r w:rsidRPr="00942B51">
        <w:rPr>
          <w:sz w:val="16"/>
        </w:rPr>
        <w:t xml:space="preserve"> In the case of the Caribbean immigrants, ColemanKing refers to them as Caribbean immigrants or Caribbean Americans (vs. native-born Blacks or Black Americans). Again, like Ifemelu, “In my blackness,” Coleman-King (2014) writes, “the experience of American racism deeply resonates with me, and as </w:t>
      </w:r>
      <w:r w:rsidRPr="00942B51">
        <w:rPr>
          <w:rStyle w:val="StyleUnderline"/>
        </w:rPr>
        <w:t>a person of Caribbean descent</w:t>
      </w:r>
      <w:r w:rsidRPr="00942B51">
        <w:rPr>
          <w:sz w:val="16"/>
        </w:rPr>
        <w:t xml:space="preserve"> my experience </w:t>
      </w:r>
      <w:r w:rsidRPr="00942B51">
        <w:rPr>
          <w:rStyle w:val="StyleUnderline"/>
        </w:rPr>
        <w:t>is often marginalized and misunderstood</w:t>
      </w:r>
      <w:r w:rsidRPr="00942B51">
        <w:rPr>
          <w:sz w:val="16"/>
        </w:rPr>
        <w:t xml:space="preserve">” (p. 4). </w:t>
      </w:r>
      <w:r w:rsidRPr="00942B51">
        <w:rPr>
          <w:rStyle w:val="StyleUnderline"/>
        </w:rPr>
        <w:t>A central reason for this misunderstanding and marginalization is the facile reading of race without ethnicity.</w:t>
      </w:r>
      <w:r w:rsidRPr="00942B51">
        <w:rPr>
          <w:sz w:val="16"/>
        </w:rPr>
        <w:t xml:space="preserve"> That is to say, </w:t>
      </w:r>
      <w:r w:rsidRPr="00942B51">
        <w:rPr>
          <w:rStyle w:val="StyleUnderline"/>
        </w:rPr>
        <w:t>essentializing people based on their race</w:t>
      </w:r>
      <w:r w:rsidRPr="00942B51">
        <w:rPr>
          <w:sz w:val="16"/>
        </w:rPr>
        <w:t xml:space="preserve"> (basically phenotypes) </w:t>
      </w:r>
      <w:r w:rsidRPr="00942B51">
        <w:rPr>
          <w:rStyle w:val="StyleUnderline"/>
        </w:rPr>
        <w:t>without reference, among others, to cultural, national, linguistic, class, gender, education, and historical backgrounds.</w:t>
      </w:r>
      <w:r w:rsidRPr="00942B51">
        <w:rPr>
          <w:sz w:val="16"/>
        </w:rPr>
        <w:t xml:space="preserve"> This is a crucial theme that cuts across all three studies, as I show. </w:t>
      </w:r>
      <w:r w:rsidRPr="00942B51">
        <w:rPr>
          <w:rStyle w:val="StyleUnderline"/>
        </w:rPr>
        <w:t>At the heart of the Caribbean immigrants’ identity development and integration processes in the United States</w:t>
      </w:r>
      <w:r w:rsidRPr="00942B51">
        <w:rPr>
          <w:sz w:val="16"/>
        </w:rPr>
        <w:t xml:space="preserve"> for Coleman-King (2014) </w:t>
      </w:r>
      <w:r w:rsidRPr="00942B51">
        <w:rPr>
          <w:rStyle w:val="StyleUnderline"/>
        </w:rPr>
        <w:t>is the formation of a dialogic space where the history and perspectives of Caribbean immigrant parents directly impact the identity development of their children</w:t>
      </w:r>
      <w:r w:rsidRPr="00942B51">
        <w:rPr>
          <w:sz w:val="16"/>
        </w:rPr>
        <w:t xml:space="preserve">. However, this </w:t>
      </w:r>
      <w:r w:rsidRPr="00942B51">
        <w:rPr>
          <w:rStyle w:val="StyleUnderline"/>
        </w:rPr>
        <w:t>dialogic space simultaneously initiates a unique identity formation where Caribbean American youth have their own unique experience, especially with race and racism.</w:t>
      </w:r>
      <w:r w:rsidRPr="00942B51">
        <w:rPr>
          <w:sz w:val="16"/>
        </w:rPr>
        <w:t xml:space="preserve"> As a result, we see in Coleman-King a nonstatic, ever-shifting, and ever-complex American Caribbean youth identity, one where </w:t>
      </w:r>
      <w:r w:rsidRPr="00942B51">
        <w:rPr>
          <w:rStyle w:val="StyleUnderline"/>
        </w:rPr>
        <w:t>“experiences and messages shared at home and school [are] informed by multiple historical and sociopolitical spheres [that] shape [Caribbean immigrants’] understandings regarding race, racism, and ethnic identity</w:t>
      </w:r>
      <w:r w:rsidRPr="00942B51">
        <w:rPr>
          <w:sz w:val="16"/>
        </w:rPr>
        <w:t xml:space="preserve">” (p. 11). To understand the intersection among race, ethnicity, nationality, socioeconomic status, and historical context, Coleman-King (2014) looked at how racial socialization, among other ecological factors, can and does influence the identity development of youth. Using life narrative as a method for data collection, she asked three significant questions: (1) How do Caribbean immigrant parents socialize their children with respect to race and ethnicity? (2) What do Caribbean American youth learn about U.S. racism through experiences in a mixedrace, middle-class school? (3) How do socialization experiences at home and school influence youth’s understanding of themselves as racial and ethnic minority in the United States. (pp. 8–9). Her research participants were 10 middle school students. Of the 10, two were 1.5-generation (i.e., came to the United States at the age of 2 and 9) and eight were second-generation (i.e., US-born) Caribbean American students. Besides being middle school students, they all lived in a middle-class, mixed-race, and suburban community just outside a large city in the northeastern United States. Seven out of the 10 parents came from Jamaica—which speaks to the overrepresentation of Jamaicans among the Caribbean immigrants in the United States—all of whom are professionals. Coleman-King’s (2014) main finding is that, </w:t>
      </w:r>
      <w:r w:rsidRPr="00942B51">
        <w:rPr>
          <w:rStyle w:val="StyleUnderline"/>
        </w:rPr>
        <w:t>it is almost impossible to disentangle race, class, and citizenship.</w:t>
      </w:r>
      <w:r w:rsidRPr="00942B51">
        <w:rPr>
          <w:sz w:val="16"/>
        </w:rPr>
        <w:t xml:space="preserve"> She offers the life narrative of Kerry Ann Fisher, mother of Bryce, who was one of the participants in the study. Kerry Ann came to the United States at the age of 16 from a rural, subsistence farming and exceptionally humble background, not to say poor. Even though she became a Certified Public Accountant with “a rather large home” (p. 64), that is to say a comfortable US middle-class life, her humble background not only influenced her work ethics and what she expected of herself, but also what she “demanded” of her son Bryce. </w:t>
      </w:r>
      <w:r w:rsidRPr="00942B51">
        <w:rPr>
          <w:sz w:val="16"/>
        </w:rPr>
        <w:lastRenderedPageBreak/>
        <w:t xml:space="preserve">This type of life narrative is found throughout Coleman-King’s study. Her findings can be summarized as such: First, the experience of Caribbean immigrants with school has lots of success, but also has hardships, sacrifices, and failures. Second, building on other literature as well, </w:t>
      </w:r>
      <w:r w:rsidRPr="00942B51">
        <w:rPr>
          <w:rStyle w:val="StyleUnderline"/>
        </w:rPr>
        <w:t>White supremacy seems to be an unforgiving poison that creates a distressing situation for Caribbean immigrants. Rather than achieving upward mobility over the course of several generations</w:t>
      </w:r>
      <w:r w:rsidRPr="00942B51">
        <w:rPr>
          <w:sz w:val="16"/>
        </w:rPr>
        <w:t xml:space="preserve"> (as is the case with White immigrants), </w:t>
      </w:r>
      <w:r w:rsidRPr="00942B51">
        <w:rPr>
          <w:rStyle w:val="StyleUnderline"/>
        </w:rPr>
        <w:t>the progeny of Black immigrants experience a downward trend.</w:t>
      </w:r>
      <w:r w:rsidRPr="00942B51">
        <w:rPr>
          <w:sz w:val="16"/>
        </w:rPr>
        <w:t xml:space="preserve"> Third, </w:t>
      </w:r>
      <w:r w:rsidRPr="00942B51">
        <w:rPr>
          <w:rStyle w:val="StyleUnderline"/>
        </w:rPr>
        <w:t>the process of Americanization is synonymous with racialization: to be become American means to become Black American.</w:t>
      </w:r>
      <w:r w:rsidRPr="00942B51">
        <w:rPr>
          <w:sz w:val="16"/>
        </w:rPr>
        <w:t xml:space="preserve"> Fourth, </w:t>
      </w:r>
      <w:r w:rsidRPr="00942B51">
        <w:rPr>
          <w:rStyle w:val="StyleUnderline"/>
        </w:rPr>
        <w:t>as part of becoming Black American, the research participants had to contend with interpersonal racism, negative images and eventually</w:t>
      </w:r>
      <w:r w:rsidRPr="00942B51">
        <w:rPr>
          <w:sz w:val="16"/>
        </w:rPr>
        <w:t xml:space="preserve">, as Coleman-King (2014) put it, </w:t>
      </w:r>
      <w:r w:rsidRPr="00942B51">
        <w:rPr>
          <w:rStyle w:val="StyleUnderline"/>
        </w:rPr>
        <w:t>“Black immigrant groups succumb to … pressures as they are made into ‘Black Americans’ and forced to exist at the margins of society”</w:t>
      </w:r>
      <w:r w:rsidRPr="00942B51">
        <w:rPr>
          <w:sz w:val="16"/>
        </w:rPr>
        <w:t xml:space="preserve"> (p. 22). Fifth, </w:t>
      </w:r>
      <w:r w:rsidRPr="00942B51">
        <w:rPr>
          <w:rStyle w:val="StyleUnderline"/>
        </w:rPr>
        <w:t>in the face of this racial hegemony, parents seem to emphasize ethnic, rather than racial, socialization, with modest results</w:t>
      </w:r>
      <w:r w:rsidRPr="00942B51">
        <w:rPr>
          <w:sz w:val="16"/>
        </w:rPr>
        <w:t>. That is to say</w:t>
      </w:r>
      <w:r w:rsidRPr="00942B51">
        <w:rPr>
          <w:rStyle w:val="StyleUnderline"/>
        </w:rPr>
        <w:t>, White supremacy with its binaries</w:t>
      </w:r>
      <w:r w:rsidRPr="00942B51">
        <w:rPr>
          <w:sz w:val="16"/>
        </w:rPr>
        <w:t xml:space="preserve"> (Black/White) </w:t>
      </w:r>
      <w:r w:rsidRPr="00942B51">
        <w:rPr>
          <w:rStyle w:val="StyleUnderline"/>
        </w:rPr>
        <w:t>has proven to be more hegemonic</w:t>
      </w:r>
      <w:r w:rsidRPr="00942B51">
        <w:rPr>
          <w:sz w:val="16"/>
        </w:rPr>
        <w:t xml:space="preserve">. Sixth and finally, </w:t>
      </w:r>
      <w:r w:rsidRPr="00942B51">
        <w:rPr>
          <w:rStyle w:val="StyleUnderline"/>
        </w:rPr>
        <w:t>the narrative of parents</w:t>
      </w:r>
      <w:r w:rsidRPr="00942B51">
        <w:rPr>
          <w:sz w:val="16"/>
        </w:rPr>
        <w:t xml:space="preserve">, which was </w:t>
      </w:r>
      <w:r w:rsidRPr="00942B51">
        <w:rPr>
          <w:rStyle w:val="StyleUnderline"/>
        </w:rPr>
        <w:t>informed by transnational, class, and early immigration perspectives and experiences, became significant in creating an alternate space for youth to redefine their identities.</w:t>
      </w:r>
      <w:r w:rsidRPr="00942B51">
        <w:rPr>
          <w:sz w:val="16"/>
        </w:rPr>
        <w:t xml:space="preserve"> This is why, Coleman-King concludes, educators, researchers, and critical pedagogues need to complicate and interject ethnic socialization with racial socialization. Part of this complication is to </w:t>
      </w:r>
      <w:r w:rsidRPr="00942B51">
        <w:rPr>
          <w:rStyle w:val="StyleUnderline"/>
        </w:rPr>
        <w:t>call for a more nuanced analysis, rather than reductive Black/White and post-/not-postracial binaries.</w:t>
      </w:r>
    </w:p>
    <w:p w14:paraId="5359295B" w14:textId="77777777" w:rsidR="00CB1233" w:rsidRPr="00942B51" w:rsidRDefault="00CB1233" w:rsidP="008C7006">
      <w:pPr>
        <w:spacing w:after="0" w:line="240" w:lineRule="auto"/>
        <w:rPr>
          <w:sz w:val="16"/>
        </w:rPr>
      </w:pPr>
      <w:r w:rsidRPr="00942B51">
        <w:rPr>
          <w:sz w:val="16"/>
        </w:rPr>
        <w:t xml:space="preserve"> </w:t>
      </w:r>
    </w:p>
    <w:p w14:paraId="35A0477B" w14:textId="77777777" w:rsidR="004606C0" w:rsidRPr="00942B51" w:rsidRDefault="004606C0" w:rsidP="008C7006">
      <w:pPr>
        <w:pStyle w:val="Heading3"/>
        <w:spacing w:before="0" w:line="240" w:lineRule="auto"/>
      </w:pPr>
      <w:r w:rsidRPr="00942B51">
        <w:lastRenderedPageBreak/>
        <w:t>Link: Floodgate</w:t>
      </w:r>
    </w:p>
    <w:p w14:paraId="60E303C9" w14:textId="77777777" w:rsidR="004606C0" w:rsidRPr="00942B51" w:rsidRDefault="004606C0" w:rsidP="008C7006">
      <w:pPr>
        <w:pStyle w:val="Heading4"/>
        <w:spacing w:before="0" w:line="240" w:lineRule="auto"/>
      </w:pPr>
      <w:r w:rsidRPr="00942B51">
        <w:t>Their notions of a “flood” or “wave” of immigrants are a linguistic expression of the logic of hydraulic control that perpetuates nativist sentiments and leads to adoption of control technologies</w:t>
      </w:r>
    </w:p>
    <w:p w14:paraId="00152884" w14:textId="77777777" w:rsidR="004606C0" w:rsidRPr="00942B51" w:rsidRDefault="004606C0" w:rsidP="008C7006">
      <w:pPr>
        <w:spacing w:after="0" w:line="240" w:lineRule="auto"/>
      </w:pPr>
      <w:r w:rsidRPr="00942B51">
        <w:rPr>
          <w:rStyle w:val="Style13ptBold"/>
        </w:rPr>
        <w:t>Lechuga 16 – (</w:t>
      </w:r>
      <w:r w:rsidRPr="00942B51">
        <w:t>Michael Andrew, PhD in Coommunication Studies from the University of Denver in 2014. He began teaching in the Masters of Leadership Studies Program in 2017 @ University of Denver, “Alien Affects: Movement, Migration, and Landscapes of Citizenship”, pg. 30-36, Online PDF, Accessed 7/9/18 – RP</w:t>
      </w:r>
      <w:r w:rsidRPr="00942B51">
        <w:rPr>
          <w:rStyle w:val="Style13ptBold"/>
        </w:rPr>
        <w:t>)</w:t>
      </w:r>
    </w:p>
    <w:p w14:paraId="46BFF20C" w14:textId="77777777" w:rsidR="004606C0" w:rsidRPr="00942B51" w:rsidRDefault="004606C0" w:rsidP="008C7006">
      <w:pPr>
        <w:spacing w:after="0" w:line="240" w:lineRule="auto"/>
        <w:rPr>
          <w:sz w:val="16"/>
        </w:rPr>
      </w:pPr>
      <w:r w:rsidRPr="00942B51">
        <w:rPr>
          <w:sz w:val="16"/>
        </w:rPr>
        <w:t xml:space="preserve">The most recent and current wave of migrants from México, Central America, and South America has changed today’s US American landscape of citizenship. Economic, social, and political ebbs and flows propel them. They represent the world’s largest mass migration and saturate a national landscape north of the Mexico/US border with different 31 cultures, ideologies, and discourses (Livi-Bacci, 2012). Many argue that </w:t>
      </w:r>
      <w:r w:rsidRPr="00942B51">
        <w:rPr>
          <w:rStyle w:val="StyleUnderline"/>
        </w:rPr>
        <w:t>migrants are associated with the metaphor of flood because this and others negative representations (flow, surge, wave, etc.) negatively shape the attitudes towards migrants by many US Americans today</w:t>
      </w:r>
      <w:r w:rsidRPr="00942B51">
        <w:rPr>
          <w:sz w:val="16"/>
        </w:rPr>
        <w:t xml:space="preserve"> (Cisneros, 2008; Nail 2014; Santa Ana, 2002). However, associating migration with surging water is not necessarily inaccurate or implicitly negative. </w:t>
      </w:r>
      <w:r w:rsidRPr="00942B51">
        <w:rPr>
          <w:rStyle w:val="StyleUnderline"/>
        </w:rPr>
        <w:t>Migration moves in waves, attracted to locations of lesser economic and political resistance</w:t>
      </w:r>
      <w:r w:rsidRPr="00942B51">
        <w:rPr>
          <w:sz w:val="16"/>
        </w:rPr>
        <w:t xml:space="preserve"> (Livi-Bacci). </w:t>
      </w:r>
      <w:r w:rsidRPr="00942B51">
        <w:rPr>
          <w:rStyle w:val="StyleUnderline"/>
        </w:rPr>
        <w:t>We are all migrants</w:t>
      </w:r>
      <w:r w:rsidRPr="00942B51">
        <w:rPr>
          <w:sz w:val="16"/>
        </w:rPr>
        <w:t xml:space="preserve"> to some degree, </w:t>
      </w:r>
      <w:r w:rsidRPr="00942B51">
        <w:rPr>
          <w:rStyle w:val="StyleUnderline"/>
        </w:rPr>
        <w:t>who ebb and flow daily throughout our town to work and learn</w:t>
      </w:r>
      <w:r w:rsidRPr="00942B51">
        <w:rPr>
          <w:sz w:val="16"/>
        </w:rPr>
        <w:t xml:space="preserve">. Transnational migrants from México in the last decade, for example, have begun to ebb back into México due to several factors like the de-escalation of drug violence along the border, a stronger industrial sector in México, and strict migration legislation in states like Arizona and Alabama (Passel, Cohn &amp; Gonzalez-Barrera). Many migrants crossing the US’s borders are seasonal laborer, seeking employment in agriculture industries and returning back during colder weather (Lee, 2014). </w:t>
      </w:r>
      <w:r w:rsidRPr="00942B51">
        <w:rPr>
          <w:rStyle w:val="StyleUnderline"/>
        </w:rPr>
        <w:t>The ebbs and flows of migrants are a daily occurrence at the more urban ports of entry like in places like El Paso and San Diego</w:t>
      </w:r>
      <w:r w:rsidRPr="00942B51">
        <w:rPr>
          <w:sz w:val="16"/>
        </w:rPr>
        <w:t xml:space="preserve">. Still, </w:t>
      </w:r>
      <w:r w:rsidRPr="00942B51">
        <w:rPr>
          <w:rStyle w:val="StyleUnderline"/>
        </w:rPr>
        <w:t>for many, the flood metaphor is dangerously shaping the attitudes of a growing nativist US American population toward migrants</w:t>
      </w:r>
      <w:r w:rsidRPr="00942B51">
        <w:rPr>
          <w:sz w:val="16"/>
        </w:rPr>
        <w:t xml:space="preserve"> (Cisneros, 2008; Nail, 2014; Santa Ana, 2002). Otto Santa Ana describes how attitudes are shaped by metaphors in public discourse in two ways. For him, </w:t>
      </w:r>
      <w:r w:rsidRPr="00942B51">
        <w:rPr>
          <w:rStyle w:val="StyleUnderline"/>
        </w:rPr>
        <w:t xml:space="preserve">metaphors circulating in public discourses around political issues are not only linguistic, but a cognitive reality for shaping our lives. </w:t>
      </w:r>
      <w:r w:rsidRPr="00942B51">
        <w:rPr>
          <w:sz w:val="16"/>
        </w:rPr>
        <w:t xml:space="preserve">Those </w:t>
      </w:r>
      <w:r w:rsidRPr="00942B51">
        <w:rPr>
          <w:rStyle w:val="StyleUnderline"/>
        </w:rPr>
        <w:t>metaphors that are attached to communities with contested subjectivities</w:t>
      </w:r>
      <w:r w:rsidRPr="00942B51">
        <w:rPr>
          <w:sz w:val="16"/>
        </w:rPr>
        <w:t xml:space="preserve">, like 32 unauthorized migrants for example, </w:t>
      </w:r>
      <w:r w:rsidRPr="00942B51">
        <w:rPr>
          <w:rStyle w:val="StyleUnderline"/>
        </w:rPr>
        <w:t>shape the experiences of those who interact with public discourse</w:t>
      </w:r>
      <w:r w:rsidRPr="00942B51">
        <w:rPr>
          <w:sz w:val="16"/>
        </w:rPr>
        <w:t xml:space="preserve">. Secondly, Santa Ana suggests </w:t>
      </w:r>
      <w:r w:rsidRPr="00942B51">
        <w:rPr>
          <w:rStyle w:val="StyleUnderline"/>
        </w:rPr>
        <w:t>using certain language to frame an entire community shapes the relationships between civic bodies.</w:t>
      </w:r>
      <w:r w:rsidRPr="00942B51">
        <w:rPr>
          <w:sz w:val="16"/>
        </w:rPr>
        <w:t xml:space="preserve"> “In turn, these social relationships give form and direction to the function of social institutions, and the people within them who act to create their social positions, relations, and selves” (p. 61). In other words, </w:t>
      </w:r>
      <w:r w:rsidRPr="00942B51">
        <w:rPr>
          <w:rStyle w:val="StyleUnderline"/>
        </w:rPr>
        <w:t>metaphors have a material impact in shaping our public perceptions of communities. The flood metaphor used in reporting the issues around California’s Proposition 187</w:t>
      </w:r>
      <w:r w:rsidRPr="00942B51">
        <w:rPr>
          <w:sz w:val="16"/>
        </w:rPr>
        <w:t xml:space="preserve">, he points out, </w:t>
      </w:r>
      <w:r w:rsidRPr="00942B51">
        <w:rPr>
          <w:rStyle w:val="StyleUnderline"/>
        </w:rPr>
        <w:t>was focused on the potential for a cultural flood to wash away American identity, mobilizing voters to protect themselves from the “surge” of migrants from México</w:t>
      </w:r>
      <w:r w:rsidRPr="00942B51">
        <w:rPr>
          <w:sz w:val="16"/>
        </w:rPr>
        <w:t xml:space="preserve">. David Cisneros (2008) points out that </w:t>
      </w:r>
      <w:r w:rsidRPr="00942B51">
        <w:rPr>
          <w:rStyle w:val="StyleUnderline"/>
        </w:rPr>
        <w:t>the linguistic function of the metaphor is only part of the impact that metaphors may have in shaping public attitudes towards migrants groups</w:t>
      </w:r>
      <w:r w:rsidRPr="00942B51">
        <w:rPr>
          <w:sz w:val="16"/>
        </w:rPr>
        <w:t xml:space="preserve">. Given the recent reporting of the migration conundrum, he argues that the visual imagery of flood or flow accompany the linguistic metaphor to “create social visions, constitute identities, create publics, and influence individual and group interrelationships” (p. 573) of migrants. </w:t>
      </w:r>
      <w:r w:rsidRPr="00942B51">
        <w:rPr>
          <w:rStyle w:val="StyleUnderline"/>
        </w:rPr>
        <w:t xml:space="preserve">Giving a visual component to the metaphors used to describe migrants centralizes the purity of US citizenship, and </w:t>
      </w:r>
      <w:r w:rsidRPr="00942B51">
        <w:rPr>
          <w:sz w:val="16"/>
        </w:rPr>
        <w:t xml:space="preserve">for Cisneros, </w:t>
      </w:r>
      <w:r w:rsidRPr="00942B51">
        <w:rPr>
          <w:rStyle w:val="Emphasis"/>
        </w:rPr>
        <w:t>juxtaposes the flood of migrants with polluted water seeping through our borders</w:t>
      </w:r>
      <w:r w:rsidRPr="00942B51">
        <w:rPr>
          <w:sz w:val="16"/>
        </w:rPr>
        <w:t xml:space="preserve">. In federal discourses concerning immigration policies, </w:t>
      </w:r>
      <w:r w:rsidRPr="00942B51">
        <w:rPr>
          <w:rStyle w:val="StyleUnderline"/>
        </w:rPr>
        <w:t>the flood metaphor shapes the attitudes of those who are engaging in political and social dialogues to address the issue.</w:t>
      </w:r>
      <w:r w:rsidRPr="00942B51">
        <w:rPr>
          <w:sz w:val="16"/>
        </w:rPr>
        <w:t xml:space="preserve"> Even the US Supreme Court’s description of the “immigrant wave” is bleak, suggesting 33 that the flood “is too massive and the federal government is too inept for citizens to hold back the alien surge” (Cunningham-Parmeter, 2011; p. 1582). </w:t>
      </w:r>
      <w:r w:rsidRPr="00942B51">
        <w:rPr>
          <w:rStyle w:val="StyleUnderline"/>
        </w:rPr>
        <w:t>As the polarized houses of congress debate the most current migration reform policies, migrants continue to be described used metaphors of flood, surge, flow, influx, wave, and many others that suggest rising (likely contaminated) waters are threatening the landscape of citizenship</w:t>
      </w:r>
      <w:r w:rsidRPr="00942B51">
        <w:rPr>
          <w:sz w:val="16"/>
        </w:rPr>
        <w:t xml:space="preserve"> (Nail, 2014). Thus, </w:t>
      </w:r>
      <w:r w:rsidRPr="00942B51">
        <w:rPr>
          <w:rStyle w:val="StyleUnderline"/>
        </w:rPr>
        <w:t>the rising tide/migrant metaphor that is often alluded to in the news coverage and legislative language about immigration issues circulates and shapes the social and political relationships of those in the US American landscape</w:t>
      </w:r>
      <w:r w:rsidRPr="00942B51">
        <w:rPr>
          <w:sz w:val="16"/>
        </w:rPr>
        <w:t>. Controlling the flow of migrants has become like controlling the flows of water—</w:t>
      </w:r>
      <w:r w:rsidRPr="00942B51">
        <w:rPr>
          <w:rStyle w:val="StyleUnderline"/>
        </w:rPr>
        <w:t>hydraulic control has been the logic used in political formations of neoliberal states like the United Kingdom and in the US.</w:t>
      </w:r>
      <w:r w:rsidRPr="00942B51">
        <w:rPr>
          <w:sz w:val="16"/>
        </w:rPr>
        <w:t xml:space="preserve"> Thomas Osborne (1996) points to how </w:t>
      </w:r>
      <w:r w:rsidRPr="00942B51">
        <w:rPr>
          <w:rStyle w:val="StyleUnderline"/>
        </w:rPr>
        <w:t xml:space="preserve">the development of hydraulic control infrastructure played an important </w:t>
      </w:r>
      <w:r w:rsidRPr="00942B51">
        <w:rPr>
          <w:rStyle w:val="StyleUnderline"/>
        </w:rPr>
        <w:lastRenderedPageBreak/>
        <w:t>role in enhancing the economic vitality of Victorian England while privatizing citizenship</w:t>
      </w:r>
      <w:r w:rsidRPr="00942B51">
        <w:rPr>
          <w:sz w:val="16"/>
        </w:rPr>
        <w:t xml:space="preserve">. By both controlling the flow of water into the homes of citizens and in providing a drainage system that removes wasteful flows, designers of early neoliberal nations further individualized the citizen by conveniently channeling the flows of useful water and wastewater through the private spheres of people’s homes. This </w:t>
      </w:r>
      <w:r w:rsidRPr="00942B51">
        <w:rPr>
          <w:rStyle w:val="StyleUnderline"/>
        </w:rPr>
        <w:t>logic of hydraulic control individuated the population of citizens from one another</w:t>
      </w:r>
      <w:r w:rsidRPr="00942B51">
        <w:rPr>
          <w:sz w:val="16"/>
        </w:rPr>
        <w:t xml:space="preserve">, he argues, </w:t>
      </w:r>
      <w:r w:rsidRPr="00942B51">
        <w:rPr>
          <w:rStyle w:val="StyleUnderline"/>
        </w:rPr>
        <w:t>replicating the logic of state economic control. Today’s migration control techniques in the US rely on the same logic</w:t>
      </w:r>
      <w:r w:rsidRPr="00942B51">
        <w:rPr>
          <w:sz w:val="16"/>
        </w:rPr>
        <w:t xml:space="preserve">. 34 Santa Ana echoes this point by suggesting that the control of water can take the form of something as small as opening a faucet to the magnitude of damning large rivers. </w:t>
      </w:r>
      <w:r w:rsidRPr="00942B51">
        <w:rPr>
          <w:rStyle w:val="Emphasis"/>
        </w:rPr>
        <w:t>Negative perceptions created by perpetuating the flood metaphor of migrants lead citizens and public/state institutions to adopt technologies that foster better techniques for controlling migrants like water</w:t>
      </w:r>
      <w:r w:rsidRPr="00942B51">
        <w:rPr>
          <w:rStyle w:val="StyleUnderline"/>
        </w:rPr>
        <w:t>. The border wall is essentially a damn that attempts to hold back the surges of migrants; detention centers are essentially reservoirs where migrants are held indefinitely, and deportation apparatuses serve as the drainage/sewage apparatus for migrants to be flushed out of the state. The state logic of hydraulic control is embedded within the metaphor used to associate migrants with floods, waves, or surges</w:t>
      </w:r>
      <w:r w:rsidRPr="00942B51">
        <w:rPr>
          <w:sz w:val="16"/>
        </w:rPr>
        <w:t xml:space="preserve"> (Santa Ana; Cisneros). So while I don’t necessarily agree that the hydraulic control of migration is a consequence of the metaphorical associations (but rather linguistic expression of a felt logic of control that emerges alongside expressions in movement), I do agree that the metaphor offers insight into the assumptions that lead to citizenship control apparatuses. Santa Ana points to three such assumptions: First, </w:t>
      </w:r>
      <w:r w:rsidRPr="00942B51">
        <w:rPr>
          <w:rStyle w:val="StyleUnderline"/>
        </w:rPr>
        <w:t>by way of the IMMIGRATION AS DANGEROUS WATERS metaphor, aggregates of human beings are reduced to or remade into an undifferentiated quantity that is not human</w:t>
      </w:r>
      <w:r w:rsidRPr="00942B51">
        <w:rPr>
          <w:sz w:val="16"/>
        </w:rPr>
        <w:t xml:space="preserve">. Second, </w:t>
      </w:r>
      <w:r w:rsidRPr="00942B51">
        <w:rPr>
          <w:rStyle w:val="StyleUnderline"/>
        </w:rPr>
        <w:t>as this mass moves from one contained space to another, some sort of kinetic energy is released.</w:t>
      </w:r>
      <w:r w:rsidRPr="00942B51">
        <w:rPr>
          <w:sz w:val="16"/>
        </w:rPr>
        <w:t xml:space="preserve"> The contained space referred to is California, the United States, Los Angeles, or other polities. Recall that </w:t>
      </w:r>
      <w:r w:rsidRPr="00942B51">
        <w:rPr>
          <w:rStyle w:val="StyleUnderline"/>
        </w:rPr>
        <w:t>political entities are not inherently a contained finite space</w:t>
      </w:r>
      <w:r w:rsidRPr="00942B51">
        <w:rPr>
          <w:sz w:val="16"/>
        </w:rPr>
        <w:t xml:space="preserve">. Third, </w:t>
      </w:r>
      <w:r w:rsidRPr="00942B51">
        <w:rPr>
          <w:rStyle w:val="StyleUnderline"/>
        </w:rPr>
        <w:t>such movements are inherently powerful, and if not controlled, they are dangerous</w:t>
      </w:r>
      <w:r w:rsidRPr="00942B51">
        <w:rPr>
          <w:sz w:val="16"/>
        </w:rPr>
        <w:t xml:space="preserve"> (p.76). </w:t>
      </w:r>
      <w:r w:rsidRPr="00942B51">
        <w:rPr>
          <w:rStyle w:val="StyleUnderline"/>
        </w:rPr>
        <w:t>Metaphors mediate dominant logics about citizenship that keep nomadic migrants from moving freely across state borders and through the contained spaces of citizenship</w:t>
      </w:r>
      <w:r w:rsidRPr="00942B51">
        <w:rPr>
          <w:sz w:val="16"/>
        </w:rPr>
        <w:t xml:space="preserve">, like the US. 35 I draw attention especially to the second and third of these logical assumptions embedded within the migrant/flood metaphor. First, I don’t think that the logic of statehood “reduces” nomads into “undifferentiated quantities” as much as at reduces its citizens to individuated persons constituted by the state’s apparatuses of citizenship (I will develop this logic more in Chapter 2). </w:t>
      </w:r>
      <w:r w:rsidRPr="00942B51">
        <w:rPr>
          <w:rStyle w:val="StyleUnderline"/>
        </w:rPr>
        <w:t>Migrants are seen simply as “undifferentiated” masses</w:t>
      </w:r>
      <w:r w:rsidRPr="00942B51">
        <w:rPr>
          <w:sz w:val="16"/>
        </w:rPr>
        <w:t xml:space="preserve">, exactly </w:t>
      </w:r>
      <w:r w:rsidRPr="00942B51">
        <w:rPr>
          <w:rStyle w:val="StyleUnderline"/>
        </w:rPr>
        <w:t xml:space="preserve">because the federal government is so heavily invested in controlling the contained space of constitutive citizenship. The danger </w:t>
      </w:r>
      <w:r w:rsidRPr="00942B51">
        <w:rPr>
          <w:sz w:val="16"/>
        </w:rPr>
        <w:t xml:space="preserve">alluded to in Santa Ana’s third logical assumption is not entirely a threat to US American safety as much as it </w:t>
      </w:r>
      <w:r w:rsidRPr="00942B51">
        <w:rPr>
          <w:rStyle w:val="StyleUnderline"/>
        </w:rPr>
        <w:t>is a threat to the privileged individuality that is implied in being a citizen.</w:t>
      </w:r>
      <w:r w:rsidRPr="00942B51">
        <w:rPr>
          <w:sz w:val="16"/>
        </w:rPr>
        <w:t xml:space="preserve"> Therefore, </w:t>
      </w:r>
      <w:r w:rsidRPr="00942B51">
        <w:rPr>
          <w:rStyle w:val="StyleUnderline"/>
        </w:rPr>
        <w:t>citizenship control apparatuses that are employed in defending the US from the waves of nomads</w:t>
      </w:r>
      <w:r w:rsidRPr="00942B51">
        <w:rPr>
          <w:sz w:val="16"/>
        </w:rPr>
        <w:t xml:space="preserve">, on the surface, appear to be protecting citizens from dangerous, invasive migrant communities when in fact, they </w:t>
      </w:r>
      <w:r w:rsidRPr="00942B51">
        <w:rPr>
          <w:rStyle w:val="StyleUnderline"/>
        </w:rPr>
        <w:t>are channeling migrants into cycles of violence and exploitation to protect an ideological state-sponsored citizenship</w:t>
      </w:r>
      <w:r w:rsidRPr="00942B51">
        <w:rPr>
          <w:sz w:val="16"/>
        </w:rPr>
        <w:t xml:space="preserve">. However, many migrants rely on logic of their own to evade the dangers of state control. It’s a logic that requires those who live outside the parameters of a constituted citizenship, like unauthorized migrants to the US, to make sense of the material apparatuses of state control that channel them into surveillance, detention, and deportation apparatuses both at the border and in communities across the country. Specifically, the </w:t>
      </w:r>
      <w:r w:rsidRPr="00942B51">
        <w:rPr>
          <w:rStyle w:val="StyleUnderline"/>
        </w:rPr>
        <w:t>continually evolving apparatuses of citizenship control all rely on a logic of hydraulic control to govern the movements of migrants.</w:t>
      </w:r>
      <w:r w:rsidRPr="00942B51">
        <w:rPr>
          <w:sz w:val="16"/>
        </w:rPr>
        <w:t xml:space="preserve"> Migrants might resist channeling into basins of control, as I argue later in this chapter. Many do so by making 36 sense of the logics of state control embedded in the popular representations of migrating nomads.</w:t>
      </w:r>
    </w:p>
    <w:p w14:paraId="4CB582A3" w14:textId="77777777" w:rsidR="004606C0" w:rsidRPr="00942B51" w:rsidRDefault="004606C0" w:rsidP="008C7006">
      <w:pPr>
        <w:spacing w:after="0" w:line="240" w:lineRule="auto"/>
        <w:rPr>
          <w:sz w:val="16"/>
        </w:rPr>
      </w:pPr>
    </w:p>
    <w:p w14:paraId="2FDE154D" w14:textId="6BC005B7" w:rsidR="0073397C" w:rsidRPr="00942B51" w:rsidRDefault="0073397C" w:rsidP="008C7006">
      <w:pPr>
        <w:pStyle w:val="Heading3"/>
        <w:spacing w:before="0" w:line="240" w:lineRule="auto"/>
      </w:pPr>
      <w:r w:rsidRPr="00942B51">
        <w:lastRenderedPageBreak/>
        <w:t>Link: Landscaping</w:t>
      </w:r>
    </w:p>
    <w:p w14:paraId="1589EF06" w14:textId="77777777" w:rsidR="0073397C" w:rsidRPr="00942B51" w:rsidRDefault="0073397C" w:rsidP="008C7006">
      <w:pPr>
        <w:pStyle w:val="Heading4"/>
        <w:spacing w:before="0" w:line="240" w:lineRule="auto"/>
      </w:pPr>
      <w:r w:rsidRPr="00942B51">
        <w:t>Landscapes of Control link</w:t>
      </w:r>
    </w:p>
    <w:p w14:paraId="67A386E1" w14:textId="77777777" w:rsidR="0073397C" w:rsidRPr="00942B51" w:rsidRDefault="0073397C" w:rsidP="008C7006">
      <w:pPr>
        <w:spacing w:after="0" w:line="240" w:lineRule="auto"/>
      </w:pPr>
      <w:r w:rsidRPr="00942B51">
        <w:rPr>
          <w:rStyle w:val="Style13ptBold"/>
        </w:rPr>
        <w:t>Lechuga 16 – (</w:t>
      </w:r>
      <w:r w:rsidRPr="00942B51">
        <w:t>Michael Andrew, PhD in Coommunication Studies from the University of Denver in 2014. He began teaching in the Masters of Leadership Studies Program in 2017 @ University of Denver, “Alien Affects: Movement, Migration, and Landscapes of Citizenship”, pg. 40-47, Online PDF, Accessed 7/9/18 – RP</w:t>
      </w:r>
      <w:r w:rsidRPr="00942B51">
        <w:rPr>
          <w:rStyle w:val="Style13ptBold"/>
        </w:rPr>
        <w:t>)</w:t>
      </w:r>
    </w:p>
    <w:p w14:paraId="077A4D71" w14:textId="77777777" w:rsidR="0073397C" w:rsidRPr="00942B51" w:rsidRDefault="0073397C" w:rsidP="008C7006">
      <w:pPr>
        <w:spacing w:after="0" w:line="240" w:lineRule="auto"/>
        <w:rPr>
          <w:sz w:val="16"/>
        </w:rPr>
      </w:pPr>
      <w:r w:rsidRPr="00942B51">
        <w:rPr>
          <w:sz w:val="16"/>
        </w:rPr>
        <w:t xml:space="preserve">Again, global migration moves in waves (Canales &amp; Armas; Livi-Bacci). </w:t>
      </w:r>
      <w:r w:rsidRPr="00942B51">
        <w:rPr>
          <w:rStyle w:val="StyleUnderline"/>
        </w:rPr>
        <w:t>Modernity is shaped by migration</w:t>
      </w:r>
      <w:r w:rsidRPr="00942B51">
        <w:rPr>
          <w:sz w:val="16"/>
        </w:rPr>
        <w:t xml:space="preserve">; the impacts of the global movements of people are an impactful force in our day-to-day lives. </w:t>
      </w:r>
      <w:r w:rsidRPr="00942B51">
        <w:rPr>
          <w:rStyle w:val="StyleUnderline"/>
        </w:rPr>
        <w:t>Migration relocates cultural knowledges, ideological orientations, and sociopolitical power dynamics that have emerged with the formation of nations</w:t>
      </w:r>
      <w:r w:rsidRPr="00942B51">
        <w:rPr>
          <w:sz w:val="16"/>
        </w:rPr>
        <w:t xml:space="preserve"> (Canales &amp; Armas; Livi-Bacci). However, the formation of nations has also brought with it nativist and often violent attempts to subjugate aliens, often leading to physical and economic exploitation. These </w:t>
      </w:r>
      <w:r w:rsidRPr="00942B51">
        <w:rPr>
          <w:rStyle w:val="StyleUnderline"/>
        </w:rPr>
        <w:t>nations employ a process of geographic landscaping that alters the terrain of citizenship through which bodies move. Migrants</w:t>
      </w:r>
      <w:r w:rsidRPr="00942B51">
        <w:rPr>
          <w:sz w:val="16"/>
        </w:rPr>
        <w:t xml:space="preserve"> 41 are at a particular disadvantage. They </w:t>
      </w:r>
      <w:r w:rsidRPr="00942B51">
        <w:rPr>
          <w:rStyle w:val="StyleUnderline"/>
        </w:rPr>
        <w:t>are often unable to navigate these rough terrains</w:t>
      </w:r>
      <w:r w:rsidRPr="00942B51">
        <w:rPr>
          <w:sz w:val="16"/>
        </w:rPr>
        <w:t>— as well as the obstacles positioned throughout—</w:t>
      </w:r>
      <w:r w:rsidRPr="00942B51">
        <w:rPr>
          <w:rStyle w:val="StyleUnderline"/>
        </w:rPr>
        <w:t>as easily as the more mobile citizens of these nations</w:t>
      </w:r>
      <w:r w:rsidRPr="00942B51">
        <w:rPr>
          <w:sz w:val="16"/>
        </w:rPr>
        <w:t xml:space="preserve">. Today, migrants are at risk of becoming victims of strict enforcement of nationalist legislation that often rejects them for being alien. The first place this occurs to usually at the border. For Canales and Armas: </w:t>
      </w:r>
      <w:r w:rsidRPr="00942B51">
        <w:rPr>
          <w:rStyle w:val="StyleUnderline"/>
        </w:rPr>
        <w:t>Traditional international borders and the restrictions created by migration laws remain, for many, if not an insurmountable barrier, then at least an obstacle to be overcome. The perception that borders are disappearing is a Eurocentric one, since they are still there, and are a greater challenge than ever, for most of humanity.</w:t>
      </w:r>
      <w:r w:rsidRPr="00942B51">
        <w:rPr>
          <w:sz w:val="16"/>
        </w:rPr>
        <w:t xml:space="preserve"> (p. 229) This insurmountable barrier is most evident at the México/US boundary where, currently, </w:t>
      </w:r>
      <w:r w:rsidRPr="00942B51">
        <w:rPr>
          <w:rStyle w:val="StyleUnderline"/>
        </w:rPr>
        <w:t>the US is heavily invested in enforcing strict local, state, and federal immigration laws that channel migrants into control apparatuses where they become institutionalized into the state system of citizenship control—a system that politically divides aliens from citizens at state boundaries and within cities.</w:t>
      </w:r>
      <w:r w:rsidRPr="00942B51">
        <w:rPr>
          <w:sz w:val="16"/>
        </w:rPr>
        <w:t xml:space="preserve"> However, more US Americans are seeing these control techniques and apparatuses emerging closer their communities. Border Control In June, 2013, the US Senate approved S. 744, “The Border Security, Economic Opportunity, and Immigration Modernization Act. ” </w:t>
      </w:r>
      <w:r w:rsidRPr="00942B51">
        <w:rPr>
          <w:rStyle w:val="StyleUnderline"/>
        </w:rPr>
        <w:t>The primary role of the immigration reform bill</w:t>
      </w:r>
      <w:r w:rsidRPr="00942B51">
        <w:rPr>
          <w:sz w:val="16"/>
        </w:rPr>
        <w:t xml:space="preserve">, eventually killed by the Congress, </w:t>
      </w:r>
      <w:r w:rsidRPr="00942B51">
        <w:rPr>
          <w:rStyle w:val="StyleUnderline"/>
        </w:rPr>
        <w:t>was to militarize the México/US border</w:t>
      </w:r>
      <w:r w:rsidRPr="00942B51">
        <w:rPr>
          <w:sz w:val="16"/>
        </w:rPr>
        <w:t xml:space="preserve"> where securitization efforts will cost nearly $46 billion, 700 miles of fencing would be built, and unmanned predator drones would be utilized with the goal of apprehending 42 90% of the undocumented migrants crossing into the US from México (National Immigration Law Center, 2013; S. 744). This bill is the </w:t>
      </w:r>
      <w:r w:rsidRPr="00942B51">
        <w:rPr>
          <w:rStyle w:val="StyleUnderline"/>
        </w:rPr>
        <w:t>latest federal response to address an “immigration crisis” that is often characterized as a flood, influx, or surge</w:t>
      </w:r>
      <w:r w:rsidRPr="00942B51">
        <w:rPr>
          <w:sz w:val="16"/>
        </w:rPr>
        <w:t xml:space="preserve">. Federal and state governments in the US are employing bordering techniques, detention infrastructure, and forceful removal of unauthorized migrants to establish control over an immigration “crisis” (National Immigration Law Center). Migration control today is largely focused at fortifying the nearly 2000 mile US/México border as well as securing communities throughout the nation by surveilling, apprehending, and detaining alien migrants. Along with walls being constructed between México and the US, the Department of Homeland Security has also invested billions of dollars in private industry (nearly $2 billion with Boeing alone) to craft a virtual border that surveils the movements of migrants across the border. </w:t>
      </w:r>
      <w:r w:rsidRPr="00942B51">
        <w:rPr>
          <w:rStyle w:val="StyleUnderline"/>
        </w:rPr>
        <w:t>These apparatuses utilize technologies like GPS locators, night vision and infrared cameras, and highly attuned seismic sensors to monitor the movements of migrants potentially crossing the border</w:t>
      </w:r>
      <w:r w:rsidRPr="00942B51">
        <w:rPr>
          <w:sz w:val="16"/>
        </w:rPr>
        <w:t xml:space="preserve"> (Preston, 2011; Nail, 2013). </w:t>
      </w:r>
      <w:r w:rsidRPr="00942B51">
        <w:rPr>
          <w:rStyle w:val="StyleUnderline"/>
        </w:rPr>
        <w:t>The apparent goal of such a steep investment in the heavy fortification of the border is to funnel migrants through designated border checkpoints.</w:t>
      </w:r>
      <w:r w:rsidRPr="00942B51">
        <w:rPr>
          <w:sz w:val="16"/>
        </w:rPr>
        <w:t xml:space="preserve"> These ports of entry serve as the first experience many migrants crossing into the US have. More than 400 million people enter through ports on entry, with only 2% of people being channeled into a secondary inspection (Transactional Records Access Clearinghouse (TRAC), 2006). The </w:t>
      </w:r>
      <w:r w:rsidRPr="00942B51">
        <w:rPr>
          <w:rStyle w:val="StyleUnderline"/>
        </w:rPr>
        <w:t>strict regulation of the southwest border by US Customs and Border Protection filters migrants through inspection procedures with the goal of apprehending those in violation</w:t>
      </w:r>
      <w:r w:rsidRPr="00942B51">
        <w:rPr>
          <w:sz w:val="16"/>
        </w:rPr>
        <w:t xml:space="preserve"> 43 </w:t>
      </w:r>
      <w:r w:rsidRPr="00942B51">
        <w:rPr>
          <w:rStyle w:val="StyleUnderline"/>
        </w:rPr>
        <w:t>of drug, trafficking, or other criminal offenses</w:t>
      </w:r>
      <w:r w:rsidRPr="00942B51">
        <w:rPr>
          <w:sz w:val="16"/>
        </w:rPr>
        <w:t xml:space="preserve"> (TRAC). While 40% of the more than 400 million entering are citizens, most (more than 44%) are individuals entering with guest VISAs, student VISAs, or work VISAs seeking a temporary status. The others (16%) are attempting to permanently immigrate or seek asylum in the US from countries those pose a serious threat to their wellbeing (TRAC). About 6 million unauthorized migrants— roughly half of the total number—entered through a port of entry with authorization but overstayed their temporary VISA status (Seghetti, 2014). Also “[a]n unknown proportion of illegal entrants also passed through [points of entry], either concealed in a vehicle or by using fraudulent documents” (Seghetti, p. 3). For many migrants who cannot easily apply for entry, options are limited</w:t>
      </w:r>
      <w:r w:rsidRPr="00942B51">
        <w:rPr>
          <w:rStyle w:val="StyleUnderline"/>
        </w:rPr>
        <w:t>. At ports of entry, migrants are subjected to interrogation protocol that determines whether migrants are or are not authorized to be entering the US. Those who are not authorized are apprehended and placed into the migrant detention system to await an immigration hearing or arrested on criminal charges</w:t>
      </w:r>
      <w:r w:rsidRPr="00942B51">
        <w:rPr>
          <w:sz w:val="16"/>
        </w:rPr>
        <w:t xml:space="preserve"> (Simanski, 2014). Immigration and Customs Enforcement (ICE) is typically responsible for the internal investigation, detention, and deportation of those migrants who evaded border control and are living in communities in the US </w:t>
      </w:r>
      <w:r w:rsidRPr="00942B51">
        <w:rPr>
          <w:sz w:val="16"/>
        </w:rPr>
        <w:lastRenderedPageBreak/>
        <w:t xml:space="preserve">without authorization. Those who can demonstrate an imminent danger can apply for asylum and are granted refugee status for temporary stay (in 2013, the US only admitted 25,199 refugees (Martin &amp; Yankay, 2014)).4 In general, </w:t>
      </w:r>
      <w:r w:rsidRPr="00942B51">
        <w:rPr>
          <w:rStyle w:val="StyleUnderline"/>
        </w:rPr>
        <w:t>ports of entry serve as</w:t>
      </w:r>
      <w:r w:rsidRPr="00942B51">
        <w:rPr>
          <w:sz w:val="16"/>
        </w:rPr>
        <w:t xml:space="preserve"> 4 Of those, about 15,000 of those refugees were given asylum affirmatively, meaning they were granted asylum upon reaching a port of entry in the US by Customs and Border Protection. The rest were given asylum defensively, meaning that the US Department of Justice grants asylum to “aliens” already in the US 44 </w:t>
      </w:r>
      <w:r w:rsidRPr="00942B51">
        <w:rPr>
          <w:rStyle w:val="StyleUnderline"/>
        </w:rPr>
        <w:t>nozzles that modulate the flow of migrants from one country into another. They filter border-crossers through a maze of surveillance and integration procedures characterized by a series of concrete barriers, tire-piercing spikes, turnstiles, gates, and in many places, irrigation ditches.</w:t>
      </w:r>
      <w:r w:rsidRPr="00942B51">
        <w:rPr>
          <w:sz w:val="16"/>
        </w:rPr>
        <w:t xml:space="preserve"> The physical </w:t>
      </w:r>
      <w:r w:rsidRPr="00942B51">
        <w:rPr>
          <w:rStyle w:val="StyleUnderline"/>
        </w:rPr>
        <w:t>ports of entry</w:t>
      </w:r>
      <w:r w:rsidRPr="00942B51">
        <w:rPr>
          <w:sz w:val="16"/>
        </w:rPr>
        <w:t xml:space="preserve"> are skillfully designed basins carved into the border landscapes between México and the US that </w:t>
      </w:r>
      <w:r w:rsidRPr="00942B51">
        <w:rPr>
          <w:rStyle w:val="StyleUnderline"/>
        </w:rPr>
        <w:t>sift through the influx of migrating bodies, allowing those with authorization nearly seamless entry</w:t>
      </w:r>
      <w:r w:rsidRPr="00942B51">
        <w:rPr>
          <w:sz w:val="16"/>
        </w:rPr>
        <w:t xml:space="preserve">. The other option for millions of migrants around the world is </w:t>
      </w:r>
      <w:r w:rsidRPr="00942B51">
        <w:rPr>
          <w:rStyle w:val="StyleUnderline"/>
        </w:rPr>
        <w:t>unauthorized migration across state boundaries</w:t>
      </w:r>
      <w:r w:rsidRPr="00942B51">
        <w:rPr>
          <w:sz w:val="16"/>
        </w:rPr>
        <w:t xml:space="preserve">. In the US alone, anywhere from half of a million to a million migrants enter each year without authorization from the federal government (Simanski). This type of migration </w:t>
      </w:r>
      <w:r w:rsidRPr="00942B51">
        <w:rPr>
          <w:rStyle w:val="StyleUnderline"/>
        </w:rPr>
        <w:t>sidesteps state’s systems of citizenship control</w:t>
      </w:r>
      <w:r w:rsidRPr="00942B51">
        <w:rPr>
          <w:sz w:val="16"/>
        </w:rPr>
        <w:t xml:space="preserve">, like border walls and drone surveillance, with the hope of filling the need for unskilled labor through the country, escaping unbearable conditions in their own countries, or seeking opportunities for younger family members to succeed. In 2013, 662,483 people were apprehended in the US by both ICE and the Border Patrol. The Border Patrol apprehended 420,789 migrants nationwide; 414,397 of those apprehensions happened along the US/México border, making up 62.5 percent of the total migrants apprehended (Simanski). Of those apprehended by Border Patrol, 38,833 are children who are unaccompanied by parents (and 8,564 accompanied minors). In addition, the Border who demonstrate reasonable danger during their immigration hearing (Martin &amp; Yankay; Nwosu, Batalova, &amp; Auclair, 2014). Half of those granted refugee status, either affirmatively or defensively, are children (Martin &amp; Yankay). However, the US Congress and others are acting to limit the ability of migrants, migrant youth in particular, from applying for refugee status (Walsch, 2014). The US is granting asylum defensively less and less each year, meaning that migrants are more likely to be detained and/or deported than in previous years (Martin &amp; Yankay). 45 Patrol reports 2,346 rescues and 445 deaths of migrants crossing the US/México border region without authorization (Simanski; United States Border Patrol, 2014). </w:t>
      </w:r>
      <w:r w:rsidRPr="00942B51">
        <w:rPr>
          <w:rStyle w:val="StyleUnderline"/>
        </w:rPr>
        <w:t>Despite the efforts to funnel migrants into ports of entry, hundreds of thousands of migrants continue to make the treacherous journey through a highly volatile zone of militarized bordering and severely unstable environmental conditions</w:t>
      </w:r>
      <w:r w:rsidRPr="00942B51">
        <w:rPr>
          <w:sz w:val="16"/>
        </w:rPr>
        <w:t xml:space="preserve">. In response to heightened border security and increase in apprehension, </w:t>
      </w:r>
      <w:r w:rsidRPr="00942B51">
        <w:rPr>
          <w:rStyle w:val="StyleUnderline"/>
        </w:rPr>
        <w:t>the US is expanding its capacity to detain unauthorized migrants in privatized detention facilities as they await an immigration hearin</w:t>
      </w:r>
      <w:r w:rsidRPr="00942B51">
        <w:rPr>
          <w:sz w:val="16"/>
        </w:rPr>
        <w:t xml:space="preserve">g. Of those apprehended by either the Border Patrol or ICE, 440,557 migrants (66.5% of the total apprehended) were admitted to an ICE detention facility (Simanski). Recently, migrant detention took the media spotlight after many citizen protests turned away busloads of migrant families and unaccompanied migrant children from entering detention facilities in places like Murrieta, CA and McAllen, TX (El Nasser, 2014). The US currently detains nearly 500,000 unauthorized migrants each year, from the time they are apprehended for unlawful presence until the time they are deported (American Civil Liberties Union). In most cases, this period of detention is indefinite and in severe cases, can last for up to two years (Amnesty International, 2009; Burke &amp; Wides-Muñoz, 2012). Detention facilities serve both an economic and legal purpose. In 2009, nearly two thirds of detained migrants in the county without documentation were held in facilities contracted either to states and counties or to private detention firms like Corrections Corporation of America (CCA). Currently, there are approximately 260 detention facilities—public and private—in the United States and 46 nearly half of all migrants detained for violating immigration codes were imprisoned at a private detention center—costing tax payers nearly $2 billion (Burke &amp; Wides-Muñoz, 2012; Mason). While only about 50 of those facilities were private facilities, each private facility housed 342 migrants a day, on average, while public facilities housed only about 5 (Mason). Even though many cities have begun to end their detention contracts with Immigration and Customs Enforcement (ICE), the privatized migrant detention infrastructure grows as a big business for many invested in detaining 34,000 migrants a day in the US (Mason; Morgenthau, 2014). These </w:t>
      </w:r>
      <w:r w:rsidRPr="00942B51">
        <w:rPr>
          <w:rStyle w:val="StyleUnderline"/>
        </w:rPr>
        <w:t>facilities act as reservoirs for migrant bodies that are filtered and either channeled back into the state or given deportation orders.</w:t>
      </w:r>
      <w:r w:rsidRPr="00942B51">
        <w:rPr>
          <w:sz w:val="16"/>
        </w:rPr>
        <w:t xml:space="preserve"> Today, the US is forcefully removing unauthorized migrants at record rates. The Obama administration boasts the highest number of deportations of unauthorized migrants for any US president—368,644 (in some reports as high at 438,000) in 2013 (Simanski; Unites State Immigration and Customs Enforcement, 2014). 235,093 of those who are deported (63.8% of the total deportations) are apprehended crossing into the US at the border without authorization (Unites State Immigration and Customs Enforcement). Of the total number of migrants removed, 96% of them are returned back to México, Guatemala, El Salvador, or Honduras (Simanski). In recent years, ICE has expedited the removal of hundreds of thousands of migrants, rejecting their right to an immigration hearing. For many who may qualify for refugee status, expediting their removal denies them the ability to make an asylum defense if they are entering without 47 authorization. In 2004, only 4.1% of those removed were considered expedited removals (Rosenblum, M. R. &amp; Meissner, D, 2014). In 2013, expedited removals accounted for 44.0% of all deportations, with more than 193,000 migrants being deported without an immigration hearing. Three quarters of those who were removed on expedited orders were deported to México (Simanski). The </w:t>
      </w:r>
      <w:r w:rsidRPr="00942B51">
        <w:rPr>
          <w:rStyle w:val="StyleUnderline"/>
        </w:rPr>
        <w:t>changing policies on deportations strip migrants of the right to due process; the US quickly sends migrants back to their nations of origin. They are flushed out of the landscape of statehood altogether through state apparatuses of migration control</w:t>
      </w:r>
      <w:r w:rsidRPr="00942B51">
        <w:rPr>
          <w:sz w:val="16"/>
        </w:rPr>
        <w:t>.</w:t>
      </w:r>
    </w:p>
    <w:p w14:paraId="79F9AA82" w14:textId="77777777" w:rsidR="0073397C" w:rsidRPr="00942B51" w:rsidRDefault="0073397C" w:rsidP="008C7006">
      <w:pPr>
        <w:spacing w:after="0" w:line="240" w:lineRule="auto"/>
        <w:rPr>
          <w:sz w:val="16"/>
        </w:rPr>
      </w:pPr>
    </w:p>
    <w:p w14:paraId="11815701" w14:textId="39FDFA3D" w:rsidR="0073397C" w:rsidRPr="00942B51" w:rsidRDefault="0073397C" w:rsidP="008C7006">
      <w:pPr>
        <w:pStyle w:val="Heading3"/>
        <w:spacing w:before="0" w:line="240" w:lineRule="auto"/>
      </w:pPr>
      <w:r w:rsidRPr="00942B51">
        <w:lastRenderedPageBreak/>
        <w:t>Link: Magnitudes of Bodies</w:t>
      </w:r>
    </w:p>
    <w:p w14:paraId="52949B0C" w14:textId="77777777" w:rsidR="0073397C" w:rsidRPr="00942B51" w:rsidRDefault="0073397C" w:rsidP="008C7006">
      <w:pPr>
        <w:pStyle w:val="Heading4"/>
        <w:spacing w:before="0" w:line="240" w:lineRule="auto"/>
      </w:pPr>
      <w:r w:rsidRPr="00942B51">
        <w:t>Bodies with low intensive speeds are desirable, while bodies with high intensive speeds are restricted from moving, facilitating surveillance and exploitation</w:t>
      </w:r>
    </w:p>
    <w:p w14:paraId="2A0D09CE" w14:textId="77777777" w:rsidR="0073397C" w:rsidRPr="00942B51" w:rsidRDefault="0073397C" w:rsidP="008C7006">
      <w:pPr>
        <w:spacing w:after="0" w:line="240" w:lineRule="auto"/>
      </w:pPr>
      <w:r w:rsidRPr="00942B51">
        <w:rPr>
          <w:rStyle w:val="Style13ptBold"/>
        </w:rPr>
        <w:t>Lechuga 16 – (</w:t>
      </w:r>
      <w:r w:rsidRPr="00942B51">
        <w:t>Michael Andrew, PhD in Coommunication Studies from the University of Denver in 2014. He began teaching in the Masters of Leadership Studies Program in 2017 @ University of Denver, “Alien Affects: Movement, Migration, and Landscapes of Citizenship”, pg. 68-73, Online PDF, Accessed 7/9/18 – RP</w:t>
      </w:r>
      <w:r w:rsidRPr="00942B51">
        <w:rPr>
          <w:rStyle w:val="Style13ptBold"/>
        </w:rPr>
        <w:t>)</w:t>
      </w:r>
    </w:p>
    <w:p w14:paraId="513DF3A2" w14:textId="77777777" w:rsidR="0073397C" w:rsidRPr="00942B51" w:rsidRDefault="0073397C" w:rsidP="008C7006">
      <w:pPr>
        <w:spacing w:after="0" w:line="240" w:lineRule="auto"/>
        <w:rPr>
          <w:sz w:val="16"/>
        </w:rPr>
      </w:pPr>
      <w:r w:rsidRPr="00942B51">
        <w:rPr>
          <w:sz w:val="16"/>
        </w:rPr>
        <w:t xml:space="preserve">In terms of citizen landscapes in the U.S., </w:t>
      </w:r>
      <w:r w:rsidRPr="00942B51">
        <w:rPr>
          <w:rStyle w:val="StyleUnderline"/>
        </w:rPr>
        <w:t>bodies with low intensive speeds (or magnitudes) are free to extensively move through landscapes, at great velocities, where bodies with high intensive magnitudes (accents) are often restricted from moving from place to place</w:t>
      </w:r>
      <w:r w:rsidRPr="00942B51">
        <w:rPr>
          <w:sz w:val="16"/>
        </w:rPr>
        <w:t xml:space="preserve"> (Bauman, 1998). Like Nail (2015) points out, </w:t>
      </w:r>
      <w:r w:rsidRPr="00942B51">
        <w:rPr>
          <w:rStyle w:val="StyleUnderline"/>
        </w:rPr>
        <w:t>the figure of the migrant is primarily an intensive figure; the state magnifies its social, economic, and political power through the expulsion and exploitation of migrants. “When societies desire change or expansion, they may harness the mobility of the migrant in the form of slavery, militarism, incarceration, and waged labor in order to help them expand”</w:t>
      </w:r>
      <w:r w:rsidRPr="00942B51">
        <w:rPr>
          <w:sz w:val="16"/>
        </w:rPr>
        <w:t xml:space="preserve"> (p. 14). The next section delves deeper into the ways that the perception of intensive migrant movements, alien affects, are articulated in the national landscape of the US. Increasingly, these </w:t>
      </w:r>
      <w:r w:rsidRPr="00942B51">
        <w:rPr>
          <w:rStyle w:val="StyleUnderline"/>
        </w:rPr>
        <w:t>perceptions are being aided by technologies that intensify the micromovements of migrants. This allows the US to shape a national landscape of citizenship that expands its power while channeling migrant bodies into cycles of state control.</w:t>
      </w:r>
      <w:r w:rsidRPr="00942B51">
        <w:rPr>
          <w:sz w:val="16"/>
        </w:rPr>
        <w:t xml:space="preserve"> Alien Affects and Collective Articulations of Alienhood Alien affects are those perceived intensities that are channeled through bodies of migrants, nomads, refugees, and others whose tonal amplitude varies to a perceivable degree from those bodies with low-magnitude national intensities. </w:t>
      </w:r>
      <w:r w:rsidRPr="00942B51">
        <w:rPr>
          <w:rStyle w:val="StyleUnderline"/>
        </w:rPr>
        <w:t>The intensive movements perceived on alien (migrant) bodies in landscapes of US citizenship channel</w:t>
      </w:r>
      <w:r w:rsidRPr="00942B51">
        <w:rPr>
          <w:sz w:val="16"/>
        </w:rPr>
        <w:t xml:space="preserve"> 70 </w:t>
      </w:r>
      <w:r w:rsidRPr="00942B51">
        <w:rPr>
          <w:rStyle w:val="StyleUnderline"/>
        </w:rPr>
        <w:t>high-magnitude affects in relation to the dominant national flow. Bodies with certain accents</w:t>
      </w:r>
      <w:r w:rsidRPr="00942B51">
        <w:rPr>
          <w:sz w:val="16"/>
        </w:rPr>
        <w:t xml:space="preserve">, be it audible, visible, or sensual tonal variations, </w:t>
      </w:r>
      <w:r w:rsidRPr="00942B51">
        <w:rPr>
          <w:rStyle w:val="StyleUnderline"/>
        </w:rPr>
        <w:t>have higher speeds (or magnitudes) than those bodies without such variations</w:t>
      </w:r>
      <w:r w:rsidRPr="00942B51">
        <w:rPr>
          <w:sz w:val="16"/>
        </w:rPr>
        <w:t xml:space="preserve">, and this becomes important in contexts of citizenship in the US. </w:t>
      </w:r>
      <w:r w:rsidRPr="00942B51">
        <w:rPr>
          <w:rStyle w:val="StyleUnderline"/>
        </w:rPr>
        <w:t>Alien affects are accelerated intensive velocities of difference. They are affective excess</w:t>
      </w:r>
      <w:r w:rsidRPr="00942B51">
        <w:rPr>
          <w:sz w:val="16"/>
        </w:rPr>
        <w:t xml:space="preserve"> (Muñoz, 1999). They are noticeably identifiable in relational to bodies with minimalistic national velocities that tend to go with the dominant flows</w:t>
      </w:r>
      <w:r w:rsidRPr="00942B51">
        <w:rPr>
          <w:rStyle w:val="StyleUnderline"/>
        </w:rPr>
        <w:t>. The perceptions of alien affects, and the extensive movements that are spurred by those perceptions, contribute to politics of belonging that is at the heart of rigid citizenship control techniques being employed today in the US.</w:t>
      </w:r>
      <w:r w:rsidRPr="00942B51">
        <w:rPr>
          <w:sz w:val="16"/>
        </w:rPr>
        <w:t xml:space="preserve"> Nigel Thrift describes this phenomenon, suggesting “</w:t>
      </w:r>
      <w:r w:rsidRPr="00942B51">
        <w:rPr>
          <w:rStyle w:val="StyleUnderline"/>
        </w:rPr>
        <w:t>systematic knowledges of the creation and mobilisation of affect have become an integral part of the everyday urban landscapes</w:t>
      </w:r>
      <w:r w:rsidRPr="00942B51">
        <w:rPr>
          <w:sz w:val="16"/>
        </w:rPr>
        <w:t xml:space="preserve">…[T]hese knowledges are not only being deployed knowingly, they are also being deployed politically” (p. 58). </w:t>
      </w:r>
      <w:r w:rsidRPr="00942B51">
        <w:rPr>
          <w:rStyle w:val="StyleUnderline"/>
        </w:rPr>
        <w:t>Cities and towns in the U.S. are being shaped to keep those with high-magnitude intensities in restricted patters of extensive movements, where they can be surveilled and exploited more easily by the state</w:t>
      </w:r>
      <w:r w:rsidRPr="00942B51">
        <w:rPr>
          <w:sz w:val="16"/>
        </w:rPr>
        <w:t xml:space="preserve">. This occurs while </w:t>
      </w:r>
      <w:r w:rsidRPr="00942B51">
        <w:rPr>
          <w:rStyle w:val="StyleUnderline"/>
        </w:rPr>
        <w:t>those without alien affects are able to freely move through the county and across its borders with little to no resistance</w:t>
      </w:r>
      <w:r w:rsidRPr="00942B51">
        <w:rPr>
          <w:sz w:val="16"/>
        </w:rPr>
        <w:t xml:space="preserve"> (Bauman; Thrift). To make sense of the relationship between perceptions of intensive movements and the extensive expressions of those perceptions, Bruno Latour (2004) uses an extended description of the olfactory as it operates to trigger particular thoughts and conjure certain emotions. He argues that </w:t>
      </w:r>
      <w:r w:rsidRPr="00942B51">
        <w:rPr>
          <w:rStyle w:val="StyleUnderline"/>
        </w:rPr>
        <w:t>the perception of changing intensities—</w:t>
      </w:r>
      <w:r w:rsidRPr="00942B51">
        <w:rPr>
          <w:sz w:val="16"/>
        </w:rPr>
        <w:t xml:space="preserve"> 71 </w:t>
      </w:r>
      <w:r w:rsidRPr="00942B51">
        <w:rPr>
          <w:rStyle w:val="StyleUnderline"/>
        </w:rPr>
        <w:t>affects—develops processually</w:t>
      </w:r>
      <w:r w:rsidRPr="00942B51">
        <w:rPr>
          <w:sz w:val="16"/>
        </w:rPr>
        <w:t xml:space="preserve">. The course of registering the processually sensed intensities occurring at the surface of the sensing body (in this case the nose) into the realm of the “measureable”—the realm of extensive movement—is articulation. </w:t>
      </w:r>
      <w:r w:rsidRPr="00942B51">
        <w:rPr>
          <w:rStyle w:val="StyleUnderline"/>
        </w:rPr>
        <w:t>Through articulation, the body, more specifically, the subjective ‘I,’ is not thought of as an entity, but a process. “The main advantage of the word ‘articulation’ is</w:t>
      </w:r>
      <w:r w:rsidRPr="00942B51">
        <w:rPr>
          <w:sz w:val="16"/>
        </w:rPr>
        <w:t xml:space="preserve"> not its somewhat ambiguous connection with language and sophistication, but </w:t>
      </w:r>
      <w:r w:rsidRPr="00942B51">
        <w:rPr>
          <w:rStyle w:val="StyleUnderline"/>
        </w:rPr>
        <w:t>its ability to take on board the artificial and material components allowing one to progressively have a body”</w:t>
      </w:r>
      <w:r w:rsidRPr="00942B51">
        <w:rPr>
          <w:sz w:val="16"/>
        </w:rPr>
        <w:t xml:space="preserve"> (p. 210). For Latour, </w:t>
      </w:r>
      <w:r w:rsidRPr="00942B51">
        <w:rPr>
          <w:rStyle w:val="StyleUnderline"/>
        </w:rPr>
        <w:t>articulations of difference move bodies into action</w:t>
      </w:r>
      <w:r w:rsidRPr="00942B51">
        <w:rPr>
          <w:sz w:val="16"/>
        </w:rPr>
        <w:t>. For example, the smell of smoke may cause one to run in the other direction, before one necessarily chooses to run in the other direction. In political terms</w:t>
      </w:r>
      <w:r w:rsidRPr="00942B51">
        <w:rPr>
          <w:rStyle w:val="StyleUnderline"/>
        </w:rPr>
        <w:t>, the perceptions of alien affects on bodies in our landscapes spur a movement, a political expression of belonging. The articulated expressions that are activated by the perceptions of alienhood in the US, whether they are communicated through language or movements, aim to detect migrant differences and drive them away. “When articulation becomes collective, a politics is made palpable whereby what is produced is the potential for a divergent series of movements. This is a virtual politics”</w:t>
      </w:r>
      <w:r w:rsidRPr="00942B51">
        <w:rPr>
          <w:sz w:val="16"/>
        </w:rPr>
        <w:t xml:space="preserve"> (Manning 2009; p. 27). </w:t>
      </w:r>
      <w:r w:rsidRPr="00942B51">
        <w:rPr>
          <w:rStyle w:val="StyleUnderline"/>
        </w:rPr>
        <w:t xml:space="preserve">Collective articulations emerging out of the perceptions of alien </w:t>
      </w:r>
      <w:r w:rsidRPr="00942B51">
        <w:rPr>
          <w:rStyle w:val="StyleUnderline"/>
        </w:rPr>
        <w:lastRenderedPageBreak/>
        <w:t xml:space="preserve">affects in the US spark a series of expressions that can be seen in the systems of state control. </w:t>
      </w:r>
      <w:r w:rsidRPr="00942B51">
        <w:rPr>
          <w:sz w:val="16"/>
        </w:rPr>
        <w:t xml:space="preserve">As discussed in the previous chapter, </w:t>
      </w:r>
      <w:r w:rsidRPr="00942B51">
        <w:rPr>
          <w:rStyle w:val="StyleUnderline"/>
        </w:rPr>
        <w:t>bordering apparatuses</w:t>
      </w:r>
      <w:r w:rsidRPr="00942B51">
        <w:rPr>
          <w:sz w:val="16"/>
        </w:rPr>
        <w:t xml:space="preserve"> at points of entry, interior border checkpoints, racial profiling laws, and others ai</w:t>
      </w:r>
      <w:r w:rsidRPr="00942B51">
        <w:rPr>
          <w:rStyle w:val="StyleUnderline"/>
        </w:rPr>
        <w:t xml:space="preserve">m to drive those with alien affects into areas or terrains far away from those who do not possess these high-intensity </w:t>
      </w:r>
      <w:r w:rsidRPr="00942B51">
        <w:rPr>
          <w:sz w:val="16"/>
        </w:rPr>
        <w:t xml:space="preserve">72 </w:t>
      </w:r>
      <w:r w:rsidRPr="00942B51">
        <w:rPr>
          <w:rStyle w:val="StyleUnderline"/>
        </w:rPr>
        <w:t>national magnitudes. These processes are actively shaping a material US nation-state with the inclination to divide.</w:t>
      </w:r>
      <w:r w:rsidRPr="00942B51">
        <w:rPr>
          <w:sz w:val="16"/>
        </w:rPr>
        <w:t xml:space="preserve"> I agree with Manning (2007), that “</w:t>
      </w:r>
      <w:r w:rsidRPr="00942B51">
        <w:rPr>
          <w:rStyle w:val="StyleUnderline"/>
        </w:rPr>
        <w:t>the internal vocation of state politics is the unification of aims and the organization of those aspirations into a unique spatiotemporal whole</w:t>
      </w:r>
      <w:r w:rsidRPr="00942B51">
        <w:rPr>
          <w:sz w:val="16"/>
        </w:rPr>
        <w:t xml:space="preserve">”—a landscape (p. 62). This means that migrants, citizens, and those somewhere in the middle are politically plotted on the surface of statehood for the purposes of placing their bodies into systems of relation that maximize the state’s political power over them. </w:t>
      </w:r>
      <w:r w:rsidRPr="00942B51">
        <w:rPr>
          <w:rStyle w:val="StyleUnderline"/>
        </w:rPr>
        <w:t>“The body becomes intelligible insofar as it becomes common. Intelligibility as commonality is the primary political articulation within the language of the nation-state</w:t>
      </w:r>
      <w:r w:rsidRPr="00942B51">
        <w:rPr>
          <w:sz w:val="16"/>
        </w:rPr>
        <w:t xml:space="preserve">” (p. 62). </w:t>
      </w:r>
      <w:r w:rsidRPr="00942B51">
        <w:rPr>
          <w:rStyle w:val="StyleUnderline"/>
        </w:rPr>
        <w:t>For those whose bodies serve as conduits for alien affects, the fissure between them and the US’s preferred citizen groups is a political one. It emerges not just in the perception of alienhood, but also in the “spatiotemporal” landscapes that make up the spaces of citizenship in the US.</w:t>
      </w:r>
      <w:r w:rsidRPr="00942B51">
        <w:rPr>
          <w:sz w:val="16"/>
        </w:rPr>
        <w:t xml:space="preserve"> The fissure between the bodies of citizens and aliens are most evident at the geographic border, where the techno-militarized state apparatuses of surveillance, apprehension, and removal unevenly and dangerously shape the 2,000 milelong international boundary. But the border is no longer the only space where bordering technologies are shaping uneven terrains; </w:t>
      </w:r>
      <w:r w:rsidRPr="00942B51">
        <w:rPr>
          <w:rStyle w:val="StyleUnderline"/>
        </w:rPr>
        <w:t>technologies of control are being deployed throughout the national landscape to direct migrant flows into detention and deportation</w:t>
      </w:r>
      <w:r w:rsidRPr="00942B51">
        <w:rPr>
          <w:sz w:val="16"/>
        </w:rPr>
        <w:t xml:space="preserve"> (Kurz, 2012). Again, </w:t>
      </w:r>
      <w:r w:rsidRPr="00942B51">
        <w:rPr>
          <w:rStyle w:val="StyleUnderline"/>
        </w:rPr>
        <w:t>migrants whose bodies are wrought with perceivable alien affects</w:t>
      </w:r>
      <w:r w:rsidRPr="00942B51">
        <w:rPr>
          <w:sz w:val="16"/>
        </w:rPr>
        <w:t xml:space="preserve">, those whose movements are “journeys of intensity” (Deleuze, 1987), </w:t>
      </w:r>
      <w:r w:rsidRPr="00942B51">
        <w:rPr>
          <w:rStyle w:val="StyleUnderline"/>
        </w:rPr>
        <w:t>flow across uneven and often dangerous landscapes of citizenship, illuminated (and thus captured) by the</w:t>
      </w:r>
      <w:r w:rsidRPr="00942B51">
        <w:rPr>
          <w:sz w:val="16"/>
        </w:rPr>
        <w:t xml:space="preserve"> 73 </w:t>
      </w:r>
      <w:r w:rsidRPr="00942B51">
        <w:rPr>
          <w:rStyle w:val="StyleUnderline"/>
        </w:rPr>
        <w:t>state’s widespread surveillance systems. These systems are actively shaping landscapes, further modulating the movements of nomadic migrants</w:t>
      </w:r>
      <w:r w:rsidRPr="00942B51">
        <w:rPr>
          <w:sz w:val="16"/>
        </w:rPr>
        <w:t xml:space="preserve"> who are moving through geographic and cinematic landscapes—where </w:t>
      </w:r>
      <w:r w:rsidRPr="00942B51">
        <w:rPr>
          <w:rStyle w:val="StyleUnderline"/>
        </w:rPr>
        <w:t>technologies of visibility are increasingly illuminating alien affects</w:t>
      </w:r>
      <w:r w:rsidRPr="00942B51">
        <w:rPr>
          <w:sz w:val="16"/>
        </w:rPr>
        <w:t>. Moreover, as</w:t>
      </w:r>
      <w:r w:rsidRPr="00942B51">
        <w:rPr>
          <w:rStyle w:val="StyleUnderline"/>
        </w:rPr>
        <w:t xml:space="preserve"> these technologies of lighting and digital surveillance evolve, they further intensify perceivable alien affects as they are perceived upon the backdrop of a low-intensity national landscape in the US.</w:t>
      </w:r>
      <w:r w:rsidRPr="00942B51">
        <w:rPr>
          <w:sz w:val="16"/>
        </w:rPr>
        <w:t xml:space="preserve"> The cinematicindustrial complex is one of those mechanisms responsible for actively shaping citizenship landscapes.</w:t>
      </w:r>
    </w:p>
    <w:p w14:paraId="50B878D9" w14:textId="77777777" w:rsidR="0073397C" w:rsidRPr="00942B51" w:rsidRDefault="0073397C" w:rsidP="008C7006">
      <w:pPr>
        <w:spacing w:after="0" w:line="240" w:lineRule="auto"/>
        <w:rPr>
          <w:sz w:val="16"/>
        </w:rPr>
      </w:pPr>
    </w:p>
    <w:p w14:paraId="420F6A76" w14:textId="77777777" w:rsidR="00661C03" w:rsidRPr="00942B51" w:rsidRDefault="00661C03" w:rsidP="008C7006">
      <w:pPr>
        <w:spacing w:after="0" w:line="240" w:lineRule="auto"/>
        <w:rPr>
          <w:rFonts w:ascii="Palatino Linotype" w:hAnsi="Palatino Linotype" w:cs="Palatino Linotype"/>
          <w:b/>
          <w:color w:val="000000"/>
        </w:rPr>
      </w:pPr>
      <w:r w:rsidRPr="00942B51">
        <w:rPr>
          <w:rFonts w:ascii="Palatino Linotype" w:hAnsi="Palatino Linotype" w:cs="Palatino Linotype"/>
          <w:b/>
          <w:color w:val="000000"/>
        </w:rPr>
        <w:br w:type="page"/>
      </w:r>
    </w:p>
    <w:p w14:paraId="643BD8D8" w14:textId="4B91B15E" w:rsidR="00661C03" w:rsidRPr="00942B51" w:rsidRDefault="00661C03" w:rsidP="008C7006">
      <w:pPr>
        <w:pStyle w:val="Heading3"/>
        <w:spacing w:before="0" w:line="240" w:lineRule="auto"/>
        <w:rPr>
          <w:rFonts w:eastAsiaTheme="minorHAnsi"/>
        </w:rPr>
      </w:pPr>
      <w:r w:rsidRPr="00942B51">
        <w:rPr>
          <w:rFonts w:eastAsiaTheme="minorHAnsi"/>
        </w:rPr>
        <w:lastRenderedPageBreak/>
        <w:t xml:space="preserve">Link: </w:t>
      </w:r>
      <w:r w:rsidR="0014149C" w:rsidRPr="00942B51">
        <w:rPr>
          <w:rFonts w:eastAsiaTheme="minorHAnsi"/>
        </w:rPr>
        <w:t xml:space="preserve">Metaphorical </w:t>
      </w:r>
      <w:r w:rsidRPr="00942B51">
        <w:rPr>
          <w:rFonts w:eastAsiaTheme="minorHAnsi"/>
        </w:rPr>
        <w:t xml:space="preserve">Borders </w:t>
      </w:r>
    </w:p>
    <w:p w14:paraId="13C4CBEC" w14:textId="77777777" w:rsidR="00661C03" w:rsidRPr="00942B51" w:rsidRDefault="00661C03" w:rsidP="008C7006">
      <w:pPr>
        <w:spacing w:after="0" w:line="240" w:lineRule="auto"/>
      </w:pPr>
    </w:p>
    <w:p w14:paraId="3AFCD05A" w14:textId="77777777" w:rsidR="00661C03" w:rsidRPr="00942B51" w:rsidRDefault="00661C03" w:rsidP="008C7006">
      <w:pPr>
        <w:pStyle w:val="Heading4"/>
        <w:spacing w:before="0" w:line="240" w:lineRule="auto"/>
        <w:rPr>
          <w:rFonts w:eastAsiaTheme="minorHAnsi"/>
        </w:rPr>
      </w:pPr>
      <w:r w:rsidRPr="00942B51">
        <w:rPr>
          <w:rFonts w:eastAsiaTheme="minorHAnsi"/>
        </w:rPr>
        <w:t xml:space="preserve">Understanding borders as an abstract or metaphorical concept neglects the material violence which happens along them and produces hierarchies of resemblance based on a transcendent and idealized border. Against this, Deleuze and Guattari understand borders as a notion of force that must be analyzed starting in the middle. There is no metaphor, only metamorphosis. </w:t>
      </w:r>
    </w:p>
    <w:p w14:paraId="4D7D5DA7" w14:textId="77777777" w:rsidR="00661C03" w:rsidRPr="00942B51" w:rsidRDefault="00661C03" w:rsidP="008C7006">
      <w:pPr>
        <w:autoSpaceDE w:val="0"/>
        <w:autoSpaceDN w:val="0"/>
        <w:adjustRightInd w:val="0"/>
        <w:spacing w:after="0" w:line="240" w:lineRule="auto"/>
        <w:rPr>
          <w:rFonts w:ascii="Times New Roman" w:hAnsi="Times New Roman" w:cs="Times New Roman"/>
        </w:rPr>
      </w:pPr>
      <w:r w:rsidRPr="00942B51">
        <w:rPr>
          <w:rFonts w:ascii="Palatino Linotype" w:hAnsi="Palatino Linotype" w:cs="Palatino Linotype"/>
          <w:b/>
          <w:color w:val="000000"/>
        </w:rPr>
        <w:t>Woo</w:t>
      </w:r>
      <w:r w:rsidRPr="00942B51">
        <w:rPr>
          <w:rFonts w:ascii="Times New Roman" w:hAnsi="Times New Roman" w:cs="Times New Roman"/>
          <w:b/>
          <w:color w:val="000000"/>
        </w:rPr>
        <w:t>dward and Jones 2005 (</w:t>
      </w:r>
      <w:r w:rsidRPr="00942B51">
        <w:rPr>
          <w:rFonts w:ascii="Times New Roman" w:hAnsi="Times New Roman" w:cs="Times New Roman"/>
          <w:color w:val="000000"/>
        </w:rPr>
        <w:t xml:space="preserve">Keith </w:t>
      </w:r>
      <w:r w:rsidRPr="00942B51">
        <w:rPr>
          <w:rFonts w:ascii="Times New Roman" w:hAnsi="Times New Roman" w:cs="Times New Roman"/>
        </w:rPr>
        <w:t>is a PhD from the Department of Geography and Regional</w:t>
      </w:r>
      <w:r w:rsidRPr="00942B51">
        <w:rPr>
          <w:rFonts w:ascii="Times New Roman" w:hAnsi="Times New Roman" w:cs="Times New Roman"/>
        </w:rPr>
        <w:t xml:space="preserve"> </w:t>
      </w:r>
      <w:r w:rsidRPr="00942B51">
        <w:rPr>
          <w:rFonts w:ascii="Times New Roman" w:hAnsi="Times New Roman" w:cs="Times New Roman"/>
        </w:rPr>
        <w:t>Development, University of Arizona, Tucson, USA.</w:t>
      </w:r>
      <w:r w:rsidRPr="00942B51">
        <w:rPr>
          <w:rFonts w:ascii="Times New Roman" w:hAnsi="Times New Roman" w:cs="Times New Roman"/>
          <w:color w:val="000000"/>
        </w:rPr>
        <w:t xml:space="preserve">and John Paul is a </w:t>
      </w:r>
      <w:r w:rsidRPr="00942B51">
        <w:rPr>
          <w:rFonts w:ascii="Times New Roman" w:hAnsi="Times New Roman" w:cs="Times New Roman"/>
        </w:rPr>
        <w:t xml:space="preserve">Professor and Head of the Department of Geography and Regional Development, University of Arizona, Tucson, USA, “On the Border with Deleuze and Guattari,” in B/Ordering Space, Ashgate, 237-9) </w:t>
      </w:r>
    </w:p>
    <w:p w14:paraId="590CF975" w14:textId="1728F56F" w:rsidR="00661C03" w:rsidRPr="00942B51" w:rsidRDefault="00661C03"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sz w:val="20"/>
          <w:szCs w:val="20"/>
        </w:rPr>
        <w:t xml:space="preserve">The collaborative works of </w:t>
      </w:r>
      <w:r w:rsidRPr="00942B51">
        <w:rPr>
          <w:rFonts w:ascii="Times New Roman" w:hAnsi="Times New Roman" w:cs="Times New Roman"/>
          <w:b/>
          <w:u w:val="single"/>
        </w:rPr>
        <w:t>Deleuze and Guattari</w:t>
      </w:r>
      <w:r w:rsidRPr="00942B51">
        <w:rPr>
          <w:rFonts w:ascii="Times New Roman" w:hAnsi="Times New Roman" w:cs="Times New Roman"/>
          <w:sz w:val="20"/>
          <w:szCs w:val="20"/>
        </w:rPr>
        <w:t xml:space="preserve">, particularly A Thousand Plateaus(1987)  and What is Philosophy?  (1994), </w:t>
      </w:r>
      <w:r w:rsidRPr="00942B51">
        <w:rPr>
          <w:rFonts w:ascii="Times New Roman" w:hAnsi="Times New Roman" w:cs="Times New Roman"/>
          <w:b/>
          <w:u w:val="single"/>
        </w:rPr>
        <w:t>are replete with the language of borders</w:t>
      </w:r>
      <w:r w:rsidRPr="00942B51">
        <w:rPr>
          <w:rFonts w:ascii="Times New Roman" w:hAnsi="Times New Roman" w:cs="Times New Roman"/>
        </w:rPr>
        <w:t xml:space="preserve"> </w:t>
      </w:r>
      <w:r w:rsidRPr="00942B51">
        <w:rPr>
          <w:rFonts w:ascii="Times New Roman" w:hAnsi="Times New Roman" w:cs="Times New Roman"/>
          <w:sz w:val="20"/>
          <w:szCs w:val="20"/>
        </w:rPr>
        <w:t>(for introductions to their work, see Boundas and Olkowski, 1994; Delanda, 2002;</w:t>
      </w:r>
      <w:r w:rsidRPr="00942B51">
        <w:rPr>
          <w:rFonts w:ascii="Times New Roman" w:hAnsi="Times New Roman" w:cs="Times New Roman"/>
          <w:sz w:val="20"/>
          <w:szCs w:val="20"/>
        </w:rPr>
        <w:t xml:space="preserve"> </w:t>
      </w:r>
      <w:r w:rsidRPr="00942B51">
        <w:rPr>
          <w:rFonts w:ascii="Times New Roman" w:hAnsi="Times New Roman" w:cs="Times New Roman"/>
          <w:sz w:val="20"/>
          <w:szCs w:val="20"/>
        </w:rPr>
        <w:t xml:space="preserve"> Hardt, 1993; Massumi, 1992; Patton, 2000).  In these and other works, </w:t>
      </w:r>
      <w:r w:rsidRPr="00942B51">
        <w:rPr>
          <w:rFonts w:ascii="Times New Roman" w:hAnsi="Times New Roman" w:cs="Times New Roman"/>
          <w:b/>
          <w:u w:val="single"/>
        </w:rPr>
        <w:t>border</w:t>
      </w:r>
      <w:r w:rsidRPr="00942B51">
        <w:rPr>
          <w:rFonts w:ascii="Times New Roman" w:hAnsi="Times New Roman" w:cs="Times New Roman"/>
          <w:sz w:val="20"/>
          <w:szCs w:val="20"/>
        </w:rPr>
        <w:t xml:space="preserve"> </w:t>
      </w:r>
      <w:r w:rsidRPr="00942B51">
        <w:rPr>
          <w:rFonts w:ascii="Times New Roman" w:hAnsi="Times New Roman" w:cs="Times New Roman"/>
          <w:b/>
          <w:u w:val="single"/>
        </w:rPr>
        <w:t>terms are accompanied by references to a host of other geographic concepts, such as</w:t>
      </w:r>
      <w:r w:rsidRPr="00942B51">
        <w:rPr>
          <w:rFonts w:ascii="Times New Roman" w:hAnsi="Times New Roman" w:cs="Times New Roman"/>
          <w:sz w:val="20"/>
          <w:szCs w:val="20"/>
        </w:rPr>
        <w:t xml:space="preserve"> </w:t>
      </w:r>
      <w:r w:rsidRPr="00942B51">
        <w:rPr>
          <w:rFonts w:ascii="Times New Roman" w:hAnsi="Times New Roman" w:cs="Times New Roman"/>
          <w:b/>
          <w:u w:val="single"/>
        </w:rPr>
        <w:t>plateaus and milieus, zones and landscapes, latitudes and longitudes, and tracings</w:t>
      </w:r>
      <w:r w:rsidRPr="00942B51">
        <w:rPr>
          <w:rFonts w:ascii="Times New Roman" w:hAnsi="Times New Roman" w:cs="Times New Roman"/>
          <w:sz w:val="20"/>
          <w:szCs w:val="20"/>
        </w:rPr>
        <w:t xml:space="preserve"> </w:t>
      </w:r>
      <w:r w:rsidRPr="00942B51">
        <w:rPr>
          <w:rFonts w:ascii="Times New Roman" w:hAnsi="Times New Roman" w:cs="Times New Roman"/>
          <w:b/>
          <w:u w:val="single"/>
        </w:rPr>
        <w:t>and mappings.</w:t>
      </w:r>
      <w:r w:rsidRPr="00942B51">
        <w:rPr>
          <w:rFonts w:ascii="Times New Roman" w:hAnsi="Times New Roman" w:cs="Times New Roman"/>
          <w:sz w:val="20"/>
          <w:szCs w:val="20"/>
        </w:rPr>
        <w:t xml:space="preserve"> So infused is their writing with the language of space that at one</w:t>
      </w:r>
      <w:r w:rsidRPr="00942B51">
        <w:rPr>
          <w:rFonts w:ascii="Times New Roman" w:hAnsi="Times New Roman" w:cs="Times New Roman"/>
        </w:rPr>
        <w:t xml:space="preserve"> </w:t>
      </w:r>
      <w:r w:rsidRPr="00942B51">
        <w:rPr>
          <w:rFonts w:ascii="Times New Roman" w:hAnsi="Times New Roman" w:cs="Times New Roman"/>
          <w:sz w:val="20"/>
          <w:szCs w:val="20"/>
        </w:rPr>
        <w:t xml:space="preserve">point </w:t>
      </w:r>
      <w:r w:rsidRPr="00942B51">
        <w:rPr>
          <w:rFonts w:ascii="Times New Roman" w:hAnsi="Times New Roman" w:cs="Times New Roman"/>
          <w:b/>
          <w:u w:val="single"/>
        </w:rPr>
        <w:t>they invent the term `geophilosophy' to announce their investment in</w:t>
      </w:r>
      <w:r w:rsidRPr="00942B51">
        <w:rPr>
          <w:rFonts w:ascii="Times New Roman" w:hAnsi="Times New Roman" w:cs="Times New Roman"/>
          <w:b/>
          <w:u w:val="single"/>
        </w:rPr>
        <w:t xml:space="preserve"> </w:t>
      </w:r>
      <w:r w:rsidRPr="00942B51">
        <w:rPr>
          <w:rFonts w:ascii="Times New Roman" w:hAnsi="Times New Roman" w:cs="Times New Roman"/>
          <w:b/>
          <w:u w:val="single"/>
        </w:rPr>
        <w:t>geography</w:t>
      </w:r>
      <w:r w:rsidRPr="00942B51">
        <w:rPr>
          <w:rFonts w:ascii="Times New Roman" w:hAnsi="Times New Roman" w:cs="Times New Roman"/>
          <w:sz w:val="20"/>
          <w:szCs w:val="20"/>
        </w:rPr>
        <w:t xml:space="preserve"> (see Bonta and Protevi, forthcoming). Yet, as we noted at the outset,</w:t>
      </w:r>
      <w:r w:rsidRPr="00942B51">
        <w:rPr>
          <w:rFonts w:ascii="Times New Roman" w:hAnsi="Times New Roman" w:cs="Times New Roman"/>
          <w:b/>
          <w:u w:val="single"/>
        </w:rPr>
        <w:t xml:space="preserve"> </w:t>
      </w:r>
      <w:r w:rsidRPr="00942B51">
        <w:rPr>
          <w:rFonts w:ascii="Times New Roman" w:hAnsi="Times New Roman" w:cs="Times New Roman"/>
          <w:b/>
          <w:u w:val="single"/>
        </w:rPr>
        <w:t>when critics and theoreticians turn to the concept of borders as an apparatus for</w:t>
      </w:r>
      <w:r w:rsidRPr="00942B51">
        <w:rPr>
          <w:rFonts w:ascii="Times New Roman" w:hAnsi="Times New Roman" w:cs="Times New Roman"/>
          <w:b/>
          <w:u w:val="single"/>
        </w:rPr>
        <w:t xml:space="preserve"> </w:t>
      </w:r>
      <w:r w:rsidRPr="00942B51">
        <w:rPr>
          <w:rFonts w:ascii="Times New Roman" w:hAnsi="Times New Roman" w:cs="Times New Roman"/>
          <w:b/>
          <w:u w:val="single"/>
        </w:rPr>
        <w:t>articulating various lines of difference and subjectivity in social and cultural</w:t>
      </w:r>
      <w:r w:rsidRPr="00942B51">
        <w:rPr>
          <w:rFonts w:ascii="Times New Roman" w:hAnsi="Times New Roman" w:cs="Times New Roman"/>
          <w:b/>
          <w:u w:val="single"/>
        </w:rPr>
        <w:t xml:space="preserve"> </w:t>
      </w:r>
      <w:r w:rsidRPr="00942B51">
        <w:rPr>
          <w:rFonts w:ascii="Times New Roman" w:hAnsi="Times New Roman" w:cs="Times New Roman"/>
          <w:b/>
          <w:u w:val="single"/>
        </w:rPr>
        <w:t>studies</w:t>
      </w:r>
      <w:r w:rsidRPr="00942B51">
        <w:rPr>
          <w:rFonts w:ascii="Times New Roman" w:hAnsi="Times New Roman" w:cs="Times New Roman"/>
          <w:sz w:val="20"/>
          <w:szCs w:val="20"/>
        </w:rPr>
        <w:t xml:space="preserve"> (e.g., Anzaldua, 1999; Kirby, 1996; Welchman, 1996), </w:t>
      </w:r>
      <w:r w:rsidRPr="00942B51">
        <w:rPr>
          <w:rFonts w:ascii="Times New Roman" w:hAnsi="Times New Roman" w:cs="Times New Roman"/>
          <w:b/>
          <w:u w:val="single"/>
        </w:rPr>
        <w:t>the term may slide</w:t>
      </w:r>
      <w:r w:rsidRPr="00942B51">
        <w:rPr>
          <w:rFonts w:ascii="Times New Roman" w:hAnsi="Times New Roman" w:cs="Times New Roman"/>
        </w:rPr>
        <w:t xml:space="preserve"> </w:t>
      </w:r>
      <w:r w:rsidRPr="00942B51">
        <w:rPr>
          <w:rFonts w:ascii="Times New Roman" w:hAnsi="Times New Roman" w:cs="Times New Roman"/>
          <w:b/>
          <w:u w:val="single"/>
        </w:rPr>
        <w:t xml:space="preserve">into metaphoric usage. </w:t>
      </w:r>
      <w:r w:rsidRPr="00942B51">
        <w:rPr>
          <w:rFonts w:ascii="Times New Roman" w:hAnsi="Times New Roman" w:cs="Times New Roman"/>
          <w:sz w:val="20"/>
          <w:szCs w:val="20"/>
        </w:rPr>
        <w:t xml:space="preserve">According to Smith and Katz, </w:t>
      </w:r>
      <w:r w:rsidRPr="00942B51">
        <w:rPr>
          <w:rFonts w:ascii="Times New Roman" w:hAnsi="Times New Roman" w:cs="Times New Roman"/>
          <w:b/>
          <w:u w:val="single"/>
        </w:rPr>
        <w:t>this maneuver can introduce</w:t>
      </w:r>
      <w:r w:rsidRPr="00942B51">
        <w:rPr>
          <w:rFonts w:ascii="Times New Roman" w:hAnsi="Times New Roman" w:cs="Times New Roman"/>
        </w:rPr>
        <w:t xml:space="preserve"> </w:t>
      </w:r>
      <w:r w:rsidRPr="00942B51">
        <w:rPr>
          <w:rFonts w:ascii="Times New Roman" w:hAnsi="Times New Roman" w:cs="Times New Roman"/>
          <w:b/>
          <w:u w:val="single"/>
        </w:rPr>
        <w:t>absolutist and Euclidean versions of spatial thinking that may de-materialize and</w:t>
      </w:r>
      <w:r w:rsidRPr="00942B51">
        <w:rPr>
          <w:rFonts w:ascii="Times New Roman" w:hAnsi="Times New Roman" w:cs="Times New Roman"/>
        </w:rPr>
        <w:t xml:space="preserve"> </w:t>
      </w:r>
      <w:r w:rsidRPr="00942B51">
        <w:rPr>
          <w:rFonts w:ascii="Times New Roman" w:hAnsi="Times New Roman" w:cs="Times New Roman"/>
          <w:b/>
          <w:u w:val="single"/>
        </w:rPr>
        <w:t>therefore de-politicize social space, as if borders did their work solely within the</w:t>
      </w:r>
      <w:r w:rsidRPr="00942B51">
        <w:rPr>
          <w:rFonts w:ascii="Times New Roman" w:hAnsi="Times New Roman" w:cs="Times New Roman"/>
        </w:rPr>
        <w:t xml:space="preserve"> </w:t>
      </w:r>
      <w:r w:rsidRPr="00942B51">
        <w:rPr>
          <w:rFonts w:ascii="Times New Roman" w:hAnsi="Times New Roman" w:cs="Times New Roman"/>
          <w:b/>
          <w:u w:val="single"/>
        </w:rPr>
        <w:t>nether-land of abstract neutrality</w:t>
      </w:r>
      <w:r w:rsidRPr="00942B51">
        <w:rPr>
          <w:rFonts w:ascii="Times New Roman" w:hAnsi="Times New Roman" w:cs="Times New Roman"/>
          <w:sz w:val="20"/>
          <w:szCs w:val="20"/>
        </w:rPr>
        <w:t xml:space="preserve"> (1993, also Tatum, 2000).  As thinkers who invoke the language of borders to understand all manner of topics, Deleuze and Guattari risk inviting similar accusations. Take, for example, their popular concept, `lines of flight </w:t>
      </w:r>
      <w:r w:rsidRPr="00942B51">
        <w:rPr>
          <w:rFonts w:ascii="Times New Roman" w:hAnsi="Times New Roman" w:cs="Times New Roman"/>
          <w:sz w:val="13"/>
          <w:szCs w:val="13"/>
        </w:rPr>
        <w:t xml:space="preserve">' </w:t>
      </w:r>
      <w:r w:rsidRPr="00942B51">
        <w:rPr>
          <w:rFonts w:ascii="Times New Roman" w:hAnsi="Times New Roman" w:cs="Times New Roman"/>
          <w:sz w:val="20"/>
          <w:szCs w:val="20"/>
        </w:rPr>
        <w:t xml:space="preserve"> , a phrase that signals an escape from an</w:t>
      </w:r>
      <w:r w:rsidRPr="00942B51">
        <w:rPr>
          <w:rFonts w:ascii="Times New Roman" w:hAnsi="Times New Roman" w:cs="Times New Roman"/>
          <w:sz w:val="20"/>
          <w:szCs w:val="20"/>
        </w:rPr>
        <w:t xml:space="preserve"> </w:t>
      </w:r>
      <w:r w:rsidRPr="00942B51">
        <w:rPr>
          <w:rFonts w:ascii="Times New Roman" w:hAnsi="Times New Roman" w:cs="Times New Roman"/>
          <w:sz w:val="20"/>
          <w:szCs w:val="20"/>
        </w:rPr>
        <w:t>institutionalized apparatus of capture. The term has been invoked as an</w:t>
      </w:r>
      <w:r w:rsidRPr="00942B51">
        <w:rPr>
          <w:rFonts w:ascii="Times New Roman" w:hAnsi="Times New Roman" w:cs="Times New Roman"/>
          <w:sz w:val="20"/>
          <w:szCs w:val="20"/>
        </w:rPr>
        <w:t xml:space="preserve"> </w:t>
      </w:r>
      <w:r w:rsidRPr="00942B51">
        <w:rPr>
          <w:rFonts w:ascii="Times New Roman" w:hAnsi="Times New Roman" w:cs="Times New Roman"/>
          <w:sz w:val="20"/>
          <w:szCs w:val="20"/>
        </w:rPr>
        <w:t>experimental resistance to the `order words' of linguistic systems that limit</w:t>
      </w:r>
      <w:r w:rsidRPr="00942B51">
        <w:rPr>
          <w:rFonts w:ascii="Times New Roman" w:hAnsi="Times New Roman" w:cs="Times New Roman"/>
          <w:sz w:val="20"/>
          <w:szCs w:val="20"/>
        </w:rPr>
        <w:t xml:space="preserve"> </w:t>
      </w:r>
      <w:r w:rsidRPr="00942B51">
        <w:rPr>
          <w:rFonts w:ascii="Times New Roman" w:hAnsi="Times New Roman" w:cs="Times New Roman"/>
          <w:sz w:val="20"/>
          <w:szCs w:val="20"/>
        </w:rPr>
        <w:t>alternative conceptualizations -just the sort of spatialization that might hover over</w:t>
      </w:r>
      <w:r w:rsidRPr="00942B51">
        <w:rPr>
          <w:rFonts w:ascii="Times New Roman" w:hAnsi="Times New Roman" w:cs="Times New Roman"/>
          <w:sz w:val="20"/>
          <w:szCs w:val="20"/>
        </w:rPr>
        <w:t xml:space="preserve"> </w:t>
      </w:r>
      <w:r w:rsidRPr="00942B51">
        <w:rPr>
          <w:rFonts w:ascii="Times New Roman" w:hAnsi="Times New Roman" w:cs="Times New Roman"/>
          <w:sz w:val="20"/>
          <w:szCs w:val="20"/>
        </w:rPr>
        <w:t xml:space="preserve">material borderlands. For us, however, </w:t>
      </w:r>
      <w:r w:rsidRPr="00942B51">
        <w:rPr>
          <w:rFonts w:ascii="Times New Roman" w:hAnsi="Times New Roman" w:cs="Times New Roman"/>
          <w:b/>
          <w:u w:val="single"/>
        </w:rPr>
        <w:t>Deleuze and Guattari's conceptual spaces -</w:t>
      </w:r>
      <w:r w:rsidRPr="00942B51">
        <w:rPr>
          <w:rFonts w:ascii="Times New Roman" w:hAnsi="Times New Roman" w:cs="Times New Roman"/>
          <w:sz w:val="20"/>
          <w:szCs w:val="20"/>
        </w:rPr>
        <w:t xml:space="preserve"> </w:t>
      </w:r>
      <w:r w:rsidRPr="00942B51">
        <w:rPr>
          <w:rFonts w:ascii="Times New Roman" w:hAnsi="Times New Roman" w:cs="Times New Roman"/>
          <w:b/>
          <w:u w:val="single"/>
        </w:rPr>
        <w:t>and their political leverage - are anchored in a resolutely materialist understanding</w:t>
      </w:r>
      <w:r w:rsidRPr="00942B51">
        <w:rPr>
          <w:rFonts w:ascii="Times New Roman" w:hAnsi="Times New Roman" w:cs="Times New Roman"/>
          <w:sz w:val="20"/>
          <w:szCs w:val="20"/>
        </w:rPr>
        <w:t xml:space="preserve"> </w:t>
      </w:r>
      <w:r w:rsidRPr="00942B51">
        <w:rPr>
          <w:rFonts w:ascii="Times New Roman" w:hAnsi="Times New Roman" w:cs="Times New Roman"/>
          <w:b/>
          <w:u w:val="single"/>
        </w:rPr>
        <w:t xml:space="preserve">of spatiality. </w:t>
      </w:r>
      <w:r w:rsidRPr="00942B51">
        <w:rPr>
          <w:rFonts w:ascii="Times New Roman" w:hAnsi="Times New Roman" w:cs="Times New Roman"/>
          <w:sz w:val="20"/>
          <w:szCs w:val="20"/>
        </w:rPr>
        <w:t>Key to overcoming the division between metaphor and materiality in Deleuze</w:t>
      </w:r>
      <w:r w:rsidRPr="00942B51">
        <w:rPr>
          <w:rFonts w:ascii="Times New Roman" w:hAnsi="Times New Roman" w:cs="Times New Roman"/>
          <w:sz w:val="20"/>
          <w:szCs w:val="20"/>
        </w:rPr>
        <w:t xml:space="preserve"> </w:t>
      </w:r>
      <w:r w:rsidRPr="00942B51">
        <w:rPr>
          <w:rFonts w:ascii="Times New Roman" w:hAnsi="Times New Roman" w:cs="Times New Roman"/>
          <w:sz w:val="20"/>
          <w:szCs w:val="20"/>
        </w:rPr>
        <w:t xml:space="preserve">and Guattari's work is their explicit rejection of the former term. </w:t>
      </w:r>
      <w:r w:rsidRPr="00942B51">
        <w:rPr>
          <w:rFonts w:ascii="Times New Roman" w:hAnsi="Times New Roman" w:cs="Times New Roman"/>
          <w:b/>
          <w:u w:val="single"/>
        </w:rPr>
        <w:t>They maintain</w:t>
      </w:r>
      <w:r w:rsidRPr="00942B51">
        <w:rPr>
          <w:rFonts w:ascii="Times New Roman" w:hAnsi="Times New Roman" w:cs="Times New Roman"/>
        </w:rPr>
        <w:t xml:space="preserve"> </w:t>
      </w:r>
      <w:r w:rsidRPr="00942B51">
        <w:rPr>
          <w:rFonts w:ascii="Times New Roman" w:hAnsi="Times New Roman" w:cs="Times New Roman"/>
          <w:b/>
          <w:u w:val="single"/>
        </w:rPr>
        <w:t>that metaphor belongs to an idealist realm of relation</w:t>
      </w:r>
      <w:r w:rsidRPr="00942B51">
        <w:rPr>
          <w:rFonts w:ascii="Times New Roman" w:hAnsi="Times New Roman" w:cs="Times New Roman"/>
          <w:sz w:val="20"/>
          <w:szCs w:val="20"/>
        </w:rPr>
        <w:t xml:space="preserve"> that, like the evolutionary</w:t>
      </w:r>
      <w:r w:rsidRPr="00942B51">
        <w:rPr>
          <w:rFonts w:ascii="Times New Roman" w:hAnsi="Times New Roman" w:cs="Times New Roman"/>
        </w:rPr>
        <w:t xml:space="preserve"> </w:t>
      </w:r>
      <w:r w:rsidRPr="00942B51">
        <w:rPr>
          <w:rFonts w:ascii="Times New Roman" w:hAnsi="Times New Roman" w:cs="Times New Roman"/>
          <w:sz w:val="20"/>
          <w:szCs w:val="20"/>
        </w:rPr>
        <w:t>natural sciences, uses strategies of `series and structure' to produce degrees of</w:t>
      </w:r>
      <w:r w:rsidRPr="00942B51">
        <w:rPr>
          <w:rFonts w:ascii="Times New Roman" w:hAnsi="Times New Roman" w:cs="Times New Roman"/>
        </w:rPr>
        <w:t xml:space="preserve"> </w:t>
      </w:r>
      <w:r w:rsidRPr="00942B51">
        <w:rPr>
          <w:rFonts w:ascii="Times New Roman" w:hAnsi="Times New Roman" w:cs="Times New Roman"/>
          <w:sz w:val="20"/>
          <w:szCs w:val="20"/>
        </w:rPr>
        <w:t>re</w:t>
      </w:r>
      <w:r w:rsidRPr="00942B51">
        <w:rPr>
          <w:rFonts w:ascii="Times New Roman" w:hAnsi="Times New Roman" w:cs="Times New Roman"/>
          <w:sz w:val="20"/>
          <w:szCs w:val="20"/>
        </w:rPr>
        <w:t>semblance and difference between a set of terms: `In the first case, I have</w:t>
      </w:r>
      <w:r w:rsidRPr="00942B51">
        <w:rPr>
          <w:rFonts w:ascii="Times New Roman" w:hAnsi="Times New Roman" w:cs="Times New Roman"/>
        </w:rPr>
        <w:t xml:space="preserve"> </w:t>
      </w:r>
      <w:r w:rsidRPr="00942B51">
        <w:rPr>
          <w:rFonts w:ascii="Times New Roman" w:hAnsi="Times New Roman" w:cs="Times New Roman"/>
          <w:sz w:val="20"/>
          <w:szCs w:val="20"/>
        </w:rPr>
        <w:t>resemblances that differ from one another in a single series, and between series. In</w:t>
      </w:r>
      <w:r w:rsidRPr="00942B51">
        <w:rPr>
          <w:rFonts w:ascii="Times New Roman" w:hAnsi="Times New Roman" w:cs="Times New Roman"/>
        </w:rPr>
        <w:t xml:space="preserve"> </w:t>
      </w:r>
      <w:r w:rsidRPr="00942B51">
        <w:rPr>
          <w:rFonts w:ascii="Times New Roman" w:hAnsi="Times New Roman" w:cs="Times New Roman"/>
          <w:sz w:val="20"/>
          <w:szCs w:val="20"/>
        </w:rPr>
        <w:t>the second case, I have differences that resemble each other within a single</w:t>
      </w:r>
      <w:r w:rsidRPr="00942B51">
        <w:rPr>
          <w:rFonts w:ascii="Times New Roman" w:hAnsi="Times New Roman" w:cs="Times New Roman"/>
        </w:rPr>
        <w:t xml:space="preserve"> </w:t>
      </w:r>
      <w:r w:rsidRPr="00942B51">
        <w:rPr>
          <w:rFonts w:ascii="Times New Roman" w:hAnsi="Times New Roman" w:cs="Times New Roman"/>
          <w:sz w:val="20"/>
          <w:szCs w:val="20"/>
        </w:rPr>
        <w:t>structure, and between structures' (Deleuze and Guattari, 1987, p. 234). In both</w:t>
      </w:r>
      <w:r w:rsidRPr="00942B51">
        <w:rPr>
          <w:rFonts w:ascii="Times New Roman" w:hAnsi="Times New Roman" w:cs="Times New Roman"/>
        </w:rPr>
        <w:t xml:space="preserve"> </w:t>
      </w:r>
      <w:r w:rsidRPr="00942B51">
        <w:rPr>
          <w:rFonts w:ascii="Times New Roman" w:hAnsi="Times New Roman" w:cs="Times New Roman"/>
          <w:sz w:val="20"/>
          <w:szCs w:val="20"/>
        </w:rPr>
        <w:t xml:space="preserve">instances we find </w:t>
      </w:r>
      <w:r w:rsidRPr="00942B51">
        <w:rPr>
          <w:rFonts w:ascii="Times New Roman" w:hAnsi="Times New Roman" w:cs="Times New Roman"/>
          <w:b/>
          <w:u w:val="single"/>
        </w:rPr>
        <w:t>the organization of a closed system that assembles terms and</w:t>
      </w:r>
      <w:r w:rsidRPr="00942B51">
        <w:rPr>
          <w:rFonts w:ascii="Times New Roman" w:hAnsi="Times New Roman" w:cs="Times New Roman"/>
        </w:rPr>
        <w:t xml:space="preserve"> </w:t>
      </w:r>
      <w:r w:rsidRPr="00942B51">
        <w:rPr>
          <w:rFonts w:ascii="Times New Roman" w:hAnsi="Times New Roman" w:cs="Times New Roman"/>
          <w:b/>
          <w:u w:val="single"/>
        </w:rPr>
        <w:t>relations according to likenesses, imagining for itself a prior, transcendental Ideal</w:t>
      </w:r>
      <w:r w:rsidRPr="00942B51">
        <w:rPr>
          <w:rFonts w:ascii="Times New Roman" w:hAnsi="Times New Roman" w:cs="Times New Roman"/>
        </w:rPr>
        <w:t xml:space="preserve"> </w:t>
      </w:r>
      <w:r w:rsidRPr="00942B51">
        <w:rPr>
          <w:rFonts w:ascii="Times New Roman" w:hAnsi="Times New Roman" w:cs="Times New Roman"/>
          <w:b/>
          <w:u w:val="single"/>
        </w:rPr>
        <w:t>form to which all other terms speak</w:t>
      </w:r>
      <w:r w:rsidRPr="00942B51">
        <w:rPr>
          <w:rFonts w:ascii="Times New Roman" w:hAnsi="Times New Roman" w:cs="Times New Roman"/>
          <w:sz w:val="20"/>
          <w:szCs w:val="20"/>
        </w:rPr>
        <w:t xml:space="preserve"> (also Derrida, 1972). </w:t>
      </w:r>
      <w:r w:rsidRPr="00942B51">
        <w:rPr>
          <w:rFonts w:ascii="Times New Roman" w:hAnsi="Times New Roman" w:cs="Times New Roman"/>
          <w:b/>
          <w:u w:val="single"/>
        </w:rPr>
        <w:t>Locking these terms into</w:t>
      </w:r>
      <w:r w:rsidRPr="00942B51">
        <w:rPr>
          <w:rFonts w:ascii="Times New Roman" w:hAnsi="Times New Roman" w:cs="Times New Roman"/>
        </w:rPr>
        <w:t xml:space="preserve"> </w:t>
      </w:r>
      <w:r w:rsidRPr="00942B51">
        <w:rPr>
          <w:rFonts w:ascii="Times New Roman" w:hAnsi="Times New Roman" w:cs="Times New Roman"/>
          <w:b/>
          <w:u w:val="single"/>
        </w:rPr>
        <w:t>a form of progressive development, each following from the previous in an arboreal</w:t>
      </w:r>
      <w:r w:rsidRPr="00942B51">
        <w:rPr>
          <w:rFonts w:ascii="Times New Roman" w:hAnsi="Times New Roman" w:cs="Times New Roman"/>
        </w:rPr>
        <w:t xml:space="preserve"> </w:t>
      </w:r>
      <w:r w:rsidRPr="00942B51">
        <w:rPr>
          <w:rFonts w:ascii="Times New Roman" w:hAnsi="Times New Roman" w:cs="Times New Roman"/>
          <w:b/>
          <w:u w:val="single"/>
        </w:rPr>
        <w:t>series of increasingly different likenesses, produces a hierarchical model that uses</w:t>
      </w:r>
      <w:r w:rsidRPr="00942B51">
        <w:rPr>
          <w:rFonts w:ascii="Times New Roman" w:hAnsi="Times New Roman" w:cs="Times New Roman"/>
        </w:rPr>
        <w:t xml:space="preserve"> </w:t>
      </w:r>
      <w:r w:rsidRPr="00942B51">
        <w:rPr>
          <w:rFonts w:ascii="Times New Roman" w:hAnsi="Times New Roman" w:cs="Times New Roman"/>
          <w:b/>
          <w:u w:val="single"/>
        </w:rPr>
        <w:t>the supposed unity of the first term in the series, the Ideal subject or object, as a</w:t>
      </w:r>
      <w:r w:rsidRPr="00942B51">
        <w:rPr>
          <w:rFonts w:ascii="Times New Roman" w:hAnsi="Times New Roman" w:cs="Times New Roman"/>
        </w:rPr>
        <w:t xml:space="preserve"> </w:t>
      </w:r>
      <w:r w:rsidRPr="00942B51">
        <w:rPr>
          <w:rFonts w:ascii="Times New Roman" w:hAnsi="Times New Roman" w:cs="Times New Roman"/>
          <w:b/>
          <w:u w:val="single"/>
        </w:rPr>
        <w:t>grounds for producing the individual (individuated) unities of subsequent</w:t>
      </w:r>
      <w:r w:rsidRPr="00942B51">
        <w:rPr>
          <w:rFonts w:ascii="Times New Roman" w:hAnsi="Times New Roman" w:cs="Times New Roman"/>
        </w:rPr>
        <w:t xml:space="preserve"> </w:t>
      </w:r>
      <w:r w:rsidRPr="00942B51">
        <w:rPr>
          <w:rFonts w:ascii="Times New Roman" w:hAnsi="Times New Roman" w:cs="Times New Roman"/>
          <w:b/>
          <w:u w:val="single"/>
        </w:rPr>
        <w:t>subjects/objects, each of which differ in varying degrees of perfection, but find</w:t>
      </w:r>
      <w:r w:rsidRPr="00942B51">
        <w:rPr>
          <w:rFonts w:ascii="Times New Roman" w:hAnsi="Times New Roman" w:cs="Times New Roman"/>
        </w:rPr>
        <w:t xml:space="preserve"> </w:t>
      </w:r>
      <w:r w:rsidRPr="00942B51">
        <w:rPr>
          <w:rFonts w:ascii="Times New Roman" w:hAnsi="Times New Roman" w:cs="Times New Roman"/>
          <w:b/>
          <w:u w:val="single"/>
        </w:rPr>
        <w:t>their wholeness through a hierarchy of likenesses: `either in the form of a chain of beings perpetually imitating one another, progressively and regressively, and tending toward the divine higher term they all imitate by graduated resemblance, as the model for and principle behind the series; or in the form of a mirror Imitation with nothing left to imitate because it itself is the model everything imitates, this time by ordered difference'</w:t>
      </w:r>
      <w:r w:rsidRPr="00942B51">
        <w:rPr>
          <w:rFonts w:ascii="Times New Roman" w:hAnsi="Times New Roman" w:cs="Times New Roman"/>
          <w:sz w:val="20"/>
          <w:szCs w:val="20"/>
        </w:rPr>
        <w:t xml:space="preserve"> (Deleuze</w:t>
      </w:r>
      <w:r w:rsidRPr="00942B51">
        <w:rPr>
          <w:rFonts w:ascii="Times New Roman" w:hAnsi="Times New Roman" w:cs="Times New Roman"/>
        </w:rPr>
        <w:t xml:space="preserve"> </w:t>
      </w:r>
      <w:r w:rsidRPr="00942B51">
        <w:rPr>
          <w:rFonts w:ascii="Times New Roman" w:hAnsi="Times New Roman" w:cs="Times New Roman"/>
          <w:sz w:val="20"/>
          <w:szCs w:val="20"/>
        </w:rPr>
        <w:t xml:space="preserve">and Guattari, 1987, pp. 234-35). If </w:t>
      </w:r>
      <w:r w:rsidRPr="00942B51">
        <w:rPr>
          <w:rFonts w:ascii="Times New Roman" w:hAnsi="Times New Roman" w:cs="Times New Roman"/>
          <w:b/>
          <w:u w:val="single"/>
        </w:rPr>
        <w:t>the border metaphor is problematic for dealing with moments of heterogeneity because it tends to presuppose and fall back upon a unified transcendental identity on either of its sides</w:t>
      </w:r>
      <w:r w:rsidRPr="00942B51">
        <w:rPr>
          <w:rFonts w:ascii="Times New Roman" w:hAnsi="Times New Roman" w:cs="Times New Roman"/>
          <w:sz w:val="20"/>
          <w:szCs w:val="20"/>
        </w:rPr>
        <w:t xml:space="preserve">, where, so to speak, do we begin? Deleuze and </w:t>
      </w:r>
      <w:r w:rsidRPr="00942B51">
        <w:rPr>
          <w:rFonts w:ascii="Times New Roman" w:hAnsi="Times New Roman" w:cs="Times New Roman"/>
          <w:sz w:val="20"/>
          <w:szCs w:val="20"/>
        </w:rPr>
        <w:lastRenderedPageBreak/>
        <w:t>Guattari's</w:t>
      </w:r>
      <w:r w:rsidRPr="00942B51">
        <w:rPr>
          <w:rFonts w:ascii="Times New Roman" w:hAnsi="Times New Roman" w:cs="Times New Roman"/>
          <w:b/>
          <w:u w:val="single"/>
        </w:rPr>
        <w:t xml:space="preserve"> </w:t>
      </w:r>
      <w:r w:rsidRPr="00942B51">
        <w:rPr>
          <w:rFonts w:ascii="Times New Roman" w:hAnsi="Times New Roman" w:cs="Times New Roman"/>
          <w:sz w:val="20"/>
          <w:szCs w:val="20"/>
        </w:rPr>
        <w:t xml:space="preserve">response is that </w:t>
      </w:r>
      <w:r w:rsidRPr="00942B51">
        <w:rPr>
          <w:rFonts w:ascii="Times New Roman" w:hAnsi="Times New Roman" w:cs="Times New Roman"/>
          <w:b/>
          <w:u w:val="single"/>
        </w:rPr>
        <w:t>we start with the fragmented pieces as they are already assembled,</w:t>
      </w:r>
      <w:r w:rsidRPr="00942B51">
        <w:rPr>
          <w:rFonts w:ascii="Times New Roman" w:hAnsi="Times New Roman" w:cs="Times New Roman"/>
          <w:b/>
          <w:u w:val="single"/>
        </w:rPr>
        <w:t xml:space="preserve"> </w:t>
      </w:r>
      <w:r w:rsidRPr="00942B51">
        <w:rPr>
          <w:rFonts w:ascii="Times New Roman" w:hAnsi="Times New Roman" w:cs="Times New Roman"/>
          <w:b/>
          <w:u w:val="single"/>
        </w:rPr>
        <w:t xml:space="preserve"> `in the middle',</w:t>
      </w:r>
      <w:r w:rsidRPr="00942B51">
        <w:rPr>
          <w:rFonts w:ascii="Times New Roman" w:hAnsi="Times New Roman" w:cs="Times New Roman"/>
          <w:sz w:val="20"/>
          <w:szCs w:val="20"/>
        </w:rPr>
        <w:t xml:space="preserve"> as Doel often says (1999, p. 164). </w:t>
      </w:r>
      <w:r w:rsidRPr="00942B51">
        <w:rPr>
          <w:rFonts w:ascii="Times New Roman" w:hAnsi="Times New Roman" w:cs="Times New Roman"/>
          <w:b/>
          <w:u w:val="single"/>
        </w:rPr>
        <w:t>For Deleuze and Guattari, the</w:t>
      </w:r>
      <w:r w:rsidRPr="00942B51">
        <w:rPr>
          <w:rFonts w:ascii="Times New Roman" w:hAnsi="Times New Roman" w:cs="Times New Roman"/>
          <w:b/>
          <w:u w:val="single"/>
        </w:rPr>
        <w:t xml:space="preserve"> </w:t>
      </w:r>
      <w:r w:rsidRPr="00942B51">
        <w:rPr>
          <w:rFonts w:ascii="Times New Roman" w:hAnsi="Times New Roman" w:cs="Times New Roman"/>
          <w:b/>
          <w:u w:val="single"/>
        </w:rPr>
        <w:t>pieces, whatever and wherever they may be, produce a whole that is immanent to</w:t>
      </w:r>
      <w:r w:rsidRPr="00942B51">
        <w:rPr>
          <w:rFonts w:ascii="Times New Roman" w:hAnsi="Times New Roman" w:cs="Times New Roman"/>
          <w:b/>
          <w:u w:val="single"/>
        </w:rPr>
        <w:t xml:space="preserve"> </w:t>
      </w:r>
      <w:r w:rsidRPr="00942B51">
        <w:rPr>
          <w:rFonts w:ascii="Times New Roman" w:hAnsi="Times New Roman" w:cs="Times New Roman"/>
          <w:b/>
          <w:u w:val="single"/>
        </w:rPr>
        <w:t xml:space="preserve"> the multiplicities that constitute an assemblage. This whole appears and disappears</w:t>
      </w:r>
      <w:r w:rsidRPr="00942B51">
        <w:rPr>
          <w:rFonts w:ascii="Times New Roman" w:hAnsi="Times New Roman" w:cs="Times New Roman"/>
        </w:rPr>
        <w:t xml:space="preserve"> </w:t>
      </w:r>
      <w:r w:rsidRPr="00942B51">
        <w:rPr>
          <w:rFonts w:ascii="Times New Roman" w:hAnsi="Times New Roman" w:cs="Times New Roman"/>
          <w:b/>
          <w:u w:val="single"/>
        </w:rPr>
        <w:t>with the transformation of the multiplicities. Such a whole points not to Identity</w:t>
      </w:r>
      <w:r w:rsidRPr="00942B51">
        <w:rPr>
          <w:rFonts w:ascii="Times New Roman" w:hAnsi="Times New Roman" w:cs="Times New Roman"/>
        </w:rPr>
        <w:t xml:space="preserve"> </w:t>
      </w:r>
      <w:r w:rsidRPr="00942B51">
        <w:rPr>
          <w:rFonts w:ascii="Times New Roman" w:hAnsi="Times New Roman" w:cs="Times New Roman"/>
          <w:b/>
          <w:u w:val="single"/>
        </w:rPr>
        <w:t>or essence, but is rather a temporary stabilization, a contingent consistency of the</w:t>
      </w:r>
      <w:r w:rsidRPr="00942B51">
        <w:rPr>
          <w:rFonts w:ascii="Times New Roman" w:hAnsi="Times New Roman" w:cs="Times New Roman"/>
        </w:rPr>
        <w:t xml:space="preserve"> </w:t>
      </w:r>
      <w:r w:rsidRPr="00942B51">
        <w:rPr>
          <w:rFonts w:ascii="Times New Roman" w:hAnsi="Times New Roman" w:cs="Times New Roman"/>
          <w:b/>
          <w:u w:val="single"/>
        </w:rPr>
        <w:t>parts within the space upon and with which they assemble.</w:t>
      </w:r>
      <w:r w:rsidRPr="00942B51">
        <w:rPr>
          <w:rFonts w:ascii="Times New Roman" w:hAnsi="Times New Roman" w:cs="Times New Roman"/>
          <w:b/>
          <w:u w:val="single"/>
        </w:rPr>
        <w:t xml:space="preserve"> </w:t>
      </w:r>
      <w:r w:rsidRPr="00942B51">
        <w:rPr>
          <w:rFonts w:ascii="Times New Roman" w:hAnsi="Times New Roman" w:cs="Times New Roman"/>
          <w:sz w:val="20"/>
          <w:szCs w:val="20"/>
        </w:rPr>
        <w:t>In their discussion of Kafka, Deleuze and Guattari celebrate the abandonment of</w:t>
      </w:r>
      <w:r w:rsidRPr="00942B51">
        <w:rPr>
          <w:rFonts w:ascii="Times New Roman" w:hAnsi="Times New Roman" w:cs="Times New Roman"/>
          <w:b/>
          <w:u w:val="single"/>
        </w:rPr>
        <w:t xml:space="preserve"> </w:t>
      </w:r>
      <w:r w:rsidRPr="00942B51">
        <w:rPr>
          <w:rFonts w:ascii="Times New Roman" w:hAnsi="Times New Roman" w:cs="Times New Roman"/>
          <w:sz w:val="20"/>
          <w:szCs w:val="20"/>
        </w:rPr>
        <w:t>metaphor in favor of metamorphoses, actual transformations-out-of  that they call</w:t>
      </w:r>
      <w:r w:rsidRPr="00942B51">
        <w:rPr>
          <w:rFonts w:ascii="Times New Roman" w:hAnsi="Times New Roman" w:cs="Times New Roman"/>
          <w:b/>
          <w:u w:val="single"/>
        </w:rPr>
        <w:t xml:space="preserve"> </w:t>
      </w:r>
      <w:r w:rsidRPr="00942B51">
        <w:rPr>
          <w:rFonts w:ascii="Times New Roman" w:hAnsi="Times New Roman" w:cs="Times New Roman"/>
          <w:sz w:val="20"/>
          <w:szCs w:val="20"/>
        </w:rPr>
        <w:t>becomings: `Kafka deliberately kills all metaphor, all symbolism, all signification, no less</w:t>
      </w:r>
      <w:r w:rsidRPr="00942B51">
        <w:rPr>
          <w:rFonts w:ascii="Times New Roman" w:hAnsi="Times New Roman" w:cs="Times New Roman"/>
        </w:rPr>
        <w:t xml:space="preserve"> </w:t>
      </w:r>
      <w:r w:rsidRPr="00942B51">
        <w:rPr>
          <w:rFonts w:ascii="Times New Roman" w:hAnsi="Times New Roman" w:cs="Times New Roman"/>
          <w:sz w:val="20"/>
          <w:szCs w:val="20"/>
        </w:rPr>
        <w:t xml:space="preserve">than all designation. </w:t>
      </w:r>
      <w:r w:rsidRPr="00942B51">
        <w:rPr>
          <w:rFonts w:ascii="Times New Roman" w:hAnsi="Times New Roman" w:cs="Times New Roman"/>
          <w:b/>
          <w:u w:val="single"/>
        </w:rPr>
        <w:t>Metamorphosis is the contrary to metaphor. There is no</w:t>
      </w:r>
      <w:r w:rsidRPr="00942B51">
        <w:rPr>
          <w:rFonts w:ascii="Times New Roman" w:hAnsi="Times New Roman" w:cs="Times New Roman"/>
        </w:rPr>
        <w:t xml:space="preserve"> </w:t>
      </w:r>
      <w:r w:rsidRPr="00942B51">
        <w:rPr>
          <w:rFonts w:ascii="Times New Roman" w:hAnsi="Times New Roman" w:cs="Times New Roman"/>
          <w:b/>
          <w:u w:val="single"/>
        </w:rPr>
        <w:t>longer any proper sense or figurative sense, but only a distribution of states</w:t>
      </w:r>
      <w:r w:rsidRPr="00942B51">
        <w:rPr>
          <w:rFonts w:ascii="Times New Roman" w:hAnsi="Times New Roman" w:cs="Times New Roman"/>
        </w:rPr>
        <w:t xml:space="preserve"> </w:t>
      </w:r>
      <w:r w:rsidRPr="00942B51">
        <w:rPr>
          <w:rFonts w:ascii="Times New Roman" w:hAnsi="Times New Roman" w:cs="Times New Roman"/>
          <w:b/>
          <w:u w:val="single"/>
        </w:rPr>
        <w:t xml:space="preserve">that is part of the range of the world. </w:t>
      </w:r>
      <w:r w:rsidRPr="00942B51">
        <w:rPr>
          <w:rFonts w:ascii="Times New Roman" w:hAnsi="Times New Roman" w:cs="Times New Roman"/>
          <w:sz w:val="20"/>
          <w:szCs w:val="20"/>
        </w:rPr>
        <w:t>The thing and the other things are no</w:t>
      </w:r>
      <w:r w:rsidRPr="00942B51">
        <w:rPr>
          <w:rFonts w:ascii="Times New Roman" w:hAnsi="Times New Roman" w:cs="Times New Roman"/>
        </w:rPr>
        <w:t xml:space="preserve"> </w:t>
      </w:r>
      <w:r w:rsidRPr="00942B51">
        <w:rPr>
          <w:rFonts w:ascii="Times New Roman" w:hAnsi="Times New Roman" w:cs="Times New Roman"/>
          <w:sz w:val="20"/>
          <w:szCs w:val="20"/>
        </w:rPr>
        <w:t>longer anything but intensities overrun by deterritorialized sound or words that</w:t>
      </w:r>
      <w:r w:rsidRPr="00942B51">
        <w:rPr>
          <w:rFonts w:ascii="Times New Roman" w:hAnsi="Times New Roman" w:cs="Times New Roman"/>
        </w:rPr>
        <w:t xml:space="preserve"> </w:t>
      </w:r>
      <w:r w:rsidRPr="00942B51">
        <w:rPr>
          <w:rFonts w:ascii="Times New Roman" w:hAnsi="Times New Roman" w:cs="Times New Roman"/>
          <w:sz w:val="20"/>
          <w:szCs w:val="20"/>
        </w:rPr>
        <w:t>are following their line of escape.  It is no longer a question of a resemblance ....</w:t>
      </w:r>
      <w:r w:rsidRPr="00942B51">
        <w:rPr>
          <w:rFonts w:ascii="Times New Roman" w:hAnsi="Times New Roman" w:cs="Times New Roman"/>
          <w:sz w:val="20"/>
          <w:szCs w:val="20"/>
        </w:rPr>
        <w:t xml:space="preserve"> </w:t>
      </w:r>
      <w:r w:rsidRPr="00942B51">
        <w:rPr>
          <w:rFonts w:ascii="Times New Roman" w:hAnsi="Times New Roman" w:cs="Times New Roman"/>
          <w:sz w:val="20"/>
          <w:szCs w:val="20"/>
        </w:rPr>
        <w:t xml:space="preserve">Instead, </w:t>
      </w:r>
      <w:r w:rsidRPr="00942B51">
        <w:rPr>
          <w:rFonts w:ascii="Times New Roman" w:hAnsi="Times New Roman" w:cs="Times New Roman"/>
          <w:b/>
          <w:u w:val="single"/>
        </w:rPr>
        <w:t>it is now a question of a becoming that includes the maximum of</w:t>
      </w:r>
      <w:r w:rsidRPr="00942B51">
        <w:rPr>
          <w:rFonts w:ascii="Times New Roman" w:hAnsi="Times New Roman" w:cs="Times New Roman"/>
          <w:sz w:val="20"/>
          <w:szCs w:val="20"/>
        </w:rPr>
        <w:t xml:space="preserve"> </w:t>
      </w:r>
      <w:r w:rsidRPr="00942B51">
        <w:rPr>
          <w:rFonts w:ascii="Times New Roman" w:hAnsi="Times New Roman" w:cs="Times New Roman"/>
          <w:b/>
          <w:u w:val="single"/>
        </w:rPr>
        <w:t>differences as a difference of intensity, the crossing of a barrier,  a raising or a</w:t>
      </w:r>
      <w:r w:rsidRPr="00942B51">
        <w:rPr>
          <w:rFonts w:ascii="Times New Roman" w:hAnsi="Times New Roman" w:cs="Times New Roman"/>
          <w:sz w:val="20"/>
          <w:szCs w:val="20"/>
        </w:rPr>
        <w:t xml:space="preserve"> </w:t>
      </w:r>
      <w:r w:rsidRPr="00942B51">
        <w:rPr>
          <w:rFonts w:ascii="Times New Roman" w:hAnsi="Times New Roman" w:cs="Times New Roman"/>
          <w:b/>
          <w:u w:val="single"/>
        </w:rPr>
        <w:t>falling, a bending or an erecting, an accent on the word'</w:t>
      </w:r>
      <w:r w:rsidRPr="00942B51">
        <w:rPr>
          <w:rFonts w:ascii="Times New Roman" w:hAnsi="Times New Roman" w:cs="Times New Roman"/>
          <w:sz w:val="20"/>
          <w:szCs w:val="20"/>
        </w:rPr>
        <w:t xml:space="preserve"> (1986, p. 22,  emphases</w:t>
      </w:r>
      <w:r w:rsidRPr="00942B51">
        <w:rPr>
          <w:rFonts w:ascii="Times New Roman" w:hAnsi="Times New Roman" w:cs="Times New Roman"/>
        </w:rPr>
        <w:t xml:space="preserve"> </w:t>
      </w:r>
      <w:r w:rsidRPr="00942B51">
        <w:rPr>
          <w:rFonts w:ascii="Times New Roman" w:hAnsi="Times New Roman" w:cs="Times New Roman"/>
          <w:sz w:val="20"/>
          <w:szCs w:val="20"/>
        </w:rPr>
        <w:t xml:space="preserve">added). Kafka's </w:t>
      </w:r>
      <w:r w:rsidRPr="00942B51">
        <w:rPr>
          <w:rFonts w:ascii="Times New Roman" w:hAnsi="Times New Roman" w:cs="Times New Roman"/>
          <w:b/>
          <w:u w:val="single"/>
        </w:rPr>
        <w:t>metamorphic becomings create new possibilities, new actions, and new</w:t>
      </w:r>
      <w:r w:rsidRPr="00942B51">
        <w:rPr>
          <w:rFonts w:ascii="Times New Roman" w:hAnsi="Times New Roman" w:cs="Times New Roman"/>
        </w:rPr>
        <w:t xml:space="preserve"> </w:t>
      </w:r>
      <w:r w:rsidRPr="00942B51">
        <w:rPr>
          <w:rFonts w:ascii="Times New Roman" w:hAnsi="Times New Roman" w:cs="Times New Roman"/>
          <w:b/>
          <w:u w:val="single"/>
        </w:rPr>
        <w:t>affects that take lines of flight from the structuring that overcodes the collected</w:t>
      </w:r>
      <w:r w:rsidRPr="00942B51">
        <w:rPr>
          <w:rFonts w:ascii="Times New Roman" w:hAnsi="Times New Roman" w:cs="Times New Roman"/>
        </w:rPr>
        <w:t xml:space="preserve"> </w:t>
      </w:r>
      <w:r w:rsidRPr="00942B51">
        <w:rPr>
          <w:rFonts w:ascii="Times New Roman" w:hAnsi="Times New Roman" w:cs="Times New Roman"/>
          <w:b/>
          <w:u w:val="single"/>
        </w:rPr>
        <w:t>parts</w:t>
      </w:r>
      <w:r w:rsidRPr="00942B51">
        <w:rPr>
          <w:rFonts w:ascii="Times New Roman" w:hAnsi="Times New Roman" w:cs="Times New Roman"/>
          <w:sz w:val="20"/>
          <w:szCs w:val="20"/>
        </w:rPr>
        <w:t xml:space="preserve"> (what Deleuze and Guattari call `Bodies without Organs') </w:t>
      </w:r>
      <w:r w:rsidRPr="00942B51">
        <w:rPr>
          <w:rFonts w:ascii="Times New Roman" w:hAnsi="Times New Roman" w:cs="Times New Roman"/>
          <w:b/>
          <w:u w:val="single"/>
        </w:rPr>
        <w:t>and produces them</w:t>
      </w:r>
      <w:r w:rsidRPr="00942B51">
        <w:rPr>
          <w:rFonts w:ascii="Times New Roman" w:hAnsi="Times New Roman" w:cs="Times New Roman"/>
        </w:rPr>
        <w:t xml:space="preserve"> </w:t>
      </w:r>
      <w:r w:rsidRPr="00942B51">
        <w:rPr>
          <w:rFonts w:ascii="Times New Roman" w:hAnsi="Times New Roman" w:cs="Times New Roman"/>
          <w:b/>
          <w:u w:val="single"/>
        </w:rPr>
        <w:t>as organisms.</w:t>
      </w:r>
      <w:r w:rsidRPr="00942B51">
        <w:rPr>
          <w:rFonts w:ascii="Times New Roman" w:hAnsi="Times New Roman" w:cs="Times New Roman"/>
          <w:sz w:val="20"/>
          <w:szCs w:val="20"/>
        </w:rPr>
        <w:t xml:space="preserve"> Such organisms parade as transcendental, as if they precede the</w:t>
      </w:r>
      <w:r w:rsidRPr="00942B51">
        <w:rPr>
          <w:rFonts w:ascii="Times New Roman" w:hAnsi="Times New Roman" w:cs="Times New Roman"/>
        </w:rPr>
        <w:t xml:space="preserve"> </w:t>
      </w:r>
      <w:r w:rsidRPr="00942B51">
        <w:rPr>
          <w:rFonts w:ascii="Times New Roman" w:hAnsi="Times New Roman" w:cs="Times New Roman"/>
          <w:sz w:val="20"/>
          <w:szCs w:val="20"/>
        </w:rPr>
        <w:t>assemblage while organizing its serial similiarities into categories that elide</w:t>
      </w:r>
      <w:r w:rsidRPr="00942B51">
        <w:rPr>
          <w:rFonts w:ascii="Times New Roman" w:hAnsi="Times New Roman" w:cs="Times New Roman"/>
          <w:sz w:val="20"/>
          <w:szCs w:val="20"/>
        </w:rPr>
        <w:t xml:space="preserve"> </w:t>
      </w:r>
      <w:r w:rsidRPr="00942B51">
        <w:rPr>
          <w:rFonts w:ascii="Times New Roman" w:hAnsi="Times New Roman" w:cs="Times New Roman"/>
          <w:sz w:val="20"/>
          <w:szCs w:val="20"/>
        </w:rPr>
        <w:t>difference: Oedipalized infant, productive worker, illegal immigrant, capitalist</w:t>
      </w:r>
      <w:r w:rsidRPr="00942B51">
        <w:rPr>
          <w:rFonts w:ascii="Times New Roman" w:hAnsi="Times New Roman" w:cs="Times New Roman"/>
          <w:sz w:val="20"/>
          <w:szCs w:val="20"/>
        </w:rPr>
        <w:t xml:space="preserve"> </w:t>
      </w:r>
      <w:r w:rsidRPr="00942B51">
        <w:rPr>
          <w:rFonts w:ascii="Times New Roman" w:hAnsi="Times New Roman" w:cs="Times New Roman"/>
          <w:sz w:val="20"/>
          <w:szCs w:val="20"/>
        </w:rPr>
        <w:t xml:space="preserve">state, nation, and so on. </w:t>
      </w:r>
      <w:r w:rsidRPr="00942B51">
        <w:rPr>
          <w:rFonts w:ascii="Times New Roman" w:hAnsi="Times New Roman" w:cs="Times New Roman"/>
          <w:b/>
          <w:u w:val="single"/>
        </w:rPr>
        <w:t>To metamorphose or become is, by contrast, to have a</w:t>
      </w:r>
      <w:r w:rsidRPr="00942B51">
        <w:rPr>
          <w:rFonts w:ascii="Times New Roman" w:hAnsi="Times New Roman" w:cs="Times New Roman"/>
          <w:sz w:val="20"/>
          <w:szCs w:val="20"/>
        </w:rPr>
        <w:t xml:space="preserve"> </w:t>
      </w:r>
      <w:r w:rsidRPr="00942B51">
        <w:rPr>
          <w:rFonts w:ascii="Times New Roman" w:hAnsi="Times New Roman" w:cs="Times New Roman"/>
          <w:b/>
          <w:u w:val="single"/>
        </w:rPr>
        <w:t>productive relationship to the multiplicities of difference, to rediscover `what a</w:t>
      </w:r>
      <w:r w:rsidRPr="00942B51">
        <w:rPr>
          <w:rFonts w:ascii="Times New Roman" w:hAnsi="Times New Roman" w:cs="Times New Roman"/>
        </w:rPr>
        <w:t xml:space="preserve"> </w:t>
      </w:r>
      <w:r w:rsidRPr="00942B51">
        <w:rPr>
          <w:rFonts w:ascii="Times New Roman" w:hAnsi="Times New Roman" w:cs="Times New Roman"/>
          <w:b/>
          <w:u w:val="single"/>
        </w:rPr>
        <w:t>body can  do'</w:t>
      </w:r>
      <w:r w:rsidRPr="00942B51">
        <w:rPr>
          <w:rFonts w:ascii="Times New Roman" w:hAnsi="Times New Roman" w:cs="Times New Roman"/>
          <w:sz w:val="20"/>
          <w:szCs w:val="20"/>
        </w:rPr>
        <w:t xml:space="preserve"> (Deleuze 1986,  p. 39</w:t>
      </w:r>
      <w:r w:rsidRPr="00942B51">
        <w:rPr>
          <w:rFonts w:ascii="Times New Roman" w:hAnsi="Times New Roman" w:cs="Times New Roman"/>
          <w:b/>
          <w:u w:val="single"/>
        </w:rPr>
        <w:t>),  something that is often forgotten when</w:t>
      </w:r>
      <w:r w:rsidRPr="00942B51">
        <w:rPr>
          <w:rFonts w:ascii="Times New Roman" w:hAnsi="Times New Roman" w:cs="Times New Roman"/>
        </w:rPr>
        <w:t xml:space="preserve"> </w:t>
      </w:r>
      <w:r w:rsidRPr="00942B51">
        <w:rPr>
          <w:rFonts w:ascii="Times New Roman" w:hAnsi="Times New Roman" w:cs="Times New Roman"/>
          <w:b/>
          <w:u w:val="single"/>
        </w:rPr>
        <w:t>thought is organized according to series, structures, and systems. Taking a line of</w:t>
      </w:r>
      <w:r w:rsidRPr="00942B51">
        <w:rPr>
          <w:rFonts w:ascii="Times New Roman" w:hAnsi="Times New Roman" w:cs="Times New Roman"/>
        </w:rPr>
        <w:t xml:space="preserve"> </w:t>
      </w:r>
      <w:r w:rsidRPr="00942B51">
        <w:rPr>
          <w:rFonts w:ascii="Times New Roman" w:hAnsi="Times New Roman" w:cs="Times New Roman"/>
          <w:b/>
          <w:u w:val="single"/>
        </w:rPr>
        <w:t>flight from these organizing processes and the instituted bodies they cohere</w:t>
      </w:r>
      <w:r w:rsidRPr="00942B51">
        <w:rPr>
          <w:rFonts w:ascii="Times New Roman" w:hAnsi="Times New Roman" w:cs="Times New Roman"/>
        </w:rPr>
        <w:t xml:space="preserve"> </w:t>
      </w:r>
      <w:r w:rsidRPr="00942B51">
        <w:rPr>
          <w:rFonts w:ascii="Times New Roman" w:hAnsi="Times New Roman" w:cs="Times New Roman"/>
          <w:sz w:val="20"/>
          <w:szCs w:val="20"/>
        </w:rPr>
        <w:t xml:space="preserve">(Massumi, 1992) </w:t>
      </w:r>
      <w:r w:rsidRPr="00942B51">
        <w:rPr>
          <w:rFonts w:ascii="Times New Roman" w:hAnsi="Times New Roman" w:cs="Times New Roman"/>
          <w:b/>
          <w:u w:val="single"/>
        </w:rPr>
        <w:t>requires us to retest bodies at molecular levels and to create new</w:t>
      </w:r>
      <w:r w:rsidRPr="00942B51">
        <w:rPr>
          <w:rFonts w:ascii="Times New Roman" w:hAnsi="Times New Roman" w:cs="Times New Roman"/>
        </w:rPr>
        <w:t xml:space="preserve"> </w:t>
      </w:r>
      <w:r w:rsidRPr="00942B51">
        <w:rPr>
          <w:rFonts w:ascii="Times New Roman" w:hAnsi="Times New Roman" w:cs="Times New Roman"/>
          <w:b/>
          <w:u w:val="single"/>
        </w:rPr>
        <w:t>strategies for making connections, affecting, and being affected. As such, becoming</w:t>
      </w:r>
      <w:r w:rsidRPr="00942B51">
        <w:rPr>
          <w:rFonts w:ascii="Times New Roman" w:hAnsi="Times New Roman" w:cs="Times New Roman"/>
        </w:rPr>
        <w:t xml:space="preserve"> </w:t>
      </w:r>
      <w:r w:rsidRPr="00942B51">
        <w:rPr>
          <w:rFonts w:ascii="Times New Roman" w:hAnsi="Times New Roman" w:cs="Times New Roman"/>
          <w:b/>
          <w:u w:val="single"/>
        </w:rPr>
        <w:t>is never a matter of imitating some other organism, but is rather a metamorphosing</w:t>
      </w:r>
      <w:r w:rsidRPr="00942B51">
        <w:rPr>
          <w:rFonts w:ascii="Times New Roman" w:hAnsi="Times New Roman" w:cs="Times New Roman"/>
        </w:rPr>
        <w:t xml:space="preserve"> </w:t>
      </w:r>
      <w:r w:rsidRPr="00942B51">
        <w:rPr>
          <w:rFonts w:ascii="Times New Roman" w:hAnsi="Times New Roman" w:cs="Times New Roman"/>
          <w:b/>
          <w:u w:val="single"/>
        </w:rPr>
        <w:t>out of organization. The processes just described are determinedly material.</w:t>
      </w:r>
      <w:r w:rsidRPr="00942B51">
        <w:rPr>
          <w:rFonts w:ascii="Times New Roman" w:hAnsi="Times New Roman" w:cs="Times New Roman"/>
          <w:sz w:val="20"/>
          <w:szCs w:val="20"/>
        </w:rPr>
        <w:t xml:space="preserve"> Indeed, </w:t>
      </w:r>
      <w:r w:rsidRPr="00942B51">
        <w:rPr>
          <w:rFonts w:ascii="Times New Roman" w:hAnsi="Times New Roman" w:cs="Times New Roman"/>
          <w:b/>
          <w:u w:val="single"/>
        </w:rPr>
        <w:t>for Deleuze and Guattari, even concepts are material and productive, forms of and vehicles for</w:t>
      </w:r>
      <w:r w:rsidRPr="00942B51">
        <w:rPr>
          <w:rFonts w:ascii="Times New Roman" w:hAnsi="Times New Roman" w:cs="Times New Roman"/>
        </w:rPr>
        <w:t xml:space="preserve"> </w:t>
      </w:r>
      <w:r w:rsidRPr="00942B51">
        <w:rPr>
          <w:rFonts w:ascii="Times New Roman" w:hAnsi="Times New Roman" w:cs="Times New Roman"/>
          <w:b/>
          <w:u w:val="single"/>
        </w:rPr>
        <w:t>becomings</w:t>
      </w:r>
      <w:r w:rsidRPr="00942B51">
        <w:rPr>
          <w:rFonts w:ascii="Times New Roman" w:hAnsi="Times New Roman" w:cs="Times New Roman"/>
          <w:sz w:val="20"/>
          <w:szCs w:val="20"/>
        </w:rPr>
        <w:t xml:space="preserve"> (Deleuze and Guattari, 1994). For, </w:t>
      </w:r>
      <w:r w:rsidRPr="00942B51">
        <w:rPr>
          <w:rFonts w:ascii="Times New Roman" w:hAnsi="Times New Roman" w:cs="Times New Roman"/>
          <w:b/>
          <w:u w:val="single"/>
        </w:rPr>
        <w:t>by invoking questions, concepts</w:t>
      </w:r>
      <w:r w:rsidRPr="00942B51">
        <w:rPr>
          <w:rFonts w:ascii="Times New Roman" w:hAnsi="Times New Roman" w:cs="Times New Roman"/>
        </w:rPr>
        <w:t xml:space="preserve"> </w:t>
      </w:r>
      <w:r w:rsidRPr="00942B51">
        <w:rPr>
          <w:rFonts w:ascii="Times New Roman" w:hAnsi="Times New Roman" w:cs="Times New Roman"/>
          <w:b/>
          <w:u w:val="single"/>
        </w:rPr>
        <w:t>constantly transform our engagement with the world</w:t>
      </w:r>
      <w:r w:rsidRPr="00942B51">
        <w:rPr>
          <w:rFonts w:ascii="Times New Roman" w:hAnsi="Times New Roman" w:cs="Times New Roman"/>
          <w:sz w:val="20"/>
          <w:szCs w:val="20"/>
        </w:rPr>
        <w:t xml:space="preserve"> (Olkowski, 1999, p.  91),</w:t>
      </w:r>
      <w:r w:rsidRPr="00942B51">
        <w:rPr>
          <w:rFonts w:ascii="Times New Roman" w:hAnsi="Times New Roman" w:cs="Times New Roman"/>
        </w:rPr>
        <w:t xml:space="preserve"> </w:t>
      </w:r>
      <w:r w:rsidRPr="00942B51">
        <w:rPr>
          <w:rFonts w:ascii="Times New Roman" w:hAnsi="Times New Roman" w:cs="Times New Roman"/>
          <w:b/>
          <w:u w:val="single"/>
        </w:rPr>
        <w:t>creating lines of flight for new assemblages.</w:t>
      </w:r>
      <w:r w:rsidRPr="00942B51">
        <w:rPr>
          <w:rFonts w:ascii="Times New Roman" w:hAnsi="Times New Roman" w:cs="Times New Roman"/>
          <w:sz w:val="20"/>
          <w:szCs w:val="20"/>
        </w:rPr>
        <w:t xml:space="preserve"> The lengthy compendium of generated</w:t>
      </w:r>
      <w:r w:rsidRPr="00942B51">
        <w:rPr>
          <w:rFonts w:ascii="Times New Roman" w:hAnsi="Times New Roman" w:cs="Times New Roman"/>
        </w:rPr>
        <w:t xml:space="preserve"> </w:t>
      </w:r>
      <w:r w:rsidRPr="00942B51">
        <w:rPr>
          <w:rFonts w:ascii="Times New Roman" w:hAnsi="Times New Roman" w:cs="Times New Roman"/>
          <w:sz w:val="20"/>
          <w:szCs w:val="20"/>
        </w:rPr>
        <w:t>and borrowed concepts in the work of Deleuze and Guattari is not word play, but</w:t>
      </w:r>
      <w:r w:rsidRPr="00942B51">
        <w:rPr>
          <w:rFonts w:ascii="Times New Roman" w:hAnsi="Times New Roman" w:cs="Times New Roman"/>
        </w:rPr>
        <w:t xml:space="preserve"> </w:t>
      </w:r>
      <w:r w:rsidRPr="00942B51">
        <w:rPr>
          <w:rFonts w:ascii="Times New Roman" w:hAnsi="Times New Roman" w:cs="Times New Roman"/>
          <w:sz w:val="20"/>
          <w:szCs w:val="20"/>
        </w:rPr>
        <w:t>one part of a larger project that rejects the structured categories handed down</w:t>
      </w:r>
      <w:r w:rsidRPr="00942B51">
        <w:rPr>
          <w:rFonts w:ascii="Times New Roman" w:hAnsi="Times New Roman" w:cs="Times New Roman"/>
        </w:rPr>
        <w:t xml:space="preserve"> </w:t>
      </w:r>
      <w:r w:rsidRPr="00942B51">
        <w:rPr>
          <w:rFonts w:ascii="Times New Roman" w:hAnsi="Times New Roman" w:cs="Times New Roman"/>
          <w:sz w:val="20"/>
          <w:szCs w:val="20"/>
        </w:rPr>
        <w:t>through the history of philosophy (e.g., metaphysics, ethics). These systems have</w:t>
      </w:r>
      <w:r w:rsidRPr="00942B51">
        <w:rPr>
          <w:rFonts w:ascii="Times New Roman" w:hAnsi="Times New Roman" w:cs="Times New Roman"/>
        </w:rPr>
        <w:t xml:space="preserve"> </w:t>
      </w:r>
      <w:r w:rsidRPr="00942B51">
        <w:rPr>
          <w:rFonts w:ascii="Times New Roman" w:hAnsi="Times New Roman" w:cs="Times New Roman"/>
          <w:sz w:val="20"/>
          <w:szCs w:val="20"/>
        </w:rPr>
        <w:t>only served to keep materiality at a distance, held in abeyance through a language</w:t>
      </w:r>
      <w:r w:rsidRPr="00942B51">
        <w:rPr>
          <w:rFonts w:ascii="Times New Roman" w:hAnsi="Times New Roman" w:cs="Times New Roman"/>
        </w:rPr>
        <w:t xml:space="preserve"> </w:t>
      </w:r>
      <w:r w:rsidRPr="00942B51">
        <w:rPr>
          <w:rFonts w:ascii="Times New Roman" w:hAnsi="Times New Roman" w:cs="Times New Roman"/>
          <w:sz w:val="20"/>
          <w:szCs w:val="20"/>
        </w:rPr>
        <w:t>that has us looking for the world in all the wrong places. And this explains the</w:t>
      </w:r>
      <w:r w:rsidRPr="00942B51">
        <w:rPr>
          <w:rFonts w:ascii="Times New Roman" w:hAnsi="Times New Roman" w:cs="Times New Roman"/>
        </w:rPr>
        <w:t xml:space="preserve"> </w:t>
      </w:r>
      <w:r w:rsidRPr="00942B51">
        <w:rPr>
          <w:rFonts w:ascii="Times New Roman" w:hAnsi="Times New Roman" w:cs="Times New Roman"/>
          <w:sz w:val="20"/>
          <w:szCs w:val="20"/>
        </w:rPr>
        <w:t>political value of spatial terminologies for Deleuze and Guattari, for their efforts to</w:t>
      </w:r>
      <w:r w:rsidRPr="00942B51">
        <w:rPr>
          <w:rFonts w:ascii="Times New Roman" w:hAnsi="Times New Roman" w:cs="Times New Roman"/>
        </w:rPr>
        <w:t xml:space="preserve"> </w:t>
      </w:r>
      <w:r w:rsidRPr="00942B51">
        <w:rPr>
          <w:rFonts w:ascii="Times New Roman" w:hAnsi="Times New Roman" w:cs="Times New Roman"/>
          <w:sz w:val="20"/>
          <w:szCs w:val="20"/>
        </w:rPr>
        <w:t>unhinge calcified language regimes is aimed at remapping the terrain of thought so</w:t>
      </w:r>
      <w:r w:rsidRPr="00942B51">
        <w:rPr>
          <w:rFonts w:ascii="Times New Roman" w:hAnsi="Times New Roman" w:cs="Times New Roman"/>
          <w:sz w:val="20"/>
          <w:szCs w:val="20"/>
        </w:rPr>
        <w:t xml:space="preserve"> </w:t>
      </w:r>
      <w:r w:rsidRPr="00942B51">
        <w:rPr>
          <w:rFonts w:ascii="Times New Roman" w:hAnsi="Times New Roman" w:cs="Times New Roman"/>
          <w:sz w:val="20"/>
          <w:szCs w:val="20"/>
        </w:rPr>
        <w:t>as to welcome in a host of new becomings.</w:t>
      </w:r>
    </w:p>
    <w:p w14:paraId="45017D85" w14:textId="77777777" w:rsidR="004606C0" w:rsidRPr="00942B51" w:rsidRDefault="004606C0" w:rsidP="008C7006">
      <w:pPr>
        <w:spacing w:after="0" w:line="240" w:lineRule="auto"/>
        <w:rPr>
          <w:rFonts w:ascii="Times New Roman" w:hAnsi="Times New Roman" w:cs="Times New Roman"/>
          <w:sz w:val="20"/>
          <w:szCs w:val="20"/>
        </w:rPr>
      </w:pPr>
      <w:r w:rsidRPr="00942B51">
        <w:rPr>
          <w:rFonts w:ascii="Times New Roman" w:hAnsi="Times New Roman" w:cs="Times New Roman"/>
          <w:sz w:val="20"/>
          <w:szCs w:val="20"/>
        </w:rPr>
        <w:br w:type="page"/>
      </w:r>
    </w:p>
    <w:p w14:paraId="521592D5" w14:textId="77777777" w:rsidR="00CA3A01" w:rsidRPr="00942B51" w:rsidRDefault="00CA3A01" w:rsidP="008C7006">
      <w:pPr>
        <w:pStyle w:val="Heading3"/>
        <w:spacing w:before="0" w:line="240" w:lineRule="auto"/>
      </w:pPr>
      <w:r w:rsidRPr="00942B51">
        <w:lastRenderedPageBreak/>
        <w:t>Link: Molar Politics</w:t>
      </w:r>
    </w:p>
    <w:p w14:paraId="20AEE0D4" w14:textId="77777777" w:rsidR="00CA3A01" w:rsidRPr="00942B51" w:rsidRDefault="00CA3A01" w:rsidP="008C7006">
      <w:pPr>
        <w:autoSpaceDE w:val="0"/>
        <w:autoSpaceDN w:val="0"/>
        <w:adjustRightInd w:val="0"/>
        <w:spacing w:after="0" w:line="240" w:lineRule="auto"/>
        <w:jc w:val="center"/>
        <w:rPr>
          <w:rFonts w:ascii="Times New Roman" w:hAnsi="Times New Roman" w:cs="Times New Roman"/>
          <w:b/>
        </w:rPr>
      </w:pPr>
    </w:p>
    <w:p w14:paraId="6FF3EA9F" w14:textId="77777777" w:rsidR="00CA3A01" w:rsidRPr="00942B51" w:rsidRDefault="00CA3A01" w:rsidP="008C7006">
      <w:pPr>
        <w:pStyle w:val="Heading4"/>
        <w:spacing w:before="0" w:line="240" w:lineRule="auto"/>
      </w:pPr>
      <w:r w:rsidRPr="00942B51">
        <w:t xml:space="preserve">Focus solely on molar political structures ignores the way molar politics is underpinned and undermined by molecular political strategies. </w:t>
      </w:r>
    </w:p>
    <w:p w14:paraId="7B7CCC25" w14:textId="77777777" w:rsidR="00CA3A01" w:rsidRPr="00942B51" w:rsidRDefault="00CA3A01"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Merriman 18</w:t>
      </w:r>
      <w:r w:rsidRPr="00942B51">
        <w:rPr>
          <w:rFonts w:ascii="Times New Roman" w:hAnsi="Times New Roman" w:cs="Times New Roman"/>
        </w:rPr>
        <w:t xml:space="preserve"> (Peter Merriman is a Professor of Geography at Aberystwyth University, Wales, UK., Molar and molecular mobilities: The politics of perceptible and imperceptible movements, 13-4) </w:t>
      </w:r>
    </w:p>
    <w:p w14:paraId="7DB0A757" w14:textId="77777777" w:rsidR="00CA3A01" w:rsidRPr="00942B51" w:rsidRDefault="00CA3A01" w:rsidP="008C7006">
      <w:pPr>
        <w:autoSpaceDE w:val="0"/>
        <w:autoSpaceDN w:val="0"/>
        <w:adjustRightInd w:val="0"/>
        <w:spacing w:after="0" w:line="240" w:lineRule="auto"/>
        <w:rPr>
          <w:rFonts w:ascii="Times New Roman" w:hAnsi="Times New Roman" w:cs="Times New Roman"/>
          <w:sz w:val="18"/>
          <w:szCs w:val="18"/>
        </w:rPr>
      </w:pPr>
    </w:p>
    <w:p w14:paraId="79818CCF" w14:textId="65B10987" w:rsidR="00CA3A01" w:rsidRPr="00942B51" w:rsidRDefault="00CA3A01"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u w:val="single"/>
        </w:rPr>
        <w:t>“Objects” appear as such because their becoming proceeds at a speed or a level below the</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threshold of human discernment. It is hard to keep one’s mind wrapped around a materiality that is not reducible to extension in space, difficult to dwell with the notion of an incorporeality or a differential of intensities. This is because to live, humans need to interpret the world reductively as a series of fixed objects</w:t>
      </w:r>
      <w:r w:rsidRPr="00942B51">
        <w:rPr>
          <w:rFonts w:ascii="Times New Roman" w:hAnsi="Times New Roman" w:cs="Times New Roman"/>
        </w:rPr>
        <w:t>. . . (Bennett, 2010: 58)</w:t>
      </w:r>
      <w:r w:rsidR="0039293D" w:rsidRPr="00942B51">
        <w:rPr>
          <w:rFonts w:ascii="Times New Roman" w:hAnsi="Times New Roman" w:cs="Times New Roman"/>
          <w:b/>
          <w:u w:val="single"/>
        </w:rPr>
        <w:t xml:space="preserve"> </w:t>
      </w:r>
      <w:r w:rsidRPr="00942B51">
        <w:rPr>
          <w:rFonts w:ascii="Times New Roman" w:hAnsi="Times New Roman" w:cs="Times New Roman"/>
        </w:rPr>
        <w:t xml:space="preserve"> </w:t>
      </w:r>
      <w:r w:rsidRPr="00942B51">
        <w:rPr>
          <w:rFonts w:ascii="Times New Roman" w:hAnsi="Times New Roman" w:cs="Times New Roman"/>
          <w:b/>
          <w:u w:val="single"/>
        </w:rPr>
        <w:t>Perceptible, molar entities and movements appear so real and tangible that we take them for granted, and it is perhaps no surprise that scholars can react so badly to the suggestion that things might be otherwise, and movements may be molecular and imperceptible.</w:t>
      </w:r>
      <w:r w:rsidRPr="00942B51">
        <w:rPr>
          <w:rFonts w:ascii="Times New Roman" w:hAnsi="Times New Roman" w:cs="Times New Roman"/>
        </w:rPr>
        <w:t xml:space="preserve"> The problem,</w:t>
      </w:r>
      <w:r w:rsidRPr="00942B51">
        <w:rPr>
          <w:rFonts w:ascii="Times New Roman" w:hAnsi="Times New Roman" w:cs="Times New Roman"/>
          <w:b/>
          <w:u w:val="single"/>
        </w:rPr>
        <w:t xml:space="preserve"> </w:t>
      </w:r>
      <w:r w:rsidRPr="00942B51">
        <w:rPr>
          <w:rFonts w:ascii="Times New Roman" w:hAnsi="Times New Roman" w:cs="Times New Roman"/>
        </w:rPr>
        <w:t>captured in the opening quotations by, on the one hand, Deleuze and Guattari, and on</w:t>
      </w:r>
      <w:r w:rsidR="0039293D" w:rsidRPr="00942B51">
        <w:rPr>
          <w:rFonts w:ascii="Times New Roman" w:hAnsi="Times New Roman" w:cs="Times New Roman"/>
          <w:b/>
          <w:u w:val="single"/>
        </w:rPr>
        <w:t xml:space="preserve"> </w:t>
      </w:r>
      <w:r w:rsidRPr="00942B51">
        <w:rPr>
          <w:rFonts w:ascii="Times New Roman" w:hAnsi="Times New Roman" w:cs="Times New Roman"/>
        </w:rPr>
        <w:t>the other, Tim Cresswell, is that mobility and fixity are frequently associated with incompatible</w:t>
      </w:r>
      <w:r w:rsidR="0039293D" w:rsidRPr="00942B51">
        <w:rPr>
          <w:rFonts w:ascii="Times New Roman" w:hAnsi="Times New Roman" w:cs="Times New Roman"/>
        </w:rPr>
        <w:t xml:space="preserve"> </w:t>
      </w:r>
      <w:r w:rsidRPr="00942B51">
        <w:rPr>
          <w:rFonts w:ascii="Times New Roman" w:hAnsi="Times New Roman" w:cs="Times New Roman"/>
        </w:rPr>
        <w:t>world-views framed around a series of binaries. In contrast, this paper has argued</w:t>
      </w:r>
      <w:r w:rsidR="0039293D" w:rsidRPr="00942B51">
        <w:rPr>
          <w:rFonts w:ascii="Times New Roman" w:hAnsi="Times New Roman" w:cs="Times New Roman"/>
        </w:rPr>
        <w:t xml:space="preserve"> </w:t>
      </w:r>
      <w:r w:rsidRPr="00942B51">
        <w:rPr>
          <w:rFonts w:ascii="Times New Roman" w:hAnsi="Times New Roman" w:cs="Times New Roman"/>
        </w:rPr>
        <w:t xml:space="preserve">that </w:t>
      </w:r>
      <w:r w:rsidRPr="00942B51">
        <w:rPr>
          <w:rFonts w:ascii="Times New Roman" w:hAnsi="Times New Roman" w:cs="Times New Roman"/>
          <w:b/>
          <w:u w:val="single"/>
        </w:rPr>
        <w:t>mobility scholars need to move beyond such simplistic binaries as movement/stasis and</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action/inaction in order to refocus attention on the minor or molecular movements, affects</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and political events which are just as important to the geographies of mobility as molar</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displacements, materials and identities.</w:t>
      </w:r>
      <w:r w:rsidRPr="00942B51">
        <w:rPr>
          <w:rFonts w:ascii="Times New Roman" w:hAnsi="Times New Roman" w:cs="Times New Roman"/>
        </w:rPr>
        <w:t xml:space="preserve"> My argument is that </w:t>
      </w:r>
      <w:r w:rsidRPr="00942B51">
        <w:rPr>
          <w:rFonts w:ascii="Times New Roman" w:hAnsi="Times New Roman" w:cs="Times New Roman"/>
          <w:b/>
          <w:u w:val="single"/>
        </w:rPr>
        <w:t>movements must be apprehended through a series of lines of flight, tendencies or tensions between the molar-molecular and perceptible-imperceptible. Bodies are neither one nor the other, but are</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 xml:space="preserve">continually becoming both. </w:t>
      </w:r>
      <w:r w:rsidRPr="00942B51">
        <w:rPr>
          <w:rFonts w:ascii="Times New Roman" w:hAnsi="Times New Roman" w:cs="Times New Roman"/>
        </w:rPr>
        <w:t xml:space="preserve">Thus, </w:t>
      </w:r>
      <w:r w:rsidRPr="00942B51">
        <w:rPr>
          <w:rFonts w:ascii="Times New Roman" w:hAnsi="Times New Roman" w:cs="Times New Roman"/>
          <w:b/>
          <w:u w:val="single"/>
        </w:rPr>
        <w:t>when things speed up or slow down too much, movement</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is rendered imperceptible, making things either appear to be still or not present, and any</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politics of mobility must incorporate these different senses of movement, translation, displacement and mobile relations.</w:t>
      </w:r>
      <w:r w:rsidRPr="00942B51">
        <w:rPr>
          <w:rFonts w:ascii="Times New Roman" w:hAnsi="Times New Roman" w:cs="Times New Roman"/>
        </w:rPr>
        <w:t xml:space="preserve"> One key conclusion is that </w:t>
      </w:r>
      <w:r w:rsidRPr="00942B51">
        <w:rPr>
          <w:rFonts w:ascii="Times New Roman" w:hAnsi="Times New Roman" w:cs="Times New Roman"/>
          <w:b/>
          <w:u w:val="single"/>
        </w:rPr>
        <w:t>there are clear challenges and</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limitations with relying solely upon representations and perceptions to categorise situations, matter and events as either moving or still. These kinds of distinctions and judgements – grounded as they are in Western visual cultures and Western economic, political and scientific understandings of the value, use and ‘objectness’ of things</w:t>
      </w:r>
      <w:r w:rsidRPr="00942B51">
        <w:rPr>
          <w:rFonts w:ascii="Times New Roman" w:hAnsi="Times New Roman" w:cs="Times New Roman"/>
        </w:rPr>
        <w:t xml:space="preserve"> – brings to mind Bruno</w:t>
      </w:r>
      <w:r w:rsidRPr="00942B51">
        <w:rPr>
          <w:rFonts w:ascii="Times New Roman" w:hAnsi="Times New Roman" w:cs="Times New Roman"/>
          <w:b/>
          <w:u w:val="single"/>
        </w:rPr>
        <w:t xml:space="preserve"> </w:t>
      </w:r>
      <w:r w:rsidRPr="00942B51">
        <w:rPr>
          <w:rFonts w:ascii="Times New Roman" w:hAnsi="Times New Roman" w:cs="Times New Roman"/>
        </w:rPr>
        <w:t>Latour’s (1993) observations about Western theories of modernity, and the somewhat arbitrary</w:t>
      </w:r>
      <w:r w:rsidRPr="00942B51">
        <w:rPr>
          <w:rFonts w:ascii="Times New Roman" w:hAnsi="Times New Roman" w:cs="Times New Roman"/>
          <w:b/>
          <w:u w:val="single"/>
        </w:rPr>
        <w:t xml:space="preserve"> </w:t>
      </w:r>
      <w:r w:rsidRPr="00942B51">
        <w:rPr>
          <w:rFonts w:ascii="Times New Roman" w:hAnsi="Times New Roman" w:cs="Times New Roman"/>
        </w:rPr>
        <w:t xml:space="preserve">distinction between nature and culture. If </w:t>
      </w:r>
      <w:r w:rsidRPr="00942B51">
        <w:rPr>
          <w:rFonts w:ascii="Times New Roman" w:hAnsi="Times New Roman" w:cs="Times New Roman"/>
          <w:b/>
          <w:u w:val="single"/>
        </w:rPr>
        <w:t>the problem with theories of mobility and fixity is precisely their division or binary positioning</w:t>
      </w:r>
      <w:r w:rsidRPr="00942B51">
        <w:rPr>
          <w:rFonts w:ascii="Times New Roman" w:hAnsi="Times New Roman" w:cs="Times New Roman"/>
        </w:rPr>
        <w:t xml:space="preserve">, then </w:t>
      </w:r>
      <w:r w:rsidRPr="00942B51">
        <w:rPr>
          <w:rFonts w:ascii="Times New Roman" w:hAnsi="Times New Roman" w:cs="Times New Roman"/>
          <w:b/>
          <w:u w:val="single"/>
        </w:rPr>
        <w:t>scholars must focus their efforts on tracing how affects gather, circulate, gain consistency through and traverse bodies in different ways, as molar and molecular forces cross-cut one another, producing multiple, intersecting, transversal geographies comprised of a plethora of perceptible and imperceptible things and movements. Highly organised, punctual molar masses and bodies may distract our attention, occupying our perceptual field for more-or-less extended periods, but vital and incessant molecular forces, affects, desires and political relations simultaneously underpin and undermine these molar perceptions. Stating that these forces, affects and movements are ‘below and above the threshold of perception’</w:t>
      </w:r>
      <w:r w:rsidRPr="00942B51">
        <w:rPr>
          <w:rFonts w:ascii="Times New Roman" w:hAnsi="Times New Roman" w:cs="Times New Roman"/>
        </w:rPr>
        <w:t xml:space="preserve"> (Deleuze and</w:t>
      </w:r>
      <w:r w:rsidR="0039293D" w:rsidRPr="00942B51">
        <w:rPr>
          <w:rFonts w:ascii="Times New Roman" w:hAnsi="Times New Roman" w:cs="Times New Roman"/>
          <w:b/>
          <w:u w:val="single"/>
        </w:rPr>
        <w:t xml:space="preserve"> </w:t>
      </w:r>
      <w:r w:rsidRPr="00942B51">
        <w:rPr>
          <w:rFonts w:ascii="Times New Roman" w:hAnsi="Times New Roman" w:cs="Times New Roman"/>
        </w:rPr>
        <w:t xml:space="preserve">Guattari, 1988: 281) </w:t>
      </w:r>
      <w:r w:rsidRPr="00942B51">
        <w:rPr>
          <w:rFonts w:ascii="Times New Roman" w:hAnsi="Times New Roman" w:cs="Times New Roman"/>
          <w:b/>
          <w:u w:val="single"/>
        </w:rPr>
        <w:t>is not to state that such movements are ‘invisible’</w:t>
      </w:r>
      <w:r w:rsidRPr="00942B51">
        <w:rPr>
          <w:rFonts w:ascii="Times New Roman" w:hAnsi="Times New Roman" w:cs="Times New Roman"/>
        </w:rPr>
        <w:t>, if by that we</w:t>
      </w:r>
      <w:r w:rsidR="0039293D" w:rsidRPr="00942B51">
        <w:rPr>
          <w:rFonts w:ascii="Times New Roman" w:hAnsi="Times New Roman" w:cs="Times New Roman"/>
        </w:rPr>
        <w:t xml:space="preserve"> </w:t>
      </w:r>
      <w:r w:rsidRPr="00942B51">
        <w:rPr>
          <w:rFonts w:ascii="Times New Roman" w:hAnsi="Times New Roman" w:cs="Times New Roman"/>
        </w:rPr>
        <w:t>mean that they cannot  be registered as traces by the eye and brain. While this might be</w:t>
      </w:r>
      <w:r w:rsidR="0039293D" w:rsidRPr="00942B51">
        <w:rPr>
          <w:rFonts w:ascii="Times New Roman" w:hAnsi="Times New Roman" w:cs="Times New Roman"/>
        </w:rPr>
        <w:t xml:space="preserve"> </w:t>
      </w:r>
      <w:r w:rsidRPr="00942B51">
        <w:rPr>
          <w:rFonts w:ascii="Times New Roman" w:hAnsi="Times New Roman" w:cs="Times New Roman"/>
        </w:rPr>
        <w:t>the case in certain situations for physiological reasons – e.g. with microscopic, molecular</w:t>
      </w:r>
      <w:r w:rsidR="0039293D" w:rsidRPr="00942B51">
        <w:rPr>
          <w:rFonts w:ascii="Times New Roman" w:hAnsi="Times New Roman" w:cs="Times New Roman"/>
        </w:rPr>
        <w:t xml:space="preserve"> </w:t>
      </w:r>
      <w:r w:rsidRPr="00942B51">
        <w:rPr>
          <w:rFonts w:ascii="Times New Roman" w:hAnsi="Times New Roman" w:cs="Times New Roman"/>
        </w:rPr>
        <w:t>vibratory movements – other motions are not registered because of our inability to perceive</w:t>
      </w:r>
      <w:r w:rsidR="0039293D" w:rsidRPr="00942B51">
        <w:rPr>
          <w:rFonts w:ascii="Times New Roman" w:hAnsi="Times New Roman" w:cs="Times New Roman"/>
        </w:rPr>
        <w:t xml:space="preserve"> </w:t>
      </w:r>
      <w:r w:rsidRPr="00942B51">
        <w:rPr>
          <w:rFonts w:ascii="Times New Roman" w:hAnsi="Times New Roman" w:cs="Times New Roman"/>
        </w:rPr>
        <w:t>the bodies associated with such movements and affects as discrete, punctual bodies or</w:t>
      </w:r>
      <w:r w:rsidR="0039293D" w:rsidRPr="00942B51">
        <w:rPr>
          <w:rFonts w:ascii="Times New Roman" w:hAnsi="Times New Roman" w:cs="Times New Roman"/>
        </w:rPr>
        <w:t xml:space="preserve"> </w:t>
      </w:r>
      <w:r w:rsidRPr="00942B51">
        <w:rPr>
          <w:rFonts w:ascii="Times New Roman" w:hAnsi="Times New Roman" w:cs="Times New Roman"/>
        </w:rPr>
        <w:t xml:space="preserve">assemblages. What this underlines is that </w:t>
      </w:r>
      <w:r w:rsidRPr="00942B51">
        <w:rPr>
          <w:rFonts w:ascii="Times New Roman" w:hAnsi="Times New Roman" w:cs="Times New Roman"/>
          <w:b/>
          <w:u w:val="single"/>
        </w:rPr>
        <w:t>while molecular affects and movements may be</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 xml:space="preserve">imperceptible, they need not be small or microscopic, just as molar entities need not be large or macroscopic to be perceptible. Indeed, knowing, understanding and representing molecular forces, affects and movements has always been a key aim of a broad array of individuals and collective groups, from mathematicians and scientists, to politicians and philosophers, </w:t>
      </w:r>
      <w:r w:rsidRPr="00942B51">
        <w:rPr>
          <w:rFonts w:ascii="Times New Roman" w:hAnsi="Times New Roman" w:cs="Times New Roman"/>
        </w:rPr>
        <w:t>whether in attempting to provide mathematical proofs of imperceptible phenomena, model</w:t>
      </w:r>
      <w:r w:rsidRPr="00942B51">
        <w:rPr>
          <w:rFonts w:ascii="Times New Roman" w:hAnsi="Times New Roman" w:cs="Times New Roman"/>
          <w:b/>
          <w:u w:val="single"/>
        </w:rPr>
        <w:t xml:space="preserve"> </w:t>
      </w:r>
      <w:r w:rsidRPr="00942B51">
        <w:rPr>
          <w:rFonts w:ascii="Times New Roman" w:hAnsi="Times New Roman" w:cs="Times New Roman"/>
        </w:rPr>
        <w:t xml:space="preserve">or visualise molecular processes, </w:t>
      </w:r>
      <w:r w:rsidRPr="00942B51">
        <w:rPr>
          <w:rFonts w:ascii="Times New Roman" w:hAnsi="Times New Roman" w:cs="Times New Roman"/>
        </w:rPr>
        <w:lastRenderedPageBreak/>
        <w:t>engineer molecular affects, or understand the processual</w:t>
      </w:r>
      <w:r w:rsidRPr="00942B51">
        <w:rPr>
          <w:rFonts w:ascii="Times New Roman" w:hAnsi="Times New Roman" w:cs="Times New Roman"/>
          <w:b/>
          <w:u w:val="single"/>
        </w:rPr>
        <w:t xml:space="preserve"> </w:t>
      </w:r>
      <w:r w:rsidRPr="00942B51">
        <w:rPr>
          <w:rFonts w:ascii="Times New Roman" w:hAnsi="Times New Roman" w:cs="Times New Roman"/>
        </w:rPr>
        <w:t>nature of events – and, by doing this, such molecular forces are frequently ‘molarised’,</w:t>
      </w:r>
      <w:r w:rsidRPr="00942B51">
        <w:rPr>
          <w:rFonts w:ascii="Times New Roman" w:hAnsi="Times New Roman" w:cs="Times New Roman"/>
          <w:b/>
          <w:u w:val="single"/>
        </w:rPr>
        <w:t xml:space="preserve"> </w:t>
      </w:r>
      <w:r w:rsidRPr="00942B51">
        <w:rPr>
          <w:rFonts w:ascii="Times New Roman" w:hAnsi="Times New Roman" w:cs="Times New Roman"/>
        </w:rPr>
        <w:t>tamed and represented. With the move away from a focus solely on molar actions and movements – with the disavowal of certain realist approaches, and the dissolution of the certainties surrounding</w:t>
      </w:r>
      <w:r w:rsidRPr="00942B51">
        <w:rPr>
          <w:rFonts w:ascii="Times New Roman" w:hAnsi="Times New Roman" w:cs="Times New Roman"/>
          <w:b/>
          <w:u w:val="single"/>
        </w:rPr>
        <w:t xml:space="preserve"> </w:t>
      </w:r>
      <w:r w:rsidRPr="00942B51">
        <w:rPr>
          <w:rFonts w:ascii="Times New Roman" w:hAnsi="Times New Roman" w:cs="Times New Roman"/>
        </w:rPr>
        <w:t>molar movements, forces, entities and actions – a commonly posed question arises; one</w:t>
      </w:r>
      <w:r w:rsidRPr="00942B51">
        <w:rPr>
          <w:rFonts w:ascii="Times New Roman" w:hAnsi="Times New Roman" w:cs="Times New Roman"/>
          <w:b/>
          <w:u w:val="single"/>
        </w:rPr>
        <w:t xml:space="preserve"> </w:t>
      </w:r>
      <w:r w:rsidRPr="00942B51">
        <w:rPr>
          <w:rFonts w:ascii="Times New Roman" w:hAnsi="Times New Roman" w:cs="Times New Roman"/>
        </w:rPr>
        <w:t>that has been well-aired in debates surrounding non-representational theories and the</w:t>
      </w:r>
      <w:r w:rsidRPr="00942B51">
        <w:rPr>
          <w:rFonts w:ascii="Times New Roman" w:hAnsi="Times New Roman" w:cs="Times New Roman"/>
          <w:b/>
          <w:u w:val="single"/>
        </w:rPr>
        <w:t xml:space="preserve"> </w:t>
      </w:r>
      <w:r w:rsidRPr="00942B51">
        <w:rPr>
          <w:rFonts w:ascii="Times New Roman" w:hAnsi="Times New Roman" w:cs="Times New Roman"/>
        </w:rPr>
        <w:t>politics of affect (see, for example, Amin and Thrift, 2013; Anderson, 2014; Barnett, 2008;</w:t>
      </w:r>
      <w:r w:rsidRPr="00942B51">
        <w:rPr>
          <w:rFonts w:ascii="Times New Roman" w:hAnsi="Times New Roman" w:cs="Times New Roman"/>
          <w:b/>
          <w:u w:val="single"/>
        </w:rPr>
        <w:t xml:space="preserve"> </w:t>
      </w:r>
      <w:r w:rsidRPr="00942B51">
        <w:rPr>
          <w:rFonts w:ascii="Times New Roman" w:hAnsi="Times New Roman" w:cs="Times New Roman"/>
        </w:rPr>
        <w:t>Bennett, 2010; Joronen and H€ akli, 2017; Thrift, 2008). Where does the energy or force of</w:t>
      </w:r>
      <w:r w:rsidRPr="00942B51">
        <w:rPr>
          <w:rFonts w:ascii="Times New Roman" w:hAnsi="Times New Roman" w:cs="Times New Roman"/>
          <w:b/>
          <w:u w:val="single"/>
        </w:rPr>
        <w:t xml:space="preserve"> </w:t>
      </w:r>
      <w:r w:rsidRPr="00942B51">
        <w:rPr>
          <w:rFonts w:ascii="Times New Roman" w:hAnsi="Times New Roman" w:cs="Times New Roman"/>
        </w:rPr>
        <w:t>action emerge from, and what are the implications of moving away from such clear</w:t>
      </w:r>
      <w:r w:rsidR="0039293D" w:rsidRPr="00942B51">
        <w:rPr>
          <w:rFonts w:ascii="Times New Roman" w:hAnsi="Times New Roman" w:cs="Times New Roman"/>
          <w:b/>
          <w:u w:val="single"/>
        </w:rPr>
        <w:t xml:space="preserve"> </w:t>
      </w:r>
      <w:r w:rsidRPr="00942B51">
        <w:rPr>
          <w:rFonts w:ascii="Times New Roman" w:hAnsi="Times New Roman" w:cs="Times New Roman"/>
        </w:rPr>
        <w:t>attributions of political will, intention, and action for theories of power, blame and</w:t>
      </w:r>
      <w:r w:rsidR="0039293D" w:rsidRPr="00942B51">
        <w:rPr>
          <w:rFonts w:ascii="Times New Roman" w:hAnsi="Times New Roman" w:cs="Times New Roman"/>
        </w:rPr>
        <w:t xml:space="preserve"> </w:t>
      </w:r>
      <w:r w:rsidRPr="00942B51">
        <w:rPr>
          <w:rFonts w:ascii="Times New Roman" w:hAnsi="Times New Roman" w:cs="Times New Roman"/>
        </w:rPr>
        <w:t xml:space="preserve">responsibility? </w:t>
      </w:r>
      <w:r w:rsidRPr="00942B51">
        <w:rPr>
          <w:rFonts w:ascii="Times New Roman" w:hAnsi="Times New Roman" w:cs="Times New Roman"/>
          <w:b/>
          <w:u w:val="single"/>
        </w:rPr>
        <w:t>In focussing on the affective relations which hold bodies in tension, a</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focus on molecular movements and affects necessitates that we shift our attention</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away from a single sovereign (human) body from which power, agency or action might</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be seen to emanate or originate</w:t>
      </w:r>
      <w:r w:rsidRPr="00942B51">
        <w:rPr>
          <w:rFonts w:ascii="Times New Roman" w:hAnsi="Times New Roman" w:cs="Times New Roman"/>
        </w:rPr>
        <w:t xml:space="preserve"> (Allen, 2001). </w:t>
      </w:r>
      <w:r w:rsidRPr="00942B51">
        <w:rPr>
          <w:rFonts w:ascii="Times New Roman" w:hAnsi="Times New Roman" w:cs="Times New Roman"/>
          <w:b/>
          <w:u w:val="single"/>
        </w:rPr>
        <w:t>Molecular movements and affects hint at</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the betweenness and relational nature of force and action. Action and movement do not</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simply well up at single points conjured by some vital force or individualised energy.</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Molecular movements generate tension and emerge where two or more bodies are attuned</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and possess the capacity to affect or be affected</w:t>
      </w:r>
      <w:r w:rsidRPr="00942B51">
        <w:rPr>
          <w:rFonts w:ascii="Times New Roman" w:hAnsi="Times New Roman" w:cs="Times New Roman"/>
        </w:rPr>
        <w:t xml:space="preserve"> (Deleuze, 1988; Deleuze and Guattari,</w:t>
      </w:r>
      <w:r w:rsidR="0039293D" w:rsidRPr="00942B51">
        <w:rPr>
          <w:rFonts w:ascii="Times New Roman" w:hAnsi="Times New Roman" w:cs="Times New Roman"/>
        </w:rPr>
        <w:t xml:space="preserve"> </w:t>
      </w:r>
      <w:r w:rsidRPr="00942B51">
        <w:rPr>
          <w:rFonts w:ascii="Times New Roman" w:hAnsi="Times New Roman" w:cs="Times New Roman"/>
        </w:rPr>
        <w:t xml:space="preserve">1988). </w:t>
      </w:r>
      <w:r w:rsidRPr="00942B51">
        <w:rPr>
          <w:rFonts w:ascii="Times New Roman" w:hAnsi="Times New Roman" w:cs="Times New Roman"/>
          <w:b/>
          <w:u w:val="single"/>
        </w:rPr>
        <w:t>Molecular affects and movements hint at the processual and relational nature of</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political actions, movements and events; the vibrant movements of social and political life</w:t>
      </w:r>
      <w:r w:rsidR="0039293D" w:rsidRPr="00942B51">
        <w:rPr>
          <w:rFonts w:ascii="Times New Roman" w:hAnsi="Times New Roman" w:cs="Times New Roman"/>
          <w:b/>
          <w:u w:val="single"/>
        </w:rPr>
        <w:t xml:space="preserve"> </w:t>
      </w:r>
      <w:r w:rsidRPr="00942B51">
        <w:rPr>
          <w:rFonts w:ascii="Times New Roman" w:hAnsi="Times New Roman" w:cs="Times New Roman"/>
        </w:rPr>
        <w:t xml:space="preserve">(Bennett, 2010). </w:t>
      </w:r>
      <w:r w:rsidRPr="00942B51">
        <w:rPr>
          <w:rFonts w:ascii="Times New Roman" w:hAnsi="Times New Roman" w:cs="Times New Roman"/>
          <w:b/>
          <w:u w:val="single"/>
        </w:rPr>
        <w:t>Molecular affects, desires and movements hold material bodies or things</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such as the Israeli separation wall in tension with Israeli military personnel, Israeli peace</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activists, Palestinian residents, international campaigners, check-point cages, ID cards</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and a plethora of other material bodies and environments.</w:t>
      </w:r>
      <w:r w:rsidRPr="00942B51">
        <w:rPr>
          <w:rFonts w:ascii="Times New Roman" w:hAnsi="Times New Roman" w:cs="Times New Roman"/>
        </w:rPr>
        <w:t xml:space="preserve"> On the one hand, </w:t>
      </w:r>
      <w:r w:rsidRPr="00942B51">
        <w:rPr>
          <w:rFonts w:ascii="Times New Roman" w:hAnsi="Times New Roman" w:cs="Times New Roman"/>
          <w:b/>
          <w:u w:val="single"/>
        </w:rPr>
        <w:t>molecular</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affects and becomings may give rise to revolutionary thoughts, feelings, desires and</w:t>
      </w:r>
      <w:r w:rsidR="0039293D" w:rsidRPr="00942B51">
        <w:rPr>
          <w:rFonts w:ascii="Times New Roman" w:hAnsi="Times New Roman" w:cs="Times New Roman"/>
          <w:b/>
          <w:u w:val="single"/>
        </w:rPr>
        <w:t xml:space="preserve"> </w:t>
      </w:r>
      <w:r w:rsidRPr="00942B51">
        <w:rPr>
          <w:rFonts w:ascii="Times New Roman" w:hAnsi="Times New Roman" w:cs="Times New Roman"/>
          <w:b/>
          <w:u w:val="single"/>
        </w:rPr>
        <w:t>movements which transverse the molar materialities of this contentious wall</w:t>
      </w:r>
      <w:r w:rsidRPr="00942B51">
        <w:rPr>
          <w:rFonts w:ascii="Times New Roman" w:hAnsi="Times New Roman" w:cs="Times New Roman"/>
        </w:rPr>
        <w:t>. On the</w:t>
      </w:r>
      <w:r w:rsidR="0039293D" w:rsidRPr="00942B51">
        <w:rPr>
          <w:rFonts w:ascii="Times New Roman" w:hAnsi="Times New Roman" w:cs="Times New Roman"/>
        </w:rPr>
        <w:t xml:space="preserve"> </w:t>
      </w:r>
      <w:r w:rsidRPr="00942B51">
        <w:rPr>
          <w:rFonts w:ascii="Times New Roman" w:hAnsi="Times New Roman" w:cs="Times New Roman"/>
        </w:rPr>
        <w:t>other hand, molecular movements and affects are frequently mundane and banal,</w:t>
      </w:r>
      <w:r w:rsidR="0039293D" w:rsidRPr="00942B51">
        <w:rPr>
          <w:rFonts w:ascii="Times New Roman" w:hAnsi="Times New Roman" w:cs="Times New Roman"/>
        </w:rPr>
        <w:t xml:space="preserve"> </w:t>
      </w:r>
      <w:r w:rsidRPr="00942B51">
        <w:rPr>
          <w:rFonts w:ascii="Times New Roman" w:hAnsi="Times New Roman" w:cs="Times New Roman"/>
        </w:rPr>
        <w:t>taking hold of individual bodies and being apprehended and expressed as feelings,</w:t>
      </w:r>
      <w:r w:rsidR="0039293D" w:rsidRPr="00942B51">
        <w:rPr>
          <w:rFonts w:ascii="Times New Roman" w:hAnsi="Times New Roman" w:cs="Times New Roman"/>
        </w:rPr>
        <w:t xml:space="preserve"> </w:t>
      </w:r>
      <w:r w:rsidRPr="00942B51">
        <w:rPr>
          <w:rFonts w:ascii="Times New Roman" w:hAnsi="Times New Roman" w:cs="Times New Roman"/>
        </w:rPr>
        <w:t>moods, atmospheres and emotions; just as certain molar entities are deterritorialised</w:t>
      </w:r>
      <w:r w:rsidR="0039293D" w:rsidRPr="00942B51">
        <w:rPr>
          <w:rFonts w:ascii="Times New Roman" w:hAnsi="Times New Roman" w:cs="Times New Roman"/>
        </w:rPr>
        <w:t xml:space="preserve"> </w:t>
      </w:r>
      <w:r w:rsidRPr="00942B51">
        <w:rPr>
          <w:rFonts w:ascii="Times New Roman" w:hAnsi="Times New Roman" w:cs="Times New Roman"/>
        </w:rPr>
        <w:t>and are on the verge of becoming -molecular.</w:t>
      </w:r>
    </w:p>
    <w:p w14:paraId="740B9D86" w14:textId="77777777" w:rsidR="00260225" w:rsidRPr="00942B51" w:rsidRDefault="00260225" w:rsidP="008C7006">
      <w:pPr>
        <w:pStyle w:val="Heading4"/>
        <w:spacing w:before="0" w:line="240" w:lineRule="auto"/>
      </w:pPr>
      <w:r w:rsidRPr="00942B51">
        <w:t xml:space="preserve">The molar and molecular are not opposed to one another – they presuppose one another. They are distinct nevertheless, insofar as the molar is rigid and the molecular is imperceptible. But if we define society and politics solely through the molar level, we neglect the way that all molar formations are cut through with the molecular. </w:t>
      </w:r>
    </w:p>
    <w:p w14:paraId="7CA71470"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Merriman 18</w:t>
      </w:r>
      <w:r w:rsidRPr="00942B51">
        <w:rPr>
          <w:rFonts w:ascii="Times New Roman" w:hAnsi="Times New Roman" w:cs="Times New Roman"/>
        </w:rPr>
        <w:t xml:space="preserve"> (Peter Merriman is a Professor of Geography at Aberystwyth University, Wales, UK., Molar and molecular mobilities: The politics of perceptible and imperceptible movements, 7-9) </w:t>
      </w:r>
    </w:p>
    <w:p w14:paraId="30C80925"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p>
    <w:p w14:paraId="05139F0C"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The molar and molecular are not opposed binary forces or world-views, and neither are they distinguished by size or scale</w:t>
      </w:r>
      <w:r w:rsidRPr="00942B51">
        <w:rPr>
          <w:rFonts w:ascii="Times New Roman" w:hAnsi="Times New Roman" w:cs="Times New Roman"/>
        </w:rPr>
        <w:t xml:space="preserve"> (Deleuze and Guattari, 1988: 215). The challenge is that</w:t>
      </w:r>
      <w:r w:rsidRPr="00942B51">
        <w:rPr>
          <w:rFonts w:ascii="Times New Roman" w:hAnsi="Times New Roman" w:cs="Times New Roman"/>
          <w:b/>
          <w:u w:val="single"/>
        </w:rPr>
        <w:t xml:space="preserve"> </w:t>
      </w:r>
      <w:r w:rsidRPr="00942B51">
        <w:rPr>
          <w:rFonts w:ascii="Times New Roman" w:hAnsi="Times New Roman" w:cs="Times New Roman"/>
        </w:rPr>
        <w:t>Deleuze and Guattari do refer to ‘macropolitics’ and ‘micropolitics’, seemingly smuggling</w:t>
      </w:r>
      <w:r w:rsidRPr="00942B51">
        <w:rPr>
          <w:rFonts w:ascii="Times New Roman" w:hAnsi="Times New Roman" w:cs="Times New Roman"/>
          <w:b/>
          <w:u w:val="single"/>
        </w:rPr>
        <w:t xml:space="preserve"> </w:t>
      </w:r>
      <w:r w:rsidRPr="00942B51">
        <w:rPr>
          <w:rFonts w:ascii="Times New Roman" w:hAnsi="Times New Roman" w:cs="Times New Roman"/>
        </w:rPr>
        <w:t>questions of size and scale back in, but in focussing on the molecular and molar I seek to</w:t>
      </w:r>
      <w:r w:rsidRPr="00942B51">
        <w:rPr>
          <w:rFonts w:ascii="Times New Roman" w:hAnsi="Times New Roman" w:cs="Times New Roman"/>
          <w:b/>
          <w:u w:val="single"/>
        </w:rPr>
        <w:t xml:space="preserve"> </w:t>
      </w:r>
      <w:r w:rsidRPr="00942B51">
        <w:rPr>
          <w:rFonts w:ascii="Times New Roman" w:hAnsi="Times New Roman" w:cs="Times New Roman"/>
        </w:rPr>
        <w:t xml:space="preserve">avoid that here. </w:t>
      </w:r>
      <w:r w:rsidRPr="00942B51">
        <w:rPr>
          <w:rFonts w:ascii="Times New Roman" w:hAnsi="Times New Roman" w:cs="Times New Roman"/>
          <w:b/>
          <w:u w:val="single"/>
        </w:rPr>
        <w:t>The molar and molecular are characterised by their (im)perceptibility and affective qualities, and they presuppose one another, coexisting as different forms of segmentarity: one rigid and punctual, attuned to wholes, bodies, individuals and the realms of perception and representation; the other, supple</w:t>
      </w:r>
      <w:r w:rsidRPr="00942B51">
        <w:rPr>
          <w:rFonts w:ascii="Times New Roman" w:hAnsi="Times New Roman" w:cs="Times New Roman"/>
        </w:rPr>
        <w:t xml:space="preserve">, </w:t>
      </w:r>
      <w:r w:rsidRPr="00942B51">
        <w:rPr>
          <w:rFonts w:ascii="Times New Roman" w:hAnsi="Times New Roman" w:cs="Times New Roman"/>
          <w:b/>
          <w:u w:val="single"/>
        </w:rPr>
        <w:t>non-representable, imperceptible and concerned with processual masses that are perpetually becoming</w:t>
      </w:r>
      <w:r w:rsidRPr="00942B51">
        <w:rPr>
          <w:rFonts w:ascii="Times New Roman" w:hAnsi="Times New Roman" w:cs="Times New Roman"/>
        </w:rPr>
        <w:t xml:space="preserve"> (Deleuze and Guattari,</w:t>
      </w:r>
      <w:r w:rsidRPr="00942B51">
        <w:rPr>
          <w:rFonts w:ascii="Times New Roman" w:hAnsi="Times New Roman" w:cs="Times New Roman"/>
          <w:b/>
          <w:u w:val="single"/>
        </w:rPr>
        <w:t xml:space="preserve"> </w:t>
      </w:r>
      <w:r w:rsidRPr="00942B51">
        <w:rPr>
          <w:rFonts w:ascii="Times New Roman" w:hAnsi="Times New Roman" w:cs="Times New Roman"/>
        </w:rPr>
        <w:t xml:space="preserve">1988: 213–215): </w:t>
      </w:r>
      <w:r w:rsidRPr="00942B51">
        <w:rPr>
          <w:rFonts w:ascii="Times New Roman" w:hAnsi="Times New Roman" w:cs="Times New Roman"/>
          <w:b/>
          <w:u w:val="single"/>
        </w:rPr>
        <w:t>Every society, and every individual, are thus plied by both segmentarities simultaneously: one molar, the other molecular. If they are distinct, it is because they do not have the same terms or the same relations or the same nature or even the same type of multiplicity. If they are inseparable, it is because they coexist and cross over into each other. . . .the two segmentarities are always in presupposition.</w:t>
      </w:r>
      <w:r w:rsidRPr="00942B51">
        <w:rPr>
          <w:rFonts w:ascii="Times New Roman" w:hAnsi="Times New Roman" w:cs="Times New Roman"/>
        </w:rPr>
        <w:t xml:space="preserve"> In short, </w:t>
      </w:r>
      <w:r w:rsidRPr="00942B51">
        <w:rPr>
          <w:rFonts w:ascii="Times New Roman" w:hAnsi="Times New Roman" w:cs="Times New Roman"/>
          <w:b/>
          <w:u w:val="single"/>
        </w:rPr>
        <w:t>everything is political, but every politics is simultaneously a macropolitics and a micropolitics.</w:t>
      </w:r>
      <w:r w:rsidRPr="00942B51">
        <w:rPr>
          <w:rFonts w:ascii="Times New Roman" w:hAnsi="Times New Roman" w:cs="Times New Roman"/>
        </w:rPr>
        <w:t xml:space="preserve"> Take aggregates of the perception or feeling type: </w:t>
      </w:r>
      <w:r w:rsidRPr="00942B51">
        <w:rPr>
          <w:rFonts w:ascii="Times New Roman" w:hAnsi="Times New Roman" w:cs="Times New Roman"/>
          <w:b/>
          <w:u w:val="single"/>
        </w:rPr>
        <w:t xml:space="preserve">their molar organization, their rigid segmentarity, does not preclude the existence of an entire world of unconscious micropercepts, unconscious affects, fine segmentations that grasp or experience different things, are distributed and operate differently. There is a micropolitics of </w:t>
      </w:r>
      <w:r w:rsidRPr="00942B51">
        <w:rPr>
          <w:rFonts w:ascii="Times New Roman" w:hAnsi="Times New Roman" w:cs="Times New Roman"/>
          <w:b/>
          <w:u w:val="single"/>
        </w:rPr>
        <w:lastRenderedPageBreak/>
        <w:t>perception, affection, conversation, and so forth</w:t>
      </w:r>
      <w:r w:rsidRPr="00942B51">
        <w:rPr>
          <w:rFonts w:ascii="Times New Roman" w:hAnsi="Times New Roman" w:cs="Times New Roman"/>
        </w:rPr>
        <w:t>. (Deleuze and Guattari, 1988: 213, emphases in original).</w:t>
      </w:r>
      <w:r w:rsidRPr="00942B51">
        <w:rPr>
          <w:rFonts w:ascii="Times New Roman" w:hAnsi="Times New Roman" w:cs="Times New Roman"/>
          <w:b/>
          <w:u w:val="single"/>
        </w:rPr>
        <w:t xml:space="preserve"> </w:t>
      </w:r>
      <w:r w:rsidRPr="00942B51">
        <w:rPr>
          <w:rFonts w:ascii="Times New Roman" w:hAnsi="Times New Roman" w:cs="Times New Roman"/>
        </w:rPr>
        <w:t xml:space="preserve"> </w:t>
      </w:r>
      <w:r w:rsidRPr="00942B51">
        <w:rPr>
          <w:rFonts w:ascii="Times New Roman" w:hAnsi="Times New Roman" w:cs="Times New Roman"/>
          <w:b/>
          <w:u w:val="single"/>
        </w:rPr>
        <w:t>A focus solely on molar entities leads us to overlook the proliferation of molecular forces,</w:t>
      </w:r>
    </w:p>
    <w:p w14:paraId="5CC9313A"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desires, movements, and affects which both underpin molar formations and act as incipient, ‘cancerous’ forces undermining molar organisations</w:t>
      </w:r>
      <w:r w:rsidRPr="00942B51">
        <w:rPr>
          <w:rFonts w:ascii="Times New Roman" w:hAnsi="Times New Roman" w:cs="Times New Roman"/>
        </w:rPr>
        <w:t xml:space="preserve"> (Deleuze and Guattari, 1988: 215).</w:t>
      </w:r>
      <w:r w:rsidRPr="00942B51">
        <w:rPr>
          <w:rFonts w:ascii="Times New Roman" w:hAnsi="Times New Roman" w:cs="Times New Roman"/>
          <w:b/>
          <w:u w:val="single"/>
        </w:rPr>
        <w:t xml:space="preserve"> </w:t>
      </w:r>
      <w:r w:rsidRPr="00942B51">
        <w:rPr>
          <w:rFonts w:ascii="Times New Roman" w:hAnsi="Times New Roman" w:cs="Times New Roman"/>
        </w:rPr>
        <w:t xml:space="preserve">Likewise, </w:t>
      </w:r>
      <w:r w:rsidRPr="00942B51">
        <w:rPr>
          <w:rFonts w:ascii="Times New Roman" w:hAnsi="Times New Roman" w:cs="Times New Roman"/>
          <w:b/>
          <w:u w:val="single"/>
        </w:rPr>
        <w:t xml:space="preserve">a focus solely on molecular desires, energies, forces and movements would fail to explain the wonderous, forceful effects of stasis, discreteness, individuality and objectivity, which are variously capitalised, commodified and endowed with faith, hope, agential power, political potential and responsibility. </w:t>
      </w:r>
      <w:r w:rsidRPr="00942B51">
        <w:rPr>
          <w:rFonts w:ascii="Times New Roman" w:hAnsi="Times New Roman" w:cs="Times New Roman"/>
        </w:rPr>
        <w:t>As Felix Guattari would argue in his conversations</w:t>
      </w:r>
      <w:r w:rsidRPr="00942B51">
        <w:rPr>
          <w:rFonts w:ascii="Times New Roman" w:hAnsi="Times New Roman" w:cs="Times New Roman"/>
          <w:b/>
          <w:u w:val="single"/>
        </w:rPr>
        <w:t xml:space="preserve"> </w:t>
      </w:r>
      <w:r w:rsidRPr="00942B51">
        <w:rPr>
          <w:rFonts w:ascii="Times New Roman" w:hAnsi="Times New Roman" w:cs="Times New Roman"/>
        </w:rPr>
        <w:t>and writings on Molecular Revolution in Brazil  in 1982:</w:t>
      </w:r>
      <w:r w:rsidRPr="00942B51">
        <w:rPr>
          <w:rFonts w:ascii="Times New Roman" w:hAnsi="Times New Roman" w:cs="Times New Roman"/>
          <w:b/>
          <w:u w:val="single"/>
        </w:rPr>
        <w:t xml:space="preserve"> There is no logic of contradiction between the molar and molecular levels. The same kinds of elements and the same kinds of individual and collective components that operate in a certain social space may function in an emancipatory way at a molar level, and coextensively may be extremely reactionary at a molecular level. </w:t>
      </w:r>
      <w:r w:rsidRPr="00942B51">
        <w:rPr>
          <w:rFonts w:ascii="Times New Roman" w:hAnsi="Times New Roman" w:cs="Times New Roman"/>
        </w:rPr>
        <w:t>(Guattari and Rolnik, 2008: 187)</w:t>
      </w:r>
      <w:r w:rsidRPr="00942B51">
        <w:rPr>
          <w:rFonts w:ascii="Times New Roman" w:hAnsi="Times New Roman" w:cs="Times New Roman"/>
          <w:b/>
          <w:u w:val="single"/>
        </w:rPr>
        <w:t xml:space="preserve"> </w:t>
      </w:r>
      <w:r w:rsidRPr="00942B51">
        <w:rPr>
          <w:rFonts w:ascii="Times New Roman" w:hAnsi="Times New Roman" w:cs="Times New Roman"/>
        </w:rPr>
        <w:t xml:space="preserve"> With molar and molecular forces and affects operating simultaneously and transversally, the</w:t>
      </w:r>
      <w:r w:rsidRPr="00942B51">
        <w:rPr>
          <w:rFonts w:ascii="Times New Roman" w:hAnsi="Times New Roman" w:cs="Times New Roman"/>
          <w:b/>
          <w:u w:val="single"/>
        </w:rPr>
        <w:t xml:space="preserve"> </w:t>
      </w:r>
      <w:r w:rsidRPr="00942B51">
        <w:rPr>
          <w:rFonts w:ascii="Times New Roman" w:hAnsi="Times New Roman" w:cs="Times New Roman"/>
        </w:rPr>
        <w:t>processual unfolding of events and becoming of matter, things, subjects and movements may not be as easy to value, judge or categorise as some might suggest. As Guattari</w:t>
      </w:r>
      <w:r w:rsidRPr="00942B51">
        <w:rPr>
          <w:rFonts w:ascii="Times New Roman" w:hAnsi="Times New Roman" w:cs="Times New Roman"/>
          <w:b/>
          <w:u w:val="single"/>
        </w:rPr>
        <w:t xml:space="preserve"> </w:t>
      </w:r>
      <w:r w:rsidRPr="00942B51">
        <w:rPr>
          <w:rFonts w:ascii="Times New Roman" w:hAnsi="Times New Roman" w:cs="Times New Roman"/>
        </w:rPr>
        <w:t>again remarks: . . .</w:t>
      </w:r>
      <w:r w:rsidRPr="00942B51">
        <w:rPr>
          <w:rFonts w:ascii="Times New Roman" w:hAnsi="Times New Roman" w:cs="Times New Roman"/>
          <w:b/>
          <w:u w:val="single"/>
        </w:rPr>
        <w:t>a community work group may have a clearly emancipatory action at a molar level, but at a molecular level have a whole series of phallocratic, reactionary leadership mechanisms</w:t>
      </w:r>
      <w:r w:rsidRPr="00942B51">
        <w:rPr>
          <w:rFonts w:ascii="Times New Roman" w:hAnsi="Times New Roman" w:cs="Times New Roman"/>
        </w:rPr>
        <w:t xml:space="preserve">. . . .. </w:t>
      </w:r>
      <w:r w:rsidRPr="00942B51">
        <w:rPr>
          <w:rFonts w:ascii="Times New Roman" w:hAnsi="Times New Roman" w:cs="Times New Roman"/>
          <w:b/>
          <w:u w:val="single"/>
        </w:rPr>
        <w:t>Inversely, the action might reveal itself to be reactionary and conservative at the level of the visible structures of social representation, at the level of the discourse as articulated on the political or religious level or whatever, that is, at a molar level. And at the same time components of expression of desire, of expression of singularity, may appear at a molecular level, elements that do not in any way lead to a reactionary, conformist politics.</w:t>
      </w:r>
      <w:r w:rsidRPr="00942B51">
        <w:rPr>
          <w:rFonts w:ascii="Times New Roman" w:hAnsi="Times New Roman" w:cs="Times New Roman"/>
        </w:rPr>
        <w:t xml:space="preserve"> (Guattari and</w:t>
      </w:r>
      <w:r w:rsidRPr="00942B51">
        <w:rPr>
          <w:rFonts w:ascii="Times New Roman" w:hAnsi="Times New Roman" w:cs="Times New Roman"/>
          <w:b/>
          <w:u w:val="single"/>
        </w:rPr>
        <w:t xml:space="preserve"> </w:t>
      </w:r>
      <w:r w:rsidRPr="00942B51">
        <w:rPr>
          <w:rFonts w:ascii="Times New Roman" w:hAnsi="Times New Roman" w:cs="Times New Roman"/>
        </w:rPr>
        <w:t>Rolnik, 2008: 187)</w:t>
      </w:r>
      <w:r w:rsidRPr="00942B51">
        <w:rPr>
          <w:rFonts w:ascii="Times New Roman" w:hAnsi="Times New Roman" w:cs="Times New Roman"/>
          <w:b/>
          <w:u w:val="single"/>
        </w:rPr>
        <w:t xml:space="preserve"> </w:t>
      </w:r>
      <w:r w:rsidRPr="00942B51">
        <w:rPr>
          <w:rFonts w:ascii="Times New Roman" w:hAnsi="Times New Roman" w:cs="Times New Roman"/>
        </w:rPr>
        <w:t xml:space="preserve"> Guattari’s </w:t>
      </w:r>
      <w:r w:rsidRPr="00942B51">
        <w:rPr>
          <w:rFonts w:ascii="Times New Roman" w:hAnsi="Times New Roman" w:cs="Times New Roman"/>
          <w:b/>
          <w:u w:val="single"/>
        </w:rPr>
        <w:t>mobilisation of the concepts of ‘molecular revolution’ and ‘molecular politics’ formed an important part of his practical attempts to rethink psychoanalytic conceptions of desire, political action and power</w:t>
      </w:r>
      <w:r w:rsidRPr="00942B51">
        <w:rPr>
          <w:rFonts w:ascii="Times New Roman" w:hAnsi="Times New Roman" w:cs="Times New Roman"/>
        </w:rPr>
        <w:t xml:space="preserve"> (see Guattari, 1984; Guattari and Rolnik, 2008).9  But</w:t>
      </w:r>
      <w:r w:rsidRPr="00942B51">
        <w:rPr>
          <w:rFonts w:ascii="Times New Roman" w:hAnsi="Times New Roman" w:cs="Times New Roman"/>
          <w:b/>
          <w:u w:val="single"/>
        </w:rPr>
        <w:t xml:space="preserve"> Guattari</w:t>
      </w:r>
      <w:r w:rsidRPr="00942B51">
        <w:rPr>
          <w:rFonts w:ascii="Times New Roman" w:hAnsi="Times New Roman" w:cs="Times New Roman"/>
        </w:rPr>
        <w:t xml:space="preserve"> was no idealist, and he </w:t>
      </w:r>
      <w:r w:rsidRPr="00942B51">
        <w:rPr>
          <w:rFonts w:ascii="Times New Roman" w:hAnsi="Times New Roman" w:cs="Times New Roman"/>
          <w:b/>
          <w:u w:val="single"/>
        </w:rPr>
        <w:t>did not romanticise molecular movements as inherently transgressive or liberatory actions undermining molar entities and molar movements.</w:t>
      </w:r>
      <w:r w:rsidRPr="00942B51">
        <w:rPr>
          <w:rFonts w:ascii="Times New Roman" w:hAnsi="Times New Roman" w:cs="Times New Roman"/>
        </w:rPr>
        <w:t xml:space="preserve"> For</w:t>
      </w:r>
      <w:r w:rsidRPr="00942B51">
        <w:rPr>
          <w:rFonts w:ascii="Times New Roman" w:hAnsi="Times New Roman" w:cs="Times New Roman"/>
          <w:b/>
          <w:u w:val="single"/>
        </w:rPr>
        <w:t xml:space="preserve"> </w:t>
      </w:r>
      <w:r w:rsidRPr="00942B51">
        <w:rPr>
          <w:rFonts w:ascii="Times New Roman" w:hAnsi="Times New Roman" w:cs="Times New Roman"/>
        </w:rPr>
        <w:t xml:space="preserve">example, </w:t>
      </w:r>
      <w:r w:rsidRPr="00942B51">
        <w:rPr>
          <w:rFonts w:ascii="Times New Roman" w:hAnsi="Times New Roman" w:cs="Times New Roman"/>
          <w:b/>
          <w:u w:val="single"/>
        </w:rPr>
        <w:t>he was quite clear that molar things ‘like poverty exist’ and exert a force, and that ‘the affirmation of molecular movements is not enough’</w:t>
      </w:r>
      <w:r w:rsidRPr="00942B51">
        <w:rPr>
          <w:rFonts w:ascii="Times New Roman" w:hAnsi="Times New Roman" w:cs="Times New Roman"/>
        </w:rPr>
        <w:t xml:space="preserve"> (Guattari and Rolnik, 2008: 200).</w:t>
      </w:r>
      <w:r w:rsidRPr="00942B51">
        <w:rPr>
          <w:rFonts w:ascii="Times New Roman" w:hAnsi="Times New Roman" w:cs="Times New Roman"/>
          <w:b/>
          <w:u w:val="single"/>
        </w:rPr>
        <w:t xml:space="preserve"> </w:t>
      </w:r>
      <w:r w:rsidRPr="00942B51">
        <w:rPr>
          <w:rFonts w:ascii="Times New Roman" w:hAnsi="Times New Roman" w:cs="Times New Roman"/>
        </w:rPr>
        <w:t xml:space="preserve">Thus, </w:t>
      </w:r>
      <w:r w:rsidRPr="00942B51">
        <w:rPr>
          <w:rFonts w:ascii="Times New Roman" w:hAnsi="Times New Roman" w:cs="Times New Roman"/>
          <w:b/>
          <w:u w:val="single"/>
        </w:rPr>
        <w:t xml:space="preserve">while it is clearly not desirable to universally fluidify and de-order all material entities – or simply to dismiss molar entities and movements as Western fictions – it is also important to understand the role of molecular mobilities in affective relations, generating sensations, and in shaping events, assemblages, political decisions, and moods. </w:t>
      </w:r>
      <w:r w:rsidRPr="00942B51">
        <w:rPr>
          <w:rFonts w:ascii="Times New Roman" w:hAnsi="Times New Roman" w:cs="Times New Roman"/>
        </w:rPr>
        <w:t xml:space="preserve">Indeed, </w:t>
      </w:r>
      <w:r w:rsidRPr="00942B51">
        <w:rPr>
          <w:rFonts w:ascii="Times New Roman" w:hAnsi="Times New Roman" w:cs="Times New Roman"/>
          <w:b/>
          <w:u w:val="single"/>
        </w:rPr>
        <w:t>realist approaches to movement and mobility lead scholars to overlook or ignore the potential power of molecular movements and forces, assuming that only discrete, molar movements and forces ‘matter’ in enacting change. T</w:t>
      </w:r>
      <w:r w:rsidRPr="00942B51">
        <w:rPr>
          <w:rFonts w:ascii="Times New Roman" w:hAnsi="Times New Roman" w:cs="Times New Roman"/>
        </w:rPr>
        <w:t>here are exceptions, as evidenced in particular</w:t>
      </w:r>
      <w:r w:rsidRPr="00942B51">
        <w:rPr>
          <w:rFonts w:ascii="Times New Roman" w:hAnsi="Times New Roman" w:cs="Times New Roman"/>
          <w:b/>
          <w:u w:val="single"/>
        </w:rPr>
        <w:t xml:space="preserve"> </w:t>
      </w:r>
      <w:r w:rsidRPr="00942B51">
        <w:rPr>
          <w:rFonts w:ascii="Times New Roman" w:hAnsi="Times New Roman" w:cs="Times New Roman"/>
        </w:rPr>
        <w:t>strands of political theory (Bennett, 2010; Connolly, 2011), philosophy (Massumi, 2002)</w:t>
      </w:r>
      <w:r w:rsidRPr="00942B51">
        <w:rPr>
          <w:rFonts w:ascii="Times New Roman" w:hAnsi="Times New Roman" w:cs="Times New Roman"/>
          <w:b/>
          <w:u w:val="single"/>
        </w:rPr>
        <w:t xml:space="preserve"> </w:t>
      </w:r>
      <w:r w:rsidRPr="00942B51">
        <w:rPr>
          <w:rFonts w:ascii="Times New Roman" w:hAnsi="Times New Roman" w:cs="Times New Roman"/>
        </w:rPr>
        <w:t>and human geography (Adey, 2014; Amin and Thrift, 2013; Anderson, 2014; Bissell, 2010,</w:t>
      </w:r>
      <w:r w:rsidRPr="00942B51">
        <w:rPr>
          <w:rFonts w:ascii="Times New Roman" w:hAnsi="Times New Roman" w:cs="Times New Roman"/>
          <w:b/>
          <w:u w:val="single"/>
        </w:rPr>
        <w:t xml:space="preserve"> </w:t>
      </w:r>
      <w:r w:rsidRPr="00942B51">
        <w:rPr>
          <w:rFonts w:ascii="Times New Roman" w:hAnsi="Times New Roman" w:cs="Times New Roman"/>
        </w:rPr>
        <w:t>2014, 2016; McCormack, 2008). Derek McCormack, for example, has drawn upon the long</w:t>
      </w:r>
      <w:r w:rsidRPr="00942B51">
        <w:rPr>
          <w:rFonts w:ascii="Times New Roman" w:hAnsi="Times New Roman" w:cs="Times New Roman"/>
          <w:b/>
          <w:u w:val="single"/>
        </w:rPr>
        <w:t xml:space="preserve"> </w:t>
      </w:r>
      <w:r w:rsidRPr="00942B51">
        <w:rPr>
          <w:rFonts w:ascii="Times New Roman" w:hAnsi="Times New Roman" w:cs="Times New Roman"/>
        </w:rPr>
        <w:t>history of processual thinking – including Lucretius, Spinoza, and Deleuze and Guattari – to</w:t>
      </w:r>
      <w:r w:rsidRPr="00942B51">
        <w:rPr>
          <w:rFonts w:ascii="Times New Roman" w:hAnsi="Times New Roman" w:cs="Times New Roman"/>
          <w:b/>
          <w:u w:val="single"/>
        </w:rPr>
        <w:t xml:space="preserve"> </w:t>
      </w:r>
      <w:r w:rsidRPr="00942B51">
        <w:rPr>
          <w:rFonts w:ascii="Times New Roman" w:hAnsi="Times New Roman" w:cs="Times New Roman"/>
        </w:rPr>
        <w:t>explore ‘the possibility of cultivating a kind of molecular logic of sense’ in which an attention</w:t>
      </w:r>
      <w:r w:rsidRPr="00942B51">
        <w:rPr>
          <w:rFonts w:ascii="Times New Roman" w:hAnsi="Times New Roman" w:cs="Times New Roman"/>
          <w:b/>
          <w:u w:val="single"/>
        </w:rPr>
        <w:t xml:space="preserve"> </w:t>
      </w:r>
      <w:r w:rsidRPr="00942B51">
        <w:rPr>
          <w:rFonts w:ascii="Times New Roman" w:hAnsi="Times New Roman" w:cs="Times New Roman"/>
        </w:rPr>
        <w:t>to molecular affects forces us to rethink conceptions of materiality, ‘the perceptual</w:t>
      </w:r>
      <w:r w:rsidRPr="00942B51">
        <w:rPr>
          <w:rFonts w:ascii="Times New Roman" w:hAnsi="Times New Roman" w:cs="Times New Roman"/>
          <w:b/>
          <w:u w:val="single"/>
        </w:rPr>
        <w:t xml:space="preserve"> </w:t>
      </w:r>
      <w:r w:rsidRPr="00942B51">
        <w:rPr>
          <w:rFonts w:ascii="Times New Roman" w:hAnsi="Times New Roman" w:cs="Times New Roman"/>
        </w:rPr>
        <w:t>limits of thinking’, non-representational qualities of space-times, ‘empirical encounters’, and</w:t>
      </w:r>
      <w:r w:rsidRPr="00942B51">
        <w:rPr>
          <w:rFonts w:ascii="Times New Roman" w:hAnsi="Times New Roman" w:cs="Times New Roman"/>
          <w:b/>
          <w:u w:val="single"/>
        </w:rPr>
        <w:t xml:space="preserve"> </w:t>
      </w:r>
      <w:r w:rsidRPr="00942B51">
        <w:rPr>
          <w:rFonts w:ascii="Times New Roman" w:hAnsi="Times New Roman" w:cs="Times New Roman"/>
        </w:rPr>
        <w:t>the status of human subjectivity and objectivity (McCormack, 2008: 360, 369–371). While</w:t>
      </w:r>
      <w:r w:rsidRPr="00942B51">
        <w:rPr>
          <w:rFonts w:ascii="Times New Roman" w:hAnsi="Times New Roman" w:cs="Times New Roman"/>
          <w:b/>
          <w:u w:val="single"/>
        </w:rPr>
        <w:t xml:space="preserve"> </w:t>
      </w:r>
      <w:r w:rsidRPr="00942B51">
        <w:rPr>
          <w:rFonts w:ascii="Times New Roman" w:hAnsi="Times New Roman" w:cs="Times New Roman"/>
        </w:rPr>
        <w:t>some scholars have equated an increasing attention to molecular processes and forces with a</w:t>
      </w:r>
      <w:r w:rsidRPr="00942B51">
        <w:rPr>
          <w:rFonts w:ascii="Times New Roman" w:hAnsi="Times New Roman" w:cs="Times New Roman"/>
          <w:b/>
          <w:u w:val="single"/>
        </w:rPr>
        <w:t xml:space="preserve"> </w:t>
      </w:r>
      <w:r w:rsidRPr="00942B51">
        <w:rPr>
          <w:rFonts w:ascii="Times New Roman" w:hAnsi="Times New Roman" w:cs="Times New Roman"/>
        </w:rPr>
        <w:t>preoccupation with microscopic chemical or biological circulations cross-cutting bodies and</w:t>
      </w:r>
      <w:r w:rsidRPr="00942B51">
        <w:rPr>
          <w:rFonts w:ascii="Times New Roman" w:hAnsi="Times New Roman" w:cs="Times New Roman"/>
          <w:b/>
          <w:u w:val="single"/>
        </w:rPr>
        <w:t xml:space="preserve"> </w:t>
      </w:r>
      <w:r w:rsidRPr="00942B51">
        <w:rPr>
          <w:rFonts w:ascii="Times New Roman" w:hAnsi="Times New Roman" w:cs="Times New Roman"/>
        </w:rPr>
        <w:t>environments, McCormack reminds us that Deleuzo–Guattarian conceptions of molecularity</w:t>
      </w:r>
      <w:r w:rsidRPr="00942B51">
        <w:rPr>
          <w:rFonts w:ascii="Times New Roman" w:hAnsi="Times New Roman" w:cs="Times New Roman"/>
          <w:b/>
          <w:u w:val="single"/>
        </w:rPr>
        <w:t xml:space="preserve"> </w:t>
      </w:r>
      <w:r w:rsidRPr="00942B51">
        <w:rPr>
          <w:rFonts w:ascii="Times New Roman" w:hAnsi="Times New Roman" w:cs="Times New Roman"/>
        </w:rPr>
        <w:t>are not, and should not, simply ‘reduce questions of the molecular to those of</w:t>
      </w:r>
      <w:r w:rsidRPr="00942B51">
        <w:rPr>
          <w:rFonts w:ascii="Times New Roman" w:hAnsi="Times New Roman" w:cs="Times New Roman"/>
          <w:b/>
          <w:u w:val="single"/>
        </w:rPr>
        <w:t xml:space="preserve"> </w:t>
      </w:r>
      <w:r w:rsidRPr="00942B51">
        <w:rPr>
          <w:rFonts w:ascii="Times New Roman" w:hAnsi="Times New Roman" w:cs="Times New Roman"/>
        </w:rPr>
        <w:t>the biochemical’ (McCormack, 2008: 368). Why? Because biochemical knowledges</w:t>
      </w:r>
      <w:r w:rsidRPr="00942B51">
        <w:rPr>
          <w:rFonts w:ascii="Times New Roman" w:hAnsi="Times New Roman" w:cs="Times New Roman"/>
          <w:b/>
          <w:u w:val="single"/>
        </w:rPr>
        <w:t xml:space="preserve"> </w:t>
      </w:r>
      <w:r w:rsidRPr="00942B51">
        <w:rPr>
          <w:rFonts w:ascii="Times New Roman" w:hAnsi="Times New Roman" w:cs="Times New Roman"/>
        </w:rPr>
        <w:t>approach molecules as ‘additional’, quantifiable, microscopic building-blocks out of</w:t>
      </w:r>
      <w:r w:rsidRPr="00942B51">
        <w:rPr>
          <w:rFonts w:ascii="Times New Roman" w:hAnsi="Times New Roman" w:cs="Times New Roman"/>
          <w:b/>
          <w:u w:val="single"/>
        </w:rPr>
        <w:t xml:space="preserve"> </w:t>
      </w:r>
      <w:r w:rsidRPr="00942B51">
        <w:rPr>
          <w:rFonts w:ascii="Times New Roman" w:hAnsi="Times New Roman" w:cs="Times New Roman"/>
        </w:rPr>
        <w:t>which larger, molar entities emerge, rather than as transversal entities characterised by</w:t>
      </w:r>
      <w:r w:rsidRPr="00942B51">
        <w:rPr>
          <w:rFonts w:ascii="Times New Roman" w:hAnsi="Times New Roman" w:cs="Times New Roman"/>
          <w:b/>
          <w:u w:val="single"/>
        </w:rPr>
        <w:t xml:space="preserve"> </w:t>
      </w:r>
      <w:r w:rsidRPr="00942B51">
        <w:rPr>
          <w:rFonts w:ascii="Times New Roman" w:hAnsi="Times New Roman" w:cs="Times New Roman"/>
        </w:rPr>
        <w:t xml:space="preserve">their imperceptibility. </w:t>
      </w:r>
      <w:r w:rsidRPr="00942B51">
        <w:rPr>
          <w:rFonts w:ascii="Times New Roman" w:hAnsi="Times New Roman" w:cs="Times New Roman"/>
          <w:b/>
          <w:u w:val="single"/>
        </w:rPr>
        <w:t xml:space="preserve">Conceptualisations of ‘molecular mobility’ and ‘molecular politics’, then, can contribute to broader attempts to think between or across the social sciences, natural sciences, physical sciences and humanities, helping to advance post-humanist, more-than-human and more than- material accounts of the bodies, </w:t>
      </w:r>
      <w:r w:rsidRPr="00942B51">
        <w:rPr>
          <w:rFonts w:ascii="Times New Roman" w:hAnsi="Times New Roman" w:cs="Times New Roman"/>
          <w:b/>
          <w:u w:val="single"/>
        </w:rPr>
        <w:lastRenderedPageBreak/>
        <w:t xml:space="preserve">movements and affects constituting our lively worlds. Molar movements are cross-cut or transversed by multiple molecular movements, forces and affects, and they are, in turn, molecularised, deterritorialised, and become imperceptible. Movements may be molar in some discursive, representational and ontological formations but molecular in other ontological formations. The continual, overlapping and incipient relational processes of becoming -molecular and becoming -molar hint at the futility of simply localising the origins of mobile actions, practices, forces or decisions in discrete, molar sovereign bodies. </w:t>
      </w:r>
      <w:r w:rsidRPr="00942B51">
        <w:rPr>
          <w:rFonts w:ascii="Times New Roman" w:hAnsi="Times New Roman" w:cs="Times New Roman"/>
        </w:rPr>
        <w:t xml:space="preserve">As </w:t>
      </w:r>
      <w:r w:rsidRPr="00942B51">
        <w:rPr>
          <w:rFonts w:ascii="Times New Roman" w:hAnsi="Times New Roman" w:cs="Times New Roman"/>
          <w:b/>
          <w:u w:val="single"/>
        </w:rPr>
        <w:t>multiple, distributed and relational emergent processes, molecular and molar movements necessitate an attention to the diverse vibrant materialities and mobilities registered as events, actions and individualised things</w:t>
      </w:r>
      <w:r w:rsidRPr="00942B51">
        <w:rPr>
          <w:rFonts w:ascii="Times New Roman" w:hAnsi="Times New Roman" w:cs="Times New Roman"/>
        </w:rPr>
        <w:t xml:space="preserve"> (Bennett, 2010). </w:t>
      </w:r>
      <w:r w:rsidRPr="00942B51">
        <w:rPr>
          <w:rFonts w:ascii="Times New Roman" w:hAnsi="Times New Roman" w:cs="Times New Roman"/>
          <w:b/>
          <w:u w:val="single"/>
        </w:rPr>
        <w:t>This in turn requires social theorists to question the simplistic physical assumptions that are often unthinkingly articulated in socio-spatial theories</w:t>
      </w:r>
      <w:r w:rsidRPr="00942B51">
        <w:rPr>
          <w:rFonts w:ascii="Times New Roman" w:hAnsi="Times New Roman" w:cs="Times New Roman"/>
        </w:rPr>
        <w:t>; assumptions which are frequently underpinned</w:t>
      </w:r>
      <w:r w:rsidRPr="00942B51">
        <w:rPr>
          <w:rFonts w:ascii="Times New Roman" w:hAnsi="Times New Roman" w:cs="Times New Roman"/>
          <w:b/>
          <w:u w:val="single"/>
        </w:rPr>
        <w:t xml:space="preserve"> </w:t>
      </w:r>
      <w:r w:rsidRPr="00942B51">
        <w:rPr>
          <w:rFonts w:ascii="Times New Roman" w:hAnsi="Times New Roman" w:cs="Times New Roman"/>
        </w:rPr>
        <w:t>by ‘absolutist, Newtonian conceptualisations of movement, space, time and speed’</w:t>
      </w:r>
      <w:r w:rsidRPr="00942B51">
        <w:rPr>
          <w:rFonts w:ascii="Times New Roman" w:hAnsi="Times New Roman" w:cs="Times New Roman"/>
          <w:b/>
          <w:u w:val="single"/>
        </w:rPr>
        <w:t xml:space="preserve"> </w:t>
      </w:r>
      <w:r w:rsidRPr="00942B51">
        <w:rPr>
          <w:rFonts w:ascii="Times New Roman" w:hAnsi="Times New Roman" w:cs="Times New Roman"/>
        </w:rPr>
        <w:t xml:space="preserve">(Merriman, 2012a: 10). Here, </w:t>
      </w:r>
      <w:r w:rsidRPr="00942B51">
        <w:rPr>
          <w:rFonts w:ascii="Times New Roman" w:hAnsi="Times New Roman" w:cs="Times New Roman"/>
          <w:b/>
          <w:u w:val="single"/>
        </w:rPr>
        <w:t>social scientific thinking often remains resolutely realist, physicalist, molar and macropolitical in imagining relationships between pre-formed bodies, movements, materials, actions and effects, although advancements in social and political theory over the past century have led social scientists to see discrete actions and movements as impelled by social and political forces and decisions, wills or desires as well as by physical processes.</w:t>
      </w:r>
    </w:p>
    <w:p w14:paraId="7A03E79E" w14:textId="79A71A20" w:rsidR="00CA3A01" w:rsidRPr="00942B51" w:rsidRDefault="00CA3A01" w:rsidP="008C7006">
      <w:pPr>
        <w:spacing w:after="0" w:line="240" w:lineRule="auto"/>
        <w:rPr>
          <w:rFonts w:ascii="Times New Roman" w:hAnsi="Times New Roman" w:cs="Times New Roman"/>
          <w:b/>
          <w:u w:val="single"/>
        </w:rPr>
      </w:pPr>
    </w:p>
    <w:p w14:paraId="02D99382" w14:textId="77777777" w:rsidR="00CA3A01" w:rsidRPr="00942B51" w:rsidRDefault="00CA3A01" w:rsidP="008C7006">
      <w:pPr>
        <w:spacing w:after="0" w:line="240" w:lineRule="auto"/>
      </w:pPr>
    </w:p>
    <w:p w14:paraId="04BCC530" w14:textId="77777777" w:rsidR="000600BF" w:rsidRPr="00942B51" w:rsidRDefault="000600BF" w:rsidP="008C7006">
      <w:pPr>
        <w:pStyle w:val="Heading3"/>
        <w:spacing w:before="0" w:line="240" w:lineRule="auto"/>
      </w:pPr>
      <w:r w:rsidRPr="00942B51">
        <w:lastRenderedPageBreak/>
        <w:t>Link: Skilled Labor</w:t>
      </w:r>
    </w:p>
    <w:p w14:paraId="58E56607" w14:textId="77777777" w:rsidR="000600BF" w:rsidRPr="00942B51" w:rsidRDefault="000600BF" w:rsidP="008C7006">
      <w:pPr>
        <w:pStyle w:val="Heading4"/>
        <w:spacing w:before="0" w:line="240" w:lineRule="auto"/>
      </w:pPr>
      <w:r w:rsidRPr="00942B51">
        <w:t>Skilled Labor link</w:t>
      </w:r>
    </w:p>
    <w:p w14:paraId="7387FF18" w14:textId="77777777" w:rsidR="000600BF" w:rsidRPr="00942B51" w:rsidRDefault="000600BF" w:rsidP="008C7006">
      <w:pPr>
        <w:spacing w:after="0" w:line="240" w:lineRule="auto"/>
      </w:pPr>
      <w:r w:rsidRPr="00942B51">
        <w:rPr>
          <w:rStyle w:val="Style13ptBold"/>
        </w:rPr>
        <w:t>Lechuga 16 – (</w:t>
      </w:r>
      <w:r w:rsidRPr="00942B51">
        <w:t>Michael Andrew, PhD in Coommunication Studies from the University of Denver in 2014. He began teaching in the Masters of Leadership Studies Program in 2017 @ University of Denver, “Alien Affects: Movement, Migration, and Landscapes of Citizenship”, pg. 50-53, Online PDF, Accessed 7/9/18 – RP</w:t>
      </w:r>
      <w:r w:rsidRPr="00942B51">
        <w:rPr>
          <w:rStyle w:val="Style13ptBold"/>
        </w:rPr>
        <w:t>)</w:t>
      </w:r>
    </w:p>
    <w:p w14:paraId="435232C8" w14:textId="77777777" w:rsidR="000600BF" w:rsidRPr="00942B51" w:rsidRDefault="000600BF" w:rsidP="008C7006">
      <w:pPr>
        <w:spacing w:after="0" w:line="240" w:lineRule="auto"/>
        <w:rPr>
          <w:sz w:val="16"/>
        </w:rPr>
      </w:pPr>
      <w:r w:rsidRPr="00942B51">
        <w:rPr>
          <w:rStyle w:val="StyleUnderline"/>
        </w:rPr>
        <w:t xml:space="preserve">Migrants who cross international boundaries are just one type of migrants—a transnational migrant. Nearly everyone migrates </w:t>
      </w:r>
      <w:r w:rsidRPr="00942B51">
        <w:rPr>
          <w:sz w:val="16"/>
        </w:rPr>
        <w:t xml:space="preserve">(Livi-Bacci; Bauman; 1996). There are those that cross oceans, rivers, arbitrary national and state borders, or even those who just travel across town to get to work. Just like migration in nature is an essential part of ecological sustainability of many species (Eriksson &amp; Taylor, 2008; Nail, 2013), </w:t>
      </w:r>
      <w:r w:rsidRPr="00942B51">
        <w:rPr>
          <w:rStyle w:val="StyleUnderline"/>
        </w:rPr>
        <w:t>human migration drives the sustainability of our international communities</w:t>
      </w:r>
      <w:r w:rsidRPr="00942B51">
        <w:rPr>
          <w:sz w:val="16"/>
        </w:rPr>
        <w:t xml:space="preserve">. 5 College students often migrate across the country to seek a better opportunity for economic advancement. Families move across town to put their children in better schools, again, with the aim seeking a better economic opportunity. Some migrate daily from suburbia to metropolitans to work in large office buildings and then return home at the end of the day. These </w:t>
      </w:r>
      <w:r w:rsidRPr="00942B51">
        <w:rPr>
          <w:rStyle w:val="StyleUnderline"/>
        </w:rPr>
        <w:t>micro-migrations are not so different from the transnational migrations</w:t>
      </w:r>
      <w:r w:rsidRPr="00942B51">
        <w:rPr>
          <w:sz w:val="16"/>
        </w:rPr>
        <w:t xml:space="preserve"> of those Central American and Mexican migrants currently entering into the US. Localized 5 For a discussion about the ecological impacts the border wall is having on the US/México borderland, see Lindsay Eriksson and Melinda Taylor’s “The environmental impact on the border wall between Texas and Mexico.” 51 and transnational </w:t>
      </w:r>
      <w:r w:rsidRPr="00942B51">
        <w:rPr>
          <w:rStyle w:val="StyleUnderline"/>
        </w:rPr>
        <w:t>migrations are typically bound to economic waves that move jobs from sector to sector and town to town</w:t>
      </w:r>
      <w:r w:rsidRPr="00942B51">
        <w:rPr>
          <w:sz w:val="16"/>
        </w:rPr>
        <w:t xml:space="preserve"> (Livi-Bacci; Bauman). John Urry (2007) draws attention to the relationship between localized mobility (people moving daily through urban and suburban “transportation and material cultures”) and global mobility of migrant groups (p. 36). He argues that one component of a study of mobilities is to consider “the ‘</w:t>
      </w:r>
      <w:r w:rsidRPr="00942B51">
        <w:rPr>
          <w:rStyle w:val="StyleUnderline"/>
        </w:rPr>
        <w:t>technologies’ of information and communication technologies and the emerging infrastructures of mobility and surveillance</w:t>
      </w:r>
      <w:r w:rsidRPr="00942B51">
        <w:rPr>
          <w:sz w:val="16"/>
        </w:rPr>
        <w:t xml:space="preserve">” that </w:t>
      </w:r>
      <w:r w:rsidRPr="00942B51">
        <w:rPr>
          <w:rStyle w:val="StyleUnderline"/>
        </w:rPr>
        <w:t>bring global communities together with local communities in certain urban spaces</w:t>
      </w:r>
      <w:r w:rsidRPr="00942B51">
        <w:rPr>
          <w:sz w:val="16"/>
        </w:rPr>
        <w:t xml:space="preserve"> (think Times Square) (p. 36). Furthermore, the “</w:t>
      </w:r>
      <w:r w:rsidRPr="00942B51">
        <w:rPr>
          <w:rStyle w:val="StyleUnderline"/>
        </w:rPr>
        <w:t>forced migration” of many nomads creates a situation where the US</w:t>
      </w:r>
      <w:r w:rsidRPr="00942B51">
        <w:rPr>
          <w:sz w:val="16"/>
        </w:rPr>
        <w:t xml:space="preserve"> (as well as many other nations) </w:t>
      </w:r>
      <w:r w:rsidRPr="00942B51">
        <w:rPr>
          <w:rStyle w:val="StyleUnderline"/>
        </w:rPr>
        <w:t>is simultaneously limiting the ability of migrants to move around while also refusing to let them stay anywhere within the borders of the state</w:t>
      </w:r>
      <w:r w:rsidRPr="00942B51">
        <w:rPr>
          <w:sz w:val="16"/>
        </w:rPr>
        <w:t xml:space="preserve">. “These </w:t>
      </w:r>
      <w:r w:rsidRPr="00942B51">
        <w:rPr>
          <w:rStyle w:val="StyleUnderline"/>
        </w:rPr>
        <w:t>features [of citizenship control] ensure a nation-state that is able to striate the space surrounding it, clearly distinguishing its people and institutions inside its borders from those outside</w:t>
      </w:r>
      <w:r w:rsidRPr="00942B51">
        <w:rPr>
          <w:sz w:val="16"/>
        </w:rPr>
        <w:t xml:space="preserve">” (p. 188). </w:t>
      </w:r>
      <w:r w:rsidRPr="00942B51">
        <w:rPr>
          <w:rStyle w:val="StyleUnderline"/>
        </w:rPr>
        <w:t>Citizenship landscaping</w:t>
      </w:r>
      <w:r w:rsidRPr="00942B51">
        <w:rPr>
          <w:sz w:val="16"/>
        </w:rPr>
        <w:t xml:space="preserve">, the process of materially channeling nomad flows into basins of government control, </w:t>
      </w:r>
      <w:r w:rsidRPr="00942B51">
        <w:rPr>
          <w:rStyle w:val="StyleUnderline"/>
        </w:rPr>
        <w:t>utilizes the latest in surveillance technology to distinguish between migrants who don’t belong and citizens who can easily traverse the national landscape</w:t>
      </w:r>
      <w:r w:rsidRPr="00942B51">
        <w:rPr>
          <w:sz w:val="16"/>
        </w:rPr>
        <w:t xml:space="preserve"> (Kurz, 2012). The one glaring difference between citizens (localized migrants) and transnational migrants in the US is that </w:t>
      </w:r>
      <w:r w:rsidRPr="00942B51">
        <w:rPr>
          <w:rStyle w:val="StyleUnderline"/>
        </w:rPr>
        <w:t>those who cross international borders are often subjected to strict control, violence, and exploitation</w:t>
      </w:r>
      <w:r w:rsidRPr="00942B51">
        <w:rPr>
          <w:sz w:val="16"/>
        </w:rPr>
        <w:t xml:space="preserve"> (Bauman; Canales &amp; Armas; Livi-Bacci; Nail, 2013; Urry). Migration defined by international boundaries privileges citizens—those 52 who are only localized within communities inside of state boundaries that do not cross national boundaries (Bauman). Today, transnational migrants must enter into a bureaucratic application process for a VISA to enter into the US or the European Union, which may take months, even years. In most cases, </w:t>
      </w:r>
      <w:r w:rsidRPr="00942B51">
        <w:rPr>
          <w:rStyle w:val="StyleUnderline"/>
        </w:rPr>
        <w:t>preference is given to transnational migrants who are highly skilled and can demonstrate financial stability</w:t>
      </w:r>
      <w:r w:rsidRPr="00942B51">
        <w:rPr>
          <w:sz w:val="16"/>
        </w:rPr>
        <w:t xml:space="preserve"> (by having a substantial amount of savings). </w:t>
      </w:r>
      <w:r w:rsidRPr="00942B51">
        <w:rPr>
          <w:rStyle w:val="StyleUnderline"/>
        </w:rPr>
        <w:t>Passports allow those in wealthier states to easily cross international borders for business or travel while those who are poor, unskilled, or otherwise burdensome to the state must often fall into systems of strict control. Privileged bodies of those in the “first world” are allowed to migrate more freely than others</w:t>
      </w:r>
      <w:r w:rsidRPr="00942B51">
        <w:rPr>
          <w:sz w:val="16"/>
        </w:rPr>
        <w:t xml:space="preserve"> (Bauman). Zygmunt Bauman (1996) argues that the </w:t>
      </w:r>
      <w:r w:rsidRPr="00942B51">
        <w:rPr>
          <w:rStyle w:val="StyleUnderline"/>
        </w:rPr>
        <w:t>stratification between the privileged “consumer” living in a “consumer society” and those living in the second world in today’s postmodern society is precisely a matter of movement. “The dimension along which those ‘high up’ and ‘low down’ are plotted in a society of consumers, is their degree of mobility</w:t>
      </w:r>
      <w:r w:rsidRPr="00942B51">
        <w:rPr>
          <w:sz w:val="16"/>
        </w:rPr>
        <w:t xml:space="preserve"> (author’s emphasis)—</w:t>
      </w:r>
      <w:r w:rsidRPr="00942B51">
        <w:rPr>
          <w:rStyle w:val="StyleUnderline"/>
        </w:rPr>
        <w:t>their freedom to choose where to be</w:t>
      </w:r>
      <w:r w:rsidRPr="00942B51">
        <w:rPr>
          <w:sz w:val="16"/>
        </w:rPr>
        <w:t xml:space="preserve">” (p. 86). </w:t>
      </w:r>
      <w:r w:rsidRPr="00942B51">
        <w:rPr>
          <w:rStyle w:val="StyleUnderline"/>
        </w:rPr>
        <w:t>For consumers living in consumer societies</w:t>
      </w:r>
      <w:r w:rsidRPr="00942B51">
        <w:rPr>
          <w:sz w:val="16"/>
        </w:rPr>
        <w:t xml:space="preserve">, of which the majority of US Americans are, Bauman argues that </w:t>
      </w:r>
      <w:r w:rsidRPr="00942B51">
        <w:rPr>
          <w:rStyle w:val="StyleUnderline"/>
        </w:rPr>
        <w:t>borders are erased</w:t>
      </w:r>
      <w:r w:rsidRPr="00942B51">
        <w:rPr>
          <w:sz w:val="16"/>
        </w:rPr>
        <w:t xml:space="preserve">. International travel is a reality for many wealthy Americans. Daily border crossing is common for many who live along the US/México border for business or family reasons. However, Bauman contends: </w:t>
      </w:r>
      <w:r w:rsidRPr="00942B51">
        <w:rPr>
          <w:rStyle w:val="StyleUnderline"/>
        </w:rPr>
        <w:t>For the inhabitant of the second world, the walls built of immigration controls</w:t>
      </w:r>
      <w:r w:rsidRPr="00942B51">
        <w:rPr>
          <w:sz w:val="16"/>
        </w:rPr>
        <w:t xml:space="preserve">, of residence laws and of ‘clean streets’ and ‘zero tolerance’ policies, </w:t>
      </w:r>
      <w:r w:rsidRPr="00942B51">
        <w:rPr>
          <w:rStyle w:val="StyleUnderline"/>
        </w:rPr>
        <w:t>grow taller</w:t>
      </w:r>
      <w:r w:rsidRPr="00942B51">
        <w:rPr>
          <w:sz w:val="16"/>
        </w:rPr>
        <w:t xml:space="preserve">; </w:t>
      </w:r>
      <w:r w:rsidRPr="00942B51">
        <w:rPr>
          <w:rStyle w:val="StyleUnderline"/>
        </w:rPr>
        <w:t>the moats separating them from the sites of their desire and of dreamed-of redemption grow deeper, while all bridges, at the</w:t>
      </w:r>
      <w:r w:rsidRPr="00942B51">
        <w:rPr>
          <w:sz w:val="16"/>
        </w:rPr>
        <w:t xml:space="preserve"> 53 </w:t>
      </w:r>
      <w:r w:rsidRPr="00942B51">
        <w:rPr>
          <w:rStyle w:val="StyleUnderline"/>
        </w:rPr>
        <w:t>first attempt to cross them, prove to be drawbridges</w:t>
      </w:r>
      <w:r w:rsidRPr="00942B51">
        <w:rPr>
          <w:sz w:val="16"/>
        </w:rPr>
        <w:t xml:space="preserve">…[They] travel surreptitiously, often illegally, sometimes paying more for the crowded steerage of a stinking unseaworthy boat than others pay for business-class gilded luxuries—and are frowned upon, and, if unlucky, arrested and promptly </w:t>
      </w:r>
      <w:r w:rsidRPr="00942B51">
        <w:rPr>
          <w:sz w:val="16"/>
        </w:rPr>
        <w:lastRenderedPageBreak/>
        <w:t xml:space="preserve">deported, when they arrive. (p. 89) In the case of the US, the flow of migrants from Central America and México that enter without authorization are those from Bauman’s second world—those that are as an imminent threat to constitutive citizenship. </w:t>
      </w:r>
      <w:r w:rsidRPr="00942B51">
        <w:rPr>
          <w:rStyle w:val="StyleUnderline"/>
        </w:rPr>
        <w:t>The apparatuses of control being employed to grow the figurative and literal moats of division shape our modern communities.</w:t>
      </w:r>
      <w:r w:rsidRPr="00942B51">
        <w:rPr>
          <w:sz w:val="16"/>
        </w:rPr>
        <w:t xml:space="preserve"> </w:t>
      </w:r>
    </w:p>
    <w:p w14:paraId="4372EE42" w14:textId="77777777" w:rsidR="000600BF" w:rsidRPr="00942B51" w:rsidRDefault="000600BF" w:rsidP="008C7006">
      <w:pPr>
        <w:spacing w:after="0" w:line="240" w:lineRule="auto"/>
      </w:pPr>
    </w:p>
    <w:p w14:paraId="3FA6119B" w14:textId="7BBB1241" w:rsidR="00824FB8" w:rsidRPr="00942B51" w:rsidRDefault="00824FB8" w:rsidP="008C7006">
      <w:pPr>
        <w:pStyle w:val="Heading3"/>
        <w:spacing w:before="0" w:line="240" w:lineRule="auto"/>
      </w:pPr>
      <w:r w:rsidRPr="00942B51">
        <w:lastRenderedPageBreak/>
        <w:t>Link: Social Protection Measures</w:t>
      </w:r>
    </w:p>
    <w:p w14:paraId="22605695" w14:textId="77777777" w:rsidR="00824FB8" w:rsidRPr="00942B51" w:rsidRDefault="00824FB8" w:rsidP="008C7006">
      <w:pPr>
        <w:pStyle w:val="Heading4"/>
        <w:spacing w:before="0" w:line="240" w:lineRule="auto"/>
      </w:pPr>
      <w:r w:rsidRPr="00942B51">
        <w:t>Social protection measures fail – they commodify the people they try to help and reproduce the problems they claim to address</w:t>
      </w:r>
    </w:p>
    <w:p w14:paraId="64E666F2" w14:textId="77777777" w:rsidR="00824FB8" w:rsidRPr="00942B51" w:rsidRDefault="00824FB8" w:rsidP="008C7006">
      <w:pPr>
        <w:spacing w:after="0" w:line="240" w:lineRule="auto"/>
        <w:rPr>
          <w:rStyle w:val="Style13ptBold"/>
          <w:b w:val="0"/>
          <w:bCs w:val="0"/>
          <w:sz w:val="22"/>
        </w:rPr>
      </w:pPr>
      <w:bookmarkStart w:id="9" w:name="_Hlk518911621"/>
      <w:r w:rsidRPr="00942B51">
        <w:rPr>
          <w:rStyle w:val="Style13ptBold"/>
        </w:rPr>
        <w:t>Doty 03 – (</w:t>
      </w:r>
      <w:r w:rsidRPr="00942B51">
        <w:t>Roxanne Lynn, associate professor in the Department of Political Science at Arizona State University, “Anti-Immigrantism in Western Democracies: Statecraft, desire, and the politics of exclusion”, pg. 6-9, Online PDF, Accessed 7/9/18 – RP</w:t>
      </w:r>
      <w:r w:rsidRPr="00942B51">
        <w:rPr>
          <w:rStyle w:val="Style13ptBold"/>
        </w:rPr>
        <w:t>)</w:t>
      </w:r>
    </w:p>
    <w:bookmarkEnd w:id="9"/>
    <w:p w14:paraId="7608436D" w14:textId="77777777" w:rsidR="00824FB8" w:rsidRPr="00942B51" w:rsidRDefault="00824FB8" w:rsidP="008C7006">
      <w:pPr>
        <w:spacing w:after="0" w:line="240" w:lineRule="auto"/>
        <w:rPr>
          <w:sz w:val="16"/>
        </w:rPr>
      </w:pPr>
      <w:r w:rsidRPr="00942B51">
        <w:rPr>
          <w:sz w:val="16"/>
        </w:rPr>
        <w:t xml:space="preserve">How to bring the concept of desire, so difficult to elucidate and theorize into international relations – a discipline so suffocated with reifications, essentializations, so obsessed with definitional precision? I will not even pretend to any aspiration to make desire a scientific concept. 26 Nor is there any truly compelling reason to think that subjecting desire to the rigors and certitudes of science would necessarily be particularly enlightening. Let us not operationalize the life out of it, strip it down to a sterile, inert construct. In all its multiplicities, fuzziness, and slipperiness </w:t>
      </w:r>
      <w:r w:rsidRPr="00942B51">
        <w:rPr>
          <w:rStyle w:val="StyleUnderline"/>
        </w:rPr>
        <w:t xml:space="preserve">desire </w:t>
      </w:r>
      <w:r w:rsidRPr="00942B51">
        <w:rPr>
          <w:sz w:val="16"/>
        </w:rPr>
        <w:t xml:space="preserve">still </w:t>
      </w:r>
      <w:r w:rsidRPr="00942B51">
        <w:rPr>
          <w:rStyle w:val="StyleUnderline"/>
        </w:rPr>
        <w:t>offers us a way to think about the forces at work in the social, political, economic, and even academic realms, a way to conceptualize the coming together and crystallizing of diverse energies and impulses in societies that move them in certain directions, toward various practices and policies.</w:t>
      </w:r>
      <w:r w:rsidRPr="00942B51">
        <w:rPr>
          <w:sz w:val="16"/>
        </w:rPr>
        <w:t xml:space="preserve"> Specifically for this study, </w:t>
      </w:r>
      <w:r w:rsidRPr="00942B51">
        <w:rPr>
          <w:rStyle w:val="StyleUnderline"/>
        </w:rPr>
        <w:t>desire gives us a new way to think about statecraft, that all pervasive practice that is arguably as amorphous and multiple as desire itself</w:t>
      </w:r>
      <w:r w:rsidRPr="00942B51">
        <w:rPr>
          <w:sz w:val="16"/>
        </w:rPr>
        <w:t xml:space="preserve">. As a way of getting at how desire is important for understanding statecraft, let me begin by briefly discussing some tensions that are present in social, political, and economic life and that are especially prevalent today and particularly relevant to understanding the relationships between globalization, “the state,” and immigration. Bauman suggests that the task of order or “order as a task” is arguably the least possible among the impossible tasks that modernity sets for itself, but also the least disposable among the indispensable.27 </w:t>
      </w:r>
      <w:r w:rsidRPr="00942B51">
        <w:rPr>
          <w:rStyle w:val="StyleUnderline"/>
        </w:rPr>
        <w:t>The tension between the essentially necessary task of creating order and the ultimate impossibility of doing so is manifested in a variety of tensions that characterize the modern nation-state and the economic, social, and political processes that traverse it</w:t>
      </w:r>
      <w:r w:rsidRPr="00942B51">
        <w:rPr>
          <w:sz w:val="16"/>
        </w:rPr>
        <w:t xml:space="preserve">. Two important thinkers have called attention to this tension in interesting ways. Karl Polanyi’s work called our attention to one aspect of this tension manifested in the double movement of society, that is, the principle of economic liberalism and the principle of social protection.28 Polanyi suggested that </w:t>
      </w:r>
      <w:r w:rsidRPr="00942B51">
        <w:rPr>
          <w:rStyle w:val="StyleUnderline"/>
        </w:rPr>
        <w:t>the self-adjusting market of capitalism could not exist for any length of time without annihilating society. No society could stand the effects of “the commodity fiction</w:t>
      </w:r>
      <w:r w:rsidRPr="00942B51">
        <w:rPr>
          <w:sz w:val="16"/>
        </w:rPr>
        <w:t xml:space="preserve">,” that is, </w:t>
      </w:r>
      <w:r w:rsidRPr="00942B51">
        <w:rPr>
          <w:rStyle w:val="StyleUnderline"/>
        </w:rPr>
        <w:t>the principle that the market mechanism should be the sole determinant for human social, economic, and political relations. Yet the fiction that land, labor, and money are commodities must be upheld because there is no other way of organizing production for the market in a capitalist society</w:t>
      </w:r>
      <w:r w:rsidRPr="00942B51">
        <w:rPr>
          <w:sz w:val="16"/>
        </w:rPr>
        <w:t xml:space="preserve">.29 A similar kind of tension animates the writings of Foucault and others on “governmentality” in the notion that “society” makes itself out of the tension between the centrifugal forces of economic egoisms and the centripetal forces of noneconomic interests whereby individuals espouse the well-being of the family, the clan, the nation. Foucault locates what is specific and original in the liberal treatment of population in the discovery of economic man as a subject of interests, individual preferences, and choices, which are irreducible (cannot be explained from any other, more fundamental causal principle) and nontransferable (no external agency can supplant or constrain the individual determination of preferences). </w:t>
      </w:r>
      <w:r w:rsidRPr="00942B51">
        <w:rPr>
          <w:rStyle w:val="StyleUnderline"/>
        </w:rPr>
        <w:t>The subject of interest perpetually outflanks the scope of self-imposed limitation that constitutes the subject of law.</w:t>
      </w:r>
      <w:r w:rsidRPr="00942B51">
        <w:rPr>
          <w:sz w:val="16"/>
        </w:rPr>
        <w:t xml:space="preserve"> Quoting Foucault, Colin Gordon suggests that </w:t>
      </w:r>
      <w:r w:rsidRPr="00942B51">
        <w:rPr>
          <w:rStyle w:val="StyleUnderline"/>
        </w:rPr>
        <w:t>Liberalism’s real moment of beginning is, for Foucault, the moment of formulation of “this incompatibility between the non-totalizable multiplicity which characterizes subjects of interest and the totalizing unity of the juridical sovereign.</w:t>
      </w:r>
      <w:r w:rsidRPr="00942B51">
        <w:rPr>
          <w:sz w:val="16"/>
        </w:rPr>
        <w:t>” This means that liberalis</w:t>
      </w:r>
      <w:r w:rsidRPr="00942B51">
        <w:rPr>
          <w:rStyle w:val="StyleUnderline"/>
        </w:rPr>
        <w:t>m’s main task must be that of devising a new definition of the governmental domain which can avert the hazardous alternatives</w:t>
      </w:r>
      <w:r w:rsidRPr="00942B51">
        <w:rPr>
          <w:sz w:val="16"/>
        </w:rPr>
        <w:t xml:space="preserve"> (equally prejudicial of the integrity of governmental reason) </w:t>
      </w:r>
      <w:r w:rsidRPr="00942B51">
        <w:rPr>
          <w:rStyle w:val="StyleUnderline"/>
        </w:rPr>
        <w:t>of either excising the market from the field of sovereignty, or downgrading the economic sovereign into a mere functionary of political economy…. What liberalism undertakes…is the construction of a complex domain of governmentality, within which economic and juridical sovereignty can alike be situated as relative moments, partial aspects of a more englobing element.</w:t>
      </w:r>
      <w:r w:rsidRPr="00942B51">
        <w:rPr>
          <w:sz w:val="16"/>
        </w:rPr>
        <w:t xml:space="preserve"> The key role which it comes to play in this effort of construction and invention is, for Foucault, the characteristic trait of the liberal theory of civil society.30 Foucault and Polanyi convey to us a sense of perpetual movement and flow on the one hand and forces at work to temper or halt these movements on the other hand. For Polanyi, </w:t>
      </w:r>
      <w:r w:rsidRPr="00942B51">
        <w:rPr>
          <w:rStyle w:val="StyleUnderline"/>
        </w:rPr>
        <w:t xml:space="preserve">movement is expressed in terms of the “self-adjusting” market that runs roughshod over everything in its path decoding land, labor, and money, turning them into deterritorialized commodities and threatening to destroy the social order upon which the market ultimately depends. Social protection measures provide a countervailing force that alleviates </w:t>
      </w:r>
      <w:r w:rsidRPr="00942B51">
        <w:rPr>
          <w:sz w:val="16"/>
        </w:rPr>
        <w:t xml:space="preserve">to some degree </w:t>
      </w:r>
      <w:r w:rsidRPr="00942B51">
        <w:rPr>
          <w:rStyle w:val="StyleUnderline"/>
        </w:rPr>
        <w:t>the negative impact of the market and</w:t>
      </w:r>
      <w:r w:rsidRPr="00942B51">
        <w:rPr>
          <w:sz w:val="16"/>
        </w:rPr>
        <w:t xml:space="preserve"> ironically perhaps </w:t>
      </w:r>
      <w:r w:rsidRPr="00942B51">
        <w:rPr>
          <w:rStyle w:val="StyleUnderline"/>
        </w:rPr>
        <w:t>creates the conditions by which the “commodity fiction” itself can be reproduced</w:t>
      </w:r>
      <w:r w:rsidRPr="00942B51">
        <w:rPr>
          <w:sz w:val="16"/>
        </w:rPr>
        <w:t>. For Foucault</w:t>
      </w:r>
      <w:r w:rsidRPr="00942B51">
        <w:rPr>
          <w:rStyle w:val="StyleUnderline"/>
        </w:rPr>
        <w:t xml:space="preserve">, the non-totalizable multiplicity of economic </w:t>
      </w:r>
      <w:r w:rsidRPr="00942B51">
        <w:rPr>
          <w:rStyle w:val="StyleUnderline"/>
        </w:rPr>
        <w:lastRenderedPageBreak/>
        <w:t>interests are in a condition of constant tension with the subject of law, the subject of self-imposed limitation,</w:t>
      </w:r>
      <w:r w:rsidRPr="00942B51">
        <w:rPr>
          <w:sz w:val="16"/>
        </w:rPr>
        <w:t xml:space="preserve"> which is part of the totalizing unity of the juridical sovereign. The feat of government (broadly defined to include “civil society”) then is to manage these tensions, to construct the complex domain of governmentality. This domain is never fixed, never fully stable, always in the process of being produced and reproduced. The possibility of failure always looms. In our current era of globalization these tensions are seemingly more visible and less manageable than previously, though perhaps not. Tensions have certainly always existed. Maybe we are just more aware of them today. Maybe they are just more widely discussed today because of globalization or because of the proliferation of academic writings due to imperatives to publish, or because of the media or the Internet. I certainly do not wish to suggest a golden, tension-free time of stability and fixed domains. Regardless, </w:t>
      </w:r>
      <w:r w:rsidRPr="00942B51">
        <w:rPr>
          <w:rStyle w:val="StyleUnderline"/>
        </w:rPr>
        <w:t>the distinction between what is inside the domestic and what is outside of its scope has always been essential to managing these tensions and fixing</w:t>
      </w:r>
      <w:r w:rsidRPr="00942B51">
        <w:rPr>
          <w:sz w:val="16"/>
        </w:rPr>
        <w:t xml:space="preserve">, however provisionally, </w:t>
      </w:r>
      <w:r w:rsidRPr="00942B51">
        <w:rPr>
          <w:rStyle w:val="StyleUnderline"/>
        </w:rPr>
        <w:t>the domestic in opposition to the international</w:t>
      </w:r>
      <w:r w:rsidRPr="00942B51">
        <w:rPr>
          <w:sz w:val="16"/>
        </w:rPr>
        <w:t xml:space="preserve">. Social protection measures and domains of governmentality have been fixed within the domestic realm. </w:t>
      </w:r>
      <w:r w:rsidRPr="00942B51">
        <w:rPr>
          <w:rStyle w:val="StyleUnderline"/>
        </w:rPr>
        <w:t>Domestic social protection measures</w:t>
      </w:r>
      <w:r w:rsidRPr="00942B51">
        <w:rPr>
          <w:sz w:val="16"/>
        </w:rPr>
        <w:t xml:space="preserve"> such as minimum wage, health benefits, and so on </w:t>
      </w:r>
      <w:r w:rsidRPr="00942B51">
        <w:rPr>
          <w:rStyle w:val="StyleUnderline"/>
        </w:rPr>
        <w:t>have extended the realm of governmentality and</w:t>
      </w:r>
      <w:r w:rsidRPr="00942B51">
        <w:rPr>
          <w:sz w:val="16"/>
        </w:rPr>
        <w:t xml:space="preserve">, while tempering the affects of the “self-adjusting” market, </w:t>
      </w:r>
      <w:r w:rsidRPr="00942B51">
        <w:rPr>
          <w:rStyle w:val="Emphasis"/>
        </w:rPr>
        <w:t>have also enabled the coding of the labor of human beings as a commodity to be bought and sold thus reproducing the very situations that create the need for social protection in the first place.</w:t>
      </w:r>
      <w:r w:rsidRPr="00942B51">
        <w:rPr>
          <w:sz w:val="16"/>
        </w:rPr>
        <w:t xml:space="preserve"> </w:t>
      </w:r>
      <w:r w:rsidRPr="00942B51">
        <w:rPr>
          <w:rStyle w:val="StyleUnderline"/>
        </w:rPr>
        <w:t>Social protection measures, among other things, have also functioned to effect the dividing line between domestic and international. Globalization disrupts this, breaks the neat lines that distinguish the inside from the outside, creates new lines, new connections.</w:t>
      </w:r>
      <w:r w:rsidRPr="00942B51">
        <w:rPr>
          <w:sz w:val="16"/>
        </w:rPr>
        <w:t xml:space="preserve"> While desire does not enter into Foucault’s and Polanyi’s discussion in any explicit way, </w:t>
      </w:r>
      <w:r w:rsidRPr="00942B51">
        <w:rPr>
          <w:rStyle w:val="StyleUnderline"/>
        </w:rPr>
        <w:t>the tensions that are key</w:t>
      </w:r>
      <w:r w:rsidRPr="00942B51">
        <w:rPr>
          <w:sz w:val="16"/>
        </w:rPr>
        <w:t xml:space="preserve"> to their works </w:t>
      </w:r>
      <w:r w:rsidRPr="00942B51">
        <w:rPr>
          <w:rStyle w:val="StyleUnderline"/>
        </w:rPr>
        <w:t>illustrate the two poles of desire (the paranoiac pole and the schizophrenic pole)</w:t>
      </w:r>
      <w:r w:rsidRPr="00942B51">
        <w:rPr>
          <w:sz w:val="16"/>
        </w:rPr>
        <w:t xml:space="preserve"> found in Deleuze and Guattari’s social theory of desire and, which I argue are central to statecraft, particularly in this era of globalization. </w:t>
      </w:r>
      <w:r w:rsidRPr="00942B51">
        <w:rPr>
          <w:rStyle w:val="StyleUnderline"/>
        </w:rPr>
        <w:t xml:space="preserve">Liberal states and self-protection measures are embedded within societies that are always in the process of being decoded, deterritorialized, but </w:t>
      </w:r>
      <w:r w:rsidRPr="00942B51">
        <w:rPr>
          <w:rStyle w:val="Emphasis"/>
        </w:rPr>
        <w:t>whose very identity depends upon continual processes of recoding and reterritorialization.</w:t>
      </w:r>
      <w:r w:rsidRPr="00942B51">
        <w:rPr>
          <w:sz w:val="16"/>
        </w:rPr>
        <w:t xml:space="preserve"> </w:t>
      </w:r>
      <w:r w:rsidRPr="00942B51">
        <w:rPr>
          <w:rStyle w:val="StyleUnderline"/>
        </w:rPr>
        <w:t>Societies are constituted out of both the forces that perpetually defy and move away from any fixed center</w:t>
      </w:r>
      <w:r w:rsidRPr="00942B51">
        <w:rPr>
          <w:sz w:val="16"/>
        </w:rPr>
        <w:t xml:space="preserve"> (what Deleuze and Guattari would call </w:t>
      </w:r>
      <w:r w:rsidRPr="00942B51">
        <w:rPr>
          <w:rStyle w:val="StyleUnderline"/>
        </w:rPr>
        <w:t>schizophrenic forces</w:t>
      </w:r>
      <w:r w:rsidRPr="00942B51">
        <w:rPr>
          <w:sz w:val="16"/>
        </w:rPr>
        <w:t xml:space="preserve">) </w:t>
      </w:r>
      <w:r w:rsidRPr="00942B51">
        <w:rPr>
          <w:rStyle w:val="StyleUnderline"/>
        </w:rPr>
        <w:t>and by forces that continually construct the effect of a fixed center of being</w:t>
      </w:r>
      <w:r w:rsidRPr="00942B51">
        <w:rPr>
          <w:sz w:val="16"/>
        </w:rPr>
        <w:t xml:space="preserve"> (forces Deleuze would call </w:t>
      </w:r>
      <w:r w:rsidRPr="00942B51">
        <w:rPr>
          <w:rStyle w:val="StyleUnderline"/>
        </w:rPr>
        <w:t>paranoiac</w:t>
      </w:r>
      <w:r w:rsidRPr="00942B51">
        <w:rPr>
          <w:sz w:val="16"/>
        </w:rPr>
        <w:t xml:space="preserve">) whereby </w:t>
      </w:r>
      <w:r w:rsidRPr="00942B51">
        <w:rPr>
          <w:rStyle w:val="StyleUnderline"/>
        </w:rPr>
        <w:t>the identity, welfare, and unity of bounded groups are promoted</w:t>
      </w:r>
      <w:r w:rsidRPr="00942B51">
        <w:rPr>
          <w:sz w:val="16"/>
        </w:rPr>
        <w:t xml:space="preserve">.31 </w:t>
      </w:r>
      <w:r w:rsidRPr="00942B51">
        <w:rPr>
          <w:rStyle w:val="StyleUnderline"/>
        </w:rPr>
        <w:t>Desire is at the core of both of these processes and underlies the various productions of the inside realms of social protection, governmentality and order as distinguished from the outside realm of anarchy and disorder</w:t>
      </w:r>
      <w:r w:rsidRPr="00942B51">
        <w:rPr>
          <w:sz w:val="16"/>
        </w:rPr>
        <w:t xml:space="preserve">. This, I suggest, is statecraft at its most fundamental. </w:t>
      </w:r>
      <w:r w:rsidRPr="00942B51">
        <w:rPr>
          <w:rStyle w:val="StyleUnderline"/>
        </w:rPr>
        <w:t>Statecraft is desire</w:t>
      </w:r>
      <w:r w:rsidRPr="00942B51">
        <w:rPr>
          <w:sz w:val="16"/>
        </w:rPr>
        <w:t>.</w:t>
      </w:r>
    </w:p>
    <w:p w14:paraId="32CE2179" w14:textId="77777777" w:rsidR="000600BF" w:rsidRPr="00942B51" w:rsidRDefault="000600BF" w:rsidP="008C7006">
      <w:pPr>
        <w:pStyle w:val="Heading3"/>
        <w:spacing w:before="0" w:line="240" w:lineRule="auto"/>
      </w:pPr>
      <w:r w:rsidRPr="00942B51">
        <w:lastRenderedPageBreak/>
        <w:t>Link: State</w:t>
      </w:r>
    </w:p>
    <w:p w14:paraId="28E6FDE5" w14:textId="77777777" w:rsidR="000600BF" w:rsidRPr="00942B51" w:rsidRDefault="000600BF" w:rsidP="008C7006">
      <w:pPr>
        <w:spacing w:after="0" w:line="240" w:lineRule="auto"/>
      </w:pPr>
    </w:p>
    <w:p w14:paraId="40A6F2FD" w14:textId="77777777" w:rsidR="000600BF" w:rsidRPr="00942B51" w:rsidRDefault="000600BF" w:rsidP="008C7006">
      <w:pPr>
        <w:pStyle w:val="Heading4"/>
        <w:spacing w:before="0" w:line="240" w:lineRule="auto"/>
      </w:pPr>
      <w:r w:rsidRPr="00942B51">
        <w:t>The concept of “the state” is inherently violent – any use of it is linked with violent processes of coding and territorializing</w:t>
      </w:r>
    </w:p>
    <w:p w14:paraId="5FC4A19C" w14:textId="77777777" w:rsidR="000600BF" w:rsidRPr="00942B51" w:rsidRDefault="000600BF" w:rsidP="008C7006">
      <w:pPr>
        <w:spacing w:after="0" w:line="240" w:lineRule="auto"/>
        <w:rPr>
          <w:rStyle w:val="Style13ptBold"/>
          <w:b w:val="0"/>
          <w:bCs w:val="0"/>
          <w:sz w:val="22"/>
        </w:rPr>
      </w:pPr>
      <w:r w:rsidRPr="00942B51">
        <w:rPr>
          <w:rStyle w:val="Style13ptBold"/>
        </w:rPr>
        <w:t>Doty 03 – (</w:t>
      </w:r>
      <w:r w:rsidRPr="00942B51">
        <w:t>Roxanne Lynn, associate professor in the Department of Political Science at Arizona State University, “Anti-Immigrantism in Western Democracies: Statecraft, desire, and the politics of exclusion”, pg. 10-14, Online PDF, Accessed 7/9/18 – RP</w:t>
      </w:r>
      <w:r w:rsidRPr="00942B51">
        <w:rPr>
          <w:rStyle w:val="Style13ptBold"/>
        </w:rPr>
        <w:t>)</w:t>
      </w:r>
    </w:p>
    <w:p w14:paraId="1578C560" w14:textId="77777777" w:rsidR="000600BF" w:rsidRPr="00942B51" w:rsidRDefault="000600BF" w:rsidP="008C7006">
      <w:pPr>
        <w:spacing w:after="0" w:line="240" w:lineRule="auto"/>
        <w:rPr>
          <w:sz w:val="16"/>
        </w:rPr>
      </w:pPr>
      <w:r w:rsidRPr="00942B51">
        <w:rPr>
          <w:sz w:val="16"/>
        </w:rPr>
        <w:t xml:space="preserve">The truth of the matter is that </w:t>
      </w:r>
      <w:r w:rsidRPr="00942B51">
        <w:rPr>
          <w:rStyle w:val="StyleUnderline"/>
        </w:rPr>
        <w:t>social production is</w:t>
      </w:r>
      <w:r w:rsidRPr="00942B51">
        <w:rPr>
          <w:sz w:val="16"/>
        </w:rPr>
        <w:t xml:space="preserve"> purely and simply </w:t>
      </w:r>
      <w:r w:rsidRPr="00942B51">
        <w:rPr>
          <w:rStyle w:val="StyleUnderline"/>
        </w:rPr>
        <w:t>desiring production itself under determinate conditions</w:t>
      </w:r>
      <w:r w:rsidRPr="00942B51">
        <w:rPr>
          <w:sz w:val="16"/>
        </w:rPr>
        <w:t xml:space="preserve">. We maintain that </w:t>
      </w:r>
      <w:r w:rsidRPr="00942B51">
        <w:rPr>
          <w:rStyle w:val="StyleUnderline"/>
        </w:rPr>
        <w:t>the social field is immediately invested by desire</w:t>
      </w:r>
      <w:r w:rsidRPr="00942B51">
        <w:rPr>
          <w:sz w:val="16"/>
        </w:rPr>
        <w:t xml:space="preserve">, that </w:t>
      </w:r>
      <w:r w:rsidRPr="00942B51">
        <w:rPr>
          <w:rStyle w:val="StyleUnderline"/>
        </w:rPr>
        <w:t>it is the historically determined product of desire</w:t>
      </w:r>
      <w:r w:rsidRPr="00942B51">
        <w:rPr>
          <w:sz w:val="16"/>
        </w:rPr>
        <w:t xml:space="preserve">.32 </w:t>
      </w:r>
      <w:r w:rsidRPr="00942B51">
        <w:rPr>
          <w:rStyle w:val="StyleUnderline"/>
        </w:rPr>
        <w:t>Desire is an unbounded, free-floating energy, which becomes coded and channeled in particular ways as it attaches itself to the social body whose prime function is to codify its flows, inscribe them, channel and regulate them. Society is a social space where the essential thing is to mark and be marked</w:t>
      </w:r>
      <w:r w:rsidRPr="00942B51">
        <w:rPr>
          <w:sz w:val="16"/>
        </w:rPr>
        <w:t xml:space="preserve">.33 </w:t>
      </w:r>
      <w:r w:rsidRPr="00942B51">
        <w:rPr>
          <w:rStyle w:val="StyleUnderline"/>
        </w:rPr>
        <w:t>Desire is not internal to pregiven, individual subjects, nor is it understood in terms of an object the individual subject lacks or some transcendent ideal of phantasy</w:t>
      </w:r>
      <w:r w:rsidRPr="00942B51">
        <w:rPr>
          <w:sz w:val="16"/>
        </w:rPr>
        <w:t xml:space="preserve">. Deleuze and Guattari give analytic priority to the social and the forces and flows that traverse it. </w:t>
      </w:r>
      <w:r w:rsidRPr="00942B51">
        <w:rPr>
          <w:rStyle w:val="StyleUnderline"/>
        </w:rPr>
        <w:t>Forces give rise to thought, to action. They act upon other forces giving them senses and values. Forces synthesize and connect with other forces, affirming one another. Desire is constituted by the connection and affirmation of forces</w:t>
      </w:r>
      <w:r w:rsidRPr="00942B51">
        <w:rPr>
          <w:sz w:val="16"/>
        </w:rPr>
        <w:t xml:space="preserve">. Connolly’s reference to desire as an organization of diffuse corporeal energies into specific pathways, which are never exhausted by any particular pattern and thus resist totalistic theorizing is consistent with Deleuze and Guattari’s conception of desire.34 </w:t>
      </w:r>
      <w:r w:rsidRPr="00942B51">
        <w:rPr>
          <w:rStyle w:val="StyleUnderline"/>
        </w:rPr>
        <w:t>The channeling, organizing, inscribing of desire is accomplished through a wide array of practices, which enable communication, create meanings, values, hierarchies, inclusions, and exclusions. Every society organizes, codes, and represses desire in particular ways thereby creating networks of desire. Desire invests all of a social field, its most repressive as well as its potentially liberating impulses, the status quo, as well as the revolutionary</w:t>
      </w:r>
      <w:r w:rsidRPr="00942B51">
        <w:rPr>
          <w:sz w:val="16"/>
        </w:rPr>
        <w:t xml:space="preserve">. So, while </w:t>
      </w:r>
      <w:r w:rsidRPr="00942B51">
        <w:rPr>
          <w:rStyle w:val="StyleUnderline"/>
        </w:rPr>
        <w:t>desire is</w:t>
      </w:r>
      <w:r w:rsidRPr="00942B51">
        <w:rPr>
          <w:sz w:val="16"/>
        </w:rPr>
        <w:t xml:space="preserve"> on the one hand free-floating, explosive, capable of calling into question and destroying the established order, it is also </w:t>
      </w:r>
      <w:r w:rsidRPr="00942B51">
        <w:rPr>
          <w:rStyle w:val="StyleUnderline"/>
        </w:rPr>
        <w:t>always produced under determinate conditions and organized into specific networks wherein it can be repressive.</w:t>
      </w:r>
      <w:r w:rsidRPr="00942B51">
        <w:rPr>
          <w:sz w:val="16"/>
        </w:rPr>
        <w:t xml:space="preserve"> Deleuze and Guattari locate the tension between openness and closure, fluidity and fixedness in two poles of desire; the schizophrenic and the paranoiac poles. </w:t>
      </w:r>
      <w:r w:rsidRPr="00942B51">
        <w:rPr>
          <w:rStyle w:val="StyleUnderline"/>
        </w:rPr>
        <w:t>The schizophrenic pole deterritorializes and threatens to destroy the codes that inscribe meaning to social forms. The paranoiac pole presses for order and contains an inherent tendency toward despotism, repression, fascism. Modern societies oscillate between these two poles balancing them in a variety of ways</w:t>
      </w:r>
      <w:r w:rsidRPr="00942B51">
        <w:rPr>
          <w:sz w:val="16"/>
        </w:rPr>
        <w:t xml:space="preserve">. It is not, however, a matter of thinking in terms of two opposed and mutually exclusive expressions of desire. Rather, </w:t>
      </w:r>
      <w:r w:rsidRPr="00942B51">
        <w:rPr>
          <w:rStyle w:val="StyleUnderline"/>
        </w:rPr>
        <w:t>it is a dynamic and simultaneous process</w:t>
      </w:r>
      <w:r w:rsidRPr="00942B51">
        <w:rPr>
          <w:sz w:val="16"/>
        </w:rPr>
        <w:t xml:space="preserve"> akin to Derrida’s locating the possibility of meaning in the repetition of movement between “excess” and “closed structure” whereby </w:t>
      </w:r>
      <w:r w:rsidRPr="00942B51">
        <w:rPr>
          <w:rStyle w:val="StyleUnderline"/>
        </w:rPr>
        <w:t>meanings can only be contingently and temporarily fixed, structures never totally closed and no privileged center ultimately located, which is itself stable and beyond structuring practices</w:t>
      </w:r>
      <w:r w:rsidRPr="00942B51">
        <w:rPr>
          <w:sz w:val="16"/>
        </w:rPr>
        <w:t xml:space="preserve">. So we should not think in terms of completely open-ended multiplicities, decoded flows which elude social and political control produced by the schizophrenic pole of desire versus a fully territorialized and coded totality produced by the paranoiac pole of desire. No, these are not mutually exclusive things. </w:t>
      </w:r>
      <w:r w:rsidRPr="00942B51">
        <w:rPr>
          <w:rStyle w:val="StyleUnderline"/>
        </w:rPr>
        <w:t>The process of constructing the foundational, transcendent, overcoded structure of society, is one in which decoding, the breaking of connections, networks, and the forming of new and random ones is immanent in this very process.</w:t>
      </w:r>
      <w:r w:rsidRPr="00942B51">
        <w:rPr>
          <w:sz w:val="16"/>
        </w:rPr>
        <w:t xml:space="preserve"> Underlying every code is a process of continual flux and the disruption of flux, points of contact between/among intensities.35 </w:t>
      </w:r>
      <w:r w:rsidRPr="00942B51">
        <w:rPr>
          <w:rStyle w:val="StyleUnderline"/>
        </w:rPr>
        <w:t>Deterritorialization always has reterritorialization as its flipside. “Every code is affected by a margin of decoding.”</w:t>
      </w:r>
      <w:r w:rsidRPr="00942B51">
        <w:rPr>
          <w:sz w:val="16"/>
        </w:rPr>
        <w:t xml:space="preserve">36 Deleuze and Guattari offer for consideration three general types of societies based on the network of desire that is implicated in their production; the primitive territorial machine, the barbarian despotic machine (the Urstaat), and the civilized capitalist machine, the latter two suggesting the most relevant insights for a theory of “the state” in the current era of globalization. </w:t>
      </w:r>
      <w:r w:rsidRPr="00942B51">
        <w:rPr>
          <w:rStyle w:val="StyleUnderline"/>
        </w:rPr>
        <w:t xml:space="preserve">With the Urstaat, the body of the socius becomes the body of the despot. The despotic state effects a movement of deterritorialization that divides the earth as an object and subjects </w:t>
      </w:r>
      <w:r w:rsidRPr="00942B51">
        <w:rPr>
          <w:sz w:val="16"/>
        </w:rPr>
        <w:t>men</w:t>
      </w:r>
      <w:r w:rsidRPr="00942B51">
        <w:rPr>
          <w:rStyle w:val="StyleUnderline"/>
        </w:rPr>
        <w:t xml:space="preserve"> [people] to the new imperial inscription, the new body, the new socius. Subjects and meanings are organized into a hierarchy beneath the king, the despot. The coded flows of the previous socius</w:t>
      </w:r>
      <w:r w:rsidRPr="00942B51">
        <w:rPr>
          <w:sz w:val="16"/>
        </w:rPr>
        <w:t xml:space="preserve">, that is, the persons, groups, lineages, alliances, filiations, rural communities, and so on </w:t>
      </w:r>
      <w:r w:rsidRPr="00942B51">
        <w:rPr>
          <w:rStyle w:val="StyleUnderline"/>
        </w:rPr>
        <w:t xml:space="preserve">find themselves overcoded by this transcendent unity that appropriates </w:t>
      </w:r>
      <w:r w:rsidRPr="00942B51">
        <w:rPr>
          <w:rStyle w:val="StyleUnderline"/>
        </w:rPr>
        <w:lastRenderedPageBreak/>
        <w:t>them. The old institutions remain, but are reinscribed by the state. This overcoding constitutes the essence of “the state” and measures both its continuity and its breaks with previous formations</w:t>
      </w:r>
      <w:r w:rsidRPr="00942B51">
        <w:rPr>
          <w:sz w:val="16"/>
        </w:rPr>
        <w:t xml:space="preserve">.37 </w:t>
      </w:r>
      <w:r w:rsidRPr="00942B51">
        <w:rPr>
          <w:rStyle w:val="StyleUnderline"/>
        </w:rPr>
        <w:t>The Urstaat decodes and deterritorializes previous groupings and reterritorializes the earth making it an object of its higher unity, a forced, stratified, and overcoded aggregate</w:t>
      </w:r>
      <w:r w:rsidRPr="00942B51">
        <w:rPr>
          <w:sz w:val="16"/>
        </w:rPr>
        <w:t>. This is the paranoiac pole of desire. While born of deterritorializing practices, “</w:t>
      </w:r>
      <w:r w:rsidRPr="00942B51">
        <w:rPr>
          <w:rStyle w:val="StyleUnderline"/>
        </w:rPr>
        <w:t>the state” itself is highly territorial</w:t>
      </w:r>
      <w:r w:rsidRPr="00942B51">
        <w:rPr>
          <w:sz w:val="16"/>
        </w:rPr>
        <w:t xml:space="preserve">. It is, however, </w:t>
      </w:r>
      <w:r w:rsidRPr="00942B51">
        <w:rPr>
          <w:rStyle w:val="StyleUnderline"/>
        </w:rPr>
        <w:t>inextricably connected to the economic processes of capitalism</w:t>
      </w:r>
      <w:r w:rsidRPr="00942B51">
        <w:rPr>
          <w:sz w:val="16"/>
        </w:rPr>
        <w:t xml:space="preserve">, which are </w:t>
      </w:r>
      <w:r w:rsidRPr="00942B51">
        <w:rPr>
          <w:rStyle w:val="StyleUnderline"/>
        </w:rPr>
        <w:t>dedicated to endless acceleration and movement bringing about the decoding of flows that the Urstaat coded and overcoded. Capitalism brings with it an assemblage of decoded flows, a new threshold of deterritorialization that overflows and overturns the previous socius, creating a new socius. Capitalism is a desiring machine</w:t>
      </w:r>
      <w:r w:rsidRPr="00942B51">
        <w:rPr>
          <w:sz w:val="16"/>
        </w:rPr>
        <w:t xml:space="preserve">.38 It </w:t>
      </w:r>
      <w:r w:rsidRPr="00942B51">
        <w:rPr>
          <w:rStyle w:val="StyleUnderline"/>
        </w:rPr>
        <w:t>decodes and deterritorializes wealth through monetary abstraction, flows of production through merchant capital, the means of production through the formation of industrial capital, and states through financial capital. Capitalism epitomizes the schizophrenic pole of desire</w:t>
      </w:r>
      <w:r w:rsidRPr="00942B51">
        <w:rPr>
          <w:sz w:val="16"/>
        </w:rPr>
        <w:t xml:space="preserve"> though significantly it only functions on condition that it inhibit its tendency to displace its own limits. Thus, </w:t>
      </w:r>
      <w:r w:rsidRPr="00942B51">
        <w:rPr>
          <w:rStyle w:val="Emphasis"/>
        </w:rPr>
        <w:t>along with the movement of deterritorialization is the often violent movement of reterritorialization</w:t>
      </w:r>
      <w:r w:rsidRPr="00942B51">
        <w:rPr>
          <w:sz w:val="16"/>
        </w:rPr>
        <w:t xml:space="preserve"> – by no means purely a technical operation, but rather effected in various ways by formal apparatuses of the government, the forces of law and order, and an array of diverse societal forces. Reterritori</w:t>
      </w:r>
      <w:r w:rsidRPr="00942B51">
        <w:rPr>
          <w:rStyle w:val="StyleUnderline"/>
        </w:rPr>
        <w:t>alization requires “social organs of decision, administration, reaction, inscription; a technocracy and a bureaucracy that cannot be reduced to the operation of technical machines</w:t>
      </w:r>
      <w:r w:rsidRPr="00942B51">
        <w:rPr>
          <w:sz w:val="16"/>
        </w:rPr>
        <w:t>.”39 This is where statecraft comes in. We can speak of “</w:t>
      </w:r>
      <w:r w:rsidRPr="00942B51">
        <w:rPr>
          <w:rStyle w:val="StyleUnderline"/>
        </w:rPr>
        <w:t>the state</w:t>
      </w:r>
      <w:r w:rsidRPr="00942B51">
        <w:rPr>
          <w:sz w:val="16"/>
        </w:rPr>
        <w:t xml:space="preserve">” only in a very provisional sense. It is not unitary. It </w:t>
      </w:r>
      <w:r w:rsidRPr="00942B51">
        <w:rPr>
          <w:rStyle w:val="StyleUnderline"/>
        </w:rPr>
        <w:t>is not rational. It is not an actor. It is not even a concrete “thing.”</w:t>
      </w:r>
      <w:r w:rsidRPr="00942B51">
        <w:rPr>
          <w:sz w:val="16"/>
        </w:rPr>
        <w:t xml:space="preserve"> Theories that insist it is these things are no more or less than powerful expressions of desire – desire for order, desire to overcome ambivalence and undecidability. That such theories are so dominant in academia and so often taken as unobjectionable, expresses a silent, collective, unconscious desire on the part of theorists that puts them on a par with government officials as practitioners of statecraft. </w:t>
      </w:r>
      <w:r w:rsidRPr="00942B51">
        <w:rPr>
          <w:rStyle w:val="StyleUnderline"/>
        </w:rPr>
        <w:t>There is no such thing as “the state,” only a powerful desire for “the state” that pervades the social realm</w:t>
      </w:r>
      <w:r w:rsidRPr="00942B51">
        <w:rPr>
          <w:sz w:val="16"/>
        </w:rPr>
        <w:t>. Of course, there are governmental bureaucracies and institutions, and human subjects engaging in practices. But these, neither individually nor collectively are “the state.” “</w:t>
      </w:r>
      <w:r w:rsidRPr="00942B51">
        <w:rPr>
          <w:rStyle w:val="StyleUnderline"/>
        </w:rPr>
        <w:t>The state” is nothing but a desire that is manifested in practices of statecraft,</w:t>
      </w:r>
      <w:r w:rsidRPr="00942B51">
        <w:rPr>
          <w:sz w:val="16"/>
        </w:rPr>
        <w:t xml:space="preserve"> practices that can originate in government bureaucracies and institutions, churches, schools, corporations, theaters, novels, art museums, our backyards, our front yards, our kitchens, and living rooms and bedrooms. Practices of statecraft can come from anywhere and from anyone; from Madeline Albright to Colin Powell to young skinheads in Germany to San Diego teenagers who take sport in beating up migrant workers to vigilante ranchers on the US/Mexican border to the clerk in the local passport office. </w:t>
      </w:r>
      <w:r w:rsidRPr="00942B51">
        <w:rPr>
          <w:rStyle w:val="StyleUnderline"/>
        </w:rPr>
        <w:t>The tendency toward, but never fully accomplished concretization of “the state” is the movement of the desire for an overcoded unity</w:t>
      </w:r>
      <w:r w:rsidRPr="00942B51">
        <w:rPr>
          <w:sz w:val="16"/>
        </w:rPr>
        <w:t>. Numerous individuals and practices are implicated in this movement. “</w:t>
      </w:r>
      <w:r w:rsidRPr="00942B51">
        <w:rPr>
          <w:rStyle w:val="StyleUnderline"/>
        </w:rPr>
        <w:t>The state is desire that passes from the head of the despot to the hearts of his subjects</w:t>
      </w:r>
      <w:r w:rsidRPr="00942B51">
        <w:rPr>
          <w:sz w:val="16"/>
        </w:rPr>
        <w:t xml:space="preserve">.” Thus, </w:t>
      </w:r>
      <w:r w:rsidRPr="00942B51">
        <w:rPr>
          <w:rStyle w:val="StyleUnderline"/>
        </w:rPr>
        <w:t>the suggestion by Deleuze and Guattari that the</w:t>
      </w:r>
      <w:r w:rsidRPr="00942B51">
        <w:rPr>
          <w:sz w:val="16"/>
        </w:rPr>
        <w:t xml:space="preserve"> despotic state, the </w:t>
      </w:r>
      <w:r w:rsidRPr="00942B51">
        <w:rPr>
          <w:rStyle w:val="StyleUnderline"/>
        </w:rPr>
        <w:t>Urstaat, is not one formation among others, but a regulatory ideal that “assumes its immanent concrete existence only in the subsequent forms that cause it to return under other guises and conditions</w:t>
      </w:r>
      <w:r w:rsidRPr="00942B51">
        <w:rPr>
          <w:sz w:val="16"/>
        </w:rPr>
        <w:t xml:space="preserve">.”40 </w:t>
      </w:r>
      <w:r w:rsidRPr="00942B51">
        <w:rPr>
          <w:rStyle w:val="Emphasis"/>
        </w:rPr>
        <w:t>Violence in its various manifestations is at the very core of statecraft</w:t>
      </w:r>
      <w:r w:rsidRPr="00942B51">
        <w:rPr>
          <w:sz w:val="16"/>
        </w:rPr>
        <w:t xml:space="preserve">. </w:t>
      </w:r>
      <w:r w:rsidRPr="00942B51">
        <w:rPr>
          <w:rStyle w:val="Emphasis"/>
        </w:rPr>
        <w:t>Practices of coding and overcoding, territorializing and reterritorializing inherent to statecraft are forms of structural violence</w:t>
      </w:r>
      <w:r w:rsidRPr="00942B51">
        <w:rPr>
          <w:sz w:val="16"/>
        </w:rPr>
        <w:t xml:space="preserve">. This is not to suggest that only subjects acting on behalf of governments engage in violent practices, which of course they often do, but rather that </w:t>
      </w:r>
      <w:r w:rsidRPr="00942B51">
        <w:rPr>
          <w:rStyle w:val="Emphasis"/>
        </w:rPr>
        <w:t>the very concept of “the state,” is an inherently violent, repressive one. Any practice of statecraft</w:t>
      </w:r>
      <w:r w:rsidRPr="00942B51">
        <w:rPr>
          <w:sz w:val="16"/>
        </w:rPr>
        <w:t xml:space="preserve">, any movement toward the never fully realized or realizable concretization of this abstract ideal </w:t>
      </w:r>
      <w:r w:rsidRPr="00942B51">
        <w:rPr>
          <w:rStyle w:val="Emphasis"/>
        </w:rPr>
        <w:t>is inextricably linked with violence</w:t>
      </w:r>
      <w:r w:rsidRPr="00942B51">
        <w:rPr>
          <w:sz w:val="16"/>
        </w:rPr>
        <w:t xml:space="preserve">. True, we may observe a range of practices of statecraft some tending toward an ideal we may call “democratic,” some overtly despotic, fascistic and while we would not want to deny the differences in these practices, the point is that </w:t>
      </w:r>
      <w:r w:rsidRPr="00942B51">
        <w:rPr>
          <w:rStyle w:val="StyleUnderline"/>
        </w:rPr>
        <w:t>any practice of statecraft is always haunted by the model of the Urstaat, the cold monster, the nightmare</w:t>
      </w:r>
      <w:r w:rsidRPr="00942B51">
        <w:rPr>
          <w:sz w:val="16"/>
        </w:rPr>
        <w:t xml:space="preserve">. If you don’t believe me, just ask Jim Auld or any of the thirteen others who were tortured by the British government, one of the most “civilized” in the world.41 Or Joy Gardner, the Jamaican immigrant, who unfortunately can be asked nothing because she was killed after British police gagged her with more than thirteen feet of adhesive tape during an attempt to deport her.42 Or ask Jeffrey Benzien, the South African police officer who daily left his suburban home to go to work and extract confessions with torture.43 Or ask the family of Amadou Diallo, the unarmed, West Africa immigrant, whose body was riddled with nineteen bullets out of the forty-one total fired at him by four New York City police officers.44 The examples go on and on, in the name of order, justified by “the state.”45 </w:t>
      </w:r>
      <w:r w:rsidRPr="00942B51">
        <w:rPr>
          <w:rStyle w:val="StyleUnderline"/>
        </w:rPr>
        <w:t>The mark of the Urstaat is apparent in</w:t>
      </w:r>
      <w:r w:rsidRPr="00942B51">
        <w:rPr>
          <w:sz w:val="16"/>
        </w:rPr>
        <w:t xml:space="preserve"> these and many other diverse instances. It is perhaps more apparent in </w:t>
      </w:r>
      <w:r w:rsidRPr="00942B51">
        <w:rPr>
          <w:rStyle w:val="StyleUnderline"/>
        </w:rPr>
        <w:t>cases of overt oppression by governments, but is</w:t>
      </w:r>
      <w:r w:rsidRPr="00942B51">
        <w:rPr>
          <w:sz w:val="16"/>
        </w:rPr>
        <w:t xml:space="preserve"> nonetheless </w:t>
      </w:r>
      <w:r w:rsidRPr="00942B51">
        <w:rPr>
          <w:rStyle w:val="StyleUnderline"/>
        </w:rPr>
        <w:t>present in all practices aimed at maintaining order and stability. The Urstaat raises its head at the US/Mexican border when hundreds of human beings die trying to cross at extremely dangerous points due to immigration policies such as Operation Gatekeeper</w:t>
      </w:r>
      <w:r w:rsidRPr="00942B51">
        <w:rPr>
          <w:sz w:val="16"/>
        </w:rPr>
        <w:t xml:space="preserve">.46 It raised its head </w:t>
      </w:r>
      <w:r w:rsidRPr="00942B51">
        <w:rPr>
          <w:rStyle w:val="StyleUnderline"/>
        </w:rPr>
        <w:t xml:space="preserve">in the roundup of presumed but not in fact, “illegal </w:t>
      </w:r>
      <w:r w:rsidRPr="00942B51">
        <w:rPr>
          <w:rStyle w:val="StyleUnderline"/>
        </w:rPr>
        <w:lastRenderedPageBreak/>
        <w:t>aliens” in Chandler, Arizona</w:t>
      </w:r>
      <w:r w:rsidRPr="00942B51">
        <w:rPr>
          <w:sz w:val="16"/>
        </w:rPr>
        <w:t xml:space="preserve"> in July of 1997.47 These examples should not be taken to suggest that practices of statecraft are omnipotent, only that </w:t>
      </w:r>
      <w:r w:rsidRPr="00942B51">
        <w:rPr>
          <w:rStyle w:val="StyleUnderline"/>
        </w:rPr>
        <w:t>violence pervades the desire for order that is statecraft. The fact that desire does its productive work under various social circumstances makes it open ended and unpredictable with “state violence” taking numerous forms though always presupposing the state itself. State violence, according to Deleuze and Guattari, always presents itself as pre-accomplished even though it is reactivated every day</w:t>
      </w:r>
      <w:r w:rsidRPr="00942B51">
        <w:rPr>
          <w:sz w:val="16"/>
        </w:rPr>
        <w:t xml:space="preserve"> – just as the state itself appears pre-accomplished and self-presupposing.48 “</w:t>
      </w:r>
      <w:r w:rsidRPr="00942B51">
        <w:rPr>
          <w:rStyle w:val="StyleUnderline"/>
        </w:rPr>
        <w:t>State or lawful violence always seems to presuppose itself, for it preexists its own use; the State can in this way say that violence is ‘primal’, that it is simply a natural phenomenon the responsibility for which does not lie with the State, which uses violence only against the violent, against ‘criminals’ – against primitives, against nomads – in order that peace may reign</w:t>
      </w:r>
      <w:r w:rsidRPr="00942B51">
        <w:rPr>
          <w:sz w:val="16"/>
        </w:rPr>
        <w:t>.”49</w:t>
      </w:r>
    </w:p>
    <w:p w14:paraId="5538B656" w14:textId="77777777" w:rsidR="000600BF" w:rsidRPr="00942B51" w:rsidRDefault="000600BF" w:rsidP="008C7006">
      <w:pPr>
        <w:spacing w:after="0" w:line="240" w:lineRule="auto"/>
      </w:pPr>
    </w:p>
    <w:p w14:paraId="5ECCD3E4" w14:textId="56D2A24C" w:rsidR="0073397C" w:rsidRPr="00942B51" w:rsidRDefault="0073397C" w:rsidP="008C7006">
      <w:pPr>
        <w:pStyle w:val="Heading3"/>
        <w:spacing w:before="0" w:line="240" w:lineRule="auto"/>
      </w:pPr>
      <w:r w:rsidRPr="00942B51">
        <w:lastRenderedPageBreak/>
        <w:t>Link: Visibility</w:t>
      </w:r>
    </w:p>
    <w:p w14:paraId="2B811174" w14:textId="77777777" w:rsidR="0073397C" w:rsidRPr="00942B51" w:rsidRDefault="0073397C" w:rsidP="008C7006">
      <w:pPr>
        <w:pStyle w:val="Heading4"/>
        <w:spacing w:before="0" w:line="240" w:lineRule="auto"/>
      </w:pPr>
      <w:r w:rsidRPr="00942B51">
        <w:t>Visibility Link</w:t>
      </w:r>
    </w:p>
    <w:p w14:paraId="118754FA" w14:textId="77777777" w:rsidR="0073397C" w:rsidRPr="00942B51" w:rsidRDefault="0073397C" w:rsidP="008C7006">
      <w:pPr>
        <w:spacing w:after="0" w:line="240" w:lineRule="auto"/>
        <w:rPr>
          <w:rStyle w:val="Style13ptBold"/>
          <w:b w:val="0"/>
          <w:bCs w:val="0"/>
          <w:sz w:val="22"/>
        </w:rPr>
      </w:pPr>
      <w:r w:rsidRPr="00942B51">
        <w:rPr>
          <w:rStyle w:val="Style13ptBold"/>
        </w:rPr>
        <w:t>Lechuga 16 – (</w:t>
      </w:r>
      <w:r w:rsidRPr="00942B51">
        <w:t>Michael Andrew, PhD in Coommunication Studies from the University of Denver in 2014. He began teaching in the Masters of Leadership Studies Program in 2017 @ University of Denver, “Alien Affects: Movement, Migration, and Landscapes of Citizenship”, pg. 6-9, Online PDF, Accessed 7/9/18 – RP</w:t>
      </w:r>
      <w:r w:rsidRPr="00942B51">
        <w:rPr>
          <w:rStyle w:val="Style13ptBold"/>
        </w:rPr>
        <w:t>)</w:t>
      </w:r>
    </w:p>
    <w:p w14:paraId="0FD3B964" w14:textId="77777777" w:rsidR="0073397C" w:rsidRPr="00942B51" w:rsidRDefault="0073397C" w:rsidP="008C7006">
      <w:pPr>
        <w:spacing w:after="0" w:line="240" w:lineRule="auto"/>
        <w:rPr>
          <w:sz w:val="16"/>
        </w:rPr>
      </w:pPr>
      <w:r w:rsidRPr="00942B51">
        <w:rPr>
          <w:sz w:val="16"/>
        </w:rPr>
        <w:t xml:space="preserve">“Visibility is a trap” (Foucault, 1977; p. 200). In his extensive and famous analysis of Jeremy Bentham’s Panopticon, Foucault aptly summarizes the logic behind Bentham’s architectural apparatus of discipline: it functions in discipline societies to isolate, alienate, and illuminate individuals while giving them the sense they are under constant surveillance. The panoptic mechanism arranges spatial unities that make it possible to see constantly and to recognize immediately… Hence the major effect of the Panopticon: to induce in the inmate a state of conscious and 7 permanent visibility that assures that automatic functioning of power. (pp. 200–201). </w:t>
      </w:r>
      <w:r w:rsidRPr="00942B51">
        <w:rPr>
          <w:rStyle w:val="StyleUnderline"/>
        </w:rPr>
        <w:t>Illumination acts within the realm of the visible to make things perceivable</w:t>
      </w:r>
      <w:r w:rsidRPr="00942B51">
        <w:rPr>
          <w:sz w:val="16"/>
        </w:rPr>
        <w:t xml:space="preserve">. Making sense of visibility and the technologies of illumination that make visibility possible are vital in recognizing the ways diagrams of state power discipline bodies, both within the institution and beyond it (Chow, 2010; Deleuze, 1988). …Foucault associated the process of making-visible with an intensifying order of collectively enforced aggression against the human individual. Light…is theorised by Foucault not as a medium of emancipation but explicitly as a medium of entrapment: precisely as it enables one to be seen, it also enables one to be caught. (Chow, p. 67) In </w:t>
      </w:r>
      <w:r w:rsidRPr="00942B51">
        <w:rPr>
          <w:rStyle w:val="StyleUnderline"/>
        </w:rPr>
        <w:t>Deleuze</w:t>
      </w:r>
      <w:r w:rsidRPr="00942B51">
        <w:rPr>
          <w:sz w:val="16"/>
        </w:rPr>
        <w:t xml:space="preserve">’s (1988) analysis of Foucault’s diagrams of power, he </w:t>
      </w:r>
      <w:r w:rsidRPr="00942B51">
        <w:rPr>
          <w:rStyle w:val="StyleUnderline"/>
        </w:rPr>
        <w:t>emphasizes that the visible aspects of the truth—one of the two realms of knowledge, the other being the articulable—are not primary to statements nor are the reducible to statements</w:t>
      </w:r>
      <w:r w:rsidRPr="00942B51">
        <w:rPr>
          <w:sz w:val="16"/>
        </w:rPr>
        <w:t>. “Knowledge is a practical assemblage, a ‘mechanism’ of statements and visibilities” (emphasis added; Deleuze, 1988; p. 51). Kn</w:t>
      </w:r>
      <w:r w:rsidRPr="00942B51">
        <w:rPr>
          <w:rStyle w:val="StyleUnderline"/>
        </w:rPr>
        <w:t>owledge is comprised of the two forms: “things and words, from seeing and speaking, from the visible to the sayable, from the bands of visibility and the fields of readability, from contents and expressions”</w:t>
      </w:r>
      <w:r w:rsidRPr="00942B51">
        <w:rPr>
          <w:sz w:val="16"/>
        </w:rPr>
        <w:t xml:space="preserve"> (p. 47). </w:t>
      </w:r>
      <w:r w:rsidRPr="00942B51">
        <w:rPr>
          <w:rStyle w:val="StyleUnderline"/>
        </w:rPr>
        <w:t>They rely on one another; they prop each other up.</w:t>
      </w:r>
      <w:r w:rsidRPr="00942B51">
        <w:rPr>
          <w:sz w:val="16"/>
        </w:rPr>
        <w:t xml:space="preserve"> Therefore, in Foucault’s disciplinary panoptic gaze, </w:t>
      </w:r>
      <w:r w:rsidRPr="00942B51">
        <w:rPr>
          <w:rStyle w:val="StyleUnderline"/>
        </w:rPr>
        <w:t>the institution is</w:t>
      </w:r>
      <w:r w:rsidRPr="00942B51">
        <w:rPr>
          <w:sz w:val="16"/>
        </w:rPr>
        <w:t xml:space="preserve"> not just a place where the subject of the institution becomes visible, it is whe</w:t>
      </w:r>
      <w:r w:rsidRPr="00942B51">
        <w:rPr>
          <w:rStyle w:val="StyleUnderline"/>
        </w:rPr>
        <w:t>re the articulable archive of delinquency, illness, or psychosis gets layered onto the body of the panoptic subject of the prison, hospital, or asylum</w:t>
      </w:r>
      <w:r w:rsidRPr="00942B51">
        <w:rPr>
          <w:sz w:val="16"/>
        </w:rPr>
        <w:t xml:space="preserve"> (respectively). “The Panopticon functions as a kind of laboratory of power…it gains in efficiency and in the ability to penetrate into men’s [sic] behavior; knowledge follows the advances of power, discovering new objects of knowledge over all the surfaces on which power is exercised” (Foucault; p. 204). The panoptic diagram of power “is in fact a figure of political technology that may and must be detached from any specific use” (p. 205). It’s not power, it’s a container through which power is moved. </w:t>
      </w:r>
      <w:r w:rsidRPr="00942B51">
        <w:rPr>
          <w:rStyle w:val="StyleUnderline"/>
        </w:rPr>
        <w:t>Power</w:t>
      </w:r>
      <w:r w:rsidRPr="00942B51">
        <w:rPr>
          <w:sz w:val="16"/>
        </w:rPr>
        <w:t>, exercised over open surfaces of statehood</w:t>
      </w:r>
      <w:r w:rsidRPr="00942B51">
        <w:rPr>
          <w:rStyle w:val="StyleUnderline"/>
        </w:rPr>
        <w:t>, is</w:t>
      </w:r>
      <w:r w:rsidRPr="00942B51">
        <w:rPr>
          <w:sz w:val="16"/>
        </w:rPr>
        <w:t xml:space="preserve"> thus </w:t>
      </w:r>
      <w:r w:rsidRPr="00942B51">
        <w:rPr>
          <w:rStyle w:val="StyleUnderline"/>
        </w:rPr>
        <w:t>dispersed by diagrams of power, or systems of governing apparatus, which are “the presentation of the relations between forces (visible and articulable) unique to a particular formation, [they are] the distribution of the power to affect and the power to be affected</w:t>
      </w:r>
      <w:r w:rsidRPr="00942B51">
        <w:rPr>
          <w:sz w:val="16"/>
        </w:rPr>
        <w:t xml:space="preserve">” (Deleuze, 1988; p. 72– 73). </w:t>
      </w:r>
      <w:r w:rsidRPr="00942B51">
        <w:rPr>
          <w:rStyle w:val="StyleUnderline"/>
        </w:rPr>
        <w:t>The prison</w:t>
      </w:r>
      <w:r w:rsidRPr="00942B51">
        <w:rPr>
          <w:sz w:val="16"/>
        </w:rPr>
        <w:t xml:space="preserve">, for example, </w:t>
      </w:r>
      <w:r w:rsidRPr="00942B51">
        <w:rPr>
          <w:rStyle w:val="StyleUnderline"/>
        </w:rPr>
        <w:t>is a panoptic machine organized by the diagram of state power to illuminate the subject of the articulable penal code</w:t>
      </w:r>
      <w:r w:rsidRPr="00942B51">
        <w:rPr>
          <w:sz w:val="16"/>
        </w:rPr>
        <w:t xml:space="preserve"> (Deleuze, 1988; Caluya, 2010). Power is not exercised through the content of the visible, but rather, </w:t>
      </w:r>
      <w:r w:rsidRPr="00942B51">
        <w:rPr>
          <w:rStyle w:val="StyleUnderline"/>
        </w:rPr>
        <w:t>power is exercised through the illumination of the content. The prison “is the form of content since it is a way of acting on and organizing bodies. It is a system of light that constitutes a new way of displaying crime”</w:t>
      </w:r>
      <w:r w:rsidRPr="00942B51">
        <w:rPr>
          <w:sz w:val="16"/>
        </w:rPr>
        <w:t xml:space="preserve"> (Caluya, p. 628). It is precisely </w:t>
      </w:r>
      <w:r w:rsidRPr="00942B51">
        <w:rPr>
          <w:rStyle w:val="StyleUnderline"/>
        </w:rPr>
        <w:t>the articulation of crime and the illumination of the criminal subject</w:t>
      </w:r>
      <w:r w:rsidRPr="00942B51">
        <w:rPr>
          <w:sz w:val="16"/>
        </w:rPr>
        <w:t xml:space="preserve"> that </w:t>
      </w:r>
      <w:r w:rsidRPr="00942B51">
        <w:rPr>
          <w:rStyle w:val="StyleUnderline"/>
        </w:rPr>
        <w:t xml:space="preserve">emboldens this particular diagram of power, and the panoptic institution’s technological architecture is the illuminating mechanism of this otherwise invisible set of forces </w:t>
      </w:r>
      <w:r w:rsidRPr="00942B51">
        <w:rPr>
          <w:sz w:val="16"/>
        </w:rPr>
        <w:t>(Deleuze, 1988; Caluya). As Deleuze reminds us, Visibilities are not to be confused with elements that are visible, or more generally perceptible, such as qualities, things, objects, compounds of objects…</w:t>
      </w:r>
      <w:r w:rsidRPr="00942B51">
        <w:rPr>
          <w:rStyle w:val="StyleUnderline"/>
        </w:rPr>
        <w:t>Visibilities are</w:t>
      </w:r>
      <w:r w:rsidRPr="00942B51">
        <w:rPr>
          <w:sz w:val="16"/>
        </w:rPr>
        <w:t xml:space="preserve"> not forms of objects, nor even forms that would show up under light, but rather </w:t>
      </w:r>
      <w:r w:rsidRPr="00942B51">
        <w:rPr>
          <w:rStyle w:val="StyleUnderline"/>
        </w:rPr>
        <w:t>forms of luminosity which are created by the light itself and allow a thing or object to exist as a flash, sparkle or shimmer</w:t>
      </w:r>
      <w:r w:rsidRPr="00942B51">
        <w:rPr>
          <w:sz w:val="16"/>
        </w:rPr>
        <w:t xml:space="preserve">. (emphasis added; 1988; p. 52) 9 Therefore, Alien Affects is a study of the ways rhetoric is distributed through the multidimensional logics of articulation and logics of visibility across national surfaces to control the populations of people in the US. While much has been written about the ways logics of articulation deploy power, I suggest that it is necessary to also study logics of visibility in research on power, politics, and citizenship. Adding a conceptualization of visibility adds depth to such studies that account for the ways state power is enacted on both citizen and migrant bodies. Alien Affects seeks to uncover the ways populations of people in the US are controlled by the distribution of power through both migration control apparatuses and corporate cinematic apparatuses that are spread across the national terrain. More precisely, this study sheds light on the articulable and visible expressions of state power that channel flows of non-citizen bodies into cycles of violence, exploitation, and expulsion. </w:t>
      </w:r>
    </w:p>
    <w:p w14:paraId="487BD824" w14:textId="77777777" w:rsidR="0073397C" w:rsidRPr="00942B51" w:rsidRDefault="0073397C" w:rsidP="008C7006">
      <w:pPr>
        <w:spacing w:after="0" w:line="240" w:lineRule="auto"/>
        <w:rPr>
          <w:sz w:val="16"/>
        </w:rPr>
      </w:pPr>
    </w:p>
    <w:p w14:paraId="43B760EB" w14:textId="77777777" w:rsidR="0073397C" w:rsidRPr="00942B51" w:rsidRDefault="0073397C" w:rsidP="008C7006">
      <w:pPr>
        <w:pStyle w:val="Heading4"/>
        <w:spacing w:before="0" w:line="240" w:lineRule="auto"/>
      </w:pPr>
      <w:r w:rsidRPr="00942B51">
        <w:lastRenderedPageBreak/>
        <w:t>Illumination/visibility link</w:t>
      </w:r>
    </w:p>
    <w:p w14:paraId="6D0DEB5D" w14:textId="77777777" w:rsidR="0073397C" w:rsidRPr="00942B51" w:rsidRDefault="0073397C" w:rsidP="008C7006">
      <w:pPr>
        <w:spacing w:after="0" w:line="240" w:lineRule="auto"/>
      </w:pPr>
      <w:r w:rsidRPr="00942B51">
        <w:rPr>
          <w:rStyle w:val="Style13ptBold"/>
        </w:rPr>
        <w:t>Lechuga 16 – (</w:t>
      </w:r>
      <w:r w:rsidRPr="00942B51">
        <w:t>Michael Andrew, PhD in Coommunication Studies from the University of Denver in 2014. He began teaching in the Masters of Leadership Studies Program in 2017 @ University of Denver, “Alien Affects: Movement, Migration, and Landscapes of Citizenship”, pg. 75-79, Online PDF, Accessed 7/9/18 – RP</w:t>
      </w:r>
      <w:r w:rsidRPr="00942B51">
        <w:rPr>
          <w:rStyle w:val="Style13ptBold"/>
        </w:rPr>
        <w:t>)</w:t>
      </w:r>
    </w:p>
    <w:p w14:paraId="4A0B4060" w14:textId="77777777" w:rsidR="0073397C" w:rsidRPr="00942B51" w:rsidRDefault="0073397C" w:rsidP="008C7006">
      <w:pPr>
        <w:spacing w:after="0" w:line="240" w:lineRule="auto"/>
        <w:rPr>
          <w:sz w:val="16"/>
        </w:rPr>
      </w:pPr>
      <w:r w:rsidRPr="00942B51">
        <w:rPr>
          <w:sz w:val="16"/>
        </w:rPr>
        <w:t xml:space="preserve">Returning briefly to the discussion of articulation and visibility, this chapter’s aim is to consider the technologies that make aliens visible. Many scholars, including contemporary surveillance and governmentatlity scholars, often attribute the notion of self-discipline through a sense of constant visibility to Foucault’s work on the panoptic gaze (Haggery &amp; Ericson, 2000; Simon, 2005; Yar, 2003). With that, I would also like to draw attention to two important aspects of panoptic logic Foucault develops in Discipline &amp; Punish that are of particular importance to the study of alien affects. First, </w:t>
      </w:r>
      <w:r w:rsidRPr="00942B51">
        <w:rPr>
          <w:rStyle w:val="StyleUnderline"/>
        </w:rPr>
        <w:t>panoptic logic encapsulates the subject through illumination—it individuates as it captures</w:t>
      </w:r>
      <w:r w:rsidRPr="00942B51">
        <w:rPr>
          <w:sz w:val="16"/>
        </w:rPr>
        <w:t xml:space="preserve">. The crowd, the compact mass, a locus of multiple exchanges, individualities merging together, </w:t>
      </w:r>
      <w:r w:rsidRPr="00942B51">
        <w:rPr>
          <w:rStyle w:val="StyleUnderline"/>
        </w:rPr>
        <w:t>a collective effect is abolished and</w:t>
      </w:r>
      <w:r w:rsidRPr="00942B51">
        <w:rPr>
          <w:sz w:val="16"/>
        </w:rPr>
        <w:t xml:space="preserve"> 76 </w:t>
      </w:r>
      <w:r w:rsidRPr="00942B51">
        <w:rPr>
          <w:rStyle w:val="StyleUnderline"/>
        </w:rPr>
        <w:t>replaced with a collection of separated individualities</w:t>
      </w:r>
      <w:r w:rsidRPr="00942B51">
        <w:rPr>
          <w:sz w:val="16"/>
        </w:rPr>
        <w:t xml:space="preserve">. From the point of view of the guardian, </w:t>
      </w:r>
      <w:r w:rsidRPr="00942B51">
        <w:rPr>
          <w:rStyle w:val="StyleUnderline"/>
        </w:rPr>
        <w:t>it is replaced by a multiplicity that can be numbered and supervised</w:t>
      </w:r>
      <w:r w:rsidRPr="00942B51">
        <w:rPr>
          <w:sz w:val="16"/>
        </w:rPr>
        <w:t xml:space="preserve">” (Foucault; p. 201). </w:t>
      </w:r>
      <w:r w:rsidRPr="00942B51">
        <w:rPr>
          <w:rStyle w:val="StyleUnderline"/>
        </w:rPr>
        <w:t>The Panopticon separates bodies from one another to be counted and catalogued within the system</w:t>
      </w:r>
      <w:r w:rsidRPr="00942B51">
        <w:rPr>
          <w:sz w:val="16"/>
        </w:rPr>
        <w:t xml:space="preserve"> (Deleuze, 1988 &amp; 1995; Voruz, 2013). </w:t>
      </w:r>
      <w:r w:rsidRPr="00942B51">
        <w:rPr>
          <w:rStyle w:val="StyleUnderline"/>
        </w:rPr>
        <w:t>The alienation from one another is implicit to the inmate’s experiences within the Panopticon, and allows for the guard to more easily “recognize” the inmate.</w:t>
      </w:r>
      <w:r w:rsidRPr="00942B51">
        <w:rPr>
          <w:sz w:val="16"/>
        </w:rPr>
        <w:t xml:space="preserve"> </w:t>
      </w:r>
      <w:r w:rsidRPr="00942B51">
        <w:rPr>
          <w:rStyle w:val="StyleUnderline"/>
        </w:rPr>
        <w:t>Capture does not just mean being isolated physically, but it describes the process of subjection that panoptic surveillance imposes. Subjection is capture. Visibility within the Panopticon</w:t>
      </w:r>
      <w:r w:rsidRPr="00942B51">
        <w:rPr>
          <w:sz w:val="16"/>
        </w:rPr>
        <w:t xml:space="preserve">, in a sort of symbiotic relationship with the articulations of the law holding a diagram of state power together, </w:t>
      </w:r>
      <w:r w:rsidRPr="00942B51">
        <w:rPr>
          <w:rStyle w:val="StyleUnderline"/>
        </w:rPr>
        <w:t>forges an individual subjectivity of discipline</w:t>
      </w:r>
      <w:r w:rsidRPr="00942B51">
        <w:rPr>
          <w:sz w:val="16"/>
        </w:rPr>
        <w:t xml:space="preserve">—the “constitution of finite man [sic]…apprehended in its physical individuality as a knowing subject, duplicated in an object to be known, through the gaze of modernity” (Voruz, p. 131). Second, </w:t>
      </w:r>
      <w:r w:rsidRPr="00942B51">
        <w:rPr>
          <w:rStyle w:val="StyleUnderline"/>
        </w:rPr>
        <w:t>the panoptic gaze in a diagram of power organizes bodies in space; it is a technique for the state to govern an enclosed space, both localized and nationally, with a catalogued number of individuals contained within it</w:t>
      </w:r>
      <w:r w:rsidRPr="00942B51">
        <w:rPr>
          <w:sz w:val="16"/>
        </w:rPr>
        <w:t xml:space="preserve">. It landscapes. “It is a type of location of bodies in spaces, of distribution of individuals in relation to one another, of hierarchical organization, of disposition of centeres and channels of power…” (Foucault, p. 205). </w:t>
      </w:r>
      <w:r w:rsidRPr="00942B51">
        <w:rPr>
          <w:rStyle w:val="StyleUnderline"/>
        </w:rPr>
        <w:t>Panoptic surveillance moves bodies into positions of visibility by changing the flow of light onto their bodies</w:t>
      </w:r>
      <w:r w:rsidRPr="00942B51">
        <w:rPr>
          <w:sz w:val="16"/>
        </w:rPr>
        <w:t xml:space="preserve">. In doing so, </w:t>
      </w:r>
      <w:r w:rsidRPr="00942B51">
        <w:rPr>
          <w:rStyle w:val="StyleUnderline"/>
        </w:rPr>
        <w:t>it operates as a form of power distribution that orders bodies into isolation. A panoptic apparatus shapes material landscapes, creating different trajectories for individuals with noticeable and articulable differences</w:t>
      </w:r>
      <w:r w:rsidRPr="00942B51">
        <w:rPr>
          <w:sz w:val="16"/>
        </w:rPr>
        <w:t xml:space="preserve"> 77 (Brigheti, 2007; Deleuze, 1988 &amp; 2007; Varuz). For Deleuze (1988), it’s important to note that the panoptic visibility is not limited to the interior of the institution, be it the prison, school, or hospital. </w:t>
      </w:r>
      <w:r w:rsidRPr="00942B51">
        <w:rPr>
          <w:rStyle w:val="StyleUnderline"/>
        </w:rPr>
        <w:t>Panoptic discipline is just as much about ordering those bodies outside of the institutions as much as they about ordering those within</w:t>
      </w:r>
      <w:r w:rsidRPr="00942B51">
        <w:rPr>
          <w:sz w:val="16"/>
        </w:rPr>
        <w:t xml:space="preserve"> (Deleuze, 1988; Chow). Deleuze goes on to reiterate that </w:t>
      </w:r>
      <w:r w:rsidRPr="00942B51">
        <w:rPr>
          <w:rStyle w:val="StyleUnderline"/>
        </w:rPr>
        <w:t>the exterior is “the area of concrete assemblages, where relations between forces (the visible and articulable) are realized</w:t>
      </w:r>
      <w:r w:rsidRPr="00942B51">
        <w:rPr>
          <w:sz w:val="16"/>
        </w:rPr>
        <w:t>” (p. 43). “</w:t>
      </w:r>
      <w:r w:rsidRPr="00942B51">
        <w:rPr>
          <w:rStyle w:val="StyleUnderline"/>
        </w:rPr>
        <w:t>Power…is diagrammatic: it mobilizes non-stratified matter and functions, and unfolds with a very flexible segmentarity</w:t>
      </w:r>
      <w:r w:rsidRPr="00942B51">
        <w:rPr>
          <w:sz w:val="16"/>
        </w:rPr>
        <w:t>” (Deleuze,1988; p. 73</w:t>
      </w:r>
      <w:r w:rsidRPr="00942B51">
        <w:rPr>
          <w:rStyle w:val="StyleUnderline"/>
        </w:rPr>
        <w:t>). Power emerges in the seemingly open spaces of citizenship, outside of the institutions of enclosure, where apparatuses of illumination make bodies visible and thus subject them to the panoptic gaze of control</w:t>
      </w:r>
      <w:r w:rsidRPr="00942B51">
        <w:rPr>
          <w:sz w:val="16"/>
        </w:rPr>
        <w:t xml:space="preserve">. The two aspects of Foucault’s analysis of the panoptic gaze—the subjection of bodies to individualization and spatial organization of power over bodies—carry over from his discussion of surveillance in discipline societies into Deleuze’s (1995) discussion of </w:t>
      </w:r>
      <w:r w:rsidRPr="00942B51">
        <w:rPr>
          <w:rStyle w:val="StyleUnderline"/>
        </w:rPr>
        <w:t>assemblages of power in contemporary control societies</w:t>
      </w:r>
      <w:r w:rsidRPr="00942B51">
        <w:rPr>
          <w:sz w:val="16"/>
        </w:rPr>
        <w:t xml:space="preserve">, which </w:t>
      </w:r>
      <w:r w:rsidRPr="00942B51">
        <w:rPr>
          <w:rStyle w:val="StyleUnderline"/>
        </w:rPr>
        <w:t>are organized as non-localized manifestations of power.</w:t>
      </w:r>
      <w:r w:rsidRPr="00942B51">
        <w:rPr>
          <w:sz w:val="16"/>
        </w:rPr>
        <w:t xml:space="preserve"> Today’s visible and articulable aspects of life in a control society also rely on a sort of mobile diagram evolving out of Foucault’ s panoptic discipline. Given that </w:t>
      </w:r>
      <w:r w:rsidRPr="00942B51">
        <w:rPr>
          <w:rStyle w:val="StyleUnderline"/>
        </w:rPr>
        <w:t>control societies are no longer comprised of systems of enclosures but of open spaces of flow, power is exercised throughout the exteriority of society</w:t>
      </w:r>
      <w:r w:rsidRPr="00942B51">
        <w:rPr>
          <w:sz w:val="16"/>
        </w:rPr>
        <w:t xml:space="preserve"> (Deleuze, 1995; Massumi, 2015). Gilbert Caluya suggests that Deleuze and Guattari’s broad theorization on assemblages (mostly in A Thousand 78 Plateaus) builds on this foundation Foucault lays in describing the ways power is dispersed in modern spaces of control societies. “Deleuze and Guattari’s form of expression and form of content,” two aspects of how power is arranged in assemblages, are “mapped onto Foucault’s discursive and non-discursive formations…”—the visible and articulable realms that are organized in diagrams of power (Caluya, p. 628). Deleuze and Guattari’s assemblages are conceptually layered over Foucault’s diagram. “The diagram or abstract machine is the map of relations between forces, a map of destiny, or intensity, which proceeds by primary non-localizable relations and at every moment passes through every point” (Deleuze, 1988; p. 36). Or, as Deleuze (1995) writes elsewhere, The socio-technical study of the mechanisms of control (assemblages), grasped at their inception, would have to be categorical (visible and articulable) and to describe what is already in the process of substitution for the disciplinary sites of enclosure (control society), whose crisis is everywhere proclaimed. (p. 7) My focus on assemblages is to demonstrate the ways </w:t>
      </w:r>
      <w:r w:rsidRPr="00942B51">
        <w:rPr>
          <w:rStyle w:val="StyleUnderline"/>
        </w:rPr>
        <w:t>landscapes are shaped to modulate the flows of power. The assemblage of US state power is increasingly utilizing technologies of visibilities</w:t>
      </w:r>
      <w:r w:rsidRPr="00942B51">
        <w:rPr>
          <w:sz w:val="16"/>
        </w:rPr>
        <w:t xml:space="preserve"> on </w:t>
      </w:r>
      <w:r w:rsidRPr="00942B51">
        <w:rPr>
          <w:sz w:val="16"/>
        </w:rPr>
        <w:lastRenderedPageBreak/>
        <w:t xml:space="preserve">both cinematic and geographic landscapes </w:t>
      </w:r>
      <w:r w:rsidRPr="00942B51">
        <w:rPr>
          <w:rStyle w:val="StyleUnderline"/>
        </w:rPr>
        <w:t>to expand US statehood while expelling aliens from its surface</w:t>
      </w:r>
      <w:r w:rsidRPr="00942B51">
        <w:rPr>
          <w:sz w:val="16"/>
        </w:rPr>
        <w:t xml:space="preserve">. “[V]isibilities,” Deleuze (1988) clarifies, “are inseparable from machines. </w:t>
      </w:r>
      <w:r w:rsidRPr="00942B51">
        <w:rPr>
          <w:rStyle w:val="StyleUnderline"/>
        </w:rPr>
        <w:t>A machine does not have to be optical; but it is an assembly of organs and functions that makes something visible and conspicuous</w:t>
      </w:r>
      <w:r w:rsidRPr="00942B51">
        <w:rPr>
          <w:sz w:val="16"/>
        </w:rPr>
        <w:t>” (p. 58</w:t>
      </w:r>
      <w:r w:rsidRPr="00942B51">
        <w:rPr>
          <w:rStyle w:val="StyleUnderline"/>
        </w:rPr>
        <w:t>). The apparatuses of illumination, or machines, are non-localized. They are dispersed throughout the landscapes of citizenship in the US and are emergent at different moments</w:t>
      </w:r>
      <w:r w:rsidRPr="00942B51">
        <w:rPr>
          <w:sz w:val="16"/>
        </w:rPr>
        <w:t xml:space="preserve"> 79 </w:t>
      </w:r>
      <w:r w:rsidRPr="00942B51">
        <w:rPr>
          <w:rStyle w:val="StyleUnderline"/>
        </w:rPr>
        <w:t>of relation</w:t>
      </w:r>
      <w:r w:rsidRPr="00942B51">
        <w:rPr>
          <w:sz w:val="16"/>
        </w:rPr>
        <w:t xml:space="preserve">. Thus, for a study of alien affects, I argue that </w:t>
      </w:r>
      <w:r w:rsidRPr="00942B51">
        <w:rPr>
          <w:rStyle w:val="StyleUnderline"/>
        </w:rPr>
        <w:t>visible aspects of alienhood are those that are illuminated in “systems of light”</w:t>
      </w:r>
      <w:r w:rsidRPr="00942B51">
        <w:rPr>
          <w:sz w:val="16"/>
        </w:rPr>
        <w:t xml:space="preserve"> (Deleuze, 1988; p. 32). </w:t>
      </w:r>
      <w:r w:rsidRPr="00942B51">
        <w:rPr>
          <w:rStyle w:val="StyleUnderline"/>
        </w:rPr>
        <w:t xml:space="preserve">The systems </w:t>
      </w:r>
      <w:r w:rsidRPr="00942B51">
        <w:rPr>
          <w:sz w:val="16"/>
        </w:rPr>
        <w:t xml:space="preserve">are not confined necessarily to structural apparatuses of migration control (ports of entry, checkpoints, detention facilities, etc.) but </w:t>
      </w:r>
      <w:r w:rsidRPr="00942B51">
        <w:rPr>
          <w:rStyle w:val="StyleUnderline"/>
        </w:rPr>
        <w:t>are dispersed throughout the national surfaces of citizenship—the “everywhere proclaimed” of the US</w:t>
      </w:r>
      <w:r w:rsidRPr="00942B51">
        <w:rPr>
          <w:sz w:val="16"/>
        </w:rPr>
        <w:t>. In today’s control societies</w:t>
      </w:r>
      <w:r w:rsidRPr="00942B51">
        <w:rPr>
          <w:rStyle w:val="StyleUnderline"/>
        </w:rPr>
        <w:t>, illumination</w:t>
      </w:r>
      <w:r w:rsidRPr="00942B51">
        <w:rPr>
          <w:sz w:val="16"/>
        </w:rPr>
        <w:t xml:space="preserve"> both </w:t>
      </w:r>
      <w:r w:rsidRPr="00942B51">
        <w:rPr>
          <w:rStyle w:val="StyleUnderline"/>
        </w:rPr>
        <w:t>captures bodies in subjectivities and shapes a landscape of relations between those subjectivities. Being caught does no</w:t>
      </w:r>
      <w:r w:rsidRPr="00942B51">
        <w:rPr>
          <w:sz w:val="16"/>
        </w:rPr>
        <w:t xml:space="preserve">t necessarily </w:t>
      </w:r>
      <w:r w:rsidRPr="00942B51">
        <w:rPr>
          <w:rStyle w:val="StyleUnderline"/>
        </w:rPr>
        <w:t>mean being institutionalized</w:t>
      </w:r>
      <w:r w:rsidRPr="00942B51">
        <w:rPr>
          <w:sz w:val="16"/>
        </w:rPr>
        <w:t xml:space="preserve"> as in the disciplinary sense (as in the asylum or prison). In a control society, </w:t>
      </w:r>
      <w:r w:rsidRPr="00942B51">
        <w:rPr>
          <w:rStyle w:val="StyleUnderline"/>
        </w:rPr>
        <w:t>capture for migrants means being coded as alien and the getting caught up in the cycle of state violence within the military-industrial enterprises of migrant surveillance, apprehension, and removal</w:t>
      </w:r>
      <w:r w:rsidRPr="00942B51">
        <w:rPr>
          <w:sz w:val="16"/>
        </w:rPr>
        <w:t xml:space="preserve"> (see chapter 1). However, the floodlights and cameras at border ports of entry and interior checkpoints aren’t the only techniques of visibility that amplify glimmers of alien affects on bodies. Technologies of illumination like those from today’s Hollywood extraterrestrial cinema enhance the capacity to surveil migrants within the processes citizen landscaping, as I point out in the following. They are latent but actively contributing to the rapidly emerging technological assemblage controlling geographic citizen landscapes.</w:t>
      </w:r>
    </w:p>
    <w:p w14:paraId="2CB18ACD" w14:textId="77777777" w:rsidR="0073397C" w:rsidRPr="00942B51" w:rsidRDefault="0073397C" w:rsidP="008C7006">
      <w:pPr>
        <w:spacing w:after="0" w:line="240" w:lineRule="auto"/>
      </w:pPr>
    </w:p>
    <w:p w14:paraId="520193C6" w14:textId="1760526D" w:rsidR="00080208" w:rsidRPr="00942B51" w:rsidRDefault="00080208" w:rsidP="008C7006">
      <w:pPr>
        <w:pStyle w:val="Heading2"/>
        <w:spacing w:before="0" w:line="240" w:lineRule="auto"/>
      </w:pPr>
      <w:r w:rsidRPr="00942B51">
        <w:lastRenderedPageBreak/>
        <w:t>Impact</w:t>
      </w:r>
      <w:r w:rsidR="003A04C1" w:rsidRPr="00942B51">
        <w:t>s</w:t>
      </w:r>
    </w:p>
    <w:p w14:paraId="218EF4F0" w14:textId="77777777" w:rsidR="00080208" w:rsidRPr="00942B51" w:rsidRDefault="00080208" w:rsidP="008C7006">
      <w:pPr>
        <w:spacing w:after="0" w:line="240" w:lineRule="auto"/>
      </w:pPr>
    </w:p>
    <w:p w14:paraId="04576525" w14:textId="77777777" w:rsidR="00080208" w:rsidRPr="00942B51" w:rsidRDefault="00080208" w:rsidP="008C7006">
      <w:pPr>
        <w:pStyle w:val="Heading3"/>
        <w:spacing w:before="0" w:line="240" w:lineRule="auto"/>
      </w:pPr>
      <w:r w:rsidRPr="00942B51">
        <w:lastRenderedPageBreak/>
        <w:t xml:space="preserve">Molecular Violence on the Border </w:t>
      </w:r>
    </w:p>
    <w:p w14:paraId="27CFFAA2" w14:textId="77777777" w:rsidR="00080208" w:rsidRPr="00942B51" w:rsidRDefault="00080208" w:rsidP="008C7006">
      <w:pPr>
        <w:autoSpaceDE w:val="0"/>
        <w:autoSpaceDN w:val="0"/>
        <w:adjustRightInd w:val="0"/>
        <w:spacing w:after="0" w:line="240" w:lineRule="auto"/>
        <w:rPr>
          <w:rFonts w:ascii="Times New Roman" w:hAnsi="Times New Roman" w:cs="Times New Roman"/>
          <w:b/>
        </w:rPr>
      </w:pPr>
    </w:p>
    <w:p w14:paraId="4B925A4E" w14:textId="77777777" w:rsidR="00260225" w:rsidRPr="00942B51" w:rsidRDefault="00260225" w:rsidP="008C7006">
      <w:pPr>
        <w:pStyle w:val="Heading4"/>
        <w:spacing w:before="0" w:line="240" w:lineRule="auto"/>
      </w:pPr>
      <w:r w:rsidRPr="00942B51">
        <w:t xml:space="preserve">Even the most molar of political formations – such as militarized border walls – are sites of molecular violence, as well as of molecular resistance. </w:t>
      </w:r>
    </w:p>
    <w:p w14:paraId="20EE0F59" w14:textId="6F1B10A8"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Merriman 18</w:t>
      </w:r>
      <w:r w:rsidRPr="00942B51">
        <w:rPr>
          <w:rFonts w:ascii="Times New Roman" w:hAnsi="Times New Roman" w:cs="Times New Roman"/>
        </w:rPr>
        <w:t xml:space="preserve"> (Peter Merriman is a Professor of Geography at Aberystwyth University, Wales, UK., Molar and molecular mobilities: The politics of perceptible and imperceptible movements, 9-13) </w:t>
      </w:r>
    </w:p>
    <w:p w14:paraId="67CF8E7D"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rPr>
        <w:t>At first glance</w:t>
      </w:r>
      <w:r w:rsidRPr="00942B51">
        <w:rPr>
          <w:rFonts w:ascii="Times New Roman" w:hAnsi="Times New Roman" w:cs="Times New Roman"/>
          <w:b/>
          <w:u w:val="single"/>
        </w:rPr>
        <w:t>, boundary walls and fences would seem to be unlikely candidates for a discussion of molar and  molecular mobilities, not least because they have a brute materiality, appear relatively static or still, and are clearly perceptible to the majority who encounter them. Boundary walls are resolutely molar in their physical presence, and of course they are frequently referenced as examples of political architectures and engineering features which arrest or prevent movements. The molar materialities of boundaries such as the Israeli separation wall seem to present challenges to processual approaches that trace the perpetual motion and incessant flows comprising our worlds</w:t>
      </w:r>
      <w:r w:rsidRPr="00942B51">
        <w:rPr>
          <w:rFonts w:ascii="Times New Roman" w:hAnsi="Times New Roman" w:cs="Times New Roman"/>
        </w:rPr>
        <w:t>. As Cresswell has argued, a focus on</w:t>
      </w:r>
      <w:r w:rsidRPr="00942B51">
        <w:rPr>
          <w:rFonts w:ascii="Times New Roman" w:hAnsi="Times New Roman" w:cs="Times New Roman"/>
          <w:b/>
          <w:u w:val="single"/>
        </w:rPr>
        <w:t xml:space="preserve"> </w:t>
      </w:r>
      <w:r w:rsidRPr="00942B51">
        <w:rPr>
          <w:rFonts w:ascii="Times New Roman" w:hAnsi="Times New Roman" w:cs="Times New Roman"/>
        </w:rPr>
        <w:t>‘molecular vibrations’ may not be ‘much comfort’ to Palestinians whose movements are</w:t>
      </w:r>
      <w:r w:rsidRPr="00942B51">
        <w:rPr>
          <w:rFonts w:ascii="Times New Roman" w:hAnsi="Times New Roman" w:cs="Times New Roman"/>
          <w:b/>
          <w:u w:val="single"/>
        </w:rPr>
        <w:t xml:space="preserve"> </w:t>
      </w:r>
      <w:r w:rsidRPr="00942B51">
        <w:rPr>
          <w:rFonts w:ascii="Times New Roman" w:hAnsi="Times New Roman" w:cs="Times New Roman"/>
        </w:rPr>
        <w:t>impeded by infrastructures of control such as the separation barrier in the Israeli-occupied</w:t>
      </w:r>
      <w:r w:rsidRPr="00942B51">
        <w:rPr>
          <w:rFonts w:ascii="Times New Roman" w:hAnsi="Times New Roman" w:cs="Times New Roman"/>
          <w:b/>
          <w:u w:val="single"/>
        </w:rPr>
        <w:t xml:space="preserve"> </w:t>
      </w:r>
      <w:r w:rsidRPr="00942B51">
        <w:rPr>
          <w:rFonts w:ascii="Times New Roman" w:hAnsi="Times New Roman" w:cs="Times New Roman"/>
        </w:rPr>
        <w:t>West Bank (Cresswell, 2014: 719). The movement of thinking-and-feeling Palestinians is</w:t>
      </w:r>
      <w:r w:rsidRPr="00942B51">
        <w:rPr>
          <w:rFonts w:ascii="Times New Roman" w:hAnsi="Times New Roman" w:cs="Times New Roman"/>
          <w:b/>
          <w:u w:val="single"/>
        </w:rPr>
        <w:t xml:space="preserve"> </w:t>
      </w:r>
      <w:r w:rsidRPr="00942B51">
        <w:rPr>
          <w:rFonts w:ascii="Times New Roman" w:hAnsi="Times New Roman" w:cs="Times New Roman"/>
        </w:rPr>
        <w:t>prevented by the molar materialities of check-points and a highly concrete wall, and clearly</w:t>
      </w:r>
      <w:r w:rsidRPr="00942B51">
        <w:rPr>
          <w:rFonts w:ascii="Times New Roman" w:hAnsi="Times New Roman" w:cs="Times New Roman"/>
          <w:b/>
          <w:u w:val="single"/>
        </w:rPr>
        <w:t xml:space="preserve"> </w:t>
      </w:r>
      <w:r w:rsidRPr="00942B51">
        <w:rPr>
          <w:rFonts w:ascii="Times New Roman" w:hAnsi="Times New Roman" w:cs="Times New Roman"/>
        </w:rPr>
        <w:t xml:space="preserve">Cresswell has a point. </w:t>
      </w:r>
      <w:r w:rsidRPr="00942B51">
        <w:rPr>
          <w:rFonts w:ascii="Times New Roman" w:hAnsi="Times New Roman" w:cs="Times New Roman"/>
          <w:b/>
          <w:u w:val="single"/>
        </w:rPr>
        <w:t xml:space="preserve">But if we focus our attention on the multiple ways in which diverse West Bank mobilities are enacted, slowed and dispersed by the wall, if we examine how movements involve both molecular affects and molar consistencies, then a more complex understanding of the politics and ecologies of the barrier might emerge. </w:t>
      </w:r>
      <w:r w:rsidRPr="00942B51">
        <w:rPr>
          <w:rFonts w:ascii="Times New Roman" w:hAnsi="Times New Roman" w:cs="Times New Roman"/>
        </w:rPr>
        <w:t xml:space="preserve">As a first point, it is important to acknowledge that </w:t>
      </w:r>
      <w:r w:rsidRPr="00942B51">
        <w:rPr>
          <w:rFonts w:ascii="Times New Roman" w:hAnsi="Times New Roman" w:cs="Times New Roman"/>
          <w:b/>
          <w:u w:val="single"/>
        </w:rPr>
        <w:t xml:space="preserve">the so-called Israeli Separation Wall is strongly identified with molar geographies. </w:t>
      </w:r>
      <w:r w:rsidRPr="00942B51">
        <w:rPr>
          <w:rFonts w:ascii="Times New Roman" w:hAnsi="Times New Roman" w:cs="Times New Roman"/>
        </w:rPr>
        <w:t>For example, Hagar Kotef, Wendy Pullan,</w:t>
      </w:r>
      <w:r w:rsidRPr="00942B51">
        <w:rPr>
          <w:rFonts w:ascii="Times New Roman" w:hAnsi="Times New Roman" w:cs="Times New Roman"/>
          <w:b/>
          <w:u w:val="single"/>
        </w:rPr>
        <w:t xml:space="preserve"> </w:t>
      </w:r>
      <w:r w:rsidRPr="00942B51">
        <w:rPr>
          <w:rFonts w:ascii="Times New Roman" w:hAnsi="Times New Roman" w:cs="Times New Roman"/>
        </w:rPr>
        <w:t>Eyal Weizman and others have outlined how it forms part of a complex infrastructure of</w:t>
      </w:r>
      <w:r w:rsidRPr="00942B51">
        <w:rPr>
          <w:rFonts w:ascii="Times New Roman" w:hAnsi="Times New Roman" w:cs="Times New Roman"/>
          <w:b/>
          <w:u w:val="single"/>
        </w:rPr>
        <w:t xml:space="preserve"> </w:t>
      </w:r>
      <w:r w:rsidRPr="00942B51">
        <w:rPr>
          <w:rFonts w:ascii="Times New Roman" w:hAnsi="Times New Roman" w:cs="Times New Roman"/>
        </w:rPr>
        <w:t>discipline, separation and apartheid that includes bypass roads, tunnels, check-points,</w:t>
      </w:r>
      <w:r w:rsidRPr="00942B51">
        <w:rPr>
          <w:rFonts w:ascii="Times New Roman" w:hAnsi="Times New Roman" w:cs="Times New Roman"/>
          <w:b/>
          <w:u w:val="single"/>
        </w:rPr>
        <w:t xml:space="preserve"> </w:t>
      </w:r>
      <w:r w:rsidRPr="00942B51">
        <w:rPr>
          <w:rFonts w:ascii="Times New Roman" w:hAnsi="Times New Roman" w:cs="Times New Roman"/>
        </w:rPr>
        <w:t>observation towers, surveillance systems, identity cards, permits, and much more</w:t>
      </w:r>
      <w:r w:rsidRPr="00942B51">
        <w:rPr>
          <w:rFonts w:ascii="Times New Roman" w:hAnsi="Times New Roman" w:cs="Times New Roman"/>
          <w:b/>
          <w:u w:val="single"/>
        </w:rPr>
        <w:t xml:space="preserve"> </w:t>
      </w:r>
      <w:r w:rsidRPr="00942B51">
        <w:rPr>
          <w:rFonts w:ascii="Times New Roman" w:hAnsi="Times New Roman" w:cs="Times New Roman"/>
        </w:rPr>
        <w:t>(Joronen, 2017; Kotef, 2015; Pullan, 2007, 2013; Pullan et al., 2007; Selwyn, 2001; Tawil-</w:t>
      </w:r>
      <w:r w:rsidRPr="00942B51">
        <w:rPr>
          <w:rFonts w:ascii="Times New Roman" w:hAnsi="Times New Roman" w:cs="Times New Roman"/>
          <w:b/>
          <w:u w:val="single"/>
        </w:rPr>
        <w:t xml:space="preserve"> </w:t>
      </w:r>
      <w:r w:rsidRPr="00942B51">
        <w:rPr>
          <w:rFonts w:ascii="Times New Roman" w:hAnsi="Times New Roman" w:cs="Times New Roman"/>
        </w:rPr>
        <w:t>Souri, 2011; Weizman, 2007). Using these different architectures and technologies, the</w:t>
      </w:r>
    </w:p>
    <w:p w14:paraId="209A445A"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Israeli government, military and border force have attempted, ‘in the name of security, to</w:t>
      </w:r>
    </w:p>
    <w:p w14:paraId="593CFC99"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physically fragment and isolate Palestine, and to reinforce and ultimately annex Jewish</w:t>
      </w:r>
    </w:p>
    <w:p w14:paraId="13B35380"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settlements in the West Bank’ (Pullan, 2007: 52). The 8-metre high wall has become a</w:t>
      </w:r>
    </w:p>
    <w:p w14:paraId="619707C6"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molar object of hatred and oppression for many Palestinians, and is presented as a technology</w:t>
      </w:r>
    </w:p>
    <w:p w14:paraId="7A12328F"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rPr>
        <w:t xml:space="preserve">and guarantor of security and comfort for Israelis. </w:t>
      </w:r>
      <w:r w:rsidRPr="00942B51">
        <w:rPr>
          <w:rFonts w:ascii="Times New Roman" w:hAnsi="Times New Roman" w:cs="Times New Roman"/>
          <w:b/>
          <w:u w:val="single"/>
        </w:rPr>
        <w:t>For many West Bank Palestinians</w:t>
      </w:r>
    </w:p>
    <w:p w14:paraId="272A8CEA"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it has had a catastrophic impact on their and others’ lives, work and social and familial</w:t>
      </w:r>
    </w:p>
    <w:p w14:paraId="266CB551"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networks – severing neighbourhoods, families, farmers from their land, patients from hospitals, employees from their workplaces, children from their schools and established traffic routes</w:t>
      </w:r>
      <w:r w:rsidRPr="00942B51">
        <w:rPr>
          <w:rFonts w:ascii="Times New Roman" w:hAnsi="Times New Roman" w:cs="Times New Roman"/>
        </w:rPr>
        <w:t xml:space="preserve"> (Tawil-Souri, 2011). Wall gates and crossing ‘termini’ are positioned and controlled</w:t>
      </w:r>
      <w:r w:rsidRPr="00942B51">
        <w:rPr>
          <w:rFonts w:ascii="Times New Roman" w:hAnsi="Times New Roman" w:cs="Times New Roman"/>
          <w:b/>
        </w:rPr>
        <w:t xml:space="preserve"> </w:t>
      </w:r>
      <w:r w:rsidRPr="00942B51">
        <w:rPr>
          <w:rFonts w:ascii="Times New Roman" w:hAnsi="Times New Roman" w:cs="Times New Roman"/>
        </w:rPr>
        <w:t>in such a way that many Palestinians find it difficult and demeaning to cross through these</w:t>
      </w:r>
      <w:r w:rsidRPr="00942B51">
        <w:rPr>
          <w:rFonts w:ascii="Times New Roman" w:hAnsi="Times New Roman" w:cs="Times New Roman"/>
          <w:b/>
          <w:u w:val="single"/>
        </w:rPr>
        <w:t xml:space="preserve"> </w:t>
      </w:r>
      <w:r w:rsidRPr="00942B51">
        <w:rPr>
          <w:rFonts w:ascii="Times New Roman" w:hAnsi="Times New Roman" w:cs="Times New Roman"/>
        </w:rPr>
        <w:t>check-points – either at all, or with any speed (Bishara, 2015; Joronen, 2017; Kotef, 2015).</w:t>
      </w:r>
      <w:r w:rsidRPr="00942B51">
        <w:rPr>
          <w:rFonts w:ascii="Times New Roman" w:hAnsi="Times New Roman" w:cs="Times New Roman"/>
          <w:b/>
          <w:u w:val="single"/>
        </w:rPr>
        <w:t xml:space="preserve"> The wall is represented and registered as a molar presence caught in a politics of division, discreteness, discipline and harassment</w:t>
      </w:r>
      <w:r w:rsidRPr="00942B51">
        <w:rPr>
          <w:rFonts w:ascii="Times New Roman" w:hAnsi="Times New Roman" w:cs="Times New Roman"/>
        </w:rPr>
        <w:t xml:space="preserve"> (Kotef, 2015). In creating new spatial and temporal</w:t>
      </w:r>
      <w:r w:rsidRPr="00942B51">
        <w:rPr>
          <w:rFonts w:ascii="Times New Roman" w:hAnsi="Times New Roman" w:cs="Times New Roman"/>
          <w:b/>
          <w:u w:val="single"/>
        </w:rPr>
        <w:t xml:space="preserve"> </w:t>
      </w:r>
      <w:r w:rsidRPr="00942B51">
        <w:rPr>
          <w:rFonts w:ascii="Times New Roman" w:hAnsi="Times New Roman" w:cs="Times New Roman"/>
        </w:rPr>
        <w:t>logics, new channels of movement and new waiting zones, the wall and crossing-points have</w:t>
      </w:r>
      <w:r w:rsidRPr="00942B51">
        <w:rPr>
          <w:rFonts w:ascii="Times New Roman" w:hAnsi="Times New Roman" w:cs="Times New Roman"/>
          <w:b/>
          <w:u w:val="single"/>
        </w:rPr>
        <w:t xml:space="preserve"> </w:t>
      </w:r>
      <w:r w:rsidRPr="00942B51">
        <w:rPr>
          <w:rFonts w:ascii="Times New Roman" w:hAnsi="Times New Roman" w:cs="Times New Roman"/>
        </w:rPr>
        <w:t>enacted a series of other prominent, clearly perceptible mobilities – from the movements of</w:t>
      </w:r>
      <w:r w:rsidRPr="00942B51">
        <w:rPr>
          <w:rFonts w:ascii="Times New Roman" w:hAnsi="Times New Roman" w:cs="Times New Roman"/>
          <w:b/>
          <w:u w:val="single"/>
        </w:rPr>
        <w:t xml:space="preserve"> </w:t>
      </w:r>
      <w:r w:rsidRPr="00942B51">
        <w:rPr>
          <w:rFonts w:ascii="Times New Roman" w:hAnsi="Times New Roman" w:cs="Times New Roman"/>
        </w:rPr>
        <w:t>traders and taxi drivers whose businesses centre on checkpoints (Tawil-Souri, 2011) to the</w:t>
      </w:r>
    </w:p>
    <w:p w14:paraId="3374A2C4"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movements and actions of the large number of Israeli, Palestinian and international activists</w:t>
      </w:r>
    </w:p>
    <w:p w14:paraId="1C9517D7"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rPr>
        <w:t xml:space="preserve">who oppose the wall (see Boullata, 2005; Kotef, 2015; Parry, 2010). I want to argue, here, that </w:t>
      </w:r>
      <w:r w:rsidRPr="00942B51">
        <w:rPr>
          <w:rFonts w:ascii="Times New Roman" w:hAnsi="Times New Roman" w:cs="Times New Roman"/>
          <w:b/>
          <w:u w:val="single"/>
        </w:rPr>
        <w:t xml:space="preserve">while it is important to acknowledge these molar representations, forces and bodily movements relating to the separation wall, there are also an innumerable number of molecular forces, movements, affects and desires which challenge, deterritorialise, reterritorialise and reinforce the molar force and politics of the wall and its control by the Israeli Defence Force and Israeli Border Police. These molecular affects and motions constitute a series of transversal minor political forces comprised of more-or-less imperceptible movements between bodies. </w:t>
      </w:r>
      <w:r w:rsidRPr="00942B51">
        <w:rPr>
          <w:rFonts w:ascii="Times New Roman" w:hAnsi="Times New Roman" w:cs="Times New Roman"/>
        </w:rPr>
        <w:t xml:space="preserve">In some cases, </w:t>
      </w:r>
      <w:r w:rsidRPr="00942B51">
        <w:rPr>
          <w:rFonts w:ascii="Times New Roman" w:hAnsi="Times New Roman" w:cs="Times New Roman"/>
          <w:b/>
          <w:u w:val="single"/>
        </w:rPr>
        <w:t>minor revolutionary acts</w:t>
      </w:r>
    </w:p>
    <w:p w14:paraId="1EC05665"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u w:val="single"/>
        </w:rPr>
        <w:lastRenderedPageBreak/>
        <w:t>emerge as attempts to render the molar structures of Israeli occupation molecular</w:t>
      </w:r>
      <w:r w:rsidRPr="00942B51">
        <w:rPr>
          <w:rFonts w:ascii="Times New Roman" w:hAnsi="Times New Roman" w:cs="Times New Roman"/>
        </w:rPr>
        <w:t xml:space="preserve"> (see</w:t>
      </w:r>
    </w:p>
    <w:p w14:paraId="53BF1883"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Parry, 2010), while in other cases these molecular affects and movements appear central</w:t>
      </w:r>
    </w:p>
    <w:p w14:paraId="651C3FCA"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to Israeli disciplinary and security regimes, which start to gain a perceptible consistency,</w:t>
      </w:r>
    </w:p>
    <w:p w14:paraId="07C81F4C"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becoming -molar with and through bodies of different kinds (see Weizman, 2007).</w:t>
      </w:r>
    </w:p>
    <w:p w14:paraId="23656434"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These molecular affects and mobilities are particularly evident in the embodied encounters</w:t>
      </w:r>
    </w:p>
    <w:p w14:paraId="03C1DE36"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and affective geographies of Israeli check-points/wall crossing-points, where</w:t>
      </w:r>
    </w:p>
    <w:p w14:paraId="3F765D63"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Palestinians experience frequent harassment, bureaucracy, delays, discomfort, pain, intense heat and cold, and an inconsistent enforcement of regulations</w:t>
      </w:r>
      <w:r w:rsidRPr="00942B51">
        <w:rPr>
          <w:rFonts w:ascii="Times New Roman" w:hAnsi="Times New Roman" w:cs="Times New Roman"/>
        </w:rPr>
        <w:t xml:space="preserve"> (Tawil-Souri, 2011</w:t>
      </w:r>
      <w:r w:rsidRPr="00942B51">
        <w:rPr>
          <w:rFonts w:ascii="Times New Roman" w:hAnsi="Times New Roman" w:cs="Times New Roman"/>
          <w:b/>
          <w:u w:val="single"/>
        </w:rPr>
        <w:t>). In an attempt to deter mistreatment by soldiers and smooth the passage of citizens, a group of several hundred middle-class Israeli women known as the Machsom Watch</w:t>
      </w:r>
      <w:r w:rsidRPr="00942B51">
        <w:rPr>
          <w:rFonts w:ascii="Times New Roman" w:hAnsi="Times New Roman" w:cs="Times New Roman"/>
        </w:rPr>
        <w:t xml:space="preserve"> (Checkpoint</w:t>
      </w:r>
    </w:p>
    <w:p w14:paraId="3AE97967"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rPr>
        <w:t xml:space="preserve">Watch) </w:t>
      </w:r>
      <w:r w:rsidRPr="00942B51">
        <w:rPr>
          <w:rFonts w:ascii="Times New Roman" w:hAnsi="Times New Roman" w:cs="Times New Roman"/>
          <w:b/>
          <w:u w:val="single"/>
        </w:rPr>
        <w:t>have, since 2001, exerted a physical presence at check-points, kept and filed daily</w:t>
      </w:r>
    </w:p>
    <w:p w14:paraId="29E3477A"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reports, and attempted to intervene in situations where Palestinians are maltreated – talking to officials at the check-points and phoning contacts elsewhere</w:t>
      </w:r>
      <w:r w:rsidRPr="00942B51">
        <w:rPr>
          <w:rFonts w:ascii="Times New Roman" w:hAnsi="Times New Roman" w:cs="Times New Roman"/>
        </w:rPr>
        <w:t xml:space="preserve"> (Boullata, 2005; Kotef, 2015;</w:t>
      </w:r>
      <w:r w:rsidRPr="00942B51">
        <w:rPr>
          <w:rFonts w:ascii="Times New Roman" w:hAnsi="Times New Roman" w:cs="Times New Roman"/>
          <w:b/>
          <w:u w:val="single"/>
        </w:rPr>
        <w:t xml:space="preserve"> </w:t>
      </w:r>
      <w:r w:rsidRPr="00942B51">
        <w:rPr>
          <w:rFonts w:ascii="Times New Roman" w:hAnsi="Times New Roman" w:cs="Times New Roman"/>
        </w:rPr>
        <w:t>Kotef and Amir, 2007). Over 24,700 written reports have been logged online by these</w:t>
      </w:r>
      <w:r w:rsidRPr="00942B51">
        <w:rPr>
          <w:rFonts w:ascii="Times New Roman" w:hAnsi="Times New Roman" w:cs="Times New Roman"/>
          <w:b/>
          <w:u w:val="single"/>
        </w:rPr>
        <w:t xml:space="preserve"> </w:t>
      </w:r>
      <w:r w:rsidRPr="00942B51">
        <w:rPr>
          <w:rFonts w:ascii="Times New Roman" w:hAnsi="Times New Roman" w:cs="Times New Roman"/>
        </w:rPr>
        <w:t>women since 2002, and what is striking when reading them is that while accounts of extreme</w:t>
      </w:r>
      <w:r w:rsidRPr="00942B51">
        <w:rPr>
          <w:rFonts w:ascii="Times New Roman" w:hAnsi="Times New Roman" w:cs="Times New Roman"/>
          <w:b/>
          <w:u w:val="single"/>
        </w:rPr>
        <w:t xml:space="preserve"> </w:t>
      </w:r>
      <w:r w:rsidRPr="00942B51">
        <w:rPr>
          <w:rFonts w:ascii="Times New Roman" w:hAnsi="Times New Roman" w:cs="Times New Roman"/>
        </w:rPr>
        <w:t xml:space="preserve">harassment, violence and acts of terrorism at check-points do occur, </w:t>
      </w:r>
      <w:r w:rsidRPr="00942B51">
        <w:rPr>
          <w:rFonts w:ascii="Times New Roman" w:hAnsi="Times New Roman" w:cs="Times New Roman"/>
          <w:b/>
          <w:u w:val="single"/>
        </w:rPr>
        <w:t>many reports reveal traces of a kind of banal and incipient molecular affective engineering which underpins the molar geographies of these spaces and bordering practices.</w:t>
      </w:r>
      <w:r w:rsidRPr="00942B51">
        <w:rPr>
          <w:rFonts w:ascii="Times New Roman" w:hAnsi="Times New Roman" w:cs="Times New Roman"/>
        </w:rPr>
        <w:t xml:space="preserve"> Thus, </w:t>
      </w:r>
      <w:r w:rsidRPr="00942B51">
        <w:rPr>
          <w:rFonts w:ascii="Times New Roman" w:hAnsi="Times New Roman" w:cs="Times New Roman"/>
          <w:b/>
          <w:u w:val="single"/>
        </w:rPr>
        <w:t xml:space="preserve">while the increasing use of security and disciplinary technologies such as gates, cages and turnstiles has accompanied the increasingly permanent, engineered and molar presence of these military–governmental infrastructures, there is no doubt that Palestinian civilian bodies, Israeli military bodies, Israeli activist bodies and the molar geographies of these termini are caught in tense relations cross-cut by molecular movements and affects. </w:t>
      </w:r>
      <w:r w:rsidRPr="00942B51">
        <w:rPr>
          <w:rFonts w:ascii="Times New Roman" w:hAnsi="Times New Roman" w:cs="Times New Roman"/>
        </w:rPr>
        <w:t xml:space="preserve">Everyone is aware of these tense relations, and the Machsom Watch’s partial success is probably due to their status as ‘fully included subject[s]’ (Kotef, 2015: 38) whose molar presence and authority as older women of a particular ethnicity, religious alignment, class, nationality and citizenship allows them to directly observe, document and challenge the conduct of soldiers towards Palestinians (Kotef and Amir, 2007). However, </w:t>
      </w:r>
      <w:r w:rsidRPr="00942B51">
        <w:rPr>
          <w:rFonts w:ascii="Times New Roman" w:hAnsi="Times New Roman" w:cs="Times New Roman"/>
          <w:b/>
          <w:u w:val="single"/>
        </w:rPr>
        <w:t>the molar force and identities of these activists is inseparable from a series of molecular desires, affective relations and movements holding them in tension with the military personnel and Palestinian civilians in these regulatory and disciplinary environments, as molecular movements gain consistency and are territorialised, and molar movements and materialities are continually deterritorialised. Molecular movements and affective political ties hold differentially ‘molarised’ bodies – i.e. differentially raced, gendered, aged, sexualised, nationalised, documented and undocumented bodies – in tension and produce distinctive subject positions, and the molar geographies of bodies and subjects are always cross-cut by such molecular movements and affects.</w:t>
      </w:r>
      <w:r w:rsidRPr="00942B51">
        <w:rPr>
          <w:rFonts w:ascii="Times New Roman" w:hAnsi="Times New Roman" w:cs="Times New Roman"/>
        </w:rPr>
        <w:t xml:space="preserve"> Daily reports by the Machsom Watch’s observers at the major crossing point at Qalandia – between Ramallah and the northern suburbs of East Jerusalem – reveal something of the incessant drudgery, banal rhythms, slow movements and molecular affects circulating in these spaces: 9 July 2017, Morning:</w:t>
      </w:r>
      <w:r w:rsidRPr="00942B51">
        <w:rPr>
          <w:rFonts w:ascii="Times New Roman" w:hAnsi="Times New Roman" w:cs="Times New Roman"/>
          <w:b/>
          <w:u w:val="single"/>
        </w:rPr>
        <w:t xml:space="preserve"> </w:t>
      </w:r>
      <w:r w:rsidRPr="00942B51">
        <w:rPr>
          <w:rFonts w:ascii="Times New Roman" w:hAnsi="Times New Roman" w:cs="Times New Roman"/>
        </w:rPr>
        <w:t>We arrived at Qalandia at 5.30. We parked and went on foot to the Palestinian side. . . Women</w:t>
      </w:r>
      <w:r w:rsidRPr="00942B51">
        <w:rPr>
          <w:rFonts w:ascii="Times New Roman" w:hAnsi="Times New Roman" w:cs="Times New Roman"/>
          <w:b/>
          <w:u w:val="single"/>
        </w:rPr>
        <w:t xml:space="preserve"> </w:t>
      </w:r>
      <w:r w:rsidRPr="00942B51">
        <w:rPr>
          <w:rFonts w:ascii="Times New Roman" w:hAnsi="Times New Roman" w:cs="Times New Roman"/>
        </w:rPr>
        <w:t>joined the ordinary line from the side at the entrance to the turnstiles. A little after 6 the soldiers</w:t>
      </w:r>
      <w:r w:rsidRPr="00942B51">
        <w:rPr>
          <w:rFonts w:ascii="Times New Roman" w:hAnsi="Times New Roman" w:cs="Times New Roman"/>
          <w:b/>
          <w:u w:val="single"/>
        </w:rPr>
        <w:t xml:space="preserve"> </w:t>
      </w:r>
      <w:r w:rsidRPr="00942B51">
        <w:rPr>
          <w:rFonts w:ascii="Times New Roman" w:hAnsi="Times New Roman" w:cs="Times New Roman"/>
        </w:rPr>
        <w:t>in the aquarium were changed. The new soldier paid his attention wholly to his cellphone and</w:t>
      </w:r>
      <w:r w:rsidRPr="00942B51">
        <w:rPr>
          <w:rFonts w:ascii="Times New Roman" w:hAnsi="Times New Roman" w:cs="Times New Roman"/>
          <w:b/>
          <w:u w:val="single"/>
        </w:rPr>
        <w:t xml:space="preserve"> </w:t>
      </w:r>
      <w:r w:rsidRPr="00942B51">
        <w:rPr>
          <w:rFonts w:ascii="Times New Roman" w:hAnsi="Times New Roman" w:cs="Times New Roman"/>
        </w:rPr>
        <w:t>very little to opening the turnstiles. Only when there were hardly any people left near the</w:t>
      </w:r>
      <w:r w:rsidRPr="00942B51">
        <w:rPr>
          <w:rFonts w:ascii="Times New Roman" w:hAnsi="Times New Roman" w:cs="Times New Roman"/>
          <w:b/>
          <w:u w:val="single"/>
        </w:rPr>
        <w:t xml:space="preserve"> </w:t>
      </w:r>
      <w:r w:rsidRPr="00942B51">
        <w:rPr>
          <w:rFonts w:ascii="Times New Roman" w:hAnsi="Times New Roman" w:cs="Times New Roman"/>
        </w:rPr>
        <w:t>windows and the people crowded together in the turnstiles began to shout did he open them.</w:t>
      </w:r>
      <w:r w:rsidRPr="00942B51">
        <w:rPr>
          <w:rFonts w:ascii="Times New Roman" w:hAnsi="Times New Roman" w:cs="Times New Roman"/>
          <w:b/>
          <w:u w:val="single"/>
        </w:rPr>
        <w:t xml:space="preserve"> </w:t>
      </w:r>
      <w:r w:rsidRPr="00942B51">
        <w:rPr>
          <w:rFonts w:ascii="Times New Roman" w:hAnsi="Times New Roman" w:cs="Times New Roman"/>
        </w:rPr>
        <w:t>(Dahan-Ramati and Ginsburg, 2017)</w:t>
      </w:r>
      <w:r w:rsidRPr="00942B51">
        <w:rPr>
          <w:rFonts w:ascii="Times New Roman" w:hAnsi="Times New Roman" w:cs="Times New Roman"/>
          <w:b/>
          <w:u w:val="single"/>
        </w:rPr>
        <w:t xml:space="preserve"> </w:t>
      </w:r>
      <w:r w:rsidRPr="00942B51">
        <w:rPr>
          <w:rFonts w:ascii="Times New Roman" w:hAnsi="Times New Roman" w:cs="Times New Roman"/>
        </w:rPr>
        <w:t>24 October 2017, Morning:Only four checking stations were open when we arrived at 5:30 a.m. (the fifth opened at 6:20)</w:t>
      </w:r>
      <w:r w:rsidRPr="00942B51">
        <w:rPr>
          <w:rFonts w:ascii="Times New Roman" w:hAnsi="Times New Roman" w:cs="Times New Roman"/>
          <w:b/>
          <w:u w:val="single"/>
        </w:rPr>
        <w:t xml:space="preserve"> </w:t>
      </w:r>
      <w:r w:rsidRPr="00942B51">
        <w:rPr>
          <w:rFonts w:ascii="Times New Roman" w:hAnsi="Times New Roman" w:cs="Times New Roman"/>
        </w:rPr>
        <w:t>and the lines into the checkpoint reached to the end of the parking lot. The soldier in charge of</w:t>
      </w:r>
      <w:r w:rsidRPr="00942B51">
        <w:rPr>
          <w:rFonts w:ascii="Times New Roman" w:hAnsi="Times New Roman" w:cs="Times New Roman"/>
          <w:b/>
          <w:u w:val="single"/>
        </w:rPr>
        <w:t xml:space="preserve"> </w:t>
      </w:r>
      <w:r w:rsidRPr="00942B51">
        <w:rPr>
          <w:rFonts w:ascii="Times New Roman" w:hAnsi="Times New Roman" w:cs="Times New Roman"/>
        </w:rPr>
        <w:t>opening the turnstiles, so that people could approach the checking stations, was very stingy in</w:t>
      </w:r>
    </w:p>
    <w:p w14:paraId="0F39CBBF"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allowing people through. Thus a steady build-up of tension was palpable. It peaked at 6:00,</w:t>
      </w:r>
    </w:p>
    <w:p w14:paraId="374A093F"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when an altercation broke out at the entrance to the left cage – which is always a magnet for</w:t>
      </w:r>
    </w:p>
    <w:p w14:paraId="2E518BD5"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violence because of queue-jumpers—and the line discipline collapsed altogether. For the next</w:t>
      </w:r>
    </w:p>
    <w:p w14:paraId="096E2AF9"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hour, men fought each other at the entrances to the three cages, while most people simply milled</w:t>
      </w:r>
    </w:p>
    <w:p w14:paraId="62733599"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around the shed. Lines began to form again only at about 7:00. (Syvan and Friedman, 2017)</w:t>
      </w:r>
    </w:p>
    <w:p w14:paraId="78DC0FB0"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rPr>
        <w:t xml:space="preserve">A </w:t>
      </w:r>
      <w:r w:rsidRPr="00942B51">
        <w:rPr>
          <w:rFonts w:ascii="Times New Roman" w:hAnsi="Times New Roman" w:cs="Times New Roman"/>
          <w:b/>
          <w:u w:val="single"/>
        </w:rPr>
        <w:t>deliberate channelling, slowing-down and stopping of movements</w:t>
      </w:r>
      <w:r w:rsidRPr="00942B51">
        <w:rPr>
          <w:rFonts w:ascii="Times New Roman" w:hAnsi="Times New Roman" w:cs="Times New Roman"/>
        </w:rPr>
        <w:t xml:space="preserve"> (Joronen, 2017), and </w:t>
      </w:r>
      <w:r w:rsidRPr="00942B51">
        <w:rPr>
          <w:rFonts w:ascii="Times New Roman" w:hAnsi="Times New Roman" w:cs="Times New Roman"/>
          <w:b/>
          <w:u w:val="single"/>
        </w:rPr>
        <w:t>an</w:t>
      </w:r>
    </w:p>
    <w:p w14:paraId="2D52BC5D"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lastRenderedPageBreak/>
        <w:t>intransigence, derision and uncompassionate response by many guards, acts upon</w:t>
      </w:r>
    </w:p>
    <w:p w14:paraId="5A110524"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Palestinians as categorisable yet ‘massed’ molar entities who either do or don’t have the</w:t>
      </w:r>
    </w:p>
    <w:p w14:paraId="59FF093F"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correct nationality, ID cards, permits, land papers, gender, age profile, etc. Minor ruses,</w:t>
      </w:r>
    </w:p>
    <w:p w14:paraId="2812A78E"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political acts and molecular affects work to both territorialise and deterritorialise these</w:t>
      </w:r>
    </w:p>
    <w:p w14:paraId="6EB2BB1D"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u w:val="single"/>
        </w:rPr>
        <w:t xml:space="preserve">molar geographies, </w:t>
      </w:r>
      <w:r w:rsidRPr="00942B51">
        <w:rPr>
          <w:rFonts w:ascii="Times New Roman" w:hAnsi="Times New Roman" w:cs="Times New Roman"/>
        </w:rPr>
        <w:t>being sensed, apprehended and documented by Machsom Watch volunteers</w:t>
      </w:r>
    </w:p>
    <w:p w14:paraId="59C14124"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as palpable tensions, atmospheres, moods, and in eruptive events of frustration,</w:t>
      </w:r>
    </w:p>
    <w:p w14:paraId="65ECFAC9"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 xml:space="preserve">anger, pain, suffering, relief, joy and grief. Israeli film-maker and Machsom Watch volunteer Neta Efrony also captured the minor geographies of the Qalandia checkpoint in her 2009 film Kalandia: a Checkpoint Story  – charting its rapid evolution from a temporary security check-point in 2001 to a more permanent crossing with ‘terminal’ buildings, lanes, signs, and multiple turnstiles by 2008. Efrony filmed both ordinary and extraordinary scenes and events at the checkpoint, capturing the emotions of Palestinians on film, and narrating the abuses and dehumanizing conditions they experience while struggling to go about their lives in the West Bank. A notable feature of the check-points (captured in Efrony’s film) are frequent and unannounced changes in regulations governing who can cross, when and in what line, as well as the disjuncture between signed instructions, announcements, and enforced regulations. </w:t>
      </w:r>
      <w:r w:rsidRPr="00942B51">
        <w:rPr>
          <w:rFonts w:ascii="Times New Roman" w:hAnsi="Times New Roman" w:cs="Times New Roman"/>
          <w:b/>
          <w:u w:val="single"/>
        </w:rPr>
        <w:t>The</w:t>
      </w:r>
    </w:p>
    <w:p w14:paraId="4F5DE2C3"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Israeli authorities seem intent on molecularising their own molar logics, whether to slow</w:t>
      </w:r>
    </w:p>
    <w:p w14:paraId="5FD12256"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down, stop or deter the movements of Palestinians, confuse, frustrate and harass</w:t>
      </w:r>
    </w:p>
    <w:p w14:paraId="751F32BA"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Palestinians, or to maintain irregular disciplinary regimes which are unpredictable and</w:t>
      </w:r>
    </w:p>
    <w:p w14:paraId="48EA0294"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u w:val="single"/>
        </w:rPr>
        <w:t>less susceptible to terrorist threat (</w:t>
      </w:r>
      <w:r w:rsidRPr="00942B51">
        <w:rPr>
          <w:rFonts w:ascii="Times New Roman" w:hAnsi="Times New Roman" w:cs="Times New Roman"/>
        </w:rPr>
        <w:t>cf. Weizman, 2007). Many sections of Efrony’s film</w:t>
      </w:r>
    </w:p>
    <w:p w14:paraId="5471CF17"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reveal traces of the molecularisation of the molar geographies of the Qalandia checkpoint,</w:t>
      </w:r>
    </w:p>
    <w:p w14:paraId="2D2291B4"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and of molecular affects and forces gaining consistency, erupting into chaotic scenes and</w:t>
      </w:r>
    </w:p>
    <w:p w14:paraId="223C72E5" w14:textId="77777777" w:rsidR="00260225" w:rsidRPr="00942B51" w:rsidRDefault="00260225"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being apprehended and expressed by Palestinians as various emotions, including frustration,</w:t>
      </w:r>
    </w:p>
    <w:p w14:paraId="04108021" w14:textId="77777777" w:rsidR="00260225" w:rsidRPr="00942B51" w:rsidRDefault="00260225"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rPr>
        <w:t xml:space="preserve">weariness, and anger: 7 September 2006. Announcement over loud-speaker: “Line 3, blue I.D. cards”. Palestinian man: “We went to line 3. He’s playing with his computer and he doesn’t want to let us pass, he told me to go back to line 4”. Announcement: “Line 3, blue I.D. cards”. Palestinian woman: “Again? Don’t they take their job seriously? They keep sending them from place to place”.  </w:t>
      </w:r>
      <w:r w:rsidRPr="00942B51">
        <w:rPr>
          <w:rFonts w:ascii="Times New Roman" w:hAnsi="Times New Roman" w:cs="Times New Roman"/>
          <w:b/>
          <w:u w:val="single"/>
        </w:rPr>
        <w:t>The molar checkpoint infrastructure – with caged lanes and signs displaying rules – is repeatedly molecularised, as border officers slow or prevent passage, transferring Palestinians to different lines, closing lines, condescending and belittling individuals, and at times harassing and detaining Palestinians on the basis of minor suspicions or anomalies with their permits. Minor and minoritarian movements, desires, actions and affects may be imperceptible and perhaps even unremarkable, but these incessant molecular affects take hold of bodies in tension</w:t>
      </w:r>
      <w:r w:rsidRPr="00942B51">
        <w:rPr>
          <w:rFonts w:ascii="Times New Roman" w:hAnsi="Times New Roman" w:cs="Times New Roman"/>
        </w:rPr>
        <w:t>, and in another study by Amahl Bishara – an in-depth ethnographic study of</w:t>
      </w:r>
      <w:r w:rsidRPr="00942B51">
        <w:rPr>
          <w:rFonts w:ascii="Times New Roman" w:hAnsi="Times New Roman" w:cs="Times New Roman"/>
          <w:b/>
          <w:u w:val="single"/>
        </w:rPr>
        <w:t xml:space="preserve"> </w:t>
      </w:r>
      <w:r w:rsidRPr="00942B51">
        <w:rPr>
          <w:rFonts w:ascii="Times New Roman" w:hAnsi="Times New Roman" w:cs="Times New Roman"/>
        </w:rPr>
        <w:t xml:space="preserve">Palestinian driving – we are provided with further insight into </w:t>
      </w:r>
      <w:r w:rsidRPr="00942B51">
        <w:rPr>
          <w:rFonts w:ascii="Times New Roman" w:hAnsi="Times New Roman" w:cs="Times New Roman"/>
          <w:b/>
          <w:u w:val="single"/>
        </w:rPr>
        <w:t>the highly complex, variegated and multiple molecular forces and affective tensions which emerge in relation to Palestinian movements through and around the wall.</w:t>
      </w:r>
      <w:r w:rsidRPr="00942B51">
        <w:rPr>
          <w:rFonts w:ascii="Times New Roman" w:hAnsi="Times New Roman" w:cs="Times New Roman"/>
        </w:rPr>
        <w:t xml:space="preserve"> Bishara’s reflexive ethnography</w:t>
      </w:r>
      <w:r w:rsidRPr="00942B51">
        <w:rPr>
          <w:rFonts w:ascii="Times New Roman" w:hAnsi="Times New Roman" w:cs="Times New Roman"/>
          <w:b/>
          <w:u w:val="single"/>
        </w:rPr>
        <w:t xml:space="preserve"> </w:t>
      </w:r>
      <w:r w:rsidRPr="00942B51">
        <w:rPr>
          <w:rFonts w:ascii="Times New Roman" w:hAnsi="Times New Roman" w:cs="Times New Roman"/>
        </w:rPr>
        <w:t>traces the multiple affects, sensations and emotions generated through journeys with</w:t>
      </w:r>
      <w:r w:rsidRPr="00942B51">
        <w:rPr>
          <w:rFonts w:ascii="Times New Roman" w:hAnsi="Times New Roman" w:cs="Times New Roman"/>
          <w:b/>
          <w:u w:val="single"/>
        </w:rPr>
        <w:t xml:space="preserve"> </w:t>
      </w:r>
      <w:r w:rsidRPr="00942B51">
        <w:rPr>
          <w:rFonts w:ascii="Times New Roman" w:hAnsi="Times New Roman" w:cs="Times New Roman"/>
        </w:rPr>
        <w:t>Palestinians in the West Bank and Israel, and her accounts hint at the molecular affective</w:t>
      </w:r>
      <w:r w:rsidRPr="00942B51">
        <w:rPr>
          <w:rFonts w:ascii="Times New Roman" w:hAnsi="Times New Roman" w:cs="Times New Roman"/>
          <w:b/>
          <w:u w:val="single"/>
        </w:rPr>
        <w:t xml:space="preserve"> </w:t>
      </w:r>
      <w:r w:rsidRPr="00942B51">
        <w:rPr>
          <w:rFonts w:ascii="Times New Roman" w:hAnsi="Times New Roman" w:cs="Times New Roman"/>
        </w:rPr>
        <w:t>forces and nascent molecular politics which can emerge through such ordinary and eventful</w:t>
      </w:r>
      <w:r w:rsidRPr="00942B51">
        <w:rPr>
          <w:rFonts w:ascii="Times New Roman" w:hAnsi="Times New Roman" w:cs="Times New Roman"/>
          <w:b/>
          <w:u w:val="single"/>
        </w:rPr>
        <w:t xml:space="preserve"> </w:t>
      </w:r>
      <w:r w:rsidRPr="00942B51">
        <w:rPr>
          <w:rFonts w:ascii="Times New Roman" w:hAnsi="Times New Roman" w:cs="Times New Roman"/>
        </w:rPr>
        <w:t>spaces and practices:</w:t>
      </w:r>
      <w:r w:rsidRPr="00942B51">
        <w:rPr>
          <w:rFonts w:ascii="Times New Roman" w:hAnsi="Times New Roman" w:cs="Times New Roman"/>
          <w:b/>
          <w:u w:val="single"/>
        </w:rPr>
        <w:t xml:space="preserve"> </w:t>
      </w:r>
      <w:r w:rsidRPr="00942B51">
        <w:rPr>
          <w:rFonts w:ascii="Times New Roman" w:hAnsi="Times New Roman" w:cs="Times New Roman"/>
        </w:rPr>
        <w:t>Palestinian knowledge gained on the road is imbued with emotions. Travelling can be pleasurable</w:t>
      </w:r>
      <w:r w:rsidRPr="00942B51">
        <w:rPr>
          <w:rFonts w:ascii="Times New Roman" w:hAnsi="Times New Roman" w:cs="Times New Roman"/>
          <w:b/>
          <w:u w:val="single"/>
        </w:rPr>
        <w:t xml:space="preserve"> </w:t>
      </w:r>
      <w:r w:rsidRPr="00942B51">
        <w:rPr>
          <w:rFonts w:ascii="Times New Roman" w:hAnsi="Times New Roman" w:cs="Times New Roman"/>
        </w:rPr>
        <w:t>for these Palestinians because it can give them the sense of being out on the land. They take</w:t>
      </w:r>
      <w:r w:rsidRPr="00942B51">
        <w:rPr>
          <w:rFonts w:ascii="Times New Roman" w:hAnsi="Times New Roman" w:cs="Times New Roman"/>
          <w:b/>
          <w:u w:val="single"/>
        </w:rPr>
        <w:t xml:space="preserve"> </w:t>
      </w:r>
      <w:r w:rsidRPr="00942B51">
        <w:rPr>
          <w:rFonts w:ascii="Times New Roman" w:hAnsi="Times New Roman" w:cs="Times New Roman"/>
        </w:rPr>
        <w:t>joy in mobility against the backdrop of Israeli policies that attempt to confine and fragment</w:t>
      </w:r>
      <w:r w:rsidRPr="00942B51">
        <w:rPr>
          <w:rFonts w:ascii="Times New Roman" w:hAnsi="Times New Roman" w:cs="Times New Roman"/>
          <w:b/>
          <w:u w:val="single"/>
        </w:rPr>
        <w:t xml:space="preserve"> </w:t>
      </w:r>
      <w:r w:rsidRPr="00942B51">
        <w:rPr>
          <w:rFonts w:ascii="Times New Roman" w:hAnsi="Times New Roman" w:cs="Times New Roman"/>
        </w:rPr>
        <w:t>them. These positive feelings are deeply embodied, as drivers and riders revel in speed, in the</w:t>
      </w:r>
      <w:r w:rsidRPr="00942B51">
        <w:rPr>
          <w:rFonts w:ascii="Times New Roman" w:hAnsi="Times New Roman" w:cs="Times New Roman"/>
          <w:b/>
          <w:u w:val="single"/>
        </w:rPr>
        <w:t xml:space="preserve"> </w:t>
      </w:r>
      <w:r w:rsidRPr="00942B51">
        <w:rPr>
          <w:rFonts w:ascii="Times New Roman" w:hAnsi="Times New Roman" w:cs="Times New Roman"/>
        </w:rPr>
        <w:t>curves and hills of their country. Yet not all of these feelings are positive. Palestinians often have</w:t>
      </w:r>
      <w:r w:rsidRPr="00942B51">
        <w:rPr>
          <w:rFonts w:ascii="Times New Roman" w:hAnsi="Times New Roman" w:cs="Times New Roman"/>
          <w:b/>
          <w:u w:val="single"/>
        </w:rPr>
        <w:t xml:space="preserve"> </w:t>
      </w:r>
      <w:r w:rsidRPr="00942B51">
        <w:rPr>
          <w:rFonts w:ascii="Times New Roman" w:hAnsi="Times New Roman" w:cs="Times New Roman"/>
        </w:rPr>
        <w:t>the sense of being trapped and immobile. The stink of neglect settles heavily where sewage</w:t>
      </w:r>
      <w:r w:rsidRPr="00942B51">
        <w:rPr>
          <w:rFonts w:ascii="Times New Roman" w:hAnsi="Times New Roman" w:cs="Times New Roman"/>
          <w:b/>
          <w:u w:val="single"/>
        </w:rPr>
        <w:t xml:space="preserve"> </w:t>
      </w:r>
      <w:r w:rsidRPr="00942B51">
        <w:rPr>
          <w:rFonts w:ascii="Times New Roman" w:hAnsi="Times New Roman" w:cs="Times New Roman"/>
        </w:rPr>
        <w:t>intersects with roads at Wadi Al-Nar and in the Negev. Most obviously, the West Bank</w:t>
      </w:r>
      <w:r w:rsidRPr="00942B51">
        <w:rPr>
          <w:rFonts w:ascii="Times New Roman" w:hAnsi="Times New Roman" w:cs="Times New Roman"/>
          <w:b/>
          <w:u w:val="single"/>
        </w:rPr>
        <w:t xml:space="preserve"> </w:t>
      </w:r>
      <w:r w:rsidRPr="00942B51">
        <w:rPr>
          <w:rFonts w:ascii="Times New Roman" w:hAnsi="Times New Roman" w:cs="Times New Roman"/>
        </w:rPr>
        <w:t>Palestinians travelling illegally into Israel are afraid. They also frequently feel guilt at leaving</w:t>
      </w:r>
      <w:r w:rsidRPr="00942B51">
        <w:rPr>
          <w:rFonts w:ascii="Times New Roman" w:hAnsi="Times New Roman" w:cs="Times New Roman"/>
          <w:b/>
          <w:u w:val="single"/>
        </w:rPr>
        <w:t xml:space="preserve"> </w:t>
      </w:r>
      <w:r w:rsidRPr="00942B51">
        <w:rPr>
          <w:rFonts w:ascii="Times New Roman" w:hAnsi="Times New Roman" w:cs="Times New Roman"/>
        </w:rPr>
        <w:t>people behind. (Bishara, 2015: 48)</w:t>
      </w:r>
      <w:r w:rsidRPr="00942B51">
        <w:rPr>
          <w:rFonts w:ascii="Times New Roman" w:hAnsi="Times New Roman" w:cs="Times New Roman"/>
          <w:b/>
          <w:u w:val="single"/>
        </w:rPr>
        <w:t xml:space="preserve"> </w:t>
      </w:r>
      <w:r w:rsidRPr="00942B51">
        <w:rPr>
          <w:rFonts w:ascii="Times New Roman" w:hAnsi="Times New Roman" w:cs="Times New Roman"/>
        </w:rPr>
        <w:t xml:space="preserve"> </w:t>
      </w:r>
      <w:r w:rsidRPr="00942B51">
        <w:rPr>
          <w:rFonts w:ascii="Times New Roman" w:hAnsi="Times New Roman" w:cs="Times New Roman"/>
          <w:b/>
          <w:u w:val="single"/>
        </w:rPr>
        <w:t>Molecular affects hold different bodies in tension, circulating through and between these spaces, bodies and environments.</w:t>
      </w:r>
      <w:r w:rsidRPr="00942B51">
        <w:rPr>
          <w:rFonts w:ascii="Times New Roman" w:hAnsi="Times New Roman" w:cs="Times New Roman"/>
        </w:rPr>
        <w:t xml:space="preserve"> As Bishara remarks, </w:t>
      </w:r>
      <w:r w:rsidRPr="00942B51">
        <w:rPr>
          <w:rFonts w:ascii="Times New Roman" w:hAnsi="Times New Roman" w:cs="Times New Roman"/>
          <w:b/>
          <w:u w:val="single"/>
        </w:rPr>
        <w:t xml:space="preserve">these affects are apprehended and expressed by Palestinians as embodied emotions and sensations of different kinds, whether joy, guilt or fear, or sensations of speed and freedom. Perceptible molar bodies in movement are caught in affective tension with other molar bodies, and they are cross-cut by transversal molecular movements and circulations which hint at the incipient, often </w:t>
      </w:r>
      <w:r w:rsidRPr="00942B51">
        <w:rPr>
          <w:rFonts w:ascii="Times New Roman" w:hAnsi="Times New Roman" w:cs="Times New Roman"/>
          <w:b/>
          <w:u w:val="single"/>
        </w:rPr>
        <w:lastRenderedPageBreak/>
        <w:t>imperceptible processes through which such molar entitles are becoming-molecular. Molecular movements and molecular vibrations may also be seen to underpin the molar geographies of the wall itself,</w:t>
      </w:r>
      <w:r w:rsidRPr="00942B51">
        <w:rPr>
          <w:rFonts w:ascii="Times New Roman" w:hAnsi="Times New Roman" w:cs="Times New Roman"/>
        </w:rPr>
        <w:t xml:space="preserve"> echoing or repeating JD Dewsbury’s (2000: 487) assertion</w:t>
      </w:r>
      <w:r w:rsidRPr="00942B51">
        <w:rPr>
          <w:rFonts w:ascii="Times New Roman" w:hAnsi="Times New Roman" w:cs="Times New Roman"/>
          <w:b/>
          <w:u w:val="single"/>
        </w:rPr>
        <w:t xml:space="preserve"> </w:t>
      </w:r>
      <w:r w:rsidRPr="00942B51">
        <w:rPr>
          <w:rFonts w:ascii="Times New Roman" w:hAnsi="Times New Roman" w:cs="Times New Roman"/>
        </w:rPr>
        <w:t xml:space="preserve">that </w:t>
      </w:r>
      <w:r w:rsidRPr="00942B51">
        <w:rPr>
          <w:rFonts w:ascii="Times New Roman" w:hAnsi="Times New Roman" w:cs="Times New Roman"/>
          <w:b/>
          <w:u w:val="single"/>
        </w:rPr>
        <w:t>while buildings may seem ‘permanent, less ephemeral than you’ they are always in the process of ‘falling down. . .  very slowly (hopefully)’. This approach to molecular movements is grounded in both processual thinking and understandings of chemical molecular affects; highlighting the temporality of the separation wall in terms of its slowly shifting materialities and geo-chemical structures as well as its potential to become redundant. Such statements about the temporary or temporal nature of the wall can help us to rethink the materiality of the wall and alert us to pre-wall pasts and hopeful post-wall future</w:t>
      </w:r>
      <w:r w:rsidRPr="00942B51">
        <w:rPr>
          <w:rFonts w:ascii="Times New Roman" w:hAnsi="Times New Roman" w:cs="Times New Roman"/>
        </w:rPr>
        <w:t>s, but</w:t>
      </w:r>
      <w:r w:rsidRPr="00942B51">
        <w:rPr>
          <w:rFonts w:ascii="Times New Roman" w:hAnsi="Times New Roman" w:cs="Times New Roman"/>
          <w:b/>
          <w:u w:val="single"/>
        </w:rPr>
        <w:t xml:space="preserve"> </w:t>
      </w:r>
      <w:r w:rsidRPr="00942B51">
        <w:rPr>
          <w:rFonts w:ascii="Times New Roman" w:hAnsi="Times New Roman" w:cs="Times New Roman"/>
        </w:rPr>
        <w:t>we need to be mindful of political dangers in labelling the wall as a temporary barrier, not</w:t>
      </w:r>
      <w:r w:rsidRPr="00942B51">
        <w:rPr>
          <w:rFonts w:ascii="Times New Roman" w:hAnsi="Times New Roman" w:cs="Times New Roman"/>
          <w:b/>
          <w:u w:val="single"/>
        </w:rPr>
        <w:t xml:space="preserve"> </w:t>
      </w:r>
      <w:r w:rsidRPr="00942B51">
        <w:rPr>
          <w:rFonts w:ascii="Times New Roman" w:hAnsi="Times New Roman" w:cs="Times New Roman"/>
        </w:rPr>
        <w:t>least because Israeli politicians such as Benjamin Netanyahu (2004) have referred to the</w:t>
      </w:r>
      <w:r w:rsidRPr="00942B51">
        <w:rPr>
          <w:rFonts w:ascii="Times New Roman" w:hAnsi="Times New Roman" w:cs="Times New Roman"/>
          <w:b/>
          <w:u w:val="single"/>
        </w:rPr>
        <w:t xml:space="preserve"> </w:t>
      </w:r>
      <w:r w:rsidRPr="00942B51">
        <w:rPr>
          <w:rFonts w:ascii="Times New Roman" w:hAnsi="Times New Roman" w:cs="Times New Roman"/>
        </w:rPr>
        <w:t>fence and wall as ‘not a permanent political border but a temporary security barrier’ in order</w:t>
      </w:r>
      <w:r w:rsidRPr="00942B51">
        <w:rPr>
          <w:rFonts w:ascii="Times New Roman" w:hAnsi="Times New Roman" w:cs="Times New Roman"/>
          <w:b/>
          <w:u w:val="single"/>
        </w:rPr>
        <w:t xml:space="preserve"> </w:t>
      </w:r>
      <w:r w:rsidRPr="00942B51">
        <w:rPr>
          <w:rFonts w:ascii="Times New Roman" w:hAnsi="Times New Roman" w:cs="Times New Roman"/>
        </w:rPr>
        <w:t>to justify its positioning for purely security reasons in  the West Bank, east of the ‘political’</w:t>
      </w:r>
      <w:r w:rsidRPr="00942B51">
        <w:rPr>
          <w:rFonts w:ascii="Times New Roman" w:hAnsi="Times New Roman" w:cs="Times New Roman"/>
          <w:b/>
          <w:u w:val="single"/>
        </w:rPr>
        <w:t xml:space="preserve"> </w:t>
      </w:r>
      <w:r w:rsidRPr="00942B51">
        <w:rPr>
          <w:rFonts w:ascii="Times New Roman" w:hAnsi="Times New Roman" w:cs="Times New Roman"/>
        </w:rPr>
        <w:t>Green Line set out after the 1948 Arab–Israeli War. Of course, the upgrading of the fence to</w:t>
      </w:r>
      <w:r w:rsidRPr="00942B51">
        <w:rPr>
          <w:rFonts w:ascii="Times New Roman" w:hAnsi="Times New Roman" w:cs="Times New Roman"/>
          <w:b/>
          <w:u w:val="single"/>
        </w:rPr>
        <w:t xml:space="preserve"> </w:t>
      </w:r>
      <w:r w:rsidRPr="00942B51">
        <w:rPr>
          <w:rFonts w:ascii="Times New Roman" w:hAnsi="Times New Roman" w:cs="Times New Roman"/>
        </w:rPr>
        <w:t>a modular concrete wall and the gradual introduction of more permanent structures at</w:t>
      </w:r>
      <w:r w:rsidRPr="00942B51">
        <w:rPr>
          <w:rFonts w:ascii="Times New Roman" w:hAnsi="Times New Roman" w:cs="Times New Roman"/>
          <w:b/>
          <w:u w:val="single"/>
        </w:rPr>
        <w:t xml:space="preserve"> </w:t>
      </w:r>
      <w:r w:rsidRPr="00942B51">
        <w:rPr>
          <w:rFonts w:ascii="Times New Roman" w:hAnsi="Times New Roman" w:cs="Times New Roman"/>
        </w:rPr>
        <w:t>check-points suggests that a more permanent presence is now envisaged by Israeli</w:t>
      </w:r>
      <w:r w:rsidRPr="00942B51">
        <w:rPr>
          <w:rFonts w:ascii="Times New Roman" w:hAnsi="Times New Roman" w:cs="Times New Roman"/>
          <w:b/>
          <w:u w:val="single"/>
        </w:rPr>
        <w:t xml:space="preserve"> </w:t>
      </w:r>
      <w:r w:rsidRPr="00942B51">
        <w:rPr>
          <w:rFonts w:ascii="Times New Roman" w:hAnsi="Times New Roman" w:cs="Times New Roman"/>
        </w:rPr>
        <w:t>authorities.</w:t>
      </w:r>
    </w:p>
    <w:p w14:paraId="081029AA" w14:textId="77777777" w:rsidR="00260225" w:rsidRPr="00942B51" w:rsidRDefault="00260225" w:rsidP="008C7006">
      <w:pPr>
        <w:spacing w:after="0" w:line="240" w:lineRule="auto"/>
        <w:rPr>
          <w:rFonts w:ascii="Times New Roman" w:hAnsi="Times New Roman" w:cs="Times New Roman"/>
        </w:rPr>
      </w:pPr>
    </w:p>
    <w:p w14:paraId="1C21B7E3" w14:textId="77777777" w:rsidR="00080208" w:rsidRPr="00942B51" w:rsidRDefault="00080208" w:rsidP="008C7006">
      <w:pPr>
        <w:pStyle w:val="Heading3"/>
        <w:spacing w:before="0" w:line="240" w:lineRule="auto"/>
      </w:pPr>
      <w:r w:rsidRPr="00942B51">
        <w:lastRenderedPageBreak/>
        <w:t>Control</w:t>
      </w:r>
    </w:p>
    <w:p w14:paraId="54983FFA" w14:textId="77777777" w:rsidR="00080208" w:rsidRPr="00942B51" w:rsidRDefault="00080208" w:rsidP="008C7006">
      <w:pPr>
        <w:spacing w:after="0" w:line="240" w:lineRule="auto"/>
      </w:pPr>
    </w:p>
    <w:p w14:paraId="6FDB42B8" w14:textId="77777777" w:rsidR="00080208" w:rsidRPr="00942B51" w:rsidRDefault="00080208" w:rsidP="008C7006">
      <w:pPr>
        <w:pStyle w:val="Heading4"/>
        <w:spacing w:before="0" w:line="240" w:lineRule="auto"/>
      </w:pPr>
      <w:r w:rsidRPr="00942B51">
        <w:t xml:space="preserve">Power today operates not through repressive violence or discontinuous normalization – it operates through control, through perpetual training and monitoring of movement. The modulation of power forces us to move in ever-more-productive ways. We are coerced by and in our beliefs in liberal society. WE must invent new critical tools if micro-politics has any chance of becoming-different. </w:t>
      </w:r>
    </w:p>
    <w:p w14:paraId="499B7212" w14:textId="77777777" w:rsidR="00080208" w:rsidRPr="00942B51" w:rsidRDefault="00080208" w:rsidP="008C7006">
      <w:pPr>
        <w:spacing w:after="0" w:line="240" w:lineRule="auto"/>
        <w:rPr>
          <w:rStyle w:val="Style13ptBold"/>
          <w:rFonts w:ascii="Garamond" w:eastAsiaTheme="majorEastAsia" w:hAnsi="Garamond"/>
          <w:sz w:val="24"/>
        </w:rPr>
      </w:pPr>
      <w:r w:rsidRPr="00942B51">
        <w:rPr>
          <w:rStyle w:val="Style13ptBold"/>
          <w:rFonts w:ascii="Garamond" w:eastAsiaTheme="majorEastAsia" w:hAnsi="Garamond"/>
          <w:sz w:val="24"/>
        </w:rPr>
        <w:t>Deleuze 90</w:t>
      </w:r>
    </w:p>
    <w:p w14:paraId="6B7405A9" w14:textId="77777777" w:rsidR="00080208" w:rsidRPr="00942B51" w:rsidRDefault="00080208" w:rsidP="008C7006">
      <w:pPr>
        <w:spacing w:after="0" w:line="240" w:lineRule="auto"/>
        <w:rPr>
          <w:rFonts w:ascii="Garamond" w:hAnsi="Garamond"/>
          <w:sz w:val="24"/>
        </w:rPr>
      </w:pPr>
      <w:r w:rsidRPr="00942B51">
        <w:rPr>
          <w:rFonts w:ascii="Garamond" w:hAnsi="Garamond"/>
          <w:sz w:val="24"/>
        </w:rPr>
        <w:t>(Gilles Deleuze. French Philosopher. (1992). Postscript on the Societies of Control. </w:t>
      </w:r>
      <w:r w:rsidRPr="00942B51">
        <w:rPr>
          <w:rFonts w:ascii="Garamond" w:hAnsi="Garamond"/>
          <w:i/>
          <w:sz w:val="24"/>
        </w:rPr>
        <w:t>The MIT Press, 59,</w:t>
      </w:r>
      <w:r w:rsidRPr="00942B51">
        <w:rPr>
          <w:rFonts w:ascii="Garamond" w:hAnsi="Garamond"/>
          <w:sz w:val="24"/>
        </w:rPr>
        <w:t xml:space="preserve"> 3-7. Retrieved June 27, 2017, from </w:t>
      </w:r>
      <w:hyperlink r:id="rId39" w:history="1">
        <w:r w:rsidRPr="00942B51">
          <w:rPr>
            <w:rStyle w:val="Hyperlink"/>
            <w:rFonts w:ascii="Garamond" w:hAnsi="Garamond"/>
            <w:sz w:val="24"/>
          </w:rPr>
          <w:t>http://www.jstor.org/stable/778828</w:t>
        </w:r>
      </w:hyperlink>
      <w:r w:rsidRPr="00942B51">
        <w:rPr>
          <w:rFonts w:ascii="Garamond" w:hAnsi="Garamond"/>
          <w:sz w:val="24"/>
        </w:rPr>
        <w:t>) [AN]</w:t>
      </w:r>
    </w:p>
    <w:p w14:paraId="5D0A1E87" w14:textId="77777777" w:rsidR="00080208" w:rsidRPr="00942B51" w:rsidRDefault="00080208" w:rsidP="008C7006">
      <w:pPr>
        <w:spacing w:after="0" w:line="240" w:lineRule="auto"/>
        <w:rPr>
          <w:rFonts w:asciiTheme="majorHAnsi" w:hAnsiTheme="majorHAnsi"/>
        </w:rPr>
      </w:pPr>
      <w:r w:rsidRPr="00942B51">
        <w:rPr>
          <w:rFonts w:ascii="Garamond" w:hAnsi="Garamond"/>
          <w:sz w:val="24"/>
        </w:rPr>
        <w:t>* we don’t endorse problematic language</w:t>
      </w:r>
    </w:p>
    <w:p w14:paraId="6841FDE1" w14:textId="77777777" w:rsidR="00080208" w:rsidRPr="00942B51" w:rsidRDefault="00080208" w:rsidP="008C7006">
      <w:pPr>
        <w:spacing w:after="0" w:line="240" w:lineRule="auto"/>
        <w:rPr>
          <w:rFonts w:ascii="Georgia" w:eastAsiaTheme="majorEastAsia" w:hAnsi="Georgia"/>
          <w:bCs/>
          <w:sz w:val="24"/>
          <w:u w:val="single"/>
        </w:rPr>
      </w:pPr>
      <w:r w:rsidRPr="00942B51">
        <w:rPr>
          <w:rFonts w:asciiTheme="majorHAnsi" w:hAnsiTheme="majorHAnsi"/>
          <w:sz w:val="16"/>
        </w:rPr>
        <w:br/>
        <w:t xml:space="preserve">Foucault </w:t>
      </w:r>
      <w:hyperlink r:id="rId40" w:anchor="note-2859217" w:history="1">
        <w:r w:rsidRPr="00942B51">
          <w:rPr>
            <w:rStyle w:val="Hyperlink"/>
            <w:rFonts w:asciiTheme="majorHAnsi" w:hAnsiTheme="majorHAnsi"/>
            <w:sz w:val="16"/>
          </w:rPr>
          <w:t>located</w:t>
        </w:r>
      </w:hyperlink>
      <w:r w:rsidRPr="00942B51">
        <w:rPr>
          <w:rFonts w:asciiTheme="majorHAnsi" w:hAnsiTheme="majorHAnsi"/>
          <w:sz w:val="16"/>
        </w:rPr>
        <w:t xml:space="preserve"> the </w:t>
      </w:r>
      <w:r w:rsidRPr="00942B51">
        <w:rPr>
          <w:rStyle w:val="StyleUnderline"/>
        </w:rPr>
        <w:t>disciplinary societies</w:t>
      </w:r>
      <w:r w:rsidRPr="00942B51">
        <w:rPr>
          <w:rFonts w:asciiTheme="majorHAnsi" w:hAnsiTheme="majorHAnsi"/>
          <w:sz w:val="16"/>
        </w:rPr>
        <w:t xml:space="preserve"> in the eighteenth and nineteenth centuries; they reach their height at the outset of the twentieth. They </w:t>
      </w:r>
      <w:r w:rsidRPr="00942B51">
        <w:rPr>
          <w:rStyle w:val="StyleUnderline"/>
        </w:rPr>
        <w:t>initiate the organization of</w:t>
      </w:r>
      <w:r w:rsidRPr="00942B51">
        <w:rPr>
          <w:rFonts w:asciiTheme="majorHAnsi" w:hAnsiTheme="majorHAnsi"/>
          <w:sz w:val="16"/>
        </w:rPr>
        <w:t xml:space="preserve"> vast </w:t>
      </w:r>
      <w:r w:rsidRPr="00942B51">
        <w:rPr>
          <w:rStyle w:val="StyleUnderline"/>
        </w:rPr>
        <w:t xml:space="preserve">spaces of enclosure. </w:t>
      </w:r>
      <w:hyperlink r:id="rId41" w:anchor="note-7959943" w:history="1">
        <w:r w:rsidRPr="00942B51">
          <w:rPr>
            <w:rStyle w:val="StyleUnderline"/>
          </w:rPr>
          <w:t>The individual</w:t>
        </w:r>
      </w:hyperlink>
      <w:r w:rsidRPr="00942B51">
        <w:rPr>
          <w:rStyle w:val="StyleUnderline"/>
        </w:rPr>
        <w:t xml:space="preserve"> never </w:t>
      </w:r>
      <w:hyperlink r:id="rId42" w:anchor="note-7959990" w:history="1">
        <w:r w:rsidRPr="00942B51">
          <w:rPr>
            <w:rStyle w:val="StyleUnderline"/>
          </w:rPr>
          <w:t>ceases passing from one closed environment to another</w:t>
        </w:r>
      </w:hyperlink>
      <w:r w:rsidRPr="00942B51">
        <w:rPr>
          <w:rStyle w:val="StyleUnderline"/>
        </w:rPr>
        <w:t>, each having its own laws:</w:t>
      </w:r>
      <w:r w:rsidRPr="00942B51">
        <w:rPr>
          <w:rFonts w:asciiTheme="majorHAnsi" w:hAnsiTheme="majorHAnsi"/>
          <w:sz w:val="16"/>
        </w:rPr>
        <w:t xml:space="preserve"> </w:t>
      </w:r>
      <w:hyperlink r:id="rId43" w:anchor="note-2126298" w:history="1">
        <w:r w:rsidRPr="00942B51">
          <w:rPr>
            <w:rStyle w:val="Hyperlink"/>
            <w:rFonts w:asciiTheme="majorHAnsi" w:hAnsiTheme="majorHAnsi"/>
            <w:sz w:val="16"/>
          </w:rPr>
          <w:t>first the family</w:t>
        </w:r>
      </w:hyperlink>
      <w:r w:rsidRPr="00942B51">
        <w:rPr>
          <w:rFonts w:asciiTheme="majorHAnsi" w:hAnsiTheme="majorHAnsi"/>
          <w:sz w:val="16"/>
        </w:rPr>
        <w:t>; then the school (</w:t>
      </w:r>
      <w:hyperlink r:id="rId44" w:anchor="note-2126321" w:history="1">
        <w:r w:rsidRPr="00942B51">
          <w:rPr>
            <w:rStyle w:val="Hyperlink"/>
            <w:rFonts w:asciiTheme="majorHAnsi" w:hAnsiTheme="majorHAnsi"/>
            <w:sz w:val="16"/>
          </w:rPr>
          <w:t>"you are no longer in your family"</w:t>
        </w:r>
      </w:hyperlink>
      <w:r w:rsidRPr="00942B51">
        <w:rPr>
          <w:rFonts w:asciiTheme="majorHAnsi" w:hAnsiTheme="majorHAnsi"/>
          <w:sz w:val="16"/>
        </w:rPr>
        <w:t xml:space="preserve">); then </w:t>
      </w:r>
      <w:hyperlink r:id="rId45" w:anchor="note-2126348" w:history="1">
        <w:r w:rsidRPr="00942B51">
          <w:rPr>
            <w:rStyle w:val="Hyperlink"/>
            <w:rFonts w:asciiTheme="majorHAnsi" w:hAnsiTheme="majorHAnsi"/>
            <w:sz w:val="16"/>
          </w:rPr>
          <w:t>the barracks</w:t>
        </w:r>
      </w:hyperlink>
      <w:r w:rsidRPr="00942B51">
        <w:rPr>
          <w:rFonts w:asciiTheme="majorHAnsi" w:hAnsiTheme="majorHAnsi"/>
          <w:sz w:val="16"/>
        </w:rPr>
        <w:t xml:space="preserve"> ("you are no longer at school"); then the factory; from time to time the hospital; possibly </w:t>
      </w:r>
      <w:hyperlink r:id="rId46" w:anchor="note-2126367" w:history="1">
        <w:r w:rsidRPr="00942B51">
          <w:rPr>
            <w:rStyle w:val="Hyperlink"/>
            <w:rFonts w:asciiTheme="majorHAnsi" w:hAnsiTheme="majorHAnsi"/>
            <w:sz w:val="16"/>
          </w:rPr>
          <w:t>the prison</w:t>
        </w:r>
      </w:hyperlink>
      <w:r w:rsidRPr="00942B51">
        <w:rPr>
          <w:rFonts w:asciiTheme="majorHAnsi" w:hAnsiTheme="majorHAnsi"/>
          <w:sz w:val="16"/>
        </w:rPr>
        <w:t xml:space="preserve">, the preeminent instance of the enclosed environment. It's </w:t>
      </w:r>
      <w:r w:rsidRPr="00942B51">
        <w:rPr>
          <w:rStyle w:val="StyleUnderline"/>
        </w:rPr>
        <w:t>the prison</w:t>
      </w:r>
      <w:r w:rsidRPr="00942B51">
        <w:rPr>
          <w:rFonts w:asciiTheme="majorHAnsi" w:hAnsiTheme="majorHAnsi"/>
          <w:sz w:val="16"/>
        </w:rPr>
        <w:t xml:space="preserve"> that </w:t>
      </w:r>
      <w:r w:rsidRPr="00942B51">
        <w:rPr>
          <w:rStyle w:val="StyleUnderline"/>
        </w:rPr>
        <w:t>serves as the analogical model:</w:t>
      </w:r>
      <w:r w:rsidRPr="00942B51">
        <w:rPr>
          <w:rFonts w:asciiTheme="majorHAnsi" w:hAnsiTheme="majorHAnsi"/>
          <w:sz w:val="16"/>
        </w:rPr>
        <w:t xml:space="preserve"> at the sight of some laborers, the heroine of </w:t>
      </w:r>
      <w:hyperlink r:id="rId47" w:anchor="note-7961689" w:history="1">
        <w:r w:rsidRPr="00942B51">
          <w:rPr>
            <w:rStyle w:val="Hyperlink"/>
            <w:rFonts w:asciiTheme="majorHAnsi" w:hAnsiTheme="majorHAnsi"/>
            <w:sz w:val="16"/>
          </w:rPr>
          <w:t>Rossellini's Europa '51</w:t>
        </w:r>
      </w:hyperlink>
      <w:r w:rsidRPr="00942B51">
        <w:rPr>
          <w:rFonts w:asciiTheme="majorHAnsi" w:hAnsiTheme="majorHAnsi"/>
          <w:sz w:val="16"/>
        </w:rPr>
        <w:t xml:space="preserve"> could exclaim, "I thought I was seeing convicts."</w:t>
      </w:r>
      <w:r w:rsidRPr="00942B51">
        <w:rPr>
          <w:rFonts w:asciiTheme="majorHAnsi" w:hAnsiTheme="majorHAnsi"/>
          <w:sz w:val="16"/>
        </w:rPr>
        <w:br/>
        <w:t xml:space="preserve">Foucault has brilliantly analyzed the ideal project of these environments of enclosure, particularly visible within the factory: </w:t>
      </w:r>
      <w:hyperlink r:id="rId48" w:anchor="note-2127795" w:history="1">
        <w:r w:rsidRPr="00942B51">
          <w:rPr>
            <w:rStyle w:val="Hyperlink"/>
            <w:rFonts w:asciiTheme="majorHAnsi" w:hAnsiTheme="majorHAnsi"/>
            <w:sz w:val="16"/>
          </w:rPr>
          <w:t>to concentrate; to distribute in space; to order in time; to compose a productive force within the dimension of space-time whose effect will be greater than the sum of its component forces</w:t>
        </w:r>
      </w:hyperlink>
      <w:r w:rsidRPr="00942B51">
        <w:rPr>
          <w:rFonts w:asciiTheme="majorHAnsi" w:hAnsiTheme="majorHAnsi"/>
          <w:sz w:val="16"/>
        </w:rPr>
        <w:t xml:space="preserve">. But what </w:t>
      </w:r>
      <w:r w:rsidRPr="00942B51">
        <w:rPr>
          <w:rStyle w:val="StyleUnderline"/>
        </w:rPr>
        <w:t>Foucault recognized</w:t>
      </w:r>
      <w:r w:rsidRPr="00942B51">
        <w:rPr>
          <w:rFonts w:asciiTheme="majorHAnsi" w:hAnsiTheme="majorHAnsi"/>
          <w:sz w:val="16"/>
        </w:rPr>
        <w:t xml:space="preserve"> as well was </w:t>
      </w:r>
      <w:r w:rsidRPr="00942B51">
        <w:rPr>
          <w:rStyle w:val="StyleUnderline"/>
        </w:rPr>
        <w:t>the transience of this model: it succeeded</w:t>
      </w:r>
      <w:r w:rsidRPr="00942B51">
        <w:rPr>
          <w:rFonts w:asciiTheme="majorHAnsi" w:hAnsiTheme="majorHAnsi"/>
          <w:sz w:val="16"/>
        </w:rPr>
        <w:t xml:space="preserve"> that of </w:t>
      </w:r>
      <w:r w:rsidRPr="00942B51">
        <w:rPr>
          <w:rStyle w:val="StyleUnderline"/>
        </w:rPr>
        <w:t>the societies of sovereignty,</w:t>
      </w:r>
      <w:r w:rsidRPr="00942B51">
        <w:rPr>
          <w:rFonts w:asciiTheme="majorHAnsi" w:hAnsiTheme="majorHAnsi"/>
          <w:sz w:val="16"/>
        </w:rPr>
        <w:t xml:space="preserve"> the goal and functions of which were something quite different (to tax rather than to organize production, to rule on death rather than to administer life); the transition took place over time, and Napoleon seemed to effect the large-scale conversion from one society to the other. But </w:t>
      </w:r>
      <w:r w:rsidRPr="00942B51">
        <w:rPr>
          <w:rStyle w:val="StyleUnderline"/>
        </w:rPr>
        <w:t>in their turn the disciplines underwent a crisis to the benefit of new forces that were gradually instituted and</w:t>
      </w:r>
      <w:r w:rsidRPr="00942B51">
        <w:rPr>
          <w:rFonts w:asciiTheme="majorHAnsi" w:hAnsiTheme="majorHAnsi"/>
          <w:sz w:val="16"/>
        </w:rPr>
        <w:t xml:space="preserve"> which </w:t>
      </w:r>
      <w:r w:rsidRPr="00942B51">
        <w:rPr>
          <w:rStyle w:val="StyleUnderline"/>
        </w:rPr>
        <w:t>accelerated after World War II: a disciplinary society was what we already no longer were, what we had ceased to be. We are in a generalized crisis in relation to all the environments of enclosure--prison, hospital, factory, school, family.</w:t>
      </w:r>
      <w:r w:rsidRPr="00942B51">
        <w:rPr>
          <w:rFonts w:asciiTheme="majorHAnsi" w:hAnsiTheme="majorHAnsi"/>
          <w:sz w:val="16"/>
        </w:rPr>
        <w:t xml:space="preserve"> </w:t>
      </w:r>
      <w:hyperlink r:id="rId49" w:anchor="note-2126493" w:history="1">
        <w:r w:rsidRPr="00942B51">
          <w:rPr>
            <w:rStyle w:val="Hyperlink"/>
            <w:rFonts w:asciiTheme="majorHAnsi" w:hAnsiTheme="majorHAnsi"/>
            <w:sz w:val="16"/>
          </w:rPr>
          <w:t>The family is an "interior," in crisis like all other interiors--scholarly, professional, etc</w:t>
        </w:r>
      </w:hyperlink>
      <w:r w:rsidRPr="00942B51">
        <w:rPr>
          <w:rFonts w:asciiTheme="majorHAnsi" w:hAnsiTheme="majorHAnsi"/>
          <w:sz w:val="16"/>
        </w:rPr>
        <w:t xml:space="preserve">. </w:t>
      </w:r>
      <w:r w:rsidRPr="00942B51">
        <w:rPr>
          <w:rStyle w:val="StyleUnderline"/>
        </w:rPr>
        <w:t>The administrations in charge never cease announcing supposedly necessary reforms: to reform schools,</w:t>
      </w:r>
      <w:r w:rsidRPr="00942B51">
        <w:rPr>
          <w:rFonts w:asciiTheme="majorHAnsi" w:hAnsiTheme="majorHAnsi"/>
          <w:sz w:val="16"/>
        </w:rPr>
        <w:t xml:space="preserve"> to reform industries, hospitals, the armed forces, prisons. But </w:t>
      </w:r>
      <w:r w:rsidRPr="00942B51">
        <w:rPr>
          <w:rStyle w:val="StyleUnderline"/>
        </w:rPr>
        <w:t>everyone knows that these institutions are finished, whatever the length of their expiration periods. It's only a matter of administering their last rites and</w:t>
      </w:r>
      <w:r w:rsidRPr="00942B51">
        <w:rPr>
          <w:rFonts w:asciiTheme="majorHAnsi" w:hAnsiTheme="majorHAnsi"/>
          <w:sz w:val="16"/>
        </w:rPr>
        <w:t xml:space="preserve"> of </w:t>
      </w:r>
      <w:r w:rsidRPr="00942B51">
        <w:rPr>
          <w:rStyle w:val="StyleUnderline"/>
        </w:rPr>
        <w:t xml:space="preserve">keeping people employed until the installation of the new forces knocking at the door. </w:t>
      </w:r>
      <w:hyperlink r:id="rId50" w:anchor="note-2063099" w:history="1">
        <w:r w:rsidRPr="00942B51">
          <w:rPr>
            <w:rStyle w:val="StyleUnderline"/>
          </w:rPr>
          <w:t>These are the societies of control, which are in the process of replacing disciplinary societies.</w:t>
        </w:r>
      </w:hyperlink>
      <w:r w:rsidRPr="00942B51">
        <w:rPr>
          <w:rFonts w:asciiTheme="majorHAnsi" w:hAnsiTheme="majorHAnsi"/>
          <w:sz w:val="16"/>
        </w:rPr>
        <w:t xml:space="preserve"> </w:t>
      </w:r>
      <w:hyperlink r:id="rId51" w:anchor="note-7961706" w:history="1">
        <w:r w:rsidRPr="00942B51">
          <w:rPr>
            <w:rStyle w:val="Hyperlink"/>
            <w:rFonts w:asciiTheme="majorHAnsi" w:hAnsiTheme="majorHAnsi"/>
            <w:sz w:val="16"/>
          </w:rPr>
          <w:t>"Control" is the name Burroughs proposes as a term for the new monster</w:t>
        </w:r>
      </w:hyperlink>
      <w:r w:rsidRPr="00942B51">
        <w:rPr>
          <w:rFonts w:asciiTheme="majorHAnsi" w:hAnsiTheme="majorHAnsi"/>
          <w:sz w:val="16"/>
        </w:rPr>
        <w:t xml:space="preserve">, one that Foucault recognizes as our immediate future. </w:t>
      </w:r>
      <w:hyperlink r:id="rId52" w:anchor="note-7961722" w:history="1">
        <w:r w:rsidRPr="00942B51">
          <w:rPr>
            <w:rStyle w:val="Hyperlink"/>
            <w:rFonts w:asciiTheme="majorHAnsi" w:hAnsiTheme="majorHAnsi"/>
            <w:sz w:val="16"/>
          </w:rPr>
          <w:t>Paul Virilio</w:t>
        </w:r>
      </w:hyperlink>
      <w:r w:rsidRPr="00942B51">
        <w:rPr>
          <w:rFonts w:asciiTheme="majorHAnsi" w:hAnsiTheme="majorHAnsi"/>
          <w:sz w:val="16"/>
        </w:rPr>
        <w:t xml:space="preserve"> also is continually analyzing the </w:t>
      </w:r>
      <w:r w:rsidRPr="00942B51">
        <w:rPr>
          <w:rStyle w:val="StyleUnderline"/>
        </w:rPr>
        <w:t>ultrarapid forms of free-floating control that replaced the old disciplines operating in the time frame of a closed system.</w:t>
      </w:r>
      <w:r w:rsidRPr="00942B51">
        <w:rPr>
          <w:rFonts w:asciiTheme="majorHAnsi" w:hAnsiTheme="majorHAnsi"/>
          <w:sz w:val="16"/>
        </w:rPr>
        <w:t xml:space="preserve"> There is no need to invoke the extraordinary pharmaceutical productions, the molecular engineering, the genetic manipulations, although these are slated to enter the new process. </w:t>
      </w:r>
      <w:r w:rsidRPr="00942B51">
        <w:rPr>
          <w:rStyle w:val="StyleUnderline"/>
        </w:rPr>
        <w:t>There is no need to ask which is the toughest regime, for it's within each of them that liberating and enslaving forces confront one another.</w:t>
      </w:r>
      <w:r w:rsidRPr="00942B51">
        <w:rPr>
          <w:rFonts w:asciiTheme="majorHAnsi" w:hAnsiTheme="majorHAnsi"/>
          <w:sz w:val="16"/>
        </w:rPr>
        <w:t xml:space="preserve"> For example, in the crisis of the hospital as environment of enclosure, neighborhood clinics, hospices, and day care could at first express new freedom, but </w:t>
      </w:r>
      <w:r w:rsidRPr="00942B51">
        <w:rPr>
          <w:rStyle w:val="StyleUnderline"/>
        </w:rPr>
        <w:t>they could participate</w:t>
      </w:r>
      <w:r w:rsidRPr="00942B51">
        <w:rPr>
          <w:rFonts w:asciiTheme="majorHAnsi" w:hAnsiTheme="majorHAnsi"/>
          <w:sz w:val="16"/>
        </w:rPr>
        <w:t xml:space="preserve"> as well </w:t>
      </w:r>
      <w:r w:rsidRPr="00942B51">
        <w:rPr>
          <w:rStyle w:val="StyleUnderline"/>
        </w:rPr>
        <w:t xml:space="preserve">in mechanisms of control that are equal to the harshest of confinements. </w:t>
      </w:r>
      <w:hyperlink r:id="rId53" w:anchor="note-10625840" w:history="1">
        <w:r w:rsidRPr="00942B51">
          <w:rPr>
            <w:rStyle w:val="StyleUnderline"/>
          </w:rPr>
          <w:t>There is no need to fear or hope, but only to look for new weapons.</w:t>
        </w:r>
      </w:hyperlink>
      <w:r w:rsidRPr="00942B51">
        <w:rPr>
          <w:rStyle w:val="StyleUnderline"/>
        </w:rPr>
        <w:t xml:space="preserve"> </w:t>
      </w:r>
      <w:r w:rsidRPr="00942B51">
        <w:rPr>
          <w:rFonts w:asciiTheme="majorHAnsi" w:hAnsiTheme="majorHAnsi"/>
          <w:sz w:val="16"/>
        </w:rPr>
        <w:t xml:space="preserve">2. Logic </w:t>
      </w:r>
      <w:r w:rsidRPr="00942B51">
        <w:rPr>
          <w:rStyle w:val="StyleUnderline"/>
        </w:rPr>
        <w:t>The different</w:t>
      </w:r>
      <w:r w:rsidRPr="00942B51">
        <w:rPr>
          <w:rFonts w:asciiTheme="majorHAnsi" w:hAnsiTheme="majorHAnsi"/>
          <w:sz w:val="16"/>
        </w:rPr>
        <w:t xml:space="preserve"> internments of </w:t>
      </w:r>
      <w:r w:rsidRPr="00942B51">
        <w:rPr>
          <w:rStyle w:val="StyleUnderline"/>
        </w:rPr>
        <w:t>spaces of enclosure through which the individual passes are independent variables: each time one is supposed to start from zero, and although a common language for all these places exists, it is analogical.</w:t>
      </w:r>
      <w:r w:rsidRPr="00942B51">
        <w:rPr>
          <w:rFonts w:asciiTheme="majorHAnsi" w:hAnsiTheme="majorHAnsi"/>
          <w:sz w:val="16"/>
        </w:rPr>
        <w:t xml:space="preserve"> One the other hand, </w:t>
      </w:r>
      <w:r w:rsidRPr="00942B51">
        <w:rPr>
          <w:rStyle w:val="StyleUnderline"/>
        </w:rPr>
        <w:t>the</w:t>
      </w:r>
      <w:r w:rsidRPr="00942B51">
        <w:rPr>
          <w:rFonts w:asciiTheme="majorHAnsi" w:hAnsiTheme="majorHAnsi"/>
          <w:sz w:val="16"/>
        </w:rPr>
        <w:t xml:space="preserve"> different </w:t>
      </w:r>
      <w:r w:rsidRPr="00942B51">
        <w:rPr>
          <w:rStyle w:val="StyleUnderline"/>
        </w:rPr>
        <w:t>control mechanisms are inseparable variations, forming a system of variable geometry the language of which is numerical</w:t>
      </w:r>
      <w:r w:rsidRPr="00942B51">
        <w:rPr>
          <w:rFonts w:asciiTheme="majorHAnsi" w:hAnsiTheme="majorHAnsi"/>
          <w:sz w:val="16"/>
        </w:rPr>
        <w:t xml:space="preserve"> (which doesn't necessarily mean binary). </w:t>
      </w:r>
      <w:r w:rsidRPr="00942B51">
        <w:rPr>
          <w:rStyle w:val="StyleUnderline"/>
        </w:rPr>
        <w:t>Enclosures are</w:t>
      </w:r>
      <w:r w:rsidRPr="00942B51">
        <w:rPr>
          <w:rFonts w:asciiTheme="majorHAnsi" w:hAnsiTheme="majorHAnsi"/>
          <w:sz w:val="16"/>
        </w:rPr>
        <w:t xml:space="preserve"> molds, </w:t>
      </w:r>
      <w:r w:rsidRPr="00942B51">
        <w:rPr>
          <w:rStyle w:val="StyleUnderline"/>
        </w:rPr>
        <w:t>distinct castings, but controls are a modulation,</w:t>
      </w:r>
      <w:r w:rsidRPr="00942B51">
        <w:rPr>
          <w:rFonts w:asciiTheme="majorHAnsi" w:hAnsiTheme="majorHAnsi"/>
          <w:sz w:val="16"/>
        </w:rPr>
        <w:t xml:space="preserve"> like a self-deforming cast that will continuously change from one moment to the other, or like a sieve whose mesh will transmute from point to point.</w:t>
      </w:r>
      <w:r w:rsidRPr="00942B51">
        <w:rPr>
          <w:rFonts w:asciiTheme="majorHAnsi" w:hAnsiTheme="majorHAnsi"/>
          <w:sz w:val="16"/>
        </w:rPr>
        <w:br/>
        <w:t xml:space="preserve">This is obvious in the matter of salaries: the factory was a body that contained its internal forces at the level of equilibrium, the highest possible in terms of production, the lowest possible in terms of wages; but in a society of control, </w:t>
      </w:r>
      <w:r w:rsidRPr="00942B51">
        <w:rPr>
          <w:rStyle w:val="StyleUnderline"/>
        </w:rPr>
        <w:t>the corporation has replaced the factory, and the corporation is a spirit, a gas.</w:t>
      </w:r>
      <w:r w:rsidRPr="00942B51">
        <w:rPr>
          <w:rFonts w:asciiTheme="majorHAnsi" w:hAnsiTheme="majorHAnsi"/>
          <w:sz w:val="16"/>
        </w:rPr>
        <w:t xml:space="preserve"> Of course the factory was already familiar with the system of bonuses, but </w:t>
      </w:r>
      <w:r w:rsidRPr="00942B51">
        <w:rPr>
          <w:rStyle w:val="StyleUnderline"/>
        </w:rPr>
        <w:t xml:space="preserve">the </w:t>
      </w:r>
      <w:r w:rsidRPr="00942B51">
        <w:rPr>
          <w:rStyle w:val="StyleUnderline"/>
        </w:rPr>
        <w:lastRenderedPageBreak/>
        <w:t>corporation works</w:t>
      </w:r>
      <w:r w:rsidRPr="00942B51">
        <w:rPr>
          <w:rFonts w:asciiTheme="majorHAnsi" w:hAnsiTheme="majorHAnsi"/>
          <w:sz w:val="16"/>
        </w:rPr>
        <w:t xml:space="preserve"> more deeply </w:t>
      </w:r>
      <w:r w:rsidRPr="00942B51">
        <w:rPr>
          <w:rStyle w:val="StyleUnderline"/>
        </w:rPr>
        <w:t>to impose a modulation of each salary, in states of perpetual metastability that operate through challenges, contests, and</w:t>
      </w:r>
      <w:r w:rsidRPr="00942B51">
        <w:rPr>
          <w:rFonts w:asciiTheme="majorHAnsi" w:hAnsiTheme="majorHAnsi"/>
          <w:sz w:val="16"/>
        </w:rPr>
        <w:t xml:space="preserve"> highly </w:t>
      </w:r>
      <w:r w:rsidRPr="00942B51">
        <w:rPr>
          <w:rStyle w:val="StyleUnderline"/>
        </w:rPr>
        <w:t>comic group sessions.</w:t>
      </w:r>
      <w:r w:rsidRPr="00942B51">
        <w:rPr>
          <w:rFonts w:asciiTheme="majorHAnsi" w:hAnsiTheme="majorHAnsi"/>
          <w:sz w:val="16"/>
        </w:rPr>
        <w:t xml:space="preserve"> If the most idiotic television game shows are so successful, it's because they express the corporate situation with great precision. </w:t>
      </w:r>
      <w:r w:rsidRPr="00942B51">
        <w:rPr>
          <w:rStyle w:val="StyleUnderline"/>
        </w:rPr>
        <w:t>The factory constituted individuals as a single body</w:t>
      </w:r>
      <w:r w:rsidRPr="00942B51">
        <w:rPr>
          <w:rFonts w:asciiTheme="majorHAnsi" w:hAnsiTheme="majorHAnsi"/>
          <w:sz w:val="16"/>
        </w:rPr>
        <w:t xml:space="preserve"> to the double advantage of the boss who surveyed each element within the mass and the unions who mobilized a mass resistance; </w:t>
      </w:r>
      <w:r w:rsidRPr="00942B51">
        <w:rPr>
          <w:rStyle w:val="StyleUnderline"/>
        </w:rPr>
        <w:t>but the corporation</w:t>
      </w:r>
      <w:r w:rsidRPr="00942B51">
        <w:rPr>
          <w:rFonts w:asciiTheme="majorHAnsi" w:hAnsiTheme="majorHAnsi"/>
          <w:sz w:val="16"/>
        </w:rPr>
        <w:t xml:space="preserve"> constantly </w:t>
      </w:r>
      <w:r w:rsidRPr="00942B51">
        <w:rPr>
          <w:rStyle w:val="StyleUnderline"/>
        </w:rPr>
        <w:t>presents the brashest rivalry as a healthy form of emulation, an excellent motivational force that opposes individuals against one another and runs through each, dividing each within.</w:t>
      </w:r>
      <w:r w:rsidRPr="00942B51">
        <w:rPr>
          <w:rFonts w:asciiTheme="majorHAnsi" w:hAnsiTheme="majorHAnsi"/>
          <w:sz w:val="16"/>
        </w:rPr>
        <w:t xml:space="preserve"> The modulating principle of </w:t>
      </w:r>
      <w:r w:rsidRPr="00942B51">
        <w:rPr>
          <w:rStyle w:val="StyleUnderline"/>
        </w:rPr>
        <w:t>"salary according to merit" has not failed to tempt national education</w:t>
      </w:r>
      <w:r w:rsidRPr="00942B51">
        <w:rPr>
          <w:rFonts w:asciiTheme="majorHAnsi" w:hAnsiTheme="majorHAnsi"/>
          <w:sz w:val="16"/>
        </w:rPr>
        <w:t xml:space="preserve"> itself. Indeed, just as the corporation replaces the factory, </w:t>
      </w:r>
      <w:r w:rsidRPr="00942B51">
        <w:rPr>
          <w:rStyle w:val="StyleUnderline"/>
        </w:rPr>
        <w:t>perpetual training tends to replace the school, and continuous control to replace the examination. Which is the surest way of delivering the school over to the corporation. In the disciplinary societies one was always starting again</w:t>
      </w:r>
      <w:r w:rsidRPr="00942B51">
        <w:rPr>
          <w:rFonts w:asciiTheme="majorHAnsi" w:hAnsiTheme="majorHAnsi"/>
          <w:sz w:val="16"/>
        </w:rPr>
        <w:t xml:space="preserve"> (from school to the barracks, from the barracks to the factory), </w:t>
      </w:r>
      <w:r w:rsidRPr="00942B51">
        <w:rPr>
          <w:rStyle w:val="StyleUnderline"/>
        </w:rPr>
        <w:t>while in the societies of control one is never finished with anything--the corporation, the educational system, the armed services being metastable states coexisting in one and the same modulation,</w:t>
      </w:r>
      <w:r w:rsidRPr="00942B51">
        <w:rPr>
          <w:rFonts w:asciiTheme="majorHAnsi" w:hAnsiTheme="majorHAnsi"/>
          <w:sz w:val="16"/>
        </w:rPr>
        <w:t xml:space="preserve"> like a universal system of deformation. In </w:t>
      </w:r>
      <w:hyperlink r:id="rId54" w:anchor="note-2063561" w:history="1">
        <w:r w:rsidRPr="00942B51">
          <w:rPr>
            <w:rStyle w:val="Hyperlink"/>
            <w:rFonts w:asciiTheme="majorHAnsi" w:hAnsiTheme="majorHAnsi"/>
            <w:sz w:val="16"/>
          </w:rPr>
          <w:t>The Trial</w:t>
        </w:r>
      </w:hyperlink>
      <w:r w:rsidRPr="00942B51">
        <w:rPr>
          <w:rFonts w:asciiTheme="majorHAnsi" w:hAnsiTheme="majorHAnsi"/>
          <w:sz w:val="16"/>
        </w:rPr>
        <w:t xml:space="preserve">, Kafka, who had already placed himself at the pivotal point between two types of social formation, described the most fearsome of judicial forms. The apparent acquittal of the disciplinary societies (between two incarcerations); and the limitless postponements of the societies of control (in continuous variation) are two very different modes of juridicial life, and if our law is hesitant, itself in crisis, it's because we are leaving one in order to enter the other. </w:t>
      </w:r>
      <w:r w:rsidRPr="00942B51">
        <w:rPr>
          <w:rStyle w:val="StyleUnderline"/>
        </w:rPr>
        <w:t>The disciplinary societies have two poles: the signature that designates the individual, and the number or administrative numeration that indicates</w:t>
      </w:r>
      <w:r w:rsidRPr="00942B51">
        <w:rPr>
          <w:rFonts w:asciiTheme="majorHAnsi" w:hAnsiTheme="majorHAnsi"/>
          <w:sz w:val="16"/>
        </w:rPr>
        <w:t xml:space="preserve"> </w:t>
      </w:r>
      <w:r w:rsidRPr="00942B51">
        <w:rPr>
          <w:rFonts w:asciiTheme="majorHAnsi" w:hAnsiTheme="majorHAnsi"/>
          <w:strike/>
          <w:sz w:val="16"/>
        </w:rPr>
        <w:t>his or her</w:t>
      </w:r>
      <w:r w:rsidRPr="00942B51">
        <w:rPr>
          <w:rFonts w:asciiTheme="majorHAnsi" w:hAnsiTheme="majorHAnsi"/>
          <w:sz w:val="16"/>
        </w:rPr>
        <w:t xml:space="preserve"> </w:t>
      </w:r>
      <w:r w:rsidRPr="00942B51">
        <w:rPr>
          <w:rStyle w:val="StyleUnderline"/>
        </w:rPr>
        <w:t>[their] position within a mass.</w:t>
      </w:r>
      <w:r w:rsidRPr="00942B51">
        <w:rPr>
          <w:rFonts w:asciiTheme="majorHAnsi" w:hAnsiTheme="majorHAnsi"/>
          <w:sz w:val="16"/>
        </w:rPr>
        <w:t xml:space="preserve"> This is because the disciplines never saw any incompatibility between these two, and because at the same time </w:t>
      </w:r>
      <w:r w:rsidRPr="00942B51">
        <w:rPr>
          <w:rStyle w:val="StyleUnderline"/>
        </w:rPr>
        <w:t>power individualizes and masses together,</w:t>
      </w:r>
      <w:r w:rsidRPr="00942B51">
        <w:rPr>
          <w:rFonts w:asciiTheme="majorHAnsi" w:hAnsiTheme="majorHAnsi"/>
          <w:sz w:val="16"/>
        </w:rPr>
        <w:t xml:space="preserve"> that is, </w:t>
      </w:r>
      <w:r w:rsidRPr="00942B51">
        <w:rPr>
          <w:rStyle w:val="StyleUnderline"/>
        </w:rPr>
        <w:t>constitutes those over whom it exercises power into a body and molds the individuality of each member of that body.</w:t>
      </w:r>
      <w:r w:rsidRPr="00942B51">
        <w:rPr>
          <w:rFonts w:asciiTheme="majorHAnsi" w:hAnsiTheme="majorHAnsi"/>
          <w:sz w:val="16"/>
        </w:rPr>
        <w:t xml:space="preserve"> (Foucault saw the origin of this double charge in the pastoral power of the priest--the flock and each of its animals--but civil power moves in turn and by other means to make itself lay "priest.") </w:t>
      </w:r>
      <w:r w:rsidRPr="00942B51">
        <w:rPr>
          <w:rStyle w:val="StyleUnderline"/>
        </w:rPr>
        <w:t>In the societies of control</w:t>
      </w:r>
      <w:r w:rsidRPr="00942B51">
        <w:rPr>
          <w:rFonts w:asciiTheme="majorHAnsi" w:hAnsiTheme="majorHAnsi"/>
          <w:sz w:val="16"/>
        </w:rPr>
        <w:t xml:space="preserve">, on the other hand, </w:t>
      </w:r>
      <w:r w:rsidRPr="00942B51">
        <w:rPr>
          <w:rStyle w:val="StyleUnderline"/>
        </w:rPr>
        <w:t>what is important is no longer either a signature or a number, but a code: the code is a password, while</w:t>
      </w:r>
      <w:r w:rsidRPr="00942B51">
        <w:rPr>
          <w:rFonts w:asciiTheme="majorHAnsi" w:hAnsiTheme="majorHAnsi"/>
          <w:sz w:val="16"/>
        </w:rPr>
        <w:t xml:space="preserve"> on the other hand </w:t>
      </w:r>
      <w:r w:rsidRPr="00942B51">
        <w:rPr>
          <w:rStyle w:val="StyleUnderline"/>
        </w:rPr>
        <w:t>disciplinary societies are regulated by watchwords</w:t>
      </w:r>
      <w:r w:rsidRPr="00942B51">
        <w:rPr>
          <w:rFonts w:asciiTheme="majorHAnsi" w:hAnsiTheme="majorHAnsi"/>
          <w:sz w:val="16"/>
        </w:rPr>
        <w:t xml:space="preserve"> (as much from the point of view of integration as from that of resistance). </w:t>
      </w:r>
      <w:hyperlink r:id="rId55" w:anchor="note-2063868" w:history="1">
        <w:r w:rsidRPr="00942B51">
          <w:rPr>
            <w:rStyle w:val="StyleUnderline"/>
          </w:rPr>
          <w:t>The numerical language of control is made of codes</w:t>
        </w:r>
      </w:hyperlink>
      <w:r w:rsidRPr="00942B51">
        <w:rPr>
          <w:rStyle w:val="StyleUnderline"/>
        </w:rPr>
        <w:t> that mark access to information, or reject it. We no longer find ourselves dealing with the mass/individual pair. </w:t>
      </w:r>
      <w:hyperlink r:id="rId56" w:anchor="note-2859273" w:history="1">
        <w:r w:rsidRPr="00942B51">
          <w:rPr>
            <w:rStyle w:val="StyleUnderline"/>
          </w:rPr>
          <w:t>Individuals have become "dividuals," and masses, samples, data, markets, or "banks."</w:t>
        </w:r>
      </w:hyperlink>
      <w:r w:rsidRPr="00942B51">
        <w:rPr>
          <w:rFonts w:asciiTheme="majorHAnsi" w:hAnsiTheme="majorHAnsi"/>
          <w:sz w:val="16"/>
        </w:rPr>
        <w:t xml:space="preserve"> Perhaps it is money that expresses the distinction between the two societies best, since </w:t>
      </w:r>
      <w:r w:rsidRPr="00942B51">
        <w:rPr>
          <w:rStyle w:val="StyleUnderline"/>
        </w:rPr>
        <w:t>discipline always referred back to minted money that locks gold as numerical standard, while control relates to floating rates of exchange, modulated according to a rate established by a set of standard currencies.</w:t>
      </w:r>
      <w:r w:rsidRPr="00942B51">
        <w:rPr>
          <w:rFonts w:asciiTheme="majorHAnsi" w:hAnsiTheme="majorHAnsi"/>
          <w:sz w:val="16"/>
        </w:rPr>
        <w:t> </w:t>
      </w:r>
      <w:hyperlink r:id="rId57" w:anchor="note-2934009" w:history="1">
        <w:r w:rsidRPr="00942B51">
          <w:rPr>
            <w:rStyle w:val="Hyperlink"/>
            <w:rFonts w:asciiTheme="majorHAnsi" w:hAnsiTheme="majorHAnsi"/>
            <w:sz w:val="16"/>
          </w:rPr>
          <w:t>The old monetary mole is the animal of the space of enclosure, but the serpent is that of the societies of control.</w:t>
        </w:r>
      </w:hyperlink>
      <w:r w:rsidRPr="00942B51">
        <w:rPr>
          <w:rFonts w:asciiTheme="majorHAnsi" w:hAnsiTheme="majorHAnsi"/>
          <w:sz w:val="16"/>
        </w:rPr>
        <w:t xml:space="preserve"> We have passed from one animal to the other, from the mole to the serpent, in the system under which we live, but also in our manner of living and in our relations with others. </w:t>
      </w:r>
      <w:r w:rsidRPr="00942B51">
        <w:rPr>
          <w:rStyle w:val="StyleUnderline"/>
        </w:rPr>
        <w:t>The disciplinary</w:t>
      </w:r>
      <w:r w:rsidRPr="00942B51">
        <w:rPr>
          <w:rFonts w:asciiTheme="majorHAnsi" w:hAnsiTheme="majorHAnsi"/>
          <w:sz w:val="16"/>
        </w:rPr>
        <w:t xml:space="preserve"> </w:t>
      </w:r>
      <w:r w:rsidRPr="00942B51">
        <w:rPr>
          <w:rFonts w:asciiTheme="majorHAnsi" w:hAnsiTheme="majorHAnsi"/>
          <w:strike/>
          <w:sz w:val="16"/>
        </w:rPr>
        <w:t>man</w:t>
      </w:r>
      <w:r w:rsidRPr="00942B51">
        <w:rPr>
          <w:rFonts w:asciiTheme="majorHAnsi" w:hAnsiTheme="majorHAnsi"/>
          <w:sz w:val="16"/>
        </w:rPr>
        <w:t xml:space="preserve"> </w:t>
      </w:r>
      <w:r w:rsidRPr="00942B51">
        <w:rPr>
          <w:rStyle w:val="StyleUnderline"/>
        </w:rPr>
        <w:t>[person] was a discontinuous producer of energy, but the</w:t>
      </w:r>
      <w:r w:rsidRPr="00942B51">
        <w:rPr>
          <w:rFonts w:asciiTheme="majorHAnsi" w:hAnsiTheme="majorHAnsi"/>
          <w:sz w:val="16"/>
        </w:rPr>
        <w:t xml:space="preserve"> </w:t>
      </w:r>
      <w:r w:rsidRPr="00942B51">
        <w:rPr>
          <w:rFonts w:asciiTheme="majorHAnsi" w:hAnsiTheme="majorHAnsi"/>
          <w:strike/>
          <w:sz w:val="16"/>
        </w:rPr>
        <w:t>man</w:t>
      </w:r>
      <w:r w:rsidRPr="00942B51">
        <w:rPr>
          <w:rFonts w:asciiTheme="majorHAnsi" w:hAnsiTheme="majorHAnsi"/>
          <w:sz w:val="16"/>
        </w:rPr>
        <w:t xml:space="preserve"> </w:t>
      </w:r>
      <w:r w:rsidRPr="00942B51">
        <w:rPr>
          <w:rStyle w:val="StyleUnderline"/>
        </w:rPr>
        <w:t>[person] of control is undulatory, in orbit, in a continuous network. </w:t>
      </w:r>
      <w:hyperlink r:id="rId58" w:anchor="note-2066577" w:history="1">
        <w:r w:rsidRPr="00942B51">
          <w:rPr>
            <w:rStyle w:val="StyleUnderline"/>
          </w:rPr>
          <w:t>Everywhere surfing has already replaced the older sports.</w:t>
        </w:r>
      </w:hyperlink>
      <w:r w:rsidRPr="00942B51">
        <w:rPr>
          <w:rStyle w:val="StyleUnderline"/>
        </w:rPr>
        <w:br/>
        <w:t>Types of machines are easily matched with each type of society</w:t>
      </w:r>
      <w:r w:rsidRPr="00942B51">
        <w:rPr>
          <w:rFonts w:asciiTheme="majorHAnsi" w:hAnsiTheme="majorHAnsi"/>
          <w:sz w:val="16"/>
        </w:rPr>
        <w:t xml:space="preserve">--not that </w:t>
      </w:r>
      <w:r w:rsidRPr="00942B51">
        <w:rPr>
          <w:rStyle w:val="StyleUnderline"/>
        </w:rPr>
        <w:t>machines</w:t>
      </w:r>
      <w:r w:rsidRPr="00942B51">
        <w:rPr>
          <w:rFonts w:asciiTheme="majorHAnsi" w:hAnsiTheme="majorHAnsi"/>
          <w:sz w:val="16"/>
        </w:rPr>
        <w:t xml:space="preserve"> are determining, but because they </w:t>
      </w:r>
      <w:r w:rsidRPr="00942B51">
        <w:rPr>
          <w:rStyle w:val="StyleUnderline"/>
        </w:rPr>
        <w:t>express those social forms capable of generating them and using them.</w:t>
      </w:r>
      <w:r w:rsidRPr="00942B51">
        <w:rPr>
          <w:rFonts w:asciiTheme="majorHAnsi" w:hAnsiTheme="majorHAnsi"/>
          <w:sz w:val="16"/>
        </w:rPr>
        <w:t xml:space="preserve"> The old societies of sovereignty made use of simple machines--levers, pulleys, clocks; but the recent </w:t>
      </w:r>
      <w:r w:rsidRPr="00942B51">
        <w:rPr>
          <w:rStyle w:val="StyleUnderline"/>
        </w:rPr>
        <w:t>disciplinary societies equipped themselves with machines involving energy, with the passive danger of entropy and the active danger of sabotage; the societies of control operate with machines of a third type, computers, whose passive danger is jamming and whose active one is piracy or the introduction of viruses.</w:t>
      </w:r>
      <w:r w:rsidRPr="00942B51">
        <w:rPr>
          <w:rFonts w:asciiTheme="majorHAnsi" w:hAnsiTheme="majorHAnsi"/>
          <w:sz w:val="16"/>
        </w:rPr>
        <w:t xml:space="preserve"> This </w:t>
      </w:r>
      <w:r w:rsidRPr="00942B51">
        <w:rPr>
          <w:rStyle w:val="StyleUnderline"/>
        </w:rPr>
        <w:t>technological evolution must be</w:t>
      </w:r>
      <w:r w:rsidRPr="00942B51">
        <w:rPr>
          <w:rFonts w:asciiTheme="majorHAnsi" w:hAnsiTheme="majorHAnsi"/>
          <w:sz w:val="16"/>
        </w:rPr>
        <w:t xml:space="preserve">, even more profoundly, </w:t>
      </w:r>
      <w:r w:rsidRPr="00942B51">
        <w:rPr>
          <w:rStyle w:val="StyleUnderline"/>
        </w:rPr>
        <w:t>a mutation of capitalism,</w:t>
      </w:r>
      <w:r w:rsidRPr="00942B51">
        <w:rPr>
          <w:rFonts w:asciiTheme="majorHAnsi" w:hAnsiTheme="majorHAnsi"/>
          <w:sz w:val="16"/>
        </w:rPr>
        <w:t xml:space="preserve"> an already well-known or familiar mutation that can be summed up as follows: </w:t>
      </w:r>
      <w:r w:rsidRPr="00942B51">
        <w:rPr>
          <w:rStyle w:val="StyleUnderline"/>
        </w:rPr>
        <w:t>nineteenth-century capitalism is a</w:t>
      </w:r>
      <w:r w:rsidRPr="00942B51">
        <w:rPr>
          <w:rFonts w:asciiTheme="majorHAnsi" w:hAnsiTheme="majorHAnsi"/>
          <w:sz w:val="16"/>
        </w:rPr>
        <w:t xml:space="preserve"> capitalism of </w:t>
      </w:r>
      <w:r w:rsidRPr="00942B51">
        <w:rPr>
          <w:rStyle w:val="StyleUnderline"/>
        </w:rPr>
        <w:t>concentration, for production and for property. It</w:t>
      </w:r>
      <w:r w:rsidRPr="00942B51">
        <w:rPr>
          <w:rFonts w:asciiTheme="majorHAnsi" w:hAnsiTheme="majorHAnsi"/>
          <w:sz w:val="16"/>
        </w:rPr>
        <w:t xml:space="preserve"> therefore </w:t>
      </w:r>
      <w:r w:rsidRPr="00942B51">
        <w:rPr>
          <w:rStyle w:val="StyleUnderline"/>
        </w:rPr>
        <w:t>erects a factory as a space of enclosure, the capitalist being the owner of the means of production but also</w:t>
      </w:r>
      <w:r w:rsidRPr="00942B51">
        <w:rPr>
          <w:rFonts w:asciiTheme="majorHAnsi" w:hAnsiTheme="majorHAnsi"/>
          <w:sz w:val="16"/>
        </w:rPr>
        <w:t xml:space="preserve">, progressively, </w:t>
      </w:r>
      <w:r w:rsidRPr="00942B51">
        <w:rPr>
          <w:rStyle w:val="StyleUnderline"/>
        </w:rPr>
        <w:t>the owner of other spaces conceived through analogy</w:t>
      </w:r>
      <w:r w:rsidRPr="00942B51">
        <w:rPr>
          <w:rFonts w:asciiTheme="majorHAnsi" w:hAnsiTheme="majorHAnsi"/>
          <w:sz w:val="16"/>
        </w:rPr>
        <w:t xml:space="preserve"> (the worker's familial house, the school). As for </w:t>
      </w:r>
      <w:r w:rsidRPr="00942B51">
        <w:rPr>
          <w:rStyle w:val="StyleUnderline"/>
        </w:rPr>
        <w:t>markets</w:t>
      </w:r>
      <w:r w:rsidRPr="00942B51">
        <w:rPr>
          <w:rFonts w:asciiTheme="majorHAnsi" w:hAnsiTheme="majorHAnsi"/>
          <w:sz w:val="16"/>
        </w:rPr>
        <w:t xml:space="preserve">, they </w:t>
      </w:r>
      <w:r w:rsidRPr="00942B51">
        <w:rPr>
          <w:rStyle w:val="StyleUnderline"/>
        </w:rPr>
        <w:t>are conquered sometimes by specialization, sometimes by colonization, sometimes by lowering the costs of production. </w:t>
      </w:r>
      <w:hyperlink r:id="rId59" w:anchor="note-2063963" w:history="1">
        <w:r w:rsidRPr="00942B51">
          <w:rPr>
            <w:rStyle w:val="StyleUnderline"/>
          </w:rPr>
          <w:t>But in the present situation, capitalism is no longer involved in production, which it often relegates to the Third World</w:t>
        </w:r>
      </w:hyperlink>
      <w:r w:rsidRPr="00942B51">
        <w:rPr>
          <w:rFonts w:asciiTheme="majorHAnsi" w:hAnsiTheme="majorHAnsi"/>
          <w:sz w:val="16"/>
        </w:rPr>
        <w:t xml:space="preserve">, even for the complex forms of textiles, metallurgy, or oil production. </w:t>
      </w:r>
      <w:r w:rsidRPr="00942B51">
        <w:rPr>
          <w:rStyle w:val="StyleUnderline"/>
        </w:rPr>
        <w:t>It's a capitalism of higher-order production. It no-longer buys raw materials and no longer sells the finished products: it buys the finished products or assembles parts.</w:t>
      </w:r>
      <w:r w:rsidRPr="00942B51">
        <w:rPr>
          <w:rFonts w:asciiTheme="majorHAnsi" w:hAnsiTheme="majorHAnsi"/>
          <w:sz w:val="16"/>
        </w:rPr>
        <w:t xml:space="preserve"> What it wants to sell is services but what it wants to buy is stocks. </w:t>
      </w:r>
      <w:r w:rsidRPr="00942B51">
        <w:rPr>
          <w:rStyle w:val="StyleUnderline"/>
        </w:rPr>
        <w:t xml:space="preserve">This is no longer a </w:t>
      </w:r>
      <w:r w:rsidRPr="00942B51">
        <w:rPr>
          <w:rStyle w:val="StyleUnderline"/>
        </w:rPr>
        <w:lastRenderedPageBreak/>
        <w:t>capitalism for production but for the product,</w:t>
      </w:r>
      <w:r w:rsidRPr="00942B51">
        <w:rPr>
          <w:rFonts w:asciiTheme="majorHAnsi" w:hAnsiTheme="majorHAnsi"/>
          <w:sz w:val="16"/>
        </w:rPr>
        <w:t xml:space="preserve"> which is to say, </w:t>
      </w:r>
      <w:r w:rsidRPr="00942B51">
        <w:rPr>
          <w:rStyle w:val="StyleUnderline"/>
        </w:rPr>
        <w:t>for being sold or marketed. Thus is</w:t>
      </w:r>
      <w:r w:rsidRPr="00942B51">
        <w:rPr>
          <w:rFonts w:asciiTheme="majorHAnsi" w:hAnsiTheme="majorHAnsi"/>
          <w:sz w:val="16"/>
        </w:rPr>
        <w:t xml:space="preserve"> essentially </w:t>
      </w:r>
      <w:r w:rsidRPr="00942B51">
        <w:rPr>
          <w:rStyle w:val="StyleUnderline"/>
        </w:rPr>
        <w:t>dispersive, and the factory has given way to the corporation. The family, the school, the army, the factory are no longer the distinct analogical spaces that converge towards an owner</w:t>
      </w:r>
      <w:r w:rsidRPr="00942B51">
        <w:rPr>
          <w:rFonts w:asciiTheme="majorHAnsi" w:hAnsiTheme="majorHAnsi"/>
          <w:sz w:val="16"/>
        </w:rPr>
        <w:t>--state or private power--</w:t>
      </w:r>
      <w:r w:rsidRPr="00942B51">
        <w:rPr>
          <w:rStyle w:val="StyleUnderline"/>
        </w:rPr>
        <w:t>but coded figures--deformable and transformable--of a single corporation that now has only stockholders.</w:t>
      </w:r>
      <w:r w:rsidRPr="00942B51">
        <w:rPr>
          <w:rFonts w:asciiTheme="majorHAnsi" w:hAnsiTheme="majorHAnsi"/>
          <w:sz w:val="16"/>
        </w:rPr>
        <w:t xml:space="preserve"> Even art has left the spaces of enclosure in order to enter into the open circuits of the bank. </w:t>
      </w:r>
      <w:r w:rsidRPr="00942B51">
        <w:rPr>
          <w:rStyle w:val="StyleUnderline"/>
        </w:rPr>
        <w:t>The conquests of the market are made by grabbing control and no longer by disciplinary training, by fixing the exchange rate much more than by lowering costs, by transformation of the product more than by specialization of production. Corruption</w:t>
      </w:r>
      <w:r w:rsidRPr="00942B51">
        <w:rPr>
          <w:rFonts w:asciiTheme="majorHAnsi" w:hAnsiTheme="majorHAnsi"/>
          <w:sz w:val="16"/>
        </w:rPr>
        <w:t xml:space="preserve"> thereby </w:t>
      </w:r>
      <w:r w:rsidRPr="00942B51">
        <w:rPr>
          <w:rStyle w:val="StyleUnderline"/>
        </w:rPr>
        <w:t>gains a new power. Marketing has become the</w:t>
      </w:r>
      <w:r w:rsidRPr="00942B51">
        <w:rPr>
          <w:rFonts w:asciiTheme="majorHAnsi" w:hAnsiTheme="majorHAnsi"/>
          <w:sz w:val="16"/>
        </w:rPr>
        <w:t xml:space="preserve"> center or the </w:t>
      </w:r>
      <w:r w:rsidRPr="00942B51">
        <w:rPr>
          <w:rStyle w:val="StyleUnderline"/>
        </w:rPr>
        <w:t>"soul" of the corporation. </w:t>
      </w:r>
      <w:hyperlink r:id="rId60" w:anchor="note-2933712" w:history="1">
        <w:r w:rsidRPr="00942B51">
          <w:rPr>
            <w:rStyle w:val="StyleUnderline"/>
          </w:rPr>
          <w:t>We are taught that corporations have a soul, which is the most terrifying news in the world</w:t>
        </w:r>
      </w:hyperlink>
      <w:r w:rsidRPr="00942B51">
        <w:rPr>
          <w:rStyle w:val="StyleUnderline"/>
        </w:rPr>
        <w:t>. The operation of markets is</w:t>
      </w:r>
      <w:r w:rsidRPr="00942B51">
        <w:rPr>
          <w:rFonts w:asciiTheme="majorHAnsi" w:hAnsiTheme="majorHAnsi"/>
          <w:sz w:val="16"/>
        </w:rPr>
        <w:t xml:space="preserve"> now </w:t>
      </w:r>
      <w:r w:rsidRPr="00942B51">
        <w:rPr>
          <w:rStyle w:val="StyleUnderline"/>
        </w:rPr>
        <w:t>the instrument of social control and forms the</w:t>
      </w:r>
      <w:r w:rsidRPr="00942B51">
        <w:rPr>
          <w:rFonts w:asciiTheme="majorHAnsi" w:hAnsiTheme="majorHAnsi"/>
          <w:sz w:val="16"/>
        </w:rPr>
        <w:t xml:space="preserve"> impudent </w:t>
      </w:r>
      <w:r w:rsidRPr="00942B51">
        <w:rPr>
          <w:rStyle w:val="StyleUnderline"/>
        </w:rPr>
        <w:t>breed of our masters. Control is short-term and of rapid rates of turnover, but also continuous and without limit, while discipline was of long duration, infinite and discontinuous.</w:t>
      </w:r>
      <w:r w:rsidRPr="00942B51">
        <w:rPr>
          <w:rFonts w:asciiTheme="majorHAnsi" w:hAnsiTheme="majorHAnsi"/>
          <w:sz w:val="16"/>
        </w:rPr>
        <w:t> </w:t>
      </w:r>
      <w:hyperlink r:id="rId61" w:anchor="note-10625855" w:history="1">
        <w:r w:rsidRPr="00942B51">
          <w:rPr>
            <w:rStyle w:val="Hyperlink"/>
            <w:rFonts w:asciiTheme="majorHAnsi" w:hAnsiTheme="majorHAnsi"/>
            <w:sz w:val="16"/>
          </w:rPr>
          <w:t>Man is no longer man enclosed, but man in debt</w:t>
        </w:r>
      </w:hyperlink>
      <w:r w:rsidRPr="00942B51">
        <w:rPr>
          <w:rFonts w:asciiTheme="majorHAnsi" w:hAnsiTheme="majorHAnsi"/>
          <w:sz w:val="16"/>
        </w:rPr>
        <w:t xml:space="preserve">. It is true that </w:t>
      </w:r>
      <w:r w:rsidRPr="00942B51">
        <w:rPr>
          <w:rStyle w:val="StyleUnderline"/>
        </w:rPr>
        <w:t xml:space="preserve">capitalism has retained as a constant the extreme poverty of three-quarters of humanity, too poor for debt, too numerous for confinement: control will not only have to deal with erosions of frontiers but with the explosions within shanty towns or ghettos. </w:t>
      </w:r>
      <w:r w:rsidRPr="00942B51">
        <w:rPr>
          <w:rFonts w:asciiTheme="majorHAnsi" w:hAnsiTheme="majorHAnsi"/>
          <w:sz w:val="16"/>
        </w:rPr>
        <w:t xml:space="preserve">3. Program </w:t>
      </w:r>
      <w:hyperlink r:id="rId62" w:anchor="note-10625902" w:history="1">
        <w:r w:rsidRPr="00942B51">
          <w:rPr>
            <w:rStyle w:val="StyleUnderline"/>
          </w:rPr>
          <w:t xml:space="preserve">The conception of a control mechanism, giving the position of any element within an open environment at any given instant </w:t>
        </w:r>
        <w:r w:rsidRPr="00942B51">
          <w:rPr>
            <w:rStyle w:val="Hyperlink"/>
            <w:rFonts w:asciiTheme="majorHAnsi" w:hAnsiTheme="majorHAnsi"/>
            <w:sz w:val="16"/>
          </w:rPr>
          <w:t xml:space="preserve">(whether animal in a reserve or human in a corporation, as with an electronic collar), </w:t>
        </w:r>
        <w:r w:rsidRPr="00942B51">
          <w:rPr>
            <w:rStyle w:val="StyleUnderline"/>
          </w:rPr>
          <w:t>is not</w:t>
        </w:r>
        <w:r w:rsidRPr="00942B51">
          <w:rPr>
            <w:rStyle w:val="Hyperlink"/>
            <w:rFonts w:asciiTheme="majorHAnsi" w:hAnsiTheme="majorHAnsi"/>
            <w:sz w:val="16"/>
          </w:rPr>
          <w:t xml:space="preserve"> necessarily </w:t>
        </w:r>
        <w:r w:rsidRPr="00942B51">
          <w:rPr>
            <w:rStyle w:val="StyleUnderline"/>
          </w:rPr>
          <w:t>one of science fiction.</w:t>
        </w:r>
      </w:hyperlink>
      <w:r w:rsidRPr="00942B51">
        <w:rPr>
          <w:rFonts w:asciiTheme="majorHAnsi" w:hAnsiTheme="majorHAnsi"/>
          <w:sz w:val="16"/>
        </w:rPr>
        <w:t> </w:t>
      </w:r>
      <w:hyperlink r:id="rId63" w:anchor="note-2063123" w:history="1">
        <w:r w:rsidRPr="00942B51">
          <w:rPr>
            <w:rStyle w:val="Hyperlink"/>
            <w:rFonts w:asciiTheme="majorHAnsi" w:hAnsiTheme="majorHAnsi"/>
          </w:rPr>
          <w:t xml:space="preserve">Felix Guattari has imagined a city where one would be able to leave one's apartment, one's street, one's neighborhood, thanks to one's (dividual) electronic card that raises a given barrier; but the card could just as easily be rejected on a given day or between certain hours; </w:t>
        </w:r>
        <w:r w:rsidRPr="00942B51">
          <w:rPr>
            <w:rStyle w:val="StyleUnderline"/>
          </w:rPr>
          <w:t>what counts is not the barrier but the computer that tracks each person's position--licit or illicit--and effects a universal modulation.</w:t>
        </w:r>
      </w:hyperlink>
      <w:r w:rsidRPr="00942B51">
        <w:rPr>
          <w:rStyle w:val="StyleUnderline"/>
        </w:rPr>
        <w:t xml:space="preserve"> The socio-technological study of the mechanisms of control</w:t>
      </w:r>
      <w:r w:rsidRPr="00942B51">
        <w:rPr>
          <w:rFonts w:asciiTheme="majorHAnsi" w:hAnsiTheme="majorHAnsi"/>
          <w:sz w:val="16"/>
        </w:rPr>
        <w:t xml:space="preserve">, grasped at their inception, </w:t>
      </w:r>
      <w:r w:rsidRPr="00942B51">
        <w:rPr>
          <w:rStyle w:val="StyleUnderline"/>
        </w:rPr>
        <w:t>would have to be categorical and</w:t>
      </w:r>
      <w:r w:rsidRPr="00942B51">
        <w:rPr>
          <w:rFonts w:asciiTheme="majorHAnsi" w:hAnsiTheme="majorHAnsi"/>
          <w:sz w:val="16"/>
        </w:rPr>
        <w:t xml:space="preserve"> to </w:t>
      </w:r>
      <w:r w:rsidRPr="00942B51">
        <w:rPr>
          <w:rStyle w:val="StyleUnderline"/>
        </w:rPr>
        <w:t>describe what is already in the process of substitution for the disciplinary sites of enclosure, whose crisis is everywhere proclaimed. It may be that older methods, borrowed from the former societies of sovereignty, will return</w:t>
      </w:r>
      <w:r w:rsidRPr="00942B51">
        <w:rPr>
          <w:rFonts w:asciiTheme="majorHAnsi" w:hAnsiTheme="majorHAnsi"/>
          <w:sz w:val="16"/>
        </w:rPr>
        <w:t xml:space="preserve"> to the fore, </w:t>
      </w:r>
      <w:r w:rsidRPr="00942B51">
        <w:rPr>
          <w:rStyle w:val="StyleUnderline"/>
        </w:rPr>
        <w:t>but with the necessary modifications.</w:t>
      </w:r>
      <w:r w:rsidRPr="00942B51">
        <w:rPr>
          <w:rFonts w:asciiTheme="majorHAnsi" w:hAnsiTheme="majorHAnsi"/>
          <w:sz w:val="16"/>
        </w:rPr>
        <w:t xml:space="preserve"> What counts is that </w:t>
      </w:r>
      <w:r w:rsidRPr="00942B51">
        <w:rPr>
          <w:rStyle w:val="StyleUnderline"/>
        </w:rPr>
        <w:t>we are at the beginning of something.</w:t>
      </w:r>
      <w:r w:rsidRPr="00942B51">
        <w:rPr>
          <w:rFonts w:asciiTheme="majorHAnsi" w:hAnsiTheme="majorHAnsi"/>
          <w:sz w:val="16"/>
        </w:rPr>
        <w:t xml:space="preserve"> In the prison system: the attempt to find penalties of "substitution," at least for petty crimes, and the use of electronic collars that force the convicted person to stay at home during certain hours. </w:t>
      </w:r>
      <w:r w:rsidRPr="00942B51">
        <w:rPr>
          <w:rStyle w:val="StyleUnderline"/>
        </w:rPr>
        <w:t>For the school system: Continuous forms of control, and the effect on the school of perpetual training, the corresponding abandonment of all university research, </w:t>
      </w:r>
      <w:hyperlink r:id="rId64" w:anchor="note-7961856" w:history="1">
        <w:r w:rsidRPr="00942B51">
          <w:rPr>
            <w:rStyle w:val="StyleUnderline"/>
          </w:rPr>
          <w:t>the introduction of the "corporation" at all levels of schooling.</w:t>
        </w:r>
      </w:hyperlink>
      <w:r w:rsidRPr="00942B51">
        <w:rPr>
          <w:rFonts w:asciiTheme="majorHAnsi" w:hAnsiTheme="majorHAnsi"/>
          <w:sz w:val="16"/>
        </w:rPr>
        <w:t xml:space="preserve"> For the hospital system: the new medicine "without doctor or patient" that singles out potential sick people and subjects at risk, which in no way attests to individuation--as they say--but substitutes for the individual or numerical body the code of a "dividual" material to be controlled. In the corporate system: new ways of handling money, profits, and humans that no longer pass through the old factory form. These are very small examples, but ones that will allow for better understanding of what is meant by the crisis of the institutions, which is to say, </w:t>
      </w:r>
      <w:r w:rsidRPr="00942B51">
        <w:rPr>
          <w:rStyle w:val="StyleUnderline"/>
        </w:rPr>
        <w:t>the progressive and dispersed installation of a new system of domination.</w:t>
      </w:r>
      <w:r w:rsidRPr="00942B51">
        <w:rPr>
          <w:rFonts w:asciiTheme="majorHAnsi" w:hAnsiTheme="majorHAnsi"/>
          <w:sz w:val="16"/>
        </w:rPr>
        <w:t> </w:t>
      </w:r>
      <w:hyperlink r:id="rId65" w:anchor="note-10625873" w:history="1">
        <w:r w:rsidRPr="00942B51">
          <w:rPr>
            <w:rStyle w:val="Hyperlink"/>
            <w:rFonts w:asciiTheme="majorHAnsi" w:hAnsiTheme="majorHAnsi"/>
            <w:sz w:val="16"/>
          </w:rPr>
          <w:t>One of the most important questions will concern the ineptitude of the unions: tied to the whole of their history of struggle against the disciplines or within the spaces of enclosure, will they be able to adapt themselves or will they give way to new forms of resistance against the societies of control?</w:t>
        </w:r>
      </w:hyperlink>
      <w:r w:rsidRPr="00942B51">
        <w:rPr>
          <w:rFonts w:asciiTheme="majorHAnsi" w:hAnsiTheme="majorHAnsi"/>
          <w:sz w:val="16"/>
        </w:rPr>
        <w:t> Can we already grasp the rough outlines of the coming forms, capable of threatening the joys of marketing? </w:t>
      </w:r>
      <w:hyperlink r:id="rId66" w:anchor="note-7961862" w:history="1">
        <w:r w:rsidRPr="00942B51">
          <w:rPr>
            <w:rStyle w:val="Hyperlink"/>
            <w:rFonts w:asciiTheme="majorHAnsi" w:hAnsiTheme="majorHAnsi"/>
            <w:sz w:val="16"/>
          </w:rPr>
          <w:t>Many young people strangely boast of being "motivated"; they re-request apprenticeships and permanent training.</w:t>
        </w:r>
      </w:hyperlink>
      <w:r w:rsidRPr="00942B51">
        <w:rPr>
          <w:rFonts w:asciiTheme="majorHAnsi" w:hAnsiTheme="majorHAnsi"/>
          <w:sz w:val="16"/>
        </w:rPr>
        <w:t> It's up to them to discover what they're being made to serve, just as their elders discovered, not without difficulty, the telos of the disciplines. The coils of a serpent are even more complex that the burrows of a molehill.</w:t>
      </w:r>
    </w:p>
    <w:p w14:paraId="46B57C9A" w14:textId="77777777" w:rsidR="00080208" w:rsidRPr="00942B51" w:rsidRDefault="00080208" w:rsidP="008C7006">
      <w:pPr>
        <w:spacing w:after="0" w:line="240" w:lineRule="auto"/>
      </w:pPr>
      <w:r w:rsidRPr="00942B51">
        <w:br w:type="page"/>
      </w:r>
    </w:p>
    <w:p w14:paraId="3B79EDF2" w14:textId="77777777" w:rsidR="00080208" w:rsidRPr="00942B51" w:rsidRDefault="00080208" w:rsidP="008C7006">
      <w:pPr>
        <w:pStyle w:val="Heading3"/>
        <w:spacing w:before="0" w:line="240" w:lineRule="auto"/>
      </w:pPr>
      <w:r w:rsidRPr="00942B51">
        <w:lastRenderedPageBreak/>
        <w:t xml:space="preserve">Overcoded Earth, Suicidal Destruction </w:t>
      </w:r>
    </w:p>
    <w:p w14:paraId="4FAA3A20" w14:textId="77777777" w:rsidR="00080208" w:rsidRPr="00942B51" w:rsidRDefault="00080208" w:rsidP="008C7006">
      <w:pPr>
        <w:spacing w:after="0" w:line="240" w:lineRule="auto"/>
        <w:rPr>
          <w:b/>
        </w:rPr>
      </w:pPr>
    </w:p>
    <w:p w14:paraId="5084B5F7" w14:textId="77777777" w:rsidR="00080208" w:rsidRPr="00942B51" w:rsidRDefault="00080208" w:rsidP="008C7006">
      <w:pPr>
        <w:pStyle w:val="Heading4"/>
        <w:spacing w:before="0" w:line="240" w:lineRule="auto"/>
      </w:pPr>
      <w:r w:rsidRPr="00942B51">
        <w:t xml:space="preserve">Their politics culminates in an overcoded earth, where the only movement is a line of suicidal destruction and absolute negativity. Against this, we need a cosmo-politics of becoming and creation. </w:t>
      </w:r>
    </w:p>
    <w:p w14:paraId="0E45A47E" w14:textId="77777777" w:rsidR="00080208" w:rsidRPr="00942B51" w:rsidRDefault="00080208" w:rsidP="008C7006">
      <w:pPr>
        <w:spacing w:after="0" w:line="240" w:lineRule="auto"/>
      </w:pPr>
      <w:r w:rsidRPr="00942B51">
        <w:rPr>
          <w:rFonts w:ascii="Garamond" w:hAnsi="Garamond"/>
          <w:b/>
          <w:sz w:val="24"/>
        </w:rPr>
        <w:t>Deleuze and Guattari ’80.</w:t>
      </w:r>
      <w:r w:rsidRPr="00942B51">
        <w:t xml:space="preserve"> Gilles Deleuze and Félix Guattari, A Thousand Plateaus, CONCLUSION: CONCRETE RULES AND ABSTRACT MACHINES</w:t>
      </w:r>
    </w:p>
    <w:p w14:paraId="20C42E7F" w14:textId="77777777" w:rsidR="00080208" w:rsidRPr="00942B51" w:rsidRDefault="00080208" w:rsidP="008C7006">
      <w:pPr>
        <w:spacing w:after="0" w:line="240" w:lineRule="auto"/>
      </w:pPr>
    </w:p>
    <w:p w14:paraId="213884DF" w14:textId="77777777" w:rsidR="00080208" w:rsidRPr="00942B51" w:rsidRDefault="00080208" w:rsidP="008C7006">
      <w:pPr>
        <w:spacing w:after="0" w:line="240" w:lineRule="auto"/>
        <w:rPr>
          <w:bCs/>
          <w:sz w:val="24"/>
          <w:u w:val="single"/>
        </w:rPr>
      </w:pPr>
      <w:r w:rsidRPr="00942B51">
        <w:t xml:space="preserve">The function of </w:t>
      </w:r>
      <w:r w:rsidRPr="00942B51">
        <w:rPr>
          <w:rStyle w:val="StyleUnderline"/>
        </w:rPr>
        <w:t>deterritorialization: D is the movement by which 5 "one" leaves the territory</w:t>
      </w:r>
      <w:r w:rsidRPr="00942B51">
        <w:t xml:space="preserve">. It is </w:t>
      </w:r>
      <w:r w:rsidRPr="00942B51">
        <w:rPr>
          <w:rStyle w:val="StyleUnderline"/>
        </w:rPr>
        <w:t>the operation of the line of flight.</w:t>
      </w:r>
      <w:r w:rsidRPr="00942B51">
        <w:t xml:space="preserve"> There are very different cases</w:t>
      </w:r>
      <w:r w:rsidRPr="00942B51">
        <w:rPr>
          <w:rStyle w:val="StyleUnderline"/>
        </w:rPr>
        <w:t>. D may be overlaid by a compensatory reterritorialization obstructing the line of flight: D is then said to be negative.</w:t>
      </w:r>
      <w:r w:rsidRPr="00942B51">
        <w:t xml:space="preserve"> A</w:t>
      </w:r>
      <w:r w:rsidRPr="00942B51">
        <w:rPr>
          <w:rStyle w:val="Emphasis"/>
          <w:rFonts w:eastAsia="MS Gothic"/>
        </w:rPr>
        <w:t>nything can serve as a reterritorialization, in other words, "stand for" the lost territory; one can reterritorialize on a being, an object, a book, an apparatus or system..</w:t>
      </w:r>
      <w:r w:rsidRPr="00942B51">
        <w:t xml:space="preserve"> . For example, it is inaccurate to say that </w:t>
      </w:r>
      <w:r w:rsidRPr="00942B51">
        <w:rPr>
          <w:rStyle w:val="StyleUnderline"/>
        </w:rPr>
        <w:t>the State</w:t>
      </w:r>
      <w:r w:rsidRPr="00942B51">
        <w:t xml:space="preserve"> apparatus is territorial: it </w:t>
      </w:r>
      <w:r w:rsidRPr="00942B51">
        <w:rPr>
          <w:rStyle w:val="StyleUnderline"/>
        </w:rPr>
        <w:t>in fact performs a D, but one immediately overlaid by reterritorializations</w:t>
      </w:r>
      <w:r w:rsidRPr="00942B51">
        <w:t xml:space="preserve"> on property, work, and money (clearly, that </w:t>
      </w:r>
      <w:r w:rsidRPr="00942B51">
        <w:rPr>
          <w:rStyle w:val="StyleUnderline"/>
        </w:rPr>
        <w:t>landownership</w:t>
      </w:r>
      <w:r w:rsidRPr="00942B51">
        <w:t xml:space="preserve">, public or private, </w:t>
      </w:r>
      <w:r w:rsidRPr="00942B51">
        <w:rPr>
          <w:rStyle w:val="StyleUnderline"/>
        </w:rPr>
        <w:t xml:space="preserve">is not territorial but reterritorializing). Among regimes of signs, the signifying regime certainly attains a high level of D; but because it simultaneously sets up a whole system of reterritorializations on the signified, and on the signifier itself, it blocks the line of flight, allowing only a negative D to persist. </w:t>
      </w:r>
      <w:r w:rsidRPr="00942B51">
        <w:rPr>
          <w:rStyle w:val="Emphasis"/>
          <w:rFonts w:eastAsia="MS Gothic"/>
        </w:rPr>
        <w:t>Another case is when D becomes positive</w:t>
      </w:r>
      <w:r w:rsidRPr="00942B51">
        <w:t>—in other words, when it prevails over the reterritorializations, which play only a secondary role—</w:t>
      </w:r>
      <w:r w:rsidRPr="00942B51">
        <w:rPr>
          <w:rStyle w:val="Emphasis"/>
          <w:rFonts w:eastAsia="MS Gothic"/>
        </w:rPr>
        <w:t>but nevertheless remains relative because the line of flight it draws is segmented, is divided into successive “proceedings," sinks into black holes, or even ends up in a generalized black hole (catastrophe).</w:t>
      </w:r>
      <w:r w:rsidRPr="00942B51">
        <w:t xml:space="preserve"> This is the case of the regime of subjective signs, with its passional and consciousness-related D, which is positive but only in a relative sense. It will be noted immediately that these two major forms of D are not in a simple evolutionary relation to each other: the second may break away from the first, or it may lead into it (nota- bly when the segmentations of converging lines of flight bring an overall reterritorialization or one benefiting a particular segment, thus arresting the movement of escape). There are all kinds of mixed figures, assuming highly varied forms of D.</w:t>
      </w:r>
      <w:r w:rsidRPr="00942B51">
        <w:rPr>
          <w:rFonts w:ascii="Arial" w:hAnsi="Arial" w:cs="Arial"/>
        </w:rPr>
        <w:t>￼</w:t>
      </w:r>
      <w:r w:rsidRPr="00942B51">
        <w:t xml:space="preserve">Is there absolute D, and what does "absolute" mean? We must first have a better understanding of the relations between D, the territory, reterritorialization, and the earth. To begin with, </w:t>
      </w:r>
      <w:r w:rsidRPr="00942B51">
        <w:rPr>
          <w:rStyle w:val="StyleUnderline"/>
        </w:rPr>
        <w:t>the territory itself is inseparable from vectors of deterritorialization work-</w:t>
      </w:r>
      <w:r w:rsidRPr="00942B51">
        <w:rPr>
          <w:rStyle w:val="StyleUnderline"/>
          <w:rFonts w:ascii="Arial" w:hAnsi="Arial" w:cs="Arial"/>
        </w:rPr>
        <w:t>￼</w:t>
      </w:r>
      <w:r w:rsidRPr="00942B51">
        <w:rPr>
          <w:rStyle w:val="StyleUnderline"/>
        </w:rPr>
        <w:t xml:space="preserve">9 ing it from within: </w:t>
      </w:r>
      <w:r w:rsidRPr="00942B51">
        <w:t>either because the territoriality is supple and and "marginal," in other words, itinerant, or because the territorial</w:t>
      </w:r>
      <w:r w:rsidRPr="00942B51">
        <w:rPr>
          <w:bCs/>
          <w:sz w:val="24"/>
          <w:u w:val="single"/>
        </w:rPr>
        <w:t xml:space="preserve"> </w:t>
      </w:r>
      <w:r w:rsidRPr="00942B51">
        <w:rPr>
          <w:rFonts w:ascii="Arial" w:hAnsi="Arial" w:cs="Arial"/>
        </w:rPr>
        <w:t>￼</w:t>
      </w:r>
      <w:r w:rsidRPr="00942B51">
        <w:t xml:space="preserve">13 assemblage itself opens onto and is carried off by other types of 11 assemblages. Second, </w:t>
      </w:r>
      <w:r w:rsidRPr="00942B51">
        <w:rPr>
          <w:rStyle w:val="StyleUnderline"/>
        </w:rPr>
        <w:t>D is in turn inseparable from correlative</w:t>
      </w:r>
      <w:r w:rsidRPr="00942B51">
        <w:rPr>
          <w:rStyle w:val="StyleUnderline"/>
          <w:rFonts w:ascii="Arial Narrow" w:hAnsi="Arial Narrow"/>
        </w:rPr>
        <w:t xml:space="preserve"> </w:t>
      </w:r>
      <w:r w:rsidRPr="00942B51">
        <w:rPr>
          <w:rStyle w:val="StyleUnderline"/>
          <w:rFonts w:ascii="Arial" w:hAnsi="Arial" w:cs="Arial"/>
        </w:rPr>
        <w:t>￼</w:t>
      </w:r>
      <w:r w:rsidRPr="00942B51">
        <w:rPr>
          <w:rStyle w:val="StyleUnderline"/>
        </w:rPr>
        <w:t>reterritorializations</w:t>
      </w:r>
      <w:r w:rsidRPr="00942B51">
        <w:rPr>
          <w:rStyle w:val="Emphasis"/>
          <w:rFonts w:eastAsia="MS Gothic"/>
        </w:rPr>
        <w:t>. D is never simple, but always multiple and composite</w:t>
      </w:r>
      <w:r w:rsidRPr="00942B51">
        <w:t xml:space="preserve">: not only because it participates in various forms at the same time, but also because it converges distinct speeds and movements on the basis of which one may assign at a given moment a "deterritorialized element" and a "deterritorializing element." Now, </w:t>
      </w:r>
      <w:r w:rsidRPr="00942B51">
        <w:rPr>
          <w:rStyle w:val="Emphasis"/>
          <w:rFonts w:eastAsia="MS Gothic"/>
        </w:rPr>
        <w:t>reterritorialization as an original operation does not express a return to the territory, but rather these differential relations internal to D itself, this multiplicity internal to the line of flight</w:t>
      </w:r>
      <w:r w:rsidRPr="00942B51">
        <w:t xml:space="preserve"> (cf. "The-and orems of D"). Finally, the earth is not at all the opposite of D: This</w:t>
      </w:r>
    </w:p>
    <w:p w14:paraId="104E2479" w14:textId="77777777" w:rsidR="00080208" w:rsidRPr="00942B51" w:rsidRDefault="00080208" w:rsidP="008C7006">
      <w:pPr>
        <w:spacing w:after="0" w:line="240" w:lineRule="auto"/>
      </w:pPr>
      <w:r w:rsidRPr="00942B51">
        <w:rPr>
          <w:rFonts w:ascii="Arial" w:hAnsi="Arial" w:cs="Arial"/>
        </w:rPr>
        <w:t>￼</w:t>
      </w:r>
      <w:r w:rsidRPr="00942B51">
        <w:t xml:space="preserve">10 can already be seen in the mystery of the "natal," in which the earth as ardent, eccentric, or intense focal point is outside the territory and exists only in the movement of D. More than that, the earth, the glacial, is Deterritorialization par excellence: that is why it belongs to the Cosmos, and presents itself as the material through which human beings tap cosmic forces. We could say that the earth, as deterritorialized, is itself the strict correlate of D. To the point that D can be called the creator of the earth—of a new land, a universe, not just a reterritorialization. </w:t>
      </w:r>
      <w:r w:rsidRPr="00942B51">
        <w:rPr>
          <w:rFonts w:ascii="Arial" w:hAnsi="Arial" w:cs="Arial"/>
        </w:rPr>
        <w:t>￼</w:t>
      </w:r>
      <w:r w:rsidRPr="00942B51">
        <w:t xml:space="preserve">This is the meaning of "absolute." The absolute expresses nothing transcendent or undifferentiated. It does not even express a quantity that would exceed all given (relative) quantities. It expresses only a type of movement </w:t>
      </w:r>
      <w:r w:rsidRPr="00942B51">
        <w:lastRenderedPageBreak/>
        <w:t xml:space="preserve">qualitatively different from relative movement. </w:t>
      </w:r>
      <w:r w:rsidRPr="00942B51">
        <w:rPr>
          <w:rStyle w:val="Emphasis"/>
          <w:rFonts w:eastAsia="MS Gothic"/>
        </w:rPr>
        <w:t>A movement is absolute when, whatever its quantity and speed, it relates "a" body considered as multiple to a smooth space that it and occupies in the manner of a vortex. A movement is relative, whatever its quantity and speed, when it relates a body considered as One to a striated space through which it moves, and which it measures with straight lines, if only virtual. D is negative or relative (yet already effective) when it conforms to the second case and operates either by principal reterritorializations that obstruct the lines of flight, or by secondary reterritorializations that segment and work to curtail them. D is absolute when it conforms to the first case and brings about the creation of a new earth, in other words, when it connects lines of flight, raises them to the power of an abstract vital line, or draws a plane of consistency.</w:t>
      </w:r>
      <w:r w:rsidRPr="00942B51">
        <w:t xml:space="preserve"> </w:t>
      </w:r>
      <w:r w:rsidRPr="00942B51">
        <w:rPr>
          <w:rStyle w:val="StyleUnderline"/>
        </w:rPr>
        <w:t>Now what complicates everything is that this absolute D necessarily proceeds by way of relative D, precisely because it is not transcendent. Conversely, relative or negative D itself requires an absolute for its operation: it makes the absolute something "encompassing," something totalizing that overcodes the earth and then conjugates lines of flight in order to stop them, destroy them—rather than connecting them in order to create (it is in this sense that we have opposed conjunction to connection, although we have often treated them as synonyms from a very general point of view).</w:t>
      </w:r>
      <w:r w:rsidRPr="00942B51">
        <w:t xml:space="preserve"> Thus </w:t>
      </w:r>
      <w:r w:rsidRPr="00942B51">
        <w:rPr>
          <w:rStyle w:val="Emphasis"/>
          <w:rFonts w:eastAsia="MS Gothic"/>
        </w:rPr>
        <w:t>there is a limitative absolute already at work in properly negative, or even relative, D's. Above all, at this turning point the lines of flight are not only obstructed or segmented but turn into lines14 of destruction or death.</w:t>
      </w:r>
      <w:r w:rsidRPr="00942B51">
        <w:t xml:space="preserve"> For </w:t>
      </w:r>
      <w:r w:rsidRPr="00942B51">
        <w:rPr>
          <w:rStyle w:val="Emphasis"/>
          <w:rFonts w:eastAsia="MS Gothic"/>
        </w:rPr>
        <w:t>the stakes here are indeed the negative and the positive in the absolute: the earth girded, encompassed,11 overcoded, conjugated as the object of a mortuary and suicidal organization surrounding it on all sides, or the earth consolidated, connected with the Cosmos, brought into the Cosmos following lines of creation that cut across it as so many becomings</w:t>
      </w:r>
      <w:r w:rsidRPr="00942B51">
        <w:t xml:space="preserve"> (Nietzsche's expression: Let the earth become lightness . . .). There are thus at least four forms of D that confront and combine, and must be distin- guished from one another following concrete rules.</w:t>
      </w:r>
    </w:p>
    <w:p w14:paraId="20D9F80C" w14:textId="77777777" w:rsidR="00080208" w:rsidRPr="00942B51" w:rsidRDefault="00080208" w:rsidP="008C7006">
      <w:pPr>
        <w:spacing w:after="0" w:line="240" w:lineRule="auto"/>
      </w:pPr>
      <w:r w:rsidRPr="00942B51">
        <w:br w:type="page"/>
      </w:r>
    </w:p>
    <w:p w14:paraId="650D9FC7" w14:textId="77777777" w:rsidR="00080208" w:rsidRPr="00942B51" w:rsidRDefault="00080208" w:rsidP="008C7006">
      <w:pPr>
        <w:pStyle w:val="Heading3"/>
        <w:spacing w:before="0" w:line="240" w:lineRule="auto"/>
      </w:pPr>
      <w:r w:rsidRPr="00942B51">
        <w:lastRenderedPageBreak/>
        <w:t>Micropolitical Violence</w:t>
      </w:r>
    </w:p>
    <w:p w14:paraId="56B770B4" w14:textId="77777777" w:rsidR="00080208" w:rsidRPr="00942B51" w:rsidRDefault="00080208" w:rsidP="008C7006">
      <w:pPr>
        <w:spacing w:after="0" w:line="240" w:lineRule="auto"/>
        <w:jc w:val="center"/>
        <w:rPr>
          <w:rFonts w:ascii="Garamond" w:hAnsi="Garamond"/>
          <w:b/>
          <w:sz w:val="24"/>
        </w:rPr>
      </w:pPr>
    </w:p>
    <w:p w14:paraId="566B9A4E" w14:textId="77777777" w:rsidR="00080208" w:rsidRPr="00942B51" w:rsidRDefault="00080208" w:rsidP="008C7006">
      <w:pPr>
        <w:pStyle w:val="Heading4"/>
        <w:spacing w:before="0" w:line="240" w:lineRule="auto"/>
      </w:pPr>
      <w:r w:rsidRPr="00942B51">
        <w:t xml:space="preserve">Violence is carried out – not just through the centralized power of the State, but also – through a diffused micrological fabric. When desire comes to desire its own repression, we become invested in the microtextures of our own subjugation. </w:t>
      </w:r>
    </w:p>
    <w:p w14:paraId="790B9845" w14:textId="77777777" w:rsidR="00080208" w:rsidRPr="00942B51" w:rsidRDefault="00080208" w:rsidP="008C7006">
      <w:pPr>
        <w:spacing w:after="0" w:line="240" w:lineRule="auto"/>
      </w:pPr>
      <w:r w:rsidRPr="00942B51">
        <w:rPr>
          <w:rFonts w:ascii="Garamond" w:hAnsi="Garamond"/>
          <w:b/>
          <w:sz w:val="24"/>
        </w:rPr>
        <w:t>Deleuze and Guattari ’80</w:t>
      </w:r>
      <w:r w:rsidRPr="00942B51">
        <w:rPr>
          <w:b/>
        </w:rPr>
        <w:t>.</w:t>
      </w:r>
      <w:r w:rsidRPr="00942B51">
        <w:t xml:space="preserve"> Gilles Deleuze and Félix Guattari, A Thousand Plateaus, 1933: MICROPOLITICS AND SEGMENTARITY 208-231</w:t>
      </w:r>
    </w:p>
    <w:p w14:paraId="4CDD8B86" w14:textId="77777777" w:rsidR="00080208" w:rsidRPr="00942B51" w:rsidRDefault="00080208" w:rsidP="008C7006">
      <w:pPr>
        <w:spacing w:after="0" w:line="240" w:lineRule="auto"/>
        <w:rPr>
          <w:rStyle w:val="Emphasis"/>
          <w:rFonts w:eastAsia="MS Gothic"/>
        </w:rPr>
      </w:pPr>
      <w:r w:rsidRPr="00942B51">
        <w:rPr>
          <w:rStyle w:val="StyleUnderline"/>
        </w:rPr>
        <w:t>What is a center or focal point of power?</w:t>
      </w:r>
      <w:r w:rsidRPr="00942B51">
        <w:t xml:space="preserve"> Answering this question will illustrate the entanglement of the lines. </w:t>
      </w:r>
      <w:r w:rsidRPr="00942B51">
        <w:rPr>
          <w:rStyle w:val="StyleUnderline"/>
        </w:rPr>
        <w:t>We speak of the power of the army, Church, and school, of public and private power ... Power centers obviously involve rigid segments. Each molar segment has one or more centers.</w:t>
      </w:r>
      <w:r w:rsidRPr="00942B51">
        <w:t xml:space="preserve"> It might be objected that the segments themselves presuppose a power cen- ter, as what distinguishes and unites them, sets them in opposition and makes them resonate. But </w:t>
      </w:r>
      <w:r w:rsidRPr="00942B51">
        <w:rPr>
          <w:rStyle w:val="StyleUnderline"/>
        </w:rPr>
        <w:t>there is no contradiction between the segmen- tary parts and the centralized apparatus</w:t>
      </w:r>
      <w:r w:rsidRPr="00942B51">
        <w:t xml:space="preserve">. On the one hand, the most rigid of segmentarities does not preclude centralization: this is because </w:t>
      </w:r>
      <w:r w:rsidRPr="00942B51">
        <w:rPr>
          <w:rStyle w:val="StyleUnderline"/>
        </w:rPr>
        <w:t>the common central point is not where all the other points melt together, but instead acts as a point of resonance on the horizon,</w:t>
      </w:r>
      <w:r w:rsidRPr="00942B51">
        <w:t xml:space="preserve"> behind all the other points. </w:t>
      </w:r>
      <w:r w:rsidRPr="00942B51">
        <w:rPr>
          <w:rStyle w:val="StyleUnderline"/>
        </w:rPr>
        <w:t>The State is not a point taking all the others upon itself, but a resonance chamber for them all. Even when the State is totalitarian, its function as resonator for distinct centers and segments remains unchanged: the only difference is that it takes place under closed-vessel conditions that increase its internal reach</w:t>
      </w:r>
      <w:r w:rsidRPr="00942B51">
        <w:t xml:space="preserve">, or couples "resonance" with a "forced move- ment." On the other hand, and conversely, the strictest of centralizations does not eradicate the distinctiveness of the centers, segments, and circles. </w:t>
      </w:r>
      <w:r w:rsidRPr="00942B51">
        <w:rPr>
          <w:rStyle w:val="StyleUnderline"/>
        </w:rPr>
        <w:t xml:space="preserve">When the overcoding line is drawn, it assures the prevalence of one seg- ment, as such, over the other </w:t>
      </w:r>
      <w:r w:rsidRPr="00942B51">
        <w:t xml:space="preserve">(in the case of binary segmentarity), </w:t>
      </w:r>
      <w:r w:rsidRPr="00942B51">
        <w:rPr>
          <w:rStyle w:val="StyleUnderline"/>
        </w:rPr>
        <w:t>gives a certain center a power of relative resonance over the others</w:t>
      </w:r>
      <w:r w:rsidRPr="00942B51">
        <w:t xml:space="preserve"> (in the case of circular segmentarity), and </w:t>
      </w:r>
      <w:r w:rsidRPr="00942B51">
        <w:rPr>
          <w:rStyle w:val="StyleUnderline"/>
        </w:rPr>
        <w:t>underscores the dominant segment through which it itself passes</w:t>
      </w:r>
      <w:r w:rsidRPr="00942B51">
        <w:t xml:space="preserve"> (in the case of linear segmentarity). </w:t>
      </w:r>
      <w:r w:rsidRPr="00942B51">
        <w:rPr>
          <w:rStyle w:val="Emphasis"/>
          <w:rFonts w:eastAsia="MS Gothic"/>
        </w:rPr>
        <w:t>Thus centralization is always hierarchical, but hierarchy is always segmentary. Each power center</w:t>
      </w:r>
      <w:r w:rsidRPr="00942B51">
        <w:t xml:space="preserve"> is also molecular and </w:t>
      </w:r>
      <w:r w:rsidRPr="00942B51">
        <w:rPr>
          <w:rStyle w:val="Emphasis"/>
          <w:rFonts w:eastAsia="MS Gothic"/>
        </w:rPr>
        <w:t>exercises its power on a micrological fabric in which it exists only as diffuse, dispersed, geared down, miniaturized, perpetually displaced, acting by fine segmentation, working in detail and in the details of detail.</w:t>
      </w:r>
      <w:r w:rsidRPr="00942B51">
        <w:t xml:space="preserve"> </w:t>
      </w:r>
      <w:r w:rsidRPr="00942B51">
        <w:rPr>
          <w:rStyle w:val="StyleUnderline"/>
        </w:rPr>
        <w:t>Foucault's analysis of "disciplines" or micropowers (school, army, factory, hospital, etc.) testifies to these "focuses of instability" where groupings and accumulations confront each other, but also confront breakaways and escapes, and where inver- sions occur.25 What we have is no longer The Schoolmaster but the monitor,</w:t>
      </w:r>
      <w:r w:rsidRPr="00942B51">
        <w:t xml:space="preserve"> the best student, the class dunce, the janitor, etc. </w:t>
      </w:r>
      <w:r w:rsidRPr="00942B51">
        <w:rPr>
          <w:rStyle w:val="Emphasis"/>
          <w:rFonts w:eastAsia="MS Gothic"/>
        </w:rPr>
        <w:t>No longer the general, but the junior officers, the noncommissioned officers, the soldier inside me, and also the malcontent:</w:t>
      </w:r>
      <w:r w:rsidRPr="00942B51">
        <w:t xml:space="preserve"> </w:t>
      </w:r>
      <w:r w:rsidRPr="00942B51">
        <w:rPr>
          <w:rStyle w:val="StyleUnderline"/>
        </w:rPr>
        <w:t>all have their own tendencies, poles, conflicts, and relations of force.</w:t>
      </w:r>
      <w:r w:rsidRPr="00942B51">
        <w:t xml:space="preserve"> Even the warrant officer and janitor are only invoked for explanatory purposes; for they have a molar side and a molecular side, and make us realize that the general or the landlord also had both sides all along. We would not say that the proper name loses its power when it enters these zones of indiscernibility, but that it takes on a new kind of power. To talk like Kafka, what we have is no longer the public official Klamm, but maybe his secretary Momus, or other molecular Klamms the differences between which, and with Klamm, are all the greater for no longer being assignable. ("[The officials] don't always stick to the same book, yet it isn't the books they change, but their places, and [they] have to squeeze past one another when they change places, because there's so little room." "This official is rarely very like Klamm, and if he were sitting in his own office at his own desk with his name on the door I would have no more doubt at all,"26 says Barnabas, whose dream would be </w:t>
      </w:r>
      <w:r w:rsidRPr="00942B51">
        <w:rPr>
          <w:rStyle w:val="StyleUnderline"/>
        </w:rPr>
        <w:t>a uniquely molar segmen-tarity</w:t>
      </w:r>
      <w:r w:rsidRPr="00942B51">
        <w:t xml:space="preserve">, no matter how rigid and horrendous, </w:t>
      </w:r>
      <w:r w:rsidRPr="00942B51">
        <w:rPr>
          <w:rStyle w:val="StyleUnderline"/>
        </w:rPr>
        <w:t>as the only guarantee of certainty and security</w:t>
      </w:r>
      <w:r w:rsidRPr="00942B51">
        <w:t xml:space="preserve">. But he cannot but notice that </w:t>
      </w:r>
      <w:r w:rsidRPr="00942B51">
        <w:rPr>
          <w:rStyle w:val="StyleUnderline"/>
        </w:rPr>
        <w:t xml:space="preserve">the molar segments are necessarily immersed in the molecular soup that nourishes them and makes their outlines waver.) And every power center has this microtexture. </w:t>
      </w:r>
      <w:r w:rsidRPr="00942B51">
        <w:rPr>
          <w:rStyle w:val="Emphasis"/>
          <w:rFonts w:eastAsia="MS Gothic"/>
        </w:rPr>
        <w:t xml:space="preserve">The microtextures—not masochism—are what explain how the oppressed can take an active role in oppression: the workers of the rich nations actively </w:t>
      </w:r>
      <w:r w:rsidRPr="00942B51">
        <w:rPr>
          <w:rStyle w:val="Emphasis"/>
          <w:rFonts w:eastAsia="MS Gothic"/>
        </w:rPr>
        <w:lastRenderedPageBreak/>
        <w:t>participate in the exploitation of the Third World, the arming of dictatorships, and the pollution of the atmosphere.</w:t>
      </w:r>
    </w:p>
    <w:p w14:paraId="6A3E6247" w14:textId="77777777" w:rsidR="00080208" w:rsidRPr="00942B51" w:rsidRDefault="00080208" w:rsidP="008C7006">
      <w:pPr>
        <w:spacing w:after="0" w:line="240" w:lineRule="auto"/>
        <w:rPr>
          <w:rFonts w:ascii="Georgia" w:eastAsia="MS Gothic" w:hAnsi="Georgia"/>
          <w:b/>
          <w:iCs/>
          <w:sz w:val="24"/>
          <w:u w:val="single"/>
          <w:bdr w:val="single" w:sz="4" w:space="0" w:color="auto"/>
        </w:rPr>
      </w:pPr>
      <w:r w:rsidRPr="00942B51">
        <w:br w:type="page"/>
      </w:r>
    </w:p>
    <w:p w14:paraId="764D2C62" w14:textId="77777777" w:rsidR="00080208" w:rsidRPr="00942B51" w:rsidRDefault="00080208" w:rsidP="008C7006">
      <w:pPr>
        <w:pStyle w:val="Heading3"/>
        <w:spacing w:before="0" w:line="240" w:lineRule="auto"/>
      </w:pPr>
      <w:r w:rsidRPr="00942B51">
        <w:lastRenderedPageBreak/>
        <w:t>Karatzogianni and Robinson</w:t>
      </w:r>
    </w:p>
    <w:p w14:paraId="09ACAFB4" w14:textId="77777777" w:rsidR="00080208" w:rsidRPr="00942B51" w:rsidRDefault="00080208" w:rsidP="008C7006">
      <w:pPr>
        <w:pStyle w:val="Heading4"/>
        <w:spacing w:before="0" w:line="240" w:lineRule="auto"/>
        <w:rPr>
          <w:rFonts w:asciiTheme="minorHAnsi" w:hAnsiTheme="minorHAnsi" w:cstheme="minorHAnsi"/>
          <w:i/>
        </w:rPr>
      </w:pPr>
      <w:r w:rsidRPr="00942B51">
        <w:rPr>
          <w:rFonts w:asciiTheme="minorHAnsi" w:hAnsiTheme="minorHAnsi" w:cstheme="minorHAnsi"/>
        </w:rPr>
        <w:t>The threatened state transmutes into an all out war on difference, a neo-totalitarianism where hatred outstrips liberal-democratic politics. There is now only a simulation of political participation, where ostensible disagreement over governance conceals everyday fascism, unending anxiety toward life, and violence. Only a reorientation of subjectivity toward affirmation and creation can save us now.</w:t>
      </w:r>
    </w:p>
    <w:p w14:paraId="40DD48DC" w14:textId="31D7492A" w:rsidR="00080208" w:rsidRPr="00942B51" w:rsidRDefault="00080208" w:rsidP="008C7006">
      <w:pPr>
        <w:spacing w:after="0" w:line="240" w:lineRule="auto"/>
        <w:rPr>
          <w:rFonts w:asciiTheme="minorHAnsi" w:hAnsiTheme="minorHAnsi" w:cstheme="minorHAnsi"/>
          <w:i/>
        </w:rPr>
      </w:pPr>
      <w:r w:rsidRPr="00942B51">
        <w:rPr>
          <w:rStyle w:val="Style13ptBold"/>
          <w:rFonts w:asciiTheme="minorHAnsi" w:eastAsiaTheme="majorEastAsia" w:hAnsiTheme="minorHAnsi" w:cstheme="minorHAnsi"/>
        </w:rPr>
        <w:t>Karatzogianni and Robinson 13.</w:t>
      </w:r>
      <w:r w:rsidRPr="00942B51">
        <w:rPr>
          <w:rFonts w:asciiTheme="minorHAnsi" w:hAnsiTheme="minorHAnsi" w:cstheme="minorHAnsi"/>
        </w:rPr>
        <w:t xml:space="preserve"> Athina Karatzogianni, Senior Lecturer in Media and Communication at the University of Leicester (UK), and Andrew Robinson, independent researcher and writer, “Schizorevolutions vs. Microfascisms: A Deleuzo-Nietzschean Perspective on State, Security, and Active/Reactive Networks,” Selected Works, July 2013, http://works.bepress.com/athina_ karatzogianni, 8-17</w:t>
      </w:r>
    </w:p>
    <w:p w14:paraId="0440E9CE" w14:textId="77777777" w:rsidR="00080208" w:rsidRPr="00942B51" w:rsidRDefault="00080208" w:rsidP="008C7006">
      <w:pPr>
        <w:spacing w:after="0" w:line="240" w:lineRule="auto"/>
        <w:rPr>
          <w:rFonts w:asciiTheme="minorHAnsi" w:hAnsiTheme="minorHAnsi" w:cstheme="minorHAnsi"/>
        </w:rPr>
      </w:pPr>
    </w:p>
    <w:p w14:paraId="49563B0F" w14:textId="77777777" w:rsidR="00080208" w:rsidRPr="00942B51" w:rsidRDefault="00080208" w:rsidP="008C7006">
      <w:pPr>
        <w:spacing w:after="0" w:line="240" w:lineRule="auto"/>
        <w:rPr>
          <w:rFonts w:asciiTheme="minorHAnsi" w:hAnsiTheme="minorHAnsi" w:cstheme="minorHAnsi"/>
          <w:sz w:val="28"/>
          <w:szCs w:val="28"/>
        </w:rPr>
      </w:pPr>
      <w:r w:rsidRPr="00942B51">
        <w:rPr>
          <w:rFonts w:asciiTheme="minorHAnsi" w:hAnsiTheme="minorHAnsi" w:cstheme="minorHAnsi"/>
        </w:rPr>
        <w:t xml:space="preserve">Thesis 2: </w:t>
      </w:r>
      <w:r w:rsidRPr="00942B51">
        <w:rPr>
          <w:rStyle w:val="Emphasis"/>
          <w:rFonts w:asciiTheme="minorHAnsi" w:hAnsiTheme="minorHAnsi" w:cstheme="minorHAnsi"/>
        </w:rPr>
        <w:t>The threatened state transmutes into the terror state</w:t>
      </w:r>
      <w:r w:rsidRPr="00942B51">
        <w:rPr>
          <w:rFonts w:asciiTheme="minorHAnsi" w:hAnsiTheme="minorHAnsi" w:cstheme="minorHAnsi"/>
        </w:rPr>
        <w:t xml:space="preserve">. </w:t>
      </w:r>
      <w:r w:rsidRPr="00942B51">
        <w:rPr>
          <w:rStyle w:val="StyleUnderline"/>
          <w:rFonts w:asciiTheme="minorHAnsi" w:hAnsiTheme="minorHAnsi" w:cstheme="minorHAnsi"/>
        </w:rPr>
        <w:t>The return of state violence from the kernel of state exceptionalism is a growing problem</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It is </w:t>
      </w:r>
      <w:r w:rsidRPr="00942B51">
        <w:rPr>
          <w:rStyle w:val="Emphasis"/>
          <w:rFonts w:asciiTheme="minorHAnsi" w:hAnsiTheme="minorHAnsi" w:cstheme="minorHAnsi"/>
        </w:rPr>
        <w:t>grounded on a reaction of the terrified state</w:t>
      </w:r>
      <w:r w:rsidRPr="00942B51">
        <w:rPr>
          <w:rStyle w:val="StyleUnderline"/>
          <w:rFonts w:asciiTheme="minorHAnsi" w:hAnsiTheme="minorHAnsi" w:cstheme="minorHAnsi"/>
        </w:rPr>
        <w:t xml:space="preserve"> by </w:t>
      </w:r>
      <w:r w:rsidRPr="00942B51">
        <w:rPr>
          <w:rStyle w:val="Emphasis"/>
          <w:rFonts w:asciiTheme="minorHAnsi" w:hAnsiTheme="minorHAnsi" w:cstheme="minorHAnsi"/>
        </w:rPr>
        <w:t>conceiving the entire situation as it is formerly conceived specific sites of exception and emergency</w:t>
      </w:r>
      <w:r w:rsidRPr="00942B51">
        <w:rPr>
          <w:rStyle w:val="StyleUnderline"/>
          <w:rFonts w:asciiTheme="minorHAnsi" w:hAnsiTheme="minorHAnsi" w:cstheme="minorHAnsi"/>
        </w:rPr>
        <w:t xml:space="preserve"> </w:t>
      </w:r>
      <w:r w:rsidRPr="00942B51">
        <w:rPr>
          <w:rFonts w:asciiTheme="minorHAnsi" w:hAnsiTheme="minorHAnsi" w:cstheme="minorHAnsi"/>
        </w:rPr>
        <w:t xml:space="preserve">(c.f. Agamben, 1998, 2005). </w:t>
      </w:r>
      <w:r w:rsidRPr="00942B51">
        <w:rPr>
          <w:rStyle w:val="StyleUnderline"/>
          <w:rFonts w:asciiTheme="minorHAnsi" w:hAnsiTheme="minorHAnsi" w:cstheme="minorHAnsi"/>
        </w:rPr>
        <w:t xml:space="preserve">New forms of social control directed against minor deviance or uncontrolled flows are </w:t>
      </w:r>
      <w:r w:rsidRPr="00942B51">
        <w:rPr>
          <w:rStyle w:val="Emphasis"/>
          <w:rFonts w:asciiTheme="minorHAnsi" w:hAnsiTheme="minorHAnsi" w:cstheme="minorHAnsi"/>
        </w:rPr>
        <w:t>expanding into a war against difference</w:t>
      </w:r>
      <w:r w:rsidRPr="00942B51">
        <w:rPr>
          <w:rStyle w:val="StyleUnderline"/>
          <w:rFonts w:asciiTheme="minorHAnsi" w:hAnsiTheme="minorHAnsi" w:cstheme="minorHAnsi"/>
        </w:rPr>
        <w:t xml:space="preserve"> and a </w:t>
      </w:r>
      <w:r w:rsidRPr="00942B51">
        <w:rPr>
          <w:rStyle w:val="Emphasis"/>
          <w:rFonts w:asciiTheme="minorHAnsi" w:hAnsiTheme="minorHAnsi" w:cstheme="minorHAnsi"/>
        </w:rPr>
        <w:t>systematic denial of the ‘right to have rights’</w:t>
      </w:r>
      <w:r w:rsidRPr="00942B51">
        <w:rPr>
          <w:rFonts w:asciiTheme="minorHAnsi" w:hAnsiTheme="minorHAnsi" w:cstheme="minorHAnsi"/>
        </w:rPr>
        <w:t xml:space="preserve"> (Robinson, 2007). </w:t>
      </w:r>
      <w:r w:rsidRPr="00942B51">
        <w:rPr>
          <w:rStyle w:val="Emphasis"/>
          <w:rFonts w:asciiTheme="minorHAnsi" w:hAnsiTheme="minorHAnsi" w:cstheme="minorHAnsi"/>
          <w:sz w:val="28"/>
          <w:szCs w:val="28"/>
        </w:rPr>
        <w:t>The project is not simply an extension of liberal-democratic models of social control, but breaks with such models in directly criminalizing nonconformity from a prescribed way of life and attempting to extensively regulate everyday life through repression</w:t>
      </w:r>
      <w:r w:rsidRPr="00942B51">
        <w:rPr>
          <w:rFonts w:asciiTheme="minorHAnsi" w:hAnsiTheme="minorHAnsi" w:cstheme="minorHAnsi"/>
        </w:rPr>
        <w:t xml:space="preserve">. </w:t>
      </w:r>
      <w:r w:rsidRPr="00942B51">
        <w:rPr>
          <w:rStyle w:val="Emphasis"/>
          <w:rFonts w:asciiTheme="minorHAnsi" w:hAnsiTheme="minorHAnsi" w:cstheme="minorHAnsi"/>
        </w:rPr>
        <w:t>This</w:t>
      </w:r>
      <w:r w:rsidRPr="00942B51">
        <w:rPr>
          <w:rFonts w:asciiTheme="minorHAnsi" w:hAnsiTheme="minorHAnsi" w:cstheme="minorHAnsi"/>
        </w:rPr>
        <w:t xml:space="preserve"> new repressive model, expressing a kind of </w:t>
      </w:r>
      <w:r w:rsidRPr="00942B51">
        <w:rPr>
          <w:rStyle w:val="Emphasis"/>
          <w:rFonts w:asciiTheme="minorHAnsi" w:hAnsiTheme="minorHAnsi" w:cstheme="minorHAnsi"/>
        </w:rPr>
        <w:t>neo-totalitarianism</w:t>
      </w:r>
      <w:r w:rsidRPr="00942B51">
        <w:rPr>
          <w:rFonts w:asciiTheme="minorHAnsi" w:hAnsiTheme="minorHAnsi" w:cstheme="minorHAnsi"/>
        </w:rPr>
        <w:t xml:space="preserve">, </w:t>
      </w:r>
      <w:r w:rsidRPr="00942B51">
        <w:rPr>
          <w:rStyle w:val="StyleUnderline"/>
          <w:rFonts w:asciiTheme="minorHAnsi" w:hAnsiTheme="minorHAnsi" w:cstheme="minorHAnsi"/>
        </w:rPr>
        <w:t>should be taken to include such measures and structures as the rise of gated communities</w:t>
      </w:r>
      <w:r w:rsidRPr="00942B51">
        <w:rPr>
          <w:rFonts w:asciiTheme="minorHAnsi" w:hAnsiTheme="minorHAnsi" w:cstheme="minorHAnsi"/>
        </w:rPr>
        <w:t xml:space="preserve">, </w:t>
      </w:r>
      <w:r w:rsidRPr="00942B51">
        <w:rPr>
          <w:rStyle w:val="StyleUnderline"/>
          <w:rFonts w:asciiTheme="minorHAnsi" w:hAnsiTheme="minorHAnsi" w:cstheme="minorHAnsi"/>
        </w:rPr>
        <w:t>CCTV, RFID, ID cards, ASBOs, dispersal zones, paramilitary policing methods, the ‘social cleansing’ of groups such as homeless people and street drinkers from public spaces, increasing restrictions on protests and attacks on ‘extremist’ groups, the use of extreme sentencing against minor deviance, and of course the swathe of “anti-terrorism” laws which provide a pretext for expanded repression</w:t>
      </w:r>
      <w:r w:rsidRPr="00942B51">
        <w:rPr>
          <w:rFonts w:asciiTheme="minorHAnsi" w:hAnsiTheme="minorHAnsi" w:cstheme="minorHAnsi"/>
        </w:rPr>
        <w:t xml:space="preserve">. </w:t>
      </w:r>
      <w:r w:rsidRPr="00942B51">
        <w:rPr>
          <w:rStyle w:val="Emphasis"/>
          <w:rFonts w:asciiTheme="minorHAnsi" w:hAnsiTheme="minorHAnsi" w:cstheme="minorHAnsi"/>
          <w:sz w:val="28"/>
          <w:szCs w:val="28"/>
        </w:rPr>
        <w:t>This increasingly vicious state response leads to extremely intrusive state measures</w:t>
      </w:r>
      <w:r w:rsidRPr="00942B51">
        <w:rPr>
          <w:rFonts w:asciiTheme="minorHAnsi" w:hAnsiTheme="minorHAnsi" w:cstheme="minorHAnsi"/>
        </w:rPr>
        <w:t xml:space="preserve">. </w:t>
      </w:r>
      <w:r w:rsidRPr="00942B51">
        <w:rPr>
          <w:rFonts w:asciiTheme="minorHAnsi" w:hAnsiTheme="minorHAnsi" w:cstheme="minorHAnsi"/>
          <w:sz w:val="16"/>
          <w:szCs w:val="16"/>
        </w:rPr>
        <w:t xml:space="preserve">The magazine Datacide analyses the wave of repression as ‘the real subsumption of every singularity in the domain of the State. From now on if your attributes don't quite extend to crime, a judge's word suffices to ensure that crime will reach out and embrace your attributes’ (Hyland n.d.). To decompose networks, the state seeks to shadow them ever more closely. </w:t>
      </w:r>
      <w:r w:rsidRPr="00942B51">
        <w:rPr>
          <w:rStyle w:val="Emphasis"/>
          <w:rFonts w:asciiTheme="minorHAnsi" w:hAnsiTheme="minorHAnsi" w:cstheme="minorHAnsi"/>
          <w:sz w:val="28"/>
          <w:szCs w:val="28"/>
        </w:rPr>
        <w:t>The closure of space is an inherent aspect of this project of control</w:t>
      </w:r>
      <w:r w:rsidRPr="00942B51">
        <w:rPr>
          <w:rFonts w:asciiTheme="minorHAnsi" w:hAnsiTheme="minorHAnsi" w:cstheme="minorHAnsi"/>
        </w:rPr>
        <w:t xml:space="preserve">. </w:t>
      </w:r>
      <w:r w:rsidRPr="00942B51">
        <w:rPr>
          <w:rStyle w:val="Emphasis"/>
          <w:rFonts w:asciiTheme="minorHAnsi" w:hAnsiTheme="minorHAnsi" w:cstheme="minorHAnsi"/>
        </w:rPr>
        <w:t>While open space is a necessary enabling good from the standpoint of active desire, it is perceived as a threat by the terrified state, because it is space in which demonised Others can gather and recompose networks outside state control</w:t>
      </w:r>
      <w:r w:rsidRPr="00942B51">
        <w:rPr>
          <w:rFonts w:asciiTheme="minorHAnsi" w:hAnsiTheme="minorHAnsi" w:cstheme="minorHAnsi"/>
        </w:rPr>
        <w:t xml:space="preserve">. Hence, </w:t>
      </w:r>
      <w:r w:rsidRPr="00942B51">
        <w:rPr>
          <w:rStyle w:val="Emphasis"/>
          <w:rFonts w:asciiTheme="minorHAnsi" w:hAnsiTheme="minorHAnsi" w:cstheme="minorHAnsi"/>
        </w:rPr>
        <w:t>for the threatened state, open space is space for the enemy, space of risk</w:t>
      </w:r>
      <w:r w:rsidRPr="00942B51">
        <w:rPr>
          <w:rFonts w:asciiTheme="minorHAnsi" w:hAnsiTheme="minorHAnsi" w:cstheme="minorHAnsi"/>
        </w:rPr>
        <w:t xml:space="preserve">. </w:t>
      </w:r>
      <w:r w:rsidRPr="00942B51">
        <w:rPr>
          <w:rStyle w:val="Emphasis"/>
          <w:rFonts w:asciiTheme="minorHAnsi" w:hAnsiTheme="minorHAnsi" w:cstheme="minorHAnsi"/>
          <w:sz w:val="28"/>
          <w:szCs w:val="28"/>
        </w:rPr>
        <w:t>Given that open space is in contrast necessary for difference to function (since otherwise it is excluded as unrepresentable or excessive), the attempts to render all space closed and governable involve a constant war on difference which expands ever more deeply into everyday life</w:t>
      </w:r>
      <w:r w:rsidRPr="00942B51">
        <w:rPr>
          <w:rFonts w:asciiTheme="minorHAnsi" w:hAnsiTheme="minorHAnsi" w:cstheme="minorHAnsi"/>
        </w:rPr>
        <w:t xml:space="preserve">. As Guattari aptly argues, </w:t>
      </w:r>
      <w:r w:rsidRPr="00942B51">
        <w:rPr>
          <w:rStyle w:val="StyleUnderline"/>
          <w:rFonts w:asciiTheme="minorHAnsi" w:hAnsiTheme="minorHAnsi" w:cstheme="minorHAnsi"/>
        </w:rPr>
        <w:t>neoliberal capitalism tends to construe difference as unwanted ‘noise’</w:t>
      </w:r>
      <w:r w:rsidRPr="00942B51">
        <w:rPr>
          <w:rFonts w:asciiTheme="minorHAnsi" w:hAnsiTheme="minorHAnsi" w:cstheme="minorHAnsi"/>
        </w:rPr>
        <w:t xml:space="preserve"> (1996: 137). </w:t>
      </w:r>
      <w:r w:rsidRPr="00942B51">
        <w:rPr>
          <w:rStyle w:val="StyleUnderline"/>
          <w:rFonts w:asciiTheme="minorHAnsi" w:hAnsiTheme="minorHAnsi" w:cstheme="minorHAnsi"/>
        </w:rPr>
        <w:t>Society</w:t>
      </w:r>
      <w:r w:rsidRPr="00942B51">
        <w:rPr>
          <w:rFonts w:asciiTheme="minorHAnsi" w:hAnsiTheme="minorHAnsi" w:cstheme="minorHAnsi"/>
        </w:rPr>
        <w:t xml:space="preserve"> thus </w:t>
      </w:r>
      <w:r w:rsidRPr="00942B51">
        <w:rPr>
          <w:rStyle w:val="StyleUnderline"/>
          <w:rFonts w:asciiTheme="minorHAnsi" w:hAnsiTheme="minorHAnsi" w:cstheme="minorHAnsi"/>
        </w:rPr>
        <w:t xml:space="preserve">becomes a </w:t>
      </w:r>
      <w:r w:rsidRPr="00942B51">
        <w:rPr>
          <w:rStyle w:val="Emphasis"/>
          <w:rFonts w:asciiTheme="minorHAnsi" w:hAnsiTheme="minorHAnsi" w:cstheme="minorHAnsi"/>
        </w:rPr>
        <w:t>hothouse of constant crackdowns and surveillance</w:t>
      </w:r>
      <w:r w:rsidRPr="00942B51">
        <w:rPr>
          <w:rStyle w:val="StyleUnderline"/>
          <w:rFonts w:asciiTheme="minorHAnsi" w:hAnsiTheme="minorHAnsi" w:cstheme="minorHAnsi"/>
        </w:rPr>
        <w:t xml:space="preserve">, which at best simulates, and at worst creates, a situation where horizontal connections either cannot emerge or are constantly persecuted. </w:t>
      </w:r>
      <w:r w:rsidRPr="00942B51">
        <w:rPr>
          <w:rFonts w:asciiTheme="minorHAnsi" w:hAnsiTheme="minorHAnsi" w:cstheme="minorHAnsi"/>
          <w:sz w:val="16"/>
          <w:szCs w:val="16"/>
        </w:rPr>
        <w:t>Theories such as those of Agamben and Kropotkin show</w:t>
      </w:r>
      <w:r w:rsidRPr="00942B51">
        <w:rPr>
          <w:rFonts w:asciiTheme="minorHAnsi" w:hAnsiTheme="minorHAnsi" w:cstheme="minorHAnsi"/>
        </w:rPr>
        <w:t xml:space="preserve"> </w:t>
      </w:r>
      <w:r w:rsidRPr="00942B51">
        <w:rPr>
          <w:rStyle w:val="StyleUnderline"/>
          <w:rFonts w:asciiTheme="minorHAnsi" w:hAnsiTheme="minorHAnsi" w:cstheme="minorHAnsi"/>
        </w:rPr>
        <w:t>the predisposition of the state to pursue total control</w:t>
      </w:r>
      <w:r w:rsidRPr="00942B51">
        <w:rPr>
          <w:rFonts w:asciiTheme="minorHAnsi" w:hAnsiTheme="minorHAnsi" w:cstheme="minorHAnsi"/>
        </w:rPr>
        <w:t xml:space="preserve">. But </w:t>
      </w:r>
      <w:r w:rsidRPr="00942B51">
        <w:rPr>
          <w:rStyle w:val="StyleUnderline"/>
          <w:rFonts w:asciiTheme="minorHAnsi" w:hAnsiTheme="minorHAnsi" w:cstheme="minorHAnsi"/>
        </w:rPr>
        <w:t>why is the state pursuing this project now</w:t>
      </w:r>
      <w:r w:rsidRPr="00942B51">
        <w:rPr>
          <w:rFonts w:asciiTheme="minorHAnsi" w:hAnsiTheme="minorHAnsi" w:cstheme="minorHAnsi"/>
        </w:rPr>
        <w:t xml:space="preserve">? </w:t>
      </w:r>
      <w:r w:rsidRPr="00942B51">
        <w:rPr>
          <w:rFonts w:asciiTheme="minorHAnsi" w:hAnsiTheme="minorHAnsi" w:cstheme="minorHAnsi"/>
          <w:sz w:val="16"/>
          <w:szCs w:val="16"/>
        </w:rPr>
        <w:t xml:space="preserve">To understand this, one must recognise the multiple ways in which capitalism can handle difference. </w:t>
      </w:r>
      <w:r w:rsidRPr="00942B51">
        <w:rPr>
          <w:rFonts w:asciiTheme="minorHAnsi" w:hAnsiTheme="minorHAnsi" w:cstheme="minorHAnsi"/>
          <w:sz w:val="16"/>
          <w:szCs w:val="16"/>
        </w:rPr>
        <w:lastRenderedPageBreak/>
        <w:t>Hence, there are two poles the state can pursue, social-democratic (adding axioms) or totalitarian (subtracting axioms), which have the same function in relation to capitalism, but are quite different in other regards. State terror involves the replacement of addition of axioms (inclusion through representation) with subtraction of axioms (repression of difference).</w:t>
      </w:r>
      <w:r w:rsidRPr="00942B51">
        <w:rPr>
          <w:rFonts w:asciiTheme="minorHAnsi" w:hAnsiTheme="minorHAnsi" w:cstheme="minorHAnsi"/>
        </w:rPr>
        <w:t xml:space="preserve"> </w:t>
      </w:r>
      <w:r w:rsidRPr="00942B51">
        <w:rPr>
          <w:rStyle w:val="StyleUnderline"/>
          <w:rFonts w:asciiTheme="minorHAnsi" w:hAnsiTheme="minorHAnsi" w:cstheme="minorHAnsi"/>
        </w:rPr>
        <w:t>This parallels the distinction between ‘hard’ and ‘soft’ power in international relations</w:t>
      </w:r>
      <w:r w:rsidRPr="00942B51">
        <w:rPr>
          <w:rFonts w:asciiTheme="minorHAnsi" w:hAnsiTheme="minorHAnsi" w:cstheme="minorHAnsi"/>
        </w:rPr>
        <w:t>. Crucially, ‘</w:t>
      </w:r>
      <w:r w:rsidRPr="00942B51">
        <w:rPr>
          <w:rStyle w:val="StyleUnderline"/>
          <w:rFonts w:asciiTheme="minorHAnsi" w:hAnsiTheme="minorHAnsi" w:cstheme="minorHAnsi"/>
        </w:rPr>
        <w:t>hard’ power is deflationary</w:t>
      </w:r>
      <w:r w:rsidRPr="00942B51">
        <w:rPr>
          <w:rFonts w:asciiTheme="minorHAnsi" w:hAnsiTheme="minorHAnsi" w:cstheme="minorHAnsi"/>
        </w:rPr>
        <w:t xml:space="preserve"> (Mann 2005: 83-4). </w:t>
      </w:r>
      <w:r w:rsidRPr="00942B51">
        <w:rPr>
          <w:rStyle w:val="StyleUnderline"/>
          <w:rFonts w:asciiTheme="minorHAnsi" w:hAnsiTheme="minorHAnsi" w:cstheme="minorHAnsi"/>
        </w:rPr>
        <w:t>While ideological integration can be increased by intensified command, ‘soft’ power over anyone who remains outside the dominant frame is dissipated</w:t>
      </w:r>
      <w:r w:rsidRPr="00942B51">
        <w:rPr>
          <w:rFonts w:asciiTheme="minorHAnsi" w:hAnsiTheme="minorHAnsi" w:cstheme="minorHAnsi"/>
        </w:rPr>
        <w:t xml:space="preserve">. </w:t>
      </w:r>
      <w:r w:rsidRPr="00942B51">
        <w:rPr>
          <w:rStyle w:val="Emphasis"/>
          <w:rFonts w:asciiTheme="minorHAnsi" w:hAnsiTheme="minorHAnsi" w:cstheme="minorHAnsi"/>
        </w:rPr>
        <w:t>Everyday deviance becomes resistance because of the project of control which attacks it.</w:t>
      </w:r>
      <w:r w:rsidRPr="00942B51">
        <w:rPr>
          <w:rFonts w:asciiTheme="minorHAnsi" w:hAnsiTheme="minorHAnsi" w:cstheme="minorHAnsi"/>
        </w:rPr>
        <w:t xml:space="preserve"> </w:t>
      </w:r>
      <w:r w:rsidRPr="00942B51">
        <w:rPr>
          <w:rStyle w:val="StyleUnderline"/>
          <w:rFonts w:asciiTheme="minorHAnsi" w:hAnsiTheme="minorHAnsi" w:cstheme="minorHAnsi"/>
        </w:rPr>
        <w:t>It also becomes necessarily more insurrectionary, in direct response to the cumulative attempts to stamp it out through micro-regulation</w:t>
      </w:r>
      <w:r w:rsidRPr="00942B51">
        <w:rPr>
          <w:rFonts w:asciiTheme="minorHAnsi" w:hAnsiTheme="minorHAnsi" w:cstheme="minorHAnsi"/>
        </w:rPr>
        <w:t xml:space="preserve">. </w:t>
      </w:r>
      <w:r w:rsidRPr="00942B51">
        <w:rPr>
          <w:rStyle w:val="Emphasis"/>
          <w:rFonts w:asciiTheme="minorHAnsi" w:hAnsiTheme="minorHAnsi" w:cstheme="minorHAnsi"/>
        </w:rPr>
        <w:t>What the state gains in coercive power, it loses in its ability to influence or engage with its other</w:t>
      </w:r>
      <w:r w:rsidRPr="00942B51">
        <w:rPr>
          <w:rFonts w:asciiTheme="minorHAnsi" w:hAnsiTheme="minorHAnsi" w:cstheme="minorHAnsi"/>
        </w:rPr>
        <w:t xml:space="preserve">. But the state, </w:t>
      </w:r>
      <w:r w:rsidRPr="00942B51">
        <w:rPr>
          <w:rStyle w:val="Emphasis"/>
          <w:rFonts w:asciiTheme="minorHAnsi" w:hAnsiTheme="minorHAnsi" w:cstheme="minorHAnsi"/>
        </w:rPr>
        <w:t>operating under intense uncertainty and fear, is giving up trying to seem legitimate across a field of difference. A recent example of this concerns the treatment of whistleblowers: Bradley [Chelsea] Manning</w:t>
      </w:r>
      <w:r w:rsidRPr="00942B51">
        <w:rPr>
          <w:rFonts w:asciiTheme="minorHAnsi" w:hAnsiTheme="minorHAnsi" w:cstheme="minorHAnsi"/>
        </w:rPr>
        <w:t xml:space="preserve"> and by extent the publisher Julian Assange in the WikiLeaks case (for a discussion of affect see Karatzogianni, 2012) </w:t>
      </w:r>
      <w:r w:rsidRPr="00942B51">
        <w:rPr>
          <w:rStyle w:val="StyleUnderline"/>
          <w:rFonts w:asciiTheme="minorHAnsi" w:hAnsiTheme="minorHAnsi" w:cstheme="minorHAnsi"/>
        </w:rPr>
        <w:t>and Edward Snowden in relation to the recent revelations about NSA surveillance program PRISM</w:t>
      </w:r>
      <w:r w:rsidRPr="00942B51">
        <w:rPr>
          <w:rFonts w:asciiTheme="minorHAnsi" w:hAnsiTheme="minorHAnsi" w:cstheme="minorHAnsi"/>
        </w:rPr>
        <w:t xml:space="preserve"> (Poitras and Greenwald’s video Interview with Edward Snowden, 9 June 2013). </w:t>
      </w:r>
      <w:r w:rsidRPr="00942B51">
        <w:rPr>
          <w:rStyle w:val="Emphasis"/>
          <w:rFonts w:asciiTheme="minorHAnsi" w:hAnsiTheme="minorHAnsi" w:cstheme="minorHAnsi"/>
        </w:rPr>
        <w:t>This is not to say that it dispenses with articulation</w:t>
      </w:r>
      <w:r w:rsidRPr="00942B51">
        <w:rPr>
          <w:rFonts w:asciiTheme="minorHAnsi" w:hAnsiTheme="minorHAnsi" w:cstheme="minorHAnsi"/>
        </w:rPr>
        <w:t xml:space="preserve">. </w:t>
      </w:r>
      <w:r w:rsidRPr="00942B51">
        <w:rPr>
          <w:rStyle w:val="Emphasis"/>
          <w:rFonts w:asciiTheme="minorHAnsi" w:hAnsiTheme="minorHAnsi" w:cstheme="minorHAnsi"/>
        </w:rPr>
        <w:t>It simply restricts it tautologically to its own ideological space</w:t>
      </w:r>
      <w:r w:rsidRPr="00942B51">
        <w:rPr>
          <w:rFonts w:asciiTheme="minorHAnsi" w:hAnsiTheme="minorHAnsi" w:cstheme="minorHAnsi"/>
        </w:rPr>
        <w:t xml:space="preserve"> (Negri 2003: 27). </w:t>
      </w:r>
      <w:r w:rsidRPr="00942B51">
        <w:rPr>
          <w:rStyle w:val="Emphasis"/>
          <w:rFonts w:asciiTheme="minorHAnsi" w:hAnsiTheme="minorHAnsi" w:cstheme="minorHAnsi"/>
          <w:sz w:val="28"/>
          <w:szCs w:val="28"/>
        </w:rPr>
        <w:t>Legitimation is replaced by information, technocracy and a simulation of participation</w:t>
      </w:r>
      <w:r w:rsidRPr="00942B51">
        <w:rPr>
          <w:rFonts w:asciiTheme="minorHAnsi" w:hAnsiTheme="minorHAnsi" w:cstheme="minorHAnsi"/>
          <w:sz w:val="28"/>
          <w:szCs w:val="28"/>
        </w:rPr>
        <w:t xml:space="preserve"> </w:t>
      </w:r>
      <w:r w:rsidRPr="00942B51">
        <w:rPr>
          <w:rFonts w:asciiTheme="minorHAnsi" w:hAnsiTheme="minorHAnsi" w:cstheme="minorHAnsi"/>
          <w:sz w:val="16"/>
          <w:szCs w:val="16"/>
        </w:rPr>
        <w:t>(Negri 2003: 90, 111.). There is a peculiarly close relationship between the state logic of command and the field of what is variously termed ‘ideology’ (in Althusser), ‘mythology’ (in Barthes) and ‘fantasy’ (in Lacan):</w:t>
      </w:r>
      <w:r w:rsidRPr="00942B51">
        <w:rPr>
          <w:rFonts w:asciiTheme="minorHAnsi" w:hAnsiTheme="minorHAnsi" w:cstheme="minorHAnsi"/>
        </w:rPr>
        <w:t xml:space="preserve"> </w:t>
      </w:r>
      <w:r w:rsidRPr="00942B51">
        <w:rPr>
          <w:rStyle w:val="Emphasis"/>
          <w:rFonts w:asciiTheme="minorHAnsi" w:hAnsiTheme="minorHAnsi" w:cstheme="minorHAnsi"/>
        </w:rPr>
        <w:t>second- order significations embedded in everyday representations, through which a simulated lifeworld is created</w:t>
      </w:r>
      <w:r w:rsidRPr="00942B51">
        <w:rPr>
          <w:rFonts w:asciiTheme="minorHAnsi" w:hAnsiTheme="minorHAnsi" w:cstheme="minorHAnsi"/>
        </w:rPr>
        <w:t xml:space="preserve">, </w:t>
      </w:r>
      <w:r w:rsidRPr="00942B51">
        <w:rPr>
          <w:rStyle w:val="Emphasis"/>
          <w:rFonts w:asciiTheme="minorHAnsi" w:hAnsiTheme="minorHAnsi" w:cstheme="minorHAnsi"/>
        </w:rPr>
        <w:t>in which people live in passivity</w:t>
      </w:r>
      <w:r w:rsidRPr="00942B51">
        <w:rPr>
          <w:rFonts w:asciiTheme="minorHAnsi" w:hAnsiTheme="minorHAnsi" w:cstheme="minorHAnsi"/>
        </w:rPr>
        <w:t xml:space="preserve">, </w:t>
      </w:r>
      <w:r w:rsidRPr="00942B51">
        <w:rPr>
          <w:rStyle w:val="Emphasis"/>
          <w:rFonts w:asciiTheme="minorHAnsi" w:hAnsiTheme="minorHAnsi" w:cstheme="minorHAnsi"/>
        </w:rPr>
        <w:t>creating their real performative connection to their conditions of existence and bringing them into psychological complicity in their own repression</w:t>
      </w:r>
      <w:r w:rsidRPr="00942B51">
        <w:rPr>
          <w:rFonts w:asciiTheme="minorHAnsi" w:hAnsiTheme="minorHAnsi" w:cstheme="minorHAnsi"/>
        </w:rPr>
        <w:t xml:space="preserve">. </w:t>
      </w:r>
      <w:r w:rsidRPr="00942B51">
        <w:rPr>
          <w:rStyle w:val="Emphasis"/>
          <w:rFonts w:asciiTheme="minorHAnsi" w:hAnsiTheme="minorHAnsi" w:cstheme="minorHAnsi"/>
        </w:rPr>
        <w:t>Such phenomena are crucial to the construction of demonised Others which provides the discursive basis for projects of state control</w:t>
      </w:r>
      <w:r w:rsidRPr="00942B51">
        <w:rPr>
          <w:rFonts w:asciiTheme="minorHAnsi" w:hAnsiTheme="minorHAnsi" w:cstheme="minorHAnsi"/>
        </w:rPr>
        <w:t xml:space="preserve">. </w:t>
      </w:r>
      <w:r w:rsidRPr="00942B51">
        <w:rPr>
          <w:rStyle w:val="Emphasis"/>
          <w:rFonts w:asciiTheme="minorHAnsi" w:hAnsiTheme="minorHAnsi" w:cstheme="minorHAnsi"/>
          <w:sz w:val="28"/>
          <w:szCs w:val="28"/>
        </w:rPr>
        <w:t>‘[Conflict is] deflected... through the automatic micro-functioning of ideology through information systems</w:t>
      </w:r>
      <w:r w:rsidRPr="00942B51">
        <w:rPr>
          <w:rFonts w:asciiTheme="minorHAnsi" w:hAnsiTheme="minorHAnsi" w:cstheme="minorHAnsi"/>
        </w:rPr>
        <w:t xml:space="preserve">. </w:t>
      </w:r>
      <w:r w:rsidRPr="00942B51">
        <w:rPr>
          <w:rStyle w:val="Emphasis"/>
          <w:rFonts w:asciiTheme="minorHAnsi" w:hAnsiTheme="minorHAnsi" w:cstheme="minorHAnsi"/>
          <w:sz w:val="28"/>
          <w:szCs w:val="28"/>
        </w:rPr>
        <w:t>This is the normal, ‘everyday’ fascism, whose most noticeable feature is how unnoticeable it is’</w:t>
      </w:r>
      <w:r w:rsidRPr="00942B51">
        <w:rPr>
          <w:rFonts w:asciiTheme="minorHAnsi" w:hAnsiTheme="minorHAnsi" w:cstheme="minorHAnsi"/>
          <w:sz w:val="28"/>
          <w:szCs w:val="28"/>
        </w:rPr>
        <w:t xml:space="preserve"> (Negri 1998a: 190). </w:t>
      </w:r>
      <w:r w:rsidRPr="00942B51">
        <w:rPr>
          <w:rStyle w:val="StyleUnderline"/>
          <w:rFonts w:asciiTheme="minorHAnsi" w:hAnsiTheme="minorHAnsi" w:cstheme="minorHAnsi"/>
        </w:rPr>
        <w:t>In denial of generalisable rights, the in-group defines social space for itself and itself alone</w:t>
      </w:r>
      <w:r w:rsidRPr="00942B51">
        <w:rPr>
          <w:rFonts w:asciiTheme="minorHAnsi" w:hAnsiTheme="minorHAnsi" w:cstheme="minorHAnsi"/>
        </w:rPr>
        <w:t xml:space="preserve">. </w:t>
      </w:r>
      <w:r w:rsidRPr="00942B51">
        <w:rPr>
          <w:rStyle w:val="Emphasis"/>
          <w:rFonts w:asciiTheme="minorHAnsi" w:hAnsiTheme="minorHAnsi" w:cstheme="minorHAnsi"/>
          <w:sz w:val="28"/>
          <w:szCs w:val="28"/>
        </w:rPr>
        <w:t>The result is a denial of basic dignity and rights to those who fall outside "society", who, in line with their metaphysical status, are to be cast out, locked away, or put beyond a society defined as being for "us and us only" (the mythical division between social and anti-social</w:t>
      </w:r>
      <w:r w:rsidRPr="00942B51">
        <w:rPr>
          <w:rFonts w:asciiTheme="minorHAnsi" w:hAnsiTheme="minorHAnsi" w:cstheme="minorHAnsi"/>
        </w:rPr>
        <w:t xml:space="preserve">). </w:t>
      </w:r>
      <w:r w:rsidRPr="00942B51">
        <w:rPr>
          <w:rStyle w:val="Emphasis"/>
          <w:rFonts w:asciiTheme="minorHAnsi" w:hAnsiTheme="minorHAnsi" w:cstheme="minorHAnsi"/>
        </w:rPr>
        <w:t>The neo-totalitarian state resurrects the tendency to build a state ideology, but this ideology is now disguised as a shared referent of polyarchic parties and nominally free media</w:t>
      </w:r>
      <w:r w:rsidRPr="00942B51">
        <w:rPr>
          <w:rFonts w:asciiTheme="minorHAnsi" w:hAnsiTheme="minorHAnsi" w:cstheme="minorHAnsi"/>
        </w:rPr>
        <w:t xml:space="preserve">. </w:t>
      </w:r>
      <w:r w:rsidRPr="00942B51">
        <w:rPr>
          <w:rFonts w:asciiTheme="minorHAnsi" w:hAnsiTheme="minorHAnsi" w:cstheme="minorHAnsi"/>
          <w:sz w:val="16"/>
          <w:szCs w:val="16"/>
        </w:rPr>
        <w:t xml:space="preserve">Failing to think in statist terms is no longer any different from criminal intent. </w:t>
      </w:r>
      <w:r w:rsidRPr="00942B51">
        <w:rPr>
          <w:rStyle w:val="StyleUnderline"/>
          <w:rFonts w:asciiTheme="minorHAnsi" w:hAnsiTheme="minorHAnsi" w:cstheme="minorHAnsi"/>
        </w:rPr>
        <w:t>Romantically crossing an airport barrier for a goodbye kiss is taken as a major crime, for the state, being terrified, responds disproportionately; the romantic is blamed for producing this response</w:t>
      </w:r>
      <w:r w:rsidRPr="00942B51">
        <w:rPr>
          <w:rFonts w:asciiTheme="minorHAnsi" w:hAnsiTheme="minorHAnsi" w:cstheme="minorHAnsi"/>
        </w:rPr>
        <w:t xml:space="preserve"> </w:t>
      </w:r>
      <w:r w:rsidRPr="00942B51">
        <w:rPr>
          <w:rFonts w:asciiTheme="minorHAnsi" w:hAnsiTheme="minorHAnsi" w:cstheme="minorHAnsi"/>
          <w:sz w:val="16"/>
          <w:szCs w:val="16"/>
        </w:rPr>
        <w:t>(Baker and Robins, 2010). He should have thought like the state to begin with, and not corrupted its functioning with trivialities such as love.</w:t>
      </w:r>
      <w:r w:rsidRPr="00942B51">
        <w:rPr>
          <w:rFonts w:asciiTheme="minorHAnsi" w:hAnsiTheme="minorHAnsi" w:cstheme="minorHAnsi"/>
        </w:rPr>
        <w:t xml:space="preserve"> </w:t>
      </w:r>
      <w:r w:rsidRPr="00942B51">
        <w:rPr>
          <w:rStyle w:val="Emphasis"/>
          <w:rFonts w:asciiTheme="minorHAnsi" w:hAnsiTheme="minorHAnsi" w:cstheme="minorHAnsi"/>
          <w:sz w:val="28"/>
          <w:szCs w:val="28"/>
        </w:rPr>
        <w:t xml:space="preserve">Such is the core of the terror-state: constant exertion of energy to ward off constant anxiety, at the cost of a war on difference. </w:t>
      </w:r>
      <w:r w:rsidRPr="00942B51">
        <w:rPr>
          <w:rFonts w:asciiTheme="minorHAnsi" w:hAnsiTheme="minorHAnsi" w:cstheme="minorHAnsi"/>
          <w:sz w:val="16"/>
          <w:szCs w:val="16"/>
        </w:rPr>
        <w:t>Networks under Threat - Network Terror Thesis 3: Networked movements escape the state-form.</w:t>
      </w:r>
      <w:r w:rsidRPr="00942B51">
        <w:rPr>
          <w:rFonts w:ascii="Tahoma" w:hAnsi="Tahoma" w:cs="Tahoma"/>
          <w:sz w:val="16"/>
          <w:szCs w:val="16"/>
        </w:rPr>
        <w:t> </w:t>
      </w:r>
      <w:r w:rsidRPr="00942B51">
        <w:rPr>
          <w:rFonts w:asciiTheme="minorHAnsi" w:hAnsiTheme="minorHAnsi" w:cstheme="minorHAnsi"/>
          <w:sz w:val="16"/>
          <w:szCs w:val="16"/>
        </w:rPr>
        <w:t>Thesis 4: State terror targets and terrifies movements.</w:t>
      </w:r>
      <w:r w:rsidRPr="00942B51">
        <w:rPr>
          <w:rFonts w:ascii="Tahoma" w:hAnsi="Tahoma" w:cs="Tahoma"/>
          <w:sz w:val="16"/>
          <w:szCs w:val="16"/>
        </w:rPr>
        <w:t> </w:t>
      </w:r>
      <w:r w:rsidRPr="00942B51">
        <w:rPr>
          <w:rFonts w:asciiTheme="minorHAnsi" w:hAnsiTheme="minorHAnsi" w:cstheme="minorHAnsi"/>
          <w:sz w:val="16"/>
          <w:szCs w:val="16"/>
        </w:rPr>
        <w:t>Thesis 5: Movement terror is an outcome of state terror against movements. At the intersection of the threatened state and the sources of its anxiety lies the collapse of marginal integration and ‘addition of axioms’ in neoliberalism. Capitalism has been clenching its fists on the world for some time, and many spaces and people are falling through its fingers. The formal sector of the economy is shrinking, leaving behind it swathes of social life marginalized from capitalist inclusion. Much of the global periphery is in effect being forcibly ‘delinked’ from the world economy as inclusion through patronage is scaled down due to neoliberalism. For instance,</w:t>
      </w:r>
      <w:r w:rsidRPr="00942B51">
        <w:rPr>
          <w:rFonts w:asciiTheme="minorHAnsi" w:hAnsiTheme="minorHAnsi" w:cstheme="minorHAnsi"/>
        </w:rPr>
        <w:t xml:space="preserve"> ‘</w:t>
      </w:r>
      <w:r w:rsidRPr="00942B51">
        <w:rPr>
          <w:rStyle w:val="StyleUnderline"/>
          <w:rFonts w:asciiTheme="minorHAnsi" w:hAnsiTheme="minorHAnsi" w:cstheme="minorHAnsi"/>
        </w:rPr>
        <w:t>Sub-Saharan Africa has almost dropped out of the formal international economy</w:t>
      </w:r>
      <w:r w:rsidRPr="00942B51">
        <w:rPr>
          <w:rFonts w:asciiTheme="minorHAnsi" w:hAnsiTheme="minorHAnsi" w:cstheme="minorHAnsi"/>
        </w:rPr>
        <w:t xml:space="preserve">’ (Mann, 2005: 55-6). </w:t>
      </w:r>
      <w:r w:rsidRPr="00942B51">
        <w:rPr>
          <w:rStyle w:val="StyleUnderline"/>
          <w:rFonts w:asciiTheme="minorHAnsi" w:hAnsiTheme="minorHAnsi" w:cstheme="minorHAnsi"/>
        </w:rPr>
        <w:t>Religious, militia and informal economic organisations have replaced the state on the ground across swathes of Africa, and ‘whole regions have now become virtually independent, probably for the foreseeable future, of all central control’</w:t>
      </w:r>
      <w:r w:rsidRPr="00942B51">
        <w:rPr>
          <w:rFonts w:asciiTheme="minorHAnsi" w:hAnsiTheme="minorHAnsi" w:cstheme="minorHAnsi"/>
        </w:rPr>
        <w:t xml:space="preserve"> (Bayart, Ellis and Hibou, 1999: 19-20). </w:t>
      </w:r>
      <w:r w:rsidRPr="00942B51">
        <w:rPr>
          <w:rStyle w:val="StyleUnderline"/>
          <w:rFonts w:asciiTheme="minorHAnsi" w:hAnsiTheme="minorHAnsi" w:cstheme="minorHAnsi"/>
        </w:rPr>
        <w:t xml:space="preserve">These spaces are the </w:t>
      </w:r>
      <w:r w:rsidRPr="00942B51">
        <w:rPr>
          <w:rStyle w:val="StyleUnderline"/>
          <w:rFonts w:asciiTheme="minorHAnsi" w:hAnsiTheme="minorHAnsi" w:cstheme="minorHAnsi"/>
        </w:rPr>
        <w:lastRenderedPageBreak/>
        <w:t>locus of the state’s fear of ‘black holes’ where state power breaks down and insurgents can flourish</w:t>
      </w:r>
      <w:r w:rsidRPr="00942B51">
        <w:rPr>
          <w:rFonts w:asciiTheme="minorHAnsi" w:hAnsiTheme="minorHAnsi" w:cstheme="minorHAnsi"/>
        </w:rPr>
        <w:t xml:space="preserve"> </w:t>
      </w:r>
      <w:r w:rsidRPr="00942B51">
        <w:rPr>
          <w:rFonts w:asciiTheme="minorHAnsi" w:hAnsiTheme="minorHAnsi" w:cstheme="minorHAnsi"/>
          <w:sz w:val="16"/>
          <w:szCs w:val="16"/>
        </w:rPr>
        <w:t>(Korteweg, 2008; Innes, 2008). On a human scale, exclusion, or ‘forced escape’, is even more noticeable. Arif Dirlik argues that capitalism controls enough resources that it no longer needs to control the majority of people; it can simply ignore and exclude four-fifths of the world (1994: 54-5). William Robinson refers to a new stratum of ‘supernumeraries’ in countries like Haiti, who are completely marginalised from production, useless to capitalism and prone to revolt (1996: 342, 378). This became even more evident with the extreme recent seismic event in January 2010 a paradigmatic failure to save lives. This stratum is another locus of the state’s fears.</w:t>
      </w:r>
      <w:r w:rsidRPr="00942B51">
        <w:rPr>
          <w:rFonts w:asciiTheme="minorHAnsi" w:hAnsiTheme="minorHAnsi" w:cstheme="minorHAnsi"/>
        </w:rPr>
        <w:t xml:space="preserve"> </w:t>
      </w:r>
      <w:r w:rsidRPr="00942B51">
        <w:rPr>
          <w:rStyle w:val="StyleUnderline"/>
          <w:rFonts w:asciiTheme="minorHAnsi" w:hAnsiTheme="minorHAnsi" w:cstheme="minorHAnsi"/>
        </w:rPr>
        <w:t>Such people are in Žižek’s terms the ‘social symptom’ of the current world order, ‘the part which, although inherent to the existing universal order, has no ‘proper place’ within it’</w:t>
      </w:r>
      <w:r w:rsidRPr="00942B51">
        <w:rPr>
          <w:rFonts w:asciiTheme="minorHAnsi" w:hAnsiTheme="minorHAnsi" w:cstheme="minorHAnsi"/>
        </w:rPr>
        <w:t xml:space="preserve"> (Žižek, 1999, p. 224). Hence, as Caffentzis puts it, ‘</w:t>
      </w:r>
      <w:r w:rsidRPr="00942B51">
        <w:rPr>
          <w:rStyle w:val="StyleUnderline"/>
          <w:rFonts w:asciiTheme="minorHAnsi" w:hAnsiTheme="minorHAnsi" w:cstheme="minorHAnsi"/>
        </w:rPr>
        <w:t>Once again, as at the dawn of capitalism, the physiognomy of the world proletariat is that of the pauper, the vagabond, the criminal, the panhandler, the refugee sweatshop worker, the mercenary, the rioter’</w:t>
      </w:r>
      <w:r w:rsidRPr="00942B51">
        <w:rPr>
          <w:rFonts w:asciiTheme="minorHAnsi" w:hAnsiTheme="minorHAnsi" w:cstheme="minorHAnsi"/>
        </w:rPr>
        <w:t xml:space="preserve"> (1992: 321). </w:t>
      </w:r>
      <w:r w:rsidRPr="00942B51">
        <w:rPr>
          <w:rStyle w:val="Emphasis"/>
          <w:rFonts w:asciiTheme="minorHAnsi" w:hAnsiTheme="minorHAnsi" w:cstheme="minorHAnsi"/>
        </w:rPr>
        <w:t>Viewed in affirmative terms, these excluded sites and peoples are associated with the network form</w:t>
      </w:r>
      <w:r w:rsidRPr="00942B51">
        <w:rPr>
          <w:rFonts w:asciiTheme="minorHAnsi" w:hAnsiTheme="minorHAnsi" w:cstheme="minorHAnsi"/>
        </w:rPr>
        <w:t xml:space="preserve">. </w:t>
      </w:r>
      <w:r w:rsidRPr="00942B51">
        <w:rPr>
          <w:rStyle w:val="Emphasis"/>
          <w:rFonts w:asciiTheme="minorHAnsi" w:hAnsiTheme="minorHAnsi" w:cstheme="minorHAnsi"/>
        </w:rPr>
        <w:t>The last few decades have seen a proliferation of network-based movements</w:t>
      </w:r>
      <w:r w:rsidRPr="00942B51">
        <w:rPr>
          <w:rFonts w:asciiTheme="minorHAnsi" w:hAnsiTheme="minorHAnsi" w:cstheme="minorHAnsi"/>
        </w:rPr>
        <w:t xml:space="preserve"> -- some emancipatory, others less so -- </w:t>
      </w:r>
      <w:r w:rsidRPr="00942B51">
        <w:rPr>
          <w:rStyle w:val="StyleUnderline"/>
          <w:rFonts w:asciiTheme="minorHAnsi" w:hAnsiTheme="minorHAnsi" w:cstheme="minorHAnsi"/>
        </w:rPr>
        <w:t>drawing their membership from marginalised groups and creating autonomous zones in marginal spaces</w:t>
      </w:r>
      <w:r w:rsidRPr="00942B51">
        <w:rPr>
          <w:rFonts w:asciiTheme="minorHAnsi" w:hAnsiTheme="minorHAnsi" w:cstheme="minorHAnsi"/>
        </w:rPr>
        <w:t xml:space="preserve">. </w:t>
      </w:r>
      <w:r w:rsidRPr="00942B51">
        <w:rPr>
          <w:rStyle w:val="Emphasis"/>
          <w:rFonts w:asciiTheme="minorHAnsi" w:hAnsiTheme="minorHAnsi" w:cstheme="minorHAnsi"/>
        </w:rPr>
        <w:t>In the South, such movements often grow out of the everyday networks of survival which ‘provide an infrastructure for the community and a measure of functional autonomy’</w:t>
      </w:r>
      <w:r w:rsidRPr="00942B51">
        <w:rPr>
          <w:rFonts w:asciiTheme="minorHAnsi" w:hAnsiTheme="minorHAnsi" w:cstheme="minorHAnsi"/>
        </w:rPr>
        <w:t xml:space="preserve"> (Hecht and Simone, 1994: 14-15; c.f. Lomnitz, 1977; Chatterjee 1993). </w:t>
      </w:r>
      <w:r w:rsidRPr="00942B51">
        <w:rPr>
          <w:rStyle w:val="Emphasis"/>
          <w:rFonts w:asciiTheme="minorHAnsi" w:hAnsiTheme="minorHAnsi" w:cstheme="minorHAnsi"/>
        </w:rPr>
        <w:t>The discontented excluded lie at the heart of today’s asymmetrical wars</w:t>
      </w:r>
      <w:r w:rsidRPr="00942B51">
        <w:rPr>
          <w:rFonts w:asciiTheme="minorHAnsi" w:hAnsiTheme="minorHAnsi" w:cstheme="minorHAnsi"/>
        </w:rPr>
        <w:t xml:space="preserve">. For instance, </w:t>
      </w:r>
      <w:r w:rsidRPr="00942B51">
        <w:rPr>
          <w:rStyle w:val="StyleUnderline"/>
          <w:rFonts w:asciiTheme="minorHAnsi" w:hAnsiTheme="minorHAnsi" w:cstheme="minorHAnsi"/>
        </w:rPr>
        <w:t>Giustozzi has investigated the origins of the Pakistani Taleban, revealing that it flourishes mainly among young people who do not receive ‘peace, income, a sense of purpose, a social network’ from the established structure of tribal power</w:t>
      </w:r>
      <w:r w:rsidRPr="00942B51">
        <w:rPr>
          <w:rFonts w:asciiTheme="minorHAnsi" w:hAnsiTheme="minorHAnsi" w:cstheme="minorHAnsi"/>
        </w:rPr>
        <w:t xml:space="preserve"> (Giustozzi 2007: 39), while </w:t>
      </w:r>
      <w:r w:rsidRPr="00942B51">
        <w:rPr>
          <w:rStyle w:val="StyleUnderline"/>
          <w:rFonts w:asciiTheme="minorHAnsi" w:hAnsiTheme="minorHAnsi" w:cstheme="minorHAnsi"/>
        </w:rPr>
        <w:t>Watts</w:t>
      </w:r>
      <w:r w:rsidRPr="00942B51">
        <w:rPr>
          <w:rFonts w:asciiTheme="minorHAnsi" w:hAnsiTheme="minorHAnsi" w:cstheme="minorHAnsi"/>
        </w:rPr>
        <w:t xml:space="preserve"> (2007) </w:t>
      </w:r>
      <w:r w:rsidRPr="00942B51">
        <w:rPr>
          <w:rStyle w:val="StyleUnderline"/>
          <w:rFonts w:asciiTheme="minorHAnsi" w:hAnsiTheme="minorHAnsi" w:cstheme="minorHAnsi"/>
        </w:rPr>
        <w:t>has referred to what is known locally as the ‘restive youth problem’ as central to the conflict in the Niger Delta</w:t>
      </w:r>
      <w:r w:rsidRPr="00942B51">
        <w:rPr>
          <w:rFonts w:asciiTheme="minorHAnsi" w:hAnsiTheme="minorHAnsi" w:cstheme="minorHAnsi"/>
        </w:rPr>
        <w:t xml:space="preserve">. </w:t>
      </w:r>
      <w:r w:rsidRPr="00942B51">
        <w:rPr>
          <w:rStyle w:val="Emphasis"/>
          <w:rFonts w:asciiTheme="minorHAnsi" w:hAnsiTheme="minorHAnsi" w:cstheme="minorHAnsi"/>
        </w:rPr>
        <w:t>One can also refer here to mass protest revolts such as those in Greece and the French banlieues, and spectacular revolts against state power in which police stations and state symbols are attacked, such as the Boko Haram revolt in Nigeria and the uprising of Primero Comando da Capital (PCC) in Sao Paolo.</w:t>
      </w:r>
      <w:r w:rsidRPr="00942B51">
        <w:rPr>
          <w:rFonts w:asciiTheme="minorHAnsi" w:hAnsiTheme="minorHAnsi" w:cstheme="minorHAnsi"/>
        </w:rPr>
        <w:t xml:space="preserve"> </w:t>
      </w:r>
      <w:r w:rsidRPr="00942B51">
        <w:rPr>
          <w:rStyle w:val="StyleUnderline"/>
          <w:rFonts w:asciiTheme="minorHAnsi" w:hAnsiTheme="minorHAnsi" w:cstheme="minorHAnsi"/>
        </w:rPr>
        <w:t>Ignoring for the moment the distinctions among such movements, their vitality can clearly be traced to their networked and marginal loci</w:t>
      </w:r>
      <w:r w:rsidRPr="00942B51">
        <w:rPr>
          <w:rFonts w:asciiTheme="minorHAnsi" w:hAnsiTheme="minorHAnsi" w:cstheme="minorHAnsi"/>
        </w:rPr>
        <w:t xml:space="preserve">. </w:t>
      </w:r>
      <w:r w:rsidRPr="00942B51">
        <w:rPr>
          <w:rStyle w:val="Emphasis"/>
          <w:rFonts w:asciiTheme="minorHAnsi" w:hAnsiTheme="minorHAnsi" w:cstheme="minorHAnsi"/>
          <w:sz w:val="28"/>
          <w:szCs w:val="28"/>
        </w:rPr>
        <w:t>Resisting or eluding the terror-state’s grab for space, horizontal networks flow around the state’s restrictions, moving into residual unregulated spaces, gaps in the state’s capacity to repress, across national borders, or into the virtual</w:t>
      </w:r>
      <w:r w:rsidRPr="00942B51">
        <w:rPr>
          <w:rFonts w:asciiTheme="minorHAnsi" w:hAnsiTheme="minorHAnsi" w:cstheme="minorHAnsi"/>
        </w:rPr>
        <w:t xml:space="preserve">. </w:t>
      </w:r>
      <w:r w:rsidRPr="00942B51">
        <w:rPr>
          <w:rStyle w:val="Emphasis"/>
          <w:rFonts w:asciiTheme="minorHAnsi" w:hAnsiTheme="minorHAnsi" w:cstheme="minorHAnsi"/>
        </w:rPr>
        <w:t>Repression drives dissent from open to clandestine forms, creating a field of diffuse resistance and deviance, which ‘returns’ as intractable social problems and inert effects</w:t>
      </w:r>
      <w:r w:rsidRPr="00942B51">
        <w:rPr>
          <w:rFonts w:asciiTheme="minorHAnsi" w:hAnsiTheme="minorHAnsi" w:cstheme="minorHAnsi"/>
        </w:rPr>
        <w:t xml:space="preserve">. The point, made clearly by Colin Ward, is that </w:t>
      </w:r>
      <w:r w:rsidRPr="00942B51">
        <w:rPr>
          <w:rStyle w:val="StyleUnderline"/>
          <w:rFonts w:asciiTheme="minorHAnsi" w:hAnsiTheme="minorHAnsi" w:cstheme="minorHAnsi"/>
        </w:rPr>
        <w:t>horizontal conflicts</w:t>
      </w:r>
      <w:r w:rsidRPr="00942B51">
        <w:rPr>
          <w:rFonts w:asciiTheme="minorHAnsi" w:hAnsiTheme="minorHAnsi" w:cstheme="minorHAnsi"/>
        </w:rPr>
        <w:t xml:space="preserve"> – which are in fact </w:t>
      </w:r>
      <w:r w:rsidRPr="00942B51">
        <w:rPr>
          <w:rStyle w:val="StyleUnderline"/>
          <w:rFonts w:asciiTheme="minorHAnsi" w:hAnsiTheme="minorHAnsi" w:cstheme="minorHAnsi"/>
        </w:rPr>
        <w:t>conflicts between two perspectives</w:t>
      </w:r>
      <w:r w:rsidRPr="00942B51">
        <w:rPr>
          <w:rFonts w:asciiTheme="minorHAnsi" w:hAnsiTheme="minorHAnsi" w:cstheme="minorHAnsi"/>
        </w:rPr>
        <w:t xml:space="preserve">, </w:t>
      </w:r>
      <w:r w:rsidRPr="00942B51">
        <w:rPr>
          <w:rStyle w:val="StyleUnderline"/>
          <w:rFonts w:asciiTheme="minorHAnsi" w:hAnsiTheme="minorHAnsi" w:cstheme="minorHAnsi"/>
        </w:rPr>
        <w:t>two projects</w:t>
      </w:r>
      <w:r w:rsidRPr="00942B51">
        <w:rPr>
          <w:rFonts w:asciiTheme="minorHAnsi" w:hAnsiTheme="minorHAnsi" w:cstheme="minorHAnsi"/>
        </w:rPr>
        <w:t xml:space="preserve">, or </w:t>
      </w:r>
      <w:r w:rsidRPr="00942B51">
        <w:rPr>
          <w:rStyle w:val="StyleUnderline"/>
          <w:rFonts w:asciiTheme="minorHAnsi" w:hAnsiTheme="minorHAnsi" w:cstheme="minorHAnsi"/>
        </w:rPr>
        <w:t>two ways of seeing</w:t>
      </w:r>
      <w:r w:rsidRPr="00942B51">
        <w:rPr>
          <w:rFonts w:asciiTheme="minorHAnsi" w:hAnsiTheme="minorHAnsi" w:cstheme="minorHAnsi"/>
        </w:rPr>
        <w:t xml:space="preserve"> – </w:t>
      </w:r>
      <w:r w:rsidRPr="00942B51">
        <w:rPr>
          <w:rStyle w:val="Emphasis"/>
          <w:rFonts w:asciiTheme="minorHAnsi" w:hAnsiTheme="minorHAnsi" w:cstheme="minorHAnsi"/>
        </w:rPr>
        <w:t>are misrepresented as a unilateral violence by one side and thus become insoluble</w:t>
      </w:r>
      <w:r w:rsidRPr="00942B51">
        <w:rPr>
          <w:rFonts w:asciiTheme="minorHAnsi" w:hAnsiTheme="minorHAnsi" w:cstheme="minorHAnsi"/>
        </w:rPr>
        <w:t xml:space="preserve">. </w:t>
      </w:r>
      <w:r w:rsidRPr="00942B51">
        <w:rPr>
          <w:rStyle w:val="Emphasis"/>
          <w:rFonts w:asciiTheme="minorHAnsi" w:hAnsiTheme="minorHAnsi" w:cstheme="minorHAnsi"/>
        </w:rPr>
        <w:t>Those with no place in social life, such as inner-city children, wage ‘jungle warfare’ against the constraints of dominant discourse</w:t>
      </w:r>
      <w:r w:rsidRPr="00942B51">
        <w:rPr>
          <w:rFonts w:asciiTheme="minorHAnsi" w:hAnsiTheme="minorHAnsi" w:cstheme="minorHAnsi"/>
        </w:rPr>
        <w:t xml:space="preserve"> (Ward, 1978/1990: 89-90). </w:t>
      </w:r>
      <w:r w:rsidRPr="00942B51">
        <w:rPr>
          <w:rStyle w:val="Emphasis"/>
          <w:rFonts w:asciiTheme="minorHAnsi" w:hAnsiTheme="minorHAnsi" w:cstheme="minorHAnsi"/>
          <w:sz w:val="28"/>
          <w:szCs w:val="28"/>
        </w:rPr>
        <w:t>It is also important to recognise that the nihilistic or non-dialogical aspect of this activity is a consequence of its discursive exclusion</w:t>
      </w:r>
      <w:r w:rsidRPr="00942B51">
        <w:rPr>
          <w:rFonts w:asciiTheme="minorHAnsi" w:hAnsiTheme="minorHAnsi" w:cstheme="minorHAnsi"/>
        </w:rPr>
        <w:t xml:space="preserve">. </w:t>
      </w:r>
      <w:r w:rsidRPr="00942B51">
        <w:rPr>
          <w:rStyle w:val="StyleUnderline"/>
          <w:rFonts w:asciiTheme="minorHAnsi" w:hAnsiTheme="minorHAnsi" w:cstheme="minorHAnsi"/>
        </w:rPr>
        <w:t>The excluded do not cause social problems</w:t>
      </w:r>
      <w:r w:rsidRPr="00942B51">
        <w:rPr>
          <w:rFonts w:asciiTheme="minorHAnsi" w:hAnsiTheme="minorHAnsi" w:cstheme="minorHAnsi"/>
        </w:rPr>
        <w:t xml:space="preserve">. </w:t>
      </w:r>
      <w:r w:rsidRPr="00942B51">
        <w:rPr>
          <w:rStyle w:val="StyleUnderline"/>
          <w:rFonts w:asciiTheme="minorHAnsi" w:hAnsiTheme="minorHAnsi" w:cstheme="minorHAnsi"/>
        </w:rPr>
        <w:t>Social problems are caused, prior to any act of individual deviance, by the discursive asymmetry between included and excluded</w:t>
      </w:r>
      <w:r w:rsidRPr="00942B51">
        <w:rPr>
          <w:rFonts w:asciiTheme="minorHAnsi" w:hAnsiTheme="minorHAnsi" w:cstheme="minorHAnsi"/>
        </w:rPr>
        <w:t xml:space="preserve">. </w:t>
      </w:r>
      <w:r w:rsidRPr="00942B51">
        <w:rPr>
          <w:rFonts w:asciiTheme="minorHAnsi" w:hAnsiTheme="minorHAnsi" w:cstheme="minorHAnsi"/>
          <w:sz w:val="16"/>
          <w:szCs w:val="16"/>
        </w:rPr>
        <w:t>In constituting monologism of the former and voicelessness of the latter, state terror precludes horizontal dialogue and renders conflict intractable.</w:t>
      </w:r>
      <w:r w:rsidRPr="00942B51">
        <w:rPr>
          <w:rFonts w:asciiTheme="minorHAnsi" w:hAnsiTheme="minorHAnsi" w:cstheme="minorHAnsi"/>
        </w:rPr>
        <w:t xml:space="preserve"> </w:t>
      </w:r>
      <w:r w:rsidRPr="00942B51">
        <w:rPr>
          <w:rStyle w:val="Emphasis"/>
          <w:rFonts w:asciiTheme="minorHAnsi" w:hAnsiTheme="minorHAnsi" w:cstheme="minorHAnsi"/>
        </w:rPr>
        <w:t xml:space="preserve">Nevertheless it raises the question: why is this not consistently producing an affirmative movement against state terror? </w:t>
      </w:r>
      <w:r w:rsidRPr="00942B51">
        <w:rPr>
          <w:rStyle w:val="Emphasis"/>
          <w:rFonts w:asciiTheme="minorHAnsi" w:hAnsiTheme="minorHAnsi" w:cstheme="minorHAnsi"/>
          <w:sz w:val="28"/>
          <w:szCs w:val="28"/>
        </w:rPr>
        <w:t>The emotional zero-degree of reactive desire is the fear arising from state terror</w:t>
      </w:r>
      <w:r w:rsidRPr="00942B51">
        <w:rPr>
          <w:rFonts w:asciiTheme="minorHAnsi" w:hAnsiTheme="minorHAnsi" w:cstheme="minorHAnsi"/>
        </w:rPr>
        <w:t xml:space="preserve">. Brian McMarvill and Rob los Ricos argue that </w:t>
      </w:r>
      <w:r w:rsidRPr="00942B51">
        <w:rPr>
          <w:rStyle w:val="StyleUnderline"/>
          <w:rFonts w:asciiTheme="minorHAnsi" w:hAnsiTheme="minorHAnsi" w:cstheme="minorHAnsi"/>
        </w:rPr>
        <w:t>capitalism is sustained by fear, and this fear is almost inescapable today</w:t>
      </w:r>
      <w:r w:rsidRPr="00942B51">
        <w:rPr>
          <w:rFonts w:asciiTheme="minorHAnsi" w:hAnsiTheme="minorHAnsi" w:cstheme="minorHAnsi"/>
        </w:rPr>
        <w:t xml:space="preserve">: </w:t>
      </w:r>
      <w:r w:rsidRPr="00942B51">
        <w:rPr>
          <w:rStyle w:val="StyleUnderline"/>
          <w:rFonts w:asciiTheme="minorHAnsi" w:hAnsiTheme="minorHAnsi" w:cstheme="minorHAnsi"/>
        </w:rPr>
        <w:t>within the system it becomes fear of losing subsistence</w:t>
      </w:r>
      <w:r w:rsidRPr="00942B51">
        <w:rPr>
          <w:rFonts w:asciiTheme="minorHAnsi" w:hAnsiTheme="minorHAnsi" w:cstheme="minorHAnsi"/>
        </w:rPr>
        <w:t xml:space="preserve">, </w:t>
      </w:r>
      <w:r w:rsidRPr="00942B51">
        <w:rPr>
          <w:rStyle w:val="StyleUnderline"/>
          <w:rFonts w:asciiTheme="minorHAnsi" w:hAnsiTheme="minorHAnsi" w:cstheme="minorHAnsi"/>
        </w:rPr>
        <w:t>if one is poor or losing property and status if one is less poor, and outside it becomes fear of state repression and violence</w:t>
      </w:r>
      <w:r w:rsidRPr="00942B51">
        <w:rPr>
          <w:rFonts w:asciiTheme="minorHAnsi" w:hAnsiTheme="minorHAnsi" w:cstheme="minorHAnsi"/>
        </w:rPr>
        <w:t xml:space="preserve"> </w:t>
      </w:r>
      <w:r w:rsidRPr="00942B51">
        <w:rPr>
          <w:rFonts w:asciiTheme="minorHAnsi" w:hAnsiTheme="minorHAnsi" w:cstheme="minorHAnsi"/>
          <w:sz w:val="16"/>
          <w:szCs w:val="16"/>
        </w:rPr>
        <w:t>(n.d.: 15). The emotional effects of state terror on movements can be discussed in terms of the effects of experiences of oppression. In the work of David Matza for instance,</w:t>
      </w:r>
      <w:r w:rsidRPr="00942B51">
        <w:rPr>
          <w:rFonts w:asciiTheme="minorHAnsi" w:hAnsiTheme="minorHAnsi" w:cstheme="minorHAnsi"/>
        </w:rPr>
        <w:t xml:space="preserve"> </w:t>
      </w:r>
      <w:r w:rsidRPr="00942B51">
        <w:rPr>
          <w:rStyle w:val="Emphasis"/>
          <w:rFonts w:asciiTheme="minorHAnsi" w:hAnsiTheme="minorHAnsi" w:cstheme="minorHAnsi"/>
        </w:rPr>
        <w:t xml:space="preserve">everyday humiliation and indignity produces ‘moods of fatalism’ which suspend constraints on action along with the sense </w:t>
      </w:r>
      <w:r w:rsidRPr="00942B51">
        <w:rPr>
          <w:rStyle w:val="Emphasis"/>
          <w:rFonts w:asciiTheme="minorHAnsi" w:hAnsiTheme="minorHAnsi" w:cstheme="minorHAnsi"/>
        </w:rPr>
        <w:lastRenderedPageBreak/>
        <w:t>of being a human agent</w:t>
      </w:r>
      <w:r w:rsidRPr="00942B51">
        <w:rPr>
          <w:rFonts w:asciiTheme="minorHAnsi" w:hAnsiTheme="minorHAnsi" w:cstheme="minorHAnsi"/>
        </w:rPr>
        <w:t xml:space="preserve"> (Matza 1964). </w:t>
      </w:r>
      <w:r w:rsidRPr="00942B51">
        <w:rPr>
          <w:rStyle w:val="Emphasis"/>
          <w:rFonts w:asciiTheme="minorHAnsi" w:hAnsiTheme="minorHAnsi" w:cstheme="minorHAnsi"/>
          <w:sz w:val="28"/>
          <w:szCs w:val="28"/>
        </w:rPr>
        <w:t>Material scarcity arising from capitalist/statist resource grabs can reinforce tendencies for networks to become reactive</w:t>
      </w:r>
      <w:r w:rsidRPr="00942B51">
        <w:rPr>
          <w:rFonts w:asciiTheme="minorHAnsi" w:hAnsiTheme="minorHAnsi" w:cstheme="minorHAnsi"/>
        </w:rPr>
        <w:t xml:space="preserve">. </w:t>
      </w:r>
      <w:r w:rsidRPr="00942B51">
        <w:rPr>
          <w:rStyle w:val="Emphasis"/>
          <w:rFonts w:asciiTheme="minorHAnsi" w:hAnsiTheme="minorHAnsi" w:cstheme="minorHAnsi"/>
        </w:rPr>
        <w:t>With conditions of life put at risk, irrational mass attachments resurface, channeling in a distorted way the new class contradiction between included and excluded</w:t>
      </w:r>
      <w:r w:rsidRPr="00942B51">
        <w:rPr>
          <w:rFonts w:asciiTheme="minorHAnsi" w:hAnsiTheme="minorHAnsi" w:cstheme="minorHAnsi"/>
        </w:rPr>
        <w:t xml:space="preserve">. </w:t>
      </w:r>
      <w:r w:rsidRPr="00942B51">
        <w:rPr>
          <w:rFonts w:asciiTheme="minorHAnsi" w:hAnsiTheme="minorHAnsi" w:cstheme="minorHAnsi"/>
          <w:sz w:val="16"/>
          <w:szCs w:val="16"/>
        </w:rPr>
        <w:t>Networks tend to take a reactive form when exposed to a hostile context. For instance, in Skinner’s study of Chinese peasants over time, villages are shown to open and close to the world in response to external openings and risks (Skinner 1971). Bourdieu similarly argues that</w:t>
      </w:r>
      <w:r w:rsidRPr="00942B51">
        <w:rPr>
          <w:rFonts w:asciiTheme="minorHAnsi" w:hAnsiTheme="minorHAnsi" w:cstheme="minorHAnsi"/>
        </w:rPr>
        <w:t xml:space="preserve"> </w:t>
      </w:r>
      <w:r w:rsidRPr="00942B51">
        <w:rPr>
          <w:rStyle w:val="StyleUnderline"/>
          <w:rFonts w:asciiTheme="minorHAnsi" w:hAnsiTheme="minorHAnsi" w:cstheme="minorHAnsi"/>
        </w:rPr>
        <w:t>neoliberalism strengthens reactive networks by demoralising and producing emotional turmoil</w:t>
      </w:r>
      <w:r w:rsidRPr="00942B51">
        <w:rPr>
          <w:rFonts w:asciiTheme="minorHAnsi" w:hAnsiTheme="minorHAnsi" w:cstheme="minorHAnsi"/>
        </w:rPr>
        <w:t xml:space="preserve"> (</w:t>
      </w:r>
      <w:r w:rsidRPr="00942B51">
        <w:rPr>
          <w:rFonts w:asciiTheme="minorHAnsi" w:hAnsiTheme="minorHAnsi" w:cstheme="minorHAnsi"/>
          <w:sz w:val="16"/>
          <w:szCs w:val="16"/>
        </w:rPr>
        <w:t>1998: 100), while Bauman links paranoiac social forces to insecurity (Bauman 2000). Scarcity is an existential phenomenon which is actualised (not rooted) in material deprivation, but it is harder to sustain an orientation to abundance when deprivation is prevalent. However, neither fear nor deprivation, are alienating of themselves.</w:t>
      </w:r>
      <w:r w:rsidRPr="00942B51">
        <w:rPr>
          <w:rFonts w:asciiTheme="minorHAnsi" w:hAnsiTheme="minorHAnsi" w:cstheme="minorHAnsi"/>
        </w:rPr>
        <w:t xml:space="preserve"> </w:t>
      </w:r>
      <w:r w:rsidRPr="00942B51">
        <w:rPr>
          <w:rStyle w:val="Emphasis"/>
          <w:rFonts w:asciiTheme="minorHAnsi" w:hAnsiTheme="minorHAnsi" w:cstheme="minorHAnsi"/>
        </w:rPr>
        <w:t>Rather, they generate alienation only when encrusted psychologically as reactive desire</w:t>
      </w:r>
      <w:r w:rsidRPr="00942B51">
        <w:rPr>
          <w:rFonts w:asciiTheme="minorHAnsi" w:hAnsiTheme="minorHAnsi" w:cstheme="minorHAnsi"/>
        </w:rPr>
        <w:t xml:space="preserve">. </w:t>
      </w:r>
      <w:r w:rsidRPr="00942B51">
        <w:rPr>
          <w:rStyle w:val="Emphasis"/>
          <w:rFonts w:asciiTheme="minorHAnsi" w:hAnsiTheme="minorHAnsi" w:cstheme="minorHAnsi"/>
        </w:rPr>
        <w:t xml:space="preserve">How one manages fear will determine whether one remains autonomous or becomes sucked into the web of psychological alienation, which begins with the renunciation of autonomous desire. </w:t>
      </w:r>
      <w:r w:rsidRPr="00942B51">
        <w:rPr>
          <w:rStyle w:val="Emphasis"/>
          <w:rFonts w:asciiTheme="minorHAnsi" w:hAnsiTheme="minorHAnsi" w:cstheme="minorHAnsi"/>
          <w:sz w:val="28"/>
          <w:szCs w:val="28"/>
        </w:rPr>
        <w:t>Reactive desire can take three different forms: as external blockage of active desire, as internal ‘repression’ in the psychoanalytic sense, and as desire itself when disempowered by repression</w:t>
      </w:r>
      <w:r w:rsidRPr="00942B51">
        <w:rPr>
          <w:rFonts w:asciiTheme="minorHAnsi" w:hAnsiTheme="minorHAnsi" w:cstheme="minorHAnsi"/>
          <w:sz w:val="28"/>
          <w:szCs w:val="28"/>
        </w:rPr>
        <w:t xml:space="preserve"> (Deleuze 2006: 61). </w:t>
      </w:r>
      <w:r w:rsidRPr="00942B51">
        <w:rPr>
          <w:rStyle w:val="Emphasis"/>
          <w:rFonts w:asciiTheme="minorHAnsi" w:hAnsiTheme="minorHAnsi" w:cstheme="minorHAnsi"/>
          <w:sz w:val="28"/>
          <w:szCs w:val="28"/>
        </w:rPr>
        <w:t>If movements respond to state terror by internalising its effects, internalising scarcity as an existential condition and fear as emotional, sexual and bodily rigidity, they reproduce the affective form of state power, even while adopting the network form in their social interrelations</w:t>
      </w:r>
      <w:r w:rsidRPr="00942B51">
        <w:rPr>
          <w:rFonts w:asciiTheme="minorHAnsi" w:hAnsiTheme="minorHAnsi" w:cstheme="minorHAnsi"/>
          <w:sz w:val="28"/>
          <w:szCs w:val="28"/>
        </w:rPr>
        <w:t>.</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The future of the state is </w:t>
      </w:r>
      <w:r w:rsidRPr="00942B51">
        <w:rPr>
          <w:rStyle w:val="Emphasis"/>
          <w:rFonts w:asciiTheme="minorHAnsi" w:hAnsiTheme="minorHAnsi" w:cstheme="minorHAnsi"/>
        </w:rPr>
        <w:t>fundamentally connected to reactive desire</w:t>
      </w:r>
      <w:r w:rsidRPr="00942B51">
        <w:rPr>
          <w:rFonts w:asciiTheme="minorHAnsi" w:hAnsiTheme="minorHAnsi" w:cstheme="minorHAnsi"/>
        </w:rPr>
        <w:t xml:space="preserve">; </w:t>
      </w:r>
      <w:r w:rsidRPr="00942B51">
        <w:rPr>
          <w:rStyle w:val="Emphasis"/>
          <w:rFonts w:asciiTheme="minorHAnsi" w:hAnsiTheme="minorHAnsi" w:cstheme="minorHAnsi"/>
        </w:rPr>
        <w:t>people can disarticulate and dismantle the state by overcoming reactive forces</w:t>
      </w:r>
      <w:r w:rsidRPr="00942B51">
        <w:rPr>
          <w:rFonts w:asciiTheme="minorHAnsi" w:hAnsiTheme="minorHAnsi" w:cstheme="minorHAnsi"/>
        </w:rPr>
        <w:t xml:space="preserve"> (Guattari, 1996: 256). </w:t>
      </w:r>
      <w:r w:rsidRPr="00942B51">
        <w:rPr>
          <w:rFonts w:asciiTheme="minorHAnsi" w:hAnsiTheme="minorHAnsi" w:cstheme="minorHAnsi"/>
          <w:sz w:val="28"/>
          <w:szCs w:val="28"/>
        </w:rPr>
        <w:t xml:space="preserve">However, </w:t>
      </w:r>
      <w:r w:rsidRPr="00942B51">
        <w:rPr>
          <w:rStyle w:val="Emphasis"/>
          <w:rFonts w:asciiTheme="minorHAnsi" w:hAnsiTheme="minorHAnsi" w:cstheme="minorHAnsi"/>
          <w:sz w:val="28"/>
          <w:szCs w:val="28"/>
        </w:rPr>
        <w:t>negative energies do not stop at the limits to the state-form</w:t>
      </w:r>
      <w:r w:rsidRPr="00942B51">
        <w:rPr>
          <w:rFonts w:asciiTheme="minorHAnsi" w:hAnsiTheme="minorHAnsi" w:cstheme="minorHAnsi"/>
          <w:sz w:val="28"/>
          <w:szCs w:val="28"/>
        </w:rPr>
        <w:t xml:space="preserve">. </w:t>
      </w:r>
      <w:r w:rsidRPr="00942B51">
        <w:rPr>
          <w:rStyle w:val="Emphasis"/>
          <w:rFonts w:asciiTheme="minorHAnsi" w:hAnsiTheme="minorHAnsi" w:cstheme="minorHAnsi"/>
          <w:sz w:val="28"/>
          <w:szCs w:val="28"/>
        </w:rPr>
        <w:t>These reactive forces, unleashed from statist and majority insecurities, contaminate networks</w:t>
      </w:r>
      <w:r w:rsidRPr="00942B51">
        <w:rPr>
          <w:rFonts w:asciiTheme="minorHAnsi" w:hAnsiTheme="minorHAnsi" w:cstheme="minorHAnsi"/>
          <w:sz w:val="28"/>
          <w:szCs w:val="28"/>
        </w:rPr>
        <w:t>.</w:t>
      </w:r>
      <w:r w:rsidRPr="00942B51">
        <w:rPr>
          <w:rFonts w:asciiTheme="minorHAnsi" w:hAnsiTheme="minorHAnsi" w:cstheme="minorHAnsi"/>
        </w:rPr>
        <w:t xml:space="preserve"> </w:t>
      </w:r>
      <w:r w:rsidRPr="00942B51">
        <w:rPr>
          <w:rStyle w:val="Emphasis"/>
          <w:rFonts w:asciiTheme="minorHAnsi" w:hAnsiTheme="minorHAnsi" w:cstheme="minorHAnsi"/>
        </w:rPr>
        <w:t>By enacting terror, the threatened state in turn threatens and encourages the formation of reactive networks</w:t>
      </w:r>
      <w:r w:rsidRPr="00942B51">
        <w:rPr>
          <w:rFonts w:asciiTheme="minorHAnsi" w:hAnsiTheme="minorHAnsi" w:cstheme="minorHAnsi"/>
        </w:rPr>
        <w:t xml:space="preserve">. </w:t>
      </w:r>
      <w:r w:rsidRPr="00942B51">
        <w:rPr>
          <w:rStyle w:val="Emphasis"/>
          <w:rFonts w:asciiTheme="minorHAnsi" w:hAnsiTheme="minorHAnsi" w:cstheme="minorHAnsi"/>
        </w:rPr>
        <w:t xml:space="preserve">From the immanent standpoint of a network, it becomes necessary to strike back against this fear, indignity, intolerance and rightslessness, in violent and/or non-violent terms. </w:t>
      </w:r>
      <w:r w:rsidRPr="00942B51">
        <w:rPr>
          <w:rFonts w:asciiTheme="minorHAnsi" w:hAnsiTheme="minorHAnsi" w:cstheme="minorHAnsi"/>
          <w:sz w:val="16"/>
          <w:szCs w:val="16"/>
        </w:rPr>
        <w:t xml:space="preserve">With reactive desire operating inside emergent networks, a split appears between affinity- networks based on active desire and reactive networks, which give a central place to reactive desire. Affinity-networks create and are sustained by what Sahlins terms ‘primitive affluence’, a type of existential abundance. </w:t>
      </w:r>
      <w:r w:rsidRPr="00942B51">
        <w:rPr>
          <w:rStyle w:val="StyleUnderline"/>
          <w:rFonts w:asciiTheme="minorHAnsi" w:hAnsiTheme="minorHAnsi" w:cstheme="minorHAnsi"/>
        </w:rPr>
        <w:t>This way of experiencing the world is difficult to sustain amidst state terror</w:t>
      </w:r>
      <w:r w:rsidRPr="00942B51">
        <w:rPr>
          <w:rFonts w:asciiTheme="minorHAnsi" w:hAnsiTheme="minorHAnsi" w:cstheme="minorHAnsi"/>
        </w:rPr>
        <w:t xml:space="preserve">. However, </w:t>
      </w:r>
      <w:r w:rsidRPr="00942B51">
        <w:rPr>
          <w:rStyle w:val="Emphasis"/>
          <w:rFonts w:asciiTheme="minorHAnsi" w:hAnsiTheme="minorHAnsi" w:cstheme="minorHAnsi"/>
        </w:rPr>
        <w:t>there are different ways of responding to state-induced anxiety</w:t>
      </w:r>
      <w:r w:rsidRPr="00942B51">
        <w:rPr>
          <w:rFonts w:asciiTheme="minorHAnsi" w:hAnsiTheme="minorHAnsi" w:cstheme="minorHAnsi"/>
        </w:rPr>
        <w:t xml:space="preserve">. </w:t>
      </w:r>
      <w:r w:rsidRPr="00942B51">
        <w:rPr>
          <w:rStyle w:val="StyleUnderline"/>
          <w:rFonts w:asciiTheme="minorHAnsi" w:hAnsiTheme="minorHAnsi" w:cstheme="minorHAnsi"/>
        </w:rPr>
        <w:t>The compositive energies of affinity are present in both types of networks</w:t>
      </w:r>
      <w:r w:rsidRPr="00942B51">
        <w:rPr>
          <w:rFonts w:asciiTheme="minorHAnsi" w:hAnsiTheme="minorHAnsi" w:cstheme="minorHAnsi"/>
        </w:rPr>
        <w:t xml:space="preserve">. </w:t>
      </w:r>
      <w:r w:rsidRPr="00942B51">
        <w:rPr>
          <w:rStyle w:val="Emphasis"/>
          <w:rFonts w:asciiTheme="minorHAnsi" w:hAnsiTheme="minorHAnsi" w:cstheme="minorHAnsi"/>
        </w:rPr>
        <w:t>In internal structure, reactive groups rely on active energies and affinity</w:t>
      </w:r>
      <w:r w:rsidRPr="00942B51">
        <w:rPr>
          <w:rFonts w:asciiTheme="minorHAnsi" w:hAnsiTheme="minorHAnsi" w:cstheme="minorHAnsi"/>
        </w:rPr>
        <w:t xml:space="preserve">. Hence, Marc </w:t>
      </w:r>
      <w:r w:rsidRPr="00942B51">
        <w:rPr>
          <w:rStyle w:val="StyleUnderline"/>
          <w:rFonts w:asciiTheme="minorHAnsi" w:hAnsiTheme="minorHAnsi" w:cstheme="minorHAnsi"/>
        </w:rPr>
        <w:t>Sageman’s account of Wahhabi groups emphasises the emotional force of the ‘small-world network’ as their integrative force: ties of kinship, friendship and discipleship create a strong emotional force of cohesion</w:t>
      </w:r>
      <w:r w:rsidRPr="00942B51">
        <w:rPr>
          <w:rFonts w:asciiTheme="minorHAnsi" w:hAnsiTheme="minorHAnsi" w:cstheme="minorHAnsi"/>
        </w:rPr>
        <w:t xml:space="preserve"> (Sageman, 2004: 107:138). However, </w:t>
      </w:r>
      <w:r w:rsidRPr="00942B51">
        <w:rPr>
          <w:rStyle w:val="Emphasis"/>
          <w:rFonts w:asciiTheme="minorHAnsi" w:hAnsiTheme="minorHAnsi" w:cstheme="minorHAnsi"/>
        </w:rPr>
        <w:t>reactive networks also internalise statist-majoritarian conceptions of self</w:t>
      </w:r>
      <w:r w:rsidRPr="00942B51">
        <w:rPr>
          <w:rFonts w:asciiTheme="minorHAnsi" w:hAnsiTheme="minorHAnsi" w:cstheme="minorHAnsi"/>
        </w:rPr>
        <w:t xml:space="preserve">. </w:t>
      </w:r>
      <w:r w:rsidRPr="00942B51">
        <w:rPr>
          <w:rStyle w:val="Emphasis"/>
          <w:rFonts w:asciiTheme="minorHAnsi" w:hAnsiTheme="minorHAnsi" w:cstheme="minorHAnsi"/>
        </w:rPr>
        <w:t>Reactive networks seek to psychologically recompose the self, acting-out violence against outsiders for the purpose of internal composition of the self and in-group</w:t>
      </w:r>
      <w:r w:rsidRPr="00942B51">
        <w:rPr>
          <w:rFonts w:asciiTheme="minorHAnsi" w:hAnsiTheme="minorHAnsi" w:cstheme="minorHAnsi"/>
        </w:rPr>
        <w:t xml:space="preserve"> (Theweleit, 1987). </w:t>
      </w:r>
      <w:r w:rsidRPr="00942B51">
        <w:rPr>
          <w:rStyle w:val="Emphasis"/>
          <w:rFonts w:asciiTheme="minorHAnsi" w:hAnsiTheme="minorHAnsi" w:cstheme="minorHAnsi"/>
          <w:sz w:val="28"/>
          <w:szCs w:val="28"/>
        </w:rPr>
        <w:t xml:space="preserve">They are defined by a refusal to identify with their actual life-condition as minoritarian, networked, excluded or marginal people. Instead, they hide behind a myth of belonging to a superior in-group, which should become the new master. </w:t>
      </w:r>
      <w:r w:rsidRPr="00942B51">
        <w:rPr>
          <w:rStyle w:val="Emphasis"/>
          <w:rFonts w:asciiTheme="minorHAnsi" w:hAnsiTheme="minorHAnsi" w:cstheme="minorHAnsi"/>
        </w:rPr>
        <w:t>The passage from state terror to reactive network terror occurs through the graded stratifications, whereby majoritarian categories enter everyday life</w:t>
      </w:r>
      <w:r w:rsidRPr="00942B51">
        <w:rPr>
          <w:rFonts w:asciiTheme="minorHAnsi" w:hAnsiTheme="minorHAnsi" w:cstheme="minorHAnsi"/>
        </w:rPr>
        <w:t xml:space="preserve"> (Wallerstein 2004: 37-9). </w:t>
      </w:r>
      <w:r w:rsidRPr="00942B51">
        <w:rPr>
          <w:rStyle w:val="StyleUnderline"/>
          <w:rFonts w:asciiTheme="minorHAnsi" w:hAnsiTheme="minorHAnsi" w:cstheme="minorHAnsi"/>
        </w:rPr>
        <w:t>These stratifications, constructed around marked and unmarked terms, discursive exclusions and hierarchies, are products of the field of ‘ideology’ or ‘fantasy’ surrounding the state</w:t>
      </w:r>
      <w:r w:rsidRPr="00942B51">
        <w:rPr>
          <w:rFonts w:asciiTheme="minorHAnsi" w:hAnsiTheme="minorHAnsi" w:cstheme="minorHAnsi"/>
        </w:rPr>
        <w:t xml:space="preserve">. </w:t>
      </w:r>
      <w:r w:rsidRPr="00942B51">
        <w:rPr>
          <w:rStyle w:val="Emphasis"/>
          <w:rFonts w:asciiTheme="minorHAnsi" w:hAnsiTheme="minorHAnsi" w:cstheme="minorHAnsi"/>
        </w:rPr>
        <w:t>Status-groups, or ‘neoarchaisms’</w:t>
      </w:r>
      <w:r w:rsidRPr="00942B51">
        <w:rPr>
          <w:rFonts w:asciiTheme="minorHAnsi" w:hAnsiTheme="minorHAnsi" w:cstheme="minorHAnsi"/>
        </w:rPr>
        <w:t xml:space="preserve"> as Deleuze and Guattari call them (1983: 257-8), </w:t>
      </w:r>
      <w:r w:rsidRPr="00942B51">
        <w:rPr>
          <w:rStyle w:val="Emphasis"/>
          <w:rFonts w:asciiTheme="minorHAnsi" w:hAnsiTheme="minorHAnsi" w:cstheme="minorHAnsi"/>
        </w:rPr>
        <w:t>occur at the intersection of states and networks and can attract either emancipatory or reactive forces</w:t>
      </w:r>
      <w:r w:rsidRPr="00942B51">
        <w:rPr>
          <w:rFonts w:asciiTheme="minorHAnsi" w:hAnsiTheme="minorHAnsi" w:cstheme="minorHAnsi"/>
        </w:rPr>
        <w:t xml:space="preserve">. </w:t>
      </w:r>
      <w:r w:rsidRPr="00942B51">
        <w:rPr>
          <w:rFonts w:asciiTheme="minorHAnsi" w:hAnsiTheme="minorHAnsi" w:cstheme="minorHAnsi"/>
          <w:sz w:val="28"/>
          <w:szCs w:val="28"/>
        </w:rPr>
        <w:t xml:space="preserve">For </w:t>
      </w:r>
      <w:r w:rsidRPr="00942B51">
        <w:rPr>
          <w:rFonts w:asciiTheme="minorHAnsi" w:hAnsiTheme="minorHAnsi" w:cstheme="minorHAnsi"/>
          <w:sz w:val="28"/>
          <w:szCs w:val="28"/>
        </w:rPr>
        <w:lastRenderedPageBreak/>
        <w:t xml:space="preserve">instance, Pieterse argues that rigid </w:t>
      </w:r>
      <w:r w:rsidRPr="00942B51">
        <w:rPr>
          <w:rStyle w:val="Emphasis"/>
          <w:rFonts w:asciiTheme="minorHAnsi" w:hAnsiTheme="minorHAnsi" w:cstheme="minorHAnsi"/>
          <w:sz w:val="28"/>
          <w:szCs w:val="28"/>
        </w:rPr>
        <w:t>ethnic identities arise from authoritarian institutions and political cultures, and are an effect rather than a cause of conflicts based on ‘the politics of hard sovereignty’</w:t>
      </w:r>
      <w:r w:rsidRPr="00942B51">
        <w:rPr>
          <w:rFonts w:asciiTheme="minorHAnsi" w:hAnsiTheme="minorHAnsi" w:cstheme="minorHAnsi"/>
          <w:sz w:val="28"/>
          <w:szCs w:val="28"/>
        </w:rPr>
        <w:t xml:space="preserve"> (Pieterse, 1998).</w:t>
      </w:r>
      <w:r w:rsidRPr="00942B51">
        <w:rPr>
          <w:rFonts w:asciiTheme="minorHAnsi" w:hAnsiTheme="minorHAnsi" w:cstheme="minorHAnsi"/>
        </w:rPr>
        <w:t xml:space="preserve"> </w:t>
      </w:r>
      <w:r w:rsidRPr="00942B51">
        <w:rPr>
          <w:rStyle w:val="StyleUnderline"/>
          <w:rFonts w:asciiTheme="minorHAnsi" w:hAnsiTheme="minorHAnsi" w:cstheme="minorHAnsi"/>
        </w:rPr>
        <w:t>Outside such contexts, communities are neither denumerable nor exhaustive of identity</w:t>
      </w:r>
      <w:r w:rsidRPr="00942B51">
        <w:rPr>
          <w:rFonts w:asciiTheme="minorHAnsi" w:hAnsiTheme="minorHAnsi" w:cstheme="minorHAnsi"/>
        </w:rPr>
        <w:t xml:space="preserve"> (Chatterjee 1993: 223). </w:t>
      </w:r>
      <w:r w:rsidRPr="00942B51">
        <w:rPr>
          <w:rStyle w:val="Emphasis"/>
          <w:rFonts w:asciiTheme="minorHAnsi" w:hAnsiTheme="minorHAnsi" w:cstheme="minorHAnsi"/>
        </w:rPr>
        <w:t>Fear bridges the gap between segmentary identities and predatory social action</w:t>
      </w:r>
      <w:r w:rsidRPr="00942B51">
        <w:rPr>
          <w:rFonts w:asciiTheme="minorHAnsi" w:hAnsiTheme="minorHAnsi" w:cstheme="minorHAnsi"/>
        </w:rPr>
        <w:t xml:space="preserve">. Arjun Appadurai analyses reactive networks as emerging from fear (2006: 1). </w:t>
      </w:r>
      <w:r w:rsidRPr="00942B51">
        <w:rPr>
          <w:rStyle w:val="Emphasis"/>
          <w:rFonts w:asciiTheme="minorHAnsi" w:hAnsiTheme="minorHAnsi" w:cstheme="minorHAnsi"/>
        </w:rPr>
        <w:t>Asking why groups which are often small and weak are subjected to such vicious fear and rage, Appadurai answers that such groups are targets of anxiety, because of their problematic position in nation-state discourse</w:t>
      </w:r>
      <w:r w:rsidRPr="00942B51">
        <w:rPr>
          <w:rFonts w:asciiTheme="minorHAnsi" w:hAnsiTheme="minorHAnsi" w:cstheme="minorHAnsi"/>
        </w:rPr>
        <w:t xml:space="preserve"> (ibid. 49). </w:t>
      </w:r>
      <w:r w:rsidRPr="00942B51">
        <w:rPr>
          <w:rStyle w:val="StyleUnderline"/>
          <w:rFonts w:asciiTheme="minorHAnsi" w:hAnsiTheme="minorHAnsi" w:cstheme="minorHAnsi"/>
        </w:rPr>
        <w:t xml:space="preserve">Assigning minorities as a grey area between citizen and humanity-in-general, states displace fear of their own marginalisation onto </w:t>
      </w:r>
      <w:r w:rsidRPr="00942B51">
        <w:rPr>
          <w:rStyle w:val="StyleUnderline"/>
          <w:rFonts w:asciiTheme="minorHAnsi" w:hAnsiTheme="minorHAnsi" w:cstheme="minorHAnsi"/>
          <w:sz w:val="16"/>
          <w:szCs w:val="16"/>
        </w:rPr>
        <w:t>minorities</w:t>
      </w:r>
      <w:r w:rsidRPr="00942B51">
        <w:rPr>
          <w:rFonts w:asciiTheme="minorHAnsi" w:hAnsiTheme="minorHAnsi" w:cstheme="minorHAnsi"/>
          <w:sz w:val="16"/>
          <w:szCs w:val="16"/>
        </w:rPr>
        <w:t xml:space="preserve"> (ibid. 43). The underlying reason for such acting-out is the insecurity produced by neoliberal capitalism and a rapidly-changing world (ibid. 83-4). </w:t>
      </w:r>
      <w:r w:rsidRPr="00942B51">
        <w:rPr>
          <w:rStyle w:val="StyleUnderline"/>
          <w:rFonts w:asciiTheme="minorHAnsi" w:hAnsiTheme="minorHAnsi" w:cstheme="minorHAnsi"/>
        </w:rPr>
        <w:t>‘[M]inorities are the flash point for a series of uncertainties that mediate between everyday life and its fast-shifting global backdrop’</w:t>
      </w:r>
      <w:r w:rsidRPr="00942B51">
        <w:rPr>
          <w:rFonts w:asciiTheme="minorHAnsi" w:hAnsiTheme="minorHAnsi" w:cstheme="minorHAnsi"/>
        </w:rPr>
        <w:t xml:space="preserve"> (ibid. 44). Hence, </w:t>
      </w:r>
      <w:r w:rsidRPr="00942B51">
        <w:rPr>
          <w:rStyle w:val="StyleUnderline"/>
          <w:rFonts w:asciiTheme="minorHAnsi" w:hAnsiTheme="minorHAnsi" w:cstheme="minorHAnsi"/>
        </w:rPr>
        <w:t>violence is not simply a consequence of, but a means to produce antagonistic identities, which ward off uncertainty</w:t>
      </w:r>
      <w:r w:rsidRPr="00942B51">
        <w:rPr>
          <w:rFonts w:asciiTheme="minorHAnsi" w:hAnsiTheme="minorHAnsi" w:cstheme="minorHAnsi"/>
        </w:rPr>
        <w:t xml:space="preserve"> (ibid. 7). In this context, </w:t>
      </w:r>
      <w:r w:rsidRPr="00942B51">
        <w:rPr>
          <w:rStyle w:val="Emphasis"/>
          <w:rFonts w:asciiTheme="minorHAnsi" w:hAnsiTheme="minorHAnsi" w:cstheme="minorHAnsi"/>
        </w:rPr>
        <w:t>the narcissism of minor differences has gained a new importance</w:t>
      </w:r>
      <w:r w:rsidRPr="00942B51">
        <w:rPr>
          <w:rFonts w:asciiTheme="minorHAnsi" w:hAnsiTheme="minorHAnsi" w:cstheme="minorHAnsi"/>
        </w:rPr>
        <w:t xml:space="preserve">. </w:t>
      </w:r>
      <w:r w:rsidRPr="00942B51">
        <w:rPr>
          <w:rFonts w:asciiTheme="minorHAnsi" w:hAnsiTheme="minorHAnsi" w:cstheme="minorHAnsi"/>
          <w:sz w:val="16"/>
          <w:szCs w:val="16"/>
        </w:rPr>
        <w:t>Difference itself is the target of narcissism, and the impossibility of its elimination leads to an excess of violence (ibid. 11). Networks acting on such fear reproduce the terroristic tendencies of the state, directing them against other groups using network means. Beyond network terror: safe spaces, open spaces, spaces of dialogue Thesis 6:</w:t>
      </w:r>
      <w:r w:rsidRPr="00942B51">
        <w:rPr>
          <w:rFonts w:asciiTheme="minorHAnsi" w:hAnsiTheme="minorHAnsi" w:cstheme="minorHAnsi"/>
        </w:rPr>
        <w:t xml:space="preserve"> </w:t>
      </w:r>
      <w:r w:rsidRPr="00942B51">
        <w:rPr>
          <w:rStyle w:val="Emphasis"/>
          <w:rFonts w:asciiTheme="minorHAnsi" w:hAnsiTheme="minorHAnsi" w:cstheme="minorHAnsi"/>
        </w:rPr>
        <w:t>Affinity-networks are the antidote to state terror and movement terror</w:t>
      </w:r>
      <w:r w:rsidRPr="00942B51">
        <w:rPr>
          <w:rFonts w:asciiTheme="minorHAnsi" w:hAnsiTheme="minorHAnsi" w:cstheme="minorHAnsi"/>
        </w:rPr>
        <w:t xml:space="preserve">. </w:t>
      </w:r>
      <w:r w:rsidRPr="00942B51">
        <w:rPr>
          <w:rStyle w:val="Emphasis"/>
          <w:rFonts w:asciiTheme="minorHAnsi" w:hAnsiTheme="minorHAnsi" w:cstheme="minorHAnsi"/>
        </w:rPr>
        <w:t>The impulse to condemn deviance, resistance and insurrection is disturbingly strong in academia, and doubtless strengthened by revulsion against network terror</w:t>
      </w:r>
      <w:r w:rsidRPr="00942B51">
        <w:rPr>
          <w:rFonts w:asciiTheme="minorHAnsi" w:hAnsiTheme="minorHAnsi" w:cstheme="minorHAnsi"/>
        </w:rPr>
        <w:t xml:space="preserve">. Yet </w:t>
      </w:r>
      <w:r w:rsidRPr="00942B51">
        <w:rPr>
          <w:rStyle w:val="Emphasis"/>
          <w:rFonts w:asciiTheme="minorHAnsi" w:hAnsiTheme="minorHAnsi" w:cstheme="minorHAnsi"/>
        </w:rPr>
        <w:t>this networked rebellion of the excluded is the key to hopes for a better world</w:t>
      </w:r>
      <w:r w:rsidRPr="00942B51">
        <w:rPr>
          <w:rFonts w:asciiTheme="minorHAnsi" w:hAnsiTheme="minorHAnsi" w:cstheme="minorHAnsi"/>
        </w:rPr>
        <w:t xml:space="preserve">. In the spiral of terror between states and movements, </w:t>
      </w:r>
      <w:r w:rsidRPr="00942B51">
        <w:rPr>
          <w:rStyle w:val="StyleUnderline"/>
          <w:rFonts w:asciiTheme="minorHAnsi" w:hAnsiTheme="minorHAnsi" w:cstheme="minorHAnsi"/>
        </w:rPr>
        <w:t>it is important to recognise that the source is the state and the weak point is in the movements</w:t>
      </w:r>
      <w:r w:rsidRPr="00942B51">
        <w:rPr>
          <w:rFonts w:asciiTheme="minorHAnsi" w:hAnsiTheme="minorHAnsi" w:cstheme="minorHAnsi"/>
        </w:rPr>
        <w:t xml:space="preserve">. </w:t>
      </w:r>
      <w:r w:rsidRPr="00942B51">
        <w:rPr>
          <w:rStyle w:val="StyleUnderline"/>
          <w:rFonts w:asciiTheme="minorHAnsi" w:hAnsiTheme="minorHAnsi" w:cstheme="minorHAnsi"/>
        </w:rPr>
        <w:t>In today’s social war, the Other is not even accorded the honour of being an enemy in a fair fight</w:t>
      </w:r>
      <w:r w:rsidRPr="00942B51">
        <w:rPr>
          <w:rFonts w:asciiTheme="minorHAnsi" w:hAnsiTheme="minorHAnsi" w:cstheme="minorHAnsi"/>
        </w:rPr>
        <w:t xml:space="preserve">. </w:t>
      </w:r>
      <w:r w:rsidRPr="00942B51">
        <w:rPr>
          <w:rStyle w:val="Emphasis"/>
          <w:rFonts w:asciiTheme="minorHAnsi" w:hAnsiTheme="minorHAnsi" w:cstheme="minorHAnsi"/>
          <w:sz w:val="28"/>
          <w:szCs w:val="28"/>
        </w:rPr>
        <w:t>As long as social conflicts are seen through a statist frame, social war is doomed to continue, because discursive exclusion produces social war as its underside, and renders resistance both necessary and justified</w:t>
      </w:r>
      <w:r w:rsidRPr="00942B51">
        <w:rPr>
          <w:rFonts w:asciiTheme="minorHAnsi" w:hAnsiTheme="minorHAnsi" w:cstheme="minorHAnsi"/>
        </w:rPr>
        <w:t xml:space="preserve">. </w:t>
      </w:r>
      <w:r w:rsidRPr="00942B51">
        <w:rPr>
          <w:rStyle w:val="StyleUnderline"/>
          <w:rFonts w:asciiTheme="minorHAnsi" w:hAnsiTheme="minorHAnsi" w:cstheme="minorHAnsi"/>
        </w:rPr>
        <w:t>The cycle of terror starts with the state: its terror at an existential level of losing control and fixity</w:t>
      </w:r>
      <w:r w:rsidRPr="00942B51">
        <w:rPr>
          <w:rFonts w:asciiTheme="minorHAnsi" w:hAnsiTheme="minorHAnsi" w:cstheme="minorHAnsi"/>
        </w:rPr>
        <w:t xml:space="preserve">. </w:t>
      </w:r>
      <w:r w:rsidRPr="00942B51">
        <w:rPr>
          <w:rStyle w:val="Emphasis"/>
          <w:rFonts w:asciiTheme="minorHAnsi" w:hAnsiTheme="minorHAnsi" w:cstheme="minorHAnsi"/>
        </w:rPr>
        <w:t>This terrified state produces state terror and thereby creates the conditions for movement terror</w:t>
      </w:r>
      <w:r w:rsidRPr="00942B51">
        <w:rPr>
          <w:rFonts w:asciiTheme="minorHAnsi" w:hAnsiTheme="minorHAnsi" w:cstheme="minorHAnsi"/>
        </w:rPr>
        <w:t xml:space="preserve">. </w:t>
      </w:r>
      <w:r w:rsidRPr="00942B51">
        <w:rPr>
          <w:rStyle w:val="Emphasis"/>
          <w:rFonts w:asciiTheme="minorHAnsi" w:hAnsiTheme="minorHAnsi" w:cstheme="minorHAnsi"/>
          <w:sz w:val="28"/>
          <w:szCs w:val="28"/>
        </w:rPr>
        <w:t xml:space="preserve">It is naive to look for a way out from this side of the equation. State terror can end only when the state, both accepts the proliferation of networks beyond its control, and adopts a more humble role for itself, or when it collapses or is destroyed. </w:t>
      </w:r>
      <w:r w:rsidRPr="00942B51">
        <w:rPr>
          <w:rFonts w:asciiTheme="minorHAnsi" w:hAnsiTheme="minorHAnsi" w:cstheme="minorHAnsi"/>
        </w:rPr>
        <w:t xml:space="preserve">On the other side, </w:t>
      </w:r>
      <w:r w:rsidRPr="00942B51">
        <w:rPr>
          <w:rStyle w:val="Emphasis"/>
          <w:rFonts w:asciiTheme="minorHAnsi" w:hAnsiTheme="minorHAnsi" w:cstheme="minorHAnsi"/>
        </w:rPr>
        <w:t>we should find hope in the proliferation of resistance among the excluded</w:t>
      </w:r>
      <w:r w:rsidRPr="00942B51">
        <w:rPr>
          <w:rFonts w:asciiTheme="minorHAnsi" w:hAnsiTheme="minorHAnsi" w:cstheme="minorHAnsi"/>
        </w:rPr>
        <w:t xml:space="preserve">. </w:t>
      </w:r>
      <w:r w:rsidRPr="00942B51">
        <w:rPr>
          <w:rStyle w:val="StyleUnderline"/>
          <w:rFonts w:asciiTheme="minorHAnsi" w:hAnsiTheme="minorHAnsi" w:cstheme="minorHAnsi"/>
        </w:rPr>
        <w:t>We need to see in movements of the excluded the radical potential and not only the reactive distortions</w:t>
      </w:r>
      <w:r w:rsidRPr="00942B51">
        <w:rPr>
          <w:rFonts w:asciiTheme="minorHAnsi" w:hAnsiTheme="minorHAnsi" w:cstheme="minorHAnsi"/>
        </w:rPr>
        <w:t xml:space="preserve">. </w:t>
      </w:r>
      <w:r w:rsidRPr="00942B51">
        <w:rPr>
          <w:rStyle w:val="Emphasis"/>
          <w:rFonts w:asciiTheme="minorHAnsi" w:hAnsiTheme="minorHAnsi" w:cstheme="minorHAnsi"/>
          <w:sz w:val="28"/>
          <w:szCs w:val="28"/>
        </w:rPr>
        <w:t>To take Tupac Shakur’s metaphor, we need to see the rose that grows from concrete, not merely the thorns</w:t>
      </w:r>
      <w:r w:rsidRPr="00942B51">
        <w:rPr>
          <w:rFonts w:asciiTheme="minorHAnsi" w:hAnsiTheme="minorHAnsi" w:cstheme="minorHAnsi"/>
        </w:rPr>
        <w:t xml:space="preserve">. </w:t>
      </w:r>
      <w:r w:rsidRPr="00942B51">
        <w:rPr>
          <w:rStyle w:val="Emphasis"/>
          <w:rFonts w:asciiTheme="minorHAnsi" w:hAnsiTheme="minorHAnsi" w:cstheme="minorHAnsi"/>
        </w:rPr>
        <w:t>The problem is, rather, that many of the movements on the network side of the equation are still thinking, seeing and feeling like states</w:t>
      </w:r>
      <w:r w:rsidRPr="00942B51">
        <w:rPr>
          <w:rFonts w:asciiTheme="minorHAnsi" w:hAnsiTheme="minorHAnsi" w:cstheme="minorHAnsi"/>
        </w:rPr>
        <w:t xml:space="preserve">. </w:t>
      </w:r>
      <w:r w:rsidRPr="00942B51">
        <w:rPr>
          <w:rStyle w:val="StyleUnderline"/>
          <w:rFonts w:asciiTheme="minorHAnsi" w:hAnsiTheme="minorHAnsi" w:cstheme="minorHAnsi"/>
        </w:rPr>
        <w:t>Such movements are potential bearers of the Other of the state-form, of networks as alternatives to states, affinity against hegemony, abundance against scarcity</w:t>
      </w:r>
      <w:r w:rsidRPr="00942B51">
        <w:rPr>
          <w:rFonts w:asciiTheme="minorHAnsi" w:hAnsiTheme="minorHAnsi" w:cstheme="minorHAnsi"/>
        </w:rPr>
        <w:t xml:space="preserve">. </w:t>
      </w:r>
      <w:r w:rsidRPr="00942B51">
        <w:rPr>
          <w:rStyle w:val="StyleUnderline"/>
          <w:rFonts w:asciiTheme="minorHAnsi" w:hAnsiTheme="minorHAnsi" w:cstheme="minorHAnsi"/>
        </w:rPr>
        <w:t>The question</w:t>
      </w:r>
      <w:r w:rsidRPr="00942B51">
        <w:rPr>
          <w:rFonts w:asciiTheme="minorHAnsi" w:hAnsiTheme="minorHAnsi" w:cstheme="minorHAnsi"/>
        </w:rPr>
        <w:t xml:space="preserve"> thus </w:t>
      </w:r>
      <w:r w:rsidRPr="00942B51">
        <w:rPr>
          <w:rStyle w:val="StyleUnderline"/>
          <w:rFonts w:asciiTheme="minorHAnsi" w:hAnsiTheme="minorHAnsi" w:cstheme="minorHAnsi"/>
        </w:rPr>
        <w:t>becomes how they can learn to valorise what they are</w:t>
      </w:r>
      <w:r w:rsidRPr="00942B51">
        <w:rPr>
          <w:rFonts w:asciiTheme="minorHAnsi" w:hAnsiTheme="minorHAnsi" w:cstheme="minorHAnsi"/>
        </w:rPr>
        <w:t xml:space="preserve"> -- </w:t>
      </w:r>
      <w:r w:rsidRPr="00942B51">
        <w:rPr>
          <w:rStyle w:val="StyleUnderline"/>
          <w:rFonts w:asciiTheme="minorHAnsi" w:hAnsiTheme="minorHAnsi" w:cstheme="minorHAnsi"/>
        </w:rPr>
        <w:t>autonomous affinity-networks</w:t>
      </w:r>
      <w:r w:rsidRPr="00942B51">
        <w:rPr>
          <w:rFonts w:asciiTheme="minorHAnsi" w:hAnsiTheme="minorHAnsi" w:cstheme="minorHAnsi"/>
        </w:rPr>
        <w:t xml:space="preserve"> -- </w:t>
      </w:r>
      <w:r w:rsidRPr="00942B51">
        <w:rPr>
          <w:rStyle w:val="Emphasis"/>
          <w:rFonts w:asciiTheme="minorHAnsi" w:hAnsiTheme="minorHAnsi" w:cstheme="minorHAnsi"/>
        </w:rPr>
        <w:t>rather than internalising majoritarian norms</w:t>
      </w:r>
      <w:r w:rsidRPr="00942B51">
        <w:rPr>
          <w:rFonts w:asciiTheme="minorHAnsi" w:hAnsiTheme="minorHAnsi" w:cstheme="minorHAnsi"/>
        </w:rPr>
        <w:t xml:space="preserve">. For instance, </w:t>
      </w:r>
      <w:r w:rsidRPr="00942B51">
        <w:rPr>
          <w:rStyle w:val="StyleUnderline"/>
          <w:rFonts w:asciiTheme="minorHAnsi" w:hAnsiTheme="minorHAnsi" w:cstheme="minorHAnsi"/>
        </w:rPr>
        <w:t>in terms of the impact of technosocial transformations on agency, the negotiation of ideology, order of dissent in relation to capitalism as a social code, remains hostage to labor processes and to thick identities of local/regional or national interests, which fail to move contemporary movements to an active affinity to a common humanity and a pragmatic solution for an ethical, non exploitative form of production</w:t>
      </w:r>
      <w:r w:rsidRPr="00942B51">
        <w:rPr>
          <w:rFonts w:asciiTheme="minorHAnsi" w:hAnsiTheme="minorHAnsi" w:cstheme="minorHAnsi"/>
        </w:rPr>
        <w:t xml:space="preserve"> (Karatzogianni and Schandorf, 2012). Here </w:t>
      </w:r>
      <w:r w:rsidRPr="00942B51">
        <w:rPr>
          <w:rStyle w:val="Emphasis"/>
          <w:rFonts w:asciiTheme="minorHAnsi" w:hAnsiTheme="minorHAnsi" w:cstheme="minorHAnsi"/>
        </w:rPr>
        <w:t xml:space="preserve">the exception may like in the global justice movements and Occupy, although still here the discourse remains often in reactive mode, due to state crackdowns experienced by the </w:t>
      </w:r>
      <w:r w:rsidRPr="00942B51">
        <w:rPr>
          <w:rStyle w:val="Emphasis"/>
          <w:rFonts w:asciiTheme="minorHAnsi" w:hAnsiTheme="minorHAnsi" w:cstheme="minorHAnsi"/>
        </w:rPr>
        <w:lastRenderedPageBreak/>
        <w:t xml:space="preserve">movements. </w:t>
      </w:r>
      <w:r w:rsidRPr="00942B51">
        <w:rPr>
          <w:rStyle w:val="Emphasis"/>
          <w:rFonts w:asciiTheme="minorHAnsi" w:hAnsiTheme="minorHAnsi" w:cstheme="minorHAnsi"/>
          <w:sz w:val="28"/>
          <w:szCs w:val="28"/>
        </w:rPr>
        <w:t>There is a great need to find ways to energise hope against fear</w:t>
      </w:r>
      <w:r w:rsidRPr="00942B51">
        <w:rPr>
          <w:rFonts w:asciiTheme="minorHAnsi" w:hAnsiTheme="minorHAnsi" w:cstheme="minorHAnsi"/>
        </w:rPr>
        <w:t xml:space="preserve">. </w:t>
      </w:r>
      <w:r w:rsidRPr="00942B51">
        <w:rPr>
          <w:rStyle w:val="Emphasis"/>
          <w:rFonts w:asciiTheme="minorHAnsi" w:hAnsiTheme="minorHAnsi" w:cstheme="minorHAnsi"/>
        </w:rPr>
        <w:t>Hope as an active force can be counterposed to the reactive power of fear</w:t>
      </w:r>
      <w:r w:rsidRPr="00942B51">
        <w:rPr>
          <w:rFonts w:asciiTheme="minorHAnsi" w:hAnsiTheme="minorHAnsi" w:cstheme="minorHAnsi"/>
        </w:rPr>
        <w:t xml:space="preserve">. </w:t>
      </w:r>
      <w:r w:rsidRPr="00942B51">
        <w:rPr>
          <w:rStyle w:val="StyleUnderline"/>
          <w:rFonts w:asciiTheme="minorHAnsi" w:hAnsiTheme="minorHAnsi" w:cstheme="minorHAnsi"/>
        </w:rPr>
        <w:t>People are not in fact powerless, but are made to feel powerless by the pervasiveness of the dominant social fantasy and of separation</w:t>
      </w:r>
      <w:r w:rsidRPr="00942B51">
        <w:rPr>
          <w:rFonts w:asciiTheme="minorHAnsi" w:hAnsiTheme="minorHAnsi" w:cstheme="minorHAnsi"/>
        </w:rPr>
        <w:t xml:space="preserve">. </w:t>
      </w:r>
      <w:r w:rsidRPr="00942B51">
        <w:rPr>
          <w:rFonts w:asciiTheme="minorHAnsi" w:hAnsiTheme="minorHAnsi" w:cstheme="minorHAnsi"/>
          <w:sz w:val="16"/>
          <w:szCs w:val="16"/>
        </w:rPr>
        <w:t>This yields a temptation to fall back on the power of ‘the powerful’, those who gain a kind of distorted agency through alienation. But</w:t>
      </w:r>
      <w:r w:rsidRPr="00942B51">
        <w:rPr>
          <w:rFonts w:asciiTheme="minorHAnsi" w:hAnsiTheme="minorHAnsi" w:cstheme="minorHAnsi"/>
        </w:rPr>
        <w:t xml:space="preserve"> </w:t>
      </w:r>
      <w:r w:rsidRPr="00942B51">
        <w:rPr>
          <w:rStyle w:val="StyleUnderline"/>
          <w:rFonts w:asciiTheme="minorHAnsi" w:hAnsiTheme="minorHAnsi" w:cstheme="minorHAnsi"/>
        </w:rPr>
        <w:t>powerlessness and constituted power are both effects of alienation, which can be broken down by creating affinity-network forms of life</w:t>
      </w:r>
      <w:r w:rsidRPr="00942B51">
        <w:rPr>
          <w:rFonts w:asciiTheme="minorHAnsi" w:hAnsiTheme="minorHAnsi" w:cstheme="minorHAnsi"/>
        </w:rPr>
        <w:t xml:space="preserve">. </w:t>
      </w:r>
      <w:r w:rsidRPr="00942B51">
        <w:rPr>
          <w:rStyle w:val="Emphasis"/>
          <w:rFonts w:asciiTheme="minorHAnsi" w:hAnsiTheme="minorHAnsi" w:cstheme="minorHAnsi"/>
        </w:rPr>
        <w:t>An emotional shift can thus be enough to revolutionise subjectivities</w:t>
      </w:r>
      <w:r w:rsidRPr="00942B51">
        <w:rPr>
          <w:rFonts w:asciiTheme="minorHAnsi" w:hAnsiTheme="minorHAnsi" w:cstheme="minorHAnsi"/>
        </w:rPr>
        <w:t xml:space="preserve">. Hence, as Vaneigem argues, </w:t>
      </w:r>
      <w:r w:rsidRPr="00942B51">
        <w:rPr>
          <w:rStyle w:val="Emphasis"/>
          <w:rFonts w:asciiTheme="minorHAnsi" w:hAnsiTheme="minorHAnsi" w:cstheme="minorHAnsi"/>
        </w:rPr>
        <w:t>‘[t]o work for delight and authentic festivity is barely distinguishable from preparing for a general insurrection’</w:t>
      </w:r>
      <w:r w:rsidRPr="00942B51">
        <w:rPr>
          <w:rFonts w:asciiTheme="minorHAnsi" w:hAnsiTheme="minorHAnsi" w:cstheme="minorHAnsi"/>
        </w:rPr>
        <w:t xml:space="preserve"> (Vaneigem 1967: 50-1). It has been argued in utopian studies that fear and hope form part of a continuum, expressing ‘aspects of affective ambivalence’ connected to the indeterminacy of the future (McManus 2005). </w:t>
      </w:r>
      <w:r w:rsidRPr="00942B51">
        <w:rPr>
          <w:rStyle w:val="Emphasis"/>
          <w:rFonts w:asciiTheme="minorHAnsi" w:hAnsiTheme="minorHAnsi" w:cstheme="minorHAnsi"/>
        </w:rPr>
        <w:t>The type of hope needed is active and immanent, brought into the present as a propulsive force rather than deferred to the future</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Deleuze and Guattari use the term </w:t>
      </w:r>
      <w:r w:rsidRPr="00942B51">
        <w:rPr>
          <w:rStyle w:val="Emphasis"/>
          <w:rFonts w:asciiTheme="minorHAnsi" w:hAnsiTheme="minorHAnsi" w:cstheme="minorHAnsi"/>
        </w:rPr>
        <w:t>‘absolute deterritorialisation’</w:t>
      </w:r>
      <w:r w:rsidRPr="00942B51">
        <w:rPr>
          <w:rStyle w:val="StyleUnderline"/>
          <w:rFonts w:asciiTheme="minorHAnsi" w:hAnsiTheme="minorHAnsi" w:cstheme="minorHAnsi"/>
        </w:rPr>
        <w:t xml:space="preserve"> for this possibility</w:t>
      </w:r>
      <w:r w:rsidRPr="00942B51">
        <w:rPr>
          <w:rFonts w:asciiTheme="minorHAnsi" w:hAnsiTheme="minorHAnsi" w:cstheme="minorHAnsi"/>
        </w:rPr>
        <w:t xml:space="preserve">. In his work on conflict transformation, John Paul </w:t>
      </w:r>
      <w:r w:rsidRPr="00942B51">
        <w:rPr>
          <w:rStyle w:val="StyleUnderline"/>
          <w:rFonts w:asciiTheme="minorHAnsi" w:hAnsiTheme="minorHAnsi" w:cstheme="minorHAnsi"/>
        </w:rPr>
        <w:t>Lederach emphasises the need to turn negative energies into creative energies and mobilising hope against fear</w:t>
      </w:r>
      <w:r w:rsidRPr="00942B51">
        <w:rPr>
          <w:rFonts w:asciiTheme="minorHAnsi" w:hAnsiTheme="minorHAnsi" w:cstheme="minorHAnsi"/>
        </w:rPr>
        <w:t xml:space="preserve"> (Lederach and Maiese, n.d.: 2-3; Lederach, 2005). How is this change in vital energies to be accomplished? </w:t>
      </w:r>
      <w:r w:rsidRPr="00942B51">
        <w:rPr>
          <w:rStyle w:val="Emphasis"/>
          <w:rFonts w:asciiTheme="minorHAnsi" w:hAnsiTheme="minorHAnsi" w:cstheme="minorHAnsi"/>
        </w:rPr>
        <w:t>Deleuze and Guattari invoke a figure of the shaman as a way to overcome reactive energies</w:t>
      </w:r>
      <w:r w:rsidRPr="00942B51">
        <w:rPr>
          <w:rFonts w:asciiTheme="minorHAnsi" w:hAnsiTheme="minorHAnsi" w:cstheme="minorHAnsi"/>
        </w:rPr>
        <w:t xml:space="preserve"> (1983: 167-8). </w:t>
      </w:r>
      <w:r w:rsidRPr="00942B51">
        <w:rPr>
          <w:rStyle w:val="Emphasis"/>
          <w:rFonts w:asciiTheme="minorHAnsi" w:hAnsiTheme="minorHAnsi" w:cstheme="minorHAnsi"/>
          <w:sz w:val="28"/>
          <w:szCs w:val="28"/>
        </w:rPr>
        <w:t>They call for a type of revolutionary social movement ‘that follows the lines of escape of desire; breaches the wall and causes flows to move; assembles its machines and its groups-in-fusion in the enclaves or at the periphery’, countering reactive energies</w:t>
      </w:r>
      <w:r w:rsidRPr="00942B51">
        <w:rPr>
          <w:rFonts w:asciiTheme="minorHAnsi" w:hAnsiTheme="minorHAnsi" w:cstheme="minorHAnsi"/>
          <w:sz w:val="28"/>
          <w:szCs w:val="28"/>
        </w:rPr>
        <w:t xml:space="preserve"> (ibid. 277). </w:t>
      </w:r>
    </w:p>
    <w:p w14:paraId="0C248346" w14:textId="77777777" w:rsidR="00080208" w:rsidRPr="00942B51" w:rsidRDefault="00080208" w:rsidP="008C7006">
      <w:pPr>
        <w:spacing w:after="0" w:line="240" w:lineRule="auto"/>
        <w:rPr>
          <w:rFonts w:asciiTheme="minorHAnsi" w:hAnsiTheme="minorHAnsi" w:cstheme="minorHAnsi"/>
        </w:rPr>
      </w:pPr>
    </w:p>
    <w:p w14:paraId="6FCCB938" w14:textId="77777777" w:rsidR="00080208" w:rsidRPr="00942B51" w:rsidRDefault="00080208" w:rsidP="008C7006">
      <w:pPr>
        <w:spacing w:after="0" w:line="240" w:lineRule="auto"/>
      </w:pPr>
    </w:p>
    <w:p w14:paraId="1BEA7A4E" w14:textId="77777777" w:rsidR="00080208" w:rsidRPr="00942B51" w:rsidRDefault="00080208" w:rsidP="008C7006">
      <w:pPr>
        <w:pStyle w:val="Heading3"/>
        <w:spacing w:before="0" w:line="240" w:lineRule="auto"/>
      </w:pPr>
      <w:r w:rsidRPr="00942B51">
        <w:lastRenderedPageBreak/>
        <w:t>Link/Impact Magnifiers</w:t>
      </w:r>
    </w:p>
    <w:p w14:paraId="0D62B79D" w14:textId="77777777" w:rsidR="00080208" w:rsidRPr="00942B51" w:rsidRDefault="00080208" w:rsidP="008C7006">
      <w:pPr>
        <w:pStyle w:val="Default"/>
        <w:rPr>
          <w:rFonts w:ascii="Times New Roman" w:hAnsi="Times New Roman" w:cs="Times New Roman"/>
          <w:b/>
        </w:rPr>
      </w:pPr>
    </w:p>
    <w:p w14:paraId="1F2ABB22" w14:textId="77777777" w:rsidR="00080208" w:rsidRPr="00942B51" w:rsidRDefault="00080208" w:rsidP="008C7006">
      <w:pPr>
        <w:pStyle w:val="Heading4"/>
        <w:spacing w:before="0" w:line="240" w:lineRule="auto"/>
      </w:pPr>
      <w:r w:rsidRPr="00942B51">
        <w:t>Sovereign power and disciplinary power are mutually reinforcing</w:t>
      </w:r>
    </w:p>
    <w:p w14:paraId="4559CA90" w14:textId="77777777" w:rsidR="00080208" w:rsidRPr="00942B51" w:rsidRDefault="00080208" w:rsidP="008C7006">
      <w:pPr>
        <w:spacing w:after="0" w:line="240" w:lineRule="auto"/>
      </w:pPr>
      <w:r w:rsidRPr="00942B51">
        <w:rPr>
          <w:rStyle w:val="Style13ptBold"/>
        </w:rPr>
        <w:t>Nail 2013</w:t>
      </w:r>
      <w:r w:rsidRPr="00942B51">
        <w:t xml:space="preserve"> (Thomas, Associate Professor of Philosophy at the University of Denver, The Crossroads of Power: Michel Foucault and the US/Mexico Border Wall, Foucault Studies 15, 126)</w:t>
      </w:r>
    </w:p>
    <w:p w14:paraId="20BCCD88" w14:textId="77777777" w:rsidR="00080208" w:rsidRPr="00942B51" w:rsidRDefault="00080208" w:rsidP="008C7006">
      <w:pPr>
        <w:pStyle w:val="Default"/>
        <w:rPr>
          <w:sz w:val="23"/>
          <w:szCs w:val="23"/>
        </w:rPr>
      </w:pPr>
    </w:p>
    <w:p w14:paraId="06259E5F" w14:textId="77777777" w:rsidR="00080208" w:rsidRPr="00942B51" w:rsidRDefault="00080208" w:rsidP="008C7006">
      <w:pPr>
        <w:spacing w:after="0" w:line="240" w:lineRule="auto"/>
        <w:rPr>
          <w:rStyle w:val="StyleUnderline"/>
        </w:rPr>
      </w:pPr>
      <w:r w:rsidRPr="00942B51">
        <w:t xml:space="preserve">However, these three types of </w:t>
      </w:r>
      <w:r w:rsidRPr="00942B51">
        <w:rPr>
          <w:rStyle w:val="StyleUnderline"/>
        </w:rPr>
        <w:t xml:space="preserve">border strategies </w:t>
      </w:r>
      <w:r w:rsidRPr="00942B51">
        <w:t xml:space="preserve">not only conflict, they also </w:t>
      </w:r>
      <w:r w:rsidRPr="00942B51">
        <w:rPr>
          <w:rStyle w:val="StyleUnderline"/>
        </w:rPr>
        <w:t>offer conditions of mutual support for one another. Sovereign strategies</w:t>
      </w:r>
      <w:r w:rsidRPr="00942B51">
        <w:t xml:space="preserve">, for instance, </w:t>
      </w:r>
      <w:r w:rsidRPr="00942B51">
        <w:rPr>
          <w:rStyle w:val="StyleUnderline"/>
        </w:rPr>
        <w:t>not only exclude and phys-ically punish migrant life,</w:t>
      </w:r>
      <w:r w:rsidRPr="00942B51">
        <w:t xml:space="preserve"> conflicting with disciplinary strategies of training and normaliza-tion, </w:t>
      </w:r>
      <w:r w:rsidRPr="00942B51">
        <w:rPr>
          <w:rStyle w:val="StyleUnderline"/>
        </w:rPr>
        <w:t>they also establish a territory through an enforcement of borders that is required for dis-ciplinary strategies to function. Once the territory is limited, bordered, and defended, only then can disciplinary strategies subdivide this territory into a grid of ordered and patterned behaviors and laws. The US/Mexico border wall may be a violent and punitive structure aimed at limiting and defending a territory, but it also justifies and allows for a massive net-work of enclosed institutions that direct and train docile individuals who have crossed the wall both legally and illegally. Such strategies include ID verification, constant surveillance, and a bureaucratic hierarchy of officials paid by the sovereign state to normalize and produce hard-working and obedient migrant subjects</w:t>
      </w:r>
      <w:r w:rsidRPr="00942B51">
        <w:t xml:space="preserve">. Even </w:t>
      </w:r>
      <w:r w:rsidRPr="00942B51">
        <w:rPr>
          <w:rStyle w:val="StyleUnderline"/>
        </w:rPr>
        <w:t xml:space="preserve">residents can be questioned at anytime regarding their native or invasive origins, and be removed. </w:t>
      </w:r>
    </w:p>
    <w:p w14:paraId="6C394C52" w14:textId="77777777" w:rsidR="00080208" w:rsidRPr="00942B51" w:rsidRDefault="00080208" w:rsidP="008C7006">
      <w:pPr>
        <w:spacing w:after="0" w:line="240" w:lineRule="auto"/>
        <w:rPr>
          <w:rFonts w:ascii="Palatino Linotype" w:hAnsi="Palatino Linotype" w:cs="Palatino Linotype"/>
          <w:color w:val="000000"/>
          <w:sz w:val="23"/>
          <w:szCs w:val="23"/>
        </w:rPr>
      </w:pPr>
      <w:r w:rsidRPr="00942B51">
        <w:rPr>
          <w:sz w:val="23"/>
          <w:szCs w:val="23"/>
        </w:rPr>
        <w:br w:type="page"/>
      </w:r>
    </w:p>
    <w:p w14:paraId="6D31CD43" w14:textId="77777777" w:rsidR="00080208" w:rsidRPr="00942B51" w:rsidRDefault="00080208" w:rsidP="008C7006">
      <w:pPr>
        <w:pStyle w:val="Heading4"/>
        <w:spacing w:before="0" w:line="240" w:lineRule="auto"/>
      </w:pPr>
      <w:r w:rsidRPr="00942B51">
        <w:lastRenderedPageBreak/>
        <w:t>Sovereign power and biopower are mutually reinforcing</w:t>
      </w:r>
    </w:p>
    <w:p w14:paraId="2A9C7DB3" w14:textId="77777777" w:rsidR="00080208" w:rsidRPr="00942B51" w:rsidRDefault="00080208" w:rsidP="008C7006">
      <w:pPr>
        <w:spacing w:after="0" w:line="240" w:lineRule="auto"/>
      </w:pPr>
      <w:r w:rsidRPr="00942B51">
        <w:rPr>
          <w:rStyle w:val="Style13ptBold"/>
        </w:rPr>
        <w:t>Nail 2013</w:t>
      </w:r>
      <w:r w:rsidRPr="00942B51">
        <w:t xml:space="preserve"> (Thomas, Associate Professor of Philosophy at the University of Denver, The Crossroads of Power: Michel Foucault and the US/Mexico Border Wall, Foucault Studies 15, 126)</w:t>
      </w:r>
    </w:p>
    <w:p w14:paraId="508F0754" w14:textId="77777777" w:rsidR="00080208" w:rsidRPr="00942B51" w:rsidRDefault="00080208" w:rsidP="008C7006">
      <w:pPr>
        <w:pStyle w:val="Default"/>
        <w:rPr>
          <w:sz w:val="23"/>
          <w:szCs w:val="23"/>
        </w:rPr>
      </w:pPr>
    </w:p>
    <w:p w14:paraId="1A19106A" w14:textId="77777777" w:rsidR="00080208" w:rsidRPr="00942B51" w:rsidRDefault="00080208" w:rsidP="008C7006">
      <w:pPr>
        <w:spacing w:after="0" w:line="240" w:lineRule="auto"/>
      </w:pPr>
      <w:r w:rsidRPr="00942B51">
        <w:rPr>
          <w:rStyle w:val="StyleUnderline"/>
        </w:rPr>
        <w:t>Sovereign border strategies and biopolitical strategies</w:t>
      </w:r>
      <w:r w:rsidRPr="00942B51">
        <w:t xml:space="preserve"> also </w:t>
      </w:r>
      <w:r w:rsidRPr="00942B51">
        <w:rPr>
          <w:rStyle w:val="StyleUnderline"/>
        </w:rPr>
        <w:t>offer one another mutual support</w:t>
      </w:r>
      <w:r w:rsidRPr="00942B51">
        <w:t xml:space="preserve">. While sovereign strategies may in some ways deter optimally profitable flows of migration by killing migrants and destroying the environment, </w:t>
      </w:r>
      <w:r w:rsidRPr="00942B51">
        <w:rPr>
          <w:rStyle w:val="StyleUnderline"/>
        </w:rPr>
        <w:t xml:space="preserve">the wall is </w:t>
      </w:r>
      <w:r w:rsidRPr="00942B51">
        <w:t>also largely</w:t>
      </w:r>
      <w:r w:rsidRPr="00942B51">
        <w:rPr>
          <w:rStyle w:val="StyleUnderline"/>
        </w:rPr>
        <w:t xml:space="preserve"> ineffec-tive at stopping non-status migration</w:t>
      </w:r>
      <w:r w:rsidRPr="00942B51">
        <w:t xml:space="preserve">. Not only is the border wall itself not continuous from one end to the other, but </w:t>
      </w:r>
      <w:r w:rsidRPr="00942B51">
        <w:rPr>
          <w:rStyle w:val="StyleUnderline"/>
        </w:rPr>
        <w:t>even where it does exist, it is full of holes.</w:t>
      </w:r>
      <w:r w:rsidRPr="00942B51">
        <w:t xml:space="preserve"> </w:t>
      </w:r>
      <w:r w:rsidRPr="00942B51">
        <w:rPr>
          <w:rStyle w:val="StyleUnderline"/>
        </w:rPr>
        <w:t>These holes exist in a con-stant state of flux between the coyotes who construct them, in order to charge migrants to pass through, and the border patrol who search for them and patch them the next day.</w:t>
      </w:r>
      <w:r w:rsidRPr="00942B51">
        <w:t xml:space="preserve"> The holes and crossable points in the wall support the regular passage of migrants, but </w:t>
      </w:r>
      <w:r w:rsidRPr="00942B51">
        <w:rPr>
          <w:rStyle w:val="StyleUnderline"/>
        </w:rPr>
        <w:t>by passing through, migrants undergo a sovereign incorporeal transformation: the misdemeanor of “un-lawful entry” criminalizes them. They become alien and invasive</w:t>
      </w:r>
      <w:r w:rsidRPr="00942B51">
        <w:t xml:space="preserve">. In this way </w:t>
      </w:r>
      <w:r w:rsidRPr="00942B51">
        <w:rPr>
          <w:rStyle w:val="StyleUnderline"/>
        </w:rPr>
        <w:t>the sovereign strategy of building a physical wall provides the material and spatial conditions for the pro-duction of the criminal migrant that can now be profitably hunted down, captured, incarcer-ated, transported, and released</w:t>
      </w:r>
      <w:r w:rsidRPr="00942B51">
        <w:t>.</w:t>
      </w:r>
    </w:p>
    <w:p w14:paraId="4E975F64" w14:textId="77777777" w:rsidR="00080208" w:rsidRPr="00942B51" w:rsidRDefault="00080208" w:rsidP="008C7006">
      <w:pPr>
        <w:spacing w:after="0" w:line="240" w:lineRule="auto"/>
      </w:pPr>
    </w:p>
    <w:p w14:paraId="2033519A" w14:textId="77777777" w:rsidR="00080208" w:rsidRPr="00942B51" w:rsidRDefault="00080208" w:rsidP="008C7006">
      <w:pPr>
        <w:spacing w:after="0" w:line="240" w:lineRule="auto"/>
        <w:rPr>
          <w:rFonts w:ascii="Palatino Linotype" w:hAnsi="Palatino Linotype" w:cs="Palatino Linotype"/>
          <w:color w:val="000000"/>
          <w:sz w:val="23"/>
          <w:szCs w:val="23"/>
        </w:rPr>
      </w:pPr>
      <w:r w:rsidRPr="00942B51">
        <w:rPr>
          <w:sz w:val="23"/>
          <w:szCs w:val="23"/>
        </w:rPr>
        <w:br w:type="page"/>
      </w:r>
    </w:p>
    <w:p w14:paraId="6BCE455A" w14:textId="77777777" w:rsidR="00080208" w:rsidRPr="00942B51" w:rsidRDefault="00080208" w:rsidP="008C7006">
      <w:pPr>
        <w:pStyle w:val="Heading4"/>
        <w:spacing w:before="0" w:line="240" w:lineRule="auto"/>
      </w:pPr>
      <w:r w:rsidRPr="00942B51">
        <w:lastRenderedPageBreak/>
        <w:t>Disciplinary power and biopower are mutually reinforcing.</w:t>
      </w:r>
    </w:p>
    <w:p w14:paraId="634787AD" w14:textId="77777777" w:rsidR="00080208" w:rsidRPr="00942B51" w:rsidRDefault="00080208" w:rsidP="008C7006">
      <w:pPr>
        <w:spacing w:after="0" w:line="240" w:lineRule="auto"/>
      </w:pPr>
      <w:r w:rsidRPr="00942B51">
        <w:rPr>
          <w:rStyle w:val="Style13ptBold"/>
        </w:rPr>
        <w:t>Nail 2013</w:t>
      </w:r>
      <w:r w:rsidRPr="00942B51">
        <w:t xml:space="preserve"> (Thomas, Associate Professor of Philosophy at the University of Denver, The Crossroads of Power: Michel Foucault and the US/Mexico Border Wall, Foucault Studies 15, 127)</w:t>
      </w:r>
    </w:p>
    <w:p w14:paraId="4A2CECF6" w14:textId="77777777" w:rsidR="00080208" w:rsidRPr="00942B51" w:rsidRDefault="00080208" w:rsidP="008C7006">
      <w:pPr>
        <w:spacing w:after="0" w:line="240" w:lineRule="auto"/>
      </w:pPr>
      <w:r w:rsidRPr="00942B51">
        <w:t xml:space="preserve">Disciplinary and biopolitical strategies also offer mutual support for one another. The </w:t>
      </w:r>
      <w:r w:rsidRPr="00942B51">
        <w:rPr>
          <w:rStyle w:val="StyleUnderline"/>
        </w:rPr>
        <w:t xml:space="preserve">biopolitical management of optimal flows of migrants relies on many existing institutions like prisons, detention centers, armored transports, and surveillance technologies, </w:t>
      </w:r>
      <w:r w:rsidRPr="00942B51">
        <w:t xml:space="preserve">that are rented to private border security contractors. In many cases </w:t>
      </w:r>
      <w:r w:rsidRPr="00942B51">
        <w:rPr>
          <w:rStyle w:val="StyleUnderline"/>
        </w:rPr>
        <w:t>these technologie</w:t>
      </w:r>
      <w:r w:rsidRPr="00942B51">
        <w:t xml:space="preserve">s are quite basic, but this time they </w:t>
      </w:r>
      <w:r w:rsidRPr="00942B51">
        <w:rPr>
          <w:rStyle w:val="StyleUnderline"/>
        </w:rPr>
        <w:t>function only as part of a larger apparatus of optimal circulation</w:t>
      </w:r>
      <w:r w:rsidRPr="00942B51">
        <w:t xml:space="preserve">. From the per-spective of biopolitical strategy, </w:t>
      </w:r>
      <w:r w:rsidRPr="00942B51">
        <w:rPr>
          <w:rStyle w:val="StyleUnderline"/>
        </w:rPr>
        <w:t>the aim is</w:t>
      </w:r>
      <w:r w:rsidRPr="00942B51">
        <w:t xml:space="preserve"> not to incarcerate and train obedient and hard-working docile bodies, but </w:t>
      </w:r>
      <w:r w:rsidRPr="00942B51">
        <w:rPr>
          <w:rStyle w:val="StyleUnderline"/>
        </w:rPr>
        <w:t>to produce increasingly criminalized, precarious, and mobile bod-ies that circulate between and outside these institutions. The result of this confluence of disci-pline and biopower</w:t>
      </w:r>
      <w:r w:rsidRPr="00942B51">
        <w:t xml:space="preserve">, however, </w:t>
      </w:r>
      <w:r w:rsidRPr="00942B51">
        <w:rPr>
          <w:rStyle w:val="StyleUnderline"/>
        </w:rPr>
        <w:t>is</w:t>
      </w:r>
      <w:r w:rsidRPr="00942B51">
        <w:t xml:space="preserve"> often </w:t>
      </w:r>
      <w:r w:rsidRPr="00942B51">
        <w:rPr>
          <w:rStyle w:val="StyleUnderline"/>
        </w:rPr>
        <w:t>that migrant bodies are trained to be docile and mobile; hard working and temporary</w:t>
      </w:r>
      <w:r w:rsidRPr="00942B51">
        <w:t xml:space="preserve">. Similarly, </w:t>
      </w:r>
      <w:r w:rsidRPr="00942B51">
        <w:rPr>
          <w:rStyle w:val="StyleUnderline"/>
        </w:rPr>
        <w:t>wild animals are normalized around noise, 24-hour flood lights, capture, and tagging as well as analyzed as statistical populations within a built environment made for their optimal circulation in relation to human migrants, tourists, and border patrols</w:t>
      </w:r>
      <w:r w:rsidRPr="00942B51">
        <w:t>.</w:t>
      </w:r>
    </w:p>
    <w:p w14:paraId="388B6F89" w14:textId="77777777" w:rsidR="00080208" w:rsidRPr="00942B51" w:rsidRDefault="00080208" w:rsidP="008C7006">
      <w:pPr>
        <w:pStyle w:val="Default"/>
        <w:rPr>
          <w:b/>
          <w:bCs/>
          <w:sz w:val="23"/>
          <w:szCs w:val="23"/>
        </w:rPr>
      </w:pPr>
    </w:p>
    <w:p w14:paraId="5842B043" w14:textId="77777777" w:rsidR="00080208" w:rsidRPr="00942B51" w:rsidRDefault="00080208" w:rsidP="008C7006">
      <w:pPr>
        <w:spacing w:after="0" w:line="240" w:lineRule="auto"/>
        <w:rPr>
          <w:rFonts w:ascii="Palatino Linotype" w:hAnsi="Palatino Linotype" w:cs="Palatino Linotype"/>
          <w:b/>
          <w:bCs/>
          <w:color w:val="000000"/>
          <w:sz w:val="23"/>
          <w:szCs w:val="23"/>
        </w:rPr>
      </w:pPr>
      <w:r w:rsidRPr="00942B51">
        <w:rPr>
          <w:b/>
          <w:bCs/>
          <w:sz w:val="23"/>
          <w:szCs w:val="23"/>
        </w:rPr>
        <w:br w:type="page"/>
      </w:r>
    </w:p>
    <w:p w14:paraId="3173B690" w14:textId="1A041AF7" w:rsidR="00824FB8" w:rsidRPr="00942B51" w:rsidRDefault="00824FB8" w:rsidP="008C7006">
      <w:pPr>
        <w:pStyle w:val="Heading2"/>
        <w:spacing w:before="0" w:line="240" w:lineRule="auto"/>
      </w:pPr>
      <w:r w:rsidRPr="00942B51">
        <w:lastRenderedPageBreak/>
        <w:t>Alt</w:t>
      </w:r>
      <w:r w:rsidR="004E67AD" w:rsidRPr="00942B51">
        <w:t>ernatives</w:t>
      </w:r>
    </w:p>
    <w:p w14:paraId="2FE9B276" w14:textId="45FBF6FF" w:rsidR="004D713B" w:rsidRPr="00942B51" w:rsidRDefault="004D713B" w:rsidP="008C7006">
      <w:pPr>
        <w:pStyle w:val="Heading3"/>
        <w:spacing w:before="0" w:line="240" w:lineRule="auto"/>
      </w:pPr>
      <w:r w:rsidRPr="00942B51">
        <w:lastRenderedPageBreak/>
        <w:t>Rethink Borders</w:t>
      </w:r>
    </w:p>
    <w:p w14:paraId="14A4DD70" w14:textId="259DC05F" w:rsidR="004D713B" w:rsidRPr="00942B51" w:rsidRDefault="004D713B" w:rsidP="008C7006">
      <w:pPr>
        <w:pStyle w:val="Heading4"/>
        <w:spacing w:before="0" w:line="240" w:lineRule="auto"/>
      </w:pPr>
      <w:r w:rsidRPr="00942B51">
        <w:t xml:space="preserve">The borders’ permeability necessitates a rethinking into a more complex understanding of territory as a tapestry of intersecting levels, scales, and forms. Borders, while still exclusionary, are still strange locales of (de)territorialization. In order to move away from the oppressive binary dynamics that characterize borders, a rhizomatic praxis is necessary to map the intersections inherent to the border. </w:t>
      </w:r>
    </w:p>
    <w:p w14:paraId="13CFC996" w14:textId="77777777" w:rsidR="004D713B" w:rsidRPr="00942B51" w:rsidRDefault="004D713B" w:rsidP="008C7006">
      <w:pPr>
        <w:spacing w:after="0" w:line="240" w:lineRule="auto"/>
      </w:pPr>
      <w:r w:rsidRPr="00942B51">
        <w:rPr>
          <w:rStyle w:val="Style13ptBold"/>
        </w:rPr>
        <w:t>Hillier 13</w:t>
      </w:r>
      <w:r w:rsidRPr="00942B51">
        <w:t xml:space="preserve"> Jean Hillier, School of Global, Urban and Social Science, RMIT University, Melbourne, Australia Australian -Planner, 2013 Vol. 50, No. 2, 104-105, http://dx.doi.org/10.1080/07293682.2013.776981 -walsh</w:t>
      </w:r>
    </w:p>
    <w:p w14:paraId="2575464D" w14:textId="77777777" w:rsidR="004D713B" w:rsidRPr="00942B51" w:rsidRDefault="004D713B" w:rsidP="008C7006">
      <w:pPr>
        <w:spacing w:after="0" w:line="240" w:lineRule="auto"/>
      </w:pPr>
      <w:r w:rsidRPr="00942B51">
        <w:t xml:space="preserve">While globalisation as a phenomenon of international commercial liberalism is not new indeed, late nineteenth-century international trade spanned the globe the transborder circulation of people, objects, capital, ideas and so on developed exponentially over the late twentieth century. </w:t>
      </w:r>
      <w:r w:rsidRPr="00942B51">
        <w:rPr>
          <w:rStyle w:val="StyleUnderline"/>
        </w:rPr>
        <w:t>The increasing permeability of borders has created a disconnect between the global flow of humans and non-humans, supranational economic and political decisions and the official and unofficial decision-making structures within which spatial planners work</w:t>
      </w:r>
      <w:r w:rsidRPr="00942B51">
        <w:t xml:space="preserve"> (see Massey, 2007). I argue for </w:t>
      </w:r>
      <w:r w:rsidRPr="00942B51">
        <w:rPr>
          <w:rStyle w:val="StyleUnderline"/>
        </w:rPr>
        <w:t xml:space="preserve">the need to rearticulate under- standings of territory relationally, rather than as the bounded and static political control of a space </w:t>
      </w:r>
      <w:r w:rsidRPr="00942B51">
        <w:t>(Elden 2011). As Brenner (2004, 66) suggests: ‘</w:t>
      </w:r>
      <w:r w:rsidRPr="00942B51">
        <w:rPr>
          <w:rStyle w:val="StyleUnderline"/>
        </w:rPr>
        <w:t>the image of political-economic space as a complex, tangled mosaic of superimposed and interpenetrating nodes, levels, scales, and morphologies has become more appropriate than the traditional Cartesian model of homogeneous, self-enclosed and contiguous blocks of territory’</w:t>
      </w:r>
      <w:r w:rsidRPr="00942B51">
        <w:t xml:space="preserve"> (in McCann and Ward 2010, 177). Regarding territory in the Italian sense as territorio (Balducci 2011, 34), with the relational connection between physical, economic, social, legal and technical dis- cursive and material phenomena, we begin to understand that </w:t>
      </w:r>
      <w:r w:rsidRPr="00942B51">
        <w:rPr>
          <w:rStyle w:val="StyleUnderline"/>
        </w:rPr>
        <w:t>borders are not a defining element of territory, but rather its consequence</w:t>
      </w:r>
      <w:r w:rsidRPr="00942B51">
        <w:t xml:space="preserve"> (Elden 2011, 3). </w:t>
      </w:r>
      <w:r w:rsidRPr="00942B51">
        <w:rPr>
          <w:rStyle w:val="StyleUnderline"/>
        </w:rPr>
        <w:t>Borders do not delineate homogeneous entities</w:t>
      </w:r>
      <w:r w:rsidRPr="00942B51">
        <w:t xml:space="preserve"> (either physical or psychological), </w:t>
      </w:r>
      <w:r w:rsidRPr="00942B51">
        <w:rPr>
          <w:rStyle w:val="StyleUnderline"/>
        </w:rPr>
        <w:t>but are inherently contradictory, problematical and multifaceted</w:t>
      </w:r>
      <w:r w:rsidRPr="00942B51">
        <w:t xml:space="preserve"> (Anderson and O’Dowd 1999, 595). At the same time as some </w:t>
      </w:r>
      <w:r w:rsidRPr="00942B51">
        <w:rPr>
          <w:rStyle w:val="StyleUnderline"/>
        </w:rPr>
        <w:t>borders are softening or dissolving, others are proliferating and dispersing throughout social and economic spaces. Borders are defined and actualised spatially in different ways, from borders between land uses, analytical socio-economic categories or demographics, to gated estates, levels of infrastructure provision or street cleaning, to resident action groups or gang memberships. Borders are both barriers and gateways exclusionary, but also in- between, hybrid spaces instruments of territorialisation and deterritorialisation (as explained further below).</w:t>
      </w:r>
      <w:r w:rsidRPr="00942B51">
        <w:t xml:space="preserve"> Air pollution or flood waters, for instance, do not cease at administrative borders, though residen- tial postal addresses may bar access to life-prolonging medication. Planners have traditionally practised in Euclidean space a conception of space structured by rigid parameters, including binary oppositions (Sibley 2001). Binaries are regarded as key to understanding structural relationships, identifying differences be- tween entities: logic of is/is not. Euclidean thinking depoliticises social space, regarding as neutral the borders between, for example, true/false, theory/ practice, human/non-human, male/female, urban/ rural, nature/culture, public/private and us/them. Moreover, binaries almost inevitably invoke and reify hierarchies (West-Pavlov 2009), privileging one term over the other, doing violence to what is rendered outside in the process. This might be psychological, social, economic or physical violence, such as career ‘glass ceilings’, NIMBYism, despoliation of nature or the 2012 case of Trayvon Martin an ‘outsider’ (and hence a threat or ‘enemy’) to the gated estate of The Retreat in Florida who was slain on his way from the lolly store to a friend’s home by a member of the local neighbourhood watch. I argue for the need to deconstruct such bordered and binary thinking and, in doing so, turn to the work of </w:t>
      </w:r>
      <w:r w:rsidRPr="00942B51">
        <w:rPr>
          <w:rStyle w:val="StyleUnderline"/>
        </w:rPr>
        <w:t xml:space="preserve">Gilles Deleuze and Felix Guattari, who have contributed significantly to the subversion of binaries that are characteristic of modernist thought. Any act of governance requires the stabilisation of certain forms of societal interaction. </w:t>
      </w:r>
      <w:r w:rsidRPr="00942B51">
        <w:rPr>
          <w:rStyle w:val="StyleUnderline"/>
        </w:rPr>
        <w:lastRenderedPageBreak/>
        <w:t>Deleuze and Guattari (1987) describe such acts of stabilisation as territorialisation forms of action on, or capture of, individual or social power or capacities, which seek to limit the possibility for action</w:t>
      </w:r>
      <w:r w:rsidRPr="00942B51">
        <w:t xml:space="preserve"> (Hillier 2007, 29). </w:t>
      </w:r>
      <w:r w:rsidRPr="00942B51">
        <w:rPr>
          <w:rStyle w:val="StyleUnderline"/>
        </w:rPr>
        <w:t xml:space="preserve">Territorialisation describes ‘the creation of meanings in social space through the forging of coded connections and distinctions’ </w:t>
      </w:r>
      <w:r w:rsidRPr="00942B51">
        <w:t xml:space="preserve">(Brown and Lunt 2002, 17), such as bordering between, for example, physical administrative boundaries, land-use categories, subur- ban gated estates; between theory and practice; be- tween ‘us’ and ‘them’ and so on. </w:t>
      </w:r>
      <w:r w:rsidRPr="00942B51">
        <w:rPr>
          <w:rStyle w:val="StyleUnderline"/>
        </w:rPr>
        <w:t>Deterritorialisation involves the challenge, destabilisation and ultimate removal of borders or codings, which confer fixed meanings and categories.</w:t>
      </w:r>
      <w:r w:rsidRPr="00942B51">
        <w:t xml:space="preserve"> However, as Deleuze and Guattari indicate, </w:t>
      </w:r>
      <w:r w:rsidRPr="00942B51">
        <w:rPr>
          <w:rStyle w:val="StyleUnderline"/>
        </w:rPr>
        <w:t>deterritorialisation does not take place without some form of reterritorialisation the establishment of new coding and rules</w:t>
      </w:r>
      <w:r w:rsidRPr="00942B51">
        <w:t xml:space="preserve"> (new ‘us’ and ‘them’s). </w:t>
      </w:r>
      <w:r w:rsidRPr="00942B51">
        <w:rPr>
          <w:rStyle w:val="StyleUnderline"/>
        </w:rPr>
        <w:t>Deterritorialisation and reterritorialisation take place constantly in our dynamic world, as people, places and issues change, from the rising of sea levels, a river changing its course and affecting territorial borders to people moving in or out of community groups and so on. Borders and coding are necessary, however, for us to comprehend our environments: ‘a little order to protect us from chaos</w:t>
      </w:r>
      <w:r w:rsidRPr="00942B51">
        <w:t xml:space="preserve">’ (Deleuze and Guattari 1994, 201). Deleuze and Guattari (1987) enrol in the meta- phor of a rhizome to invoke ideas of non-binary connection ‘and’, rather than ‘is/is not’. These are lines between communities and places, not around them. A rhizome constitutes an underground plant stem, such as ginger, which sends out a web of roots and shoots in many directions. Rhizomes are hetero- geneous, dynamic and concerned with performance or ‘doing’, rather than representations of coded categorisation. </w:t>
      </w:r>
      <w:r w:rsidRPr="00942B51">
        <w:rPr>
          <w:rStyle w:val="StyleUnderline"/>
        </w:rPr>
        <w:t>The metaphorical rhizome maps a process of networked, relational and transversal thought. It can challenge and transform structures of reified, fixed and static (territorialised) thought into a space of continuous transformation, composed of causal and/or chance connections. To think rhizomically is to reveal the multiple ways possible to connect and assemble thoughts and actions in always incomplete processes of emergence</w:t>
      </w:r>
      <w:r w:rsidRPr="00942B51">
        <w:t xml:space="preserve"> (Hillier 2007). </w:t>
      </w:r>
    </w:p>
    <w:p w14:paraId="1F16C467" w14:textId="77777777" w:rsidR="004D713B" w:rsidRPr="00942B51" w:rsidRDefault="004D713B" w:rsidP="008C7006">
      <w:pPr>
        <w:pStyle w:val="NormalWeb"/>
        <w:spacing w:before="0" w:beforeAutospacing="0" w:after="0" w:afterAutospacing="0"/>
      </w:pPr>
    </w:p>
    <w:p w14:paraId="47796162" w14:textId="77777777" w:rsidR="004D713B" w:rsidRPr="00942B51" w:rsidRDefault="004D713B" w:rsidP="008C7006">
      <w:pPr>
        <w:pStyle w:val="NormalWeb"/>
        <w:spacing w:before="0" w:beforeAutospacing="0" w:after="0" w:afterAutospacing="0"/>
      </w:pPr>
    </w:p>
    <w:p w14:paraId="1699CEC3" w14:textId="77777777" w:rsidR="004D713B" w:rsidRPr="00942B51" w:rsidRDefault="004D713B" w:rsidP="008C7006">
      <w:pPr>
        <w:pStyle w:val="NormalWeb"/>
        <w:spacing w:before="0" w:beforeAutospacing="0" w:after="0" w:afterAutospacing="0"/>
      </w:pPr>
    </w:p>
    <w:p w14:paraId="5F2C03D3" w14:textId="77777777" w:rsidR="004D713B" w:rsidRPr="00942B51" w:rsidRDefault="004D713B" w:rsidP="008C7006">
      <w:pPr>
        <w:pStyle w:val="Heading4"/>
        <w:spacing w:before="0" w:line="240" w:lineRule="auto"/>
      </w:pPr>
      <w:r w:rsidRPr="00942B51">
        <w:t xml:space="preserve">Human settlements and power relations link the world together. These regimented flows serve to legitimize western knowledge and superiority. Rhizomatic action networks have the potential to foreground innovative solutions to these issues if normative models are not reified. </w:t>
      </w:r>
    </w:p>
    <w:p w14:paraId="369B9D94" w14:textId="77777777" w:rsidR="004D713B" w:rsidRPr="00942B51" w:rsidRDefault="004D713B" w:rsidP="008C7006">
      <w:pPr>
        <w:spacing w:after="0" w:line="240" w:lineRule="auto"/>
      </w:pPr>
      <w:r w:rsidRPr="00942B51">
        <w:rPr>
          <w:rStyle w:val="Style13ptBold"/>
        </w:rPr>
        <w:t>Hillier 13</w:t>
      </w:r>
      <w:r w:rsidRPr="00942B51">
        <w:t xml:space="preserve"> Jean Hillier, School of Global, Urban and Social Science, RMIT University, Melbourne, Australia Australian Planner, 2013 Vol. 50, No. 2, 104-105, </w:t>
      </w:r>
      <w:hyperlink r:id="rId67" w:history="1">
        <w:r w:rsidRPr="00942B51">
          <w:rPr>
            <w:rStyle w:val="Hyperlink"/>
          </w:rPr>
          <w:t>http://dx.doi.org/10.1080/07293682.2013.776981</w:t>
        </w:r>
      </w:hyperlink>
      <w:r w:rsidRPr="00942B51">
        <w:t xml:space="preserve"> - walsh </w:t>
      </w:r>
    </w:p>
    <w:p w14:paraId="0AF90E23" w14:textId="77777777" w:rsidR="004D713B" w:rsidRPr="00942B51" w:rsidRDefault="004D713B" w:rsidP="008C7006">
      <w:pPr>
        <w:spacing w:after="0" w:line="240" w:lineRule="auto"/>
      </w:pPr>
      <w:r w:rsidRPr="00942B51">
        <w:rPr>
          <w:rStyle w:val="StyleUnderline"/>
        </w:rPr>
        <w:t>Human and non-human mobilities have transformed contemporary societies and challenged ideas of so- ciety as a sovereign entity that is captured or defined by state apparatus. All human settlements are con- nected into a multiplicity of trans-territorial public and private action networks in various ways. Power relations ‘run around the globe</w:t>
      </w:r>
      <w:r w:rsidRPr="00942B51">
        <w:t xml:space="preserve">’ (Massey 2007, 7) </w:t>
      </w:r>
      <w:r w:rsidRPr="00942B51">
        <w:rPr>
          <w:rStyle w:val="StyleUnderline"/>
        </w:rPr>
        <w:t>linking places, whether relating to trade (e.g. world oil or grain prices), investments (e.g. mining companies), political (e.g. multilateral agreements) or cultural influences (e.g. ‘cappuccino strips’). Mobilities of discourses and materialities</w:t>
      </w:r>
      <w:r w:rsidRPr="00942B51">
        <w:t xml:space="preserve">, including policy ideas and practices, </w:t>
      </w:r>
      <w:r w:rsidRPr="00942B51">
        <w:rPr>
          <w:rStyle w:val="StyleUnderline"/>
        </w:rPr>
        <w:t>have long had significant consequences for spatial planning</w:t>
      </w:r>
      <w:r w:rsidRPr="00942B51">
        <w:t xml:space="preserve"> (see, for example, Peck and Theodore 2010; McCann 2011; McCann and Ward 2011; Peck 2011), from the provision of parks and gardens to Ebenezer Howard’s Garden City and so on. As Peck and Theodore (2010, 170) explain: ‘</w:t>
      </w:r>
      <w:r w:rsidRPr="00942B51">
        <w:rPr>
          <w:rStyle w:val="StyleUnderline"/>
        </w:rPr>
        <w:t>the principal appeal of policy innovations qua policy models remains the expectation of comparable re- sults, despite obvious differences in institutional arrangements and political alignments between places of policy innovation and the zones of policy emulation’</w:t>
      </w:r>
      <w:r w:rsidRPr="00942B51">
        <w:t xml:space="preserve">. International transfer of cargo cult-like, so-called ‘best practice’ initiatives, such as New Urbanism, imported from the United States (McCann and Ward 2010), or the ‘Barcelona model’ of culture-led regeneration (Gonzalez 2010), may, however, promote a </w:t>
      </w:r>
      <w:r w:rsidRPr="00942B51">
        <w:lastRenderedPageBreak/>
        <w:t xml:space="preserve">new form of ‘colonisation’, crowding out the potential for local invention (Healey 2011, 190). The spread of such models owes much to globe-trotting ‘gurus’, such as Richard Florida and Andreas Duany, international consultants, academics and practitioners, all of whom transcend borders, both physically (attending conferences) and in cyber- space. As the collection by Healey and Upton (2010) illustrates, </w:t>
      </w:r>
      <w:r w:rsidRPr="00942B51">
        <w:rPr>
          <w:rStyle w:val="StyleUnderline"/>
        </w:rPr>
        <w:t>policy transfers often legitimise Western expertise,abstractedfromtheirsocio-economicpoli- tical contexts into ‘technical systems’</w:t>
      </w:r>
      <w:r w:rsidRPr="00942B51">
        <w:t xml:space="preserve"> (Prince 2011) </w:t>
      </w:r>
      <w:r w:rsidRPr="00942B51">
        <w:rPr>
          <w:rStyle w:val="StyleUnderline"/>
        </w:rPr>
        <w:t>at the expense of local knowledge. Policy transfer may, nevertheless, provide inspira- tion for creative adaptation. Mobilities and rhizomic action networks may offer innovation opportunities, if planners can overcome an urge to reify imported policy models. If planners re-imagine policy transfer as a socially constructed and discursively constituted relational rhizomic space, they may discern the practice assumptions underpinning various ‘imports’ and be able to de- and re-territorialise or ‘mutate’</w:t>
      </w:r>
      <w:r w:rsidRPr="00942B51">
        <w:t xml:space="preserve"> (Peck and Theodore 2012) </w:t>
      </w:r>
      <w:r w:rsidRPr="00942B51">
        <w:rPr>
          <w:rStyle w:val="StyleUnderline"/>
        </w:rPr>
        <w:t>the policy more appro- priately for local circumstances; ‘policies in place’</w:t>
      </w:r>
      <w:r w:rsidRPr="00942B51">
        <w:t xml:space="preserve"> (Cochrane and Ward 2012, 7), </w:t>
      </w:r>
      <w:r w:rsidRPr="00942B51">
        <w:rPr>
          <w:rStyle w:val="StyleUnderline"/>
        </w:rPr>
        <w:t>rather than for place. For Deleuze and Guattari, deterritorialisation is always productive, allowing socio-spatial complexities to emerge and facilitating inventive reterritorialisation with new meanings and codings</w:t>
      </w:r>
      <w:r w:rsidRPr="00942B51">
        <w:t>. ‘</w:t>
      </w:r>
      <w:r w:rsidRPr="00942B51">
        <w:rPr>
          <w:rStyle w:val="StyleUnderline"/>
        </w:rPr>
        <w:t>Unbounding’ or traversing borders does not mean the end of borders, however</w:t>
      </w:r>
      <w:r w:rsidRPr="00942B51">
        <w:t xml:space="preserve">. As the example of Milan demonstrates, other forms of borders emerge. </w:t>
      </w:r>
    </w:p>
    <w:p w14:paraId="0FA00040" w14:textId="77777777" w:rsidR="004D713B" w:rsidRPr="00942B51" w:rsidRDefault="004D713B" w:rsidP="008C7006">
      <w:pPr>
        <w:pStyle w:val="NormalWeb"/>
        <w:spacing w:before="0" w:beforeAutospacing="0" w:after="0" w:afterAutospacing="0"/>
      </w:pPr>
    </w:p>
    <w:p w14:paraId="08365F2F" w14:textId="77777777" w:rsidR="004D713B" w:rsidRPr="00942B51" w:rsidRDefault="004D713B" w:rsidP="008C7006">
      <w:pPr>
        <w:pStyle w:val="NormalWeb"/>
        <w:spacing w:before="0" w:beforeAutospacing="0" w:after="0" w:afterAutospacing="0"/>
      </w:pPr>
    </w:p>
    <w:p w14:paraId="28EE4FF0" w14:textId="77777777" w:rsidR="004D713B" w:rsidRPr="00942B51" w:rsidRDefault="004D713B" w:rsidP="008C7006">
      <w:pPr>
        <w:pStyle w:val="NormalWeb"/>
        <w:spacing w:before="0" w:beforeAutospacing="0" w:after="0" w:afterAutospacing="0"/>
      </w:pPr>
    </w:p>
    <w:p w14:paraId="428D5C33" w14:textId="77777777" w:rsidR="005F078A" w:rsidRPr="00942B51" w:rsidRDefault="005F078A" w:rsidP="008C7006">
      <w:pPr>
        <w:pStyle w:val="Heading3"/>
        <w:spacing w:before="0" w:line="240" w:lineRule="auto"/>
        <w:rPr>
          <w:rFonts w:eastAsiaTheme="minorHAnsi"/>
        </w:rPr>
      </w:pPr>
      <w:r w:rsidRPr="00942B51">
        <w:rPr>
          <w:rFonts w:eastAsiaTheme="minorHAnsi"/>
        </w:rPr>
        <w:lastRenderedPageBreak/>
        <w:t>Blackness is Becoming</w:t>
      </w:r>
    </w:p>
    <w:p w14:paraId="4416F5AE" w14:textId="77777777" w:rsidR="005F078A" w:rsidRPr="00942B51" w:rsidRDefault="005F078A" w:rsidP="008C7006">
      <w:pPr>
        <w:autoSpaceDE w:val="0"/>
        <w:autoSpaceDN w:val="0"/>
        <w:adjustRightInd w:val="0"/>
        <w:spacing w:after="0" w:line="240" w:lineRule="auto"/>
        <w:rPr>
          <w:rFonts w:ascii="Times New Roman" w:hAnsi="Times New Roman" w:cs="Times New Roman"/>
          <w:b/>
        </w:rPr>
      </w:pPr>
    </w:p>
    <w:p w14:paraId="3FDBF64B" w14:textId="77777777" w:rsidR="005F078A" w:rsidRPr="00942B51" w:rsidRDefault="005F078A" w:rsidP="008C7006">
      <w:pPr>
        <w:pStyle w:val="Heading4"/>
        <w:spacing w:before="0" w:line="240" w:lineRule="auto"/>
      </w:pPr>
      <w:r w:rsidRPr="00942B51">
        <w:t>A rhizomatic analysis of blackness reveals that it is forever-to-become, both positively and negatively. Such an analysis can account for cross-cultural divergences in how blackness is expressed.</w:t>
      </w:r>
    </w:p>
    <w:p w14:paraId="74846C2A" w14:textId="77777777" w:rsidR="005F078A" w:rsidRPr="00942B51" w:rsidRDefault="005F078A"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Ibrahim 2017</w:t>
      </w:r>
      <w:r w:rsidRPr="00942B51">
        <w:rPr>
          <w:rFonts w:ascii="Times New Roman" w:hAnsi="Times New Roman" w:cs="Times New Roman"/>
        </w:rPr>
        <w:t xml:space="preserve"> (Awad, University of Ottowa department of Education, Don't Call Me Black! Rhizomatic Analysis of Blackness, Immigration, and the Politics of Race Without Guarantees, Educational Studies: A Journal of the American Educational Studies Association, 53(5), 511-512)</w:t>
      </w:r>
    </w:p>
    <w:p w14:paraId="17368E0E" w14:textId="77777777" w:rsidR="005F078A" w:rsidRPr="00942B51" w:rsidRDefault="005F078A" w:rsidP="008C7006">
      <w:pPr>
        <w:autoSpaceDE w:val="0"/>
        <w:autoSpaceDN w:val="0"/>
        <w:adjustRightInd w:val="0"/>
        <w:spacing w:after="0" w:line="240" w:lineRule="auto"/>
        <w:rPr>
          <w:rFonts w:ascii="Times New Roman" w:hAnsi="Times New Roman" w:cs="Times New Roman"/>
        </w:rPr>
      </w:pPr>
    </w:p>
    <w:p w14:paraId="22F4803C"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sz w:val="20"/>
          <w:szCs w:val="20"/>
        </w:rPr>
      </w:pPr>
      <w:r w:rsidRPr="00942B51">
        <w:rPr>
          <w:rFonts w:ascii="Times New Roman" w:hAnsi="Times New Roman" w:cs="Times New Roman"/>
          <w:color w:val="000000"/>
          <w:sz w:val="20"/>
          <w:szCs w:val="20"/>
        </w:rPr>
        <w:t>In a recent article, contextually in the United States, Zahida Sherman Ewoodzie (</w:t>
      </w:r>
      <w:r w:rsidRPr="00942B51">
        <w:rPr>
          <w:rFonts w:ascii="Times New Roman" w:hAnsi="Times New Roman" w:cs="Times New Roman"/>
          <w:color w:val="000085"/>
          <w:sz w:val="20"/>
          <w:szCs w:val="20"/>
        </w:rPr>
        <w:t>2014</w:t>
      </w:r>
      <w:r w:rsidRPr="00942B51">
        <w:rPr>
          <w:rFonts w:ascii="Times New Roman" w:hAnsi="Times New Roman" w:cs="Times New Roman"/>
          <w:color w:val="000000"/>
          <w:sz w:val="20"/>
          <w:szCs w:val="20"/>
        </w:rPr>
        <w:t xml:space="preserve"> ) called for a complicated notion of Blackness, one where, first, we need to acknowledge the diversity of and within Blackness and, second, Caribbean and continental Africans need to question both their understanding and relation to African Americanness and African Canadianness. I do two things in this short article. First, I have a conversation with Ewoodize about how we might have “the talk” around the complexity of Blackness in the context of Black immigrant communities while keeping in mind how that conversation might be perceived as, “Please don’t call me Black.” As part of this conversation, second, I offer a rhizomatic analysis of Blackness (Deleuze &amp; Guattari, </w:t>
      </w:r>
      <w:r w:rsidRPr="00942B51">
        <w:rPr>
          <w:rFonts w:ascii="Times New Roman" w:hAnsi="Times New Roman" w:cs="Times New Roman"/>
          <w:color w:val="000085"/>
          <w:sz w:val="20"/>
          <w:szCs w:val="20"/>
        </w:rPr>
        <w:t>1987</w:t>
      </w:r>
      <w:r w:rsidRPr="00942B51">
        <w:rPr>
          <w:rFonts w:ascii="Times New Roman" w:hAnsi="Times New Roman" w:cs="Times New Roman"/>
          <w:color w:val="000000"/>
          <w:sz w:val="20"/>
          <w:szCs w:val="20"/>
        </w:rPr>
        <w:t xml:space="preserve"> ; Ibrahim, </w:t>
      </w:r>
      <w:r w:rsidRPr="00942B51">
        <w:rPr>
          <w:rFonts w:ascii="Times New Roman" w:hAnsi="Times New Roman" w:cs="Times New Roman"/>
          <w:color w:val="000085"/>
          <w:sz w:val="20"/>
          <w:szCs w:val="20"/>
        </w:rPr>
        <w:t>2014b</w:t>
      </w:r>
      <w:r w:rsidRPr="00942B51">
        <w:rPr>
          <w:rFonts w:ascii="Times New Roman" w:hAnsi="Times New Roman" w:cs="Times New Roman"/>
          <w:color w:val="000000"/>
          <w:sz w:val="20"/>
          <w:szCs w:val="20"/>
        </w:rPr>
        <w:t xml:space="preserve"> ). </w:t>
      </w:r>
      <w:r w:rsidRPr="00942B51">
        <w:rPr>
          <w:rFonts w:ascii="Times New Roman" w:hAnsi="Times New Roman" w:cs="Times New Roman"/>
          <w:b/>
          <w:color w:val="000000"/>
          <w:u w:val="single"/>
        </w:rPr>
        <w:t>By rhizomatic analysis, I am referring to a nuanced, ever-complicated, neverfixed, ever-to-become category of Blackness</w:t>
      </w:r>
      <w:r w:rsidRPr="00942B51">
        <w:rPr>
          <w:rFonts w:ascii="Times New Roman" w:hAnsi="Times New Roman" w:cs="Times New Roman"/>
          <w:color w:val="000000"/>
          <w:sz w:val="20"/>
          <w:szCs w:val="20"/>
        </w:rPr>
        <w:t xml:space="preserve">. Here, </w:t>
      </w:r>
      <w:r w:rsidRPr="00942B51">
        <w:rPr>
          <w:rFonts w:ascii="Times New Roman" w:hAnsi="Times New Roman" w:cs="Times New Roman"/>
          <w:b/>
          <w:color w:val="000000"/>
          <w:u w:val="single"/>
        </w:rPr>
        <w:t>I draw a cartography, a critical pedagogy where there are, and at the same time there are not, borders of/for Blackness. That is the tension of a rhizomatic analysis of Blackness, a politics of race without guarantees.</w:t>
      </w:r>
      <w:r w:rsidRPr="00942B51">
        <w:rPr>
          <w:rFonts w:ascii="Times New Roman" w:hAnsi="Times New Roman" w:cs="Times New Roman"/>
          <w:color w:val="000000"/>
          <w:sz w:val="20"/>
          <w:szCs w:val="20"/>
        </w:rPr>
        <w:t xml:space="preserve"> According to Stuart Hall</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sz w:val="20"/>
          <w:szCs w:val="20"/>
        </w:rPr>
        <w:t>(</w:t>
      </w:r>
      <w:r w:rsidRPr="00942B51">
        <w:rPr>
          <w:rFonts w:ascii="Times New Roman" w:hAnsi="Times New Roman" w:cs="Times New Roman"/>
          <w:color w:val="000085"/>
          <w:sz w:val="20"/>
          <w:szCs w:val="20"/>
        </w:rPr>
        <w:t>1992</w:t>
      </w:r>
      <w:r w:rsidRPr="00942B51">
        <w:rPr>
          <w:rFonts w:ascii="Times New Roman" w:hAnsi="Times New Roman" w:cs="Times New Roman"/>
          <w:color w:val="000000"/>
          <w:sz w:val="20"/>
          <w:szCs w:val="20"/>
        </w:rPr>
        <w:t xml:space="preserve"> ), </w:t>
      </w:r>
      <w:r w:rsidRPr="00942B51">
        <w:rPr>
          <w:rFonts w:ascii="Times New Roman" w:hAnsi="Times New Roman" w:cs="Times New Roman"/>
          <w:b/>
          <w:color w:val="000000"/>
          <w:u w:val="single"/>
        </w:rPr>
        <w:t>a politics of race without guarantees is when there is nothing inherent, set, and fixed about race; where Blackness, for example, becomes a sociohistorical category, like all other categories that is open to the best as much as it is susceptible to the unfortunate and the ugly</w:t>
      </w:r>
      <w:r w:rsidRPr="00942B51">
        <w:rPr>
          <w:rFonts w:ascii="Times New Roman" w:hAnsi="Times New Roman" w:cs="Times New Roman"/>
          <w:color w:val="000000"/>
          <w:sz w:val="20"/>
          <w:szCs w:val="20"/>
        </w:rPr>
        <w:t>. Not only</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sz w:val="20"/>
          <w:szCs w:val="20"/>
        </w:rPr>
        <w:t xml:space="preserve">that, Hall continues, but </w:t>
      </w:r>
      <w:r w:rsidRPr="00942B51">
        <w:rPr>
          <w:rFonts w:ascii="Times New Roman" w:hAnsi="Times New Roman" w:cs="Times New Roman"/>
          <w:b/>
          <w:color w:val="000000"/>
          <w:u w:val="single"/>
        </w:rPr>
        <w:t xml:space="preserve">constructing positive image of Blackness does not “guarantee” a positive </w:t>
      </w:r>
      <w:r w:rsidRPr="00942B51">
        <w:rPr>
          <w:rFonts w:ascii="Times New Roman" w:hAnsi="Times New Roman" w:cs="Times New Roman"/>
          <w:color w:val="000000"/>
          <w:sz w:val="20"/>
          <w:szCs w:val="20"/>
        </w:rPr>
        <w:t>r</w:t>
      </w:r>
      <w:r w:rsidRPr="00942B51">
        <w:rPr>
          <w:rFonts w:ascii="Times New Roman" w:hAnsi="Times New Roman" w:cs="Times New Roman"/>
          <w:b/>
          <w:color w:val="000000"/>
          <w:u w:val="single"/>
        </w:rPr>
        <w:t>esponse from its audience. Black is forever-to-become, positively and negatively.</w:t>
      </w:r>
      <w:r w:rsidRPr="00942B51">
        <w:rPr>
          <w:rFonts w:ascii="Times New Roman" w:hAnsi="Times New Roman" w:cs="Times New Roman"/>
          <w:color w:val="000000"/>
          <w:sz w:val="20"/>
          <w:szCs w:val="20"/>
        </w:rPr>
        <w:t xml:space="preserve"> So, opening up </w:t>
      </w:r>
      <w:r w:rsidRPr="00942B51">
        <w:rPr>
          <w:rFonts w:ascii="Times New Roman" w:hAnsi="Times New Roman" w:cs="Times New Roman"/>
          <w:b/>
          <w:color w:val="000000"/>
          <w:u w:val="single"/>
        </w:rPr>
        <w:t>the category of Blackness as a multidimensional and historically specific category</w:t>
      </w:r>
      <w:r w:rsidRPr="00942B51">
        <w:rPr>
          <w:rFonts w:ascii="Times New Roman" w:hAnsi="Times New Roman" w:cs="Times New Roman"/>
          <w:color w:val="000000"/>
          <w:sz w:val="20"/>
          <w:szCs w:val="20"/>
        </w:rPr>
        <w:t xml:space="preserve">—a category that </w:t>
      </w:r>
      <w:r w:rsidRPr="00942B51">
        <w:rPr>
          <w:rFonts w:ascii="Times New Roman" w:hAnsi="Times New Roman" w:cs="Times New Roman"/>
          <w:b/>
          <w:color w:val="000000"/>
          <w:u w:val="single"/>
        </w:rPr>
        <w:t>is taken up and performed in multiple ways by different people and in different places</w:t>
      </w:r>
      <w:r w:rsidRPr="00942B51">
        <w:rPr>
          <w:rFonts w:ascii="Times New Roman" w:hAnsi="Times New Roman" w:cs="Times New Roman"/>
          <w:color w:val="000000"/>
          <w:sz w:val="20"/>
          <w:szCs w:val="20"/>
        </w:rPr>
        <w:t xml:space="preserve">—is the main argument I am putting forth in this review article. As I show in the studies reviewed herein, even though it is experienced in somewhat similar fashion, </w:t>
      </w:r>
      <w:r w:rsidRPr="00942B51">
        <w:rPr>
          <w:rFonts w:ascii="Times New Roman" w:hAnsi="Times New Roman" w:cs="Times New Roman"/>
          <w:b/>
          <w:color w:val="000000"/>
          <w:u w:val="single"/>
        </w:rPr>
        <w:t>Blackness in Canada is not the</w:t>
      </w:r>
      <w:r w:rsidRPr="00942B51">
        <w:rPr>
          <w:rFonts w:ascii="Times New Roman" w:hAnsi="Times New Roman" w:cs="Times New Roman"/>
          <w:color w:val="000000"/>
          <w:sz w:val="20"/>
          <w:szCs w:val="20"/>
        </w:rPr>
        <w:t xml:space="preserve"> </w:t>
      </w:r>
      <w:r w:rsidRPr="00942B51">
        <w:rPr>
          <w:rFonts w:ascii="Times New Roman" w:hAnsi="Times New Roman" w:cs="Times New Roman"/>
          <w:b/>
          <w:color w:val="000000"/>
          <w:u w:val="single"/>
        </w:rPr>
        <w:t>same category as Blackness in the United States. Blackness is louder in the United States than in Canada</w:t>
      </w:r>
      <w:r w:rsidRPr="00942B51">
        <w:rPr>
          <w:rFonts w:ascii="Times New Roman" w:hAnsi="Times New Roman" w:cs="Times New Roman"/>
          <w:color w:val="000000"/>
          <w:sz w:val="20"/>
          <w:szCs w:val="20"/>
        </w:rPr>
        <w:t xml:space="preserve"> (Walcott, </w:t>
      </w:r>
      <w:r w:rsidRPr="00942B51">
        <w:rPr>
          <w:rFonts w:ascii="Times New Roman" w:hAnsi="Times New Roman" w:cs="Times New Roman"/>
          <w:color w:val="000085"/>
          <w:sz w:val="20"/>
          <w:szCs w:val="20"/>
        </w:rPr>
        <w:t>2000</w:t>
      </w:r>
      <w:r w:rsidRPr="00942B51">
        <w:rPr>
          <w:rFonts w:ascii="Times New Roman" w:hAnsi="Times New Roman" w:cs="Times New Roman"/>
          <w:color w:val="000000"/>
          <w:sz w:val="20"/>
          <w:szCs w:val="20"/>
        </w:rPr>
        <w:t xml:space="preserve"> )—</w:t>
      </w:r>
      <w:r w:rsidRPr="00942B51">
        <w:rPr>
          <w:rFonts w:ascii="Times New Roman" w:hAnsi="Times New Roman" w:cs="Times New Roman"/>
          <w:b/>
          <w:color w:val="000000"/>
          <w:u w:val="single"/>
        </w:rPr>
        <w:t>both in its presence and human cost (one only needs to bear witness to the level of murder of Black people in the United States by the police); but in both contexts, as it will become clear, Blackness is caught under the spectre of Whiteness</w:t>
      </w:r>
      <w:r w:rsidRPr="00942B51">
        <w:rPr>
          <w:rFonts w:ascii="Times New Roman" w:hAnsi="Times New Roman" w:cs="Times New Roman"/>
          <w:color w:val="000000"/>
          <w:sz w:val="20"/>
          <w:szCs w:val="20"/>
        </w:rPr>
        <w:t xml:space="preserve"> (see also Wright, </w:t>
      </w:r>
      <w:r w:rsidRPr="00942B51">
        <w:rPr>
          <w:rFonts w:ascii="Times New Roman" w:hAnsi="Times New Roman" w:cs="Times New Roman"/>
          <w:color w:val="000085"/>
          <w:sz w:val="20"/>
          <w:szCs w:val="20"/>
        </w:rPr>
        <w:t>2012</w:t>
      </w:r>
      <w:r w:rsidRPr="00942B51">
        <w:rPr>
          <w:rFonts w:ascii="Times New Roman" w:hAnsi="Times New Roman" w:cs="Times New Roman"/>
          <w:color w:val="000000"/>
          <w:sz w:val="20"/>
          <w:szCs w:val="20"/>
        </w:rPr>
        <w:t xml:space="preserve"> ).</w:t>
      </w:r>
    </w:p>
    <w:p w14:paraId="18E84CC6" w14:textId="77777777" w:rsidR="005F078A" w:rsidRPr="00942B51" w:rsidRDefault="005F078A" w:rsidP="008C7006">
      <w:pPr>
        <w:spacing w:after="0" w:line="240" w:lineRule="auto"/>
        <w:rPr>
          <w:rFonts w:ascii="Times New Roman" w:hAnsi="Times New Roman" w:cs="Times New Roman"/>
          <w:color w:val="000000"/>
          <w:sz w:val="20"/>
          <w:szCs w:val="20"/>
        </w:rPr>
      </w:pPr>
      <w:r w:rsidRPr="00942B51">
        <w:rPr>
          <w:rFonts w:ascii="Times New Roman" w:hAnsi="Times New Roman" w:cs="Times New Roman"/>
          <w:color w:val="000000"/>
          <w:sz w:val="20"/>
          <w:szCs w:val="20"/>
        </w:rPr>
        <w:br w:type="page"/>
      </w:r>
    </w:p>
    <w:p w14:paraId="38DBFEE8" w14:textId="77777777" w:rsidR="004E67AD" w:rsidRPr="00942B51" w:rsidRDefault="004E67AD" w:rsidP="008C7006">
      <w:pPr>
        <w:pStyle w:val="Heading3"/>
        <w:spacing w:before="0" w:line="240" w:lineRule="auto"/>
      </w:pPr>
      <w:r w:rsidRPr="00942B51">
        <w:lastRenderedPageBreak/>
        <w:t>Deterritorialization</w:t>
      </w:r>
    </w:p>
    <w:p w14:paraId="6ACEE937" w14:textId="77777777" w:rsidR="004E67AD" w:rsidRPr="00942B51" w:rsidRDefault="004E67AD" w:rsidP="008C7006">
      <w:pPr>
        <w:autoSpaceDE w:val="0"/>
        <w:autoSpaceDN w:val="0"/>
        <w:adjustRightInd w:val="0"/>
        <w:spacing w:after="0" w:line="240" w:lineRule="auto"/>
        <w:jc w:val="center"/>
        <w:rPr>
          <w:rFonts w:ascii="Palatino Linotype" w:hAnsi="Palatino Linotype" w:cs="Palatino Linotype"/>
          <w:b/>
          <w:color w:val="000000"/>
        </w:rPr>
      </w:pPr>
    </w:p>
    <w:p w14:paraId="1ED5C224" w14:textId="77777777" w:rsidR="004E67AD" w:rsidRPr="00942B51" w:rsidRDefault="004E67AD" w:rsidP="008C7006">
      <w:pPr>
        <w:pStyle w:val="Heading4"/>
        <w:spacing w:before="0" w:line="240" w:lineRule="auto"/>
      </w:pPr>
      <w:r w:rsidRPr="00942B51">
        <w:t xml:space="preserve">Deterritorialization does not entail the DENIAL of borders, but an admission of the complex way that they produce new socio-spatial processes, connecting bodies in new ways. In this manner, the border can be saved from the resentment and bad conscience of the institutional body – to become a line of flight that allows bodies to escape. But there is danger afoot! For there is always a risk of reterritorilization, of capture, that must be avoided. </w:t>
      </w:r>
    </w:p>
    <w:p w14:paraId="0985ACEF" w14:textId="77777777" w:rsidR="004E67AD" w:rsidRPr="00942B51" w:rsidRDefault="004E67AD" w:rsidP="008C7006">
      <w:pPr>
        <w:autoSpaceDE w:val="0"/>
        <w:autoSpaceDN w:val="0"/>
        <w:adjustRightInd w:val="0"/>
        <w:spacing w:after="0" w:line="240" w:lineRule="auto"/>
        <w:rPr>
          <w:rFonts w:ascii="Times New Roman" w:hAnsi="Times New Roman" w:cs="Times New Roman"/>
        </w:rPr>
      </w:pPr>
      <w:r w:rsidRPr="00942B51">
        <w:rPr>
          <w:rFonts w:ascii="Palatino Linotype" w:hAnsi="Palatino Linotype" w:cs="Palatino Linotype"/>
          <w:b/>
          <w:color w:val="000000"/>
        </w:rPr>
        <w:t>Woo</w:t>
      </w:r>
      <w:r w:rsidRPr="00942B51">
        <w:rPr>
          <w:rFonts w:ascii="Times New Roman" w:hAnsi="Times New Roman" w:cs="Times New Roman"/>
          <w:b/>
          <w:color w:val="000000"/>
        </w:rPr>
        <w:t>dward and Jones 2005 (</w:t>
      </w:r>
      <w:r w:rsidRPr="00942B51">
        <w:rPr>
          <w:rFonts w:ascii="Times New Roman" w:hAnsi="Times New Roman" w:cs="Times New Roman"/>
          <w:color w:val="000000"/>
        </w:rPr>
        <w:t xml:space="preserve">Keith </w:t>
      </w:r>
      <w:r w:rsidRPr="00942B51">
        <w:rPr>
          <w:rFonts w:ascii="Times New Roman" w:hAnsi="Times New Roman" w:cs="Times New Roman"/>
        </w:rPr>
        <w:t>is a PhD from the Department of Geography and Regional</w:t>
      </w:r>
    </w:p>
    <w:p w14:paraId="6847F5BC" w14:textId="77777777" w:rsidR="004E67AD" w:rsidRPr="00942B51" w:rsidRDefault="004E67AD"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Development, University of Arizona, Tucson, USA.</w:t>
      </w:r>
      <w:r w:rsidRPr="00942B51">
        <w:rPr>
          <w:rFonts w:ascii="Times New Roman" w:hAnsi="Times New Roman" w:cs="Times New Roman"/>
          <w:color w:val="000000"/>
        </w:rPr>
        <w:t xml:space="preserve">and John Paul is a </w:t>
      </w:r>
      <w:r w:rsidRPr="00942B51">
        <w:rPr>
          <w:rFonts w:ascii="Times New Roman" w:hAnsi="Times New Roman" w:cs="Times New Roman"/>
        </w:rPr>
        <w:t xml:space="preserve">Professor and Head of the Department of Geography and Regional Development, University of Arizona, Tucson, USA, “On the Border with Deleuze and Guattari,” in B/Ordering Space, Ashgate, 239-41) </w:t>
      </w:r>
    </w:p>
    <w:p w14:paraId="2BAB0DE2" w14:textId="77777777" w:rsidR="004E67AD" w:rsidRPr="00942B51" w:rsidRDefault="004E67AD" w:rsidP="008C7006">
      <w:pPr>
        <w:autoSpaceDE w:val="0"/>
        <w:autoSpaceDN w:val="0"/>
        <w:adjustRightInd w:val="0"/>
        <w:spacing w:after="0" w:line="240" w:lineRule="auto"/>
        <w:rPr>
          <w:rFonts w:ascii="Times New Roman" w:hAnsi="Times New Roman" w:cs="Times New Roman"/>
          <w:sz w:val="20"/>
          <w:szCs w:val="20"/>
        </w:rPr>
      </w:pPr>
    </w:p>
    <w:p w14:paraId="5C404FBF" w14:textId="77777777" w:rsidR="004E67AD" w:rsidRPr="00942B51" w:rsidRDefault="004E67AD" w:rsidP="008C7006">
      <w:pPr>
        <w:autoSpaceDE w:val="0"/>
        <w:autoSpaceDN w:val="0"/>
        <w:adjustRightInd w:val="0"/>
        <w:spacing w:after="0" w:line="240" w:lineRule="auto"/>
        <w:rPr>
          <w:rFonts w:ascii="Times New Roman" w:hAnsi="Times New Roman" w:cs="Times New Roman"/>
          <w:sz w:val="20"/>
          <w:szCs w:val="20"/>
        </w:rPr>
      </w:pPr>
      <w:r w:rsidRPr="00942B51">
        <w:rPr>
          <w:rFonts w:ascii="Times New Roman" w:hAnsi="Times New Roman" w:cs="Times New Roman"/>
          <w:sz w:val="20"/>
          <w:szCs w:val="20"/>
        </w:rPr>
        <w:t xml:space="preserve">The above suggests that </w:t>
      </w:r>
      <w:r w:rsidRPr="00942B51">
        <w:rPr>
          <w:rFonts w:ascii="Times New Roman" w:hAnsi="Times New Roman" w:cs="Times New Roman"/>
          <w:b/>
          <w:u w:val="single"/>
        </w:rPr>
        <w:t>the concept and process of bordering - a key aspect in Deleuze and Guattari's ontology - can be understood as an event of becoming</w:t>
      </w:r>
      <w:r w:rsidRPr="00942B51">
        <w:rPr>
          <w:rFonts w:ascii="Times New Roman" w:hAnsi="Times New Roman" w:cs="Times New Roman"/>
          <w:sz w:val="20"/>
          <w:szCs w:val="20"/>
        </w:rPr>
        <w:t xml:space="preserve">. </w:t>
      </w:r>
      <w:r w:rsidRPr="00942B51">
        <w:rPr>
          <w:rFonts w:ascii="Times New Roman" w:hAnsi="Times New Roman" w:cs="Times New Roman"/>
          <w:b/>
          <w:u w:val="single"/>
        </w:rPr>
        <w:t>As dispersed events of productivity, bordering generates, transverses, and potentially opposes all structures of organization. Bordering describes a vast array of affective and transformative material processes in which social and spatial orders and disorders are constantly reworked.</w:t>
      </w:r>
      <w:r w:rsidRPr="00942B51">
        <w:rPr>
          <w:rFonts w:ascii="Times New Roman" w:hAnsi="Times New Roman" w:cs="Times New Roman"/>
          <w:sz w:val="20"/>
          <w:szCs w:val="20"/>
        </w:rPr>
        <w:t xml:space="preserve"> Consider first how </w:t>
      </w:r>
      <w:r w:rsidRPr="00942B51">
        <w:rPr>
          <w:rFonts w:ascii="Times New Roman" w:hAnsi="Times New Roman" w:cs="Times New Roman"/>
          <w:b/>
          <w:u w:val="single"/>
        </w:rPr>
        <w:t>bordering produces an escape from institutionalization.</w:t>
      </w:r>
      <w:r w:rsidRPr="00942B51">
        <w:rPr>
          <w:rFonts w:ascii="Times New Roman" w:hAnsi="Times New Roman" w:cs="Times New Roman"/>
          <w:sz w:val="20"/>
          <w:szCs w:val="20"/>
        </w:rPr>
        <w:t xml:space="preserve"> It does so </w:t>
      </w:r>
      <w:r w:rsidRPr="00942B51">
        <w:rPr>
          <w:rFonts w:ascii="Times New Roman" w:hAnsi="Times New Roman" w:cs="Times New Roman"/>
          <w:b/>
          <w:u w:val="single"/>
        </w:rPr>
        <w:t>by producing affects that operate outside of the influence of extant organized assemblages. Such lines of escape are productive of new bodies that are capable of any number of new affects. Bordering, passing the limit of stable organization or exhausted connections, is an intense bifurcation that sends bodies into flight and, subsequently, increases their singularities through a process of heterogenesis, `an active, immanent singularization of subjectivity, as opposed to a transcendent, universalizing and reductionist homogenization. Heterogeneity is an expression of desire, of a becoming that is always in the process of adapting, transforming and modifying itself in relation to its environment'</w:t>
      </w:r>
      <w:r w:rsidRPr="00942B51">
        <w:rPr>
          <w:rFonts w:ascii="Times New Roman" w:hAnsi="Times New Roman" w:cs="Times New Roman"/>
          <w:sz w:val="20"/>
          <w:szCs w:val="20"/>
        </w:rPr>
        <w:t xml:space="preserve"> (Pindar and Sutton, in Guattari, 2000, p. 99, n. 49). </w:t>
      </w:r>
      <w:r w:rsidRPr="00942B51">
        <w:rPr>
          <w:rFonts w:ascii="Times New Roman" w:hAnsi="Times New Roman" w:cs="Times New Roman"/>
          <w:b/>
          <w:u w:val="single"/>
        </w:rPr>
        <w:t>The bordering event thus does not sit inertly between sets of ideational categories</w:t>
      </w:r>
      <w:r w:rsidRPr="00942B51">
        <w:rPr>
          <w:rFonts w:ascii="Times New Roman" w:hAnsi="Times New Roman" w:cs="Times New Roman"/>
          <w:sz w:val="20"/>
          <w:szCs w:val="20"/>
        </w:rPr>
        <w:t xml:space="preserve"> (Ideas, Subject, and Nature), </w:t>
      </w:r>
      <w:r w:rsidRPr="00942B51">
        <w:rPr>
          <w:rFonts w:ascii="Times New Roman" w:hAnsi="Times New Roman" w:cs="Times New Roman"/>
          <w:b/>
          <w:u w:val="single"/>
        </w:rPr>
        <w:t>but rather is active at the event-limit of multiplicities constituted by the affects exchanged between subjectivity and milieu. To deterritorialize an organized body means to make it into a body without organs</w:t>
      </w:r>
      <w:r w:rsidRPr="00942B51">
        <w:rPr>
          <w:rFonts w:ascii="Times New Roman" w:hAnsi="Times New Roman" w:cs="Times New Roman"/>
          <w:sz w:val="20"/>
          <w:szCs w:val="20"/>
        </w:rPr>
        <w:t xml:space="preserve"> (BWO), </w:t>
      </w:r>
      <w:r w:rsidRPr="00942B51">
        <w:rPr>
          <w:rFonts w:ascii="Times New Roman" w:hAnsi="Times New Roman" w:cs="Times New Roman"/>
          <w:b/>
          <w:u w:val="single"/>
        </w:rPr>
        <w:t>a body that is reawakened to its numerous affective capacities rather than divided up into functions and categories. The body becomes a multiplicity of possible new connections</w:t>
      </w:r>
      <w:r w:rsidRPr="00942B51">
        <w:rPr>
          <w:rFonts w:ascii="Times New Roman" w:hAnsi="Times New Roman" w:cs="Times New Roman"/>
          <w:sz w:val="20"/>
          <w:szCs w:val="20"/>
        </w:rPr>
        <w:t xml:space="preserve">, affects, etc., </w:t>
      </w:r>
      <w:r w:rsidRPr="00942B51">
        <w:rPr>
          <w:rFonts w:ascii="Times New Roman" w:hAnsi="Times New Roman" w:cs="Times New Roman"/>
          <w:b/>
          <w:u w:val="single"/>
        </w:rPr>
        <w:t>with other bodies and, more broadly, with the Earth itself.</w:t>
      </w:r>
      <w:r w:rsidRPr="00942B51">
        <w:rPr>
          <w:rFonts w:ascii="Times New Roman" w:hAnsi="Times New Roman" w:cs="Times New Roman"/>
          <w:sz w:val="20"/>
          <w:szCs w:val="20"/>
        </w:rPr>
        <w:t xml:space="preserve"> Thus, although O Tuathail (2000) criticizes the invocation of the term `deterritorialization' because of its apparent reference to a borderless world that lacks any sense of spatial distinctiveness or complexity, it is important to note that </w:t>
      </w:r>
      <w:r w:rsidRPr="00942B51">
        <w:rPr>
          <w:rFonts w:ascii="Times New Roman" w:hAnsi="Times New Roman" w:cs="Times New Roman"/>
          <w:b/>
          <w:u w:val="single"/>
        </w:rPr>
        <w:t>Deleuze and Guattari's use of the term does not in any way imply that the deterritorialized body is losing its real spatial complexity. Rather, deterritorialization and the heterogenesis it produces are processes that bring forth socio-spatial complexity that was disguised by the functional and categorical divisions of institutionalization.</w:t>
      </w:r>
      <w:r w:rsidRPr="00942B51">
        <w:rPr>
          <w:rFonts w:ascii="Times New Roman" w:hAnsi="Times New Roman" w:cs="Times New Roman"/>
          <w:sz w:val="20"/>
          <w:szCs w:val="20"/>
        </w:rPr>
        <w:t xml:space="preserve"> In this use of the concept, then, </w:t>
      </w:r>
      <w:r w:rsidRPr="00942B51">
        <w:rPr>
          <w:rFonts w:ascii="Times New Roman" w:hAnsi="Times New Roman" w:cs="Times New Roman"/>
          <w:b/>
          <w:u w:val="single"/>
        </w:rPr>
        <w:t>deterritorialization facilitates new, inventive forms of bordering.</w:t>
      </w:r>
      <w:r w:rsidRPr="00942B51">
        <w:rPr>
          <w:rFonts w:ascii="Times New Roman" w:hAnsi="Times New Roman" w:cs="Times New Roman"/>
          <w:sz w:val="20"/>
          <w:szCs w:val="20"/>
        </w:rPr>
        <w:t xml:space="preserve"> </w:t>
      </w:r>
      <w:r w:rsidRPr="00942B51">
        <w:rPr>
          <w:rFonts w:ascii="Times New Roman" w:hAnsi="Times New Roman" w:cs="Times New Roman"/>
          <w:b/>
          <w:u w:val="single"/>
        </w:rPr>
        <w:t>Although accessing lines of flight and creating new bodies helps in the escape</w:t>
      </w:r>
      <w:r w:rsidRPr="00942B51">
        <w:rPr>
          <w:rFonts w:ascii="Times New Roman" w:hAnsi="Times New Roman" w:cs="Times New Roman"/>
          <w:sz w:val="20"/>
          <w:szCs w:val="20"/>
        </w:rPr>
        <w:t xml:space="preserve"> </w:t>
      </w:r>
      <w:r w:rsidRPr="00942B51">
        <w:rPr>
          <w:rFonts w:ascii="Times New Roman" w:hAnsi="Times New Roman" w:cs="Times New Roman"/>
          <w:b/>
          <w:u w:val="single"/>
        </w:rPr>
        <w:t>from the `resentment and bad conscience' that tend to accompany the instituted</w:t>
      </w:r>
      <w:r w:rsidRPr="00942B51">
        <w:rPr>
          <w:rFonts w:ascii="Times New Roman" w:hAnsi="Times New Roman" w:cs="Times New Roman"/>
          <w:sz w:val="20"/>
          <w:szCs w:val="20"/>
        </w:rPr>
        <w:t xml:space="preserve"> </w:t>
      </w:r>
      <w:r w:rsidRPr="00942B51">
        <w:rPr>
          <w:rFonts w:ascii="Times New Roman" w:hAnsi="Times New Roman" w:cs="Times New Roman"/>
          <w:b/>
          <w:u w:val="single"/>
        </w:rPr>
        <w:t>body</w:t>
      </w:r>
      <w:r w:rsidRPr="00942B51">
        <w:rPr>
          <w:rFonts w:ascii="Times New Roman" w:hAnsi="Times New Roman" w:cs="Times New Roman"/>
          <w:sz w:val="20"/>
          <w:szCs w:val="20"/>
        </w:rPr>
        <w:t xml:space="preserve"> (Marks, 1998, p. 31), </w:t>
      </w:r>
      <w:r w:rsidRPr="00942B51">
        <w:rPr>
          <w:rFonts w:ascii="Times New Roman" w:hAnsi="Times New Roman" w:cs="Times New Roman"/>
          <w:b/>
          <w:u w:val="single"/>
        </w:rPr>
        <w:t>Deleuze and Guattari caution that there are always</w:t>
      </w:r>
      <w:r w:rsidRPr="00942B51">
        <w:rPr>
          <w:rFonts w:ascii="Times New Roman" w:hAnsi="Times New Roman" w:cs="Times New Roman"/>
          <w:sz w:val="20"/>
          <w:szCs w:val="20"/>
        </w:rPr>
        <w:t xml:space="preserve"> </w:t>
      </w:r>
      <w:r w:rsidRPr="00942B51">
        <w:rPr>
          <w:rFonts w:ascii="Times New Roman" w:hAnsi="Times New Roman" w:cs="Times New Roman"/>
          <w:b/>
          <w:u w:val="single"/>
        </w:rPr>
        <w:t>forces of stratification attempting to capture the BwO in order to re-organize and reabsorb</w:t>
      </w:r>
      <w:r w:rsidRPr="00942B51">
        <w:rPr>
          <w:rFonts w:ascii="Times New Roman" w:hAnsi="Times New Roman" w:cs="Times New Roman"/>
          <w:sz w:val="20"/>
          <w:szCs w:val="20"/>
        </w:rPr>
        <w:t xml:space="preserve"> </w:t>
      </w:r>
      <w:r w:rsidRPr="00942B51">
        <w:rPr>
          <w:rFonts w:ascii="Times New Roman" w:hAnsi="Times New Roman" w:cs="Times New Roman"/>
          <w:b/>
          <w:u w:val="single"/>
        </w:rPr>
        <w:t>(reterritorialize) it into a serial order of like bodies. These are `mechanisms</w:t>
      </w:r>
      <w:r w:rsidRPr="00942B51">
        <w:rPr>
          <w:rFonts w:ascii="Times New Roman" w:hAnsi="Times New Roman" w:cs="Times New Roman"/>
          <w:sz w:val="20"/>
          <w:szCs w:val="20"/>
        </w:rPr>
        <w:t xml:space="preserve"> </w:t>
      </w:r>
      <w:r w:rsidRPr="00942B51">
        <w:rPr>
          <w:rFonts w:ascii="Times New Roman" w:hAnsi="Times New Roman" w:cs="Times New Roman"/>
          <w:b/>
          <w:u w:val="single"/>
        </w:rPr>
        <w:t>of capture and containment [...that] induct the outside into a system of interiority. That system consists in a grid of identities abstracted from actually existing bodies and transposed onto another dimension: f</w:t>
      </w:r>
      <w:r w:rsidRPr="00942B51">
        <w:rPr>
          <w:rFonts w:ascii="Times New Roman" w:hAnsi="Times New Roman" w:cs="Times New Roman"/>
          <w:sz w:val="20"/>
          <w:szCs w:val="20"/>
        </w:rPr>
        <w:t>rom the here and now into the great beyond</w:t>
      </w:r>
      <w:r w:rsidRPr="00942B51">
        <w:rPr>
          <w:rFonts w:ascii="Times New Roman" w:hAnsi="Times New Roman" w:cs="Times New Roman"/>
          <w:sz w:val="13"/>
          <w:szCs w:val="13"/>
        </w:rPr>
        <w:t xml:space="preserve">' </w:t>
      </w:r>
      <w:r w:rsidRPr="00942B51">
        <w:rPr>
          <w:rFonts w:ascii="Times New Roman" w:hAnsi="Times New Roman" w:cs="Times New Roman"/>
          <w:sz w:val="20"/>
          <w:szCs w:val="20"/>
        </w:rPr>
        <w:t xml:space="preserve">(Massumi, 1992, p. 111). </w:t>
      </w:r>
      <w:r w:rsidRPr="00942B51">
        <w:rPr>
          <w:rFonts w:ascii="Times New Roman" w:hAnsi="Times New Roman" w:cs="Times New Roman"/>
          <w:b/>
          <w:u w:val="single"/>
        </w:rPr>
        <w:t>Deterritorialized bodies are always (at risk of)</w:t>
      </w:r>
      <w:r w:rsidRPr="00942B51">
        <w:rPr>
          <w:rFonts w:ascii="Times New Roman" w:hAnsi="Times New Roman" w:cs="Times New Roman"/>
          <w:sz w:val="20"/>
          <w:szCs w:val="20"/>
        </w:rPr>
        <w:t xml:space="preserve"> </w:t>
      </w:r>
      <w:r w:rsidRPr="00942B51">
        <w:rPr>
          <w:rFonts w:ascii="Times New Roman" w:hAnsi="Times New Roman" w:cs="Times New Roman"/>
          <w:b/>
          <w:u w:val="single"/>
        </w:rPr>
        <w:t>falling back under the influence of organization, falling from the continual present,</w:t>
      </w:r>
      <w:r w:rsidRPr="00942B51">
        <w:rPr>
          <w:rFonts w:ascii="Times New Roman" w:hAnsi="Times New Roman" w:cs="Times New Roman"/>
          <w:sz w:val="20"/>
          <w:szCs w:val="20"/>
        </w:rPr>
        <w:t xml:space="preserve"> </w:t>
      </w:r>
      <w:r w:rsidRPr="00942B51">
        <w:rPr>
          <w:rFonts w:ascii="Times New Roman" w:hAnsi="Times New Roman" w:cs="Times New Roman"/>
          <w:b/>
          <w:u w:val="single"/>
        </w:rPr>
        <w:t>actualized through continuous becomings, into an elsewhere of transcendent</w:t>
      </w:r>
      <w:r w:rsidRPr="00942B51">
        <w:rPr>
          <w:rFonts w:ascii="Times New Roman" w:hAnsi="Times New Roman" w:cs="Times New Roman"/>
          <w:sz w:val="20"/>
          <w:szCs w:val="20"/>
        </w:rPr>
        <w:t xml:space="preserve"> </w:t>
      </w:r>
      <w:r w:rsidRPr="00942B51">
        <w:rPr>
          <w:rFonts w:ascii="Times New Roman" w:hAnsi="Times New Roman" w:cs="Times New Roman"/>
          <w:b/>
          <w:u w:val="single"/>
        </w:rPr>
        <w:t xml:space="preserve">identity structures. We can ground this dual-sided disordering and ordering by reference to the worldwide expansion of capital under globalization. If </w:t>
      </w:r>
      <w:r w:rsidRPr="00942B51">
        <w:rPr>
          <w:rFonts w:ascii="Times New Roman" w:hAnsi="Times New Roman" w:cs="Times New Roman"/>
          <w:b/>
          <w:u w:val="single"/>
        </w:rPr>
        <w:lastRenderedPageBreak/>
        <w:t>the process of bordering is</w:t>
      </w:r>
      <w:r w:rsidRPr="00942B51">
        <w:rPr>
          <w:rFonts w:ascii="Times New Roman" w:hAnsi="Times New Roman" w:cs="Times New Roman"/>
          <w:sz w:val="20"/>
          <w:szCs w:val="20"/>
        </w:rPr>
        <w:t xml:space="preserve"> </w:t>
      </w:r>
      <w:r w:rsidRPr="00942B51">
        <w:rPr>
          <w:rFonts w:ascii="Times New Roman" w:hAnsi="Times New Roman" w:cs="Times New Roman"/>
          <w:b/>
          <w:u w:val="single"/>
        </w:rPr>
        <w:t>concerned with the passage of multiplicities through or across their saturated</w:t>
      </w:r>
      <w:r w:rsidRPr="00942B51">
        <w:rPr>
          <w:rFonts w:ascii="Times New Roman" w:hAnsi="Times New Roman" w:cs="Times New Roman"/>
          <w:sz w:val="20"/>
          <w:szCs w:val="20"/>
        </w:rPr>
        <w:t xml:space="preserve"> </w:t>
      </w:r>
      <w:r w:rsidRPr="00942B51">
        <w:rPr>
          <w:rFonts w:ascii="Times New Roman" w:hAnsi="Times New Roman" w:cs="Times New Roman"/>
          <w:b/>
          <w:u w:val="single"/>
        </w:rPr>
        <w:t>condition in order to create new assemblages and creative possibilities, capital is</w:t>
      </w:r>
      <w:r w:rsidRPr="00942B51">
        <w:rPr>
          <w:rFonts w:ascii="Times New Roman" w:hAnsi="Times New Roman" w:cs="Times New Roman"/>
          <w:sz w:val="20"/>
          <w:szCs w:val="20"/>
        </w:rPr>
        <w:t xml:space="preserve"> </w:t>
      </w:r>
      <w:r w:rsidRPr="00942B51">
        <w:rPr>
          <w:rFonts w:ascii="Times New Roman" w:hAnsi="Times New Roman" w:cs="Times New Roman"/>
          <w:b/>
          <w:u w:val="single"/>
        </w:rPr>
        <w:t>content to always be present at the limit of those transformations.</w:t>
      </w:r>
      <w:r w:rsidRPr="00942B51">
        <w:rPr>
          <w:rFonts w:ascii="Times New Roman" w:hAnsi="Times New Roman" w:cs="Times New Roman"/>
          <w:sz w:val="20"/>
          <w:szCs w:val="20"/>
        </w:rPr>
        <w:t xml:space="preserve"> `[C]apitalism is continually reterritorializing with one hand what it is deterritorializing with the other' (Deleuze and Guattari, 1983, p. 259). </w:t>
      </w:r>
      <w:r w:rsidRPr="00942B51">
        <w:rPr>
          <w:rFonts w:ascii="Times New Roman" w:hAnsi="Times New Roman" w:cs="Times New Roman"/>
          <w:b/>
          <w:u w:val="single"/>
        </w:rPr>
        <w:t>The political potential of any</w:t>
      </w:r>
      <w:r w:rsidRPr="00942B51">
        <w:rPr>
          <w:rFonts w:ascii="Times New Roman" w:hAnsi="Times New Roman" w:cs="Times New Roman"/>
          <w:sz w:val="20"/>
          <w:szCs w:val="20"/>
        </w:rPr>
        <w:t xml:space="preserve"> </w:t>
      </w:r>
      <w:r w:rsidRPr="00942B51">
        <w:rPr>
          <w:rFonts w:ascii="Times New Roman" w:hAnsi="Times New Roman" w:cs="Times New Roman"/>
          <w:b/>
          <w:u w:val="single"/>
        </w:rPr>
        <w:t>deterritorialized smooth space is therefore always at risk of a capitalist overcoding</w:t>
      </w:r>
      <w:r w:rsidRPr="00942B51">
        <w:rPr>
          <w:rFonts w:ascii="Times New Roman" w:hAnsi="Times New Roman" w:cs="Times New Roman"/>
          <w:sz w:val="20"/>
          <w:szCs w:val="20"/>
        </w:rPr>
        <w:t xml:space="preserve"> </w:t>
      </w:r>
      <w:r w:rsidRPr="00942B51">
        <w:rPr>
          <w:rFonts w:ascii="Times New Roman" w:hAnsi="Times New Roman" w:cs="Times New Roman"/>
          <w:b/>
          <w:u w:val="single"/>
        </w:rPr>
        <w:t>of social relations and the creation of new hierarchies of labor and production. Thus</w:t>
      </w:r>
      <w:r w:rsidRPr="00942B51">
        <w:rPr>
          <w:rFonts w:ascii="Times New Roman" w:hAnsi="Times New Roman" w:cs="Times New Roman"/>
          <w:sz w:val="20"/>
          <w:szCs w:val="20"/>
        </w:rPr>
        <w:t xml:space="preserve"> </w:t>
      </w:r>
      <w:r w:rsidRPr="00942B51">
        <w:rPr>
          <w:rFonts w:ascii="Times New Roman" w:hAnsi="Times New Roman" w:cs="Times New Roman"/>
          <w:b/>
          <w:u w:val="single"/>
        </w:rPr>
        <w:t>it is with the neoliberal alliance between capitalism and the state apparatus: all</w:t>
      </w:r>
      <w:r w:rsidRPr="00942B51">
        <w:rPr>
          <w:rFonts w:ascii="Times New Roman" w:hAnsi="Times New Roman" w:cs="Times New Roman"/>
          <w:sz w:val="20"/>
          <w:szCs w:val="20"/>
        </w:rPr>
        <w:t xml:space="preserve"> </w:t>
      </w:r>
      <w:r w:rsidRPr="00942B51">
        <w:rPr>
          <w:rFonts w:ascii="Times New Roman" w:hAnsi="Times New Roman" w:cs="Times New Roman"/>
          <w:b/>
          <w:u w:val="single"/>
        </w:rPr>
        <w:t>numbers of smooth flows have been territorialized and institutionalized (legally</w:t>
      </w:r>
      <w:r w:rsidRPr="00942B51">
        <w:rPr>
          <w:rFonts w:ascii="Times New Roman" w:hAnsi="Times New Roman" w:cs="Times New Roman"/>
          <w:sz w:val="20"/>
          <w:szCs w:val="20"/>
        </w:rPr>
        <w:t xml:space="preserve"> </w:t>
      </w:r>
      <w:r w:rsidRPr="00942B51">
        <w:rPr>
          <w:rFonts w:ascii="Times New Roman" w:hAnsi="Times New Roman" w:cs="Times New Roman"/>
          <w:b/>
          <w:u w:val="single"/>
        </w:rPr>
        <w:t>and otherwise) through regimes such as NAFTA on the U.S., Canadian, and</w:t>
      </w:r>
      <w:r w:rsidRPr="00942B51">
        <w:rPr>
          <w:rFonts w:ascii="Times New Roman" w:hAnsi="Times New Roman" w:cs="Times New Roman"/>
          <w:sz w:val="20"/>
          <w:szCs w:val="20"/>
        </w:rPr>
        <w:t xml:space="preserve"> </w:t>
      </w:r>
      <w:r w:rsidRPr="00942B51">
        <w:rPr>
          <w:rFonts w:ascii="Times New Roman" w:hAnsi="Times New Roman" w:cs="Times New Roman"/>
          <w:b/>
          <w:u w:val="single"/>
        </w:rPr>
        <w:t xml:space="preserve">Mexican borders. </w:t>
      </w:r>
      <w:r w:rsidRPr="00942B51">
        <w:rPr>
          <w:rFonts w:ascii="Times New Roman" w:hAnsi="Times New Roman" w:cs="Times New Roman"/>
          <w:sz w:val="20"/>
          <w:szCs w:val="20"/>
        </w:rPr>
        <w:t xml:space="preserve">But this is only one side of becoming-border. </w:t>
      </w:r>
      <w:r w:rsidRPr="00942B51">
        <w:rPr>
          <w:rFonts w:ascii="Times New Roman" w:hAnsi="Times New Roman" w:cs="Times New Roman"/>
          <w:b/>
          <w:u w:val="single"/>
        </w:rPr>
        <w:t>Global capital also works by</w:t>
      </w:r>
      <w:r w:rsidRPr="00942B51">
        <w:rPr>
          <w:rFonts w:ascii="Times New Roman" w:hAnsi="Times New Roman" w:cs="Times New Roman"/>
          <w:sz w:val="20"/>
          <w:szCs w:val="20"/>
        </w:rPr>
        <w:t xml:space="preserve"> </w:t>
      </w:r>
      <w:r w:rsidRPr="00942B51">
        <w:rPr>
          <w:rFonts w:ascii="Times New Roman" w:hAnsi="Times New Roman" w:cs="Times New Roman"/>
          <w:b/>
          <w:u w:val="single"/>
        </w:rPr>
        <w:t>deterritorializing networks and flows across national borders.</w:t>
      </w:r>
      <w:r w:rsidRPr="00942B51">
        <w:rPr>
          <w:rFonts w:ascii="Times New Roman" w:hAnsi="Times New Roman" w:cs="Times New Roman"/>
          <w:sz w:val="20"/>
          <w:szCs w:val="20"/>
        </w:rPr>
        <w:t xml:space="preserve"> Building upon the conclusions and political-economic forecasts of Deleuze and Guattari, Hardt and Negri have suggested that, given the `global expansion of the U.S. constitutional project' - a project `constructed on the model of rearticulating an open space and reinventing incessantly diverse and singular relations in networks across an unbounded terrain' - `a border place no longer exists' (2001, pp. 182-83). </w:t>
      </w:r>
      <w:r w:rsidRPr="00942B51">
        <w:rPr>
          <w:rFonts w:ascii="Times New Roman" w:hAnsi="Times New Roman" w:cs="Times New Roman"/>
          <w:b/>
          <w:u w:val="single"/>
        </w:rPr>
        <w:t xml:space="preserve">The resulting smooth space, while potentially a site of resistance against State striation, is overtaken by capital as a site for connecting several networks of control at once: </w:t>
      </w:r>
      <w:r w:rsidRPr="00942B51">
        <w:rPr>
          <w:rFonts w:ascii="Times New Roman" w:hAnsi="Times New Roman" w:cs="Times New Roman"/>
          <w:sz w:val="20"/>
          <w:szCs w:val="20"/>
        </w:rPr>
        <w:t xml:space="preserve">`From the economic point of view, the wage regime is replaced, as a function of regulation, by a flexible and global monetary system; normative command is replaced by the procedures of command and police; and the exercise of domination is formed through communicative networks. This is how exploitation and domination constitute a non-place on the imperial terrain' (Hardt and Negri </w:t>
      </w:r>
      <w:r w:rsidRPr="00942B51">
        <w:rPr>
          <w:rFonts w:ascii="Times New Roman" w:hAnsi="Times New Roman" w:cs="Times New Roman"/>
          <w:sz w:val="18"/>
          <w:szCs w:val="18"/>
        </w:rPr>
        <w:t xml:space="preserve">2001, p. 211). </w:t>
      </w:r>
      <w:r w:rsidRPr="00942B51">
        <w:rPr>
          <w:rFonts w:ascii="Times New Roman" w:hAnsi="Times New Roman" w:cs="Times New Roman"/>
          <w:b/>
          <w:u w:val="single"/>
        </w:rPr>
        <w:t>In response to capital's malleable operations</w:t>
      </w:r>
      <w:r w:rsidRPr="00942B51">
        <w:rPr>
          <w:rFonts w:ascii="Times New Roman" w:hAnsi="Times New Roman" w:cs="Times New Roman"/>
          <w:sz w:val="20"/>
          <w:szCs w:val="20"/>
        </w:rPr>
        <w:t xml:space="preserve">, Hardt and Negri </w:t>
      </w:r>
      <w:r w:rsidRPr="00942B51">
        <w:rPr>
          <w:rFonts w:ascii="Times New Roman" w:hAnsi="Times New Roman" w:cs="Times New Roman"/>
          <w:b/>
          <w:u w:val="single"/>
        </w:rPr>
        <w:t>reject any return to striated state spaces.</w:t>
      </w:r>
      <w:r w:rsidRPr="00942B51">
        <w:rPr>
          <w:rFonts w:ascii="Times New Roman" w:hAnsi="Times New Roman" w:cs="Times New Roman"/>
          <w:sz w:val="20"/>
          <w:szCs w:val="20"/>
        </w:rPr>
        <w:t xml:space="preserve"> Instead, they call for a new global citizenship in which: `The movements of the multitude designate new spaces, and its journeys establish new residences. Autonomous movement is what defines the place</w:t>
      </w:r>
      <w:r w:rsidRPr="00942B51">
        <w:rPr>
          <w:rFonts w:ascii="Times New Roman" w:hAnsi="Times New Roman" w:cs="Times New Roman"/>
          <w:sz w:val="18"/>
          <w:szCs w:val="18"/>
        </w:rPr>
        <w:t xml:space="preserve"> </w:t>
      </w:r>
      <w:r w:rsidRPr="00942B51">
        <w:rPr>
          <w:rFonts w:ascii="Times New Roman" w:hAnsi="Times New Roman" w:cs="Times New Roman"/>
          <w:sz w:val="20"/>
          <w:szCs w:val="20"/>
        </w:rPr>
        <w:t xml:space="preserve">proper to the multitude. Increasingly less will passports and legal documents be able to regulate our movements across borders. A new geography is established by the multitude as the productive flows of bodies define new rivers and ports' </w:t>
      </w:r>
      <w:r w:rsidRPr="00942B51">
        <w:rPr>
          <w:rFonts w:ascii="Times New Roman" w:hAnsi="Times New Roman" w:cs="Times New Roman"/>
          <w:sz w:val="18"/>
          <w:szCs w:val="18"/>
        </w:rPr>
        <w:t>(2001, p. 397).</w:t>
      </w:r>
      <w:r w:rsidRPr="00942B51">
        <w:rPr>
          <w:rFonts w:ascii="Times New Roman" w:hAnsi="Times New Roman" w:cs="Times New Roman"/>
          <w:sz w:val="20"/>
          <w:szCs w:val="20"/>
        </w:rPr>
        <w:t xml:space="preserve"> </w:t>
      </w:r>
      <w:r w:rsidRPr="00942B51">
        <w:rPr>
          <w:rFonts w:ascii="Times New Roman" w:hAnsi="Times New Roman" w:cs="Times New Roman"/>
          <w:b/>
          <w:u w:val="single"/>
        </w:rPr>
        <w:t>The borderless space of the multitude affirms its autonomy, finally, through a `widespread, transversal territorial reappropriation'</w:t>
      </w:r>
      <w:r w:rsidRPr="00942B51">
        <w:rPr>
          <w:rFonts w:ascii="Times New Roman" w:hAnsi="Times New Roman" w:cs="Times New Roman"/>
          <w:sz w:val="20"/>
          <w:szCs w:val="20"/>
        </w:rPr>
        <w:t xml:space="preserve"> (2001, p. 398). It is just such new appropriations that are the focus of the anti-immigration law group, La Resistencia, to which we now turn.</w:t>
      </w:r>
    </w:p>
    <w:p w14:paraId="2A403884" w14:textId="77777777" w:rsidR="004E67AD" w:rsidRPr="00942B51" w:rsidRDefault="004E67AD" w:rsidP="008C7006">
      <w:pPr>
        <w:spacing w:after="0" w:line="240" w:lineRule="auto"/>
      </w:pPr>
      <w:r w:rsidRPr="00942B51">
        <w:rPr>
          <w:rFonts w:ascii="Times New Roman" w:hAnsi="Times New Roman" w:cs="Times New Roman"/>
          <w:sz w:val="20"/>
          <w:szCs w:val="20"/>
        </w:rPr>
        <w:br w:type="page"/>
      </w:r>
    </w:p>
    <w:p w14:paraId="7CC4E988" w14:textId="77777777" w:rsidR="004E67AD" w:rsidRPr="00942B51" w:rsidRDefault="004E67AD" w:rsidP="008C7006">
      <w:pPr>
        <w:pStyle w:val="Heading4"/>
        <w:spacing w:before="0" w:line="240" w:lineRule="auto"/>
      </w:pPr>
      <w:r w:rsidRPr="00942B51">
        <w:lastRenderedPageBreak/>
        <w:t xml:space="preserve">Deterritorialize the border! This can be carried out through local acts of micro-resistance, such as La Resistance’s assisting in border crossings and fights against the Border Patrol. Their declaration ‘We are all illegals!’ rejects the order-words of legal/illegal. </w:t>
      </w:r>
    </w:p>
    <w:p w14:paraId="293FEE7C" w14:textId="77777777" w:rsidR="004E67AD" w:rsidRPr="00942B51" w:rsidRDefault="004E67AD" w:rsidP="008C7006">
      <w:pPr>
        <w:autoSpaceDE w:val="0"/>
        <w:autoSpaceDN w:val="0"/>
        <w:adjustRightInd w:val="0"/>
        <w:spacing w:after="0" w:line="240" w:lineRule="auto"/>
        <w:rPr>
          <w:rFonts w:ascii="Times New Roman" w:hAnsi="Times New Roman" w:cs="Times New Roman"/>
        </w:rPr>
      </w:pPr>
      <w:r w:rsidRPr="00942B51">
        <w:rPr>
          <w:rFonts w:ascii="Palatino Linotype" w:hAnsi="Palatino Linotype" w:cs="Palatino Linotype"/>
          <w:b/>
          <w:color w:val="000000"/>
        </w:rPr>
        <w:t>Woo</w:t>
      </w:r>
      <w:r w:rsidRPr="00942B51">
        <w:rPr>
          <w:rFonts w:ascii="Times New Roman" w:hAnsi="Times New Roman" w:cs="Times New Roman"/>
          <w:b/>
          <w:color w:val="000000"/>
        </w:rPr>
        <w:t>dward and Jones 2005 (</w:t>
      </w:r>
      <w:r w:rsidRPr="00942B51">
        <w:rPr>
          <w:rFonts w:ascii="Times New Roman" w:hAnsi="Times New Roman" w:cs="Times New Roman"/>
          <w:color w:val="000000"/>
        </w:rPr>
        <w:t xml:space="preserve">Keith </w:t>
      </w:r>
      <w:r w:rsidRPr="00942B51">
        <w:rPr>
          <w:rFonts w:ascii="Times New Roman" w:hAnsi="Times New Roman" w:cs="Times New Roman"/>
        </w:rPr>
        <w:t>is a PhD from the Department of Geography and Regional</w:t>
      </w:r>
    </w:p>
    <w:p w14:paraId="14ACCA11" w14:textId="77777777" w:rsidR="004E67AD" w:rsidRPr="00942B51" w:rsidRDefault="004E67AD"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Development, University of Arizona, Tucson, USA.</w:t>
      </w:r>
      <w:r w:rsidRPr="00942B51">
        <w:rPr>
          <w:rFonts w:ascii="Times New Roman" w:hAnsi="Times New Roman" w:cs="Times New Roman"/>
          <w:color w:val="000000"/>
        </w:rPr>
        <w:t xml:space="preserve">and John Paul is a </w:t>
      </w:r>
      <w:r w:rsidRPr="00942B51">
        <w:rPr>
          <w:rFonts w:ascii="Times New Roman" w:hAnsi="Times New Roman" w:cs="Times New Roman"/>
        </w:rPr>
        <w:t xml:space="preserve">Professor and Head of the Department of Geography and Regional Development, University of Arizona, Tucson, USA, “On the Border with Deleuze and Guattari,” in B/Ordering Space, Ashgate, 241-45) </w:t>
      </w:r>
    </w:p>
    <w:p w14:paraId="43D0986F" w14:textId="77777777" w:rsidR="004E67AD" w:rsidRPr="00942B51" w:rsidRDefault="004E67AD" w:rsidP="008C7006">
      <w:pPr>
        <w:autoSpaceDE w:val="0"/>
        <w:autoSpaceDN w:val="0"/>
        <w:adjustRightInd w:val="0"/>
        <w:spacing w:after="0" w:line="240" w:lineRule="auto"/>
        <w:rPr>
          <w:rFonts w:ascii="Times New Roman" w:hAnsi="Times New Roman" w:cs="Times New Roman"/>
          <w:sz w:val="20"/>
          <w:szCs w:val="20"/>
        </w:rPr>
      </w:pPr>
    </w:p>
    <w:p w14:paraId="3474C53F" w14:textId="77777777" w:rsidR="004E67AD" w:rsidRPr="00942B51" w:rsidRDefault="004E67AD"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La Resistencia is an organization dedicated to fighting the criminalization of immigrants by the U.S. Border Patrol</w:t>
      </w:r>
      <w:r w:rsidRPr="00942B51">
        <w:rPr>
          <w:rFonts w:ascii="Times New Roman" w:hAnsi="Times New Roman" w:cs="Times New Roman"/>
          <w:sz w:val="20"/>
          <w:szCs w:val="20"/>
        </w:rPr>
        <w:t xml:space="preserve"> (La Migra) </w:t>
      </w:r>
      <w:r w:rsidRPr="00942B51">
        <w:rPr>
          <w:rFonts w:ascii="Times New Roman" w:hAnsi="Times New Roman" w:cs="Times New Roman"/>
          <w:b/>
          <w:u w:val="single"/>
        </w:rPr>
        <w:t xml:space="preserve">and by police and vigilantes who enforce control over the U.S.-Mexican border. </w:t>
      </w:r>
      <w:r w:rsidRPr="00942B51">
        <w:rPr>
          <w:rFonts w:ascii="Times New Roman" w:hAnsi="Times New Roman" w:cs="Times New Roman"/>
          <w:sz w:val="20"/>
          <w:szCs w:val="20"/>
        </w:rPr>
        <w:t xml:space="preserve">Founded in 1987, </w:t>
      </w:r>
      <w:r w:rsidRPr="00942B51">
        <w:rPr>
          <w:rFonts w:ascii="Times New Roman" w:hAnsi="Times New Roman" w:cs="Times New Roman"/>
          <w:b/>
          <w:u w:val="single"/>
        </w:rPr>
        <w:t>the organization has continuously planned and participated in demonstrations and information dissemination activities aimed at disrupting the physical violence, imprisonment, and deportation experienced by immigrants. Rejecting the order word, `illegal', La Resistencia grounds its opposition in the guarantee that `All persons have a right to work'</w:t>
      </w:r>
      <w:r w:rsidRPr="00942B51">
        <w:rPr>
          <w:rFonts w:ascii="Times New Roman" w:hAnsi="Times New Roman" w:cs="Times New Roman"/>
          <w:sz w:val="20"/>
          <w:szCs w:val="20"/>
        </w:rPr>
        <w:t xml:space="preserve"> (La Resistencia, 2003). </w:t>
      </w:r>
      <w:r w:rsidRPr="00942B51">
        <w:rPr>
          <w:rFonts w:ascii="Times New Roman" w:hAnsi="Times New Roman" w:cs="Times New Roman"/>
          <w:b/>
          <w:u w:val="single"/>
        </w:rPr>
        <w:t>This right, which is held to supercede any government dictate, is asserted to protect workers and their families from any sanction as they move across the borde</w:t>
      </w:r>
      <w:r w:rsidRPr="00942B51">
        <w:rPr>
          <w:rFonts w:ascii="Times New Roman" w:hAnsi="Times New Roman" w:cs="Times New Roman"/>
          <w:sz w:val="20"/>
          <w:szCs w:val="20"/>
        </w:rPr>
        <w:t xml:space="preserve">r. In asking readers to judge their commitment to the organization's goals, the La Resistencia website poses the following questions: Do you believe that: • People are driven from their homeland and come to the U.S. to survive? • All people have a right to survive regardless of legal status? • Being an immigrant is not a crime? Human life is more important than laws? • People with legal status have the responsibility to defy and resist unjust laws, struggle alongside our brothers and sisters who have been deemed illegal, and protect them? (La Resistencia, 2003). </w:t>
      </w:r>
      <w:r w:rsidRPr="00942B51">
        <w:rPr>
          <w:rFonts w:ascii="Times New Roman" w:hAnsi="Times New Roman" w:cs="Times New Roman"/>
          <w:b/>
          <w:u w:val="single"/>
        </w:rPr>
        <w:t>As part of its activism, the organization opposed</w:t>
      </w:r>
      <w:r w:rsidRPr="00942B51">
        <w:rPr>
          <w:rFonts w:ascii="Times New Roman" w:hAnsi="Times New Roman" w:cs="Times New Roman"/>
          <w:sz w:val="20"/>
          <w:szCs w:val="20"/>
        </w:rPr>
        <w:t xml:space="preserve"> California's Proposition 187, </w:t>
      </w:r>
      <w:r w:rsidRPr="00942B51">
        <w:rPr>
          <w:rFonts w:ascii="Times New Roman" w:hAnsi="Times New Roman" w:cs="Times New Roman"/>
          <w:b/>
          <w:u w:val="single"/>
        </w:rPr>
        <w:t>an anti-immigrant law that attempted to deny illegally-designated immigrants access to health care, housing, and education, and which `would force people working in education, health care and social services to become "junior Migra agents" or risk losing their jobs and their licenses to work, and possibly jail time'</w:t>
      </w:r>
      <w:r w:rsidRPr="00942B51">
        <w:rPr>
          <w:rFonts w:ascii="Times New Roman" w:hAnsi="Times New Roman" w:cs="Times New Roman"/>
          <w:sz w:val="20"/>
          <w:szCs w:val="20"/>
        </w:rPr>
        <w:t xml:space="preserve"> </w:t>
      </w:r>
      <w:r w:rsidRPr="00942B51">
        <w:rPr>
          <w:rFonts w:ascii="Times New Roman" w:hAnsi="Times New Roman" w:cs="Times New Roman"/>
          <w:sz w:val="18"/>
          <w:szCs w:val="18"/>
        </w:rPr>
        <w:t xml:space="preserve">GA </w:t>
      </w:r>
      <w:r w:rsidRPr="00942B51">
        <w:rPr>
          <w:rFonts w:ascii="Times New Roman" w:hAnsi="Times New Roman" w:cs="Times New Roman"/>
          <w:sz w:val="20"/>
          <w:szCs w:val="20"/>
        </w:rPr>
        <w:t xml:space="preserve">Resistencia, 2003; Mains, 2000). In response to Proposition 187 and its national counterpart, Federal 187, </w:t>
      </w:r>
      <w:r w:rsidRPr="00942B51">
        <w:rPr>
          <w:rFonts w:ascii="Times New Roman" w:hAnsi="Times New Roman" w:cs="Times New Roman"/>
          <w:b/>
          <w:u w:val="single"/>
        </w:rPr>
        <w:t>La Resistencia has engaged in a multipronged strategy of resistance to `unmap the borders in the world'</w:t>
      </w:r>
      <w:r w:rsidRPr="00942B51">
        <w:rPr>
          <w:rFonts w:ascii="Times New Roman" w:hAnsi="Times New Roman" w:cs="Times New Roman"/>
          <w:sz w:val="20"/>
          <w:szCs w:val="20"/>
        </w:rPr>
        <w:t xml:space="preserve"> (van Houtum and Struver, 2002, p. 23) </w:t>
      </w:r>
      <w:r w:rsidRPr="00942B51">
        <w:rPr>
          <w:rFonts w:ascii="Times New Roman" w:hAnsi="Times New Roman" w:cs="Times New Roman"/>
          <w:b/>
          <w:u w:val="single"/>
        </w:rPr>
        <w:t>organizing and demonstrating against border. blockades and INS detention centers, confronting and exposing acts of violence on the part of La Migra, providing sanctuary for the persecuted, encouraging anti-discriminatory hiring practices on the part of employers, and defying laws that disallow immigrants access to health care and education</w:t>
      </w:r>
      <w:r w:rsidRPr="00942B51">
        <w:rPr>
          <w:rFonts w:ascii="Times New Roman" w:hAnsi="Times New Roman" w:cs="Times New Roman"/>
          <w:sz w:val="20"/>
          <w:szCs w:val="20"/>
        </w:rPr>
        <w:t xml:space="preserve"> (La Resistencia, 2003). </w:t>
      </w:r>
      <w:r w:rsidRPr="00942B51">
        <w:rPr>
          <w:rFonts w:ascii="Times New Roman" w:hAnsi="Times New Roman" w:cs="Times New Roman"/>
          <w:b/>
          <w:u w:val="single"/>
        </w:rPr>
        <w:t>Members of La Resistencia are recognizable by the blue triangles adorning their clothing and by their banners reading</w:t>
      </w:r>
      <w:r w:rsidRPr="00942B51">
        <w:rPr>
          <w:rFonts w:ascii="Times New Roman" w:hAnsi="Times New Roman" w:cs="Times New Roman"/>
          <w:sz w:val="20"/>
          <w:szCs w:val="20"/>
        </w:rPr>
        <w:t>, `Todos Somos Ilegales/</w:t>
      </w:r>
      <w:r w:rsidRPr="00942B51">
        <w:rPr>
          <w:rFonts w:ascii="Times New Roman" w:hAnsi="Times New Roman" w:cs="Times New Roman"/>
          <w:b/>
          <w:u w:val="single"/>
        </w:rPr>
        <w:t>We Are All Illegals'. The blue triangle is appropriated from its use in Nazi Germany, where it identified `stateless people'. La Resistencia distributes the emblem as a sign of solidarity with `illegal aliens', the complex body of people categorized through contemporary constructions of Statehood and personhood</w:t>
      </w:r>
      <w:r w:rsidRPr="00942B51">
        <w:rPr>
          <w:rFonts w:ascii="Times New Roman" w:hAnsi="Times New Roman" w:cs="Times New Roman"/>
          <w:sz w:val="20"/>
          <w:szCs w:val="20"/>
        </w:rPr>
        <w:t xml:space="preserve"> (Figure 15.1). `Todos Somos Ilegales/</w:t>
      </w:r>
      <w:r w:rsidRPr="00942B51">
        <w:rPr>
          <w:rFonts w:ascii="Times New Roman" w:hAnsi="Times New Roman" w:cs="Times New Roman"/>
          <w:b/>
          <w:u w:val="single"/>
        </w:rPr>
        <w:t>We Are All Illegals' is aimed at disrupting State territorializations of subjectivit</w:t>
      </w:r>
      <w:r w:rsidRPr="00942B51">
        <w:rPr>
          <w:rFonts w:ascii="Times New Roman" w:hAnsi="Times New Roman" w:cs="Times New Roman"/>
          <w:sz w:val="20"/>
          <w:szCs w:val="20"/>
        </w:rPr>
        <w:t xml:space="preserve">y (Figure 15.2). </w:t>
      </w:r>
      <w:r w:rsidRPr="00942B51">
        <w:rPr>
          <w:rFonts w:ascii="Times New Roman" w:hAnsi="Times New Roman" w:cs="Times New Roman"/>
          <w:b/>
          <w:u w:val="single"/>
        </w:rPr>
        <w:t>Inasmuch as `illegal' serves as an ontological legitimation for violence committed by both vigilantes and the State</w:t>
      </w:r>
      <w:r w:rsidRPr="00942B51">
        <w:rPr>
          <w:rFonts w:ascii="Times New Roman" w:hAnsi="Times New Roman" w:cs="Times New Roman"/>
          <w:sz w:val="20"/>
          <w:szCs w:val="20"/>
        </w:rPr>
        <w:t xml:space="preserve"> (from murder to laws such as Federal 187), </w:t>
      </w:r>
      <w:r w:rsidRPr="00942B51">
        <w:rPr>
          <w:rFonts w:ascii="Times New Roman" w:hAnsi="Times New Roman" w:cs="Times New Roman"/>
          <w:b/>
          <w:u w:val="single"/>
        </w:rPr>
        <w:t>refrains of `Todos Somos Ilegales' flattens or smooths the border by delegitimating exclusivist nationalisms. This border/disordering phrase is simultaneously ordering, encompassing all bodies living within it and offering a new transcendent body, a new `We', that no longer identifies with the State.</w:t>
      </w:r>
      <w:r w:rsidRPr="00942B51">
        <w:rPr>
          <w:rFonts w:ascii="Times New Roman" w:hAnsi="Times New Roman" w:cs="Times New Roman"/>
          <w:sz w:val="20"/>
          <w:szCs w:val="20"/>
        </w:rPr>
        <w:t xml:space="preserve"> La Resistencia's website demonstrates </w:t>
      </w:r>
      <w:r w:rsidRPr="00942B51">
        <w:rPr>
          <w:rFonts w:ascii="Times New Roman" w:hAnsi="Times New Roman" w:cs="Times New Roman"/>
          <w:b/>
          <w:u w:val="single"/>
        </w:rPr>
        <w:t>an acute understanding of the spatial territorialization and deterritorializations</w:t>
      </w:r>
      <w:r w:rsidRPr="00942B51">
        <w:rPr>
          <w:rFonts w:ascii="Times New Roman" w:hAnsi="Times New Roman" w:cs="Times New Roman"/>
          <w:sz w:val="20"/>
          <w:szCs w:val="20"/>
        </w:rPr>
        <w:t xml:space="preserve"> noted in the previous section. </w:t>
      </w:r>
      <w:r w:rsidRPr="00942B51">
        <w:rPr>
          <w:rFonts w:ascii="Times New Roman" w:hAnsi="Times New Roman" w:cs="Times New Roman"/>
          <w:b/>
          <w:u w:val="single"/>
        </w:rPr>
        <w:t xml:space="preserve">In response to the increasingly militarized and striated social space encountered by migrants, La Resistencia </w:t>
      </w:r>
      <w:r w:rsidRPr="00942B51">
        <w:rPr>
          <w:rFonts w:ascii="Times New Roman" w:hAnsi="Times New Roman" w:cs="Times New Roman"/>
          <w:sz w:val="20"/>
          <w:szCs w:val="20"/>
        </w:rPr>
        <w:t>explains: `</w:t>
      </w:r>
      <w:r w:rsidRPr="00942B51">
        <w:rPr>
          <w:rFonts w:ascii="Times New Roman" w:hAnsi="Times New Roman" w:cs="Times New Roman"/>
          <w:b/>
          <w:u w:val="single"/>
        </w:rPr>
        <w:t xml:space="preserve">The recent anti-terrorist law, the new welfare law, </w:t>
      </w:r>
      <w:r w:rsidRPr="00942B51">
        <w:rPr>
          <w:rFonts w:ascii="Times New Roman" w:hAnsi="Times New Roman" w:cs="Times New Roman"/>
          <w:sz w:val="20"/>
          <w:szCs w:val="20"/>
        </w:rPr>
        <w:t xml:space="preserve">the group of legislation known as "Federal 187", </w:t>
      </w:r>
      <w:r w:rsidRPr="00942B51">
        <w:rPr>
          <w:rFonts w:ascii="Times New Roman" w:hAnsi="Times New Roman" w:cs="Times New Roman"/>
          <w:b/>
          <w:u w:val="single"/>
        </w:rPr>
        <w:t xml:space="preserve">plans to make "English Only" the law of the land, the millions of dollars spent to militarize the U.S./Mexico border ...these moves work to drive immigrants further underground, to set the stage for more raids and round-ups, jailings and beating [sic], deportations and warfare at the border, and to create an anti-immigrant climate which creates a class of "illegals" against whom no crime </w:t>
      </w:r>
      <w:r w:rsidRPr="00942B51">
        <w:rPr>
          <w:rFonts w:ascii="Times New Roman" w:hAnsi="Times New Roman" w:cs="Times New Roman"/>
          <w:b/>
          <w:u w:val="single"/>
        </w:rPr>
        <w:lastRenderedPageBreak/>
        <w:t>is unthinkable'</w:t>
      </w:r>
      <w:r w:rsidRPr="00942B51">
        <w:rPr>
          <w:rFonts w:ascii="Times New Roman" w:hAnsi="Times New Roman" w:cs="Times New Roman"/>
          <w:sz w:val="20"/>
          <w:szCs w:val="20"/>
        </w:rPr>
        <w:t xml:space="preserve"> (La Resistencia, 2003). As Spener and Staudt (1998) note (also Mains, 2000), while </w:t>
      </w:r>
      <w:r w:rsidRPr="00942B51">
        <w:rPr>
          <w:rFonts w:ascii="Times New Roman" w:hAnsi="Times New Roman" w:cs="Times New Roman"/>
          <w:b/>
          <w:u w:val="single"/>
        </w:rPr>
        <w:t xml:space="preserve">these territorializations work against immigrants, other borderings serve the interest of capital. </w:t>
      </w:r>
      <w:r w:rsidRPr="00942B51">
        <w:rPr>
          <w:rFonts w:ascii="Times New Roman" w:hAnsi="Times New Roman" w:cs="Times New Roman"/>
          <w:sz w:val="20"/>
          <w:szCs w:val="20"/>
        </w:rPr>
        <w:t>At the present time we have `a border open to capital but closed to</w:t>
      </w:r>
      <w:r w:rsidRPr="00942B51">
        <w:rPr>
          <w:rFonts w:ascii="Times New Roman" w:hAnsi="Times New Roman" w:cs="Times New Roman"/>
          <w:b/>
          <w:u w:val="single"/>
        </w:rPr>
        <w:t xml:space="preserve"> </w:t>
      </w:r>
      <w:r w:rsidRPr="00942B51">
        <w:rPr>
          <w:rFonts w:ascii="Times New Roman" w:hAnsi="Times New Roman" w:cs="Times New Roman"/>
          <w:sz w:val="20"/>
          <w:szCs w:val="20"/>
        </w:rPr>
        <w:t xml:space="preserve">workers': the arrival of NAFTA and the accompanying clampdown on the border [through Operation Blockade] were quite explicable: before free trade, U.S. capitalists did not have unfettered access to cheap Mexican workers. </w:t>
      </w:r>
      <w:r w:rsidRPr="00942B51">
        <w:rPr>
          <w:rFonts w:ascii="Times New Roman" w:hAnsi="Times New Roman" w:cs="Times New Roman"/>
          <w:b/>
          <w:u w:val="single"/>
        </w:rPr>
        <w:t xml:space="preserve">It was necessary, therefore, to ` import' Mexican workers into the United States. Now, with the Mexican state opening its territory to unfettered foreign investment, U.S. capital had a greater interest in keeping Mexican workers in Mexico, which constituted something of a low-wage labor reserve for manufacturing. </w:t>
      </w:r>
      <w:r w:rsidRPr="00942B51">
        <w:rPr>
          <w:rFonts w:ascii="Times New Roman" w:hAnsi="Times New Roman" w:cs="Times New Roman"/>
          <w:sz w:val="20"/>
          <w:szCs w:val="20"/>
        </w:rPr>
        <w:t>In fact, at the,</w:t>
      </w:r>
      <w:r w:rsidRPr="00942B51">
        <w:rPr>
          <w:rFonts w:ascii="Times New Roman" w:hAnsi="Times New Roman" w:cs="Times New Roman"/>
          <w:b/>
          <w:u w:val="single"/>
        </w:rPr>
        <w:t xml:space="preserve"> </w:t>
      </w:r>
      <w:r w:rsidRPr="00942B51">
        <w:rPr>
          <w:rFonts w:ascii="Times New Roman" w:hAnsi="Times New Roman" w:cs="Times New Roman"/>
          <w:sz w:val="20"/>
          <w:szCs w:val="20"/>
        </w:rPr>
        <w:t>time of the blockade, some cynics speculated that the Border Patrol was actually in</w:t>
      </w:r>
      <w:r w:rsidRPr="00942B51">
        <w:rPr>
          <w:rFonts w:ascii="Times New Roman" w:hAnsi="Times New Roman" w:cs="Times New Roman"/>
          <w:b/>
          <w:u w:val="single"/>
        </w:rPr>
        <w:t xml:space="preserve"> </w:t>
      </w:r>
      <w:r w:rsidRPr="00942B51">
        <w:rPr>
          <w:rFonts w:ascii="Times New Roman" w:hAnsi="Times New Roman" w:cs="Times New Roman"/>
          <w:sz w:val="20"/>
          <w:szCs w:val="20"/>
        </w:rPr>
        <w:t xml:space="preserve">cahoots with the operators ofmaquiladoras in Ciudad Juarez, who complained that they had a shortage of assembly workers at the going rate of pay (Spener and Staudt, 1998: 235-36). </w:t>
      </w:r>
      <w:r w:rsidRPr="00942B51">
        <w:rPr>
          <w:rFonts w:ascii="Times New Roman" w:hAnsi="Times New Roman" w:cs="Times New Roman"/>
          <w:b/>
          <w:u w:val="single"/>
        </w:rPr>
        <w:t>The duplicity of this capital-state alliance is subject to a stinging critique by La Resistencia: `It is extreme hypocrisy for the government to state that people may not cross borders to survive. U.S. corporations send investments anywhere they want. The</w:t>
      </w:r>
      <w:r w:rsidRPr="00942B51">
        <w:rPr>
          <w:rFonts w:ascii="Times New Roman" w:hAnsi="Times New Roman" w:cs="Times New Roman"/>
          <w:sz w:val="20"/>
          <w:szCs w:val="20"/>
        </w:rPr>
        <w:t xml:space="preserve"> </w:t>
      </w:r>
      <w:r w:rsidRPr="00942B51">
        <w:rPr>
          <w:rFonts w:ascii="Times New Roman" w:hAnsi="Times New Roman" w:cs="Times New Roman"/>
          <w:b/>
          <w:u w:val="single"/>
        </w:rPr>
        <w:t>U.S. sends armies all over the world to bomb and kill people and sponsor death</w:t>
      </w:r>
      <w:r w:rsidRPr="00942B51">
        <w:rPr>
          <w:rFonts w:ascii="Times New Roman" w:hAnsi="Times New Roman" w:cs="Times New Roman"/>
          <w:sz w:val="20"/>
          <w:szCs w:val="20"/>
        </w:rPr>
        <w:t xml:space="preserve"> </w:t>
      </w:r>
      <w:r w:rsidRPr="00942B51">
        <w:rPr>
          <w:rFonts w:ascii="Times New Roman" w:hAnsi="Times New Roman" w:cs="Times New Roman"/>
          <w:b/>
          <w:u w:val="single"/>
        </w:rPr>
        <w:t>squad governments. All these create the very conditions that make survival</w:t>
      </w:r>
      <w:r w:rsidRPr="00942B51">
        <w:rPr>
          <w:rFonts w:ascii="Times New Roman" w:hAnsi="Times New Roman" w:cs="Times New Roman"/>
          <w:sz w:val="20"/>
          <w:szCs w:val="20"/>
        </w:rPr>
        <w:t xml:space="preserve"> </w:t>
      </w:r>
      <w:r w:rsidRPr="00942B51">
        <w:rPr>
          <w:rFonts w:ascii="Times New Roman" w:hAnsi="Times New Roman" w:cs="Times New Roman"/>
          <w:b/>
          <w:u w:val="single"/>
        </w:rPr>
        <w:t xml:space="preserve">impossible' </w:t>
      </w:r>
      <w:r w:rsidRPr="00942B51">
        <w:rPr>
          <w:rFonts w:ascii="Times New Roman" w:hAnsi="Times New Roman" w:cs="Times New Roman"/>
          <w:sz w:val="20"/>
          <w:szCs w:val="20"/>
        </w:rPr>
        <w:t xml:space="preserve">(La Resistencia, 2003). None of the above is to suggest that the border is somehow exhaustively organized according to a neoliberal capital-state alliance. For example, Patricia </w:t>
      </w:r>
      <w:r w:rsidRPr="00942B51">
        <w:rPr>
          <w:rFonts w:ascii="Times New Roman" w:hAnsi="Times New Roman" w:cs="Times New Roman"/>
          <w:b/>
          <w:u w:val="single"/>
        </w:rPr>
        <w:t>Price's discussion of the `aesthetics of Aztlan' deconstructs the.supposed binary solidity of the southwestern border of the U.S., suggesting that it is instead a fragmented, `spatial schizophrenia'</w:t>
      </w:r>
      <w:r w:rsidRPr="00942B51">
        <w:rPr>
          <w:rFonts w:ascii="Times New Roman" w:hAnsi="Times New Roman" w:cs="Times New Roman"/>
          <w:sz w:val="20"/>
          <w:szCs w:val="20"/>
        </w:rPr>
        <w:t xml:space="preserve"> (2000, p. 104) where signs constantly disrupt the nationalized order of things. As with the slogans of La Resistencia, Price explains that the presence of tattoos and murals inscribed upon bodies and walls invoking the imagined geography of Aztlan and its attendant counter-nationalizing discourse rupture the apparent stability of spatial identity instituted throughout the border region. </w:t>
      </w:r>
      <w:r w:rsidRPr="00942B51">
        <w:rPr>
          <w:rFonts w:ascii="Times New Roman" w:hAnsi="Times New Roman" w:cs="Times New Roman"/>
          <w:b/>
          <w:u w:val="single"/>
        </w:rPr>
        <w:t>The solidity of the border as an ordering and organizational principle of</w:t>
      </w:r>
      <w:r w:rsidRPr="00942B51">
        <w:rPr>
          <w:rFonts w:ascii="Times New Roman" w:hAnsi="Times New Roman" w:cs="Times New Roman"/>
          <w:sz w:val="20"/>
          <w:szCs w:val="20"/>
        </w:rPr>
        <w:t xml:space="preserve"> </w:t>
      </w:r>
      <w:r w:rsidRPr="00942B51">
        <w:rPr>
          <w:rFonts w:ascii="Times New Roman" w:hAnsi="Times New Roman" w:cs="Times New Roman"/>
          <w:b/>
          <w:u w:val="single"/>
        </w:rPr>
        <w:t>identity is disrupted through minor deterritorializations of bodies and spaces that</w:t>
      </w:r>
      <w:r w:rsidRPr="00942B51">
        <w:rPr>
          <w:rFonts w:ascii="Times New Roman" w:hAnsi="Times New Roman" w:cs="Times New Roman"/>
          <w:sz w:val="20"/>
          <w:szCs w:val="20"/>
        </w:rPr>
        <w:t xml:space="preserve"> </w:t>
      </w:r>
      <w:r w:rsidRPr="00942B51">
        <w:rPr>
          <w:rFonts w:ascii="Times New Roman" w:hAnsi="Times New Roman" w:cs="Times New Roman"/>
          <w:b/>
          <w:u w:val="single"/>
        </w:rPr>
        <w:t>are transformed to signal associations with other people who nevertheless occupy the same territory (` We are all illegals'). When understood as an event that deterritorializes the body, such forms of sign-based resistance can produce a disruptive affect, or what Deleuze calls `a shock to thought'</w:t>
      </w:r>
      <w:r w:rsidRPr="00942B51">
        <w:rPr>
          <w:rFonts w:ascii="Times New Roman" w:hAnsi="Times New Roman" w:cs="Times New Roman"/>
          <w:sz w:val="20"/>
          <w:szCs w:val="20"/>
        </w:rPr>
        <w:t xml:space="preserve"> (1989, p. 156), upon their witnesses. Price cites a San Diego resident who exemplifies the disorientation in be rent in such shocks</w:t>
      </w:r>
      <w:r w:rsidRPr="00942B51">
        <w:rPr>
          <w:rFonts w:ascii="Times New Roman" w:hAnsi="Times New Roman" w:cs="Times New Roman"/>
          <w:b/>
          <w:u w:val="single"/>
        </w:rPr>
        <w:t>: There are a whole lot of portions of Los Angeles city ...if you didn't know where you're at you'd swear you're in Tijuana. You cannot tell the difference. You cannot tell the difference. The barrio that exists in Tijuana looks exactly the same as the one in Los Angeles</w:t>
      </w:r>
      <w:r w:rsidRPr="00942B51">
        <w:rPr>
          <w:rFonts w:ascii="Times New Roman" w:hAnsi="Times New Roman" w:cs="Times New Roman"/>
          <w:sz w:val="20"/>
          <w:szCs w:val="20"/>
        </w:rPr>
        <w:t>. As an American, I'm offended by that' (Price,</w:t>
      </w:r>
      <w:r w:rsidRPr="00942B51">
        <w:rPr>
          <w:rFonts w:ascii="Times New Roman" w:hAnsi="Times New Roman" w:cs="Times New Roman"/>
          <w:b/>
          <w:u w:val="single"/>
        </w:rPr>
        <w:t xml:space="preserve"> </w:t>
      </w:r>
      <w:r w:rsidRPr="00942B51">
        <w:rPr>
          <w:rFonts w:ascii="Times New Roman" w:hAnsi="Times New Roman" w:cs="Times New Roman"/>
          <w:sz w:val="20"/>
          <w:szCs w:val="20"/>
        </w:rPr>
        <w:t>2000, pp. 103-4; emphasis in original). Price suggests that such utterances are the result of `anxieties at being lost or</w:t>
      </w:r>
      <w:r w:rsidRPr="00942B51">
        <w:rPr>
          <w:rFonts w:ascii="Times New Roman" w:hAnsi="Times New Roman" w:cs="Times New Roman"/>
          <w:b/>
          <w:u w:val="single"/>
        </w:rPr>
        <w:t xml:space="preserve"> </w:t>
      </w:r>
      <w:r w:rsidRPr="00942B51">
        <w:rPr>
          <w:rFonts w:ascii="Times New Roman" w:hAnsi="Times New Roman" w:cs="Times New Roman"/>
          <w:sz w:val="20"/>
          <w:szCs w:val="20"/>
        </w:rPr>
        <w:t xml:space="preserve">overrun' (2000, p. 104) on the part of members of the homogeneous majority. </w:t>
      </w:r>
      <w:r w:rsidRPr="00942B51">
        <w:rPr>
          <w:rFonts w:ascii="Times New Roman" w:hAnsi="Times New Roman" w:cs="Times New Roman"/>
          <w:b/>
          <w:u w:val="single"/>
        </w:rPr>
        <w:t>We see an additional complexity that operates in such moments of spatial disorientation.</w:t>
      </w:r>
      <w:r w:rsidRPr="00942B51">
        <w:rPr>
          <w:rFonts w:ascii="Times New Roman" w:hAnsi="Times New Roman" w:cs="Times New Roman"/>
          <w:sz w:val="20"/>
          <w:szCs w:val="20"/>
        </w:rPr>
        <w:t xml:space="preserve"> Note that the speaker's account of the spatial similarities between</w:t>
      </w:r>
      <w:r w:rsidRPr="00942B51">
        <w:rPr>
          <w:rFonts w:ascii="Times New Roman" w:hAnsi="Times New Roman" w:cs="Times New Roman"/>
          <w:b/>
          <w:u w:val="single"/>
        </w:rPr>
        <w:t xml:space="preserve"> </w:t>
      </w:r>
      <w:r w:rsidRPr="00942B51">
        <w:rPr>
          <w:rFonts w:ascii="Times New Roman" w:hAnsi="Times New Roman" w:cs="Times New Roman"/>
          <w:sz w:val="20"/>
          <w:szCs w:val="20"/>
        </w:rPr>
        <w:t xml:space="preserve">areas in Los Angeles and Tijuana (captured entirely through his own gazing practices) is fraught with invocations of transcendent spatial identity categories that he cannot seem to map onto his experience of space. </w:t>
      </w:r>
      <w:r w:rsidRPr="00942B51">
        <w:rPr>
          <w:rFonts w:ascii="Times New Roman" w:hAnsi="Times New Roman" w:cs="Times New Roman"/>
          <w:b/>
          <w:u w:val="single"/>
        </w:rPr>
        <w:t>No doubt, these order words,</w:t>
      </w:r>
      <w:r w:rsidRPr="00942B51">
        <w:rPr>
          <w:rFonts w:ascii="Times New Roman" w:hAnsi="Times New Roman" w:cs="Times New Roman"/>
          <w:sz w:val="20"/>
          <w:szCs w:val="20"/>
        </w:rPr>
        <w:t xml:space="preserve"> </w:t>
      </w:r>
      <w:r w:rsidRPr="00942B51">
        <w:rPr>
          <w:rFonts w:ascii="Times New Roman" w:hAnsi="Times New Roman" w:cs="Times New Roman"/>
          <w:b/>
          <w:u w:val="single"/>
        </w:rPr>
        <w:t>`Los Angeles', `Tijuana', function as a first step in his thought, one that precedes</w:t>
      </w:r>
      <w:r w:rsidRPr="00942B51">
        <w:rPr>
          <w:rFonts w:ascii="Times New Roman" w:hAnsi="Times New Roman" w:cs="Times New Roman"/>
          <w:sz w:val="20"/>
          <w:szCs w:val="20"/>
        </w:rPr>
        <w:t xml:space="preserve"> </w:t>
      </w:r>
      <w:r w:rsidRPr="00942B51">
        <w:rPr>
          <w:rFonts w:ascii="Times New Roman" w:hAnsi="Times New Roman" w:cs="Times New Roman"/>
          <w:b/>
          <w:u w:val="single"/>
        </w:rPr>
        <w:t>the experience of the space itself</w:t>
      </w:r>
      <w:r w:rsidRPr="00942B51">
        <w:rPr>
          <w:rFonts w:ascii="Times New Roman" w:hAnsi="Times New Roman" w:cs="Times New Roman"/>
          <w:sz w:val="20"/>
          <w:szCs w:val="20"/>
        </w:rPr>
        <w:t xml:space="preserve">. Such a problem is compounded by the speaker's intense investment in his own (categorical, organizational) spatial identity (`American' no less). </w:t>
      </w:r>
      <w:r w:rsidRPr="00942B51">
        <w:rPr>
          <w:rFonts w:ascii="Times New Roman" w:hAnsi="Times New Roman" w:cs="Times New Roman"/>
          <w:b/>
          <w:u w:val="single"/>
        </w:rPr>
        <w:t>The invocation of transcendental organizing names has some effect on the way that space is organized in thought, but it is at the cost of ignoring the particularities of space</w:t>
      </w:r>
      <w:r w:rsidRPr="00942B51">
        <w:rPr>
          <w:rFonts w:ascii="Times New Roman" w:hAnsi="Times New Roman" w:cs="Times New Roman"/>
          <w:sz w:val="20"/>
          <w:szCs w:val="20"/>
        </w:rPr>
        <w:t xml:space="preserve">. In the present instance, </w:t>
      </w:r>
      <w:r w:rsidRPr="00942B51">
        <w:rPr>
          <w:rFonts w:ascii="Times New Roman" w:hAnsi="Times New Roman" w:cs="Times New Roman"/>
          <w:b/>
          <w:u w:val="single"/>
        </w:rPr>
        <w:t>such particularities are exactly those that disrupt the difference posited by the category of the border, a category in which the speaker remains invested in order to stave off the sense that he is himself an alien in a territory that he has misunderstood. What</w:t>
      </w:r>
      <w:r w:rsidRPr="00942B51">
        <w:rPr>
          <w:rFonts w:ascii="Times New Roman" w:hAnsi="Times New Roman" w:cs="Times New Roman"/>
          <w:sz w:val="20"/>
          <w:szCs w:val="20"/>
        </w:rPr>
        <w:t xml:space="preserve"> the San Diegan </w:t>
      </w:r>
      <w:r w:rsidRPr="00942B51">
        <w:rPr>
          <w:rFonts w:ascii="Times New Roman" w:hAnsi="Times New Roman" w:cs="Times New Roman"/>
          <w:b/>
          <w:u w:val="single"/>
        </w:rPr>
        <w:t>is missing in his interactions with space, a finding that is</w:t>
      </w:r>
      <w:r w:rsidRPr="00942B51">
        <w:rPr>
          <w:rFonts w:ascii="Times New Roman" w:hAnsi="Times New Roman" w:cs="Times New Roman"/>
          <w:sz w:val="20"/>
          <w:szCs w:val="20"/>
        </w:rPr>
        <w:t xml:space="preserve"> </w:t>
      </w:r>
      <w:r w:rsidRPr="00942B51">
        <w:rPr>
          <w:rFonts w:ascii="Times New Roman" w:hAnsi="Times New Roman" w:cs="Times New Roman"/>
          <w:b/>
          <w:u w:val="single"/>
        </w:rPr>
        <w:t>at the heart of La Resistencia's oppositional strategies, is recognition of the</w:t>
      </w:r>
      <w:r w:rsidRPr="00942B51">
        <w:rPr>
          <w:rFonts w:ascii="Times New Roman" w:hAnsi="Times New Roman" w:cs="Times New Roman"/>
          <w:sz w:val="20"/>
          <w:szCs w:val="20"/>
        </w:rPr>
        <w:t xml:space="preserve"> </w:t>
      </w:r>
      <w:r w:rsidRPr="00942B51">
        <w:rPr>
          <w:rFonts w:ascii="Times New Roman" w:hAnsi="Times New Roman" w:cs="Times New Roman"/>
          <w:b/>
          <w:u w:val="single"/>
        </w:rPr>
        <w:t>various becomings that unfold through the interactions of bodies and space. His</w:t>
      </w:r>
      <w:r w:rsidRPr="00942B51">
        <w:rPr>
          <w:rFonts w:ascii="Times New Roman" w:hAnsi="Times New Roman" w:cs="Times New Roman"/>
          <w:sz w:val="20"/>
          <w:szCs w:val="20"/>
        </w:rPr>
        <w:t xml:space="preserve"> </w:t>
      </w:r>
      <w:r w:rsidRPr="00942B51">
        <w:rPr>
          <w:rFonts w:ascii="Times New Roman" w:hAnsi="Times New Roman" w:cs="Times New Roman"/>
          <w:b/>
          <w:u w:val="single"/>
        </w:rPr>
        <w:t>deployment of order words that attempt to reterritorialize the Earth in spite of itself</w:t>
      </w:r>
      <w:r w:rsidRPr="00942B51">
        <w:rPr>
          <w:rFonts w:ascii="Times New Roman" w:hAnsi="Times New Roman" w:cs="Times New Roman"/>
          <w:sz w:val="20"/>
          <w:szCs w:val="20"/>
        </w:rPr>
        <w:t xml:space="preserve"> </w:t>
      </w:r>
      <w:r w:rsidRPr="00942B51">
        <w:rPr>
          <w:rFonts w:ascii="Times New Roman" w:hAnsi="Times New Roman" w:cs="Times New Roman"/>
          <w:b/>
          <w:u w:val="single"/>
        </w:rPr>
        <w:t>speak to that micro-fascist desire for the transcendental that offers an ideational</w:t>
      </w:r>
      <w:r w:rsidRPr="00942B51">
        <w:rPr>
          <w:rFonts w:ascii="Times New Roman" w:hAnsi="Times New Roman" w:cs="Times New Roman"/>
          <w:sz w:val="20"/>
          <w:szCs w:val="20"/>
        </w:rPr>
        <w:t xml:space="preserve"> </w:t>
      </w:r>
      <w:r w:rsidRPr="00942B51">
        <w:rPr>
          <w:rFonts w:ascii="Times New Roman" w:hAnsi="Times New Roman" w:cs="Times New Roman"/>
          <w:b/>
          <w:u w:val="single"/>
        </w:rPr>
        <w:t>security blanket in the face of the world's immanent uncertainty. The dichotomy</w:t>
      </w:r>
      <w:r w:rsidRPr="00942B51">
        <w:rPr>
          <w:rFonts w:ascii="Times New Roman" w:hAnsi="Times New Roman" w:cs="Times New Roman"/>
          <w:sz w:val="20"/>
          <w:szCs w:val="20"/>
        </w:rPr>
        <w:t xml:space="preserve"> </w:t>
      </w:r>
      <w:r w:rsidRPr="00942B51">
        <w:rPr>
          <w:rFonts w:ascii="Times New Roman" w:hAnsi="Times New Roman" w:cs="Times New Roman"/>
          <w:b/>
          <w:u w:val="single"/>
        </w:rPr>
        <w:t>that he invokes between spatial transformations and his own national identity is an</w:t>
      </w:r>
      <w:r w:rsidRPr="00942B51">
        <w:rPr>
          <w:rFonts w:ascii="Times New Roman" w:hAnsi="Times New Roman" w:cs="Times New Roman"/>
          <w:sz w:val="20"/>
          <w:szCs w:val="20"/>
        </w:rPr>
        <w:t xml:space="preserve"> </w:t>
      </w:r>
      <w:r w:rsidRPr="00942B51">
        <w:rPr>
          <w:rFonts w:ascii="Times New Roman" w:hAnsi="Times New Roman" w:cs="Times New Roman"/>
          <w:b/>
          <w:u w:val="single"/>
        </w:rPr>
        <w:t>attempt to solidify and prioritize the border and the logic of spatial organization</w:t>
      </w:r>
      <w:r w:rsidRPr="00942B51">
        <w:rPr>
          <w:rFonts w:ascii="Times New Roman" w:hAnsi="Times New Roman" w:cs="Times New Roman"/>
          <w:sz w:val="20"/>
          <w:szCs w:val="20"/>
        </w:rPr>
        <w:t xml:space="preserve"> </w:t>
      </w:r>
      <w:r w:rsidRPr="00942B51">
        <w:rPr>
          <w:rFonts w:ascii="Times New Roman" w:hAnsi="Times New Roman" w:cs="Times New Roman"/>
          <w:b/>
          <w:u w:val="single"/>
        </w:rPr>
        <w:t>that should proceed from it. We witness here a necessary component to the</w:t>
      </w:r>
      <w:r w:rsidRPr="00942B51">
        <w:rPr>
          <w:rFonts w:ascii="Times New Roman" w:hAnsi="Times New Roman" w:cs="Times New Roman"/>
          <w:sz w:val="20"/>
          <w:szCs w:val="20"/>
        </w:rPr>
        <w:t xml:space="preserve"> </w:t>
      </w:r>
      <w:r w:rsidRPr="00942B51">
        <w:rPr>
          <w:rFonts w:ascii="Times New Roman" w:hAnsi="Times New Roman" w:cs="Times New Roman"/>
          <w:b/>
          <w:u w:val="single"/>
        </w:rPr>
        <w:t>striation of space;</w:t>
      </w:r>
      <w:r w:rsidRPr="00942B51">
        <w:rPr>
          <w:rFonts w:ascii="Times New Roman" w:hAnsi="Times New Roman" w:cs="Times New Roman"/>
          <w:sz w:val="20"/>
          <w:szCs w:val="20"/>
        </w:rPr>
        <w:t xml:space="preserve"> namely, </w:t>
      </w:r>
      <w:r w:rsidRPr="00942B51">
        <w:rPr>
          <w:rFonts w:ascii="Times New Roman" w:hAnsi="Times New Roman" w:cs="Times New Roman"/>
          <w:b/>
          <w:u w:val="single"/>
        </w:rPr>
        <w:t>the ordering of thought in a manner that takes itself to</w:t>
      </w:r>
      <w:r w:rsidRPr="00942B51">
        <w:rPr>
          <w:rFonts w:ascii="Times New Roman" w:hAnsi="Times New Roman" w:cs="Times New Roman"/>
          <w:sz w:val="20"/>
          <w:szCs w:val="20"/>
        </w:rPr>
        <w:t xml:space="preserve"> </w:t>
      </w:r>
      <w:r w:rsidRPr="00942B51">
        <w:rPr>
          <w:rFonts w:ascii="Times New Roman" w:hAnsi="Times New Roman" w:cs="Times New Roman"/>
          <w:b/>
          <w:u w:val="single"/>
        </w:rPr>
        <w:t xml:space="preserve">be prior to the materiality of space and its becomings, and that reads </w:t>
      </w:r>
      <w:r w:rsidRPr="00942B51">
        <w:rPr>
          <w:rFonts w:ascii="Times New Roman" w:hAnsi="Times New Roman" w:cs="Times New Roman"/>
          <w:b/>
          <w:u w:val="single"/>
        </w:rPr>
        <w:lastRenderedPageBreak/>
        <w:t>inconsistencies between thought and space as problems surfacing in the realm of the gap (</w:t>
      </w:r>
      <w:r w:rsidRPr="00942B51">
        <w:rPr>
          <w:rFonts w:ascii="Times New Roman" w:hAnsi="Times New Roman" w:cs="Times New Roman"/>
          <w:sz w:val="20"/>
          <w:szCs w:val="20"/>
        </w:rPr>
        <w:t xml:space="preserve">c.f. above: `looking for the world in all the wrong places'). </w:t>
      </w:r>
      <w:r w:rsidRPr="00942B51">
        <w:rPr>
          <w:rFonts w:ascii="Times New Roman" w:hAnsi="Times New Roman" w:cs="Times New Roman"/>
          <w:b/>
          <w:u w:val="single"/>
        </w:rPr>
        <w:t>This procedure speaks to the development of discourses of immigrant ` invasion' , where national `natives' panic at the discovery that flows of bodies in search of work, education, medical care, etc., seem to disregard ordering strategies in favor of care of the self and the community. La Resistencia's revolutionary cry, `Todos Somos Ilegales', reverses this ordering, deterritorializing `native ' and setting the border off on a new line of flight.</w:t>
      </w:r>
    </w:p>
    <w:p w14:paraId="24064D2F" w14:textId="1D7146C7" w:rsidR="00390D3D" w:rsidRPr="00942B51" w:rsidRDefault="00390D3D" w:rsidP="008C7006">
      <w:pPr>
        <w:pStyle w:val="Heading3"/>
        <w:spacing w:before="0" w:line="240" w:lineRule="auto"/>
      </w:pPr>
      <w:r w:rsidRPr="00942B51">
        <w:lastRenderedPageBreak/>
        <w:t>Local Resistance</w:t>
      </w:r>
    </w:p>
    <w:p w14:paraId="20CBB874" w14:textId="77777777" w:rsidR="00390D3D" w:rsidRPr="00942B51" w:rsidRDefault="00390D3D" w:rsidP="008C7006">
      <w:pPr>
        <w:pStyle w:val="Default"/>
        <w:rPr>
          <w:rFonts w:ascii="Times New Roman" w:hAnsi="Times New Roman" w:cs="Times New Roman"/>
          <w:b/>
        </w:rPr>
      </w:pPr>
    </w:p>
    <w:p w14:paraId="426FEC58" w14:textId="77777777" w:rsidR="00390D3D" w:rsidRPr="00942B51" w:rsidRDefault="00390D3D" w:rsidP="008C7006">
      <w:pPr>
        <w:pStyle w:val="Heading4"/>
        <w:spacing w:before="0" w:line="240" w:lineRule="auto"/>
      </w:pPr>
      <w:r w:rsidRPr="00942B51">
        <w:t>Resistance to the current political power that operates on the US/Mexico border can be achieved with safe houses and border angels that provide help to migrants on both sides of the wall. Such resistance avoids sovereign, disciplinary, and biopolitical power and is a first step toward a larger resistance strategy that will emerge with an analysis of all of the modes of power operating along the border.</w:t>
      </w:r>
    </w:p>
    <w:p w14:paraId="5ACABA44" w14:textId="77777777" w:rsidR="00390D3D" w:rsidRPr="00942B51" w:rsidRDefault="00390D3D" w:rsidP="008C7006">
      <w:pPr>
        <w:pStyle w:val="Default"/>
        <w:rPr>
          <w:rFonts w:ascii="Times New Roman" w:hAnsi="Times New Roman" w:cs="Times New Roman"/>
          <w:bCs/>
        </w:rPr>
      </w:pPr>
      <w:r w:rsidRPr="00942B51">
        <w:rPr>
          <w:rFonts w:ascii="Times New Roman" w:hAnsi="Times New Roman" w:cs="Times New Roman"/>
          <w:b/>
        </w:rPr>
        <w:t>Nail 2013 (</w:t>
      </w:r>
      <w:r w:rsidRPr="00942B51">
        <w:rPr>
          <w:rFonts w:ascii="Times New Roman" w:hAnsi="Times New Roman" w:cs="Times New Roman"/>
        </w:rPr>
        <w:t xml:space="preserve">Thomas, Associate Professor of Philosophy at the University of Denver, </w:t>
      </w:r>
      <w:r w:rsidRPr="00942B51">
        <w:rPr>
          <w:rFonts w:ascii="Times New Roman" w:hAnsi="Times New Roman" w:cs="Times New Roman"/>
          <w:bCs/>
        </w:rPr>
        <w:t>The Crossroads of Power: Michel Foucault and the US/Mexico Border Wall, Foucault Studies 15, 127-8)</w:t>
      </w:r>
    </w:p>
    <w:p w14:paraId="2E58BBCA" w14:textId="77777777" w:rsidR="00390D3D" w:rsidRPr="00942B51" w:rsidRDefault="00390D3D" w:rsidP="008C7006">
      <w:pPr>
        <w:pStyle w:val="Default"/>
        <w:rPr>
          <w:b/>
          <w:bCs/>
          <w:sz w:val="23"/>
          <w:szCs w:val="23"/>
        </w:rPr>
      </w:pPr>
    </w:p>
    <w:p w14:paraId="1D28FC3E" w14:textId="77777777" w:rsidR="00390D3D" w:rsidRPr="00942B51" w:rsidRDefault="00390D3D" w:rsidP="008C7006">
      <w:pPr>
        <w:pStyle w:val="Default"/>
        <w:rPr>
          <w:sz w:val="23"/>
          <w:szCs w:val="23"/>
        </w:rPr>
      </w:pPr>
    </w:p>
    <w:p w14:paraId="4861916B" w14:textId="77777777" w:rsidR="00390D3D" w:rsidRPr="00942B51" w:rsidRDefault="00390D3D" w:rsidP="008C7006">
      <w:pPr>
        <w:pStyle w:val="Default"/>
      </w:pPr>
      <w:r w:rsidRPr="00942B51">
        <w:rPr>
          <w:sz w:val="23"/>
          <w:szCs w:val="23"/>
        </w:rPr>
        <w:t xml:space="preserve">However, </w:t>
      </w:r>
      <w:r w:rsidRPr="00942B51">
        <w:rPr>
          <w:b/>
          <w:sz w:val="23"/>
          <w:szCs w:val="23"/>
          <w:u w:val="single"/>
        </w:rPr>
        <w:t xml:space="preserve">one place we might look for strategies of resistance to the current crossroads of power at the US/Mexico border wall is the network of ‘safe houses’ and Border Angels who offer food, water, supplies, and shelter to traveling migrants on both sides of the border wall. </w:t>
      </w:r>
      <w:r w:rsidRPr="00942B51">
        <w:rPr>
          <w:sz w:val="23"/>
          <w:szCs w:val="23"/>
        </w:rPr>
        <w:t xml:space="preserve">While </w:t>
      </w:r>
      <w:r w:rsidRPr="00942B51">
        <w:rPr>
          <w:b/>
          <w:sz w:val="23"/>
          <w:szCs w:val="23"/>
          <w:u w:val="single"/>
        </w:rPr>
        <w:t>this type of resistance</w:t>
      </w:r>
      <w:r w:rsidRPr="00942B51">
        <w:rPr>
          <w:sz w:val="23"/>
          <w:szCs w:val="23"/>
        </w:rPr>
        <w:t xml:space="preserve"> is relatively local and hardly addresses the political and economic causes of forced migration (conflicts, natural disaster, poverty, etc.) or the consequences (migrant access to social services, the right to work, and political mobilization), or environmental damage, it </w:t>
      </w:r>
      <w:r w:rsidRPr="00942B51">
        <w:rPr>
          <w:b/>
          <w:sz w:val="23"/>
          <w:szCs w:val="23"/>
          <w:u w:val="single"/>
        </w:rPr>
        <w:t>does express several key characteristics that are common to the resistance to some of the causes and consequences of forced migration. Distinct from sovereign exclusion, disciplinary instutionalization, and the biopolitical optimization of unpredictable flows, this migrant support network functions through universal inclusion, equality of participation, and a solidarity across borders</w:t>
      </w:r>
      <w:r w:rsidRPr="00942B51">
        <w:rPr>
          <w:sz w:val="23"/>
          <w:szCs w:val="23"/>
        </w:rPr>
        <w:t xml:space="preserve">. In order to fully develop a concept of resistance to the US/Mexico border wall, a future analysis will have to begin by looking at the types of concrete strategies that compose three types of border resistance: resistance to the causes of forced migration in one’s home country, resistance to the blockages of migration across the border, and resistance to the negative consequences of forced migration in the arrival country. What kinds of struggle have there been and what kinds are there now? How do they work and where else can we see their operation? From a close examination of these three kinds of resistance and their concrete strategies for struggle we can begin to map out their points of conflict and covvergence around a common concept (just as we did in the case of disciplinary or biopolitical strategies). </w:t>
      </w:r>
    </w:p>
    <w:p w14:paraId="621486DE" w14:textId="77777777" w:rsidR="00390D3D" w:rsidRPr="00942B51" w:rsidRDefault="00390D3D" w:rsidP="008C7006">
      <w:pPr>
        <w:spacing w:after="0" w:line="240" w:lineRule="auto"/>
      </w:pPr>
      <w:r w:rsidRPr="00942B51">
        <w:br w:type="page"/>
      </w:r>
    </w:p>
    <w:p w14:paraId="1B4535D3" w14:textId="77777777" w:rsidR="00390D3D" w:rsidRPr="00942B51" w:rsidRDefault="00390D3D" w:rsidP="008C7006">
      <w:pPr>
        <w:pStyle w:val="Heading3"/>
        <w:spacing w:before="0" w:line="240" w:lineRule="auto"/>
      </w:pPr>
      <w:r w:rsidRPr="00942B51">
        <w:lastRenderedPageBreak/>
        <w:t>No One Is Illegal</w:t>
      </w:r>
    </w:p>
    <w:p w14:paraId="492E8E7B" w14:textId="77777777" w:rsidR="00390D3D" w:rsidRPr="00942B51" w:rsidRDefault="00390D3D" w:rsidP="008C7006">
      <w:pPr>
        <w:autoSpaceDE w:val="0"/>
        <w:autoSpaceDN w:val="0"/>
        <w:adjustRightInd w:val="0"/>
        <w:spacing w:after="0" w:line="240" w:lineRule="auto"/>
        <w:rPr>
          <w:rFonts w:ascii="Times New Roman" w:hAnsi="Times New Roman" w:cs="Times New Roman"/>
          <w:b/>
        </w:rPr>
      </w:pPr>
    </w:p>
    <w:p w14:paraId="1A1CF2AE" w14:textId="77777777" w:rsidR="00390D3D" w:rsidRPr="00942B51" w:rsidRDefault="00390D3D" w:rsidP="008C7006">
      <w:pPr>
        <w:pStyle w:val="Heading4"/>
        <w:spacing w:before="0" w:line="240" w:lineRule="auto"/>
        <w:rPr>
          <w:rFonts w:eastAsiaTheme="minorHAnsi"/>
        </w:rPr>
      </w:pPr>
      <w:r w:rsidRPr="00942B51">
        <w:rPr>
          <w:rFonts w:eastAsiaTheme="minorHAnsi"/>
        </w:rPr>
        <w:t xml:space="preserve">A concrete example of nomadic solidarity can be seen in the Canadian migrant justice organization No One Is Illegal, which does not seek to include non-status migrants into the Canadian nation-state but seeks to make Canada accommodating to everyone regardless of legal status. This poses a direct threat to the biopolitical management of populations. </w:t>
      </w:r>
    </w:p>
    <w:p w14:paraId="6396C990" w14:textId="77777777" w:rsidR="00390D3D" w:rsidRPr="00942B51" w:rsidRDefault="00390D3D"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w:t>
      </w:r>
      <w:r w:rsidRPr="00942B51">
        <w:rPr>
          <w:rFonts w:ascii="Times New Roman" w:hAnsi="Times New Roman" w:cs="Times New Roman"/>
        </w:rPr>
        <w:t>AT: DADT solves</w:t>
      </w:r>
    </w:p>
    <w:p w14:paraId="2ABF76AD" w14:textId="77777777" w:rsidR="00390D3D" w:rsidRPr="00942B51" w:rsidRDefault="00390D3D" w:rsidP="008C7006">
      <w:pPr>
        <w:autoSpaceDE w:val="0"/>
        <w:autoSpaceDN w:val="0"/>
        <w:adjustRightInd w:val="0"/>
        <w:spacing w:after="0" w:line="240" w:lineRule="auto"/>
        <w:rPr>
          <w:rFonts w:ascii="Times New Roman" w:hAnsi="Times New Roman" w:cs="Times New Roman"/>
        </w:rPr>
      </w:pPr>
    </w:p>
    <w:p w14:paraId="0E388AC4" w14:textId="77777777" w:rsidR="00390D3D" w:rsidRPr="00942B51" w:rsidRDefault="00390D3D"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Nail 2012</w:t>
      </w:r>
      <w:r w:rsidRPr="00942B51">
        <w:rPr>
          <w:rFonts w:ascii="Times New Roman" w:hAnsi="Times New Roman" w:cs="Times New Roman"/>
        </w:rPr>
        <w:t xml:space="preserve"> (Thomas, Associate Professor of Philosophy at the University of Denver, Violence at the Borders: Nomadic Solidarity and Non-Status Migrant Resistance, Radical Philosophy Review 15(1): 250-52)</w:t>
      </w:r>
    </w:p>
    <w:p w14:paraId="2A30325C" w14:textId="77777777" w:rsidR="00390D3D" w:rsidRPr="00942B51" w:rsidRDefault="00390D3D" w:rsidP="008C7006">
      <w:pPr>
        <w:autoSpaceDE w:val="0"/>
        <w:autoSpaceDN w:val="0"/>
        <w:adjustRightInd w:val="0"/>
        <w:spacing w:after="0" w:line="240" w:lineRule="auto"/>
        <w:rPr>
          <w:rFonts w:ascii="Times New Roman" w:hAnsi="Times New Roman" w:cs="Times New Roman"/>
        </w:rPr>
      </w:pPr>
    </w:p>
    <w:p w14:paraId="1608ACE5" w14:textId="77777777" w:rsidR="00390D3D" w:rsidRPr="00942B51" w:rsidRDefault="00390D3D"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rPr>
        <w:t xml:space="preserve">In the final section of this paper I argue that </w:t>
      </w:r>
      <w:r w:rsidRPr="00942B51">
        <w:rPr>
          <w:rFonts w:ascii="Times New Roman" w:hAnsi="Times New Roman" w:cs="Times New Roman"/>
          <w:b/>
          <w:u w:val="single"/>
        </w:rPr>
        <w:t xml:space="preserve">we can locate a practical articulation of this new form of migrant resistance and solidarity in the Canadian migrant justice organization No One Is Illegal. </w:t>
      </w:r>
      <w:r w:rsidRPr="00942B51">
        <w:rPr>
          <w:rFonts w:ascii="Times New Roman" w:hAnsi="Times New Roman" w:cs="Times New Roman"/>
        </w:rPr>
        <w:t xml:space="preserve">Beyond the defense of migrant rights, which the group also fights for, </w:t>
      </w:r>
      <w:r w:rsidRPr="00942B51">
        <w:rPr>
          <w:rFonts w:ascii="Times New Roman" w:hAnsi="Times New Roman" w:cs="Times New Roman"/>
          <w:b/>
          <w:u w:val="single"/>
        </w:rPr>
        <w:t xml:space="preserve">the aim of No One Is Illegal, Toronto is to organize a movement to build a new politics based on the figure of the nomad. The group does not rally, as many migrant justice groups do, around national identity, patriotism, and citizenship. </w:t>
      </w:r>
      <w:r w:rsidRPr="00942B51">
        <w:rPr>
          <w:rFonts w:ascii="Times New Roman" w:hAnsi="Times New Roman" w:cs="Times New Roman"/>
        </w:rPr>
        <w:t xml:space="preserve">Rather, </w:t>
      </w:r>
      <w:r w:rsidRPr="00942B51">
        <w:rPr>
          <w:rFonts w:ascii="Times New Roman" w:hAnsi="Times New Roman" w:cs="Times New Roman"/>
          <w:b/>
          <w:u w:val="single"/>
        </w:rPr>
        <w:t xml:space="preserve">their ultimate goal is not to include non-status and irregular migrants into the Canadian nation-state </w:t>
      </w:r>
      <w:r w:rsidRPr="00942B51">
        <w:rPr>
          <w:rFonts w:ascii="Times New Roman" w:hAnsi="Times New Roman" w:cs="Times New Roman"/>
        </w:rPr>
        <w:t xml:space="preserve">(although this is certainly important in some situations); </w:t>
      </w:r>
      <w:r w:rsidRPr="00942B51">
        <w:rPr>
          <w:rFonts w:ascii="Times New Roman" w:hAnsi="Times New Roman" w:cs="Times New Roman"/>
          <w:b/>
          <w:u w:val="single"/>
        </w:rPr>
        <w:t xml:space="preserve">their main goal is to organize the people of Toronto, not as citizens, but as nomadic denizens or living occupants of the city to make Toronto safe and accommodating for everyone regardless of status. This kind of activism poses a direct threat to the daily biopolitical management of migrants. </w:t>
      </w:r>
      <w:r w:rsidRPr="00942B51">
        <w:rPr>
          <w:rFonts w:ascii="Times New Roman" w:hAnsi="Times New Roman" w:cs="Times New Roman"/>
        </w:rPr>
        <w:t>No One Is Illegal is a migrant justice movement that began in 2006 to (1) ensure that all city</w:t>
      </w:r>
      <w:r w:rsidRPr="00942B51">
        <w:rPr>
          <w:rFonts w:ascii="Times New Roman" w:hAnsi="Times New Roman" w:cs="Times New Roman"/>
          <w:b/>
          <w:u w:val="single"/>
        </w:rPr>
        <w:t xml:space="preserve"> </w:t>
      </w:r>
      <w:r w:rsidRPr="00942B51">
        <w:rPr>
          <w:rFonts w:ascii="Times New Roman" w:hAnsi="Times New Roman" w:cs="Times New Roman"/>
        </w:rPr>
        <w:t>residents, including people without full immigration status, can access essential services (housing,</w:t>
      </w:r>
      <w:r w:rsidRPr="00942B51">
        <w:rPr>
          <w:rFonts w:ascii="Times New Roman" w:hAnsi="Times New Roman" w:cs="Times New Roman"/>
          <w:b/>
          <w:u w:val="single"/>
        </w:rPr>
        <w:t xml:space="preserve"> </w:t>
      </w:r>
      <w:r w:rsidRPr="00942B51">
        <w:rPr>
          <w:rFonts w:ascii="Times New Roman" w:hAnsi="Times New Roman" w:cs="Times New Roman"/>
        </w:rPr>
        <w:t>health, education, social services, emergency services) without fear of being detained or deported;</w:t>
      </w:r>
      <w:r w:rsidRPr="00942B51">
        <w:rPr>
          <w:rFonts w:ascii="Times New Roman" w:hAnsi="Times New Roman" w:cs="Times New Roman"/>
          <w:b/>
          <w:u w:val="single"/>
        </w:rPr>
        <w:t xml:space="preserve"> </w:t>
      </w:r>
      <w:r w:rsidRPr="00942B51">
        <w:rPr>
          <w:rFonts w:ascii="Times New Roman" w:hAnsi="Times New Roman" w:cs="Times New Roman"/>
        </w:rPr>
        <w:t>(2) ensure that municipal funds and city police are not used to support federal immigration</w:t>
      </w:r>
      <w:r w:rsidRPr="00942B51">
        <w:rPr>
          <w:rFonts w:ascii="Times New Roman" w:hAnsi="Times New Roman" w:cs="Times New Roman"/>
          <w:b/>
          <w:u w:val="single"/>
        </w:rPr>
        <w:t xml:space="preserve"> </w:t>
      </w:r>
      <w:r w:rsidRPr="00942B51">
        <w:rPr>
          <w:rFonts w:ascii="Times New Roman" w:hAnsi="Times New Roman" w:cs="Times New Roman"/>
        </w:rPr>
        <w:t>enforcement; and (3) ensure that residents of the city are not required to provide proof of</w:t>
      </w:r>
      <w:r w:rsidRPr="00942B51">
        <w:rPr>
          <w:rFonts w:ascii="Times New Roman" w:hAnsi="Times New Roman" w:cs="Times New Roman"/>
          <w:b/>
          <w:u w:val="single"/>
        </w:rPr>
        <w:t xml:space="preserve"> </w:t>
      </w:r>
      <w:r w:rsidRPr="00942B51">
        <w:rPr>
          <w:rFonts w:ascii="Times New Roman" w:hAnsi="Times New Roman" w:cs="Times New Roman"/>
        </w:rPr>
        <w:t>immigration status to obtain services, and if such information was discovered, that it could not be</w:t>
      </w:r>
      <w:r w:rsidRPr="00942B51">
        <w:rPr>
          <w:rFonts w:ascii="Times New Roman" w:hAnsi="Times New Roman" w:cs="Times New Roman"/>
          <w:b/>
          <w:u w:val="single"/>
        </w:rPr>
        <w:t xml:space="preserve"> </w:t>
      </w:r>
      <w:r w:rsidRPr="00942B51">
        <w:rPr>
          <w:rFonts w:ascii="Times New Roman" w:hAnsi="Times New Roman" w:cs="Times New Roman"/>
        </w:rPr>
        <w:t xml:space="preserve">shared with federal immigration enforcement: “don’t ask, don’t tell” (DADT). Additionally, </w:t>
      </w:r>
      <w:r w:rsidRPr="00942B51">
        <w:rPr>
          <w:rFonts w:ascii="Times New Roman" w:hAnsi="Times New Roman" w:cs="Times New Roman"/>
          <w:b/>
          <w:u w:val="single"/>
        </w:rPr>
        <w:t>the Toronto-based migrant justice group, No One is Illegal calls for the regularization of all non-status persons</w:t>
      </w:r>
      <w:r w:rsidRPr="00942B51">
        <w:rPr>
          <w:rFonts w:ascii="Times New Roman" w:hAnsi="Times New Roman" w:cs="Times New Roman"/>
        </w:rPr>
        <w:t xml:space="preserve">,36 </w:t>
      </w:r>
      <w:r w:rsidRPr="00942B51">
        <w:rPr>
          <w:rFonts w:ascii="Times New Roman" w:hAnsi="Times New Roman" w:cs="Times New Roman"/>
          <w:b/>
          <w:u w:val="single"/>
        </w:rPr>
        <w:t>the end to deportations, the end to the dentition of migrants, and refugees, and the abolition of security certificates.3</w:t>
      </w:r>
      <w:r w:rsidRPr="00942B51">
        <w:rPr>
          <w:rFonts w:ascii="Times New Roman" w:hAnsi="Times New Roman" w:cs="Times New Roman"/>
        </w:rPr>
        <w:t>7</w:t>
      </w:r>
      <w:r w:rsidRPr="00942B51">
        <w:rPr>
          <w:rFonts w:ascii="Times New Roman" w:hAnsi="Times New Roman" w:cs="Times New Roman"/>
          <w:b/>
          <w:u w:val="single"/>
        </w:rPr>
        <w:t xml:space="preserve"> </w:t>
      </w:r>
      <w:r w:rsidRPr="00942B51">
        <w:rPr>
          <w:rFonts w:ascii="Times New Roman" w:hAnsi="Times New Roman" w:cs="Times New Roman"/>
        </w:rPr>
        <w:t>Most of the day to day labor of this movement is broken up into four committees (Health</w:t>
      </w:r>
      <w:r w:rsidRPr="00942B51">
        <w:rPr>
          <w:rFonts w:ascii="Times New Roman" w:hAnsi="Times New Roman" w:cs="Times New Roman"/>
          <w:b/>
          <w:u w:val="single"/>
        </w:rPr>
        <w:t xml:space="preserve"> </w:t>
      </w:r>
      <w:r w:rsidRPr="00942B51">
        <w:rPr>
          <w:rFonts w:ascii="Times New Roman" w:hAnsi="Times New Roman" w:cs="Times New Roman"/>
        </w:rPr>
        <w:t>for All, Education not Deportation, Food for All, Shelter|Sanctuary|Status, and Legal), who work</w:t>
      </w:r>
      <w:r w:rsidRPr="00942B51">
        <w:rPr>
          <w:rFonts w:ascii="Times New Roman" w:hAnsi="Times New Roman" w:cs="Times New Roman"/>
          <w:b/>
          <w:u w:val="single"/>
        </w:rPr>
        <w:t xml:space="preserve"> </w:t>
      </w:r>
      <w:r w:rsidRPr="00942B51">
        <w:rPr>
          <w:rFonts w:ascii="Times New Roman" w:hAnsi="Times New Roman" w:cs="Times New Roman"/>
        </w:rPr>
        <w:t>with other community organizations to try and get clinics, schools, food banks, and women’s shelters</w:t>
      </w:r>
      <w:r w:rsidRPr="00942B51">
        <w:rPr>
          <w:rFonts w:ascii="Times New Roman" w:hAnsi="Times New Roman" w:cs="Times New Roman"/>
          <w:b/>
          <w:u w:val="single"/>
        </w:rPr>
        <w:t xml:space="preserve"> </w:t>
      </w:r>
      <w:r w:rsidRPr="00942B51">
        <w:rPr>
          <w:rFonts w:ascii="Times New Roman" w:hAnsi="Times New Roman" w:cs="Times New Roman"/>
        </w:rPr>
        <w:t>to (1) provide access to anyone regardless of status, (2) train front-line staff to adhere to this</w:t>
      </w:r>
      <w:r w:rsidRPr="00942B51">
        <w:rPr>
          <w:rFonts w:ascii="Times New Roman" w:hAnsi="Times New Roman" w:cs="Times New Roman"/>
          <w:b/>
          <w:u w:val="single"/>
        </w:rPr>
        <w:t xml:space="preserve"> </w:t>
      </w:r>
      <w:r w:rsidRPr="00942B51">
        <w:rPr>
          <w:rFonts w:ascii="Times New Roman" w:hAnsi="Times New Roman" w:cs="Times New Roman"/>
        </w:rPr>
        <w:t>commitment and be sensitive to non-status issues, and (3) radicalize service providers and users</w:t>
      </w:r>
      <w:r w:rsidRPr="00942B51">
        <w:rPr>
          <w:rFonts w:ascii="Times New Roman" w:hAnsi="Times New Roman" w:cs="Times New Roman"/>
          <w:b/>
          <w:u w:val="single"/>
        </w:rPr>
        <w:t xml:space="preserve"> </w:t>
      </w:r>
      <w:r w:rsidRPr="00942B51">
        <w:rPr>
          <w:rFonts w:ascii="Times New Roman" w:hAnsi="Times New Roman" w:cs="Times New Roman"/>
        </w:rPr>
        <w:t>toward larger actions against forced migration and “Status For All.” NOII has at least one member</w:t>
      </w:r>
      <w:r w:rsidRPr="00942B51">
        <w:rPr>
          <w:rFonts w:ascii="Times New Roman" w:hAnsi="Times New Roman" w:cs="Times New Roman"/>
          <w:b/>
          <w:u w:val="single"/>
        </w:rPr>
        <w:t xml:space="preserve"> </w:t>
      </w:r>
      <w:r w:rsidRPr="00942B51">
        <w:rPr>
          <w:rFonts w:ascii="Times New Roman" w:hAnsi="Times New Roman" w:cs="Times New Roman"/>
        </w:rPr>
        <w:t>on each of the committees who then report back to the general membership of NOII (to ensure</w:t>
      </w:r>
      <w:r w:rsidRPr="00942B51">
        <w:rPr>
          <w:rFonts w:ascii="Times New Roman" w:hAnsi="Times New Roman" w:cs="Times New Roman"/>
          <w:b/>
          <w:u w:val="single"/>
        </w:rPr>
        <w:t xml:space="preserve"> </w:t>
      </w:r>
      <w:r w:rsidRPr="00942B51">
        <w:rPr>
          <w:rFonts w:ascii="Times New Roman" w:hAnsi="Times New Roman" w:cs="Times New Roman"/>
        </w:rPr>
        <w:t>that each new decision is connected to and mutually affirmed as the same consequence of two</w:t>
      </w:r>
      <w:r w:rsidRPr="00942B51">
        <w:rPr>
          <w:rFonts w:ascii="Times New Roman" w:hAnsi="Times New Roman" w:cs="Times New Roman"/>
          <w:b/>
          <w:u w:val="single"/>
        </w:rPr>
        <w:t xml:space="preserve"> </w:t>
      </w:r>
      <w:r w:rsidRPr="00942B51">
        <w:rPr>
          <w:rFonts w:ascii="Times New Roman" w:hAnsi="Times New Roman" w:cs="Times New Roman"/>
        </w:rPr>
        <w:t>heterogenous nomadic solidarities). While there are certainly a number of other sectors in this</w:t>
      </w:r>
      <w:r w:rsidRPr="00942B51">
        <w:rPr>
          <w:rFonts w:ascii="Times New Roman" w:hAnsi="Times New Roman" w:cs="Times New Roman"/>
          <w:b/>
          <w:u w:val="single"/>
        </w:rPr>
        <w:t xml:space="preserve"> </w:t>
      </w:r>
      <w:r w:rsidRPr="00942B51">
        <w:rPr>
          <w:rFonts w:ascii="Times New Roman" w:hAnsi="Times New Roman" w:cs="Times New Roman"/>
        </w:rPr>
        <w:t xml:space="preserve">movement that are yet to be developed, such as labor and housing, </w:t>
      </w:r>
      <w:r w:rsidRPr="00942B51">
        <w:rPr>
          <w:rFonts w:ascii="Times New Roman" w:hAnsi="Times New Roman" w:cs="Times New Roman"/>
          <w:b/>
          <w:u w:val="single"/>
        </w:rPr>
        <w:t>the goal of the movement is also to confront all the mechanisms in the city that force migration in the first place, i.e. war, imperialism, uneven economic development, etc.</w:t>
      </w:r>
    </w:p>
    <w:p w14:paraId="65DD8CE1" w14:textId="77777777" w:rsidR="00390D3D" w:rsidRPr="00942B51" w:rsidRDefault="00390D3D"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The goal of creating a city of “asylum,” “sanctuary,” or “refuge” is by no means new. Their</w:t>
      </w:r>
    </w:p>
    <w:p w14:paraId="7F727CB6" w14:textId="77777777" w:rsidR="00390D3D" w:rsidRPr="00942B51" w:rsidRDefault="00390D3D"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rPr>
        <w:t xml:space="preserve">history dates back at least to the biblical book of Numbers where God told Moses to institute cities that would be “cities of refuge” or “asylum,” for the “resident alien, or temporary settler.” In the medieval tradition as well, cities held a certain degree of autonomy in regards to the Great Law of Hospitality. This hospitality was an “unconditional Law (Loi inconditionnelle), both singular and universal, which ordered that the borders be open (d'ouvrir les portes) to each and every one, to every other, to all who might come, </w:t>
      </w:r>
      <w:r w:rsidRPr="00942B51">
        <w:rPr>
          <w:rFonts w:ascii="Times New Roman" w:hAnsi="Times New Roman" w:cs="Times New Roman"/>
        </w:rPr>
        <w:lastRenderedPageBreak/>
        <w:t xml:space="preserve">without question or without their even having to identify who they are or whence they came.”38 The practice of modern sanctuary, that emerged across the borders of North America in the 80’s in response to U.S. foreign policy and civil war in Central America also continues to play an important role and reference point by offering church spaces to shelter nonstatus persons. These sanctuaries act as zones of singularity subtracted from even the highest federal laws. Unfortunately, in the past ten years these spaces have been increasingly violated by federal immigration enforcement.39 And while local DADT policies may help those who have already crossed borders, they do little to help those who have not. Thus, </w:t>
      </w:r>
      <w:r w:rsidRPr="00942B51">
        <w:rPr>
          <w:rFonts w:ascii="Times New Roman" w:hAnsi="Times New Roman" w:cs="Times New Roman"/>
          <w:b/>
          <w:u w:val="single"/>
        </w:rPr>
        <w:t xml:space="preserve">what is needed is a new global multiplication of such zones of singularity, connected together through the multiple commitments of nomadic solidarity from the bottom up and toward the ultimate goal of dissolving sanctuary and DADT zones into federated but autonomous Nomadic Cities. </w:t>
      </w:r>
      <w:r w:rsidRPr="00942B51">
        <w:rPr>
          <w:rFonts w:ascii="Times New Roman" w:hAnsi="Times New Roman" w:cs="Times New Roman"/>
        </w:rPr>
        <w:t>The density and diversity of migrants in the city of Toronto make it a particularly fecund</w:t>
      </w:r>
      <w:r w:rsidRPr="00942B51">
        <w:rPr>
          <w:rFonts w:ascii="Times New Roman" w:hAnsi="Times New Roman" w:cs="Times New Roman"/>
          <w:b/>
          <w:u w:val="single"/>
        </w:rPr>
        <w:t xml:space="preserve"> </w:t>
      </w:r>
      <w:r w:rsidRPr="00942B51">
        <w:rPr>
          <w:rFonts w:ascii="Times New Roman" w:hAnsi="Times New Roman" w:cs="Times New Roman"/>
        </w:rPr>
        <w:t>milieu for the emergence of such a nomadic solidarity network. With an estimated 500,000 nonstatus</w:t>
      </w:r>
      <w:r w:rsidRPr="00942B51">
        <w:rPr>
          <w:rFonts w:ascii="Times New Roman" w:hAnsi="Times New Roman" w:cs="Times New Roman"/>
          <w:b/>
          <w:u w:val="single"/>
        </w:rPr>
        <w:t xml:space="preserve"> </w:t>
      </w:r>
      <w:r w:rsidRPr="00942B51">
        <w:rPr>
          <w:rFonts w:ascii="Times New Roman" w:hAnsi="Times New Roman" w:cs="Times New Roman"/>
        </w:rPr>
        <w:t>persons in Canada, Toronto is home to more than half of them.40 Additionally, with over 80</w:t>
      </w:r>
      <w:r w:rsidRPr="00942B51">
        <w:rPr>
          <w:rFonts w:ascii="Times New Roman" w:hAnsi="Times New Roman" w:cs="Times New Roman"/>
          <w:b/>
          <w:u w:val="single"/>
        </w:rPr>
        <w:t xml:space="preserve"> </w:t>
      </w:r>
      <w:r w:rsidRPr="00942B51">
        <w:rPr>
          <w:rFonts w:ascii="Times New Roman" w:hAnsi="Times New Roman" w:cs="Times New Roman"/>
        </w:rPr>
        <w:t>different ethnicities and more than half of its city population born outside the country, Toronto is</w:t>
      </w:r>
      <w:r w:rsidRPr="00942B51">
        <w:rPr>
          <w:rFonts w:ascii="Times New Roman" w:hAnsi="Times New Roman" w:cs="Times New Roman"/>
          <w:b/>
          <w:u w:val="single"/>
        </w:rPr>
        <w:t xml:space="preserve"> </w:t>
      </w:r>
      <w:r w:rsidRPr="00942B51">
        <w:rPr>
          <w:rFonts w:ascii="Times New Roman" w:hAnsi="Times New Roman" w:cs="Times New Roman"/>
        </w:rPr>
        <w:t xml:space="preserve">demographically the most diverse city in the world. But </w:t>
      </w:r>
      <w:r w:rsidRPr="00942B51">
        <w:rPr>
          <w:rFonts w:ascii="Times New Roman" w:hAnsi="Times New Roman" w:cs="Times New Roman"/>
          <w:b/>
          <w:u w:val="single"/>
        </w:rPr>
        <w:t>the diversity of migrants also poses the danger of either fragmenting political affinity into identity-based struggles or as appearing as a tolerant multicultural city</w:t>
      </w:r>
      <w:r w:rsidRPr="00942B51">
        <w:rPr>
          <w:rFonts w:ascii="Times New Roman" w:hAnsi="Times New Roman" w:cs="Times New Roman"/>
        </w:rPr>
        <w:t xml:space="preserve">.41 </w:t>
      </w:r>
      <w:r w:rsidRPr="00942B51">
        <w:rPr>
          <w:rFonts w:ascii="Times New Roman" w:hAnsi="Times New Roman" w:cs="Times New Roman"/>
          <w:b/>
          <w:u w:val="single"/>
        </w:rPr>
        <w:t xml:space="preserve">Accordingly, one of the more interesting effects of implementing a de jure and de facto DADT practice among service providers in Toronto is that it does not create, “yet one more identity,” or “multicultural right” but rather de-identifies status altogether exposing the failure of multicultural tolerance. No one should be refused or granted service based on his or her identity or status. </w:t>
      </w:r>
      <w:r w:rsidRPr="00942B51">
        <w:rPr>
          <w:rFonts w:ascii="Times New Roman" w:hAnsi="Times New Roman" w:cs="Times New Roman"/>
        </w:rPr>
        <w:t>But the goal of No One is Illegal is not to merely de-identify everyone into a pure</w:t>
      </w:r>
      <w:r w:rsidRPr="00942B51">
        <w:rPr>
          <w:rFonts w:ascii="Times New Roman" w:hAnsi="Times New Roman" w:cs="Times New Roman"/>
          <w:b/>
          <w:u w:val="single"/>
        </w:rPr>
        <w:t xml:space="preserve"> </w:t>
      </w:r>
      <w:r w:rsidRPr="00942B51">
        <w:rPr>
          <w:rFonts w:ascii="Times New Roman" w:hAnsi="Times New Roman" w:cs="Times New Roman"/>
        </w:rPr>
        <w:t xml:space="preserve">anonymity or singularity. Rather, </w:t>
      </w:r>
      <w:r w:rsidRPr="00942B51">
        <w:rPr>
          <w:rFonts w:ascii="Times New Roman" w:hAnsi="Times New Roman" w:cs="Times New Roman"/>
          <w:b/>
          <w:u w:val="single"/>
        </w:rPr>
        <w:t>the goal is to harness the singularities released by a DADT policy to the local de facto operations specific to the city itself and the organized will of the people</w:t>
      </w:r>
      <w:r w:rsidRPr="00942B51">
        <w:rPr>
          <w:rFonts w:ascii="Times New Roman" w:hAnsi="Times New Roman" w:cs="Times New Roman"/>
        </w:rPr>
        <w:t>. That is,</w:t>
      </w:r>
      <w:r w:rsidRPr="00942B51">
        <w:rPr>
          <w:rFonts w:ascii="Times New Roman" w:hAnsi="Times New Roman" w:cs="Times New Roman"/>
          <w:b/>
          <w:u w:val="single"/>
        </w:rPr>
        <w:t xml:space="preserve"> </w:t>
      </w:r>
      <w:r w:rsidRPr="00942B51">
        <w:rPr>
          <w:rFonts w:ascii="Times New Roman" w:hAnsi="Times New Roman" w:cs="Times New Roman"/>
        </w:rPr>
        <w:t>while top-down DADT city policies may be legally binding at the local level, they often do not stop</w:t>
      </w:r>
      <w:r w:rsidRPr="00942B51">
        <w:rPr>
          <w:rFonts w:ascii="Times New Roman" w:hAnsi="Times New Roman" w:cs="Times New Roman"/>
          <w:b/>
          <w:u w:val="single"/>
        </w:rPr>
        <w:t xml:space="preserve"> </w:t>
      </w:r>
      <w:r w:rsidRPr="00942B51">
        <w:rPr>
          <w:rFonts w:ascii="Times New Roman" w:hAnsi="Times New Roman" w:cs="Times New Roman"/>
        </w:rPr>
        <w:t>police, service providers, and individuals from reporting non-status persons directly to federal</w:t>
      </w:r>
      <w:r w:rsidRPr="00942B51">
        <w:rPr>
          <w:rFonts w:ascii="Times New Roman" w:hAnsi="Times New Roman" w:cs="Times New Roman"/>
          <w:b/>
          <w:u w:val="single"/>
        </w:rPr>
        <w:t xml:space="preserve"> </w:t>
      </w:r>
      <w:r w:rsidRPr="00942B51">
        <w:rPr>
          <w:rFonts w:ascii="Times New Roman" w:hAnsi="Times New Roman" w:cs="Times New Roman"/>
        </w:rPr>
        <w:t>immigration enforcement. So while the Sanctuary Cities of the United States, for example, may</w:t>
      </w:r>
      <w:r w:rsidRPr="00942B51">
        <w:rPr>
          <w:rFonts w:ascii="Times New Roman" w:hAnsi="Times New Roman" w:cs="Times New Roman"/>
          <w:b/>
          <w:u w:val="single"/>
        </w:rPr>
        <w:t xml:space="preserve"> </w:t>
      </w:r>
      <w:r w:rsidRPr="00942B51">
        <w:rPr>
          <w:rFonts w:ascii="Times New Roman" w:hAnsi="Times New Roman" w:cs="Times New Roman"/>
        </w:rPr>
        <w:t>directly discourage police from helping immigration officials, because its “not their responsibility,”</w:t>
      </w:r>
      <w:r w:rsidRPr="00942B51">
        <w:rPr>
          <w:rFonts w:ascii="Times New Roman" w:hAnsi="Times New Roman" w:cs="Times New Roman"/>
          <w:b/>
          <w:u w:val="single"/>
        </w:rPr>
        <w:t xml:space="preserve"> </w:t>
      </w:r>
      <w:r w:rsidRPr="00942B51">
        <w:rPr>
          <w:rFonts w:ascii="Times New Roman" w:hAnsi="Times New Roman" w:cs="Times New Roman"/>
        </w:rPr>
        <w:t>they can, and do aide federal immigration enforcement. DADT is thus a precarious labor that always</w:t>
      </w:r>
      <w:r w:rsidRPr="00942B51">
        <w:rPr>
          <w:rFonts w:ascii="Times New Roman" w:hAnsi="Times New Roman" w:cs="Times New Roman"/>
          <w:b/>
          <w:u w:val="single"/>
        </w:rPr>
        <w:t xml:space="preserve"> </w:t>
      </w:r>
      <w:r w:rsidRPr="00942B51">
        <w:rPr>
          <w:rFonts w:ascii="Times New Roman" w:hAnsi="Times New Roman" w:cs="Times New Roman"/>
        </w:rPr>
        <w:t>risks betrayal to the federal level. This is why DADT is a matter of nomadic solidarity outside the</w:t>
      </w:r>
    </w:p>
    <w:p w14:paraId="66273E50" w14:textId="77777777" w:rsidR="00390D3D" w:rsidRPr="00942B51" w:rsidRDefault="00390D3D"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law, a solidarity of the exceptional, just like the underground railroads of the United States in the</w:t>
      </w:r>
    </w:p>
    <w:p w14:paraId="0A8E67FF" w14:textId="77777777" w:rsidR="00390D3D" w:rsidRPr="00942B51" w:rsidRDefault="00390D3D"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rPr>
        <w:t xml:space="preserve">nineteenth century. </w:t>
      </w:r>
      <w:r w:rsidRPr="00942B51">
        <w:rPr>
          <w:rFonts w:ascii="Times New Roman" w:hAnsi="Times New Roman" w:cs="Times New Roman"/>
          <w:b/>
          <w:u w:val="single"/>
        </w:rPr>
        <w:t>A nomadic city is thus one whose conditions for belonging are not based on where one is from, what one’s identity is, or what the state of federal laws are. Rather, belonging is based on one’s participation in the city and the degree to which one is affected by the decisions made there. Insofar as No One Is Illegal has created a movement based on the solidarity of those who believe that status should not be a condition for belonging in Toronto, they have created a movement based on a nomadic and open solidarity (without status). Opposed to the representative (and procedurally neutral) democracy of the state, the nomadic city is the direct and federated democracy of its denizens. This type of event thus disrupts the assumed depoliticized exceptionalism of non-status migrants, and creates a new kind of agency: that of the nomad or denizen. Since everyone, regardless of status, is at risk of having their status modified or taken away, No One Is Illegal is a movement that is radically inclusive insofar as it de-identifies status and aims to directly transform political affinity itself: from citizenship to nomadic solidarity. Its absolute horizon is not just the denizen, but the coordinated network of city denizens based on federated networks of solidarity.</w:t>
      </w:r>
    </w:p>
    <w:p w14:paraId="14384874" w14:textId="77777777" w:rsidR="00390D3D" w:rsidRPr="00942B51" w:rsidRDefault="00390D3D" w:rsidP="008C7006">
      <w:pPr>
        <w:spacing w:after="0" w:line="240" w:lineRule="auto"/>
        <w:rPr>
          <w:rFonts w:ascii="Times New Roman" w:hAnsi="Times New Roman" w:cs="Times New Roman"/>
          <w:b/>
          <w:u w:val="single"/>
        </w:rPr>
      </w:pPr>
      <w:r w:rsidRPr="00942B51">
        <w:rPr>
          <w:rFonts w:ascii="Times New Roman" w:hAnsi="Times New Roman" w:cs="Times New Roman"/>
          <w:b/>
          <w:u w:val="single"/>
        </w:rPr>
        <w:br w:type="page"/>
      </w:r>
    </w:p>
    <w:p w14:paraId="6ED1FD1E" w14:textId="383819BC" w:rsidR="00824FB8" w:rsidRPr="00942B51" w:rsidRDefault="004E67AD" w:rsidP="008C7006">
      <w:pPr>
        <w:pStyle w:val="Heading3"/>
        <w:spacing w:before="0" w:line="240" w:lineRule="auto"/>
      </w:pPr>
      <w:r w:rsidRPr="00942B51">
        <w:lastRenderedPageBreak/>
        <w:t>Nomadism</w:t>
      </w:r>
    </w:p>
    <w:p w14:paraId="315A9F3C" w14:textId="77777777" w:rsidR="0073397C" w:rsidRPr="00942B51" w:rsidRDefault="0073397C" w:rsidP="008C7006">
      <w:pPr>
        <w:spacing w:after="0" w:line="240" w:lineRule="auto"/>
        <w:rPr>
          <w:sz w:val="16"/>
        </w:rPr>
      </w:pPr>
    </w:p>
    <w:p w14:paraId="78897C20" w14:textId="77777777" w:rsidR="00D85CFB" w:rsidRPr="00942B51" w:rsidRDefault="00D85CFB" w:rsidP="008C7006">
      <w:pPr>
        <w:pStyle w:val="Heading4"/>
        <w:spacing w:before="0" w:line="240" w:lineRule="auto"/>
      </w:pPr>
      <w:r w:rsidRPr="00942B51">
        <w:t xml:space="preserve">The modernist conception of the subject relies on a hierarchical and dialectical vision of Otherness. In opposition to a linearity and potential-oriented subjectivity, we theorize through a permanent processes of transition, hybridization, and nomadization—This process of becoming rejects and forces confrontation with the limited nature of claims to knowledge. </w:t>
      </w:r>
    </w:p>
    <w:p w14:paraId="4D6BBFA0" w14:textId="77777777" w:rsidR="00D85CFB" w:rsidRPr="00942B51" w:rsidRDefault="00D85CFB" w:rsidP="008C7006">
      <w:pPr>
        <w:spacing w:after="0" w:line="240" w:lineRule="auto"/>
        <w:rPr>
          <w:rStyle w:val="Style13ptBold"/>
          <w:b w:val="0"/>
          <w:sz w:val="16"/>
          <w:szCs w:val="16"/>
        </w:rPr>
      </w:pPr>
      <w:r w:rsidRPr="00942B51">
        <w:rPr>
          <w:rStyle w:val="Style13ptBold"/>
        </w:rPr>
        <w:t xml:space="preserve">Braidotti 10 </w:t>
      </w:r>
      <w:r w:rsidRPr="00942B51">
        <w:rPr>
          <w:rStyle w:val="Style13ptBold"/>
          <w:sz w:val="16"/>
          <w:szCs w:val="16"/>
        </w:rPr>
        <w:t>Rosi Braidotti, Arts Faculty, Utrecht University, the Netherlands, “Nomadism: Against Methodological Nationalism, Policy Futures in Education” Vol 8, Issue 3-4, pp. 408 – 418 http://journals.sagepub.com/doi/10.2304/pfie.2010.8.3.408</w:t>
      </w:r>
    </w:p>
    <w:p w14:paraId="39A33B76" w14:textId="77777777" w:rsidR="00D85CFB" w:rsidRPr="00942B51" w:rsidRDefault="00D85CFB" w:rsidP="008C7006">
      <w:pPr>
        <w:spacing w:after="0" w:line="240" w:lineRule="auto"/>
        <w:rPr>
          <w:u w:val="single"/>
        </w:rPr>
      </w:pPr>
      <w:r w:rsidRPr="00942B51">
        <w:rPr>
          <w:u w:val="single"/>
        </w:rPr>
        <w:t>The theoretical core of a nomadic philosophy of the subject consists of a firm stand against the traditional image of thought and the pedagogical practices that assume a unitary vision of the self. This humanistic subject claims to be structured and ordained along the axis of self-reflexive individualism and scientific rationality, which are indexed on a linear and progressive temporal line.</w:t>
      </w:r>
      <w:r w:rsidRPr="00942B51">
        <w:rPr>
          <w:sz w:val="16"/>
        </w:rPr>
        <w:t xml:space="preserve"> </w:t>
      </w:r>
      <w:r w:rsidRPr="00942B51">
        <w:rPr>
          <w:u w:val="single"/>
        </w:rPr>
        <w:t>Nomadic subjectivity on the contrary moves beyond identitarian categories and it rests on a process ontology that challenges the traditional equation of subjectivity with rational consciousness and resists the reduction of both to a linear vision of progress. Thus, instead of deference to the authority of the past, we have the fleeting co-presence of multiple time-zones, in a continuum that activates and de-territorializes stable identities. This dynamic vision of the subject enlists the creative resources of the imagination to the task of enacting transformative relations and actions in the present. This ontological non-linearity rests on a Spinozist ethics of affirmation and becoming that predicates the positivity of difference.</w:t>
      </w:r>
      <w:r w:rsidRPr="00942B51">
        <w:rPr>
          <w:sz w:val="16"/>
        </w:rPr>
        <w:t xml:space="preserve"> I will return to this later on in the article. </w:t>
      </w:r>
      <w:r w:rsidRPr="00942B51">
        <w:rPr>
          <w:u w:val="single"/>
        </w:rPr>
        <w:t>The nomadic vision of the subject as a time continuum and a collective assemblage implies a double commitment, on the one hand to processes of change and on the other to a strong sense of community – of our being in this together. Our co-presence, that is to say the simultaneity of our being in the world together, sets the tune for the ethics of our interaction. Our ethical relation requires us to synchronize the perception and anticipation of our shared, common condition.</w:t>
      </w:r>
      <w:r w:rsidRPr="00942B51">
        <w:rPr>
          <w:sz w:val="16"/>
        </w:rPr>
        <w:t xml:space="preserve"> A collectively distributed consciousness emerges from this – i.e. a transversal form of non-synt</w:t>
      </w:r>
      <w:r w:rsidRPr="00942B51">
        <w:rPr>
          <w:u w:val="single"/>
        </w:rPr>
        <w:t xml:space="preserve">hetic understanding of the relational bond that connects us. This places the relation at the centre of both the ethics and the epistemic structures and strategies of the subject.  Nomadism 409 This vision of a collectively assembled, externally-related and multilayered subject that acts in a time-continuum clashes frontally with the established view of the European subject of knowledge. </w:t>
      </w:r>
      <w:r w:rsidRPr="00942B51">
        <w:rPr>
          <w:sz w:val="16"/>
        </w:rPr>
        <w:t xml:space="preserve">Following the critical premises of post-structuralist critiques of humanism by Foucault (1966), Deleuze &amp; Guattari (1972, 1980), Derrida (1991) and Irigaray (1977), </w:t>
      </w:r>
      <w:r w:rsidRPr="00942B51">
        <w:rPr>
          <w:u w:val="single"/>
        </w:rPr>
        <w:t>nomadic thought questions the classical vision of the philosophical subject as the quintessential European citizen.</w:t>
      </w:r>
      <w:r w:rsidRPr="00942B51">
        <w:rPr>
          <w:sz w:val="16"/>
        </w:rPr>
        <w:t xml:space="preserve"> ‘Europe’ stands in this discussion for a tacit consensus about the self-evidence of the universalizing powers of self-reflexive and self-correcting reason. This flattering rendition of philosophical ‘Europeanness’ transforms Europe from a concrete geo-political location and a specifically grounded history, into an abstract concept and a normative ideal that can be implemented across space and time, provided the right preconditions are met. </w:t>
      </w:r>
      <w:r w:rsidRPr="00942B51">
        <w:rPr>
          <w:u w:val="single"/>
        </w:rPr>
        <w:t xml:space="preserve">Europe as the symbol of universal self-consciousness posits itself as the site of origin of reason and self-designates itself as the motor of the world-historical unfolding of the philosophical ratio. </w:t>
      </w:r>
      <w:r w:rsidRPr="00942B51">
        <w:rPr>
          <w:b/>
          <w:u w:val="single"/>
        </w:rPr>
        <w:t>This titanic sense of entitlement rests structurally on the claim to universality and also on a hierarchical and dialectical vision of Otherness or difference. A binary logic of self–other opposition is at work in this oppositional model, which results in reducing ‘difference’ to pejoration, disqualification and exclusion.</w:t>
      </w:r>
      <w:r w:rsidRPr="00942B51">
        <w:rPr>
          <w:u w:val="single"/>
        </w:rPr>
        <w:t xml:space="preserve"> Subjectivity is postulated on the basis of sameness, i.e. as coinciding with the dominant image of thought and representation of the subject. Deleuze &amp; Guattari offer the perfect synthesis of this dominant image of the subject as masculine/white/heterosexual/speaking a standard language/property-owning/urbanized. This paradigm equates the subject with rationality, consciousness, moral and cognitive universalism.</w:t>
      </w:r>
      <w:r w:rsidRPr="00942B51">
        <w:rPr>
          <w:sz w:val="16"/>
        </w:rPr>
        <w:t xml:space="preserve"> </w:t>
      </w:r>
      <w:r w:rsidRPr="00942B51">
        <w:rPr>
          <w:u w:val="single"/>
        </w:rPr>
        <w:t>This vision of the ‘knowing subject’ – or the ‘Man’ of humanism – constructs itself as much by what it includes within the circle of his entitlements, as in what it excludes. Otherness is excluded by definition. This makes the others into structural and constitutive elements of the subject, albeit by negation</w:t>
      </w:r>
      <w:r w:rsidRPr="00942B51">
        <w:rPr>
          <w:sz w:val="16"/>
        </w:rPr>
        <w:t xml:space="preserve">. </w:t>
      </w:r>
      <w:r w:rsidRPr="00942B51">
        <w:rPr>
          <w:u w:val="single"/>
        </w:rPr>
        <w:lastRenderedPageBreak/>
        <w:t>Throughout Western philosophy, Otherness has been constructed with distressing regularity along the intertwined axes of sexualization, racialization and naturalization</w:t>
      </w:r>
      <w:r w:rsidRPr="00942B51">
        <w:rPr>
          <w:sz w:val="16"/>
        </w:rPr>
        <w:t xml:space="preserve"> (Braidotti, 2002, 2006). </w:t>
      </w:r>
      <w:r w:rsidRPr="00942B51">
        <w:rPr>
          <w:u w:val="single"/>
        </w:rPr>
        <w:t>The others – women or sexual minorities, natives and non-Europeans and earth or animal others – have been marginalized, excluded, exploited and disposed of accordingly. The epistemic and worldhistorical violence engendered by the claim to universalism and by the oppositional view of consciousness lies at the heart of methodological nationalism or conceptual Eurocentrism. On Accountability Nomadic philosophies have targeted this lethal oppositional logic for criticism and have called it to accountability.</w:t>
      </w:r>
      <w:r w:rsidRPr="00942B51">
        <w:rPr>
          <w:sz w:val="16"/>
        </w:rPr>
        <w:t xml:space="preserve"> So have radical epistemologies such as feminism, environmentalism, post-colonial, race and critical legal theories. They are formulated as a response to concrete world historical events, such as colonialism, fascism, the Holocaust and communist totalitarianism, which exemplify some of the crimes that were committed in the name of Europe’s alleged universal civilizing mission. These historical events are set off against the self-aggrandizing narratives. The juxtaposition highlights new critical and creative modes of addressing subjectivity and ethics, which debunk methodological nationalism. Both the critique of ahistorical Eurocentrism and the quest for alternative genealogies of thought express a form of ethical and political accountability that requires adequate understandings of one’s specific location, that is to say one’s embedded and embodied perspectives. Michel Foucault’s cartographies of power (1977) provide a conceptual and methodological example of this approach, as does Deleuze’s concept of radical immanence (1995). The feminist method of the politics of location is also central to this debate, in that it provides both the means to explore and the creative force to experiment with alternative representations of the knowing subject. The politics of location, first developed (Rich, 1985) as a way of making sense of diversity among women within the category of gender of sexual difference, became the cornerstone of feminist situated epistemologies (Haraway, 1988). In its nomadic variable, it can be extended into a cartographic method of accounting for multiple differences within any subject position (Braidotti, 1994). These degrees of differentiation are explored and rendered as analyses of power-locations and power-relations. This method aims at achieving epistemological and political accountability by unveiling the power locations which one inevitably inhabits as the site of one’s subject-position. A cartography is a theoretically-based and politically-informed reading of the 410 present. </w:t>
      </w:r>
      <w:r w:rsidRPr="00942B51">
        <w:rPr>
          <w:u w:val="single"/>
        </w:rPr>
        <w:t>As such it responds to my two main requirements: namely, to account for one’s locations in terms both of space (geo-political or ecological dimension) and time (historical and genealogical dimension); and to provide alternative figurations or schemes of representation for these locations, in terms of power as restrictive (potestas) but also empowering or affirmative (potentia</w:t>
      </w:r>
      <w:r w:rsidRPr="00942B51">
        <w:rPr>
          <w:sz w:val="16"/>
        </w:rPr>
        <w:t xml:space="preserve">). I consider this cartographic gesture to be the first methodological move towards a vision of subjectivity as ethically accountable and politically empowering. The practice of accountability (for one’s embodied and embedded locations) as a relational, collective activity of undoing power differentials is linked to two crucial notions: memory and narratives. They activate the process of bringing into discursive representation that which by definition escapes self-representation and can only be disclosed by the active intervention of others. </w:t>
      </w:r>
      <w:r w:rsidRPr="00942B51">
        <w:rPr>
          <w:u w:val="single"/>
        </w:rPr>
        <w:t>Accounts of these ‘politics of locations’ are cartographies of power that go beyond genealogical selfnarratives and express a view of subjectivity that is relational and outside-directed. In nomadic philosophy, this vision is expressed through conceptual personae, or figurations. These are ways of situating and framing the subject position and its political and epistemological practices which produce an array of creative counter-images of the subject. Examples are: feminist/womanist/queer/cyborg/diasporic/nomadic/native – as subject positions. These are figurations for specific geo-political and historical locations. To mistake them for mere metaphors would be to miss the point altogether. Figurations are forms of literal expression that bring into representation that which the system had declared off-limits.</w:t>
      </w:r>
      <w:r w:rsidRPr="00942B51">
        <w:rPr>
          <w:sz w:val="16"/>
        </w:rPr>
        <w:t xml:space="preserve"> There are situated practices that require the awareness of the limitations as well as the specificity of one’s locations. A figuration renders our image of thought in terms of a decentered and multilayered vision of the subject as a dynamic and changing entity; as such it can be taken as a dramatization of processes of becoming. This process assumes that identity takes place in between nature/technology; male/female; black/white; local/global; present/past – in the spaces that flow and connect such seeming binaries. </w:t>
      </w:r>
      <w:r w:rsidRPr="00942B51">
        <w:rPr>
          <w:rStyle w:val="Emphasis"/>
        </w:rPr>
        <w:t>We live in permanent processes of transition, hybridization and nomadization. And these in-between states and stages defy the established modes of theoretical representation, precisely because they are zigzagging, not linear and processoriented, not concept-driven.</w:t>
      </w:r>
      <w:r w:rsidRPr="00942B51">
        <w:rPr>
          <w:sz w:val="16"/>
        </w:rPr>
        <w:t xml:space="preserve"> </w:t>
      </w:r>
      <w:r w:rsidRPr="00942B51">
        <w:rPr>
          <w:u w:val="single"/>
        </w:rPr>
        <w:t>Critique and creation strike a new deal in actualizing the practice of conceptual personae or figuration as the active pursuit of affirmative alternatives to the dominant vision of the subject. In this critical perspective, to stress the situated structure of philosophical discourse – and thus reject universalism – also means to recognize the partial or limited nature of all claims to knowledge.</w:t>
      </w:r>
      <w:r w:rsidRPr="00942B51">
        <w:rPr>
          <w:sz w:val="16"/>
        </w:rPr>
        <w:t xml:space="preserve"> The immediate consequence of this acknowledgement is both ethical and methodological. It requires a specific form of accountability for the production of philosophical ideas. </w:t>
      </w:r>
      <w:r w:rsidRPr="00942B51">
        <w:rPr>
          <w:u w:val="single"/>
        </w:rPr>
        <w:t xml:space="preserve">The critique of both universalism and of liberal individualism is a fundamental starting point to rethink the interconnection between the self and society in an accountable manner. To apply this to the issue of methodological nationalism: a new agenda needs to be set, which is no longer that of European or Eurocentric identity, but rather a radical transformation of it, in a process of rupture from Europe’s imperial, fascistic and </w:t>
      </w:r>
      <w:r w:rsidRPr="00942B51">
        <w:rPr>
          <w:u w:val="single"/>
        </w:rPr>
        <w:lastRenderedPageBreak/>
        <w:t>undemocratic past. If the fundamental question, as Deleuze teaches us, is not about who we are, but rather about what we are capable of becoming, then methodological nationalism must give way to self-criticism and self-transformation on the basis of accountability for our complex history.</w:t>
      </w:r>
      <w:r w:rsidRPr="00942B51">
        <w:rPr>
          <w:sz w:val="16"/>
        </w:rPr>
        <w:t xml:space="preserve"> As Balibar (2001) and Bauman (2004) have argued recently, contemporary European subjects of knowledge must meet the ethical obligation to be accountable for their past history and the long shadow it casts on Europe’s present-day politics. The new mission that Europe has to embrace entails the criticism of narrow-minded selfinterests, intolerance, and xenophobic rejection of otherness. Symbolic of this closure of the European mind is the fate of migrants, refugees, and asylum-seekers, who bear the brunt of racism in contemporary Europe. Multiple counter-definitions of cosmopolitan values constitute the site of resistance to this mindset. </w:t>
      </w:r>
      <w:r w:rsidRPr="00942B51">
        <w:rPr>
          <w:u w:val="single"/>
        </w:rPr>
        <w:t xml:space="preserve">This process-oriented vision of the subject is capable of a universalistic reach, though it rejects moral universalism. It expresses a grounded, partial form of accountability, based on a strong sense of collectivity and relationality. The fact that ‘we’ are in this together results in a renewed claim to community and belonging by singular subjects. This results in a proliferation of locally situated micro-universalist claims, which Lloyd called ‘a collaborative morality’ </w:t>
      </w:r>
      <w:r w:rsidRPr="00942B51">
        <w:rPr>
          <w:sz w:val="16"/>
        </w:rPr>
        <w:t xml:space="preserve">(1996, p. 74).  Nomadism 411 One evident and illuminating example of this alternative approach is the brand of situated cosmopolitan neo-humanism that has emerged as a powerful ethical claim in the work of postcolonial and race theorists, as well as in feminist theories. Examples are: Paul Gilroy’s planetary cosmopolitanism (2000); Avtar Brah’s diasporic ethics (1996); Edouard Glissant’s politics of relations (1990); Ernesto Laclau’s micro-universal claims (1995); Homi Bhabha’s ‘subaltern secularism’ (1994); Vandana Shiva’s anti-global neo-humanism (1997); African-American spirituality, as bell hooks and Cornell West demonstrate, as well as the rising wave of interest in African humanism or Ubuntu, from Patricia Hill Collins (1991) to Drucilla Cornell (2003). Thus, the anti-humanism of social and cultural critics within a Western post-structuralist perspective can be read alongside the cosmopolitan neo-humanism of contemporary race, postcolonial or non-Western critics. Both these positions, all other differences notwithstanding, produce inclusive alternatives – locations and figurations – that enlarge and go beyond humanist individualism. Without wishing to flatten out structural differences, nor draw easy analogies between them, I want to stress the resonances between their efforts and respective political aims and passions. Western post-humanism on the one hand and non-Western neo-humanism on the other transpose hybridity, nomadism, diasporas, creolization processes into means of regrounding claims to connections and alliances among different constituencies. They bring strong evidence to support the claim that methodological nationalism and theoretical Eurocentrism are of hindrance, rather than assistance, in trying to redefine the cosmopolitan and interconnected nature of the contemporary subject. </w:t>
      </w:r>
      <w:r w:rsidRPr="00942B51">
        <w:rPr>
          <w:u w:val="single"/>
        </w:rPr>
        <w:t>This alternative vision of the subject combines critical elements, like the rejection of Euro-universalism, with creative elements, like the recomposition of a new ethical sense of pan-humanity. In both cases the transformative element is of crucial importance. On Dis-identifications Transformative projects involve a radical repositioning on the part of the knowing subject, which is neither self-evident, nor free of pain. No process of consciousness-raising ever is.</w:t>
      </w:r>
      <w:r w:rsidRPr="00942B51">
        <w:rPr>
          <w:sz w:val="16"/>
        </w:rPr>
        <w:t xml:space="preserve"> In poststructuralist feminism, this project has also been implemented methodologically through the practice of dis-identification from familiar and hence comforting values and identities (De Lauretis, 1986; Braidotti, 1994). </w:t>
      </w:r>
      <w:r w:rsidRPr="00942B51">
        <w:rPr>
          <w:u w:val="single"/>
        </w:rPr>
        <w:t>Dis-identification involves the loss of cherished habits of thought and representation, which can also produce fear, sense of insecurity and nostalgia. Change is certainly a painful process, but this does not warrant the politically conservative position that chastises all change as dangerous. The point in stressing the difficulties and pain involved in the quest for transformative processes is rather to raise an awareness of both the complexities involved and the paradoxes that lie in store. Changes that affect one’s sense of identity are especially delicate. Given that identifications constitute an inner scaffolding that supports one’s sense of identity, shifting our imaginary identifications is not as simple as casting away a used garment.</w:t>
      </w:r>
      <w:r w:rsidRPr="00942B51">
        <w:rPr>
          <w:sz w:val="16"/>
        </w:rPr>
        <w:t xml:space="preserve"> Psychoanalysis taught us that imaginary relocation is complex and as time-consuming as shedding an old skin. Moreover, changes of this qualitative kind happen more easily at the molecular or subjective level and their translation into a public discourse and shared social experiences is a complex and risk-ridden affair. In a more positive vein, Spinozist feminist political thinkers like Moira Gatens &amp; Genevieve Lloyd (1999) argue that such socially embedded and historically grounded changes are the result of ‘collective imaginings’ – a shared desire for certain transformations to be actualized as a collaborative effort. </w:t>
      </w:r>
      <w:r w:rsidRPr="00942B51">
        <w:rPr>
          <w:u w:val="single"/>
        </w:rPr>
        <w:t xml:space="preserve">Let me give you a series of concrete examples of how dis-identifications from dominant models of subject-formation can be productive and creative events. First of all, feminist theory is based on a radical disengagement from the dominant institutions and representations of femininity and masculinity, to enter the process of becoming-minoritarian or of transforming gender. In so doing feminism combines critique with creation of alternative ways of embodying and experiencing our sexualized selves. Secondly, in race discourse, the awareness of the persistence of racial discrimination and of white privilege has led to serious disruptions of our accepted views of what constitutes a subject. This has resulted, on the one hand, in the critical reappraisal of blackness </w:t>
      </w:r>
      <w:r w:rsidRPr="00942B51">
        <w:rPr>
          <w:sz w:val="16"/>
        </w:rPr>
        <w:t xml:space="preserve">(Gilroy, 2000; Hill Collins, 1991) </w:t>
      </w:r>
      <w:r w:rsidRPr="00942B51">
        <w:rPr>
          <w:u w:val="single"/>
        </w:rPr>
        <w:t>and on the other, in radical relocations of whiteness</w:t>
      </w:r>
      <w:r w:rsidRPr="00942B51">
        <w:rPr>
          <w:sz w:val="16"/>
        </w:rPr>
        <w:t xml:space="preserve"> (Ware, 1992; Griffin &amp; Braidotti, 2002). 412 Specifically, </w:t>
      </w:r>
      <w:r w:rsidRPr="00942B51">
        <w:rPr>
          <w:u w:val="single"/>
        </w:rPr>
        <w:t>I would like to refer to Edgar Morin’s account of how he relinquished Marxist cosmopolitanism to embrace a more ‘humble’ perspective as a European</w:t>
      </w:r>
      <w:r w:rsidRPr="00942B51">
        <w:rPr>
          <w:sz w:val="16"/>
        </w:rPr>
        <w:t xml:space="preserve"> (Morin, </w:t>
      </w:r>
      <w:r w:rsidRPr="00942B51">
        <w:rPr>
          <w:sz w:val="16"/>
        </w:rPr>
        <w:lastRenderedPageBreak/>
        <w:t xml:space="preserve">1987). </w:t>
      </w:r>
      <w:r w:rsidRPr="00942B51">
        <w:rPr>
          <w:u w:val="single"/>
        </w:rPr>
        <w:t>This process includes both positive and negative affects: disappointment with the unfulfilled promises of Marxism is matched by compassion for the uneasy, struggling and marginal position of post-war Europe, squashed between the USA and the USSR. This produces a renewed sense of care and accountability that leads Morin to embrace a post-nationalistic redefinition of Europe as the site of mediation and transformation of its own history, which I discussed earlier. The positive benefits aspects of this dis-identification are epistemological but extend beyond; they include a more adequate cartography of our real-life conditions and hence less pathos-ridden accounts. Becoming free of the topos that equates the efforts for identity changes with suffering results in a more adequate level of self-knowledge and therefore clears the grounds for more adequate and sustainable relations to the others who are crucial to the transformative project. Methodologically, this vision allows us to replace linearity with a more rhizomatic and dynamic style of thinking.</w:t>
      </w:r>
      <w:r w:rsidRPr="00942B51">
        <w:rPr>
          <w:sz w:val="16"/>
        </w:rPr>
        <w:t xml:space="preserve"> The basic method is that of creative repetitions, i.e. retelling, reconfiguring and revisiting the concept, phenomenon, event, or location from different angles. This is akin to Spinozist perspectivism, but infuses it with a nomadic spin which establishes multiple connections and lines of interaction. The following factors are central to this methodological approach. First is the notion of repetition as the internal return of difference, not of sameness. It is creative mimesis, not static repetition. Revisiting the same idea or project or location from different angles is therefore not merely a quantitative multiplication of options, but rather a qualitative leap of perspective. This leap takes the form of a hybrid mixture of codes, genres, or modes of apprehension of the idea, event or phenomenon in question. One of the ways in which this can be accounted for is through an intensive or affective mapping of how each of us relates to and interacts with the ideas/events/codes as processes. I shall return to the affective element below. Ethically, each researcher or writer has to negotiate the often dramatic shifts of perspective and location which are required for the implementation of a process-oriented – as opposed to conceptbased and system driven – thought. </w:t>
      </w:r>
      <w:r w:rsidRPr="00942B51">
        <w:rPr>
          <w:u w:val="single"/>
        </w:rPr>
        <w:t>The key methodological feature that emerges clearly from this is an intense form of interdisciplinarity, transversality and boundary-crossings among a range of discourses. More specifically, nomadic transpositions constitute a way of reworking the interrelation among different axes of difference: sexualization, racialization, naturalization. All these share a passionate commitment to dislodge ‘difference’ from its hegemonic position as an instrument of worldhistorical systems of domination, exclusion and disqualification, as I argued before. Linearity is especially problematic on the methodological front for radical epistemologies and marginal discourses. The question is how to implement a coherent but non-hierarchical system of knowledge transfer and the transmission of the cultural and political memory of a past that is often not recognized by official institutional culture. A poignant example of this is the transmission of the cultural and political capital of a centuries-old movement such as feminism. Linearity is a very inadequate way of accounting for intergenerational relations among women who belong to different historical phases of the women’s movement.</w:t>
      </w:r>
      <w:r w:rsidRPr="00942B51">
        <w:rPr>
          <w:sz w:val="16"/>
        </w:rPr>
        <w:t xml:space="preserve"> Nowadays, with a third feminist wave in full swing (Henry, 2004), it is difficult to avoid both the hierarchical Oedipal narrative of mothers and daughters of the feminist revolution and the negative passions that inevitably accompany such narratives. It is not always easy to challenge the hierarchical relationships that are socially predicated on differences ordained along a chronological scale. The best antidote to it is an antiOedipal approach to the question of inter-generational ethics. It results in the need to find adequate accounts for the zigzagging nature of feminist intellectual and cultural memories, as well as their political genealogies</w:t>
      </w:r>
      <w:r w:rsidRPr="00942B51">
        <w:rPr>
          <w:u w:val="single"/>
        </w:rPr>
        <w:t xml:space="preserve">. </w:t>
      </w:r>
      <w:r w:rsidRPr="00942B51">
        <w:rPr>
          <w:b/>
          <w:u w:val="single"/>
        </w:rPr>
        <w:t>This raises methodological issues of how to account for a different notion of time – not Chronos, but Aion, the dynamic and internally contradictory or circular time of becoming.</w:t>
      </w:r>
      <w:r w:rsidRPr="00942B51">
        <w:rPr>
          <w:u w:val="single"/>
        </w:rPr>
        <w:t xml:space="preserve"> A nomadic methodology posits active processes of becoming: we need flows of empowering desire that mobilize the subject and activate him/her out of the gravitational pull of envy, rivalry and egoindexed claims to recognition. What gets reasserted in this effort is the need to work towards social sustainability and social horizons of hope. Hope aims at change and transformations and it longs for mobility and becomings – that is to say, for sustainable changes.</w:t>
      </w:r>
    </w:p>
    <w:p w14:paraId="36725780" w14:textId="77777777" w:rsidR="004E67AD" w:rsidRPr="00942B51" w:rsidRDefault="004E67AD" w:rsidP="008C7006">
      <w:pPr>
        <w:pStyle w:val="Heading4"/>
        <w:spacing w:before="0" w:line="240" w:lineRule="auto"/>
        <w:rPr>
          <w:rFonts w:eastAsiaTheme="minorHAnsi"/>
        </w:rPr>
      </w:pPr>
      <w:r w:rsidRPr="00942B51">
        <w:rPr>
          <w:rFonts w:eastAsiaTheme="minorHAnsi"/>
        </w:rPr>
        <w:lastRenderedPageBreak/>
        <w:t xml:space="preserve">We must resist the call to structure politics around the demand that sovereign states recognize the status of non-legal migrants. Instead, we need solidarity between highly heterogeneous groups – regardless of their identity, political affiliation, or legal status. We need nomad solidarity. Such heterogeneous solidarity is not a utopian political principle lying on the horizon. It is the immanent condition for group formation laid bare. </w:t>
      </w:r>
    </w:p>
    <w:p w14:paraId="5B93970D" w14:textId="77777777" w:rsidR="004E67AD" w:rsidRPr="00942B51" w:rsidRDefault="004E67AD"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Nail 2012</w:t>
      </w:r>
      <w:r w:rsidRPr="00942B51">
        <w:rPr>
          <w:rFonts w:ascii="Times New Roman" w:hAnsi="Times New Roman" w:cs="Times New Roman"/>
        </w:rPr>
        <w:t xml:space="preserve"> (Thomas, Associate Professor of Philosophy at the University of Denver, Violence at the Borders: Nomadic Solidarity and Non-Status Migrant Resistance, Radical Philosophy Review 15(1): 247-50)</w:t>
      </w:r>
    </w:p>
    <w:p w14:paraId="2824311E" w14:textId="77777777" w:rsidR="004E67AD" w:rsidRPr="00942B51" w:rsidRDefault="004E67AD"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rPr>
        <w:t xml:space="preserve">In this second section I will argue that </w:t>
      </w:r>
      <w:r w:rsidRPr="00942B51">
        <w:rPr>
          <w:rFonts w:ascii="Times New Roman" w:hAnsi="Times New Roman" w:cs="Times New Roman"/>
          <w:b/>
          <w:u w:val="single"/>
        </w:rPr>
        <w:t>this biopolitical transformation of contemporary border violence requires a similar shift in strategies of resistance. Rather than only demanding that the sovereign recognize the rights and political agency of those excluded from the political process (by transforming migrants into citizens), what is required is that the figure of the non-status migrant itself become the basis for a new political organization based on the universal inclusion of everyone regardless of status. If the citizen is the subject of the territorially sovereign state and the migrant is the one who moves from one state to another, then it is the nomad or the non-status migrant who moves between the two, and expresses the possibility of a new politics beyond the state.</w:t>
      </w:r>
      <w:r w:rsidRPr="00942B51">
        <w:rPr>
          <w:rFonts w:ascii="Times New Roman" w:hAnsi="Times New Roman" w:cs="Times New Roman"/>
        </w:rPr>
        <w:t xml:space="preserve"> But what does it mean for those who are deemed politically “illegal” to organize a movement for the universal inclusion of all persons regardless of status? Such an organization could not be understood in terms of strict identity or party politics (status) since </w:t>
      </w:r>
      <w:r w:rsidRPr="00942B51">
        <w:rPr>
          <w:rFonts w:ascii="Times New Roman" w:hAnsi="Times New Roman" w:cs="Times New Roman"/>
          <w:b/>
          <w:u w:val="single"/>
        </w:rPr>
        <w:t>the figure of such a movement has no requisite racial, professional, or party identity. Anyone who is committed to building a world where status is no longer a condition for political equality and where political agency is no longer based on territorial sovereignty could be considered (to some degree) as struggling toward a political nomadism.</w:t>
      </w:r>
      <w:r w:rsidRPr="00942B51">
        <w:rPr>
          <w:rFonts w:ascii="Times New Roman" w:hAnsi="Times New Roman" w:cs="Times New Roman"/>
        </w:rPr>
        <w:t xml:space="preserve">24 But </w:t>
      </w:r>
      <w:r w:rsidRPr="00942B51">
        <w:rPr>
          <w:rFonts w:ascii="Times New Roman" w:hAnsi="Times New Roman" w:cs="Times New Roman"/>
          <w:b/>
          <w:u w:val="single"/>
        </w:rPr>
        <w:t>such a political movement would certainly be highly heterogeneous; composed of all kinds of people from many different backgrounds and other struggles.</w:t>
      </w:r>
      <w:r w:rsidRPr="00942B51">
        <w:rPr>
          <w:rFonts w:ascii="Times New Roman" w:hAnsi="Times New Roman" w:cs="Times New Roman"/>
        </w:rPr>
        <w:t xml:space="preserve"> Without a single and centrally guiding axis of struggle how would such a political solidarity be possible? In the remainder of this section I argue that </w:t>
      </w:r>
      <w:r w:rsidRPr="00942B51">
        <w:rPr>
          <w:rFonts w:ascii="Times New Roman" w:hAnsi="Times New Roman" w:cs="Times New Roman"/>
          <w:b/>
          <w:u w:val="single"/>
        </w:rPr>
        <w:t xml:space="preserve">we can locate a theory of nomadic solidarity between highly heterogeneous groups without a fixed identity or party </w:t>
      </w:r>
      <w:r w:rsidRPr="00942B51">
        <w:rPr>
          <w:rFonts w:ascii="Times New Roman" w:hAnsi="Times New Roman" w:cs="Times New Roman"/>
        </w:rPr>
        <w:t xml:space="preserve">in Deleuze and Guattari’s political philosophy. This is crucial for understanding what solidarity without status might mean. Before developing the concept of nomadic solidarity found in Deleuze and Guattari’s A Thousand Plateaus, I want to first distinguish this concept from four other common theories of solidarity that it is not. (1) </w:t>
      </w:r>
      <w:r w:rsidRPr="00942B51">
        <w:rPr>
          <w:rFonts w:ascii="Times New Roman" w:hAnsi="Times New Roman" w:cs="Times New Roman"/>
          <w:b/>
          <w:u w:val="single"/>
        </w:rPr>
        <w:t>Nomadic solidarity is not a matter of charity. Charity presumes an unequal distribution of power and wealth, such that those who have them may temporally alleviate the suffering of those who do not without radically changing the conditions under which such inequality existed in the first place.</w:t>
      </w:r>
      <w:r w:rsidRPr="00942B51">
        <w:rPr>
          <w:rFonts w:ascii="Times New Roman" w:hAnsi="Times New Roman" w:cs="Times New Roman"/>
        </w:rPr>
        <w:t xml:space="preserve"> (2) </w:t>
      </w:r>
      <w:r w:rsidRPr="00942B51">
        <w:rPr>
          <w:rFonts w:ascii="Times New Roman" w:hAnsi="Times New Roman" w:cs="Times New Roman"/>
          <w:b/>
          <w:u w:val="single"/>
        </w:rPr>
        <w:t>Nomadic solidarity is not altruism. Altruism is based on an identification with the needs, interests, and character of a particular group or person. As such, altruism also fails to understand or change the conditions under which a particular group or person has suffered injustice</w:t>
      </w:r>
      <w:r w:rsidRPr="00942B51">
        <w:rPr>
          <w:rFonts w:ascii="Times New Roman" w:hAnsi="Times New Roman" w:cs="Times New Roman"/>
        </w:rPr>
        <w:t xml:space="preserve">. (3) </w:t>
      </w:r>
      <w:r w:rsidRPr="00942B51">
        <w:rPr>
          <w:rFonts w:ascii="Times New Roman" w:hAnsi="Times New Roman" w:cs="Times New Roman"/>
          <w:b/>
          <w:u w:val="single"/>
        </w:rPr>
        <w:t>Nomadic solidarity is also not a universal principle of duty. If it were, duty would risk overriding all other heterogeneous political conditions under a single condition: duty itself. Political commitment would be more like servitude than like free engagement and belief in a cause.</w:t>
      </w:r>
      <w:r w:rsidRPr="00942B51">
        <w:rPr>
          <w:rFonts w:ascii="Times New Roman" w:hAnsi="Times New Roman" w:cs="Times New Roman"/>
        </w:rPr>
        <w:t xml:space="preserve"> (4) Finally, </w:t>
      </w:r>
      <w:r w:rsidRPr="00942B51">
        <w:rPr>
          <w:rFonts w:ascii="Times New Roman" w:hAnsi="Times New Roman" w:cs="Times New Roman"/>
          <w:b/>
          <w:u w:val="single"/>
        </w:rPr>
        <w:t>nomadic solidarity is not a matter of allies fighting toward the same teleological objective. This is the case because the goal of nomadic solidarity is not entirely determined in advance, but also because the goal of such solidarity is continually under construction by multiple heterogeneous groups, such that there is no single goal of such a</w:t>
      </w:r>
      <w:r w:rsidRPr="00942B51">
        <w:rPr>
          <w:rFonts w:ascii="Times New Roman" w:hAnsi="Times New Roman" w:cs="Times New Roman"/>
        </w:rPr>
        <w:t xml:space="preserve"> </w:t>
      </w:r>
      <w:r w:rsidRPr="00942B51">
        <w:rPr>
          <w:rFonts w:ascii="Times New Roman" w:hAnsi="Times New Roman" w:cs="Times New Roman"/>
          <w:b/>
          <w:u w:val="single"/>
        </w:rPr>
        <w:t>movement.</w:t>
      </w:r>
      <w:r w:rsidRPr="00942B51">
        <w:rPr>
          <w:rFonts w:ascii="Times New Roman" w:hAnsi="Times New Roman" w:cs="Times New Roman"/>
        </w:rPr>
        <w:t xml:space="preserve"> Negative definitions out of the way, the remainder of this section offers a positive account of universal solidarity by drawing on Deleuze and Guattari’s concept of nomadism found in Mille plateaux (1980).</w:t>
      </w:r>
      <w:r w:rsidRPr="00942B51">
        <w:rPr>
          <w:rFonts w:ascii="Times New Roman" w:hAnsi="Times New Roman" w:cs="Times New Roman"/>
          <w:b/>
          <w:u w:val="single"/>
        </w:rPr>
        <w:t xml:space="preserve"> </w:t>
      </w:r>
      <w:r w:rsidRPr="00942B51">
        <w:rPr>
          <w:rFonts w:ascii="Times New Roman" w:hAnsi="Times New Roman" w:cs="Times New Roman"/>
        </w:rPr>
        <w:t>Nomadism</w:t>
      </w:r>
      <w:r w:rsidRPr="00942B51">
        <w:rPr>
          <w:rFonts w:ascii="Times New Roman" w:hAnsi="Times New Roman" w:cs="Times New Roman"/>
          <w:b/>
          <w:u w:val="single"/>
        </w:rPr>
        <w:t xml:space="preserve"> </w:t>
      </w:r>
      <w:r w:rsidRPr="00942B51">
        <w:rPr>
          <w:rFonts w:ascii="Times New Roman" w:hAnsi="Times New Roman" w:cs="Times New Roman"/>
        </w:rPr>
        <w:t xml:space="preserve">Defined in its most basic terms, </w:t>
      </w:r>
      <w:r w:rsidRPr="00942B51">
        <w:rPr>
          <w:rFonts w:ascii="Times New Roman" w:hAnsi="Times New Roman" w:cs="Times New Roman"/>
          <w:b/>
          <w:u w:val="single"/>
        </w:rPr>
        <w:t>nomadism,</w:t>
      </w:r>
      <w:r w:rsidRPr="00942B51">
        <w:rPr>
          <w:rFonts w:ascii="Times New Roman" w:hAnsi="Times New Roman" w:cs="Times New Roman"/>
        </w:rPr>
        <w:t xml:space="preserve"> for Deleuze and Guattari, </w:t>
      </w:r>
      <w:r w:rsidRPr="00942B51">
        <w:rPr>
          <w:rFonts w:ascii="Times New Roman" w:hAnsi="Times New Roman" w:cs="Times New Roman"/>
          <w:b/>
          <w:u w:val="single"/>
        </w:rPr>
        <w:t xml:space="preserve">is a “mode of unlimited distribution without division.” Nomadism is fundamentally a theory of universal political relation between highly heterogenous persons and groups without fixed political status. </w:t>
      </w:r>
      <w:r w:rsidRPr="00942B51">
        <w:rPr>
          <w:rFonts w:ascii="Times New Roman" w:hAnsi="Times New Roman" w:cs="Times New Roman"/>
        </w:rPr>
        <w:t xml:space="preserve">The figure of </w:t>
      </w:r>
      <w:r w:rsidRPr="00942B51">
        <w:rPr>
          <w:rFonts w:ascii="Times New Roman" w:hAnsi="Times New Roman" w:cs="Times New Roman"/>
          <w:b/>
          <w:u w:val="single"/>
        </w:rPr>
        <w:t xml:space="preserve">the nomad is thus singular in the sense that it lives and resides in some specific </w:t>
      </w:r>
      <w:r w:rsidRPr="00942B51">
        <w:rPr>
          <w:rFonts w:ascii="Times New Roman" w:hAnsi="Times New Roman" w:cs="Times New Roman"/>
          <w:b/>
          <w:u w:val="single"/>
        </w:rPr>
        <w:lastRenderedPageBreak/>
        <w:t>location and yet belongs universally wherever it is and no matter who it is.</w:t>
      </w:r>
      <w:r w:rsidRPr="00942B51">
        <w:rPr>
          <w:rFonts w:ascii="Times New Roman" w:hAnsi="Times New Roman" w:cs="Times New Roman"/>
        </w:rPr>
        <w:t xml:space="preserve"> But what is it precisely about the concept of nomadism that allows us to theorize the inclusive and mobile connection between heterogeneous political groups? Deleuze and Guattari define the origins of the word nomad following the work of French historian Emmanuel Laroche in Histoire de la racine "Nem" en grec ancien (1949). There Laroche argues that the Greek origins of the root “νεμ” signified a “mode of distribution” (moyen de distribution), not an allocation of parceled out</w:t>
      </w:r>
      <w:r w:rsidRPr="00942B51">
        <w:rPr>
          <w:rFonts w:ascii="Times New Roman" w:hAnsi="Times New Roman" w:cs="Times New Roman"/>
          <w:b/>
          <w:u w:val="single"/>
        </w:rPr>
        <w:t xml:space="preserve"> </w:t>
      </w:r>
      <w:r w:rsidRPr="00942B51">
        <w:rPr>
          <w:rFonts w:ascii="Times New Roman" w:hAnsi="Times New Roman" w:cs="Times New Roman"/>
        </w:rPr>
        <w:t>or delimited land (partage). “The idea [that nomos meant] law is a product of fifth and sixth-century Greek thought,” that breaks from the “original Homeric root νεμω meaning, ‘I distribute’ or ‘I arrange’”25 Even “the [retroactively] proposed translations ‘cut-up earth, plot of land, a piece’ are not suitable in all cases to the Homeric poems and assume an ancient νεμω ‘I divide’ that we should reject. The pasture in archaic times is generally an unlimited space (espace illimité); this can be a forest, meadow, rivers, a mountain side.”26 “</w:t>
      </w:r>
      <w:r w:rsidRPr="00942B51">
        <w:rPr>
          <w:rFonts w:ascii="Times New Roman" w:hAnsi="Times New Roman" w:cs="Times New Roman"/>
          <w:b/>
          <w:u w:val="single"/>
        </w:rPr>
        <w:t>The nomos,”</w:t>
      </w:r>
      <w:r w:rsidRPr="00942B51">
        <w:rPr>
          <w:rFonts w:ascii="Times New Roman" w:hAnsi="Times New Roman" w:cs="Times New Roman"/>
        </w:rPr>
        <w:t xml:space="preserve"> Deleuze says, thus “</w:t>
      </w:r>
      <w:r w:rsidRPr="00942B51">
        <w:rPr>
          <w:rFonts w:ascii="Times New Roman" w:hAnsi="Times New Roman" w:cs="Times New Roman"/>
          <w:b/>
          <w:u w:val="single"/>
        </w:rPr>
        <w:t xml:space="preserve">designated first of all an occupied space, but one without precise limits </w:t>
      </w:r>
      <w:r w:rsidRPr="00942B51">
        <w:rPr>
          <w:rFonts w:ascii="Times New Roman" w:hAnsi="Times New Roman" w:cs="Times New Roman"/>
        </w:rPr>
        <w:t xml:space="preserve">(for example, the expanse around a town).”27 </w:t>
      </w:r>
      <w:r w:rsidRPr="00942B51">
        <w:rPr>
          <w:rFonts w:ascii="Times New Roman" w:hAnsi="Times New Roman" w:cs="Times New Roman"/>
          <w:b/>
          <w:u w:val="single"/>
        </w:rPr>
        <w:t>Rather than parceling out a closed space delimited by roads, borders, and walls, assigning to each person a share of property</w:t>
      </w:r>
      <w:r w:rsidRPr="00942B51">
        <w:rPr>
          <w:rFonts w:ascii="Times New Roman" w:hAnsi="Times New Roman" w:cs="Times New Roman"/>
        </w:rPr>
        <w:t xml:space="preserve"> (partage), </w:t>
      </w:r>
      <w:r w:rsidRPr="00942B51">
        <w:rPr>
          <w:rFonts w:ascii="Times New Roman" w:hAnsi="Times New Roman" w:cs="Times New Roman"/>
          <w:b/>
          <w:u w:val="single"/>
        </w:rPr>
        <w:t>and regulating the communication between shares through a juridical apparatus, the original meaning of nomos</w:t>
      </w:r>
      <w:r w:rsidRPr="00942B51">
        <w:rPr>
          <w:rFonts w:ascii="Times New Roman" w:hAnsi="Times New Roman" w:cs="Times New Roman"/>
        </w:rPr>
        <w:t xml:space="preserve">, according to Laroche and Deleuze and Guattari, </w:t>
      </w:r>
      <w:r w:rsidRPr="00942B51">
        <w:rPr>
          <w:rFonts w:ascii="Times New Roman" w:hAnsi="Times New Roman" w:cs="Times New Roman"/>
          <w:b/>
          <w:u w:val="single"/>
        </w:rPr>
        <w:t>does the opposite. Nomadism “distributes people in an open space that is indefinite</w:t>
      </w:r>
      <w:r w:rsidRPr="00942B51">
        <w:rPr>
          <w:rFonts w:ascii="Times New Roman" w:hAnsi="Times New Roman" w:cs="Times New Roman"/>
        </w:rPr>
        <w:t xml:space="preserve"> (indéfini) </w:t>
      </w:r>
      <w:r w:rsidRPr="00942B51">
        <w:rPr>
          <w:rFonts w:ascii="Times New Roman" w:hAnsi="Times New Roman" w:cs="Times New Roman"/>
          <w:b/>
          <w:u w:val="single"/>
        </w:rPr>
        <w:t>and noncommunicating” without division, borders, or polis.</w:t>
      </w:r>
      <w:r w:rsidRPr="00942B51">
        <w:rPr>
          <w:rFonts w:ascii="Times New Roman" w:hAnsi="Times New Roman" w:cs="Times New Roman"/>
        </w:rPr>
        <w:t xml:space="preserve">28 </w:t>
      </w:r>
      <w:r w:rsidRPr="00942B51">
        <w:rPr>
          <w:rFonts w:ascii="Times New Roman" w:hAnsi="Times New Roman" w:cs="Times New Roman"/>
          <w:b/>
          <w:u w:val="single"/>
        </w:rPr>
        <w:t>It is marked instead by “traits” that are effaced and displaced within a trajectory: points of relay, water, food, shelter, etc. Nomadic distributions have no division or border</w:t>
      </w:r>
      <w:r w:rsidRPr="00942B51">
        <w:rPr>
          <w:rFonts w:ascii="Times New Roman" w:hAnsi="Times New Roman" w:cs="Times New Roman"/>
        </w:rPr>
        <w:t xml:space="preserve">, but that does not mean that nomad space is not distributed or consistent. Rather, </w:t>
      </w:r>
      <w:r w:rsidRPr="00942B51">
        <w:rPr>
          <w:rFonts w:ascii="Times New Roman" w:hAnsi="Times New Roman" w:cs="Times New Roman"/>
          <w:b/>
          <w:u w:val="single"/>
        </w:rPr>
        <w:t>it is precisely because of the fact that the nomos defines a concretely occupied but non-limited, indefinite space that it offers us a way to think of the connection between heterogeneous persons and groups without opposition. If there are no distinct divisions (status, for example) or delimited “pieces”</w:t>
      </w:r>
      <w:r w:rsidRPr="00942B51">
        <w:rPr>
          <w:rFonts w:ascii="Times New Roman" w:hAnsi="Times New Roman" w:cs="Times New Roman"/>
        </w:rPr>
        <w:t xml:space="preserve"> (des morceaux), </w:t>
      </w:r>
      <w:r w:rsidRPr="00942B51">
        <w:rPr>
          <w:rFonts w:ascii="Times New Roman" w:hAnsi="Times New Roman" w:cs="Times New Roman"/>
          <w:b/>
          <w:u w:val="single"/>
        </w:rPr>
        <w:t>then there can be no mutual exclusion</w:t>
      </w:r>
      <w:r w:rsidRPr="00942B51">
        <w:rPr>
          <w:rFonts w:ascii="Times New Roman" w:hAnsi="Times New Roman" w:cs="Times New Roman"/>
        </w:rPr>
        <w:t xml:space="preserve">. But how is solidarity actually constructed between such unlimited distributions? While it must be admitted that </w:t>
      </w:r>
      <w:r w:rsidRPr="00942B51">
        <w:rPr>
          <w:rFonts w:ascii="Times New Roman" w:hAnsi="Times New Roman" w:cs="Times New Roman"/>
          <w:b/>
          <w:u w:val="single"/>
        </w:rPr>
        <w:t>Deleuze and Guattari</w:t>
      </w:r>
      <w:r w:rsidRPr="00942B51">
        <w:rPr>
          <w:rFonts w:ascii="Times New Roman" w:hAnsi="Times New Roman" w:cs="Times New Roman"/>
        </w:rPr>
        <w:t xml:space="preserve"> rarely mention the word solidarity, I want to highlight a particularly illuminating passage and a footnote from the “Treatise on Nomadology” chapter of A Thousand Plateaus where they do.29 Here, they </w:t>
      </w:r>
      <w:r w:rsidRPr="00942B51">
        <w:rPr>
          <w:rFonts w:ascii="Times New Roman" w:hAnsi="Times New Roman" w:cs="Times New Roman"/>
          <w:b/>
          <w:u w:val="single"/>
        </w:rPr>
        <w:t>directly connect the concept of solidarity to its nomadic origins and its role in the creation of a “collective body”</w:t>
      </w:r>
      <w:r w:rsidRPr="00942B51">
        <w:rPr>
          <w:rFonts w:ascii="Times New Roman" w:hAnsi="Times New Roman" w:cs="Times New Roman"/>
        </w:rPr>
        <w:t xml:space="preserve"> (le corps collectif) </w:t>
      </w:r>
      <w:r w:rsidRPr="00942B51">
        <w:rPr>
          <w:rFonts w:ascii="Times New Roman" w:hAnsi="Times New Roman" w:cs="Times New Roman"/>
          <w:b/>
          <w:u w:val="single"/>
        </w:rPr>
        <w:t>opposed to the State, Family, or Party body.</w:t>
      </w:r>
      <w:r w:rsidRPr="00942B51">
        <w:rPr>
          <w:rFonts w:ascii="Times New Roman" w:hAnsi="Times New Roman" w:cs="Times New Roman"/>
        </w:rPr>
        <w:t xml:space="preserve"> The nomadic origins of the concept of solidarity, according to Deleuze and Guattari, are found in Ibn Khaldun’s concept of asabiyah. In his book, The Muqaddimah: An Introduction to History, </w:t>
      </w:r>
      <w:r w:rsidRPr="00942B51">
        <w:rPr>
          <w:rFonts w:ascii="Times New Roman" w:hAnsi="Times New Roman" w:cs="Times New Roman"/>
          <w:b/>
          <w:u w:val="single"/>
        </w:rPr>
        <w:t>Khaldun defines the Bedouin nomads not primarily by their ethnic, geographical, state, or familial genealogy, but by their mode of life and group solidarity that brings various heterogeneous persons and families together</w:t>
      </w:r>
      <w:r w:rsidRPr="00942B51">
        <w:rPr>
          <w:rFonts w:ascii="Times New Roman" w:hAnsi="Times New Roman" w:cs="Times New Roman"/>
        </w:rPr>
        <w:t xml:space="preserve">. What is interesting is that, for Khaldun, </w:t>
      </w:r>
      <w:r w:rsidRPr="00942B51">
        <w:rPr>
          <w:rFonts w:ascii="Times New Roman" w:hAnsi="Times New Roman" w:cs="Times New Roman"/>
          <w:b/>
          <w:u w:val="single"/>
        </w:rPr>
        <w:t>solidarity is not defined by any pregiven, genealogical, or even static criteria for inclusion/exclusion, but rather by contingent relationships “between persons who . . . share a feeling of solidarity without any outside prodding</w:t>
      </w:r>
      <w:r w:rsidRPr="00942B51">
        <w:rPr>
          <w:rFonts w:ascii="Times New Roman" w:hAnsi="Times New Roman" w:cs="Times New Roman"/>
        </w:rPr>
        <w:t xml:space="preserve">.”30 “By taking their special place within the group [solidarity], they participate to some extent in the common descent to which that particular group [solidarity] belongs.”31 </w:t>
      </w:r>
      <w:r w:rsidRPr="00942B51">
        <w:rPr>
          <w:rFonts w:ascii="Times New Roman" w:hAnsi="Times New Roman" w:cs="Times New Roman"/>
          <w:b/>
          <w:u w:val="single"/>
        </w:rPr>
        <w:t xml:space="preserve">Not only is the only condition for group solidarity, </w:t>
      </w:r>
      <w:r w:rsidRPr="00942B51">
        <w:rPr>
          <w:rFonts w:ascii="Times New Roman" w:hAnsi="Times New Roman" w:cs="Times New Roman"/>
        </w:rPr>
        <w:t>according to Khaldun</w:t>
      </w:r>
      <w:r w:rsidRPr="00942B51">
        <w:rPr>
          <w:rFonts w:ascii="Times New Roman" w:hAnsi="Times New Roman" w:cs="Times New Roman"/>
          <w:b/>
          <w:u w:val="single"/>
        </w:rPr>
        <w:t>, “a commitment” to a particular group solidarity, but this mutual solidarity then creates a new common line of descent</w:t>
      </w:r>
      <w:r w:rsidRPr="00942B51">
        <w:rPr>
          <w:rFonts w:ascii="Times New Roman" w:hAnsi="Times New Roman" w:cs="Times New Roman"/>
        </w:rPr>
        <w:t xml:space="preserve"> (similarly open to solidarity with other groups). Thus Khaldun can claim that "genealogy is something that is of no use to know and that it does no harm not to know . . . [because] when common descent is no longer clear and has become a matter of scientific knowledge, it can no longer move the imagination and is denied the affection caused by [solidarity]. It has become useless.”32 </w:t>
      </w:r>
      <w:r w:rsidRPr="00942B51">
        <w:rPr>
          <w:rFonts w:ascii="Times New Roman" w:hAnsi="Times New Roman" w:cs="Times New Roman"/>
          <w:b/>
          <w:u w:val="single"/>
        </w:rPr>
        <w:t>Even state political power is useless without solidarity behind it.</w:t>
      </w:r>
      <w:r w:rsidRPr="00942B51">
        <w:rPr>
          <w:rFonts w:ascii="Times New Roman" w:hAnsi="Times New Roman" w:cs="Times New Roman"/>
        </w:rPr>
        <w:t xml:space="preserve">33 </w:t>
      </w:r>
      <w:r w:rsidRPr="00942B51">
        <w:rPr>
          <w:rFonts w:ascii="Times New Roman" w:hAnsi="Times New Roman" w:cs="Times New Roman"/>
          <w:b/>
          <w:u w:val="single"/>
        </w:rPr>
        <w:t>The most primary form of social belonging is thus</w:t>
      </w:r>
      <w:r w:rsidRPr="00942B51">
        <w:rPr>
          <w:rFonts w:ascii="Times New Roman" w:hAnsi="Times New Roman" w:cs="Times New Roman"/>
        </w:rPr>
        <w:t xml:space="preserve">, according to Khaldun, </w:t>
      </w:r>
      <w:r w:rsidRPr="00942B51">
        <w:rPr>
          <w:rFonts w:ascii="Times New Roman" w:hAnsi="Times New Roman" w:cs="Times New Roman"/>
          <w:b/>
          <w:u w:val="single"/>
        </w:rPr>
        <w:t xml:space="preserve">neither sedentary (state) nor genealogical (Family), but rather contingent and mobile (Nomadic). </w:t>
      </w:r>
      <w:r w:rsidRPr="00942B51">
        <w:rPr>
          <w:rFonts w:ascii="Times New Roman" w:hAnsi="Times New Roman" w:cs="Times New Roman"/>
        </w:rPr>
        <w:t>What Deleuze and Guattari find so compelling in the nomadic origins of Khaldun’s theory</w:t>
      </w:r>
      <w:r w:rsidRPr="00942B51">
        <w:rPr>
          <w:rFonts w:ascii="Times New Roman" w:hAnsi="Times New Roman" w:cs="Times New Roman"/>
          <w:b/>
          <w:u w:val="single"/>
        </w:rPr>
        <w:t xml:space="preserve"> </w:t>
      </w:r>
      <w:r w:rsidRPr="00942B51">
        <w:rPr>
          <w:rFonts w:ascii="Times New Roman" w:hAnsi="Times New Roman" w:cs="Times New Roman"/>
        </w:rPr>
        <w:t>of solidarity is that each nomadic Bedouin family acts not as a hierarchical or unidirectional</w:t>
      </w:r>
      <w:r w:rsidRPr="00942B51">
        <w:rPr>
          <w:rFonts w:ascii="Times New Roman" w:hAnsi="Times New Roman" w:cs="Times New Roman"/>
          <w:b/>
          <w:u w:val="single"/>
        </w:rPr>
        <w:t xml:space="preserve"> </w:t>
      </w:r>
      <w:r w:rsidRPr="00942B51">
        <w:rPr>
          <w:rFonts w:ascii="Times New Roman" w:hAnsi="Times New Roman" w:cs="Times New Roman"/>
        </w:rPr>
        <w:t>condition of genealogical descent, an arranged matrimonial alliance between families, or even a</w:t>
      </w:r>
      <w:r w:rsidRPr="00942B51">
        <w:rPr>
          <w:rFonts w:ascii="Times New Roman" w:hAnsi="Times New Roman" w:cs="Times New Roman"/>
          <w:b/>
          <w:u w:val="single"/>
        </w:rPr>
        <w:t xml:space="preserve"> </w:t>
      </w:r>
      <w:r w:rsidRPr="00942B51">
        <w:rPr>
          <w:rFonts w:ascii="Times New Roman" w:hAnsi="Times New Roman" w:cs="Times New Roman"/>
        </w:rPr>
        <w:t xml:space="preserve">state-bureaucratic descent, but rather as a contingent “band vector or point of relay expressing the power (puissance) or strength (vertu) of the solidarity” that holds them together.34 Families are thus assembled primarily through relations of mutual, horizontal solidarity and have nothing to do “with the monopoly of an </w:t>
      </w:r>
      <w:r w:rsidRPr="00942B51">
        <w:rPr>
          <w:rFonts w:ascii="Times New Roman" w:hAnsi="Times New Roman" w:cs="Times New Roman"/>
        </w:rPr>
        <w:lastRenderedPageBreak/>
        <w:t xml:space="preserve">organic power (pouvoir) nor with local representation, but [with] the potential (puissance) of a vortical body in a nomad space.”35 </w:t>
      </w:r>
      <w:r w:rsidRPr="00942B51">
        <w:rPr>
          <w:rFonts w:ascii="Times New Roman" w:hAnsi="Times New Roman" w:cs="Times New Roman"/>
          <w:b/>
          <w:u w:val="single"/>
        </w:rPr>
        <w:t>It would thus be a mistake to understand nomadic solidarity as simply a matter of merely unlimited space, a line of flight from, or internal transformation of state power.</w:t>
      </w:r>
      <w:r w:rsidRPr="00942B51">
        <w:rPr>
          <w:rFonts w:ascii="Times New Roman" w:hAnsi="Times New Roman" w:cs="Times New Roman"/>
        </w:rPr>
        <w:t xml:space="preserve"> Rather, I am arguing, following Khaldun, that Deleuze and Guattari’s concept of </w:t>
      </w:r>
      <w:r w:rsidRPr="00942B51">
        <w:rPr>
          <w:rFonts w:ascii="Times New Roman" w:hAnsi="Times New Roman" w:cs="Times New Roman"/>
          <w:b/>
          <w:u w:val="single"/>
        </w:rPr>
        <w:t xml:space="preserve">nomadism is a matter of belonging and unity among heterogeneous relays. It is a form of belonging that does not rely at all on the status or identity of the individual but with their ability to take collective action with others. </w:t>
      </w:r>
      <w:r w:rsidRPr="00942B51">
        <w:rPr>
          <w:rFonts w:ascii="Times New Roman" w:hAnsi="Times New Roman" w:cs="Times New Roman"/>
        </w:rPr>
        <w:t>Accordingly, Khaldun defines nomadic (badiya) solidarity (asabiyah) according to two axes of belonging: the group (the condition of a common descent) and relations of solidarity (the concrete practices of mutual support and relay between groups). There are thus two important points I want to highlight in this theory of nomadic solidarity. First</w:t>
      </w:r>
      <w:r w:rsidRPr="00942B51">
        <w:rPr>
          <w:rFonts w:ascii="Times New Roman" w:hAnsi="Times New Roman" w:cs="Times New Roman"/>
          <w:b/>
          <w:u w:val="single"/>
        </w:rPr>
        <w:t>, just as the original meaning of the word nomos</w:t>
      </w:r>
      <w:r w:rsidRPr="00942B51">
        <w:rPr>
          <w:rFonts w:ascii="Times New Roman" w:hAnsi="Times New Roman" w:cs="Times New Roman"/>
        </w:rPr>
        <w:t xml:space="preserve">, according to Laroche, </w:t>
      </w:r>
      <w:r w:rsidRPr="00942B51">
        <w:rPr>
          <w:rFonts w:ascii="Times New Roman" w:hAnsi="Times New Roman" w:cs="Times New Roman"/>
          <w:b/>
          <w:u w:val="single"/>
        </w:rPr>
        <w:t>meant “to distribute in an open and unlimited space like the steppe or countryside,” and not “to rule, or divide into pieces or static categories,” so we should also apply this notion of nomos to political relationships between people. Instead of defining political participation and belonging by one’s categorical status (place of birth, financial assets, color of one’s skin), we should instead define it by how and to what degree one already participates in political life where one is</w:t>
      </w:r>
      <w:r w:rsidRPr="00942B51">
        <w:rPr>
          <w:rFonts w:ascii="Times New Roman" w:hAnsi="Times New Roman" w:cs="Times New Roman"/>
        </w:rPr>
        <w:t xml:space="preserve">. Second, </w:t>
      </w:r>
      <w:r w:rsidRPr="00942B51">
        <w:rPr>
          <w:rFonts w:ascii="Times New Roman" w:hAnsi="Times New Roman" w:cs="Times New Roman"/>
          <w:b/>
          <w:u w:val="single"/>
        </w:rPr>
        <w:t>just as nomadic solidarity</w:t>
      </w:r>
      <w:r w:rsidRPr="00942B51">
        <w:rPr>
          <w:rFonts w:ascii="Times New Roman" w:hAnsi="Times New Roman" w:cs="Times New Roman"/>
        </w:rPr>
        <w:t xml:space="preserve">, according to Khaldun, </w:t>
      </w:r>
      <w:r w:rsidRPr="00942B51">
        <w:rPr>
          <w:rFonts w:ascii="Times New Roman" w:hAnsi="Times New Roman" w:cs="Times New Roman"/>
          <w:b/>
          <w:u w:val="single"/>
        </w:rPr>
        <w:t>is based primarily on one’s commitment to a group or community without the forced belonging or exclusions of family, state, or other external prodding, then so should we consider the figure of the nomad to be a flexible enough figure such that anyone could find themselves in such an inclusive struggle. Anyone regardless of status, identity, or division can act in nomadic solidarity with anyone else. They do not need to share the same goals, backgrounds, territories, or states; they only need to be able to affirm and believe that their struggles are the same struggle.</w:t>
      </w:r>
      <w:r w:rsidRPr="00942B51">
        <w:rPr>
          <w:rFonts w:ascii="Times New Roman" w:hAnsi="Times New Roman" w:cs="Times New Roman"/>
        </w:rPr>
        <w:t xml:space="preserve"> But what exactly does a political movement based on the figure of the nomad look like? Beginning from within the dominant paradigm of states and citizenship, how might one go about building a migrant justice movement that demands more than the rights of the citizen but the unlimited belonging of the nomad</w:t>
      </w:r>
    </w:p>
    <w:p w14:paraId="0F7D030D" w14:textId="77777777" w:rsidR="004E67AD" w:rsidRPr="00942B51" w:rsidRDefault="004E67AD" w:rsidP="008C7006">
      <w:pPr>
        <w:pStyle w:val="Heading4"/>
        <w:spacing w:before="0" w:line="240" w:lineRule="auto"/>
        <w:rPr>
          <w:rFonts w:eastAsiaTheme="minorHAnsi"/>
        </w:rPr>
      </w:pPr>
      <w:r w:rsidRPr="00942B51">
        <w:rPr>
          <w:rFonts w:eastAsiaTheme="minorHAnsi"/>
        </w:rPr>
        <w:t>The violence that once took place along the border is now diffused throughout all of society, it operates via a micro-political modes of surveillance and policing. To deal with this situation, we need to re-think resistance, focusing on solidarity not based on citizens OR based on migrants, but solidarity based on the nomad.</w:t>
      </w:r>
    </w:p>
    <w:p w14:paraId="49EAB136" w14:textId="77777777" w:rsidR="004E67AD" w:rsidRPr="00942B51" w:rsidRDefault="004E67AD"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-inadequacy of Agamben</w:t>
      </w:r>
    </w:p>
    <w:p w14:paraId="4B9D33E4" w14:textId="77777777" w:rsidR="004E67AD" w:rsidRPr="00942B51" w:rsidRDefault="004E67AD"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Nail 2012</w:t>
      </w:r>
      <w:r w:rsidRPr="00942B51">
        <w:rPr>
          <w:rFonts w:ascii="Times New Roman" w:hAnsi="Times New Roman" w:cs="Times New Roman"/>
        </w:rPr>
        <w:t xml:space="preserve"> (Thomas, Associate Professor of Philosophy at the University of Denver, Violence at the Borders: Nomadic Solidarity and Non-Status Migrant Resistance, Radical Philosophy Review 15(1): 241-2)</w:t>
      </w:r>
    </w:p>
    <w:p w14:paraId="68DC9269" w14:textId="77777777" w:rsidR="004E67AD" w:rsidRPr="00942B51" w:rsidRDefault="004E67AD" w:rsidP="008C7006">
      <w:pPr>
        <w:autoSpaceDE w:val="0"/>
        <w:autoSpaceDN w:val="0"/>
        <w:adjustRightInd w:val="0"/>
        <w:spacing w:after="0" w:line="240" w:lineRule="auto"/>
        <w:rPr>
          <w:rFonts w:ascii="Times New Roman" w:hAnsi="Times New Roman" w:cs="Times New Roman"/>
        </w:rPr>
      </w:pPr>
    </w:p>
    <w:p w14:paraId="462CEBA5" w14:textId="2058DFD5" w:rsidR="00D85CFB" w:rsidRPr="00942B51" w:rsidRDefault="004E67AD"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In the present political climate of terror and securitization it has become increasingly apparent that borders no longer exist as phenomena taking place largely in the geographical space between two sovereign territories</w:t>
      </w:r>
      <w:r w:rsidRPr="00942B51">
        <w:rPr>
          <w:rFonts w:ascii="Times New Roman" w:hAnsi="Times New Roman" w:cs="Times New Roman"/>
        </w:rPr>
        <w:t xml:space="preserve">.1 As local police enforcement, social service providers, private companies, airports, and individuals begin to increasingly monitor and strategically report non-status persons, </w:t>
      </w:r>
      <w:r w:rsidRPr="00942B51">
        <w:rPr>
          <w:rFonts w:ascii="Times New Roman" w:hAnsi="Times New Roman" w:cs="Times New Roman"/>
          <w:b/>
          <w:u w:val="single"/>
        </w:rPr>
        <w:t>“the border” today has become something much more multiple and polymorphic. Borders function not only in order to exclude some and include others</w:t>
      </w:r>
      <w:r w:rsidRPr="00942B51">
        <w:rPr>
          <w:rFonts w:ascii="Times New Roman" w:hAnsi="Times New Roman" w:cs="Times New Roman"/>
        </w:rPr>
        <w:t xml:space="preserve"> (although this does occur), b</w:t>
      </w:r>
      <w:r w:rsidRPr="00942B51">
        <w:rPr>
          <w:rFonts w:ascii="Times New Roman" w:hAnsi="Times New Roman" w:cs="Times New Roman"/>
          <w:b/>
          <w:u w:val="single"/>
        </w:rPr>
        <w:t xml:space="preserve">ut primarily to effect a specific stabilized circulation of desired social and economic effects: profit, property, racial division, etc. </w:t>
      </w:r>
      <w:r w:rsidRPr="00942B51">
        <w:rPr>
          <w:rFonts w:ascii="Times New Roman" w:hAnsi="Times New Roman" w:cs="Times New Roman"/>
        </w:rPr>
        <w:t xml:space="preserve">Similarly, </w:t>
      </w:r>
      <w:r w:rsidRPr="00942B51">
        <w:rPr>
          <w:rFonts w:ascii="Times New Roman" w:hAnsi="Times New Roman" w:cs="Times New Roman"/>
          <w:b/>
          <w:u w:val="single"/>
        </w:rPr>
        <w:t>the exceptional border violence and detention that once took place mostly along or between territorial borders, has today become increasingly diffused into society itself.</w:t>
      </w:r>
      <w:r w:rsidRPr="00942B51">
        <w:rPr>
          <w:rFonts w:ascii="Times New Roman" w:hAnsi="Times New Roman" w:cs="Times New Roman"/>
        </w:rPr>
        <w:t xml:space="preserve"> </w:t>
      </w:r>
      <w:r w:rsidRPr="00942B51">
        <w:rPr>
          <w:rFonts w:ascii="Times New Roman" w:hAnsi="Times New Roman" w:cs="Times New Roman"/>
          <w:b/>
          <w:u w:val="single"/>
        </w:rPr>
        <w:t xml:space="preserve">The </w:t>
      </w:r>
      <w:r w:rsidRPr="00942B51">
        <w:rPr>
          <w:rFonts w:ascii="Times New Roman" w:hAnsi="Times New Roman" w:cs="Times New Roman"/>
          <w:b/>
          <w:u w:val="single"/>
        </w:rPr>
        <w:t>violence of the border is now,</w:t>
      </w:r>
      <w:r w:rsidRPr="00942B51">
        <w:rPr>
          <w:rFonts w:ascii="Times New Roman" w:hAnsi="Times New Roman" w:cs="Times New Roman"/>
        </w:rPr>
        <w:t xml:space="preserve"> more than ever, </w:t>
      </w:r>
      <w:r w:rsidRPr="00942B51">
        <w:rPr>
          <w:rFonts w:ascii="Times New Roman" w:hAnsi="Times New Roman" w:cs="Times New Roman"/>
          <w:b/>
          <w:u w:val="single"/>
        </w:rPr>
        <w:t>directed against</w:t>
      </w:r>
      <w:r w:rsidRPr="00942B51">
        <w:rPr>
          <w:rFonts w:ascii="Times New Roman" w:hAnsi="Times New Roman" w:cs="Times New Roman"/>
        </w:rPr>
        <w:t xml:space="preserve"> a highly malleable and unspecified enemy: </w:t>
      </w:r>
      <w:r w:rsidRPr="00942B51">
        <w:rPr>
          <w:rFonts w:ascii="Times New Roman" w:hAnsi="Times New Roman" w:cs="Times New Roman"/>
          <w:b/>
          <w:u w:val="single"/>
        </w:rPr>
        <w:t>migratory life in general</w:t>
      </w:r>
      <w:r w:rsidRPr="00942B51">
        <w:rPr>
          <w:rFonts w:ascii="Times New Roman" w:hAnsi="Times New Roman" w:cs="Times New Roman"/>
        </w:rPr>
        <w:t xml:space="preserve">.2 Following this transformation, this paper argues three theses. First, that </w:t>
      </w:r>
      <w:r w:rsidRPr="00942B51">
        <w:rPr>
          <w:rFonts w:ascii="Times New Roman" w:hAnsi="Times New Roman" w:cs="Times New Roman"/>
          <w:b/>
          <w:u w:val="single"/>
        </w:rPr>
        <w:t>the structure of systemic border violence today should be conceived not only as the effect of the operative paradox of state sovereignty</w:t>
      </w:r>
      <w:r w:rsidRPr="00942B51">
        <w:rPr>
          <w:rFonts w:ascii="Times New Roman" w:hAnsi="Times New Roman" w:cs="Times New Roman"/>
        </w:rPr>
        <w:t xml:space="preserve">, as Giorgio Agamben argues, </w:t>
      </w:r>
      <w:r w:rsidRPr="00942B51">
        <w:rPr>
          <w:rFonts w:ascii="Times New Roman" w:hAnsi="Times New Roman" w:cs="Times New Roman"/>
          <w:b/>
          <w:u w:val="single"/>
        </w:rPr>
        <w:t>but increasingly as a function of micropolitical borders that create and sustain a diffuse social violence against migrants across multiple sectors of society.</w:t>
      </w:r>
      <w:r w:rsidRPr="00942B51">
        <w:rPr>
          <w:rFonts w:ascii="Times New Roman" w:hAnsi="Times New Roman" w:cs="Times New Roman"/>
        </w:rPr>
        <w:t xml:space="preserve"> For many migrants</w:t>
      </w:r>
      <w:r w:rsidRPr="00942B51">
        <w:rPr>
          <w:rFonts w:ascii="Times New Roman" w:hAnsi="Times New Roman" w:cs="Times New Roman"/>
          <w:b/>
          <w:u w:val="single"/>
        </w:rPr>
        <w:t>, all of society increasingly functions “like a border,” where surveillance is a constant</w:t>
      </w:r>
      <w:r w:rsidRPr="00942B51">
        <w:rPr>
          <w:rFonts w:ascii="Times New Roman" w:hAnsi="Times New Roman" w:cs="Times New Roman"/>
        </w:rPr>
        <w:t xml:space="preserve">. In particular, I argue </w:t>
      </w:r>
      <w:r w:rsidRPr="00942B51">
        <w:rPr>
          <w:rFonts w:ascii="Times New Roman" w:hAnsi="Times New Roman" w:cs="Times New Roman"/>
          <w:b/>
          <w:u w:val="single"/>
        </w:rPr>
        <w:t xml:space="preserve">we can see this kind of increasing social border </w:t>
      </w:r>
      <w:r w:rsidRPr="00942B51">
        <w:rPr>
          <w:rFonts w:ascii="Times New Roman" w:hAnsi="Times New Roman" w:cs="Times New Roman"/>
          <w:b/>
          <w:u w:val="single"/>
        </w:rPr>
        <w:lastRenderedPageBreak/>
        <w:t xml:space="preserve">violence operative in the highly profitable cycle of forced migration, incarceration, work, and deportation exemplified in the case of the U.S.-Mexico border wall. </w:t>
      </w:r>
      <w:r w:rsidRPr="00942B51">
        <w:rPr>
          <w:rFonts w:ascii="Times New Roman" w:hAnsi="Times New Roman" w:cs="Times New Roman"/>
        </w:rPr>
        <w:t xml:space="preserve">Second, I argue that </w:t>
      </w:r>
      <w:r w:rsidRPr="00942B51">
        <w:rPr>
          <w:rFonts w:ascii="Times New Roman" w:hAnsi="Times New Roman" w:cs="Times New Roman"/>
          <w:b/>
          <w:u w:val="single"/>
        </w:rPr>
        <w:t>this transformation of contemporary borders requires a shift in strategies of resistance</w:t>
      </w:r>
      <w:r w:rsidRPr="00942B51">
        <w:rPr>
          <w:rFonts w:ascii="Times New Roman" w:hAnsi="Times New Roman" w:cs="Times New Roman"/>
        </w:rPr>
        <w:t xml:space="preserve">: from bare life and the confrontation with sovereignty, as Agamben argues, </w:t>
      </w:r>
      <w:r w:rsidRPr="00942B51">
        <w:rPr>
          <w:rFonts w:ascii="Times New Roman" w:hAnsi="Times New Roman" w:cs="Times New Roman"/>
          <w:b/>
          <w:u w:val="single"/>
        </w:rPr>
        <w:t>to the concept of a radically inclusive solidarity beyond nations, states, and corporations</w:t>
      </w:r>
      <w:r w:rsidRPr="00942B51">
        <w:rPr>
          <w:rFonts w:ascii="Times New Roman" w:hAnsi="Times New Roman" w:cs="Times New Roman"/>
        </w:rPr>
        <w:t>. It is not</w:t>
      </w:r>
      <w:r w:rsidRPr="00942B51">
        <w:rPr>
          <w:rFonts w:ascii="Times New Roman" w:hAnsi="Times New Roman" w:cs="Times New Roman"/>
          <w:b/>
          <w:u w:val="single"/>
        </w:rPr>
        <w:t xml:space="preserve"> </w:t>
      </w:r>
      <w:r w:rsidRPr="00942B51">
        <w:rPr>
          <w:rFonts w:ascii="Times New Roman" w:hAnsi="Times New Roman" w:cs="Times New Roman"/>
        </w:rPr>
        <w:t xml:space="preserve">enough to simply reject sovereignty or borders as such in favor of differential “forms-of-life.” Rather, I argue, </w:t>
      </w:r>
      <w:r w:rsidRPr="00942B51">
        <w:rPr>
          <w:rFonts w:ascii="Times New Roman" w:hAnsi="Times New Roman" w:cs="Times New Roman"/>
          <w:b/>
          <w:u w:val="single"/>
        </w:rPr>
        <w:t>borders must become democratized and fortified against the forces of capital</w:t>
      </w:r>
      <w:r w:rsidRPr="00942B51">
        <w:rPr>
          <w:rFonts w:ascii="Times New Roman" w:hAnsi="Times New Roman" w:cs="Times New Roman"/>
        </w:rPr>
        <w:t xml:space="preserve"> on the one hand </w:t>
      </w:r>
      <w:r w:rsidRPr="00942B51">
        <w:rPr>
          <w:rFonts w:ascii="Times New Roman" w:hAnsi="Times New Roman" w:cs="Times New Roman"/>
          <w:b/>
          <w:u w:val="single"/>
        </w:rPr>
        <w:t>and directed toward economic and social solidarity</w:t>
      </w:r>
      <w:r w:rsidRPr="00942B51">
        <w:rPr>
          <w:rFonts w:ascii="Times New Roman" w:hAnsi="Times New Roman" w:cs="Times New Roman"/>
        </w:rPr>
        <w:t xml:space="preserve"> on the other. </w:t>
      </w:r>
      <w:r w:rsidRPr="00942B51">
        <w:rPr>
          <w:rFonts w:ascii="Times New Roman" w:hAnsi="Times New Roman" w:cs="Times New Roman"/>
          <w:b/>
          <w:u w:val="single"/>
        </w:rPr>
        <w:t>What is required to accomplish this is</w:t>
      </w:r>
      <w:r w:rsidRPr="00942B51">
        <w:rPr>
          <w:rFonts w:ascii="Times New Roman" w:hAnsi="Times New Roman" w:cs="Times New Roman"/>
        </w:rPr>
        <w:t xml:space="preserve">, in part, </w:t>
      </w:r>
      <w:r w:rsidRPr="00942B51">
        <w:rPr>
          <w:rFonts w:ascii="Times New Roman" w:hAnsi="Times New Roman" w:cs="Times New Roman"/>
          <w:b/>
          <w:u w:val="single"/>
        </w:rPr>
        <w:t>a new theory of solidarity no longer based on the figure of the citizen (defined by the nation-state) or the migrant (defined by the movement from one nation state to another) but on the figure of the nomad (or non-status migrant; who never stops moving and is not at all defin</w:t>
      </w:r>
      <w:r w:rsidRPr="00942B51">
        <w:rPr>
          <w:rFonts w:ascii="Times New Roman" w:hAnsi="Times New Roman" w:cs="Times New Roman"/>
          <w:b/>
          <w:u w:val="single"/>
        </w:rPr>
        <w:t xml:space="preserve">ed by the nation or the state). </w:t>
      </w:r>
      <w:r w:rsidRPr="00942B51">
        <w:rPr>
          <w:rFonts w:ascii="Times New Roman" w:hAnsi="Times New Roman" w:cs="Times New Roman"/>
        </w:rPr>
        <w:t xml:space="preserve">Third, I argue that </w:t>
      </w:r>
      <w:r w:rsidRPr="00942B51">
        <w:rPr>
          <w:rStyle w:val="Emphasis"/>
          <w:rFonts w:ascii="Times New Roman" w:hAnsi="Times New Roman" w:cs="Times New Roman"/>
        </w:rPr>
        <w:t>we can locate a practical articulation of this new form of migrant</w:t>
      </w:r>
      <w:r w:rsidRPr="00942B51">
        <w:rPr>
          <w:rFonts w:ascii="Times New Roman" w:hAnsi="Times New Roman" w:cs="Times New Roman"/>
        </w:rPr>
        <w:t xml:space="preserve"> </w:t>
      </w:r>
      <w:r w:rsidRPr="00942B51">
        <w:rPr>
          <w:rFonts w:ascii="Times New Roman" w:hAnsi="Times New Roman" w:cs="Times New Roman"/>
          <w:b/>
          <w:u w:val="single"/>
        </w:rPr>
        <w:t>resistance and solidarity in the Canadian migrant justice organization No One Is Illegal</w:t>
      </w:r>
      <w:r w:rsidRPr="00942B51">
        <w:rPr>
          <w:rFonts w:ascii="Times New Roman" w:hAnsi="Times New Roman" w:cs="Times New Roman"/>
        </w:rPr>
        <w:t xml:space="preserve">. The goals of </w:t>
      </w:r>
      <w:r w:rsidRPr="00942B51">
        <w:rPr>
          <w:rFonts w:ascii="Times New Roman" w:hAnsi="Times New Roman" w:cs="Times New Roman"/>
          <w:b/>
          <w:u w:val="single"/>
        </w:rPr>
        <w:t>this organization are not only to defend the “rights” of migrants in Canada though legal means, but also to build solidarity among more nomadic and irregular migrants</w:t>
      </w:r>
      <w:r w:rsidRPr="00942B51">
        <w:rPr>
          <w:rFonts w:ascii="Times New Roman" w:hAnsi="Times New Roman" w:cs="Times New Roman"/>
        </w:rPr>
        <w:t xml:space="preserve">. In particular, No One Is Illegal proposes to build a new politics based on the figure of the nomadic migrant instead of the citizen; that is, </w:t>
      </w:r>
      <w:r w:rsidRPr="00942B51">
        <w:rPr>
          <w:rFonts w:ascii="Times New Roman" w:hAnsi="Times New Roman" w:cs="Times New Roman"/>
          <w:b/>
          <w:u w:val="single"/>
        </w:rPr>
        <w:t xml:space="preserve">to reorganize society such that everyone, regardless of status, has full political standing </w:t>
      </w:r>
      <w:r w:rsidRPr="00942B51">
        <w:rPr>
          <w:rFonts w:ascii="Times New Roman" w:hAnsi="Times New Roman" w:cs="Times New Roman"/>
        </w:rPr>
        <w:t xml:space="preserve">(access to services, political agency, protections, liberties, etc.). Concretely, this effort in Toronto, Montréal, and Ottawa is </w:t>
      </w:r>
      <w:r w:rsidRPr="00942B51">
        <w:rPr>
          <w:rFonts w:ascii="Times New Roman" w:hAnsi="Times New Roman" w:cs="Times New Roman"/>
          <w:b/>
          <w:u w:val="single"/>
        </w:rPr>
        <w:t xml:space="preserve">creating a network of social service providers, migrants, and others sufficient to extend services and sanctuary to people regardless of status as well as help them protect themselves from Federal immigration enforcement in daily life. </w:t>
      </w:r>
      <w:r w:rsidRPr="00942B51">
        <w:rPr>
          <w:rFonts w:ascii="Times New Roman" w:hAnsi="Times New Roman" w:cs="Times New Roman"/>
        </w:rPr>
        <w:t>Far from demonstrating that non-status migrants exemplify a form of depoliticized bare life,</w:t>
      </w:r>
      <w:r w:rsidRPr="00942B51">
        <w:rPr>
          <w:rFonts w:ascii="Times New Roman" w:hAnsi="Times New Roman" w:cs="Times New Roman"/>
          <w:b/>
          <w:u w:val="single"/>
        </w:rPr>
        <w:t xml:space="preserve"> </w:t>
      </w:r>
      <w:r w:rsidRPr="00942B51">
        <w:rPr>
          <w:rFonts w:ascii="Times New Roman" w:hAnsi="Times New Roman" w:cs="Times New Roman"/>
        </w:rPr>
        <w:t xml:space="preserve">this paper argues that </w:t>
      </w:r>
      <w:r w:rsidRPr="00942B51">
        <w:rPr>
          <w:rFonts w:ascii="Times New Roman" w:hAnsi="Times New Roman" w:cs="Times New Roman"/>
          <w:b/>
          <w:u w:val="single"/>
        </w:rPr>
        <w:t>their distinctly political efforts, along with others, to democratize their cities against the forces of capital and border enforcement at every level must be central to any theory of inclusive resistance and solidarity happening today against the politics of exception and border violence.</w:t>
      </w:r>
    </w:p>
    <w:p w14:paraId="4458E13F" w14:textId="77777777" w:rsidR="00D85CFB" w:rsidRPr="00942B51" w:rsidRDefault="00D85CFB" w:rsidP="008C7006">
      <w:pPr>
        <w:spacing w:after="0" w:line="240" w:lineRule="auto"/>
      </w:pPr>
    </w:p>
    <w:p w14:paraId="20C61298" w14:textId="77777777" w:rsidR="00D85CFB" w:rsidRPr="00942B51" w:rsidRDefault="00D85CFB" w:rsidP="008C7006">
      <w:pPr>
        <w:pStyle w:val="Heading4"/>
        <w:shd w:val="clear" w:color="auto" w:fill="FFFFFF"/>
        <w:spacing w:before="0" w:line="240" w:lineRule="auto"/>
        <w:rPr>
          <w:rFonts w:cs="Calibri"/>
          <w:color w:val="222222"/>
          <w:szCs w:val="26"/>
        </w:rPr>
      </w:pPr>
      <w:r w:rsidRPr="00942B51">
        <w:rPr>
          <w:rFonts w:cs="Calibri"/>
          <w:color w:val="222222"/>
          <w:szCs w:val="26"/>
        </w:rPr>
        <w:t>You should opt to embrace in </w:t>
      </w:r>
      <w:r w:rsidRPr="00942B51">
        <w:rPr>
          <w:rFonts w:cs="Calibri"/>
          <w:color w:val="222222"/>
          <w:szCs w:val="26"/>
          <w:u w:val="single"/>
        </w:rPr>
        <w:t>amor fati</w:t>
      </w:r>
      <w:r w:rsidRPr="00942B51">
        <w:rPr>
          <w:rFonts w:cs="Calibri"/>
          <w:color w:val="222222"/>
          <w:szCs w:val="26"/>
        </w:rPr>
        <w:t> – the use of critique as an ethically transformative mechanism of change which seeks to dismember the very nature of debate – only this radical act produces ethical subjects. Empty yourself into a black hole of nothingness and experience the instant of sheer euphoria – only then, have you embraced becoming.</w:t>
      </w:r>
    </w:p>
    <w:p w14:paraId="69C4097D" w14:textId="77777777" w:rsidR="00D85CFB" w:rsidRPr="00942B51" w:rsidRDefault="00D85CFB" w:rsidP="008C7006">
      <w:pPr>
        <w:spacing w:after="0" w:line="240" w:lineRule="auto"/>
        <w:rPr>
          <w:bCs/>
          <w:sz w:val="16"/>
          <w:szCs w:val="16"/>
        </w:rPr>
      </w:pPr>
      <w:r w:rsidRPr="00942B51">
        <w:rPr>
          <w:rStyle w:val="Style13ptBold"/>
        </w:rPr>
        <w:t xml:space="preserve">Braidotti 10 </w:t>
      </w:r>
      <w:r w:rsidRPr="00942B51">
        <w:rPr>
          <w:rStyle w:val="Style13ptBold"/>
          <w:sz w:val="16"/>
          <w:szCs w:val="16"/>
        </w:rPr>
        <w:t>Rosi Braidotti, Arts Faculty, Utrecht University, the Netherlands, “Nomadism: Against Methodological Nationalism, Policy Futures in Education” Vol 8, Issue 3-4, pp. 408 – 418 http://journals.sagepub.com/doi/10.2304/pfie.2010.8.3.408</w:t>
      </w:r>
    </w:p>
    <w:p w14:paraId="20ACEA10" w14:textId="77777777" w:rsidR="00D85CFB" w:rsidRPr="00942B51" w:rsidRDefault="00D85CFB" w:rsidP="008C7006">
      <w:pPr>
        <w:spacing w:after="0" w:line="240" w:lineRule="auto"/>
        <w:rPr>
          <w:u w:val="single"/>
        </w:rPr>
      </w:pPr>
      <w:r w:rsidRPr="00942B51">
        <w:rPr>
          <w:sz w:val="12"/>
        </w:rPr>
        <w:t xml:space="preserve">This argument about a creative approach to a critical redefinition of the subject and the quest for a balancing act between past traditions and present transformations through the method of disidentification from dominant images of the subject engenders a paradox: how to engage both affirmatively and critically with the present? How to work towards the production of social horizons of hope, while at the same time doing critical theory, which means resisting the present? (Deleuze &amp; Guattari, 1992). The relationship between creativity and critique is a problem that has confronted all critical theorists and radical pedagogues, namely how to balance the creative potential of critical thought with the necessary dose of negative criticism that is constitutive of oppositional consciousness. How to resist the injustice, violence and vulgarity of the times, while being worthy of our times, so as to engage with the present in a productively oppositional and affirmative manner? </w:t>
      </w:r>
      <w:r w:rsidRPr="00942B51">
        <w:rPr>
          <w:u w:val="single"/>
        </w:rPr>
        <w:t>Amor fati is not fatalism, but the awareness of a bond of profound intimacy between ourselves and the world, the space-time we are living in. It is an acknowledgment that ‘we’ are in this together. Again, the ethical dimension underscores the methodological issues and points to a solution. Nomadic thought challenges the traditional equation between oppositional consciousness and resistance on the one hand and negativity on the other. The assumption that opposition is the same as a belligerent act of negation and even of destruction of present conditions has to be challenged. Whereas dialectical thought results in establishing negativity as a productive moment in the dialectical scheme which aims at overturning the negative conditions that produced it in the first place, nomadic thought proposes a change of perspective that aims at recasting critique as affirmation.</w:t>
      </w:r>
      <w:r w:rsidRPr="00942B51">
        <w:rPr>
          <w:sz w:val="12"/>
        </w:rPr>
        <w:t xml:space="preserve"> This shift of perspective rests on Spinozist premises like philosophical monism and the emphasis on an ethical and affective component of subjectivity. </w:t>
      </w:r>
      <w:r w:rsidRPr="00942B51">
        <w:rPr>
          <w:u w:val="single"/>
        </w:rPr>
        <w:t>A subject’s ethical core is not his/her moral intentionality, as much as the effects of power</w:t>
      </w:r>
      <w:r w:rsidRPr="00942B51">
        <w:rPr>
          <w:sz w:val="12"/>
        </w:rPr>
        <w:t xml:space="preserve"> (as repressive – potestas – and positive – potentia) </w:t>
      </w:r>
      <w:r w:rsidRPr="00942B51">
        <w:rPr>
          <w:u w:val="single"/>
        </w:rPr>
        <w:t>his/her actions are likely to have upon the world</w:t>
      </w:r>
      <w:r w:rsidRPr="00942B51">
        <w:rPr>
          <w:sz w:val="12"/>
        </w:rPr>
        <w:t xml:space="preserve"> (Deleuze, 1968). </w:t>
      </w:r>
      <w:r w:rsidRPr="00942B51">
        <w:rPr>
          <w:u w:val="single"/>
        </w:rPr>
        <w:t xml:space="preserve">Given that in this view the ethical good is equated with radical relationality aiming at affirmative empowerment, the ethical ideal is to increase one’s ability to enter </w:t>
      </w:r>
      <w:r w:rsidRPr="00942B51">
        <w:rPr>
          <w:u w:val="single"/>
        </w:rPr>
        <w:lastRenderedPageBreak/>
        <w:t>into modes of relation with multiple others. Ethics is about the cultivation of affirmative relations. Oppositional consciousness and the political subjectivity or agency it engenders must actualize this ethical urge in the sense that they labour to create alternatives by cultivating the relations that are conducive to the transmutation of values. In other words: opposition is not about negativity, but rather about the transformation of negative into positive passions and hence the production of affirmative alternatives. These do not emerge dialectically, i.e. they are not tied to the present by negation, but must be allowed to emerge out of a different set of premises, affects and conditions.</w:t>
      </w:r>
      <w:r w:rsidRPr="00942B51">
        <w:rPr>
          <w:sz w:val="12"/>
        </w:rPr>
        <w:t xml:space="preserve"> In my terms, this is a project for social sustainability that aims at combining processes of radical transformation with the possibility of constructing sustainable futures. The sustainability of these futures consists in their being able to mobilize, actualize and deploy cognitive, affective and collective forces which had not so far been activated. How</w:t>
      </w:r>
      <w:r w:rsidRPr="00942B51">
        <w:rPr>
          <w:u w:val="single"/>
        </w:rPr>
        <w:t xml:space="preserve"> </w:t>
      </w:r>
      <w:r w:rsidRPr="00942B51">
        <w:rPr>
          <w:sz w:val="12"/>
        </w:rPr>
        <w:t xml:space="preserve">to assess and format these forces becomes a crucial issue for critical theory – in terms of an ethics of affirmation that is also an ethology of forces. These forces concretize in actual, material relations and can thus constitute a network, web or rhizome of interconnection with others. This is why Deleuze, paraphrasing Spinoza, argues that we have to learn to think differently about ourselves and we can only do so together. </w:t>
      </w:r>
      <w:r w:rsidRPr="00942B51">
        <w:rPr>
          <w:u w:val="single"/>
        </w:rPr>
        <w:t>To disengage the process of subject formation from negativity and to attach it to affirmative otherness means that reciprocity is redefined not as mutual recognition but rather as mutual definition or specification. ‘We’ are in this together in a vital political economy that is both transsubjective and transversal its force. Thus, oppositional consciousness is central to political subjectivity but it is not the same as negativity and that critical theory is about creation and strategies of affirmation. Political subjectivity or agency therefore consists of multiple micropolitical practices of daily activism or interventions in and on the world we inhabit.</w:t>
      </w:r>
      <w:r w:rsidRPr="00942B51">
        <w:rPr>
          <w:sz w:val="12"/>
        </w:rPr>
        <w:t xml:space="preserve"> As Adrienne Rich put it, </w:t>
      </w:r>
      <w:r w:rsidRPr="00942B51">
        <w:rPr>
          <w:u w:val="single"/>
        </w:rPr>
        <w:t xml:space="preserve">the political activist has to think ‘in spite of the times’ and hence also ‘out of my time’, in tune with the present but resisting its murderous tendencies. This tension creates the conditions of possibility – of the future </w:t>
      </w:r>
      <w:r w:rsidRPr="00942B51">
        <w:rPr>
          <w:sz w:val="12"/>
        </w:rPr>
        <w:t xml:space="preserve">(2001, p. 159). Critical theory is not about looking for easy reassurances but for evidence that others, here and now, are struggling with the same questions. Nomadic methodology works by empowering creative alternatives. This philosophical creativity operates a shift of paradigm towards a positive appraisal of differences, multiplicity and complexity not as an end in themselves but as steps in a process of recomposition of the coordinates of subjectivity. This has some important methodological implications for the role and function of Memory and the Imagination. The cartographic accounts of the subject of complexity and becoming, which I described earlier, entail a sort of affective mapping of the thinker’s/reader’s interaction with others: texts, ideas, concepts or artworks. This perceptive and conceptual engagement with bodies of work bypasses the classical binary thought. </w:t>
      </w:r>
      <w:r w:rsidRPr="00942B51">
        <w:rPr>
          <w:u w:val="single"/>
        </w:rPr>
        <w:t>All radical pedagogies stress the crucial role played by the memory in the formation of politically active and ethically conscious subjects. Remembering the wound, the pain, the injustice – bearing witness to the missing people – to those who never managed to gain powers of discursive representation – is central to the radical ethics and politics of philosophical nomadism</w:t>
      </w:r>
      <w:r w:rsidRPr="00942B51">
        <w:rPr>
          <w:sz w:val="12"/>
        </w:rPr>
        <w:t xml:space="preserve">. Another important use of memory is connected to the affective dimension. Let me illustrate it with an example: what exactly is involved in ‘working from memory’ when one is writing commentaries on the history of philosophy or on other theoretical texts? The most notorious statement to this effect concerns Deleuze’s two-volume study of cinema, in which he states that he did not watch again any of the movies he was to discuss. He just wrote from the memory of the first time he watched those films, which often was years before. Most of his literary citations, however, bear the same style: they are rarely verbatim repetitions of the original texts. Nor are they ‘close textual readings’, following the dominant mode of teaching philosophy in the academic world today, where the repetition of ‘his master’s voice’ is the name of the game. ‘Faithfulness’ here equates flat repetition, or the replication of sameness. Writing from memory, or ‘by heart’ involves a number of precise methodological steps. Firstly, it means that one is exempted from checking against the original, at least during the process of writing the actual commentary. This expresses the conviction that the ‘truth’ of a text is somehow never really ‘written’. Neither is it contained within the signifying space of the book, nor is it about the authority of a proper noun, a signature, a tradition, a canon, let alone the prestige of a discipline. The authoritativeness of citation is discarded for an altogether different kind of accuracy. The ‘truth’ of a text resides rather in the affects, i.e. the kind of outward-bound interconnections or relations that it enables, provokes, engenders and sustains. Thus, a text is a relay point between different moments in space and time, as well as different levels, degrees, forms and configurations of the thinking process. </w:t>
      </w:r>
      <w:r w:rsidRPr="00942B51">
        <w:rPr>
          <w:u w:val="single"/>
        </w:rPr>
        <w:t>Thinking, like breathing, is not held into the mould of linearity, or the confines of the printed page, but it happens outside, out of bounds, in webs of encounters with ideas, others, texts. The linguistic signifier is merely one of the points in a chain of effects, not its centre or its endgame. Secondly, and as a consequence of the above, ‘working from memory’ implies respecting the specific, non-linear temporality of this intensive process of thinking. The notion of ‘duration’ is of crucial importance here. The active, minoritarian or nomadic memory triggers molecular becomings and thus works towards affirmation. In order to do so, however, it constantly reconnects to the virtual totality of a continuously recomposing block of past and present moments. In a synchronization exercise, moments in time coincide in the ‘here and now’ of actualizing processes of heightened intensity or becoming. When applied to the reading of theoretical, social and cultural texts, this means that one starts working from oral traces and affective imprints, i.e. more viscerally. The focus is not on representation or citation, but on the affective traces, on what is left over, what remains, what has somehow caught and stuck around, the drags and the sediments of the reading and the cognitive process. This assumes that the focus does not fall on textual interiority and a detailed reproduction of the text’s intentions, meanings and conceptual structures.</w:t>
      </w:r>
      <w:r w:rsidRPr="00942B51">
        <w:rPr>
          <w:sz w:val="12"/>
        </w:rPr>
        <w:t xml:space="preserve"> Equally inadequate is the weight of Oedipal tradition and the veneration of the authority of the past as a support mechanism for the habit of faithful textual commentaries. </w:t>
      </w:r>
      <w:r w:rsidRPr="00942B51">
        <w:rPr>
          <w:u w:val="single"/>
        </w:rPr>
        <w:t xml:space="preserve">I prefer to think of this way of relating to memory in terms of nomadic transpositions, that is to say as creative and highly generative interconnections which mix and match, mingle and multiply possibilities of expansion and growth </w:t>
      </w:r>
      <w:r w:rsidRPr="00942B51">
        <w:rPr>
          <w:u w:val="single"/>
        </w:rPr>
        <w:lastRenderedPageBreak/>
        <w:t>among different units or entities. Transpositions require precision in terms of the coordinate of the encounters, but also a high charge of imaginative force.</w:t>
      </w:r>
      <w:r w:rsidRPr="00942B51">
        <w:rPr>
          <w:sz w:val="12"/>
        </w:rPr>
        <w:t xml:space="preserve"> 415 They may appear as random association to the naked eye, but in fact they are a specific and accurate topology of forces of attraction, which find their own modes of selection, combination and recomposition. </w:t>
      </w:r>
      <w:r w:rsidRPr="00942B51">
        <w:rPr>
          <w:u w:val="single"/>
        </w:rPr>
        <w:t xml:space="preserve">Musical scores function by transpositions, much as the transmission of genetic information (Fox-Keller, 1983): they proceed by leaps and bounds, but this is neither anarchical, nor chaotic. The coherence of this system is the result of the affinity and empathy that allowed for the preliminary selection to be made in the first place, resulting in the storage of the data in/as memory. There is no spontaneity at work here, but rather a careful dosage of forces, a process of selective affinities. </w:t>
      </w:r>
      <w:r w:rsidRPr="00942B51">
        <w:rPr>
          <w:sz w:val="12"/>
        </w:rPr>
        <w:t xml:space="preserve">The model for this is the quick glance of the painter that captures the ‘essence’ of a landscape or the precise quality of the light upon it, in a fleeting moment and which is wrongly rendered in terms of ‘insight’. It has nothing whatsoever to do with interiority, however, nor with inscrutable depths. It is rather related to external forces, their irresistible energy and mobility. Just like travellers can capture the ‘essential lines’ of landscape or of a place in the speed of crossing it, </w:t>
      </w:r>
      <w:r w:rsidRPr="00942B51">
        <w:rPr>
          <w:u w:val="single"/>
        </w:rPr>
        <w:t>this is not superficiality, but a way of framing the longitudinal and latitudinal forces that structure a certain spatio-temporal ‘moment’</w:t>
      </w:r>
      <w:r w:rsidRPr="00942B51">
        <w:rPr>
          <w:sz w:val="12"/>
        </w:rPr>
        <w:t xml:space="preserve">. These multilayered levels of affectivity are the building blocks for creative transpositions, which compose a plane of actualization of relations, that is to say points of contact between self and surroundings. They are the mark of immanent, embodied and embedded relations. </w:t>
      </w:r>
      <w:r w:rsidRPr="00942B51">
        <w:rPr>
          <w:u w:val="single"/>
        </w:rPr>
        <w:t>Capturing such forces is not dependent upon the supervising control of a conscious subject who centralizes and ordains the information according to a hierarchy of sensorial and cognitive data. Moments like that – when the self is emptied out, dissolving into rawer and more elementary sensations – mark heightened levels of awareness and receptivity. In spiritual practices like meditation what is labelled as concentration is represented by deep vacuum. You look through reality to focus elsewhere. In fact, you are focusing on the ever-receding horizon of elsewhereness itself – that is, infinity.</w:t>
      </w:r>
      <w:r w:rsidRPr="00942B51">
        <w:rPr>
          <w:sz w:val="12"/>
        </w:rPr>
        <w:t xml:space="preserve"> An intransitive gaze that marks the intensive state of becoming. </w:t>
      </w:r>
      <w:r w:rsidRPr="00942B51">
        <w:rPr>
          <w:u w:val="single"/>
        </w:rPr>
        <w:t>What looks like absent-mindedness, on closer scrutiny reveals itself to be a qualitative leap towards a more focused, more precise, more accurate perception of one’s own potentia, which is one’s capacity to ‘take in’ the world, to encounter it, to go towards it. It is about respecting a creative void without forcefully imposing upon it a form that corresponds to the author’s own intentions or desires – it is an opening-out towards the geo-philosophical or planetary dimension of ‘chaosmosis’</w:t>
      </w:r>
      <w:r w:rsidRPr="00942B51">
        <w:rPr>
          <w:sz w:val="12"/>
        </w:rPr>
        <w:t xml:space="preserve"> (Guattari, 1992). </w:t>
      </w:r>
      <w:r w:rsidRPr="00942B51">
        <w:rPr>
          <w:u w:val="single"/>
        </w:rPr>
        <w:t>The form or the discursive event rather emerges from the creative encounter of the doer and the deed, or from the active process of becoming</w:t>
      </w:r>
      <w:r w:rsidRPr="00942B51">
        <w:rPr>
          <w:sz w:val="12"/>
        </w:rPr>
        <w:t xml:space="preserve">. </w:t>
      </w:r>
      <w:r w:rsidRPr="00942B51">
        <w:rPr>
          <w:u w:val="single"/>
        </w:rPr>
        <w:t>This amounts to turning the self into the threshold of gratuitous (principle of non-profit), aimless (principle of mobility or flow) acts which express the vital energy of transformative becomings. If the activity of thinking is represented along these lines, it then follows that the more selfreflexive a posteriori process of theorizing this activity requires methodological skills other than the ones that are usually praised, rewarded and perpetuated in academic circles.</w:t>
      </w:r>
      <w:r w:rsidRPr="00942B51">
        <w:rPr>
          <w:sz w:val="12"/>
        </w:rPr>
        <w:t xml:space="preserve"> Notably, the key habit of ‘faithfulness to the text’ and of citation as repetition of the author’s intended meaning, gets displaced. Instead what comes to the fore is the creative capacity that consists in being able to render the more striking lines, forces or affective charges of any given text or author. To do so, what one needs to be loyal to is neither the spurious depth of the text, nor the author’s latent or manifest intentionality, and even less to the sovereignty of the phallic Master. Loyalty is instead required to the intensity of the affective forces that compose a text or a concept, so as to account for what a text can do, what it has done, how it has impacted upon one according to the affective coordinates I outlined above. Accounting backwards for the affective impact of various items or data upon oneself is the process of remembering. In Bergson as in Deleuze it has as much to do with the imagination, that is to say creative reworking, as with the passive repetition of chronologically prior, recorded and hence retrievable experiences. Memory is ongoing and forward-looking precisely because it is a singular, yet complex subject that is always, already in motion and in process. This memory has to do with the capacity to endure, to ‘sustain’ the process of change or transformation. Duration and endurance are also ethical categories to do with sustainability, not just an aesthetic one. Sustainability emerges (again) as the guiding principle of these intensive methods of analysis. </w:t>
      </w:r>
      <w:r w:rsidRPr="00942B51">
        <w:rPr>
          <w:u w:val="single"/>
        </w:rPr>
        <w:t>Creativity is a nomadic process in that it entails the active displacement of dominant formations of identity, memory and identification. Becoming has to do with emptying out the self, opening it out to possible encounters with the ‘outside’. As Roy puts it: the pragmatic purpose was to introduce a ‘swerve’ or deviation in the plane of taken-forgranted assumptions by means of which a new experiment of thought could be inserted in the interstices that might help teachers get an insight into the generative possibilities of the situation</w:t>
      </w:r>
      <w:r w:rsidRPr="00942B51">
        <w:rPr>
          <w:sz w:val="12"/>
        </w:rPr>
        <w:t>. (Roy, 2003, p. 2) Remembering in the nomadic mode is the active reinvention of a self that is joyfully discontinuous, as opposed to being mournfully consistent, as programmed by phallogocentric culture. It destabilizes the sanctity of the past and the authority of experience. This is the tense of a virtual sense of potential.</w:t>
      </w:r>
      <w:r w:rsidRPr="00942B51">
        <w:rPr>
          <w:u w:val="single"/>
        </w:rPr>
        <w:t xml:space="preserve"> </w:t>
      </w:r>
      <w:r w:rsidRPr="00942B51">
        <w:rPr>
          <w:sz w:val="12"/>
        </w:rPr>
        <w:t>Memories need the imagination to empower the actualization of virtual possibilities in the subject. They allow the subject to differ from oneself as much as possible while remaining faithful to oneself, or in other words: enduring.</w:t>
      </w:r>
      <w:r w:rsidRPr="00942B51">
        <w:rPr>
          <w:u w:val="single"/>
        </w:rPr>
        <w:t xml:space="preserve"> Desire as plenitude rather challenges the matrix of having and lacking access to recognition by Self and Other as transcendent categories. Becoming is molecular, in that it requires singular overthrowing of the internalized simulacra of the self, consolidated by habits and flat repetitions. The dynamic vision of the subject as assemblage is central to a vitalist, yet anti-essentialist theory of desire, which also prompts a new practice of sustainable ethics, which aims: ‘to open up the fastness in which thought takes refuge, provoking by that same parting novel, nonhumanist stirrings’</w:t>
      </w:r>
      <w:r w:rsidRPr="00942B51">
        <w:rPr>
          <w:sz w:val="12"/>
        </w:rPr>
        <w:t xml:space="preserve"> (Roy, 2003, p. 1). </w:t>
      </w:r>
      <w:r w:rsidRPr="00942B51">
        <w:rPr>
          <w:u w:val="single"/>
        </w:rPr>
        <w:t xml:space="preserve">Desire is the propelling and compelling force that is driven by self-affirmation or the transformation of negative into positive </w:t>
      </w:r>
      <w:r w:rsidRPr="00942B51">
        <w:rPr>
          <w:u w:val="single"/>
        </w:rPr>
        <w:lastRenderedPageBreak/>
        <w:t xml:space="preserve">passions. This is a desire not to preserve, but to change: it is a deep yearning for transformation or a process of affirmation. Empathy and compassion are key features of this nomadic yearning for in-depth transformation. Proximity, attraction or intellectual sympathy is both a topological and qualitative notion: it is a question of ethical temperature. It is an affective framing for the becoming of subjects as sensible or intelligent matter. The affectivity of the imagination is the motor for these encounters and of the conceptual creativity they trigger off. It is a transformative force that propels multiple, heterogeneous ‘becomings’ of the subject. </w:t>
      </w:r>
    </w:p>
    <w:p w14:paraId="249C1FA3" w14:textId="77777777" w:rsidR="00D85CFB" w:rsidRPr="00942B51" w:rsidRDefault="00D85CFB" w:rsidP="008C7006">
      <w:pPr>
        <w:spacing w:after="0" w:line="240" w:lineRule="auto"/>
      </w:pPr>
    </w:p>
    <w:p w14:paraId="1476700F" w14:textId="77777777" w:rsidR="00D85CFB" w:rsidRPr="00942B51" w:rsidRDefault="00D85CFB" w:rsidP="008C7006">
      <w:pPr>
        <w:pStyle w:val="Heading4"/>
        <w:shd w:val="clear" w:color="auto" w:fill="FFFFFF"/>
        <w:spacing w:before="0" w:line="240" w:lineRule="auto"/>
        <w:rPr>
          <w:rFonts w:cs="Calibri"/>
          <w:color w:val="222222"/>
          <w:szCs w:val="26"/>
        </w:rPr>
      </w:pPr>
      <w:r w:rsidRPr="00942B51">
        <w:rPr>
          <w:rFonts w:cs="Calibri"/>
          <w:color w:val="222222"/>
          <w:szCs w:val="26"/>
        </w:rPr>
        <w:t>There is but one road to emancipation – nomadism. Nomadic thought opens up the conditioned for renewed political and ethical agency – rather than being the light at the end of the tunnel, it is the steam engine which propels us towards the light.</w:t>
      </w:r>
    </w:p>
    <w:p w14:paraId="1EB599A3" w14:textId="77777777" w:rsidR="00D85CFB" w:rsidRPr="00942B51" w:rsidRDefault="00D85CFB" w:rsidP="008C7006">
      <w:pPr>
        <w:spacing w:after="0" w:line="240" w:lineRule="auto"/>
        <w:rPr>
          <w:bCs/>
          <w:sz w:val="16"/>
          <w:szCs w:val="16"/>
        </w:rPr>
      </w:pPr>
      <w:r w:rsidRPr="00942B51">
        <w:rPr>
          <w:rStyle w:val="Style13ptBold"/>
        </w:rPr>
        <w:t xml:space="preserve">Braidotti 10 </w:t>
      </w:r>
      <w:r w:rsidRPr="00942B51">
        <w:rPr>
          <w:rStyle w:val="Style13ptBold"/>
          <w:sz w:val="16"/>
          <w:szCs w:val="16"/>
        </w:rPr>
        <w:t>Rosi Braidotti, Arts Faculty, Utrecht University, the Netherlands, “Nomadism: Against Methodological Nationalism, Policy Futures in Education” Vol 8, Issue 3-4, pp. 408 – 418 http://journals.sagepub.com/doi/10.2304/pfie.2010.8.3.408</w:t>
      </w:r>
    </w:p>
    <w:p w14:paraId="37D3BFCF" w14:textId="77777777" w:rsidR="00D85CFB" w:rsidRPr="00942B51" w:rsidRDefault="00D85CFB" w:rsidP="008C7006">
      <w:pPr>
        <w:spacing w:after="0" w:line="240" w:lineRule="auto"/>
        <w:rPr>
          <w:sz w:val="14"/>
        </w:rPr>
      </w:pPr>
      <w:r w:rsidRPr="00942B51">
        <w:rPr>
          <w:sz w:val="14"/>
        </w:rPr>
        <w:t xml:space="preserve">As I argued earlier, </w:t>
      </w:r>
      <w:r w:rsidRPr="00942B51">
        <w:rPr>
          <w:u w:val="single"/>
        </w:rPr>
        <w:t>the conditions for renewed political and ethical agency cannot be drawn from the immediate context or the current state of the terrain. They have to be generated affirmatively and creatively by efforts geared to creating possible futures, by mobilizing resources and visions that have been left untapped and by actualizing them in daily practices of interconnection with others. This project requires more visionary power or prophetic energy; qualities which are neither especially in fashion in academic circles, nor highly valued socially in these times of commercial globalization. Yet, the call for more vision is emerging from many quarters in critical theory.</w:t>
      </w:r>
      <w:r w:rsidRPr="00942B51">
        <w:rPr>
          <w:sz w:val="14"/>
        </w:rPr>
        <w:t xml:space="preserve"> </w:t>
      </w:r>
      <w:r w:rsidRPr="00942B51">
        <w:rPr>
          <w:u w:val="single"/>
        </w:rPr>
        <w:t xml:space="preserve">Feminists have a long and rich genealogy in terms of pleading for increased visionary insight. From the very early days, </w:t>
      </w:r>
      <w:r w:rsidRPr="00942B51">
        <w:rPr>
          <w:sz w:val="14"/>
        </w:rPr>
        <w:t>Joan Kelly (1979) typified feminist theory as a double-edged vision, with a strong critical and an equally strong creative function.</w:t>
      </w:r>
      <w:r w:rsidRPr="00942B51">
        <w:rPr>
          <w:u w:val="single"/>
        </w:rPr>
        <w:t xml:space="preserve"> Faith in the creative powers of the imagination is an integral part of feminists’ appraisal of lived embodied experience and the bodily roots of subjectivity, which would express the complex singularities that feminist women have become.</w:t>
      </w:r>
      <w:r w:rsidRPr="00942B51">
        <w:rPr>
          <w:sz w:val="14"/>
        </w:rPr>
        <w:t xml:space="preserve"> Donna Haraway’s work (1997) provides the best example of this kind of respect for a dimension where creativity is unimaginable without some visionary fuel. </w:t>
      </w:r>
      <w:r w:rsidRPr="00942B51">
        <w:rPr>
          <w:u w:val="single"/>
        </w:rPr>
        <w:t>Prophetic or visionary minds are thinkers of the future. The future as an active object of desire propels us forth and motivates us to be active in the here and now of a continuous present that calls for resistance. The yearning for sustainable futures can construct a livable present. This is not a leap of faith, but an active transposition, a transformation at the in-depth level</w:t>
      </w:r>
      <w:r w:rsidRPr="00942B51">
        <w:rPr>
          <w:sz w:val="14"/>
        </w:rPr>
        <w:t xml:space="preserve"> (Braidotti, 2006). </w:t>
      </w:r>
      <w:r w:rsidRPr="00942B51">
        <w:rPr>
          <w:u w:val="single"/>
        </w:rPr>
        <w:t>A prophetic or visionary dimension is necessary in order to secure an affirmative hold over the present, as the launching pad for sustainable becoming or qualitative transformations. The future is the virtual unfolding of the affirmative aspect of the present, which honors our obligations to the generations to come.</w:t>
      </w:r>
      <w:r w:rsidRPr="00942B51">
        <w:rPr>
          <w:sz w:val="14"/>
        </w:rPr>
        <w:t xml:space="preserve"> 417 The pursuit of practices of hope, rooted in the ordinary micro-practices of everyday life, is a simple strategy to hold, sustain and map out sustainable transformations. </w:t>
      </w:r>
      <w:r w:rsidRPr="00942B51">
        <w:rPr>
          <w:u w:val="single"/>
        </w:rPr>
        <w:t>The motivation for the social construction of hope is grounded in a profound sense of responsibility and accountability. A fundamental gratuitousness and a profound sense of hope is part of it. Hope is a way of dreaming up possible futures: an anticipatory virtue that permeates our lives and activates them. It is a powerful motivating force grounded not only in projects that aim at reconstructing the social imaginary, but also in the political economy of desires, affects and creativity. Contemporary nomadic practices of subjectivity – both in pedagogy and other areas of thought – work towards a more affirmative approach to critical theory. Beyond unitary visions of the self and teleological renditions of the processes of subject-formation, a nomadic philosophy can sustain the contemporary subjects in the efforts to synchronize themselves with the changing world in which they try to make a positive difference.</w:t>
      </w:r>
      <w:r w:rsidRPr="00942B51">
        <w:rPr>
          <w:sz w:val="14"/>
        </w:rPr>
        <w:t xml:space="preserve"> Against the established tradition of methodological nationalism, a different image of thought can be activated that rejects Euro-universalism and trusts instead in the powers of diversity. It also enlists affectivity, memory and the imagination to the crucial task of inventing new figurations and new ways of representing the complex subjects we have become. </w:t>
      </w:r>
      <w:r w:rsidRPr="00942B51">
        <w:rPr>
          <w:u w:val="single"/>
        </w:rPr>
        <w:t xml:space="preserve">The key method is an ethics of respect for diversity that produces cosynchronizations of the nomadic selves and thus constitutes communities across multiple locations and generations. </w:t>
      </w:r>
      <w:r w:rsidRPr="00942B51">
        <w:rPr>
          <w:sz w:val="14"/>
        </w:rPr>
        <w:t>This humble project of being worthy of the present while also resisting and of constructing together social horizons of hope and sustainability expresses an evolutionary talent that enables ‘us’ to be in this together.</w:t>
      </w:r>
    </w:p>
    <w:p w14:paraId="36719F94" w14:textId="77777777" w:rsidR="004E67AD" w:rsidRPr="00942B51" w:rsidRDefault="004E67AD" w:rsidP="008C7006">
      <w:pPr>
        <w:pStyle w:val="Heading4"/>
        <w:spacing w:before="0" w:line="240" w:lineRule="auto"/>
      </w:pPr>
      <w:r w:rsidRPr="00942B51">
        <w:lastRenderedPageBreak/>
        <w:t>The alternative is nomadic thought</w:t>
      </w:r>
    </w:p>
    <w:p w14:paraId="4003CB94" w14:textId="77777777" w:rsidR="004E67AD" w:rsidRPr="00942B51" w:rsidRDefault="004E67AD" w:rsidP="008C7006">
      <w:pPr>
        <w:spacing w:after="0" w:line="240" w:lineRule="auto"/>
      </w:pPr>
      <w:r w:rsidRPr="00942B51">
        <w:rPr>
          <w:rStyle w:val="Style13ptBold"/>
        </w:rPr>
        <w:t>Lechuga 16 – (</w:t>
      </w:r>
      <w:r w:rsidRPr="00942B51">
        <w:t>Michael Andrew, PhD in Coommunication Studies from the University of Denver in 2014. He began teaching in the Masters of Leadership Studies Program in 2017 @ University of Denver, “Alien Affects: Movement, Migration, and Landscapes of Citizenship”, pg. 53-61, Online PDF, Accessed 7/9/18 – RP</w:t>
      </w:r>
      <w:r w:rsidRPr="00942B51">
        <w:rPr>
          <w:rStyle w:val="Style13ptBold"/>
        </w:rPr>
        <w:t>)</w:t>
      </w:r>
    </w:p>
    <w:p w14:paraId="6CA5CC4C" w14:textId="77777777" w:rsidR="004E67AD" w:rsidRPr="00942B51" w:rsidRDefault="004E67AD" w:rsidP="008C7006">
      <w:pPr>
        <w:spacing w:after="0" w:line="240" w:lineRule="auto"/>
        <w:rPr>
          <w:sz w:val="16"/>
        </w:rPr>
      </w:pPr>
      <w:r w:rsidRPr="00942B51">
        <w:rPr>
          <w:sz w:val="16"/>
        </w:rPr>
        <w:t xml:space="preserve">Nomad Thought The logic of migration control described above is not based on a tension between migrants who migrate and citizens who stay put. This explanation for the draconian measures to control the flow of migrants is oversimplified, but it is often the way the metaphors used to describe migrants frame the “immigrant crisis” along the border and in communities throughout the US. The current limitations being placed on migrating communities today are rooted in a model of constitutive citizenship. The </w:t>
      </w:r>
      <w:r w:rsidRPr="00942B51">
        <w:rPr>
          <w:rStyle w:val="StyleUnderline"/>
        </w:rPr>
        <w:t>constitutive citizenship paradigm starts with the assumption that migration is bound to its relationship to statehood, but statehood is not static</w:t>
      </w:r>
      <w:r w:rsidRPr="00942B51">
        <w:rPr>
          <w:sz w:val="16"/>
        </w:rPr>
        <w:t xml:space="preserve">. US </w:t>
      </w:r>
      <w:r w:rsidRPr="00942B51">
        <w:rPr>
          <w:rStyle w:val="StyleUnderline"/>
        </w:rPr>
        <w:t>American statehood relies on its own logic of movement in order to capitalize on the waves of migrants entering its borders</w:t>
      </w:r>
      <w:r w:rsidRPr="00942B51">
        <w:rPr>
          <w:sz w:val="16"/>
        </w:rPr>
        <w:t xml:space="preserve">. Therefore, to challenge those assumptions, this research is grounded in </w:t>
      </w:r>
      <w:r w:rsidRPr="00942B51">
        <w:rPr>
          <w:rStyle w:val="StyleUnderline"/>
        </w:rPr>
        <w:t>a paradigm of nomadism</w:t>
      </w:r>
      <w:r w:rsidRPr="00942B51">
        <w:rPr>
          <w:sz w:val="16"/>
        </w:rPr>
        <w:t xml:space="preserve"> that </w:t>
      </w:r>
      <w:r w:rsidRPr="00942B51">
        <w:rPr>
          <w:rStyle w:val="StyleUnderline"/>
        </w:rPr>
        <w:t>frames how governance through traditional legislation and enforcement (constitutive) utilizes technological apparatuses to surveil and limit migrants’ movements through our landscapes of citizenship</w:t>
      </w:r>
      <w:r w:rsidRPr="00942B51">
        <w:rPr>
          <w:sz w:val="16"/>
        </w:rPr>
        <w:t xml:space="preserve">. 54 The </w:t>
      </w:r>
      <w:r w:rsidRPr="00942B51">
        <w:rPr>
          <w:rStyle w:val="StyleUnderline"/>
        </w:rPr>
        <w:t>US’s hydraulic logic of migration control is one aspect of a broader state logic of centrifugal movements.</w:t>
      </w:r>
      <w:r w:rsidRPr="00942B51">
        <w:rPr>
          <w:sz w:val="16"/>
        </w:rPr>
        <w:t xml:space="preserve"> In the next chapter, I will expand on the logics of movement that shape landscapes of national citizenship—logics of movement materially emerging in state apparatuses that monitor and control the micro and macro movements of migrants as well as state subjects. </w:t>
      </w:r>
      <w:r w:rsidRPr="00942B51">
        <w:rPr>
          <w:rStyle w:val="StyleUnderline"/>
        </w:rPr>
        <w:t>This discussion of movement shifts ontological assumptions about the political body (both person and mass) from constitutive subjectivity</w:t>
      </w:r>
      <w:r w:rsidRPr="00942B51">
        <w:rPr>
          <w:sz w:val="16"/>
        </w:rPr>
        <w:t>—individuality imagined through statehood—</w:t>
      </w:r>
      <w:r w:rsidRPr="00942B51">
        <w:rPr>
          <w:rStyle w:val="StyleUnderline"/>
        </w:rPr>
        <w:t>to an (ontological and political) orientation rooted in movement.</w:t>
      </w:r>
      <w:r w:rsidRPr="00942B51">
        <w:rPr>
          <w:sz w:val="16"/>
        </w:rPr>
        <w:t xml:space="preserve"> For this, I turn to </w:t>
      </w:r>
      <w:r w:rsidRPr="00942B51">
        <w:rPr>
          <w:rStyle w:val="StyleUnderline"/>
        </w:rPr>
        <w:t>nomad thought</w:t>
      </w:r>
      <w:r w:rsidRPr="00942B51">
        <w:rPr>
          <w:sz w:val="16"/>
        </w:rPr>
        <w:t xml:space="preserve">—a concept developed by Gilles Deleuze to </w:t>
      </w:r>
      <w:r w:rsidRPr="00942B51">
        <w:rPr>
          <w:rStyle w:val="StyleUnderline"/>
        </w:rPr>
        <w:t>formalize a logic by those bodies who move outside of the prescripted movement ascribed by Empire</w:t>
      </w:r>
      <w:r w:rsidRPr="00942B51">
        <w:rPr>
          <w:sz w:val="16"/>
        </w:rPr>
        <w:t xml:space="preserve"> (the perfect fusion of capital and state) (Hardt &amp; Negri, 2000). </w:t>
      </w:r>
      <w:r w:rsidRPr="00942B51">
        <w:rPr>
          <w:rStyle w:val="StyleUnderline"/>
        </w:rPr>
        <w:t>It resists the dominant ways of knowing implicit to it: segregation, state subjectivities, international borders, etc</w:t>
      </w:r>
      <w:r w:rsidRPr="00942B51">
        <w:rPr>
          <w:sz w:val="16"/>
        </w:rPr>
        <w:t xml:space="preserve">. (Massumi, Forward to Thousand Plateaus). </w:t>
      </w:r>
      <w:r w:rsidRPr="00942B51">
        <w:rPr>
          <w:rStyle w:val="StyleUnderline"/>
        </w:rPr>
        <w:t>It breaks from dominant Western political thought and subsumes movement as a primary factor in political relationships to Empire. Nomad thought operates outside of the logic from which legislation, enforcement, and subjection are conceived, and in doing so, realizes possibilities outside of their constraints. “Nomad thought” does not immure itself in the edifice of an ordered interiority, it moves freely in an element of exteriority. It does not repose on identity; it rides difference…The concepts it creates</w:t>
      </w:r>
      <w:r w:rsidRPr="00942B51">
        <w:rPr>
          <w:sz w:val="16"/>
        </w:rPr>
        <w:t xml:space="preserve"> do not merely reflect the eternal form of the legislating subject, but </w:t>
      </w:r>
      <w:r w:rsidRPr="00942B51">
        <w:rPr>
          <w:rStyle w:val="StyleUnderline"/>
        </w:rPr>
        <w:t>are defined by a communicable force in relation to which their subject</w:t>
      </w:r>
      <w:r w:rsidRPr="00942B51">
        <w:rPr>
          <w:sz w:val="16"/>
        </w:rPr>
        <w:t xml:space="preserve">, to the extent that they can be said to have one, is only secondary. </w:t>
      </w:r>
      <w:r w:rsidRPr="00942B51">
        <w:rPr>
          <w:rStyle w:val="StyleUnderline"/>
        </w:rPr>
        <w:t>They do not reflect upon the world but are immersed in a changing state of things</w:t>
      </w:r>
      <w:r w:rsidRPr="00942B51">
        <w:rPr>
          <w:sz w:val="16"/>
        </w:rPr>
        <w:t xml:space="preserve">. (Massumi, xii). 55 </w:t>
      </w:r>
      <w:r w:rsidRPr="00942B51">
        <w:rPr>
          <w:rStyle w:val="StyleUnderline"/>
        </w:rPr>
        <w:t>Nomad thought interrogates the powers that move bodies into state subjectivities, not accepting the authority of the state to legislate what a body should be. It resists the subjectivities that states apply to bodies; it’s a logic of elusion. It is an orientation that emphasizes movement and makes sense of the intensive forces that shape how our bodies move</w:t>
      </w:r>
      <w:r w:rsidRPr="00942B51">
        <w:rPr>
          <w:sz w:val="16"/>
        </w:rPr>
        <w:t xml:space="preserve">. After all, “[f]orce arrives from outside to break constraints and open new vistas. Power builds walls” (Massumi, xiii). </w:t>
      </w:r>
      <w:r w:rsidRPr="00942B51">
        <w:rPr>
          <w:rStyle w:val="StyleUnderline"/>
        </w:rPr>
        <w:t>Nomadism</w:t>
      </w:r>
      <w:r w:rsidRPr="00942B51">
        <w:rPr>
          <w:sz w:val="16"/>
        </w:rPr>
        <w:t xml:space="preserve">, or a “nomadic consciousness” (p. 25) as Rosi Braidotti (1994) describes it, </w:t>
      </w:r>
      <w:r w:rsidRPr="00942B51">
        <w:rPr>
          <w:rStyle w:val="StyleUnderline"/>
        </w:rPr>
        <w:t>is a “way to explore and legitimate political agency while taking as historical evidence the decline of metaphysically fixed, steady identities</w:t>
      </w:r>
      <w:r w:rsidRPr="00942B51">
        <w:rPr>
          <w:sz w:val="16"/>
        </w:rPr>
        <w:t xml:space="preserve">” (p.5). </w:t>
      </w:r>
      <w:r w:rsidRPr="00942B51">
        <w:rPr>
          <w:rStyle w:val="StyleUnderline"/>
        </w:rPr>
        <w:t>Nomadism resists coding; constitutive citizenship in the US codes its subjects as way to order them and divide them as individuals with a series of differentiated identities</w:t>
      </w:r>
      <w:r w:rsidRPr="00942B51">
        <w:rPr>
          <w:sz w:val="16"/>
        </w:rPr>
        <w:t xml:space="preserve"> (Braidotti; Deleuze). For Braidotti and others, </w:t>
      </w:r>
      <w:r w:rsidRPr="00942B51">
        <w:rPr>
          <w:rStyle w:val="StyleUnderline"/>
        </w:rPr>
        <w:t>nomadic consciousness is also creative. It opens spaces “to reconcile partiality and discontinuity with the construction of new forms of interconnectedness and collective political projects</w:t>
      </w:r>
      <w:r w:rsidRPr="00942B51">
        <w:rPr>
          <w:sz w:val="16"/>
        </w:rPr>
        <w:t xml:space="preserve"> (p. 5). Her impetus for relying on Deleuze and Guattari is to decenter assumptions about subjectivities and to resist “more localized but…exploitative power formations” that emerge as states further subjugate bodies (p. 5). Yet, while Braidotti’s book on nomadic subjects differentiates the experiences of nomadic subjects from those of migrants, I look to the nomadic expressions that occur within migrant groups specifically because of the ways statehood materially acts on their bodies. 56 </w:t>
      </w:r>
      <w:r w:rsidRPr="00942B51">
        <w:rPr>
          <w:rStyle w:val="StyleUnderline"/>
        </w:rPr>
        <w:t>The state’s bureaucratic-war machine is currently trying to turn the US/México border into a coded space of US citizenship and many migrant communities are forced to navigate this space. “[N]omads are unhappy in our regimes: we use any means necessary to pin them down, so they lead a troubled life…[however] the nomad is not necessarily someone who moves around: some journeys take place in the same place, they’re journeys of intensity”</w:t>
      </w:r>
      <w:r w:rsidRPr="00942B51">
        <w:rPr>
          <w:sz w:val="16"/>
        </w:rPr>
        <w:t xml:space="preserve"> (Deleuze, 1987; p. 259). For nomads—both </w:t>
      </w:r>
      <w:r w:rsidRPr="00942B51">
        <w:rPr>
          <w:sz w:val="16"/>
        </w:rPr>
        <w:lastRenderedPageBreak/>
        <w:t xml:space="preserve">migrants and those who resist coding under US imperial statehood—navigating the uneven spaces of citizenship can be difficult, if not impossible. Nomad thought privileges wandering bodies and migrating communities that sustain a resistance against the hydraulic logic used to channel migrants into apparatuses of control—migrants resisting the unevenly shaped landscapes of citizenship are doing just that. </w:t>
      </w:r>
      <w:r w:rsidRPr="00942B51">
        <w:rPr>
          <w:rStyle w:val="StyleUnderline"/>
        </w:rPr>
        <w:t>Adopting a nomad thought disempowers the codes of citizenship to unmask the violent techniques used to unevenly shape the “contained spaces,” or “ordered interiorities,” of statehood that exploit aliens and channel them out</w:t>
      </w:r>
      <w:r w:rsidRPr="00942B51">
        <w:rPr>
          <w:sz w:val="16"/>
        </w:rPr>
        <w:t xml:space="preserve">. Nomad thought has specific implications for the study of communication. </w:t>
      </w:r>
      <w:r w:rsidRPr="00942B51">
        <w:rPr>
          <w:rStyle w:val="StyleUnderline"/>
        </w:rPr>
        <w:t>Nomad thought draws from the margins to challenge the codes centralized by dominant systems of power</w:t>
      </w:r>
      <w:r w:rsidRPr="00942B51">
        <w:rPr>
          <w:sz w:val="16"/>
        </w:rPr>
        <w:t xml:space="preserve">. In “Nomad Thought,” Deleuze responds to Nietzsche’s claim that the imperial despot recodes the territories captured in war to a system of imperial thought. Nietzsche, Deleuze argues, is nihilistically asserting that the entire territory’s codes are recoded systematically and absolutely in the interest of empire, from center to the fringes. However, for Deleuze, 57 It is true that rural communities at their center are caught and transfixed in the despot’s bureaucratic machine, with its scribes, its priests, its bureaucrats; but on the periphery, the </w:t>
      </w:r>
      <w:r w:rsidRPr="00942B51">
        <w:rPr>
          <w:rStyle w:val="StyleUnderline"/>
        </w:rPr>
        <w:t>communities embark on another kind of adventure, display another kind of unity, a nomadic unity, and engage in a nomadic war-machine, and they tend to come uncoded rather than being coded over.</w:t>
      </w:r>
      <w:r w:rsidRPr="00942B51">
        <w:rPr>
          <w:sz w:val="16"/>
        </w:rPr>
        <w:t xml:space="preserve"> (</w:t>
      </w:r>
      <w:r w:rsidRPr="00942B51">
        <w:rPr>
          <w:rStyle w:val="StyleUnderline"/>
        </w:rPr>
        <w:t>Deleuze</w:t>
      </w:r>
      <w:r w:rsidRPr="00942B51">
        <w:rPr>
          <w:sz w:val="16"/>
        </w:rPr>
        <w:t xml:space="preserve">, p. 258) He thus </w:t>
      </w:r>
      <w:r w:rsidRPr="00942B51">
        <w:rPr>
          <w:rStyle w:val="StyleUnderline"/>
        </w:rPr>
        <w:t>positions nomad thought as an ontological and methodological way of knowing the world that meets empire with a sustained, mobile, and “uncodable” resistance. By refusing the dominant codes</w:t>
      </w:r>
      <w:r w:rsidRPr="00942B51">
        <w:rPr>
          <w:sz w:val="16"/>
        </w:rPr>
        <w:t xml:space="preserve">, or discourses, </w:t>
      </w:r>
      <w:r w:rsidRPr="00942B51">
        <w:rPr>
          <w:rStyle w:val="StyleUnderline"/>
        </w:rPr>
        <w:t>nomads elude Statehood’s subjectivities. For migrant communities navigating through the fringes of empire, the “communicable forces” that guide their logic of nomadism are the same forces that allow them to evade channeling into apparatuses of citizenship control. A nomad rhetorical materialism shifts focus away from the constitutive (or symbolic) to consider how the manipulations of our material landscapes (embedded with a logic of controlling flow) move bodies—it’s an investment in the visible (that which can be sensed) and how it shapes the articulable aspects of state power</w:t>
      </w:r>
      <w:r w:rsidRPr="00942B51">
        <w:rPr>
          <w:sz w:val="16"/>
        </w:rPr>
        <w:t xml:space="preserve">. Nomad rhetorical materialism is an example of rhetorical materialism; and for a study of migration, </w:t>
      </w:r>
      <w:r w:rsidRPr="00942B51">
        <w:rPr>
          <w:rStyle w:val="StyleUnderline"/>
        </w:rPr>
        <w:t>an orientation toward rhetorical materialism allows scholar-activists to map the everevolving techniques that shape (and reshape) the US as an exclusive landscape.</w:t>
      </w:r>
      <w:r w:rsidRPr="00942B51">
        <w:rPr>
          <w:sz w:val="16"/>
        </w:rPr>
        <w:t xml:space="preserve"> For Ronald Greene (2009), questioning the ways in which language and codes (typically considered to be the “stuff” of rhetoric) manifest subjectivities are at the heart of a rhetorical materialism. “</w:t>
      </w:r>
      <w:r w:rsidRPr="00942B51">
        <w:rPr>
          <w:rStyle w:val="StyleUnderline"/>
        </w:rPr>
        <w:t>Rhetorical materialism understands the rhetorical as material</w:t>
      </w:r>
      <w:r w:rsidRPr="00942B51">
        <w:rPr>
          <w:sz w:val="16"/>
        </w:rPr>
        <w:t xml:space="preserve">; that is, </w:t>
      </w:r>
      <w:r w:rsidRPr="00942B51">
        <w:rPr>
          <w:rStyle w:val="StyleUnderline"/>
        </w:rPr>
        <w:t>it rejects a dualist ontology that separates speech from materiality</w:t>
      </w:r>
      <w:r w:rsidRPr="00942B51">
        <w:rPr>
          <w:sz w:val="16"/>
        </w:rPr>
        <w:t xml:space="preserve">” (p .50). </w:t>
      </w:r>
      <w:r w:rsidRPr="00942B51">
        <w:rPr>
          <w:rStyle w:val="StyleUnderline"/>
        </w:rPr>
        <w:t>Nomad rhetoric</w:t>
      </w:r>
      <w:r w:rsidRPr="00942B51">
        <w:rPr>
          <w:sz w:val="16"/>
        </w:rPr>
        <w:t xml:space="preserve">, like Greene’s rhetorical materialism, </w:t>
      </w:r>
      <w:r w:rsidRPr="00942B51">
        <w:rPr>
          <w:rStyle w:val="StyleUnderline"/>
        </w:rPr>
        <w:t>rejects codes of subjectivity to</w:t>
      </w:r>
      <w:r w:rsidRPr="00942B51">
        <w:rPr>
          <w:sz w:val="16"/>
        </w:rPr>
        <w:t xml:space="preserve"> 58 </w:t>
      </w:r>
      <w:r w:rsidRPr="00942B51">
        <w:rPr>
          <w:rStyle w:val="StyleUnderline"/>
        </w:rPr>
        <w:t>uncover “a generalized process of rhetoricality [that] requires</w:t>
      </w:r>
      <w:r w:rsidRPr="00942B51">
        <w:rPr>
          <w:sz w:val="16"/>
        </w:rPr>
        <w:t xml:space="preserve"> a second articulation, </w:t>
      </w:r>
      <w:r w:rsidRPr="00942B51">
        <w:rPr>
          <w:rStyle w:val="StyleUnderline"/>
        </w:rPr>
        <w:t>an articulation of rhetoricality into the modes of production and diagrams of power”</w:t>
      </w:r>
      <w:r w:rsidRPr="00942B51">
        <w:rPr>
          <w:sz w:val="16"/>
        </w:rPr>
        <w:t xml:space="preserve"> (p. 61). </w:t>
      </w:r>
      <w:r w:rsidRPr="00942B51">
        <w:rPr>
          <w:rStyle w:val="StyleUnderline"/>
        </w:rPr>
        <w:t>Nomad rhetoric</w:t>
      </w:r>
      <w:r w:rsidRPr="00942B51">
        <w:rPr>
          <w:sz w:val="16"/>
        </w:rPr>
        <w:t xml:space="preserve">, as a rhetorical materialist approach, </w:t>
      </w:r>
      <w:r w:rsidRPr="00942B51">
        <w:rPr>
          <w:rStyle w:val="StyleUnderline"/>
        </w:rPr>
        <w:t>makes sense of how the shaping of landscapes is a political expression of division</w:t>
      </w:r>
      <w:r w:rsidRPr="00942B51">
        <w:rPr>
          <w:sz w:val="16"/>
        </w:rPr>
        <w:t xml:space="preserve">. Rather than just focusing on how to include the apparatuses of migration control and extraterrestrial film into the realm of the rhetorical (a criticism Greene has about many who adopt materialist rhetoric), this study focuses away from the articulation of migrant subjectivities and toward the rhetoricity of how alien affects are illuminated by technologies of control. This study, like many rooted in rhetorical materialism, is “committed to mapping the ways bodies affect and are affected by rhetorical techniques and technologies [that] compose organizations of power” (Bost &amp; Greene, 2011; p. 444). In Alien Affects, </w:t>
      </w:r>
      <w:r w:rsidRPr="00942B51">
        <w:rPr>
          <w:rStyle w:val="StyleUnderline"/>
        </w:rPr>
        <w:t>I use a nomad rhetorical materialism to</w:t>
      </w:r>
      <w:r w:rsidRPr="00942B51">
        <w:rPr>
          <w:sz w:val="16"/>
        </w:rPr>
        <w:t xml:space="preserve"> (1) </w:t>
      </w:r>
      <w:r w:rsidRPr="00942B51">
        <w:rPr>
          <w:rStyle w:val="StyleUnderline"/>
        </w:rPr>
        <w:t>identify logics of state movement and control that are found in the technologies that make alienhood visible in the US and</w:t>
      </w:r>
      <w:r w:rsidRPr="00942B51">
        <w:rPr>
          <w:sz w:val="16"/>
        </w:rPr>
        <w:t xml:space="preserve"> (2) </w:t>
      </w:r>
      <w:r w:rsidRPr="00942B51">
        <w:rPr>
          <w:rStyle w:val="StyleUnderline"/>
        </w:rPr>
        <w:t xml:space="preserve">make sense of technologies adopted in the techniques of citizenship control that modulate the flows of different bodies to movement ascribed to those subjectivities. A nomad rhetorical materialism resists an ontology where subjectivities are privileged and questions the ways citizenship is communicated in landscapes of statehood. </w:t>
      </w:r>
      <w:r w:rsidRPr="00942B51">
        <w:rPr>
          <w:sz w:val="16"/>
        </w:rPr>
        <w:t xml:space="preserve">Changing Citizen Landscapes For this study, </w:t>
      </w:r>
      <w:r w:rsidRPr="00942B51">
        <w:rPr>
          <w:rStyle w:val="StyleUnderline"/>
        </w:rPr>
        <w:t>assumptions about nomadism and the ways constitutive statehood governs nomads operate outside of the logic that bodies are somehow bound to their state</w:t>
      </w:r>
      <w:r w:rsidRPr="00942B51">
        <w:rPr>
          <w:sz w:val="16"/>
        </w:rPr>
        <w:t xml:space="preserve"> 59 </w:t>
      </w:r>
      <w:r w:rsidRPr="00942B51">
        <w:rPr>
          <w:rStyle w:val="StyleUnderline"/>
        </w:rPr>
        <w:t>constitutions</w:t>
      </w:r>
      <w:r w:rsidRPr="00942B51">
        <w:rPr>
          <w:sz w:val="16"/>
        </w:rPr>
        <w:t xml:space="preserve">. This study also works under the assumption that all bodies migrate and that the ways the US and other global economic superpowers are using extreme measures to defend their borders against waves of migrants are creating violence, fear, and anxiety for both migrants and citizens. In general, this is a study of movement—global movements and micro-movements—that are governed, controlled, and produced by the numerous citizenship mechanisms in use today. Some of those apparatuses are salient; the border wall, Border Patrol checkpoints, and media reporting of the “immigration crisis” are highly visible. Others are latent, found in places like Hollywood’s popular extraterrestrial arrival films. A nomad rhetorical materialism relies on a theoretical grounding in movement philosophy, and in the next chapter, I develop a theoretical concepts of extensive movement, intensive movement, and luminousness. I focus on the relationship between extensive movement—movement from one place to another; locomotion—and intensive movement—micro movements of quality that are perceived in relation to other qualities. </w:t>
      </w:r>
      <w:r w:rsidRPr="00942B51">
        <w:rPr>
          <w:rStyle w:val="StyleUnderline"/>
        </w:rPr>
        <w:t xml:space="preserve">Migrants are characterized by the ways they move, both extensively and intensively. As such, illuminating those movements using surveillance technologies, the US legislative and enforcement regimes can more easily monitor, apprehend, and remove alien bodies that are not moving in the way </w:t>
      </w:r>
      <w:r w:rsidRPr="00942B51">
        <w:rPr>
          <w:rStyle w:val="StyleUnderline"/>
        </w:rPr>
        <w:lastRenderedPageBreak/>
        <w:t>that is desirable by the state</w:t>
      </w:r>
      <w:r w:rsidRPr="00942B51">
        <w:rPr>
          <w:sz w:val="16"/>
        </w:rPr>
        <w:t xml:space="preserve">. The relationships between those salient and latent apparatuses of citizenship control are contributing to the uneven shaping of communities, making it difficult for migrants to thrive. 60 Implications for studying the ways constitutive statehood controls the movements of migrants are twofold. First this study unmasks the salient and latent technologies that are used by the US to control unauthorized migration in order to shed light on the brutal and violent treatment of migrants by our military-cultural-industrial complexes. At the heart of this research is my advocacy for the rights of migrants to move unobstructed through communities without fear and anxiety. I draw attention to the manners in which articulable aspects of constitutive citizenship and visible aspects of alien control in the US continually reshape the landscapes of belonging unevenly against those that enter over our borders seeking social and economic well-being. Second, </w:t>
      </w:r>
      <w:r w:rsidRPr="00942B51">
        <w:rPr>
          <w:rStyle w:val="StyleUnderline"/>
        </w:rPr>
        <w:t>focusing on this tension between nomadism and constitutive citizenship also illuminates how movement technologies are used to monitor and control migration across the US/México border and within communities in cities throughout the US</w:t>
      </w:r>
      <w:r w:rsidRPr="00942B51">
        <w:rPr>
          <w:sz w:val="16"/>
        </w:rPr>
        <w:t xml:space="preserve">. I focus on how the those technologies used to produce, surveil, and apprehend aliens have emerged out of Hollywood extraterrestrial film, another apparatus of state which produce intense, visually stunning aliens. Those same technologies that have been used for the last four decades to create fear and anxiety in moviegoers are being employed to defend the US against unauthorized migrants—both at the border and in our own neighborhoods. </w:t>
      </w:r>
      <w:r w:rsidRPr="00942B51">
        <w:rPr>
          <w:rStyle w:val="StyleUnderline"/>
        </w:rPr>
        <w:t>State assemblages of citizenship control reach beyond just border control. They attune US Americans to alien affects and smooth a flow for militarized technologies of control populate various landscapes. Therefore, a study of the technologies used to surveil and</w:t>
      </w:r>
      <w:r w:rsidRPr="00942B51">
        <w:rPr>
          <w:sz w:val="16"/>
        </w:rPr>
        <w:t xml:space="preserve"> 61 </w:t>
      </w:r>
      <w:r w:rsidRPr="00942B51">
        <w:rPr>
          <w:rStyle w:val="StyleUnderline"/>
        </w:rPr>
        <w:t>control migrants requires that we make further sense of affect, movement, and the multidimensional processes of landscaping</w:t>
      </w:r>
      <w:r w:rsidRPr="00942B51">
        <w:rPr>
          <w:sz w:val="16"/>
        </w:rPr>
        <w:t>.</w:t>
      </w:r>
    </w:p>
    <w:p w14:paraId="2F9B7027" w14:textId="77777777" w:rsidR="004E67AD" w:rsidRPr="00942B51" w:rsidRDefault="004E67AD" w:rsidP="008C7006">
      <w:pPr>
        <w:spacing w:after="0" w:line="240" w:lineRule="auto"/>
        <w:rPr>
          <w:sz w:val="16"/>
        </w:rPr>
      </w:pPr>
    </w:p>
    <w:p w14:paraId="792A5B69" w14:textId="77777777" w:rsidR="004E67AD" w:rsidRPr="00942B51" w:rsidRDefault="004E67AD" w:rsidP="008C7006">
      <w:pPr>
        <w:pStyle w:val="Heading4"/>
        <w:spacing w:before="0" w:line="240" w:lineRule="auto"/>
      </w:pPr>
      <w:r w:rsidRPr="00942B51">
        <w:t>Nomadic thought solves – it’s a logic of deterritorialization that evades the state’s attempt to control the flow of migrants</w:t>
      </w:r>
    </w:p>
    <w:p w14:paraId="6901C3C7" w14:textId="77777777" w:rsidR="004E67AD" w:rsidRPr="00942B51" w:rsidRDefault="004E67AD" w:rsidP="008C7006">
      <w:pPr>
        <w:spacing w:after="0" w:line="240" w:lineRule="auto"/>
      </w:pPr>
      <w:r w:rsidRPr="00942B51">
        <w:rPr>
          <w:rStyle w:val="Style13ptBold"/>
        </w:rPr>
        <w:t>Lechuga 16 – (</w:t>
      </w:r>
      <w:r w:rsidRPr="00942B51">
        <w:t>Michael Andrew, PhD in Coommunication Studies from the University of Denver in 2014. He began teaching in the Masters of Leadership Studies Program in 2017 @ University of Denver, “Alien Affects: Movement, Migration, and Landscapes of Citizenship”, pg. 188-192, Online PDF, Accessed 7/9/18 – RP</w:t>
      </w:r>
      <w:r w:rsidRPr="00942B51">
        <w:rPr>
          <w:rStyle w:val="Style13ptBold"/>
        </w:rPr>
        <w:t>)</w:t>
      </w:r>
    </w:p>
    <w:p w14:paraId="03C09438" w14:textId="77777777" w:rsidR="004E67AD" w:rsidRPr="00942B51" w:rsidRDefault="004E67AD" w:rsidP="008C7006">
      <w:pPr>
        <w:spacing w:after="0" w:line="240" w:lineRule="auto"/>
        <w:rPr>
          <w:sz w:val="16"/>
        </w:rPr>
      </w:pPr>
      <w:r w:rsidRPr="00942B51">
        <w:rPr>
          <w:sz w:val="16"/>
        </w:rPr>
        <w:t xml:space="preserve">Another concept useful to making sense of the nomadic resistance is Deleuze and Guattari’s development of the relationship between territoriality and deterritorialization. More precisely, they suggest that </w:t>
      </w:r>
      <w:r w:rsidRPr="00942B51">
        <w:rPr>
          <w:rStyle w:val="StyleUnderline"/>
        </w:rPr>
        <w:t>assemblages of state power carve striated landscapes of imperial territoriality that act upon bodies to control their movements. One of the fundamental tasks of the State is to striate the spaces over which it reigns, or to utilize smooth spaces as a means of communication in the service of striated spaces. It is a vital concern of every State not only to vanquish nomadism but to control migrations and</w:t>
      </w:r>
      <w:r w:rsidRPr="00942B51">
        <w:rPr>
          <w:sz w:val="16"/>
        </w:rPr>
        <w:t xml:space="preserve">, more generally, to </w:t>
      </w:r>
      <w:r w:rsidRPr="00942B51">
        <w:rPr>
          <w:rStyle w:val="StyleUnderline"/>
        </w:rPr>
        <w:t>establish a zone of rights over the entire “exterior</w:t>
      </w:r>
      <w:r w:rsidRPr="00942B51">
        <w:rPr>
          <w:sz w:val="16"/>
        </w:rPr>
        <w:t xml:space="preserve">,” over all of the flows traversing the ecumenon. (p. 385) </w:t>
      </w:r>
      <w:r w:rsidRPr="00942B51">
        <w:rPr>
          <w:rStyle w:val="StyleUnderline"/>
        </w:rPr>
        <w:t>Nomadic thought</w:t>
      </w:r>
      <w:r w:rsidRPr="00942B51">
        <w:rPr>
          <w:sz w:val="16"/>
        </w:rPr>
        <w:t xml:space="preserve">, though, </w:t>
      </w:r>
      <w:r w:rsidRPr="00942B51">
        <w:rPr>
          <w:rStyle w:val="StyleUnderline"/>
        </w:rPr>
        <w:t>is a logic of deterritorialization that evades the state’s attempt to control the flows of bodies</w:t>
      </w:r>
      <w:r w:rsidRPr="00942B51">
        <w:rPr>
          <w:sz w:val="16"/>
        </w:rPr>
        <w:t xml:space="preserve">. “If the nomad can be called the Deterritorialized par excellence, it is precisely because </w:t>
      </w:r>
      <w:r w:rsidRPr="00942B51">
        <w:rPr>
          <w:rStyle w:val="StyleUnderline"/>
        </w:rPr>
        <w:t>there is no reterritorialization afterward as with the migrant, or upon something else as with the sedentary…”</w:t>
      </w:r>
      <w:r w:rsidRPr="00942B51">
        <w:rPr>
          <w:sz w:val="16"/>
        </w:rPr>
        <w:t xml:space="preserve"> (p. 381). </w:t>
      </w:r>
      <w:r w:rsidRPr="00942B51">
        <w:rPr>
          <w:rStyle w:val="StyleUnderline"/>
        </w:rPr>
        <w:t>Nomadic thought, then is a constant challenge to state power, it never resettles in striated spaces. It is always moving against the dominant flows of state, not interested in creating new ones. State legal mechanisms have created uneven and violent landscapes for migrants in the US. Nomads deterritorializes the striated spaces of state territoriality, allowing them to move unbound to the state’s assemblages of power. Nomadic thought</w:t>
      </w:r>
      <w:r w:rsidRPr="00942B51">
        <w:rPr>
          <w:sz w:val="16"/>
        </w:rPr>
        <w:t xml:space="preserve"> in the context of today’s migrant control assemblage </w:t>
      </w:r>
      <w:r w:rsidRPr="00942B51">
        <w:rPr>
          <w:rStyle w:val="StyleUnderline"/>
        </w:rPr>
        <w:t>deterritorializes the landscapes of</w:t>
      </w:r>
      <w:r w:rsidRPr="00942B51">
        <w:rPr>
          <w:sz w:val="16"/>
        </w:rPr>
        <w:t xml:space="preserve"> 189 </w:t>
      </w:r>
      <w:r w:rsidRPr="00942B51">
        <w:rPr>
          <w:rStyle w:val="StyleUnderline"/>
        </w:rPr>
        <w:t>citizenship in the US by utilizing technological innovation, but evades reterritorialization that can often fall back into a process of political division</w:t>
      </w:r>
      <w:r w:rsidRPr="00942B51">
        <w:rPr>
          <w:sz w:val="16"/>
        </w:rPr>
        <w:t xml:space="preserve">. Again, </w:t>
      </w:r>
      <w:r w:rsidRPr="00942B51">
        <w:rPr>
          <w:rStyle w:val="StyleUnderline"/>
        </w:rPr>
        <w:t>technology is only the tool by which nomads challenge the state; it is not implicit to either state control or nomadic thought</w:t>
      </w:r>
      <w:r w:rsidRPr="00942B51">
        <w:rPr>
          <w:sz w:val="16"/>
        </w:rPr>
        <w:t xml:space="preserve">. As Tauel Harper (2009) puts it, Of more interest to designers of technology are the movements of deterritorialisation. </w:t>
      </w:r>
      <w:r w:rsidRPr="00942B51">
        <w:rPr>
          <w:rStyle w:val="StyleUnderline"/>
        </w:rPr>
        <w:t xml:space="preserve">As an abstract machine brings the cutting forces of the assemblage together and concentrates them towards a deterritorialisation...Technology is the tangible evidence of a deterritorialising assemblage. </w:t>
      </w:r>
      <w:r w:rsidRPr="00942B51">
        <w:rPr>
          <w:sz w:val="16"/>
        </w:rPr>
        <w:t xml:space="preserve">(p. 127) Harper suggests that </w:t>
      </w:r>
      <w:r w:rsidRPr="00942B51">
        <w:rPr>
          <w:rStyle w:val="StyleUnderline"/>
        </w:rPr>
        <w:t>technologies</w:t>
      </w:r>
      <w:r w:rsidRPr="00942B51">
        <w:rPr>
          <w:sz w:val="16"/>
        </w:rPr>
        <w:t xml:space="preserve">, like those of visibility described in this chapter, </w:t>
      </w:r>
      <w:r w:rsidRPr="00942B51">
        <w:rPr>
          <w:rStyle w:val="StyleUnderline"/>
        </w:rPr>
        <w:t>cut into the flows of assemblages</w:t>
      </w:r>
      <w:r w:rsidRPr="00942B51">
        <w:rPr>
          <w:sz w:val="16"/>
        </w:rPr>
        <w:t>. While this may seem like he is suggesting technologies are nomadic, Harper cautions “</w:t>
      </w:r>
      <w:r w:rsidRPr="00942B51">
        <w:rPr>
          <w:rStyle w:val="StyleUnderline"/>
        </w:rPr>
        <w:t>Technology is always already an assemblage with the potential of emancipation and capture</w:t>
      </w:r>
      <w:r w:rsidRPr="00942B51">
        <w:rPr>
          <w:sz w:val="16"/>
        </w:rPr>
        <w:t xml:space="preserve">” (p. 127). This chapter seeks to make sense of how activists are deterritorializing the state’s citizenship control assemblage by utilizing technologies often associated with capture. The previous two chapters outline the ways popular Hollywood films and border security apparatuses utilize technologies of visibility to make alien affects more easily percieved. In those chapters, I suggest that the </w:t>
      </w:r>
      <w:r w:rsidRPr="00942B51">
        <w:rPr>
          <w:rStyle w:val="StyleUnderline"/>
        </w:rPr>
        <w:t>state legal mechanisms deploy</w:t>
      </w:r>
      <w:r w:rsidRPr="00942B51">
        <w:rPr>
          <w:sz w:val="16"/>
        </w:rPr>
        <w:t xml:space="preserve">s </w:t>
      </w:r>
      <w:r w:rsidRPr="00942B51">
        <w:rPr>
          <w:rStyle w:val="StyleUnderline"/>
        </w:rPr>
        <w:t xml:space="preserve">resources to </w:t>
      </w:r>
      <w:r w:rsidRPr="00942B51">
        <w:rPr>
          <w:rStyle w:val="StyleUnderline"/>
        </w:rPr>
        <w:lastRenderedPageBreak/>
        <w:t>mobilize these technologies on the surfaces of citizenship in order to control the flows of bodies, channeling the bodies of migrants into capture and the bodies of citizens into accelerated and strengthening flows of statehood</w:t>
      </w:r>
      <w:r w:rsidRPr="00942B51">
        <w:rPr>
          <w:sz w:val="16"/>
        </w:rPr>
        <w:t xml:space="preserve">. From the beginning of the 20th century, </w:t>
      </w:r>
      <w:r w:rsidRPr="00942B51">
        <w:rPr>
          <w:rStyle w:val="StyleUnderline"/>
        </w:rPr>
        <w:t>anti-immigration legislation has augmented the flows of migrants entering into the US</w:t>
      </w:r>
      <w:r w:rsidRPr="00942B51">
        <w:rPr>
          <w:sz w:val="16"/>
        </w:rPr>
        <w:t xml:space="preserve"> from Europe, Africa, Asian, and Latin America. One of the ways the </w:t>
      </w:r>
      <w:r w:rsidRPr="00942B51">
        <w:rPr>
          <w:rStyle w:val="StyleUnderline"/>
        </w:rPr>
        <w:t>state legal</w:t>
      </w:r>
      <w:r w:rsidRPr="00942B51">
        <w:rPr>
          <w:sz w:val="16"/>
        </w:rPr>
        <w:t xml:space="preserve"> 190 </w:t>
      </w:r>
      <w:r w:rsidRPr="00942B51">
        <w:rPr>
          <w:rStyle w:val="StyleUnderline"/>
        </w:rPr>
        <w:t>mechanisms accomplishes this is by limiting the numbers of migrants that are authorized to enter. Legislation</w:t>
      </w:r>
      <w:r w:rsidRPr="00942B51">
        <w:rPr>
          <w:sz w:val="16"/>
        </w:rPr>
        <w:t xml:space="preserve"> like the Johnson-Reed Immigration Act (1924), the McCarran- Walter Immigration (1952), the Hart-Cellar Immigration Act (1965), and others </w:t>
      </w:r>
      <w:r w:rsidRPr="00942B51">
        <w:rPr>
          <w:rStyle w:val="StyleUnderline"/>
        </w:rPr>
        <w:t>dramatically altered the landscape of US citizenship by allowing Northern European migrants to enter into the flows of citizenship and rejecting those from undesirable nations</w:t>
      </w:r>
      <w:r w:rsidRPr="00942B51">
        <w:rPr>
          <w:sz w:val="16"/>
        </w:rPr>
        <w:t xml:space="preserve">—most recently, those from Latin America. Along with augmenting the flows of migrants by limiting the numbers of authorized entries, the </w:t>
      </w:r>
      <w:r w:rsidRPr="00942B51">
        <w:rPr>
          <w:rStyle w:val="StyleUnderline"/>
        </w:rPr>
        <w:t>US state legal mechanisms also carve out citizenship landscapes by mobilizing surveillance technologies to track the unauthorized entry of migrants moving across national borders</w:t>
      </w:r>
      <w:r w:rsidRPr="00942B51">
        <w:rPr>
          <w:sz w:val="16"/>
        </w:rPr>
        <w:t xml:space="preserve">. These </w:t>
      </w:r>
      <w:r w:rsidRPr="00942B51">
        <w:rPr>
          <w:rStyle w:val="StyleUnderline"/>
        </w:rPr>
        <w:t>technologies are developed, manufactured, and installed by private industries</w:t>
      </w:r>
      <w:r w:rsidRPr="00942B51">
        <w:rPr>
          <w:sz w:val="16"/>
        </w:rPr>
        <w:t>. They were purchased by the US with the authorization of the state legal mechanisms and mobilized along national borders. Legislation like the Simpson-Mazzoli Act Immigration of 1986 was responsible for assembling such surveillance technology with the specific goal of illuminating and capturing unauthorized migrants in the US, also dramatically altering the shape of the citizen landscape. These two aspects of citizenship control—</w:t>
      </w:r>
      <w:r w:rsidRPr="00942B51">
        <w:rPr>
          <w:rStyle w:val="StyleUnderline"/>
        </w:rPr>
        <w:t>limiting the numbers of authorized migrants and the deployment of technologies to monitor and capture unauthorized migrants entering the US—continue to shape the territory of US statehood.</w:t>
      </w:r>
      <w:r w:rsidRPr="00942B51">
        <w:rPr>
          <w:sz w:val="16"/>
        </w:rPr>
        <w:t xml:space="preserve"> In terms of territoriality, </w:t>
      </w:r>
      <w:r w:rsidRPr="00942B51">
        <w:rPr>
          <w:rStyle w:val="StyleUnderline"/>
        </w:rPr>
        <w:t>immigration legislation</w:t>
      </w:r>
      <w:r w:rsidRPr="00942B51">
        <w:rPr>
          <w:sz w:val="16"/>
        </w:rPr>
        <w:t xml:space="preserve"> like the ones listed above </w:t>
      </w:r>
      <w:r w:rsidRPr="00942B51">
        <w:rPr>
          <w:rStyle w:val="StyleUnderline"/>
        </w:rPr>
        <w:t>striate the surface of the US landscape in such a way to control the flows of migrant and citizen bodies.</w:t>
      </w:r>
      <w:r w:rsidRPr="00942B51">
        <w:rPr>
          <w:sz w:val="16"/>
        </w:rPr>
        <w:t xml:space="preserve"> Like the </w:t>
      </w:r>
      <w:r w:rsidRPr="00942B51">
        <w:rPr>
          <w:rStyle w:val="StyleUnderline"/>
        </w:rPr>
        <w:t>mechanisms of hydraulic control</w:t>
      </w:r>
      <w:r w:rsidRPr="00942B51">
        <w:rPr>
          <w:sz w:val="16"/>
        </w:rPr>
        <w:t xml:space="preserve"> mentioned in chapter 1, a striated 191 landscape of citizenship control </w:t>
      </w:r>
      <w:r w:rsidRPr="00942B51">
        <w:rPr>
          <w:rStyle w:val="StyleUnderline"/>
        </w:rPr>
        <w:t>divides, augments, accelerates, channels, and damns the bodies of citizens and non-citizens into flows through the mechanisms of state control to strengthen state power.</w:t>
      </w:r>
      <w:r w:rsidRPr="00942B51">
        <w:rPr>
          <w:sz w:val="16"/>
        </w:rPr>
        <w:t xml:space="preserve"> </w:t>
      </w:r>
      <w:r w:rsidRPr="00942B51">
        <w:rPr>
          <w:rStyle w:val="StyleUnderline"/>
        </w:rPr>
        <w:t>Interior border checkpoints, border walls, surveillance technology, biometric monitoring technology, and detention facilities are all are apparatuses of capture</w:t>
      </w:r>
      <w:r w:rsidRPr="00942B51">
        <w:rPr>
          <w:sz w:val="16"/>
        </w:rPr>
        <w:t xml:space="preserve">, for example, that striate the geographic surfaces of the US near the border and in communities throughout the country. </w:t>
      </w:r>
      <w:r w:rsidRPr="00942B51">
        <w:rPr>
          <w:rStyle w:val="StyleUnderline"/>
        </w:rPr>
        <w:t>Striation is a political logic; it is a logic of division and of exploitation. It is a logic that moves bodies through unevenly carved landscapes as a way to order those bodies into organized flows</w:t>
      </w:r>
      <w:r w:rsidRPr="00942B51">
        <w:rPr>
          <w:sz w:val="16"/>
        </w:rPr>
        <w:t xml:space="preserve">. Mechanisms of movement are mobilized by the state legal mechanism of the US citizenship control assemblage to simultaneously mark the limits of US territory on the fringes of the empire while organizing the ways bodies move about the interior of the state. As discussed in the previous chapters, this means that apparatuses of capture within the assemblage drive migrants with alien affects into capture, violence, and expulsion while accelerating those without alien affects into strengthening cycles of state control. In the remainder of this chapter, I explore how </w:t>
      </w:r>
      <w:r w:rsidRPr="00942B51">
        <w:rPr>
          <w:rStyle w:val="StyleUnderline"/>
        </w:rPr>
        <w:t>many in the US are adopting nomadic thought to challenge those techniques of landscaping on the geographic surface of citizenship in the US</w:t>
      </w:r>
      <w:r w:rsidRPr="00942B51">
        <w:rPr>
          <w:sz w:val="16"/>
        </w:rPr>
        <w:t>. These cases all involve</w:t>
      </w:r>
      <w:r w:rsidRPr="00942B51">
        <w:rPr>
          <w:rStyle w:val="StyleUnderline"/>
        </w:rPr>
        <w:t xml:space="preserve"> people </w:t>
      </w:r>
      <w:r w:rsidRPr="00942B51">
        <w:rPr>
          <w:sz w:val="16"/>
        </w:rPr>
        <w:t xml:space="preserve">who </w:t>
      </w:r>
      <w:r w:rsidRPr="00942B51">
        <w:rPr>
          <w:rStyle w:val="StyleUnderline"/>
        </w:rPr>
        <w:t>use technologies of visibility to expose the state’s border security mechanisms</w:t>
      </w:r>
      <w:r w:rsidRPr="00942B51">
        <w:rPr>
          <w:sz w:val="16"/>
        </w:rPr>
        <w:t xml:space="preserve">. As it turns out, these activists are demonstrating that the </w:t>
      </w:r>
      <w:r w:rsidRPr="00942B51">
        <w:rPr>
          <w:rStyle w:val="StyleUnderline"/>
        </w:rPr>
        <w:t>mechanisms of light and surveillance used to monitor and control the flows of bodies near the US/México border can be circumvented when challenged. The systems of lights and computer generated images controlling the flows</w:t>
      </w:r>
      <w:r w:rsidRPr="00942B51">
        <w:rPr>
          <w:sz w:val="16"/>
        </w:rPr>
        <w:t xml:space="preserve"> 192 </w:t>
      </w:r>
      <w:r w:rsidRPr="00942B51">
        <w:rPr>
          <w:rStyle w:val="StyleUnderline"/>
        </w:rPr>
        <w:t>of migrants and citizens in striated spaces of citizenship only function when the bodies that move through them comply</w:t>
      </w:r>
      <w:r w:rsidRPr="00942B51">
        <w:rPr>
          <w:sz w:val="16"/>
        </w:rPr>
        <w:t xml:space="preserve">. In making these bordering mechanisms visible, </w:t>
      </w:r>
      <w:r w:rsidRPr="00942B51">
        <w:rPr>
          <w:rStyle w:val="StyleUnderline"/>
        </w:rPr>
        <w:t>activists are disempowering the state’s expressions of control over migrants using the same technology the state uses to make these expressions in the first place</w:t>
      </w:r>
      <w:r w:rsidRPr="00942B51">
        <w:rPr>
          <w:sz w:val="16"/>
        </w:rPr>
        <w:t xml:space="preserve">. This chapter looks at cinematic expressions of nomadic thought that lodge a resistance to the cinematic mechanisms of power discussed earlier in Alien Affects. Director, digital artist, and activist Alex Rivera has spent nearly two decades using film and digital technology to challenge the exploitation of migrants in the US and his 2006 film Sleep Dealer is a culmination of this work. Sleep Dealer uses camera, lighting, and CGI technology to cut into the dominant flows of alien science fiction to shed light on the assemblage of citizenship control. I discuss the technologies used to make the film, how the visible and articulable elements of the film wage a nomadic resistance to the state, and how the film reimagines a cinematic surface that disempowers state control over bodies with alien affects. The film and its filmmakers offer audiences a glimpse at a future where the </w:t>
      </w:r>
      <w:r w:rsidRPr="00942B51">
        <w:rPr>
          <w:rStyle w:val="StyleUnderline"/>
        </w:rPr>
        <w:t>cycles of exploitation and violence brought upon alien migrants might be eradicated using the very tools the state has employed to set those cycles in motion in the first place</w:t>
      </w:r>
      <w:r w:rsidRPr="00942B51">
        <w:rPr>
          <w:sz w:val="16"/>
        </w:rPr>
        <w:t>.</w:t>
      </w:r>
    </w:p>
    <w:p w14:paraId="0A3F38C5" w14:textId="77777777" w:rsidR="004E67AD" w:rsidRPr="00942B51" w:rsidRDefault="004E67AD" w:rsidP="008C7006">
      <w:pPr>
        <w:spacing w:after="0" w:line="240" w:lineRule="auto"/>
        <w:rPr>
          <w:sz w:val="14"/>
        </w:rPr>
      </w:pPr>
    </w:p>
    <w:p w14:paraId="7C9B7B76" w14:textId="60146552" w:rsidR="0073397C" w:rsidRPr="00942B51" w:rsidRDefault="00CB1233" w:rsidP="008C7006">
      <w:pPr>
        <w:pStyle w:val="Heading3"/>
        <w:spacing w:before="0" w:line="240" w:lineRule="auto"/>
      </w:pPr>
      <w:r w:rsidRPr="00942B51">
        <w:lastRenderedPageBreak/>
        <w:t>Politics of Becoming</w:t>
      </w:r>
    </w:p>
    <w:p w14:paraId="0CF7FD85" w14:textId="77777777" w:rsidR="005F078A" w:rsidRPr="00942B51" w:rsidRDefault="005F078A" w:rsidP="008C7006">
      <w:pPr>
        <w:pStyle w:val="Heading4"/>
        <w:spacing w:before="0" w:line="240" w:lineRule="auto"/>
      </w:pPr>
      <w:r w:rsidRPr="00942B51">
        <w:t xml:space="preserve">We reject the traditional image of thought and its B/order-logic in favor of a nomadic politics of becoming. Nomadism affirms difference as something that radiates beyond all limits and boundaries. It evades the binary logics of nationalism and humanism, instead encouraging us to free desire and become hybrids in permanent transition. </w:t>
      </w:r>
    </w:p>
    <w:p w14:paraId="20C58866" w14:textId="77777777" w:rsidR="005F078A" w:rsidRPr="00942B51" w:rsidRDefault="005F078A" w:rsidP="008C7006">
      <w:pPr>
        <w:spacing w:after="0" w:line="240" w:lineRule="auto"/>
        <w:rPr>
          <w:rStyle w:val="Style13ptBold"/>
          <w:b w:val="0"/>
          <w:sz w:val="16"/>
          <w:szCs w:val="16"/>
        </w:rPr>
      </w:pPr>
      <w:r w:rsidRPr="00942B51">
        <w:rPr>
          <w:rStyle w:val="Style13ptBold"/>
        </w:rPr>
        <w:t xml:space="preserve">Braidotti 10 </w:t>
      </w:r>
      <w:r w:rsidRPr="00942B51">
        <w:rPr>
          <w:rStyle w:val="Style13ptBold"/>
          <w:b w:val="0"/>
          <w:sz w:val="16"/>
          <w:szCs w:val="16"/>
        </w:rPr>
        <w:t xml:space="preserve">Rosi Braidotti, Arts Faculty, Utrecht University, the Netherlands, “Nomadism: Against Methodological Nationalism, Policy Futures in Education” Vol 8, Issue 3-4, pp. 408 – 418 </w:t>
      </w:r>
      <w:hyperlink r:id="rId68" w:history="1">
        <w:r w:rsidRPr="00942B51">
          <w:rPr>
            <w:rStyle w:val="Hyperlink"/>
            <w:sz w:val="16"/>
            <w:szCs w:val="16"/>
          </w:rPr>
          <w:t>http://journals.sagepub.com/doi/10.2304/pfie.2010.8.3.408</w:t>
        </w:r>
      </w:hyperlink>
    </w:p>
    <w:p w14:paraId="550E638E" w14:textId="77777777" w:rsidR="005F078A" w:rsidRPr="00942B51" w:rsidRDefault="005F078A" w:rsidP="008C7006">
      <w:pPr>
        <w:spacing w:after="0" w:line="240" w:lineRule="auto"/>
        <w:rPr>
          <w:rStyle w:val="Style13ptBold"/>
          <w:b w:val="0"/>
          <w:sz w:val="16"/>
          <w:szCs w:val="16"/>
        </w:rPr>
      </w:pPr>
    </w:p>
    <w:p w14:paraId="240E28C3" w14:textId="77777777" w:rsidR="005F078A" w:rsidRPr="00942B51" w:rsidRDefault="005F078A" w:rsidP="008C7006">
      <w:pPr>
        <w:spacing w:after="0" w:line="240" w:lineRule="auto"/>
        <w:rPr>
          <w:u w:val="single"/>
        </w:rPr>
      </w:pPr>
      <w:r w:rsidRPr="00942B51">
        <w:rPr>
          <w:u w:val="single"/>
        </w:rPr>
        <w:t>The theoretical core of a nomadic philosophy of the subject consists of a firm stand against the traditional image of thought and the pedagogical practices that assume a unitary vision of the self. This humanistic subject claims to be structured and ordained along the axis of self-reflexive individualism and scientific rationality, which are indexed on a linear and progressive temporal line.</w:t>
      </w:r>
      <w:r w:rsidRPr="00942B51">
        <w:rPr>
          <w:sz w:val="16"/>
        </w:rPr>
        <w:t xml:space="preserve"> </w:t>
      </w:r>
      <w:r w:rsidRPr="00942B51">
        <w:rPr>
          <w:u w:val="single"/>
        </w:rPr>
        <w:t>Nomadic subjectivity on the contrary moves beyond identitarian categories and it rests on a process ontology that challenges the traditional equation of subjectivity with rational consciousness and resists the reduction of both to a linear vision of progress. Thus, instead of deference to the authority of the past, we have the fleeting co-presence of multiple time-zones, in a continuum that activates and de-territorializes stable identities. This dynamic vision of the subject enlists the creative resources of the imagination to the task of enacting transformative relations and actions in the present. This ontological non-linearity rests on a Spinozist ethics of affirmation and becoming that predicates the positivity of difference.</w:t>
      </w:r>
      <w:r w:rsidRPr="00942B51">
        <w:rPr>
          <w:sz w:val="16"/>
        </w:rPr>
        <w:t xml:space="preserve"> I will return to this later on in the article. </w:t>
      </w:r>
      <w:r w:rsidRPr="00942B51">
        <w:rPr>
          <w:u w:val="single"/>
        </w:rPr>
        <w:t>The nomadic vision of the subject as a time continuum and a collective assemblage implies a double commitment, on the one hand to processes of change and on the other to a strong sense of community – of our being in this together. Our co-presence, that is to say the simultaneity of our being in the world together, sets the tune for the ethics of our interaction. Our ethical relation requires us to synchronize the perception and anticipation of our shared, common condition.</w:t>
      </w:r>
      <w:r w:rsidRPr="00942B51">
        <w:rPr>
          <w:sz w:val="16"/>
        </w:rPr>
        <w:t xml:space="preserve"> A collectively distributed consciousness emerges from this – i.e. a transversal form of non-synt</w:t>
      </w:r>
      <w:r w:rsidRPr="00942B51">
        <w:rPr>
          <w:u w:val="single"/>
        </w:rPr>
        <w:t xml:space="preserve">hetic understanding of the relational bond that connects us. This places the relation at the centre of both the ethics and the epistemic structures and strategies of the subject.  Nomadism 409 This vision of a collectively assembled, externally-related and multilayered subject that acts in a time-continuum clashes frontally with the established view of the European subject of knowledge. </w:t>
      </w:r>
      <w:r w:rsidRPr="00942B51">
        <w:rPr>
          <w:sz w:val="16"/>
        </w:rPr>
        <w:t xml:space="preserve">Following the critical premises of post-structuralist critiques of humanism by Foucault (1966), Deleuze &amp; Guattari (1972, 1980), Derrida (1991) and Irigaray (1977), </w:t>
      </w:r>
      <w:r w:rsidRPr="00942B51">
        <w:rPr>
          <w:u w:val="single"/>
        </w:rPr>
        <w:t>nomadic thought questions the classical vision of the philosophical subject as the quintessential European citizen.</w:t>
      </w:r>
      <w:r w:rsidRPr="00942B51">
        <w:rPr>
          <w:sz w:val="16"/>
        </w:rPr>
        <w:t xml:space="preserve"> ‘Europe’ stands in this discussion for a tacit consensus about the self-evidence of the universalizing powers of self-reflexive and self-correcting reason. This flattering rendition of philosophical ‘Europeanness’ transforms Europe from a concrete geo-political location and a specifically grounded history, into an abstract concept and a normative ideal that can be implemented across space and time, provided the right preconditions are met. </w:t>
      </w:r>
      <w:r w:rsidRPr="00942B51">
        <w:rPr>
          <w:u w:val="single"/>
        </w:rPr>
        <w:t xml:space="preserve">Europe as the symbol of universal self-consciousness posits itself as the site of origin of reason and self-designates itself as the motor of the world-historical unfolding of the philosophical ratio. </w:t>
      </w:r>
      <w:r w:rsidRPr="00942B51">
        <w:rPr>
          <w:b/>
          <w:u w:val="single"/>
        </w:rPr>
        <w:t>This titanic sense of entitlement rests structurally on the claim to universality and also on a hierarchical and dialectical vision of Otherness or difference. A binary logic of self–other opposition is at work in this oppositional model, which results in reducing ‘difference’ to pejoration, disqualification and exclusion.</w:t>
      </w:r>
      <w:r w:rsidRPr="00942B51">
        <w:rPr>
          <w:u w:val="single"/>
        </w:rPr>
        <w:t xml:space="preserve"> Subjectivity is postulated on the basis of sameness, i.e. as coinciding with the dominant image of thought and representation of the subject. Deleuze &amp; Guattari offer the perfect synthesis of this dominant image of the subject as masculine/white/heterosexual/speaking a standard language/property-owning/urbanized. This paradigm equates the subject with rationality, consciousness, moral and cognitive universalism.</w:t>
      </w:r>
      <w:r w:rsidRPr="00942B51">
        <w:rPr>
          <w:sz w:val="16"/>
        </w:rPr>
        <w:t xml:space="preserve"> </w:t>
      </w:r>
      <w:r w:rsidRPr="00942B51">
        <w:rPr>
          <w:u w:val="single"/>
        </w:rPr>
        <w:t>This vision of the ‘knowing subject’ – or the ‘Man’ of humanism – constructs itself as much by what it includes within the circle of his entitlements, as in what it excludes. Otherness is excluded by definition. This makes the others into structural and constitutive elements of the subject, albeit by negation</w:t>
      </w:r>
      <w:r w:rsidRPr="00942B51">
        <w:rPr>
          <w:sz w:val="16"/>
        </w:rPr>
        <w:t xml:space="preserve">. </w:t>
      </w:r>
      <w:r w:rsidRPr="00942B51">
        <w:rPr>
          <w:u w:val="single"/>
        </w:rPr>
        <w:t xml:space="preserve">Throughout Western philosophy, Otherness has been constructed with distressing regularity along the </w:t>
      </w:r>
      <w:r w:rsidRPr="00942B51">
        <w:rPr>
          <w:u w:val="single"/>
        </w:rPr>
        <w:lastRenderedPageBreak/>
        <w:t>intertwined axes of sexualization, racialization and naturalization</w:t>
      </w:r>
      <w:r w:rsidRPr="00942B51">
        <w:rPr>
          <w:sz w:val="16"/>
        </w:rPr>
        <w:t xml:space="preserve"> (Braidotti, 2002, 2006). </w:t>
      </w:r>
      <w:r w:rsidRPr="00942B51">
        <w:rPr>
          <w:u w:val="single"/>
        </w:rPr>
        <w:t>The others – women or sexual minorities, natives and non-Europeans and earth or animal others – have been marginalized, excluded, exploited and disposed of accordingly. The epistemic and worldhistorical violence engendered by the claim to universalism and by the oppositional view of consciousness lies at the heart of methodological nationalism or conceptual Eurocentrism. On Accountability Nomadic philosophies have targeted this lethal oppositional logic for criticism and have called it to accountability.</w:t>
      </w:r>
      <w:r w:rsidRPr="00942B51">
        <w:rPr>
          <w:sz w:val="16"/>
        </w:rPr>
        <w:t xml:space="preserve"> So have radical epistemologies such as feminism, environmentalism, post-colonial, race and critical legal theories. They are formulated as a response to concrete world historical events, such as colonialism, fascism, the Holocaust and communist totalitarianism, which exemplify some of the crimes that were committed in the name of Europe’s alleged universal civilizing mission. These historical events are set off against the self-aggrandizing narratives. The juxtaposition highlights new critical and creative modes of addressing subjectivity and ethics, which debunk methodological nationalism. Both the critique of ahistorical Eurocentrism and the quest for alternative genealogies of thought express a form of ethical and political accountability that requires adequate understandings of one’s specific location, that is to say one’s embedded and embodied perspectives. Michel Foucault’s cartographies of power (1977) provide a conceptual and methodological example of this approach, as does Deleuze’s concept of radical immanence (1995). The feminist method of the politics of location is also central to this debate, in that it provides both the means to explore and the creative force to experiment with alternative representations of the knowing subject. The politics of location, first developed (Rich, 1985) as a way of making sense of diversity among women within the category of gender of sexual difference, became the cornerstone of feminist situated epistemologies (Haraway, 1988). In its nomadic variable, it can be extended into a cartographic method of accounting for multiple differences within any subject position (Braidotti, 1994). These degrees of differentiation are explored and rendered as analyses of power-locations and power-relations. This method aims at achieving epistemological and political accountability by unveiling the power locations which one inevitably inhabits as the site of one’s subject-position. A cartography is a theoretically-based and politically-informed reading of the 410 present. </w:t>
      </w:r>
      <w:r w:rsidRPr="00942B51">
        <w:rPr>
          <w:u w:val="single"/>
        </w:rPr>
        <w:t>As such it responds to my two main requirements: namely, to account for one’s locations in terms both of space (geo-political or ecological dimension) and time (historical and genealogical dimension); and to provide alternative figurations or schemes of representation for these locations, in terms of power as restrictive (potestas) but also empowering or affirmative (potentia</w:t>
      </w:r>
      <w:r w:rsidRPr="00942B51">
        <w:rPr>
          <w:sz w:val="16"/>
        </w:rPr>
        <w:t xml:space="preserve">). I consider this cartographic gesture to be the first methodological move towards a vision of subjectivity as ethically accountable and politically empowering. The practice of accountability (for one’s embodied and embedded locations) as a relational, collective activity of undoing power differentials is linked to two crucial notions: memory and narratives. They activate the process of bringing into discursive representation that which by definition escapes self-representation and can only be disclosed by the active intervention of others. </w:t>
      </w:r>
      <w:r w:rsidRPr="00942B51">
        <w:rPr>
          <w:u w:val="single"/>
        </w:rPr>
        <w:t>Accounts of these ‘politics of locations’ are cartographies of power that go beyond genealogical selfnarratives and express a view of subjectivity that is relational and outside-directed. In nomadic philosophy, this vision is expressed through conceptual personae, or figurations. These are ways of situating and framing the subject position and its political and epistemological practices which produce an array of creative counter-images of the subject. Examples are: feminist/womanist/queer/cyborg/diasporic/nomadic/native – as subject positions. These are figurations for specific geo-political and historical locations. To mistake them for mere metaphors would be to miss the point altogether. Figurations are forms of literal expression that bring into representation that which the system had declared off-limits.</w:t>
      </w:r>
      <w:r w:rsidRPr="00942B51">
        <w:rPr>
          <w:sz w:val="16"/>
        </w:rPr>
        <w:t xml:space="preserve"> There are situated practices that require the awareness of the limitations as well as the specificity of one’s locations. A figuration renders our image of thought in terms of a decentered and multilayered vision of the subject as a dynamic and changing entity; as such it can be taken as a dramatization of processes of becoming. This process assumes that identity takes place in between nature/technology; male/female; black/white; local/global; present/past – in the spaces that flow and connect such seeming binaries. </w:t>
      </w:r>
      <w:r w:rsidRPr="00942B51">
        <w:rPr>
          <w:rStyle w:val="Emphasis"/>
          <w:rFonts w:ascii="Garamond" w:hAnsi="Garamond"/>
        </w:rPr>
        <w:t>We live in permanent processes of transition, hybridization and nomadization. And these in-between states and stages defy the established modes of theoretical representation, precisely because they are zigzagging, not linear and processoriented, not concept-driven.</w:t>
      </w:r>
      <w:r w:rsidRPr="00942B51">
        <w:rPr>
          <w:sz w:val="16"/>
        </w:rPr>
        <w:t xml:space="preserve"> </w:t>
      </w:r>
      <w:r w:rsidRPr="00942B51">
        <w:rPr>
          <w:u w:val="single"/>
        </w:rPr>
        <w:t>Critique and creation strike a new deal in actualizing the practice of conceptual personae or figuration as the active pursuit of affirmative alternatives to the dominant vision of the subject. In this critical perspective, to stress the situated structure of philosophical discourse – and thus reject universalism – also means to recognize the partial or limited nature of all claims to knowledge.</w:t>
      </w:r>
      <w:r w:rsidRPr="00942B51">
        <w:rPr>
          <w:sz w:val="16"/>
        </w:rPr>
        <w:t xml:space="preserve"> The immediate consequence of this acknowledgement is both ethical and methodological. It requires a specific form of accountability for the production of philosophical ideas. </w:t>
      </w:r>
      <w:r w:rsidRPr="00942B51">
        <w:rPr>
          <w:u w:val="single"/>
        </w:rPr>
        <w:t xml:space="preserve">The critique of both universalism and of liberal individualism is a fundamental starting point to rethink the interconnection between the self and society in an accountable manner. To apply this to the issue of methodological nationalism: a new agenda needs to be set, which is no longer that of European or Eurocentric identity, but rather a radical transformation of it, in a process of rupture from Europe’s imperial, fascistic and undemocratic past. If the fundamental question, as Deleuze teaches us, is not about who we are, but rather about what we are capable of becoming, then methodological nationalism </w:t>
      </w:r>
      <w:r w:rsidRPr="00942B51">
        <w:rPr>
          <w:u w:val="single"/>
        </w:rPr>
        <w:lastRenderedPageBreak/>
        <w:t>must give way to self-criticism and self-transformation on the basis of accountability for our complex history.</w:t>
      </w:r>
      <w:r w:rsidRPr="00942B51">
        <w:rPr>
          <w:sz w:val="16"/>
        </w:rPr>
        <w:t xml:space="preserve"> As Balibar (2001) and Bauman (2004) have argued recently, contemporary European subjects of knowledge must meet the ethical obligation to be accountable for their past history and the long shadow it casts on Europe’s present-day politics. The new mission that Europe has to embrace entails the criticism of narrow-minded selfinterests, intolerance, and xenophobic rejection of otherness. Symbolic of this closure of the European mind is the fate of migrants, refugees, and asylum-seekers, who bear the brunt of racism in contemporary Europe. Multiple counter-definitions of cosmopolitan values constitute the site of resistance to this mindset. </w:t>
      </w:r>
      <w:r w:rsidRPr="00942B51">
        <w:rPr>
          <w:u w:val="single"/>
        </w:rPr>
        <w:t xml:space="preserve">This process-oriented vision of the subject is capable of a universalistic reach, though it rejects moral universalism. It expresses a grounded, partial form of accountability, based on a strong sense of collectivity and relationality. The fact that ‘we’ are in this together results in a renewed claim to community and belonging by singular subjects. This results in a proliferation of locally situated micro-universalist claims, which Lloyd called ‘a collaborative morality’ </w:t>
      </w:r>
      <w:r w:rsidRPr="00942B51">
        <w:rPr>
          <w:sz w:val="16"/>
        </w:rPr>
        <w:t xml:space="preserve">(1996, p. 74).  Nomadism 411 One evident and illuminating example of this alternative approach is the brand of situated cosmopolitan neo-humanism that has emerged as a powerful ethical claim in the work of postcolonial and race theorists, as well as in feminist theories. Examples are: Paul Gilroy’s planetary cosmopolitanism (2000); Avtar Brah’s diasporic ethics (1996); Edouard Glissant’s politics of relations (1990); Ernesto Laclau’s micro-universal claims (1995); Homi Bhabha’s ‘subaltern secularism’ (1994); Vandana Shiva’s anti-global neo-humanism (1997); African-American spirituality, as bell hooks and Cornell West demonstrate, as well as the rising wave of interest in African humanism or Ubuntu, from Patricia Hill Collins (1991) to Drucilla Cornell (2003). Thus, the anti-humanism of social and cultural critics within a Western post-structuralist perspective can be read alongside the cosmopolitan neo-humanism of contemporary race, postcolonial or non-Western critics. Both these positions, all other differences notwithstanding, produce inclusive alternatives – locations and figurations – that enlarge and go beyond humanist individualism. Without wishing to flatten out structural differences, nor draw easy analogies between them, I want to stress the resonances between their efforts and respective political aims and passions. Western post-humanism on the one hand and non-Western neo-humanism on the other transpose hybridity, nomadism, diasporas, creolization processes into means of regrounding claims to connections and alliances among different constituencies. They bring strong evidence to support the claim that methodological nationalism and theoretical Eurocentrism are of hindrance, rather than assistance, in trying to redefine the cosmopolitan and interconnected nature of the contemporary subject. </w:t>
      </w:r>
      <w:r w:rsidRPr="00942B51">
        <w:rPr>
          <w:u w:val="single"/>
        </w:rPr>
        <w:t>This alternative vision of the subject combines critical elements, like the rejection of Euro-universalism, with creative elements, like the recomposition of a new ethical sense of pan-humanity. In both cases the transformative element is of crucial importance. On Dis-identifications Transformative projects involve a radical repositioning on the part of the knowing subject, which is neither self-evident, nor free of pain. No process of consciousness-raising ever is.</w:t>
      </w:r>
      <w:r w:rsidRPr="00942B51">
        <w:rPr>
          <w:sz w:val="16"/>
        </w:rPr>
        <w:t xml:space="preserve"> In poststructuralist feminism, this project has also been implemented methodologically through the practice of dis-identification from familiar and hence comforting values and identities (De Lauretis, 1986; Braidotti, 1994). </w:t>
      </w:r>
      <w:r w:rsidRPr="00942B51">
        <w:rPr>
          <w:u w:val="single"/>
        </w:rPr>
        <w:t>Dis-identification involves the loss of cherished habits of thought and representation, which can also produce fear, sense of insecurity and nostalgia. Change is certainly a painful process, but this does not warrant the politically conservative position that chastises all change as dangerous. The point in stressing the difficulties and pain involved in the quest for transformative processes is rather to raise an awareness of both the complexities involved and the paradoxes that lie in store. Changes that affect one’s sense of identity are especially delicate. Given that identifications constitute an inner scaffolding that supports one’s sense of identity, shifting our imaginary identifications is not as simple as casting away a used garment.</w:t>
      </w:r>
      <w:r w:rsidRPr="00942B51">
        <w:rPr>
          <w:sz w:val="16"/>
        </w:rPr>
        <w:t xml:space="preserve"> Psychoanalysis taught us that imaginary relocation is complex and as time-consuming as shedding an old skin. Moreover, changes of this qualitative kind happen more easily at the molecular or subjective level and their translation into a public discourse and shared social experiences is a complex and risk-ridden affair. In a more positive vein, Spinozist feminist political thinkers like Moira Gatens &amp; Genevieve Lloyd (1999) argue that such socially embedded and historically grounded changes are the result of ‘collective imaginings’ – a shared desire for certain transformations to be actualized as a collaborative effort. </w:t>
      </w:r>
      <w:r w:rsidRPr="00942B51">
        <w:rPr>
          <w:u w:val="single"/>
        </w:rPr>
        <w:t xml:space="preserve">Let me give you a series of concrete examples of how dis-identifications from dominant models of subject-formation can be productive and creative events. First of all, feminist theory is based on a radical disengagement from the dominant institutions and representations of femininity and masculinity, to enter the process of becoming-minoritarian or of transforming gender. In so doing feminism combines critique with creation of alternative ways of embodying and experiencing our sexualized selves. Secondly, in race discourse, the awareness of the persistence of racial discrimination and of white privilege has led to serious disruptions of our accepted views of what constitutes a subject. This has resulted, on the one hand, in the critical reappraisal of blackness </w:t>
      </w:r>
      <w:r w:rsidRPr="00942B51">
        <w:rPr>
          <w:sz w:val="16"/>
        </w:rPr>
        <w:t xml:space="preserve">(Gilroy, 2000; Hill Collins, 1991) </w:t>
      </w:r>
      <w:r w:rsidRPr="00942B51">
        <w:rPr>
          <w:u w:val="single"/>
        </w:rPr>
        <w:t>and on the other, in radical relocations of whiteness</w:t>
      </w:r>
      <w:r w:rsidRPr="00942B51">
        <w:rPr>
          <w:sz w:val="16"/>
        </w:rPr>
        <w:t xml:space="preserve"> (Ware, 1992; Griffin &amp; Braidotti, 2002). 412 Specifically, </w:t>
      </w:r>
      <w:r w:rsidRPr="00942B51">
        <w:rPr>
          <w:u w:val="single"/>
        </w:rPr>
        <w:t>I would like to refer to Edgar Morin’s account of how he relinquished Marxist cosmopolitanism to embrace a more ‘humble’ perspective as a European</w:t>
      </w:r>
      <w:r w:rsidRPr="00942B51">
        <w:rPr>
          <w:sz w:val="16"/>
        </w:rPr>
        <w:t xml:space="preserve"> (Morin, 1987). </w:t>
      </w:r>
      <w:r w:rsidRPr="00942B51">
        <w:rPr>
          <w:u w:val="single"/>
        </w:rPr>
        <w:t xml:space="preserve">This process includes both positive and negative affects: disappointment with the unfulfilled promises of Marxism is matched by compassion for the uneasy, </w:t>
      </w:r>
      <w:r w:rsidRPr="00942B51">
        <w:rPr>
          <w:u w:val="single"/>
        </w:rPr>
        <w:lastRenderedPageBreak/>
        <w:t>struggling and marginal position of post-war Europe, squashed between the USA and the USSR. This produces a renewed sense of care and accountability that leads Morin to embrace a post-nationalistic redefinition of Europe as the site of mediation and transformation of its own history, which I discussed earlier. The positive benefits aspects of this dis-identification are epistemological but extend beyond; they include a more adequate cartography of our real-life conditions and hence less pathos-ridden accounts. Becoming free of the topos that equates the efforts for identity changes with suffering results in a more adequate level of self-knowledge and therefore clears the grounds for more adequate and sustainable relations to the others who are crucial to the transformative project. Methodologically, this vision allows us to replace linearity with a more rhizomatic and dynamic style of thinking.</w:t>
      </w:r>
      <w:r w:rsidRPr="00942B51">
        <w:rPr>
          <w:sz w:val="16"/>
        </w:rPr>
        <w:t xml:space="preserve"> The basic method is that of creative repetitions, i.e. retelling, reconfiguring and revisiting the concept, phenomenon, event, or location from different angles. This is akin to Spinozist perspectivism, but infuses it with a nomadic spin which establishes multiple connections and lines of interaction. The following factors are central to this methodological approach. First is the notion of repetition as the internal return of difference, not of sameness. It is creative mimesis, not static repetition. Revisiting the same idea or project or location from different angles is therefore not merely a quantitative multiplication of options, but rather a qualitative leap of perspective. This leap takes the form of a hybrid mixture of codes, genres, or modes of apprehension of the idea, event or phenomenon in question. One of the ways in which this can be accounted for is through an intensive or affective mapping of how each of us relates to and interacts with the ideas/events/codes as processes. I shall return to the affective element below. Ethically, each researcher or writer has to negotiate the often dramatic shifts of perspective and location which are required for the implementation of a process-oriented – as opposed to conceptbased and system driven – thought. </w:t>
      </w:r>
      <w:r w:rsidRPr="00942B51">
        <w:rPr>
          <w:u w:val="single"/>
        </w:rPr>
        <w:t>The key methodological feature that emerges clearly from this is an intense form of interdisciplinarity, transversality and boundary-crossings among a range of discourses. More specifically, nomadic transpositions constitute a way of reworking the interrelation among different axes of difference: sexualization, racialization, naturalization. All these share a passionate commitment to dislodge ‘difference’ from its hegemonic position as an instrument of worldhistorical systems of domination, exclusion and disqualification, as I argued before. Linearity is especially problematic on the methodological front for radical epistemologies and marginal discourses. The question is how to implement a coherent but non-hierarchical system of knowledge transfer and the transmission of the cultural and political memory of a past that is often not recognized by official institutional culture. A poignant example of this is the transmission of the cultural and political capital of a centuries-old movement such as feminism. Linearity is a very inadequate way of accounting for intergenerational relations among women who belong to different historical phases of the women’s movement.</w:t>
      </w:r>
      <w:r w:rsidRPr="00942B51">
        <w:rPr>
          <w:sz w:val="16"/>
        </w:rPr>
        <w:t xml:space="preserve"> Nowadays, with a third feminist wave in full swing (Henry, 2004), it is difficult to avoid both the hierarchical Oedipal narrative of mothers and daughters of the feminist revolution and the negative passions that inevitably accompany such narratives. It is not always easy to challenge the hierarchical relationships that are socially predicated on differences ordained along a chronological scale. The best antidote to it is an antiOedipal approach to the question of inter-generational ethics. It results in the need to find adequate accounts for the zigzagging nature of feminist intellectual and cultural memories, as well as their political genealogies</w:t>
      </w:r>
      <w:r w:rsidRPr="00942B51">
        <w:rPr>
          <w:u w:val="single"/>
        </w:rPr>
        <w:t xml:space="preserve">. </w:t>
      </w:r>
      <w:r w:rsidRPr="00942B51">
        <w:rPr>
          <w:b/>
          <w:u w:val="single"/>
        </w:rPr>
        <w:t>This raises methodological issues of how to account for a different notion of time – not Chronos, but Aion, the dynamic and internally contradictory or circular time of becoming.</w:t>
      </w:r>
      <w:r w:rsidRPr="00942B51">
        <w:rPr>
          <w:u w:val="single"/>
        </w:rPr>
        <w:t xml:space="preserve"> A nomadic methodology posits active processes of becoming: we need flows of empowering desire that mobilize the subject and activate him/her out of the gravitational pull of envy, rivalry and egoindexed claims to recognition. What gets reasserted in this effort is the need to work towards social sustainability and social horizons of hope. Hope aims at change and transformations and it longs for mobility and becomings – that is to say, for sustainable changes.</w:t>
      </w:r>
    </w:p>
    <w:p w14:paraId="097FF573" w14:textId="15CC6C1A" w:rsidR="005F078A" w:rsidRPr="00942B51" w:rsidRDefault="005F078A" w:rsidP="008C7006">
      <w:pPr>
        <w:spacing w:after="0" w:line="240" w:lineRule="auto"/>
      </w:pPr>
    </w:p>
    <w:p w14:paraId="2F1A2AA9" w14:textId="77777777" w:rsidR="00390D3D" w:rsidRPr="00942B51" w:rsidRDefault="00390D3D" w:rsidP="008C7006">
      <w:pPr>
        <w:spacing w:after="0" w:line="240" w:lineRule="auto"/>
        <w:rPr>
          <w:rFonts w:ascii="Times New Roman" w:hAnsi="Times New Roman" w:cs="Times New Roman"/>
          <w:b/>
          <w:u w:val="single"/>
        </w:rPr>
      </w:pPr>
      <w:r w:rsidRPr="00942B51">
        <w:rPr>
          <w:rFonts w:ascii="Times New Roman" w:hAnsi="Times New Roman" w:cs="Times New Roman"/>
          <w:b/>
          <w:u w:val="single"/>
        </w:rPr>
        <w:br w:type="page"/>
      </w:r>
    </w:p>
    <w:p w14:paraId="5823F8DA" w14:textId="56CC2700" w:rsidR="00390D3D" w:rsidRPr="00942B51" w:rsidRDefault="00390D3D" w:rsidP="008C7006">
      <w:pPr>
        <w:pStyle w:val="Heading2"/>
        <w:spacing w:before="0" w:line="240" w:lineRule="auto"/>
      </w:pPr>
      <w:r w:rsidRPr="00942B51">
        <w:lastRenderedPageBreak/>
        <w:br w:type="page"/>
      </w:r>
      <w:r w:rsidR="004606C0" w:rsidRPr="00942B51">
        <w:lastRenderedPageBreak/>
        <w:t>Alt Solvency</w:t>
      </w:r>
    </w:p>
    <w:p w14:paraId="2AAABCEE" w14:textId="77777777" w:rsidR="008D32D4" w:rsidRPr="00942B51" w:rsidRDefault="008D32D4" w:rsidP="008C7006">
      <w:pPr>
        <w:pStyle w:val="Heading3"/>
        <w:spacing w:before="0" w:line="240" w:lineRule="auto"/>
      </w:pPr>
      <w:r w:rsidRPr="00942B51">
        <w:lastRenderedPageBreak/>
        <w:t>D+G Solve Border Analysis</w:t>
      </w:r>
    </w:p>
    <w:p w14:paraId="731EC668" w14:textId="77777777" w:rsidR="008D32D4" w:rsidRPr="00942B51" w:rsidRDefault="008D32D4" w:rsidP="008C7006">
      <w:pPr>
        <w:autoSpaceDE w:val="0"/>
        <w:autoSpaceDN w:val="0"/>
        <w:adjustRightInd w:val="0"/>
        <w:spacing w:after="0" w:line="240" w:lineRule="auto"/>
        <w:jc w:val="center"/>
        <w:rPr>
          <w:rFonts w:ascii="Palatino Linotype" w:hAnsi="Palatino Linotype" w:cs="Palatino Linotype"/>
          <w:b/>
          <w:color w:val="000000"/>
        </w:rPr>
      </w:pPr>
    </w:p>
    <w:p w14:paraId="7EAE7CB6" w14:textId="77777777" w:rsidR="008D32D4" w:rsidRPr="00942B51" w:rsidRDefault="008D32D4" w:rsidP="008C7006">
      <w:pPr>
        <w:pStyle w:val="Heading4"/>
        <w:spacing w:before="0" w:line="240" w:lineRule="auto"/>
      </w:pPr>
      <w:r w:rsidRPr="00942B51">
        <w:t xml:space="preserve">Deleuze and Guattari’s analysis of borders as material forces enables us to analyze both the theoretical and abstract elements of borders as well as their concrete and lived effects. </w:t>
      </w:r>
    </w:p>
    <w:p w14:paraId="06F358EB" w14:textId="77777777" w:rsidR="008D32D4" w:rsidRPr="00942B51" w:rsidRDefault="008D32D4" w:rsidP="008C7006">
      <w:pPr>
        <w:autoSpaceDE w:val="0"/>
        <w:autoSpaceDN w:val="0"/>
        <w:adjustRightInd w:val="0"/>
        <w:spacing w:after="0" w:line="240" w:lineRule="auto"/>
        <w:rPr>
          <w:rFonts w:ascii="Times New Roman" w:hAnsi="Times New Roman" w:cs="Times New Roman"/>
        </w:rPr>
      </w:pPr>
      <w:r w:rsidRPr="00942B51">
        <w:rPr>
          <w:rFonts w:ascii="Palatino Linotype" w:hAnsi="Palatino Linotype" w:cs="Palatino Linotype"/>
          <w:b/>
          <w:color w:val="000000"/>
        </w:rPr>
        <w:t>Woo</w:t>
      </w:r>
      <w:r w:rsidRPr="00942B51">
        <w:rPr>
          <w:rFonts w:ascii="Times New Roman" w:hAnsi="Times New Roman" w:cs="Times New Roman"/>
          <w:b/>
          <w:color w:val="000000"/>
        </w:rPr>
        <w:t>dward and Jones 2005 (</w:t>
      </w:r>
      <w:r w:rsidRPr="00942B51">
        <w:rPr>
          <w:rFonts w:ascii="Times New Roman" w:hAnsi="Times New Roman" w:cs="Times New Roman"/>
          <w:color w:val="000000"/>
        </w:rPr>
        <w:t xml:space="preserve">Keith </w:t>
      </w:r>
      <w:r w:rsidRPr="00942B51">
        <w:rPr>
          <w:rFonts w:ascii="Times New Roman" w:hAnsi="Times New Roman" w:cs="Times New Roman"/>
        </w:rPr>
        <w:t>is a PhD from the Department of Geography and Regional</w:t>
      </w:r>
    </w:p>
    <w:p w14:paraId="40A6DA28" w14:textId="77777777" w:rsidR="008D32D4" w:rsidRPr="00942B51" w:rsidRDefault="008D32D4"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rPr>
        <w:t>Development, University of Arizona, Tucson, USA.</w:t>
      </w:r>
      <w:r w:rsidRPr="00942B51">
        <w:rPr>
          <w:rFonts w:ascii="Times New Roman" w:hAnsi="Times New Roman" w:cs="Times New Roman"/>
          <w:color w:val="000000"/>
        </w:rPr>
        <w:t xml:space="preserve">and John Paul is a </w:t>
      </w:r>
      <w:r w:rsidRPr="00942B51">
        <w:rPr>
          <w:rFonts w:ascii="Times New Roman" w:hAnsi="Times New Roman" w:cs="Times New Roman"/>
        </w:rPr>
        <w:t xml:space="preserve">Professor and Head of the Department of Geography and Regional Development, University of Arizona, Tucson, USA, “On the Border with Deleuze and Guattari,” in B/Ordering Space, Ashgate, 235-37) </w:t>
      </w:r>
    </w:p>
    <w:p w14:paraId="5C0BFF81" w14:textId="77777777" w:rsidR="008D32D4" w:rsidRPr="00942B51" w:rsidRDefault="008D32D4" w:rsidP="008C7006">
      <w:pPr>
        <w:autoSpaceDE w:val="0"/>
        <w:autoSpaceDN w:val="0"/>
        <w:adjustRightInd w:val="0"/>
        <w:spacing w:after="0" w:line="240" w:lineRule="auto"/>
        <w:rPr>
          <w:rFonts w:ascii="Times New Roman" w:hAnsi="Times New Roman" w:cs="Times New Roman"/>
          <w:sz w:val="20"/>
          <w:szCs w:val="20"/>
        </w:rPr>
      </w:pPr>
    </w:p>
    <w:p w14:paraId="5355E2EF" w14:textId="77777777" w:rsidR="008D32D4" w:rsidRPr="00942B51" w:rsidRDefault="008D32D4" w:rsidP="008C7006">
      <w:pPr>
        <w:autoSpaceDE w:val="0"/>
        <w:autoSpaceDN w:val="0"/>
        <w:adjustRightInd w:val="0"/>
        <w:spacing w:after="0" w:line="240" w:lineRule="auto"/>
        <w:rPr>
          <w:rFonts w:asciiTheme="minorHAnsi" w:hAnsiTheme="minorHAnsi" w:cstheme="minorHAnsi"/>
        </w:rPr>
      </w:pPr>
      <w:r w:rsidRPr="00942B51">
        <w:rPr>
          <w:rStyle w:val="StyleUnderline"/>
          <w:rFonts w:asciiTheme="minorHAnsi" w:hAnsiTheme="minorHAnsi" w:cstheme="minorHAnsi"/>
        </w:rPr>
        <w:t xml:space="preserve">It was no simple task to incorporate new theories that privileged the contingencies of epistemology over the ground truth of ontology into a field that had largely been materialist in both subject matter and methodological orientation. </w:t>
      </w:r>
      <w:r w:rsidRPr="00942B51">
        <w:rPr>
          <w:rFonts w:asciiTheme="minorHAnsi" w:hAnsiTheme="minorHAnsi" w:cstheme="minorHAnsi"/>
        </w:rPr>
        <w:t xml:space="preserve">The stakes behind this shift became more pronounced following the publication of David Harvey's (1989) classic analysis of postmodernism. Following a materialist critique of new theories of representation, Harvey showed how post-Fordist economic restructuring and its attendant `space time compression' could account for the cultural formations and epistemological uncertainties of postmodernism. In spite of his criticisms, over the next decade numerous books and articles continued to explore the representational aspects of social space under the general impetus of the cultural/linguistic turn (Benko and Strohmayer, 1997; Deutsche, 1991; Doel, 1999; Duncan and Ley, 1993; Harley, 1989; Keith and Pile, 1993; Olsson, 1991; O Tuathail, 1996). Such works led some, such as Richard Peet (1998), to conclude with a variety of critics in other fields that the postmodern/poststructuralist movement was at base idealist and relativistic. By the end of the 1990s, some would claim that the division between materialist analyses and those focusing on representation and discourse constituted one of the primary theoretical cleavages in geography (Jones and Natter, 1999). </w:t>
      </w:r>
      <w:r w:rsidRPr="00942B51">
        <w:rPr>
          <w:rFonts w:asciiTheme="minorHAnsi" w:hAnsiTheme="minorHAnsi" w:cstheme="minorHAnsi"/>
          <w:b/>
          <w:u w:val="single"/>
        </w:rPr>
        <w:t>A relatively recent response to these congealed positions is found in the</w:t>
      </w:r>
      <w:r w:rsidRPr="00942B51">
        <w:rPr>
          <w:rFonts w:asciiTheme="minorHAnsi" w:hAnsiTheme="minorHAnsi" w:cstheme="minorHAnsi"/>
        </w:rPr>
        <w:t xml:space="preserve"> </w:t>
      </w:r>
      <w:r w:rsidRPr="00942B51">
        <w:rPr>
          <w:rFonts w:asciiTheme="minorHAnsi" w:hAnsiTheme="minorHAnsi" w:cstheme="minorHAnsi"/>
          <w:b/>
          <w:u w:val="single"/>
        </w:rPr>
        <w:t xml:space="preserve">geographic literature </w:t>
      </w:r>
      <w:r w:rsidRPr="00942B51">
        <w:rPr>
          <w:rFonts w:asciiTheme="minorHAnsi" w:hAnsiTheme="minorHAnsi" w:cstheme="minorHAnsi"/>
        </w:rPr>
        <w:t xml:space="preserve">addressing the work </w:t>
      </w:r>
      <w:r w:rsidRPr="00942B51">
        <w:rPr>
          <w:rFonts w:asciiTheme="minorHAnsi" w:hAnsiTheme="minorHAnsi" w:cstheme="minorHAnsi"/>
          <w:b/>
          <w:u w:val="single"/>
        </w:rPr>
        <w:t>of</w:t>
      </w:r>
      <w:r w:rsidRPr="00942B51">
        <w:rPr>
          <w:rFonts w:asciiTheme="minorHAnsi" w:hAnsiTheme="minorHAnsi" w:cstheme="minorHAnsi"/>
        </w:rPr>
        <w:t xml:space="preserve"> French theorists Gilles </w:t>
      </w:r>
      <w:r w:rsidRPr="00942B51">
        <w:rPr>
          <w:rFonts w:asciiTheme="minorHAnsi" w:hAnsiTheme="minorHAnsi" w:cstheme="minorHAnsi"/>
          <w:b/>
          <w:u w:val="single"/>
        </w:rPr>
        <w:t>Deleuze and</w:t>
      </w:r>
      <w:r w:rsidRPr="00942B51">
        <w:rPr>
          <w:rFonts w:asciiTheme="minorHAnsi" w:hAnsiTheme="minorHAnsi" w:cstheme="minorHAnsi"/>
        </w:rPr>
        <w:t xml:space="preserve"> Felix </w:t>
      </w:r>
      <w:r w:rsidRPr="00942B51">
        <w:rPr>
          <w:rStyle w:val="StyleUnderline"/>
          <w:rFonts w:asciiTheme="minorHAnsi" w:hAnsiTheme="minorHAnsi" w:cstheme="minorHAnsi"/>
        </w:rPr>
        <w:t xml:space="preserve">Guattari </w:t>
      </w:r>
      <w:r w:rsidRPr="00942B51">
        <w:rPr>
          <w:rFonts w:asciiTheme="minorHAnsi" w:hAnsiTheme="minorHAnsi" w:cstheme="minorHAnsi"/>
        </w:rPr>
        <w:t xml:space="preserve">(Doel, 1999; Bonta and Protevi forthcoming). These two theorists </w:t>
      </w:r>
      <w:r w:rsidRPr="00942B51">
        <w:rPr>
          <w:rStyle w:val="StyleUnderline"/>
          <w:rFonts w:asciiTheme="minorHAnsi" w:hAnsiTheme="minorHAnsi" w:cstheme="minorHAnsi"/>
        </w:rPr>
        <w:t xml:space="preserve">offer what might be best described as a `post-structuralist historical-libidinal materialism' </w:t>
      </w:r>
      <w:r w:rsidRPr="00942B51">
        <w:rPr>
          <w:rFonts w:asciiTheme="minorHAnsi" w:hAnsiTheme="minorHAnsi" w:cstheme="minorHAnsi"/>
        </w:rPr>
        <w:t xml:space="preserve">(Protevi, 2001, p. 199), so named because </w:t>
      </w:r>
      <w:r w:rsidRPr="00942B51">
        <w:rPr>
          <w:rStyle w:val="StyleUnderline"/>
          <w:rFonts w:asciiTheme="minorHAnsi" w:hAnsiTheme="minorHAnsi" w:cstheme="minorHAnsi"/>
        </w:rPr>
        <w:t>their ontology rejects the verticality of structuralist thought but retains an emphasis on the `real' productive effects of flows and interruptions.</w:t>
      </w:r>
      <w:r w:rsidRPr="00942B51">
        <w:rPr>
          <w:rFonts w:asciiTheme="minorHAnsi" w:hAnsiTheme="minorHAnsi" w:cstheme="minorHAnsi"/>
          <w:b/>
          <w:u w:val="single"/>
        </w:rPr>
        <w:t xml:space="preserve"> </w:t>
      </w:r>
      <w:r w:rsidRPr="00942B51">
        <w:rPr>
          <w:rFonts w:asciiTheme="minorHAnsi" w:hAnsiTheme="minorHAnsi" w:cstheme="minorHAnsi"/>
        </w:rPr>
        <w:t xml:space="preserve">Marcus Doel a leading interpreter of Deleuze and Guattari in geography, counters the idealist critique thusly: `Contrary to popular opinion, we have no special (some would say `unnatural') interest in language.  We are not besotted with texts, writing, signs, images, and such like. </w:t>
      </w:r>
      <w:r w:rsidRPr="00942B51">
        <w:rPr>
          <w:rStyle w:val="StyleUnderline"/>
          <w:rFonts w:asciiTheme="minorHAnsi" w:hAnsiTheme="minorHAnsi" w:cstheme="minorHAnsi"/>
        </w:rPr>
        <w:t>We do not believe that since reality is only accessible to us through language, then reality itself  must be lost to us in language:</w:t>
      </w:r>
      <w:r w:rsidRPr="00942B51">
        <w:rPr>
          <w:rFonts w:asciiTheme="minorHAnsi" w:hAnsiTheme="minorHAnsi" w:cstheme="minorHAnsi"/>
        </w:rPr>
        <w:t xml:space="preserve"> that all we have are signs of  things, rather than the things themselves; that having been emancipated from their bondage to an dlite band of actually-existing real-world referents (such as people, places, events, and objects), signs will at last be free to float in the void, enjoying untroubled and halcyon days '  (forthcoming, p. 2, emphasis in original). Instead, drawing on </w:t>
      </w:r>
      <w:r w:rsidRPr="00942B51">
        <w:rPr>
          <w:rStyle w:val="StyleUnderline"/>
          <w:rFonts w:asciiTheme="minorHAnsi" w:hAnsiTheme="minorHAnsi" w:cstheme="minorHAnsi"/>
        </w:rPr>
        <w:t>Deleuze and Guattari</w:t>
      </w:r>
      <w:r w:rsidRPr="00942B51">
        <w:rPr>
          <w:rFonts w:asciiTheme="minorHAnsi" w:hAnsiTheme="minorHAnsi" w:cstheme="minorHAnsi"/>
        </w:rPr>
        <w:t xml:space="preserve">, he </w:t>
      </w:r>
      <w:r w:rsidRPr="00942B51">
        <w:rPr>
          <w:rStyle w:val="StyleUnderline"/>
          <w:rFonts w:asciiTheme="minorHAnsi" w:hAnsiTheme="minorHAnsi" w:cstheme="minorHAnsi"/>
        </w:rPr>
        <w:t>assert</w:t>
      </w:r>
      <w:r w:rsidRPr="00942B51">
        <w:rPr>
          <w:rFonts w:asciiTheme="minorHAnsi" w:hAnsiTheme="minorHAnsi" w:cstheme="minorHAnsi"/>
        </w:rPr>
        <w:t xml:space="preserve">s </w:t>
      </w:r>
      <w:r w:rsidRPr="00942B51">
        <w:rPr>
          <w:rStyle w:val="StyleUnderline"/>
          <w:rFonts w:asciiTheme="minorHAnsi" w:hAnsiTheme="minorHAnsi" w:cstheme="minorHAnsi"/>
        </w:rPr>
        <w:t>the materiality of everything: `As fanatical materialists, we are struck by everything -  nothing will be set aside from the play of force; nothing will be spirited away onto a higher plane or exorcized into a nether-world .... It is true that we take up signs, words, images, quantities, figures, maps, photographs, money, hypertext, gardening advice, lipstick traces, the exquisite corpse, and so on and so forth - but we take them up as force: as strikes and counter-strikes; as blows and counter-blows'</w:t>
      </w:r>
      <w:r w:rsidRPr="00942B51">
        <w:rPr>
          <w:rFonts w:asciiTheme="minorHAnsi" w:hAnsiTheme="minorHAnsi" w:cstheme="minorHAnsi"/>
          <w:b/>
          <w:u w:val="single"/>
        </w:rPr>
        <w:t xml:space="preserve"> </w:t>
      </w:r>
      <w:r w:rsidRPr="00942B51">
        <w:rPr>
          <w:rFonts w:asciiTheme="minorHAnsi" w:hAnsiTheme="minorHAnsi" w:cstheme="minorHAnsi"/>
        </w:rPr>
        <w:t xml:space="preserve">(forthcoming, p. 10; emphasis in original). From our perspective, </w:t>
      </w:r>
      <w:r w:rsidRPr="00942B51">
        <w:rPr>
          <w:rStyle w:val="StyleUnderline"/>
          <w:rFonts w:asciiTheme="minorHAnsi" w:hAnsiTheme="minorHAnsi" w:cstheme="minorHAnsi"/>
        </w:rPr>
        <w:t>Deleuze and Guattari's work bears directly on the theoretical status of borders - parts of `everything' that are both signs and  lines: `constraining enclosures' produced by border words (e.g., woman, straight, white: see Kirby, 1996, p. 13) and stubbornly `real' boundaries that `refuse to melt in the heat of a post-modern wo</w:t>
      </w:r>
      <w:r w:rsidRPr="00942B51">
        <w:rPr>
          <w:rFonts w:asciiTheme="minorHAnsi" w:hAnsiTheme="minorHAnsi" w:cstheme="minorHAnsi"/>
        </w:rPr>
        <w:t xml:space="preserve">rld' (Valins, 2003, p. 160). This paper is thus an effort to rethink the border outside of the ideational/material </w:t>
      </w:r>
      <w:r w:rsidRPr="00942B51">
        <w:rPr>
          <w:rFonts w:asciiTheme="minorHAnsi" w:hAnsiTheme="minorHAnsi" w:cstheme="minorHAnsi"/>
        </w:rPr>
        <w:lastRenderedPageBreak/>
        <w:t xml:space="preserve">preoccupations, a rethinking that should be welcome in the interdisciplinary field of `border studies' (e.g., Arreola, 2002; Fox, 1999; Hicks, 1991; Jay, 1998; Johnson and Michaelson, 1997; Saldivar, 1997; van Houtum and van Naerssen, 2002; Welchman, 1996). For, </w:t>
      </w:r>
      <w:r w:rsidRPr="00942B51">
        <w:rPr>
          <w:rStyle w:val="StyleUnderline"/>
          <w:rFonts w:asciiTheme="minorHAnsi" w:hAnsiTheme="minorHAnsi" w:cstheme="minorHAnsi"/>
        </w:rPr>
        <w:t xml:space="preserve">on the one hand, there are those theorists who draw on Derrida, Butler, Foucault, and Bhabha, among others, in stressing the theoretical, abstract, metaphoric, and discursive aspects of social and spatial categorization. </w:t>
      </w:r>
      <w:r w:rsidRPr="00942B51">
        <w:rPr>
          <w:rFonts w:asciiTheme="minorHAnsi" w:hAnsiTheme="minorHAnsi" w:cstheme="minorHAnsi"/>
        </w:rPr>
        <w:t xml:space="preserve">For example, John Welchman, in affirming Ernesto Laclau's theory of the border, asserts that: `No longer a mere threshold or instrument of demarcation, the border is a crucial zone through which contemporary (political, social, cultural) formations negotiate with received knowledge and reconstitute the "horizon" of  discursive identity' (Welchman, 1996, pp. 177-178). While, </w:t>
      </w:r>
      <w:r w:rsidRPr="00942B51">
        <w:rPr>
          <w:rStyle w:val="StyleUnderline"/>
          <w:rFonts w:asciiTheme="minorHAnsi" w:hAnsiTheme="minorHAnsi" w:cstheme="minorHAnsi"/>
        </w:rPr>
        <w:t xml:space="preserve">on the other hand, there are those who remind us not to neglect the material effects of specific borders, such as the fence separating the U.S. and Mexico: `I am not critical of  the philosophical formulations of  such postmodern - theorists ... I am saying that the level of  abstraction that seems to be the nature of  such formulations sometimes distances the reader from the lived reality ... of  the U.S.-Mexican border. As we negotiate the intellectual twists and turns of such musings it is easy to forget the border on which millions of people live and the border that is traversed daily - both legally and illegally - by thousands of women and men' </w:t>
      </w:r>
      <w:r w:rsidRPr="00942B51">
        <w:rPr>
          <w:rFonts w:asciiTheme="minorHAnsi" w:hAnsiTheme="minorHAnsi" w:cstheme="minorHAnsi"/>
        </w:rPr>
        <w:t xml:space="preserve">(Tatum, 2000, pp. 96-97).  A premise of this paper is that </w:t>
      </w:r>
      <w:r w:rsidRPr="00942B51">
        <w:rPr>
          <w:rStyle w:val="StyleUnderline"/>
          <w:rFonts w:asciiTheme="minorHAnsi" w:hAnsiTheme="minorHAnsi" w:cstheme="minorHAnsi"/>
        </w:rPr>
        <w:t>border researchers should address these sorts of divisions with theories that are both open to new ways of thinking about sociospatial demarcations and sufficiently capable of addressing the violence of everyday life on the border</w:t>
      </w:r>
      <w:r w:rsidRPr="00942B51">
        <w:rPr>
          <w:rFonts w:asciiTheme="minorHAnsi" w:hAnsiTheme="minorHAnsi" w:cstheme="minorHAnsi"/>
        </w:rPr>
        <w:t>. As Neil Smith and Cindi Katz note regarding spatial concepts more generally: `</w:t>
      </w:r>
      <w:r w:rsidRPr="00942B51">
        <w:rPr>
          <w:rStyle w:val="StyleUnderline"/>
          <w:rFonts w:asciiTheme="minorHAnsi" w:hAnsiTheme="minorHAnsi" w:cstheme="minorHAnsi"/>
        </w:rPr>
        <w:t xml:space="preserve">if a new spatialized politics is to be both coherent and effective, it will be necessary to comprehend the interconnectedness of material and metaphoric [i.e., ideational] space' </w:t>
      </w:r>
      <w:r w:rsidRPr="00942B51">
        <w:rPr>
          <w:rFonts w:asciiTheme="minorHAnsi" w:hAnsiTheme="minorHAnsi" w:cstheme="minorHAnsi"/>
        </w:rPr>
        <w:t>(1993,  p. 68).  Our discussion of Deleuze and Guattari's border theory goes directly to the mediations called for by Smith and Katz. We begin by discussing Deleuze and Guattari's dismissal of metaphor - the conveyor belt par excellence  of representation - placing it in relation to their productive materialism of `becoming'. We then theorize the becoming-border through their concept of (de)territorialization. A brief empirical discussion concludes the main body of the paper. In it we describe the deterritorializing activism of La Resistencia, an anti-border group with offices throughout the U.S. southwest.</w:t>
      </w:r>
    </w:p>
    <w:p w14:paraId="20EFDA52" w14:textId="77777777" w:rsidR="008D32D4" w:rsidRPr="00942B51" w:rsidRDefault="008D32D4" w:rsidP="008C7006">
      <w:pPr>
        <w:spacing w:after="0" w:line="240" w:lineRule="auto"/>
        <w:rPr>
          <w:rFonts w:ascii="Times New Roman" w:hAnsi="Times New Roman" w:cs="Times New Roman"/>
          <w:b/>
          <w:u w:val="single"/>
        </w:rPr>
      </w:pPr>
    </w:p>
    <w:p w14:paraId="2C973A0E" w14:textId="77777777" w:rsidR="008D32D4" w:rsidRPr="00942B51" w:rsidRDefault="008D32D4" w:rsidP="008C7006">
      <w:pPr>
        <w:spacing w:after="0" w:line="240" w:lineRule="auto"/>
        <w:rPr>
          <w:rFonts w:ascii="Times New Roman" w:hAnsi="Times New Roman" w:cs="Times New Roman"/>
          <w:b/>
          <w:u w:val="single"/>
        </w:rPr>
      </w:pPr>
      <w:r w:rsidRPr="00942B51">
        <w:rPr>
          <w:rFonts w:ascii="Times New Roman" w:hAnsi="Times New Roman" w:cs="Times New Roman"/>
          <w:b/>
          <w:u w:val="single"/>
        </w:rPr>
        <w:br w:type="page"/>
      </w:r>
    </w:p>
    <w:p w14:paraId="5A881B66" w14:textId="4B481689" w:rsidR="004D713B" w:rsidRPr="00942B51" w:rsidRDefault="004D713B" w:rsidP="008C7006">
      <w:pPr>
        <w:pStyle w:val="Heading3"/>
        <w:spacing w:before="0" w:line="240" w:lineRule="auto"/>
      </w:pPr>
      <w:r w:rsidRPr="00942B51">
        <w:lastRenderedPageBreak/>
        <w:t>Nomadism good</w:t>
      </w:r>
    </w:p>
    <w:p w14:paraId="2A2E0213" w14:textId="77777777" w:rsidR="004D713B" w:rsidRPr="00942B51" w:rsidRDefault="004D713B" w:rsidP="008C7006">
      <w:pPr>
        <w:pStyle w:val="Heading4"/>
        <w:spacing w:before="0" w:line="240" w:lineRule="auto"/>
      </w:pPr>
      <w:r w:rsidRPr="00942B51">
        <w:t>In the process of creating and organizing revolutionary movements and preventing a collapse into anarchy, the figure of the nomad is ideal in avoiding both anarchy and the State. The nomad inaugurates an alternate relation to and distribution within space that can oppose the state most effectively</w:t>
      </w:r>
    </w:p>
    <w:p w14:paraId="47DC7B0A" w14:textId="77777777" w:rsidR="004D713B" w:rsidRPr="00942B51" w:rsidRDefault="004D713B" w:rsidP="008C7006">
      <w:pPr>
        <w:spacing w:after="0" w:line="240" w:lineRule="auto"/>
        <w:rPr>
          <w:b/>
        </w:rPr>
      </w:pPr>
      <w:r w:rsidRPr="00942B51">
        <w:rPr>
          <w:b/>
        </w:rPr>
        <w:t>Johnson 15</w:t>
      </w:r>
    </w:p>
    <w:p w14:paraId="7068F97C" w14:textId="77777777" w:rsidR="004D713B" w:rsidRPr="00942B51" w:rsidRDefault="004D713B" w:rsidP="008C7006">
      <w:pPr>
        <w:spacing w:after="0" w:line="240" w:lineRule="auto"/>
        <w:rPr>
          <w:b/>
          <w:bCs/>
        </w:rPr>
      </w:pPr>
      <w:r w:rsidRPr="00942B51">
        <w:t>(</w:t>
      </w:r>
      <w:hyperlink r:id="rId69" w:history="1">
        <w:r w:rsidRPr="00942B51">
          <w:rPr>
            <w:rStyle w:val="Hyperlink"/>
          </w:rPr>
          <w:t>Leif Johnson</w:t>
        </w:r>
      </w:hyperlink>
      <w:r w:rsidRPr="00942B51">
        <w:rPr>
          <w:b/>
          <w:bCs/>
        </w:rPr>
        <w:t xml:space="preserve">, “Material Interventions on the US–Mexico Border: Investigating a Sited Politics of Migrant Solidarity,” </w:t>
      </w:r>
      <w:r w:rsidRPr="00942B51">
        <w:t>24 April 2015</w:t>
      </w:r>
      <w:r w:rsidRPr="00942B51">
        <w:rPr>
          <w:b/>
          <w:bCs/>
        </w:rPr>
        <w:t xml:space="preserve">, </w:t>
      </w:r>
      <w:hyperlink r:id="rId70" w:history="1">
        <w:r w:rsidRPr="00942B51">
          <w:rPr>
            <w:rStyle w:val="Hyperlink"/>
            <w:b/>
            <w:bCs/>
          </w:rPr>
          <w:t>https://doi-org.proxy.lib.umich.edu/10.1111/anti.12151</w:t>
        </w:r>
      </w:hyperlink>
      <w:r w:rsidRPr="00942B51">
        <w:t>) AJN</w:t>
      </w:r>
    </w:p>
    <w:p w14:paraId="0637F57F" w14:textId="77777777" w:rsidR="004D713B" w:rsidRPr="00942B51" w:rsidRDefault="004D713B" w:rsidP="008C7006">
      <w:pPr>
        <w:spacing w:after="0" w:line="240" w:lineRule="auto"/>
        <w:rPr>
          <w:rFonts w:asciiTheme="majorHAnsi" w:hAnsiTheme="majorHAnsi" w:cstheme="majorHAnsi"/>
          <w:sz w:val="16"/>
        </w:rPr>
      </w:pPr>
      <w:r w:rsidRPr="00942B51">
        <w:rPr>
          <w:rFonts w:asciiTheme="majorHAnsi" w:hAnsiTheme="majorHAnsi" w:cstheme="majorHAnsi"/>
          <w:sz w:val="16"/>
        </w:rPr>
        <w:t xml:space="preserve">Taking advantage of this collaborative material, we find ourselves in a position denied the participants at Cerisy </w:t>
      </w:r>
      <w:r w:rsidRPr="00942B51">
        <w:rPr>
          <w:rFonts w:asciiTheme="majorHAnsi" w:hAnsiTheme="majorHAnsi" w:cstheme="majorHAnsi"/>
          <w:u w:val="single"/>
        </w:rPr>
        <w:t>to make sense of Deleuze's understanding and treatment of what he referred to as ‘the revolutionary problem today’</w:t>
      </w:r>
      <w:r w:rsidRPr="00942B51">
        <w:rPr>
          <w:rFonts w:asciiTheme="majorHAnsi" w:hAnsiTheme="majorHAnsi" w:cstheme="majorHAnsi"/>
          <w:sz w:val="16"/>
        </w:rPr>
        <w:t xml:space="preserve">. </w:t>
      </w:r>
      <w:r w:rsidRPr="00942B51">
        <w:rPr>
          <w:rFonts w:asciiTheme="majorHAnsi" w:hAnsiTheme="majorHAnsi" w:cstheme="majorHAnsi"/>
          <w:b/>
          <w:bCs/>
          <w:u w:val="single"/>
        </w:rPr>
        <w:t>What Deleuze is after, to restate his presentation of the problematic, is a way of organising a revolutionary movement, or more specifically, revolutionary force, that does not end up reproducing what it is fighting against in the act of resistance</w:t>
      </w:r>
      <w:r w:rsidRPr="00942B51">
        <w:rPr>
          <w:rFonts w:asciiTheme="majorHAnsi" w:hAnsiTheme="majorHAnsi" w:cstheme="majorHAnsi"/>
          <w:sz w:val="16"/>
        </w:rPr>
        <w:t>. Pure anarchy is one thing, and at certain times a good thing. But such disorganisation is statedly not Deleuze's objective. For him, the question is more exactly</w:t>
      </w:r>
      <w:r w:rsidRPr="00942B51">
        <w:rPr>
          <w:rFonts w:asciiTheme="majorHAnsi" w:hAnsiTheme="majorHAnsi" w:cstheme="majorHAnsi"/>
          <w:b/>
          <w:bCs/>
          <w:u w:val="single"/>
        </w:rPr>
        <w:t>: is there a way of organising that is more structured than pure anarchy yet avoids the despotic State form?</w:t>
      </w:r>
      <w:r w:rsidRPr="00942B51">
        <w:rPr>
          <w:rFonts w:asciiTheme="majorHAnsi" w:hAnsiTheme="majorHAnsi" w:cstheme="majorHAnsi"/>
          <w:sz w:val="16"/>
        </w:rPr>
        <w:t xml:space="preserve"> This is Deleuze's revolutionary problem.</w:t>
      </w:r>
      <w:hyperlink r:id="rId71" w:history="1">
        <w:r w:rsidRPr="00942B51">
          <w:rPr>
            <w:rStyle w:val="Hyperlink"/>
            <w:rFonts w:asciiTheme="majorHAnsi" w:hAnsiTheme="majorHAnsi" w:cstheme="majorHAnsi"/>
            <w:b/>
            <w:bCs/>
            <w:sz w:val="16"/>
            <w:vertAlign w:val="superscript"/>
          </w:rPr>
          <w:t>3</w:t>
        </w:r>
      </w:hyperlink>
      <w:r w:rsidRPr="00942B51">
        <w:rPr>
          <w:rFonts w:asciiTheme="majorHAnsi" w:hAnsiTheme="majorHAnsi" w:cstheme="majorHAnsi"/>
          <w:sz w:val="16"/>
        </w:rPr>
        <w:t xml:space="preserve"> His response with Guattari </w:t>
      </w:r>
      <w:r w:rsidRPr="00942B51">
        <w:rPr>
          <w:rStyle w:val="StyleUnderline"/>
          <w:rFonts w:asciiTheme="majorHAnsi" w:hAnsiTheme="majorHAnsi" w:cstheme="majorHAnsi"/>
        </w:rPr>
        <w:t>is for the most part strategic, as befits the practical thrust of the problem. But it is also ontological</w:t>
      </w:r>
      <w:r w:rsidRPr="00942B51">
        <w:rPr>
          <w:rFonts w:asciiTheme="majorHAnsi" w:hAnsiTheme="majorHAnsi" w:cstheme="majorHAnsi"/>
          <w:sz w:val="16"/>
        </w:rPr>
        <w:t>. Let us then briefly look at the ontological basis for Deleuze's political philosophy, before specifically turning to his various statements on revolutionaries.</w:t>
      </w:r>
      <w:hyperlink r:id="rId72" w:history="1">
        <w:r w:rsidRPr="00942B51">
          <w:rPr>
            <w:rStyle w:val="Hyperlink"/>
            <w:rFonts w:asciiTheme="majorHAnsi" w:hAnsiTheme="majorHAnsi" w:cstheme="majorHAnsi"/>
            <w:b/>
            <w:bCs/>
            <w:sz w:val="16"/>
            <w:vertAlign w:val="superscript"/>
          </w:rPr>
          <w:t>4</w:t>
        </w:r>
      </w:hyperlink>
      <w:r w:rsidRPr="00942B51">
        <w:rPr>
          <w:rFonts w:asciiTheme="majorHAnsi" w:hAnsiTheme="majorHAnsi" w:cstheme="majorHAnsi"/>
          <w:sz w:val="16"/>
        </w:rPr>
        <w:t xml:space="preserve"> </w:t>
      </w:r>
      <w:r w:rsidRPr="00942B51">
        <w:rPr>
          <w:rFonts w:asciiTheme="majorHAnsi" w:hAnsiTheme="majorHAnsi" w:cstheme="majorHAnsi"/>
          <w:b/>
          <w:bCs/>
          <w:u w:val="single"/>
        </w:rPr>
        <w:t>In seeking an alternative kind of organisation to the State form</w:t>
      </w:r>
      <w:r w:rsidRPr="00942B51">
        <w:rPr>
          <w:rFonts w:asciiTheme="majorHAnsi" w:hAnsiTheme="majorHAnsi" w:cstheme="majorHAnsi"/>
          <w:sz w:val="16"/>
        </w:rPr>
        <w:t xml:space="preserve">, Deleuze and Guattari nominate its historical opponent: </w:t>
      </w:r>
      <w:r w:rsidRPr="00942B51">
        <w:rPr>
          <w:rFonts w:asciiTheme="majorHAnsi" w:hAnsiTheme="majorHAnsi" w:cstheme="majorHAnsi"/>
          <w:b/>
          <w:bCs/>
          <w:u w:val="single"/>
        </w:rPr>
        <w:t>the nomad.</w:t>
      </w:r>
      <w:r w:rsidRPr="00942B51">
        <w:rPr>
          <w:rFonts w:asciiTheme="majorHAnsi" w:hAnsiTheme="majorHAnsi" w:cstheme="majorHAnsi"/>
          <w:sz w:val="16"/>
        </w:rPr>
        <w:t xml:space="preserve"> It is most common for the term ‘nomos’ to be associated with the law. Deleuze and Guattari, however, contest this straight connotation by emphasising its opposition to the ‘polis’: The </w:t>
      </w:r>
      <w:r w:rsidRPr="00942B51">
        <w:rPr>
          <w:rFonts w:asciiTheme="majorHAnsi" w:hAnsiTheme="majorHAnsi" w:cstheme="majorHAnsi"/>
          <w:i/>
          <w:iCs/>
          <w:sz w:val="16"/>
        </w:rPr>
        <w:t>nomos</w:t>
      </w:r>
      <w:r w:rsidRPr="00942B51">
        <w:rPr>
          <w:rFonts w:asciiTheme="majorHAnsi" w:hAnsiTheme="majorHAnsi" w:cstheme="majorHAnsi"/>
          <w:sz w:val="16"/>
        </w:rPr>
        <w:t xml:space="preserve"> came to designate the law, but that was originally because it was distribution, a mode of distribution. </w:t>
      </w:r>
      <w:r w:rsidRPr="00942B51">
        <w:rPr>
          <w:rFonts w:asciiTheme="majorHAnsi" w:hAnsiTheme="majorHAnsi" w:cstheme="majorHAnsi"/>
          <w:b/>
          <w:bCs/>
          <w:u w:val="single"/>
        </w:rPr>
        <w:t>It is a very special kind of distribution, one without division into shares, in a space without borders or enclosure</w:t>
      </w:r>
      <w:r w:rsidRPr="00942B51">
        <w:rPr>
          <w:rFonts w:asciiTheme="majorHAnsi" w:hAnsiTheme="majorHAnsi" w:cstheme="majorHAnsi"/>
          <w:sz w:val="16"/>
        </w:rPr>
        <w:t xml:space="preserve">. The </w:t>
      </w:r>
      <w:r w:rsidRPr="00942B51">
        <w:rPr>
          <w:rFonts w:asciiTheme="majorHAnsi" w:hAnsiTheme="majorHAnsi" w:cstheme="majorHAnsi"/>
          <w:i/>
          <w:iCs/>
          <w:sz w:val="16"/>
        </w:rPr>
        <w:t>nomos</w:t>
      </w:r>
      <w:r w:rsidRPr="00942B51">
        <w:rPr>
          <w:rFonts w:asciiTheme="majorHAnsi" w:hAnsiTheme="majorHAnsi" w:cstheme="majorHAnsi"/>
          <w:sz w:val="16"/>
        </w:rPr>
        <w:t xml:space="preserve"> is the consistency of a fuzzy aggregate: </w:t>
      </w:r>
      <w:r w:rsidRPr="00942B51">
        <w:rPr>
          <w:rFonts w:asciiTheme="majorHAnsi" w:hAnsiTheme="majorHAnsi" w:cstheme="majorHAnsi"/>
          <w:u w:val="single"/>
        </w:rPr>
        <w:t>it is in this sense that it stands in opposition to the law or the polis, as the backcountry, a mountainside, or the vague expanse around a city</w:t>
      </w:r>
      <w:r w:rsidRPr="00942B51">
        <w:rPr>
          <w:rFonts w:asciiTheme="majorHAnsi" w:hAnsiTheme="majorHAnsi" w:cstheme="majorHAnsi"/>
          <w:sz w:val="16"/>
        </w:rPr>
        <w:t xml:space="preserve"> (‘either nomos or polis’). (</w:t>
      </w:r>
      <w:hyperlink r:id="rId73" w:history="1">
        <w:r w:rsidRPr="00942B51">
          <w:rPr>
            <w:rStyle w:val="Hyperlink"/>
            <w:rFonts w:asciiTheme="majorHAnsi" w:hAnsiTheme="majorHAnsi" w:cstheme="majorHAnsi"/>
            <w:b/>
            <w:bCs/>
            <w:sz w:val="16"/>
          </w:rPr>
          <w:t>Deleuze and Guattari 1987</w:t>
        </w:r>
      </w:hyperlink>
      <w:r w:rsidRPr="00942B51">
        <w:rPr>
          <w:rFonts w:asciiTheme="majorHAnsi" w:hAnsiTheme="majorHAnsi" w:cstheme="majorHAnsi"/>
          <w:sz w:val="16"/>
        </w:rPr>
        <w:t>: 380)</w:t>
      </w:r>
      <w:hyperlink r:id="rId74" w:history="1">
        <w:r w:rsidRPr="00942B51">
          <w:rPr>
            <w:rStyle w:val="Hyperlink"/>
            <w:rFonts w:asciiTheme="majorHAnsi" w:hAnsiTheme="majorHAnsi" w:cstheme="majorHAnsi"/>
            <w:b/>
            <w:bCs/>
            <w:sz w:val="16"/>
            <w:vertAlign w:val="superscript"/>
          </w:rPr>
          <w:t>5</w:t>
        </w:r>
      </w:hyperlink>
      <w:r w:rsidRPr="00942B51">
        <w:rPr>
          <w:rFonts w:asciiTheme="majorHAnsi" w:hAnsiTheme="majorHAnsi" w:cstheme="majorHAnsi"/>
          <w:sz w:val="16"/>
        </w:rPr>
        <w:t xml:space="preserve"> </w:t>
      </w:r>
      <w:r w:rsidRPr="00942B51">
        <w:rPr>
          <w:rFonts w:asciiTheme="majorHAnsi" w:hAnsiTheme="majorHAnsi" w:cstheme="majorHAnsi"/>
          <w:b/>
          <w:bCs/>
          <w:u w:val="single"/>
        </w:rPr>
        <w:t>The nomad and the State thus form a dualism</w:t>
      </w:r>
      <w:r w:rsidRPr="00942B51">
        <w:rPr>
          <w:rFonts w:asciiTheme="majorHAnsi" w:hAnsiTheme="majorHAnsi" w:cstheme="majorHAnsi"/>
          <w:sz w:val="16"/>
        </w:rPr>
        <w:t xml:space="preserve"> for Deleuze and Guattari, whereby </w:t>
      </w:r>
      <w:r w:rsidRPr="00942B51">
        <w:rPr>
          <w:rFonts w:asciiTheme="majorHAnsi" w:hAnsiTheme="majorHAnsi" w:cstheme="majorHAnsi"/>
          <w:b/>
          <w:bCs/>
          <w:u w:val="single"/>
        </w:rPr>
        <w:t>the State works to ‘reclaim’ land by building ‘walls, enclosures, and roads between enclosures’ while the nomads do not so much tame the earth as populate its expanse, inserting themselves into the continually shifting nature of the desert, tundra</w:t>
      </w:r>
      <w:r w:rsidRPr="00942B51">
        <w:rPr>
          <w:rFonts w:asciiTheme="majorHAnsi" w:hAnsiTheme="majorHAnsi" w:cstheme="majorHAnsi"/>
          <w:sz w:val="16"/>
        </w:rPr>
        <w:t>, etc. (</w:t>
      </w:r>
      <w:hyperlink r:id="rId75" w:history="1">
        <w:r w:rsidRPr="00942B51">
          <w:rPr>
            <w:rStyle w:val="Hyperlink"/>
            <w:rFonts w:asciiTheme="majorHAnsi" w:hAnsiTheme="majorHAnsi" w:cstheme="majorHAnsi"/>
            <w:b/>
            <w:bCs/>
            <w:sz w:val="16"/>
          </w:rPr>
          <w:t>Deleuze and Guattari 1987</w:t>
        </w:r>
      </w:hyperlink>
      <w:r w:rsidRPr="00942B51">
        <w:rPr>
          <w:rFonts w:asciiTheme="majorHAnsi" w:hAnsiTheme="majorHAnsi" w:cstheme="majorHAnsi"/>
          <w:sz w:val="16"/>
        </w:rPr>
        <w:t xml:space="preserve">: 381). As this description suggests, </w:t>
      </w:r>
      <w:r w:rsidRPr="00942B51">
        <w:rPr>
          <w:rFonts w:asciiTheme="majorHAnsi" w:hAnsiTheme="majorHAnsi" w:cstheme="majorHAnsi"/>
          <w:u w:val="single"/>
        </w:rPr>
        <w:t>the distinction between the nomad and the State is largely predicated on their differing relations to space, and more precisely, their distribution of and in space</w:t>
      </w:r>
      <w:r w:rsidRPr="00942B51">
        <w:rPr>
          <w:rFonts w:asciiTheme="majorHAnsi" w:hAnsiTheme="majorHAnsi" w:cstheme="majorHAnsi"/>
          <w:sz w:val="16"/>
        </w:rPr>
        <w:t xml:space="preserve">. Deleuze had been playing around with this distinction for some time. As he explains in </w:t>
      </w:r>
      <w:r w:rsidRPr="00942B51">
        <w:rPr>
          <w:rFonts w:asciiTheme="majorHAnsi" w:hAnsiTheme="majorHAnsi" w:cstheme="majorHAnsi"/>
          <w:i/>
          <w:iCs/>
          <w:sz w:val="16"/>
        </w:rPr>
        <w:t>Difference and Repetition</w:t>
      </w:r>
      <w:r w:rsidRPr="00942B51">
        <w:rPr>
          <w:rFonts w:asciiTheme="majorHAnsi" w:hAnsiTheme="majorHAnsi" w:cstheme="majorHAnsi"/>
          <w:sz w:val="16"/>
        </w:rPr>
        <w:t xml:space="preserve">, there are two types of distribution, one ‘which implies a dividing up of that which is distributed’ and another which is ‘a division among those who distribute </w:t>
      </w:r>
      <w:r w:rsidRPr="00942B51">
        <w:rPr>
          <w:rFonts w:asciiTheme="majorHAnsi" w:hAnsiTheme="majorHAnsi" w:cstheme="majorHAnsi"/>
          <w:i/>
          <w:iCs/>
          <w:sz w:val="16"/>
        </w:rPr>
        <w:t>themselves</w:t>
      </w:r>
      <w:r w:rsidRPr="00942B51">
        <w:rPr>
          <w:rFonts w:asciiTheme="majorHAnsi" w:hAnsiTheme="majorHAnsi" w:cstheme="majorHAnsi"/>
          <w:sz w:val="16"/>
        </w:rPr>
        <w:t xml:space="preserve"> in an open space – a space which is unlimited, or at least without precise limits’ (</w:t>
      </w:r>
      <w:hyperlink r:id="rId76" w:history="1">
        <w:r w:rsidRPr="00942B51">
          <w:rPr>
            <w:rStyle w:val="Hyperlink"/>
            <w:rFonts w:asciiTheme="majorHAnsi" w:hAnsiTheme="majorHAnsi" w:cstheme="majorHAnsi"/>
            <w:b/>
            <w:bCs/>
            <w:sz w:val="16"/>
          </w:rPr>
          <w:t>Deleuze 1994</w:t>
        </w:r>
      </w:hyperlink>
      <w:r w:rsidRPr="00942B51">
        <w:rPr>
          <w:rFonts w:asciiTheme="majorHAnsi" w:hAnsiTheme="majorHAnsi" w:cstheme="majorHAnsi"/>
          <w:sz w:val="16"/>
        </w:rPr>
        <w:t>: 36).</w:t>
      </w:r>
      <w:hyperlink r:id="rId77" w:history="1">
        <w:r w:rsidRPr="00942B51">
          <w:rPr>
            <w:rStyle w:val="Hyperlink"/>
            <w:rFonts w:asciiTheme="majorHAnsi" w:hAnsiTheme="majorHAnsi" w:cstheme="majorHAnsi"/>
            <w:b/>
            <w:bCs/>
            <w:sz w:val="16"/>
            <w:vertAlign w:val="superscript"/>
          </w:rPr>
          <w:t>6</w:t>
        </w:r>
      </w:hyperlink>
      <w:r w:rsidRPr="00942B51">
        <w:rPr>
          <w:rFonts w:asciiTheme="majorHAnsi" w:hAnsiTheme="majorHAnsi" w:cstheme="majorHAnsi"/>
          <w:sz w:val="16"/>
        </w:rPr>
        <w:t xml:space="preserve"> Moving forward to </w:t>
      </w:r>
      <w:r w:rsidRPr="00942B51">
        <w:rPr>
          <w:rFonts w:asciiTheme="majorHAnsi" w:hAnsiTheme="majorHAnsi" w:cstheme="majorHAnsi"/>
          <w:i/>
          <w:iCs/>
          <w:sz w:val="16"/>
        </w:rPr>
        <w:t>A Thousand Plateaus</w:t>
      </w:r>
      <w:r w:rsidRPr="00942B51">
        <w:rPr>
          <w:rFonts w:asciiTheme="majorHAnsi" w:hAnsiTheme="majorHAnsi" w:cstheme="majorHAnsi"/>
          <w:sz w:val="16"/>
        </w:rPr>
        <w:t>, Deleuze and Guattari discover another novel way to describe this distinction, employing terms created by the musical composer Pierre Boulez. In his musical compositions, Boulez distinguishes between a smooth space-time that ‘one occupies without counting’ and a striated space-time that ‘one counts in order to occupy’ (</w:t>
      </w:r>
      <w:hyperlink r:id="rId78" w:history="1">
        <w:r w:rsidRPr="00942B51">
          <w:rPr>
            <w:rStyle w:val="Hyperlink"/>
            <w:rFonts w:asciiTheme="majorHAnsi" w:hAnsiTheme="majorHAnsi" w:cstheme="majorHAnsi"/>
            <w:b/>
            <w:bCs/>
            <w:sz w:val="16"/>
          </w:rPr>
          <w:t>Deleuze and Guattari 1987</w:t>
        </w:r>
      </w:hyperlink>
      <w:r w:rsidRPr="00942B51">
        <w:rPr>
          <w:rFonts w:asciiTheme="majorHAnsi" w:hAnsiTheme="majorHAnsi" w:cstheme="majorHAnsi"/>
          <w:sz w:val="16"/>
        </w:rPr>
        <w:t>: 477). These two ways of engaging with sound involve contrasting attitudes towards, and experiences of, space-time. In a striated space, a ‘standard’ is imposed onto music, providing an organisational structure to which sounds then correspond. Frequencies of sound are thus distributed within various intervals respective to the breaks that separate them. In a smooth space, on the other hand, frequencies are distributed without breaks; there is no transcendent scale from which to judge the frequency, for the space-time itself continuously modulates. For this reason, smooth space has no boundaries between one interval and another – there is no inside and outside – since it is composed entirely of an alteration that continuously expands or unravels.</w:t>
      </w:r>
    </w:p>
    <w:p w14:paraId="27956AC6" w14:textId="77777777" w:rsidR="004D713B" w:rsidRPr="00942B51" w:rsidRDefault="004D713B" w:rsidP="008C7006">
      <w:pPr>
        <w:spacing w:after="0" w:line="240" w:lineRule="auto"/>
      </w:pPr>
    </w:p>
    <w:p w14:paraId="3BF02C72" w14:textId="77777777" w:rsidR="008D32D4" w:rsidRPr="00942B51" w:rsidRDefault="008D32D4" w:rsidP="008C7006">
      <w:pPr>
        <w:pStyle w:val="Heading3"/>
        <w:spacing w:before="0" w:line="240" w:lineRule="auto"/>
      </w:pPr>
      <w:r w:rsidRPr="00942B51">
        <w:lastRenderedPageBreak/>
        <w:t>AT: Nomadism Flattens Difference/Identity</w:t>
      </w:r>
    </w:p>
    <w:p w14:paraId="07E5F047" w14:textId="77777777" w:rsidR="008D32D4" w:rsidRPr="00942B51" w:rsidRDefault="008D32D4" w:rsidP="008C7006">
      <w:pPr>
        <w:autoSpaceDE w:val="0"/>
        <w:autoSpaceDN w:val="0"/>
        <w:adjustRightInd w:val="0"/>
        <w:spacing w:after="0" w:line="240" w:lineRule="auto"/>
        <w:rPr>
          <w:rFonts w:ascii="Times New Roman" w:hAnsi="Times New Roman" w:cs="Times New Roman"/>
          <w:b/>
        </w:rPr>
      </w:pPr>
    </w:p>
    <w:p w14:paraId="1B3F859F" w14:textId="77777777" w:rsidR="008D32D4" w:rsidRPr="00942B51" w:rsidRDefault="008D32D4" w:rsidP="008C7006">
      <w:pPr>
        <w:pStyle w:val="Heading4"/>
        <w:spacing w:before="0" w:line="240" w:lineRule="auto"/>
      </w:pPr>
      <w:r w:rsidRPr="00942B51">
        <w:t xml:space="preserve">Nomadic politics do not reduce or flatten difference into a single undifferentiated mass. If one thinks that nomadic politics are somehow opposed to notions of attachment and identity, then one obscures the way that all bodies, identities, and politics perpetual become perceptible or imperceptible. This error leads to a reactive politics that stymies movement and closes off strategies of resistance. </w:t>
      </w:r>
    </w:p>
    <w:p w14:paraId="6EF5F695" w14:textId="77777777" w:rsidR="008D32D4" w:rsidRPr="00942B51" w:rsidRDefault="008D32D4"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Merriman 18</w:t>
      </w:r>
      <w:r w:rsidRPr="00942B51">
        <w:rPr>
          <w:rFonts w:ascii="Times New Roman" w:hAnsi="Times New Roman" w:cs="Times New Roman"/>
        </w:rPr>
        <w:t xml:space="preserve"> (Peter Merriman is a Professor of Geography at Aberystwyth University, Wales, UK., Molar and molecular mobilities: The politics of perceptible and imperceptible movements, 2-4) </w:t>
      </w:r>
    </w:p>
    <w:p w14:paraId="6D019974" w14:textId="77777777" w:rsidR="008D32D4" w:rsidRPr="00942B51" w:rsidRDefault="008D32D4" w:rsidP="008C7006">
      <w:pPr>
        <w:autoSpaceDE w:val="0"/>
        <w:autoSpaceDN w:val="0"/>
        <w:adjustRightInd w:val="0"/>
        <w:spacing w:after="0" w:line="240" w:lineRule="auto"/>
        <w:rPr>
          <w:rFonts w:ascii="Times New Roman" w:hAnsi="Times New Roman" w:cs="Times New Roman"/>
        </w:rPr>
      </w:pPr>
    </w:p>
    <w:p w14:paraId="04C50FDC" w14:textId="67C64D36" w:rsidR="008D32D4" w:rsidRPr="00942B51" w:rsidRDefault="008D32D4" w:rsidP="008C7006">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b/>
          <w:u w:val="single"/>
        </w:rPr>
        <w:t>Movement has an essential relation to the imperceptible; it is by nature imperceptible.</w:t>
      </w:r>
      <w:r w:rsidR="009C1A83" w:rsidRPr="00942B51">
        <w:rPr>
          <w:rFonts w:ascii="Times New Roman" w:hAnsi="Times New Roman" w:cs="Times New Roman"/>
          <w:b/>
          <w:u w:val="single"/>
        </w:rPr>
        <w:t xml:space="preserve"> </w:t>
      </w:r>
      <w:r w:rsidRPr="00942B51">
        <w:rPr>
          <w:rFonts w:ascii="Times New Roman" w:hAnsi="Times New Roman" w:cs="Times New Roman"/>
          <w:b/>
          <w:u w:val="single"/>
        </w:rPr>
        <w:t xml:space="preserve">Perception can grasp movement only as the displacement of a moving body or the development of a form. Movements, becomings, </w:t>
      </w:r>
      <w:r w:rsidRPr="00942B51">
        <w:rPr>
          <w:rFonts w:ascii="Times New Roman" w:hAnsi="Times New Roman" w:cs="Times New Roman"/>
        </w:rPr>
        <w:t>in other words</w:t>
      </w:r>
      <w:r w:rsidRPr="00942B51">
        <w:rPr>
          <w:rFonts w:ascii="Times New Roman" w:hAnsi="Times New Roman" w:cs="Times New Roman"/>
          <w:b/>
          <w:u w:val="single"/>
        </w:rPr>
        <w:t>, pure relations of speed and slowness, pure affects, are below and above the threshold of perception</w:t>
      </w:r>
      <w:r w:rsidRPr="00942B51">
        <w:rPr>
          <w:rFonts w:ascii="Times New Roman" w:hAnsi="Times New Roman" w:cs="Times New Roman"/>
        </w:rPr>
        <w:t>. (Deleuze and Guattari, 1988: 280–281)</w:t>
      </w:r>
      <w:r w:rsidRPr="00942B51">
        <w:rPr>
          <w:rFonts w:ascii="Times New Roman" w:hAnsi="Times New Roman" w:cs="Times New Roman"/>
          <w:b/>
          <w:u w:val="single"/>
        </w:rPr>
        <w:t xml:space="preserve"> </w:t>
      </w:r>
      <w:r w:rsidRPr="00942B51">
        <w:rPr>
          <w:rFonts w:ascii="Times New Roman" w:hAnsi="Times New Roman" w:cs="Times New Roman"/>
        </w:rPr>
        <w:t>While it is the case that the world is always in motion at a molecular level, it still presents plenty</w:t>
      </w:r>
      <w:r w:rsidRPr="00942B51">
        <w:rPr>
          <w:rFonts w:ascii="Times New Roman" w:hAnsi="Times New Roman" w:cs="Times New Roman"/>
          <w:b/>
          <w:u w:val="single"/>
        </w:rPr>
        <w:t xml:space="preserve"> </w:t>
      </w:r>
      <w:r w:rsidRPr="00942B51">
        <w:rPr>
          <w:rFonts w:ascii="Times New Roman" w:hAnsi="Times New Roman" w:cs="Times New Roman"/>
        </w:rPr>
        <w:t>of immobilities at both experiential and political levels. Molecular vibrations are not much</w:t>
      </w:r>
      <w:r w:rsidRPr="00942B51">
        <w:rPr>
          <w:rFonts w:ascii="Times New Roman" w:hAnsi="Times New Roman" w:cs="Times New Roman"/>
          <w:b/>
          <w:u w:val="single"/>
        </w:rPr>
        <w:t xml:space="preserve"> </w:t>
      </w:r>
      <w:r w:rsidRPr="00942B51">
        <w:rPr>
          <w:rFonts w:ascii="Times New Roman" w:hAnsi="Times New Roman" w:cs="Times New Roman"/>
        </w:rPr>
        <w:t>comfort, I expect, to Palestinians who cannot walk through the wall that has been built between</w:t>
      </w:r>
      <w:r w:rsidRPr="00942B51">
        <w:rPr>
          <w:rFonts w:ascii="Times New Roman" w:hAnsi="Times New Roman" w:cs="Times New Roman"/>
          <w:b/>
          <w:u w:val="single"/>
        </w:rPr>
        <w:t xml:space="preserve"> </w:t>
      </w:r>
      <w:r w:rsidRPr="00942B51">
        <w:rPr>
          <w:rFonts w:ascii="Times New Roman" w:hAnsi="Times New Roman" w:cs="Times New Roman"/>
        </w:rPr>
        <w:t>their homes and their farmland. Immobilities (and indeed time-spaces) such as these cannot be</w:t>
      </w:r>
      <w:r w:rsidRPr="00942B51">
        <w:rPr>
          <w:rFonts w:ascii="Times New Roman" w:hAnsi="Times New Roman" w:cs="Times New Roman"/>
          <w:b/>
          <w:u w:val="single"/>
        </w:rPr>
        <w:t xml:space="preserve"> </w:t>
      </w:r>
      <w:r w:rsidRPr="00942B51">
        <w:rPr>
          <w:rFonts w:ascii="Times New Roman" w:hAnsi="Times New Roman" w:cs="Times New Roman"/>
        </w:rPr>
        <w:t>wished away with a theoretical wand. (Cresswell, 2014: 719)</w:t>
      </w:r>
      <w:r w:rsidR="00B00D65" w:rsidRPr="00942B51">
        <w:rPr>
          <w:rFonts w:ascii="Times New Roman" w:hAnsi="Times New Roman" w:cs="Times New Roman"/>
          <w:b/>
          <w:u w:val="single"/>
        </w:rPr>
        <w:t xml:space="preserve"> </w:t>
      </w:r>
      <w:r w:rsidRPr="00942B51">
        <w:rPr>
          <w:rFonts w:ascii="Times New Roman" w:hAnsi="Times New Roman" w:cs="Times New Roman"/>
        </w:rPr>
        <w:t>With a resurgence of research focussing on movement and process in the humanities and</w:t>
      </w:r>
      <w:r w:rsidR="00B00D65" w:rsidRPr="00942B51">
        <w:rPr>
          <w:rFonts w:ascii="Times New Roman" w:hAnsi="Times New Roman" w:cs="Times New Roman"/>
          <w:b/>
          <w:u w:val="single"/>
        </w:rPr>
        <w:t xml:space="preserve"> </w:t>
      </w:r>
      <w:r w:rsidRPr="00942B51">
        <w:rPr>
          <w:rFonts w:ascii="Times New Roman" w:hAnsi="Times New Roman" w:cs="Times New Roman"/>
        </w:rPr>
        <w:t xml:space="preserve">social sciences over the past two decades, </w:t>
      </w:r>
      <w:r w:rsidRPr="00942B51">
        <w:rPr>
          <w:rFonts w:ascii="Times New Roman" w:hAnsi="Times New Roman" w:cs="Times New Roman"/>
          <w:b/>
          <w:u w:val="single"/>
        </w:rPr>
        <w:t>there have emerged a diverse set of debates about</w:t>
      </w:r>
      <w:r w:rsidR="00B00D65" w:rsidRPr="00942B51">
        <w:rPr>
          <w:rFonts w:ascii="Times New Roman" w:hAnsi="Times New Roman" w:cs="Times New Roman"/>
          <w:b/>
          <w:u w:val="single"/>
        </w:rPr>
        <w:t xml:space="preserve"> </w:t>
      </w:r>
      <w:r w:rsidRPr="00942B51">
        <w:rPr>
          <w:rFonts w:ascii="Times New Roman" w:hAnsi="Times New Roman" w:cs="Times New Roman"/>
          <w:b/>
          <w:u w:val="single"/>
        </w:rPr>
        <w:t>the politics of processual, nomadic and new materialist thinking, and the implications such</w:t>
      </w:r>
      <w:r w:rsidR="00B00D65" w:rsidRPr="00942B51">
        <w:rPr>
          <w:rFonts w:ascii="Times New Roman" w:hAnsi="Times New Roman" w:cs="Times New Roman"/>
          <w:b/>
          <w:u w:val="single"/>
        </w:rPr>
        <w:t xml:space="preserve"> </w:t>
      </w:r>
      <w:r w:rsidRPr="00942B51">
        <w:rPr>
          <w:rFonts w:ascii="Times New Roman" w:hAnsi="Times New Roman" w:cs="Times New Roman"/>
          <w:b/>
          <w:u w:val="single"/>
        </w:rPr>
        <w:t>work may have for approaches to movement, stasis, materiality, subjectivity, sexual difference, action, affect and related matters.</w:t>
      </w:r>
      <w:r w:rsidRPr="00942B51">
        <w:rPr>
          <w:rFonts w:ascii="Times New Roman" w:hAnsi="Times New Roman" w:cs="Times New Roman"/>
        </w:rPr>
        <w:t xml:space="preserve"> While post-structuralist philosophers, complexity</w:t>
      </w:r>
      <w:r w:rsidRPr="00942B51">
        <w:rPr>
          <w:rFonts w:ascii="Times New Roman" w:hAnsi="Times New Roman" w:cs="Times New Roman"/>
          <w:b/>
          <w:u w:val="single"/>
        </w:rPr>
        <w:t xml:space="preserve"> </w:t>
      </w:r>
      <w:r w:rsidRPr="00942B51">
        <w:rPr>
          <w:rFonts w:ascii="Times New Roman" w:hAnsi="Times New Roman" w:cs="Times New Roman"/>
        </w:rPr>
        <w:t>theorists and new materialist thinkers have very actively drawn upon different traditions of</w:t>
      </w:r>
      <w:r w:rsidRPr="00942B51">
        <w:rPr>
          <w:rFonts w:ascii="Times New Roman" w:hAnsi="Times New Roman" w:cs="Times New Roman"/>
          <w:b/>
          <w:u w:val="single"/>
        </w:rPr>
        <w:t xml:space="preserve"> </w:t>
      </w:r>
      <w:r w:rsidRPr="00942B51">
        <w:rPr>
          <w:rFonts w:ascii="Times New Roman" w:hAnsi="Times New Roman" w:cs="Times New Roman"/>
        </w:rPr>
        <w:t>‘processual’ thought to argue for the centrality of movement, flow and flux to the composition</w:t>
      </w:r>
      <w:r w:rsidRPr="00942B51">
        <w:rPr>
          <w:rFonts w:ascii="Times New Roman" w:hAnsi="Times New Roman" w:cs="Times New Roman"/>
          <w:b/>
          <w:u w:val="single"/>
        </w:rPr>
        <w:t xml:space="preserve"> </w:t>
      </w:r>
      <w:r w:rsidRPr="00942B51">
        <w:rPr>
          <w:rFonts w:ascii="Times New Roman" w:hAnsi="Times New Roman" w:cs="Times New Roman"/>
        </w:rPr>
        <w:t xml:space="preserve">or unfolding of the world,1  other </w:t>
      </w:r>
      <w:r w:rsidRPr="00942B51">
        <w:rPr>
          <w:rFonts w:ascii="Times New Roman" w:hAnsi="Times New Roman" w:cs="Times New Roman"/>
          <w:b/>
          <w:u w:val="single"/>
        </w:rPr>
        <w:t>thinkers</w:t>
      </w:r>
      <w:r w:rsidRPr="00942B51">
        <w:rPr>
          <w:rFonts w:ascii="Times New Roman" w:hAnsi="Times New Roman" w:cs="Times New Roman"/>
        </w:rPr>
        <w:t xml:space="preserve"> – notably mobility theorists and feminist</w:t>
      </w:r>
      <w:r w:rsidR="00B00D65" w:rsidRPr="00942B51">
        <w:rPr>
          <w:rFonts w:ascii="Times New Roman" w:hAnsi="Times New Roman" w:cs="Times New Roman"/>
          <w:b/>
          <w:u w:val="single"/>
        </w:rPr>
        <w:t xml:space="preserve"> </w:t>
      </w:r>
      <w:r w:rsidRPr="00942B51">
        <w:rPr>
          <w:rFonts w:ascii="Times New Roman" w:hAnsi="Times New Roman" w:cs="Times New Roman"/>
        </w:rPr>
        <w:t xml:space="preserve">scholars – </w:t>
      </w:r>
      <w:r w:rsidRPr="00942B51">
        <w:rPr>
          <w:rFonts w:ascii="Times New Roman" w:hAnsi="Times New Roman" w:cs="Times New Roman"/>
          <w:b/>
          <w:u w:val="single"/>
        </w:rPr>
        <w:t>have argued</w:t>
      </w:r>
      <w:r w:rsidRPr="00942B51">
        <w:rPr>
          <w:rFonts w:ascii="Times New Roman" w:hAnsi="Times New Roman" w:cs="Times New Roman"/>
        </w:rPr>
        <w:t>, like Cresswell above, t</w:t>
      </w:r>
      <w:r w:rsidRPr="00942B51">
        <w:rPr>
          <w:rFonts w:ascii="Times New Roman" w:hAnsi="Times New Roman" w:cs="Times New Roman"/>
          <w:b/>
          <w:u w:val="single"/>
        </w:rPr>
        <w:t>hat fluid and mobile ontologies and a ‘nomadic metaphysics’ are in danger of reducing or flattening movement to a single, undifferentiated mass flow, wherein action, agency and power are effectively dissolved or rendered unplaceable with the dissolution of bounded objects</w:t>
      </w:r>
      <w:r w:rsidRPr="00942B51">
        <w:rPr>
          <w:rFonts w:ascii="Times New Roman" w:hAnsi="Times New Roman" w:cs="Times New Roman"/>
        </w:rPr>
        <w:t>.2  In the latter view</w:t>
      </w:r>
      <w:r w:rsidRPr="00942B51">
        <w:rPr>
          <w:rFonts w:ascii="Times New Roman" w:hAnsi="Times New Roman" w:cs="Times New Roman"/>
          <w:b/>
          <w:u w:val="single"/>
        </w:rPr>
        <w:t xml:space="preserve">, a ‘sedentarist metaphysics’, with its associated fetishisation of objects and marginalisation of mobile processes, is simply replaced with a ‘nomadic metaphysics’ which ‘puts mobility first, has little time for notions of attachment to place, and revels in notions of flow, flux and dynamism’ </w:t>
      </w:r>
      <w:r w:rsidRPr="00942B51">
        <w:rPr>
          <w:rFonts w:ascii="Times New Roman" w:hAnsi="Times New Roman" w:cs="Times New Roman"/>
        </w:rPr>
        <w:t>(Cresswell, 2006: 26; also Malkki, 1992). In the critical accounts of Malkki, Cresswell and</w:t>
      </w:r>
      <w:r w:rsidRPr="00942B51">
        <w:rPr>
          <w:rFonts w:ascii="Times New Roman" w:hAnsi="Times New Roman" w:cs="Times New Roman"/>
          <w:b/>
          <w:u w:val="single"/>
        </w:rPr>
        <w:t xml:space="preserve"> </w:t>
      </w:r>
      <w:r w:rsidRPr="00942B51">
        <w:rPr>
          <w:rFonts w:ascii="Times New Roman" w:hAnsi="Times New Roman" w:cs="Times New Roman"/>
        </w:rPr>
        <w:t>others, these two contrasting world-views – one ‘sedentarist’, the other ‘nomadic’ – are</w:t>
      </w:r>
      <w:r w:rsidRPr="00942B51">
        <w:rPr>
          <w:rFonts w:ascii="Times New Roman" w:hAnsi="Times New Roman" w:cs="Times New Roman"/>
          <w:b/>
          <w:u w:val="single"/>
        </w:rPr>
        <w:t xml:space="preserve"> </w:t>
      </w:r>
      <w:r w:rsidRPr="00942B51">
        <w:rPr>
          <w:rFonts w:ascii="Times New Roman" w:hAnsi="Times New Roman" w:cs="Times New Roman"/>
        </w:rPr>
        <w:t>aligned with divergent ontologies, which are placed in opposition or binary tension.</w:t>
      </w:r>
      <w:r w:rsidR="00B00D65" w:rsidRPr="00942B51">
        <w:rPr>
          <w:rFonts w:ascii="Times New Roman" w:hAnsi="Times New Roman" w:cs="Times New Roman"/>
          <w:b/>
          <w:u w:val="single"/>
        </w:rPr>
        <w:t xml:space="preserve"> </w:t>
      </w:r>
      <w:r w:rsidRPr="00942B51">
        <w:rPr>
          <w:rFonts w:ascii="Times New Roman" w:hAnsi="Times New Roman" w:cs="Times New Roman"/>
        </w:rPr>
        <w:t xml:space="preserve">In this paper, I want to argue that </w:t>
      </w:r>
      <w:r w:rsidRPr="00942B51">
        <w:rPr>
          <w:rFonts w:ascii="Times New Roman" w:hAnsi="Times New Roman" w:cs="Times New Roman"/>
          <w:b/>
          <w:u w:val="single"/>
        </w:rPr>
        <w:t>such binary thinking obscures the ways in which</w:t>
      </w:r>
      <w:r w:rsidR="00B00D65" w:rsidRPr="00942B51">
        <w:rPr>
          <w:rFonts w:ascii="Times New Roman" w:hAnsi="Times New Roman" w:cs="Times New Roman"/>
          <w:b/>
          <w:u w:val="single"/>
        </w:rPr>
        <w:t xml:space="preserve"> </w:t>
      </w:r>
      <w:r w:rsidRPr="00942B51">
        <w:rPr>
          <w:rFonts w:ascii="Times New Roman" w:hAnsi="Times New Roman" w:cs="Times New Roman"/>
          <w:b/>
          <w:u w:val="single"/>
        </w:rPr>
        <w:t>different bodies, movements and political actions and events are continually becoming  perceptible and imperceptible,</w:t>
      </w:r>
      <w:r w:rsidRPr="00942B51">
        <w:rPr>
          <w:rFonts w:ascii="Times New Roman" w:hAnsi="Times New Roman" w:cs="Times New Roman"/>
        </w:rPr>
        <w:t xml:space="preserve"> and that </w:t>
      </w:r>
      <w:r w:rsidRPr="00942B51">
        <w:rPr>
          <w:rFonts w:ascii="Times New Roman" w:hAnsi="Times New Roman" w:cs="Times New Roman"/>
          <w:b/>
          <w:u w:val="single"/>
        </w:rPr>
        <w:t>such thinking leads to rather conservative approaches to movement within mobility studies which are underpinned by simplistic approaches to agency, action, motile force and spatial displacement.</w:t>
      </w:r>
      <w:r w:rsidRPr="00942B51">
        <w:rPr>
          <w:rFonts w:ascii="Times New Roman" w:hAnsi="Times New Roman" w:cs="Times New Roman"/>
        </w:rPr>
        <w:t xml:space="preserve"> To do this I build upon the writings of</w:t>
      </w:r>
      <w:r w:rsidRPr="00942B51">
        <w:rPr>
          <w:rFonts w:ascii="Times New Roman" w:hAnsi="Times New Roman" w:cs="Times New Roman"/>
          <w:b/>
          <w:u w:val="single"/>
        </w:rPr>
        <w:t xml:space="preserve"> mobility theorists and post-structuralist thinkers</w:t>
      </w:r>
      <w:r w:rsidRPr="00942B51">
        <w:rPr>
          <w:rFonts w:ascii="Times New Roman" w:hAnsi="Times New Roman" w:cs="Times New Roman"/>
        </w:rPr>
        <w:t xml:space="preserve"> who have </w:t>
      </w:r>
      <w:r w:rsidRPr="00942B51">
        <w:rPr>
          <w:rFonts w:ascii="Times New Roman" w:hAnsi="Times New Roman" w:cs="Times New Roman"/>
          <w:b/>
          <w:u w:val="single"/>
        </w:rPr>
        <w:t>sought to overcome or efface the binary of mobility/stasis without flattening differences or overlooking questions of ‘the political’</w:t>
      </w:r>
      <w:r w:rsidRPr="00942B51">
        <w:rPr>
          <w:rFonts w:ascii="Times New Roman" w:hAnsi="Times New Roman" w:cs="Times New Roman"/>
        </w:rPr>
        <w:t xml:space="preserve"> (Adey, 2006; Bissell, 2010, 2011; Bissell and Fuller, 2011; Massumi, 2002, 2015,</w:t>
      </w:r>
      <w:r w:rsidRPr="00942B51">
        <w:rPr>
          <w:rFonts w:ascii="Times New Roman" w:hAnsi="Times New Roman" w:cs="Times New Roman"/>
          <w:b/>
          <w:u w:val="single"/>
        </w:rPr>
        <w:t xml:space="preserve"> </w:t>
      </w:r>
      <w:r w:rsidRPr="00942B51">
        <w:rPr>
          <w:rFonts w:ascii="Times New Roman" w:hAnsi="Times New Roman" w:cs="Times New Roman"/>
        </w:rPr>
        <w:t>2017; Merriman, 2012a). Drawing upon the writings of Gilles Deleuze and Fe´ lix Guattari</w:t>
      </w:r>
      <w:r w:rsidRPr="00942B51">
        <w:rPr>
          <w:rFonts w:ascii="Times New Roman" w:hAnsi="Times New Roman" w:cs="Times New Roman"/>
          <w:b/>
          <w:u w:val="single"/>
        </w:rPr>
        <w:t xml:space="preserve"> </w:t>
      </w:r>
      <w:r w:rsidRPr="00942B51">
        <w:rPr>
          <w:rFonts w:ascii="Times New Roman" w:hAnsi="Times New Roman" w:cs="Times New Roman"/>
        </w:rPr>
        <w:t>(1988) I distinguish between ‘</w:t>
      </w:r>
      <w:r w:rsidRPr="00942B51">
        <w:rPr>
          <w:rFonts w:ascii="Times New Roman" w:hAnsi="Times New Roman" w:cs="Times New Roman"/>
          <w:b/>
          <w:u w:val="single"/>
        </w:rPr>
        <w:t xml:space="preserve">molar’ and ‘molecular’ movements </w:t>
      </w:r>
      <w:r w:rsidRPr="00942B51">
        <w:rPr>
          <w:rFonts w:ascii="Times New Roman" w:hAnsi="Times New Roman" w:cs="Times New Roman"/>
        </w:rPr>
        <w:t xml:space="preserve">in order to </w:t>
      </w:r>
      <w:r w:rsidRPr="00942B51">
        <w:rPr>
          <w:rFonts w:ascii="Times New Roman" w:hAnsi="Times New Roman" w:cs="Times New Roman"/>
          <w:b/>
          <w:u w:val="single"/>
        </w:rPr>
        <w:t>examine the processes through which movements emerge and are rendered perceptible and imperceptible, with perceptions of movement and stasis emerging amidst the unfolding of the world and the becoming of events</w:t>
      </w:r>
      <w:r w:rsidRPr="00942B51">
        <w:rPr>
          <w:rFonts w:ascii="Times New Roman" w:hAnsi="Times New Roman" w:cs="Times New Roman"/>
        </w:rPr>
        <w:t>.3  Despite an intermittent interest in the ‘minor’, geographers have</w:t>
      </w:r>
      <w:r w:rsidRPr="00942B51">
        <w:rPr>
          <w:rFonts w:ascii="Times New Roman" w:hAnsi="Times New Roman" w:cs="Times New Roman"/>
          <w:b/>
          <w:u w:val="single"/>
        </w:rPr>
        <w:t xml:space="preserve"> </w:t>
      </w:r>
      <w:r w:rsidRPr="00942B51">
        <w:rPr>
          <w:rFonts w:ascii="Times New Roman" w:hAnsi="Times New Roman" w:cs="Times New Roman"/>
        </w:rPr>
        <w:t>only recently been paying attention to the distinction between the molar and molecular, in</w:t>
      </w:r>
      <w:r w:rsidRPr="00942B51">
        <w:rPr>
          <w:rFonts w:ascii="Times New Roman" w:hAnsi="Times New Roman" w:cs="Times New Roman"/>
          <w:b/>
          <w:u w:val="single"/>
        </w:rPr>
        <w:t xml:space="preserve"> </w:t>
      </w:r>
      <w:r w:rsidRPr="00942B51">
        <w:rPr>
          <w:rFonts w:ascii="Times New Roman" w:hAnsi="Times New Roman" w:cs="Times New Roman"/>
        </w:rPr>
        <w:t>part through discussions of macropolitics and micropolitics (see Jellis and Gerlach, 2017;</w:t>
      </w:r>
      <w:r w:rsidRPr="00942B51">
        <w:rPr>
          <w:rFonts w:ascii="Times New Roman" w:hAnsi="Times New Roman" w:cs="Times New Roman"/>
          <w:b/>
          <w:u w:val="single"/>
        </w:rPr>
        <w:t xml:space="preserve"> </w:t>
      </w:r>
      <w:r w:rsidRPr="00942B51">
        <w:rPr>
          <w:rFonts w:ascii="Times New Roman" w:hAnsi="Times New Roman" w:cs="Times New Roman"/>
        </w:rPr>
        <w:t xml:space="preserve">Katz, 1996). In contrast, I want to follow scholars who emphasise that the </w:t>
      </w:r>
      <w:r w:rsidRPr="00942B51">
        <w:rPr>
          <w:rFonts w:ascii="Times New Roman" w:hAnsi="Times New Roman" w:cs="Times New Roman"/>
          <w:b/>
          <w:u w:val="single"/>
        </w:rPr>
        <w:t xml:space="preserve">molar and molecular are not </w:t>
      </w:r>
      <w:r w:rsidRPr="00942B51">
        <w:rPr>
          <w:rFonts w:ascii="Times New Roman" w:hAnsi="Times New Roman" w:cs="Times New Roman"/>
          <w:b/>
          <w:u w:val="single"/>
        </w:rPr>
        <w:lastRenderedPageBreak/>
        <w:t>distinguished by size, scale or substance, but by their perceptibility, representational legibility, mode of organisation, consistency and ‘segmentarity’</w:t>
      </w:r>
      <w:r w:rsidRPr="00942B51">
        <w:rPr>
          <w:rFonts w:ascii="Times New Roman" w:hAnsi="Times New Roman" w:cs="Times New Roman"/>
        </w:rPr>
        <w:t xml:space="preserve"> (Deleuze</w:t>
      </w:r>
      <w:r w:rsidRPr="00942B51">
        <w:rPr>
          <w:rFonts w:ascii="Times New Roman" w:hAnsi="Times New Roman" w:cs="Times New Roman"/>
          <w:b/>
          <w:u w:val="single"/>
        </w:rPr>
        <w:t xml:space="preserve"> </w:t>
      </w:r>
      <w:r w:rsidRPr="00942B51">
        <w:rPr>
          <w:rFonts w:ascii="Times New Roman" w:hAnsi="Times New Roman" w:cs="Times New Roman"/>
        </w:rPr>
        <w:t xml:space="preserve">and Guattari, 1988: 215, 217, 219).4  On the one hand, </w:t>
      </w:r>
      <w:r w:rsidRPr="00942B51">
        <w:rPr>
          <w:rFonts w:ascii="Times New Roman" w:hAnsi="Times New Roman" w:cs="Times New Roman"/>
          <w:b/>
          <w:u w:val="single"/>
        </w:rPr>
        <w:t xml:space="preserve">molar masses or bodies are ‘punctual’, highly organised, easily represented and expressed, and are perceived as clearly demarcated and bounded assemblages or aggregates that are frequently aligned with state and non-state actors </w:t>
      </w:r>
      <w:r w:rsidRPr="00942B51">
        <w:rPr>
          <w:rFonts w:ascii="Times New Roman" w:hAnsi="Times New Roman" w:cs="Times New Roman"/>
        </w:rPr>
        <w:t xml:space="preserve">(Deleuze and Guattari, 1988: 57, 216, 222, 294). </w:t>
      </w:r>
      <w:r w:rsidRPr="00942B51">
        <w:rPr>
          <w:rFonts w:ascii="Times New Roman" w:hAnsi="Times New Roman" w:cs="Times New Roman"/>
          <w:b/>
          <w:u w:val="single"/>
        </w:rPr>
        <w:t>Molecular movements,</w:t>
      </w:r>
      <w:r w:rsidRPr="00942B51">
        <w:rPr>
          <w:rFonts w:ascii="Times New Roman" w:hAnsi="Times New Roman" w:cs="Times New Roman"/>
        </w:rPr>
        <w:t xml:space="preserve"> on the other</w:t>
      </w:r>
      <w:r w:rsidRPr="00942B51">
        <w:rPr>
          <w:rFonts w:ascii="Times New Roman" w:hAnsi="Times New Roman" w:cs="Times New Roman"/>
          <w:b/>
          <w:u w:val="single"/>
        </w:rPr>
        <w:t xml:space="preserve"> </w:t>
      </w:r>
      <w:r w:rsidRPr="00942B51">
        <w:rPr>
          <w:rFonts w:ascii="Times New Roman" w:hAnsi="Times New Roman" w:cs="Times New Roman"/>
        </w:rPr>
        <w:t xml:space="preserve">hand, </w:t>
      </w:r>
      <w:r w:rsidRPr="00942B51">
        <w:rPr>
          <w:rFonts w:ascii="Times New Roman" w:hAnsi="Times New Roman" w:cs="Times New Roman"/>
          <w:b/>
          <w:u w:val="single"/>
        </w:rPr>
        <w:t>are vital, incessant, and unruly, operating below the threshold of perception and associated with becomings of innumerable kinds. Becomings are, here, apprehended as ‘molecular’ and ‘minoritarian’, and they may be aligned with minor or molecular political actions that traverse, cross-cut and continually undermine molar imaginations, for molecular movements constitute the vital potential to ‘thwart and break through the great worldwide organization’</w:t>
      </w:r>
      <w:r w:rsidRPr="00942B51">
        <w:rPr>
          <w:rFonts w:ascii="Times New Roman" w:hAnsi="Times New Roman" w:cs="Times New Roman"/>
        </w:rPr>
        <w:t xml:space="preserve"> (Deleuze and Guattari, 1988: 291, 292, 216). In this paper, I argue that</w:t>
      </w:r>
      <w:r w:rsidRPr="00942B51">
        <w:rPr>
          <w:rFonts w:ascii="Times New Roman" w:hAnsi="Times New Roman" w:cs="Times New Roman"/>
          <w:b/>
          <w:u w:val="single"/>
        </w:rPr>
        <w:t xml:space="preserve"> the political movements, forces and desires that are variously aligned with the molecular and molar can provide a powerful tool for mobility scholars and political theorists to overcome realist and structuralist analytic tendencies to allude to ‘common-sense’</w:t>
      </w:r>
      <w:r w:rsidRPr="00942B51">
        <w:rPr>
          <w:rFonts w:ascii="Times New Roman" w:hAnsi="Times New Roman" w:cs="Times New Roman"/>
        </w:rPr>
        <w:t xml:space="preserve"> (Western) </w:t>
      </w:r>
      <w:r w:rsidRPr="00942B51">
        <w:rPr>
          <w:rFonts w:ascii="Times New Roman" w:hAnsi="Times New Roman" w:cs="Times New Roman"/>
          <w:b/>
          <w:u w:val="single"/>
        </w:rPr>
        <w:t>materialities, molar experiences, expressions and sensations of movement. What’s more, they can enable geographers and mobility scholars to adopt more affective molecular understandings of movement and more distributed understandings of the political which are necessary if we are to take seriously the relational and temporal aspects of the unfolding of movements, events and spatial formations</w:t>
      </w:r>
      <w:r w:rsidRPr="00942B51">
        <w:rPr>
          <w:rFonts w:ascii="Times New Roman" w:hAnsi="Times New Roman" w:cs="Times New Roman"/>
        </w:rPr>
        <w:t xml:space="preserve"> (see Amin and Thrift, 2013; Merriman, 2012a). In writings on</w:t>
      </w:r>
      <w:r w:rsidRPr="00942B51">
        <w:rPr>
          <w:rFonts w:ascii="Times New Roman" w:hAnsi="Times New Roman" w:cs="Times New Roman"/>
          <w:b/>
          <w:u w:val="single"/>
        </w:rPr>
        <w:t xml:space="preserve"> </w:t>
      </w:r>
      <w:r w:rsidRPr="00942B51">
        <w:rPr>
          <w:rFonts w:ascii="Times New Roman" w:hAnsi="Times New Roman" w:cs="Times New Roman"/>
        </w:rPr>
        <w:t>mobility, this approach has most recently been adopted by David Bissell (2014, 2016), who</w:t>
      </w:r>
      <w:r w:rsidRPr="00942B51">
        <w:rPr>
          <w:rFonts w:ascii="Times New Roman" w:hAnsi="Times New Roman" w:cs="Times New Roman"/>
          <w:b/>
          <w:u w:val="single"/>
        </w:rPr>
        <w:t xml:space="preserve"> </w:t>
      </w:r>
      <w:r w:rsidRPr="00942B51">
        <w:rPr>
          <w:rFonts w:ascii="Times New Roman" w:hAnsi="Times New Roman" w:cs="Times New Roman"/>
        </w:rPr>
        <w:t xml:space="preserve">has drawn upon Deleuzian writings on affect to argue that </w:t>
      </w:r>
      <w:r w:rsidRPr="00942B51">
        <w:rPr>
          <w:rFonts w:ascii="Times New Roman" w:hAnsi="Times New Roman" w:cs="Times New Roman"/>
          <w:b/>
          <w:u w:val="single"/>
        </w:rPr>
        <w:t>an attention to a molecular or micro politics of bodily movements, as well as a molar or macro politics, is necessary if we are to understand the affective forces, ‘micro events and encounters’</w:t>
      </w:r>
      <w:r w:rsidRPr="00942B51">
        <w:rPr>
          <w:rFonts w:ascii="Times New Roman" w:hAnsi="Times New Roman" w:cs="Times New Roman"/>
        </w:rPr>
        <w:t xml:space="preserve"> (Bissell, 2016: 395)</w:t>
      </w:r>
      <w:r w:rsidRPr="00942B51">
        <w:rPr>
          <w:rFonts w:ascii="Times New Roman" w:hAnsi="Times New Roman" w:cs="Times New Roman"/>
          <w:b/>
          <w:u w:val="single"/>
        </w:rPr>
        <w:t xml:space="preserve"> constituting mobile bodies, leading to ‘moment-to-moment transitions in power that give rise to difference’</w:t>
      </w:r>
      <w:r w:rsidRPr="00942B51">
        <w:rPr>
          <w:rFonts w:ascii="Times New Roman" w:hAnsi="Times New Roman" w:cs="Times New Roman"/>
        </w:rPr>
        <w:t xml:space="preserve"> (Bissell, 2016: 399; see also Merriman, 2012a). While I find his distinction</w:t>
      </w:r>
      <w:r w:rsidRPr="00942B51">
        <w:rPr>
          <w:rFonts w:ascii="Times New Roman" w:hAnsi="Times New Roman" w:cs="Times New Roman"/>
          <w:b/>
          <w:u w:val="single"/>
        </w:rPr>
        <w:t xml:space="preserve"> </w:t>
      </w:r>
      <w:r w:rsidRPr="00942B51">
        <w:rPr>
          <w:rFonts w:ascii="Times New Roman" w:hAnsi="Times New Roman" w:cs="Times New Roman"/>
        </w:rPr>
        <w:t>between a ‘micro’ and ‘macro’ politics rather problematically introduces issues of size and</w:t>
      </w:r>
      <w:r w:rsidRPr="00942B51">
        <w:rPr>
          <w:rFonts w:ascii="Times New Roman" w:hAnsi="Times New Roman" w:cs="Times New Roman"/>
          <w:b/>
          <w:u w:val="single"/>
        </w:rPr>
        <w:t xml:space="preserve"> </w:t>
      </w:r>
      <w:r w:rsidRPr="00942B51">
        <w:rPr>
          <w:rFonts w:ascii="Times New Roman" w:hAnsi="Times New Roman" w:cs="Times New Roman"/>
        </w:rPr>
        <w:t xml:space="preserve">scale into discussions of transversal affects, practices and actions, </w:t>
      </w:r>
      <w:r w:rsidRPr="00942B51">
        <w:rPr>
          <w:rFonts w:ascii="Times New Roman" w:hAnsi="Times New Roman" w:cs="Times New Roman"/>
          <w:b/>
          <w:u w:val="single"/>
        </w:rPr>
        <w:t xml:space="preserve">a focus on molecular and minor political movements and affects refocuses attention on the imperceptible ‘proto-political’ forces and movements which are inseparable from (and irreducible to) forces and movements performed by bodies aligned with perceptible molar political collectives </w:t>
      </w:r>
      <w:r w:rsidRPr="00942B51">
        <w:rPr>
          <w:rFonts w:ascii="Times New Roman" w:hAnsi="Times New Roman" w:cs="Times New Roman"/>
        </w:rPr>
        <w:t xml:space="preserve">(Massumi, 2015: ix). As Bissell has acknowledged, </w:t>
      </w:r>
      <w:r w:rsidRPr="00942B51">
        <w:rPr>
          <w:rFonts w:ascii="Times New Roman" w:hAnsi="Times New Roman" w:cs="Times New Roman"/>
          <w:b/>
          <w:u w:val="single"/>
        </w:rPr>
        <w:t>these kinds of approaches force us to ‘expand our understanding of what constitutes mobility politics’</w:t>
      </w:r>
      <w:r w:rsidRPr="00942B51">
        <w:rPr>
          <w:rFonts w:ascii="Times New Roman" w:hAnsi="Times New Roman" w:cs="Times New Roman"/>
        </w:rPr>
        <w:t xml:space="preserve"> (Bissell, 2016: 395),</w:t>
      </w:r>
      <w:r w:rsidRPr="00942B51">
        <w:rPr>
          <w:rFonts w:ascii="Times New Roman" w:hAnsi="Times New Roman" w:cs="Times New Roman"/>
          <w:b/>
          <w:u w:val="single"/>
        </w:rPr>
        <w:t xml:space="preserve"> moving away from a focus purely on accessibility, exclusion and macro-political structures that assumes pre-formed segmented subject-positions – an approach which has long dominated accounts of the politics of mobility in transport geography and mobility studies </w:t>
      </w:r>
      <w:r w:rsidRPr="00942B51">
        <w:rPr>
          <w:rFonts w:ascii="Times New Roman" w:hAnsi="Times New Roman" w:cs="Times New Roman"/>
        </w:rPr>
        <w:t>(see,</w:t>
      </w:r>
      <w:r w:rsidRPr="00942B51">
        <w:rPr>
          <w:rFonts w:ascii="Times New Roman" w:hAnsi="Times New Roman" w:cs="Times New Roman"/>
          <w:b/>
          <w:u w:val="single"/>
        </w:rPr>
        <w:t xml:space="preserve"> </w:t>
      </w:r>
      <w:r w:rsidRPr="00942B51">
        <w:rPr>
          <w:rFonts w:ascii="Times New Roman" w:hAnsi="Times New Roman" w:cs="Times New Roman"/>
        </w:rPr>
        <w:t xml:space="preserve">for example, Cresswell, 2006; Hine, 2011; Law, 1999; Lucas, 2011). Instead, </w:t>
      </w:r>
      <w:r w:rsidRPr="00942B51">
        <w:rPr>
          <w:rFonts w:ascii="Times New Roman" w:hAnsi="Times New Roman" w:cs="Times New Roman"/>
          <w:b/>
          <w:u w:val="single"/>
        </w:rPr>
        <w:t>these approaches push us to understand the relational and often imperceptible political entanglements cross-cutting heterogeneous ‘bodies’ which have a differential ‘capacity for affecting and being affected’</w:t>
      </w:r>
      <w:r w:rsidRPr="00942B51">
        <w:rPr>
          <w:rFonts w:ascii="Times New Roman" w:hAnsi="Times New Roman" w:cs="Times New Roman"/>
        </w:rPr>
        <w:t xml:space="preserve"> (Deleuze, 1988: 123), </w:t>
      </w:r>
      <w:r w:rsidRPr="00942B51">
        <w:rPr>
          <w:rFonts w:ascii="Times New Roman" w:hAnsi="Times New Roman" w:cs="Times New Roman"/>
          <w:b/>
          <w:u w:val="single"/>
        </w:rPr>
        <w:t>moving and being moved. Bodies</w:t>
      </w:r>
      <w:r w:rsidRPr="00942B51">
        <w:rPr>
          <w:rFonts w:ascii="Times New Roman" w:hAnsi="Times New Roman" w:cs="Times New Roman"/>
        </w:rPr>
        <w:t>, in this Deleuzian</w:t>
      </w:r>
      <w:r w:rsidRPr="00942B51">
        <w:rPr>
          <w:rFonts w:ascii="Times New Roman" w:hAnsi="Times New Roman" w:cs="Times New Roman"/>
          <w:b/>
          <w:u w:val="single"/>
        </w:rPr>
        <w:t xml:space="preserve"> </w:t>
      </w:r>
      <w:r w:rsidRPr="00942B51">
        <w:rPr>
          <w:rFonts w:ascii="Times New Roman" w:hAnsi="Times New Roman" w:cs="Times New Roman"/>
        </w:rPr>
        <w:t xml:space="preserve">and Spinozan sense, </w:t>
      </w:r>
      <w:r w:rsidRPr="00942B51">
        <w:rPr>
          <w:rFonts w:ascii="Times New Roman" w:hAnsi="Times New Roman" w:cs="Times New Roman"/>
          <w:b/>
          <w:u w:val="single"/>
        </w:rPr>
        <w:t xml:space="preserve">are not reduced to sovereign, monadic human subjects, bodies or actors, rather they are approached as ‘kinetic’ and ‘dynamic’ entities composed of ‘relations of motion and rest, of speed and slownesses’ and a capacity to affect and be affected </w:t>
      </w:r>
      <w:r w:rsidRPr="00942B51">
        <w:rPr>
          <w:rFonts w:ascii="Times New Roman" w:hAnsi="Times New Roman" w:cs="Times New Roman"/>
        </w:rPr>
        <w:t>(Deleuze, 1988: 123).</w:t>
      </w:r>
      <w:r w:rsidRPr="00942B51">
        <w:rPr>
          <w:rFonts w:ascii="Times New Roman" w:hAnsi="Times New Roman" w:cs="Times New Roman"/>
          <w:b/>
          <w:u w:val="single"/>
        </w:rPr>
        <w:t>The approach</w:t>
      </w:r>
      <w:r w:rsidRPr="00942B51">
        <w:rPr>
          <w:rFonts w:ascii="Times New Roman" w:hAnsi="Times New Roman" w:cs="Times New Roman"/>
        </w:rPr>
        <w:t xml:space="preserve"> I am advocating </w:t>
      </w:r>
      <w:r w:rsidRPr="00942B51">
        <w:rPr>
          <w:rFonts w:ascii="Times New Roman" w:hAnsi="Times New Roman" w:cs="Times New Roman"/>
          <w:b/>
          <w:u w:val="single"/>
        </w:rPr>
        <w:t>requires us to unpick and think across the binary tensions which have guided much mobilities thinking</w:t>
      </w:r>
      <w:r w:rsidRPr="00942B51">
        <w:rPr>
          <w:rFonts w:ascii="Times New Roman" w:hAnsi="Times New Roman" w:cs="Times New Roman"/>
        </w:rPr>
        <w:t xml:space="preserve"> (e.g. Urry, 2007), </w:t>
      </w:r>
      <w:r w:rsidRPr="00942B51">
        <w:rPr>
          <w:rFonts w:ascii="Times New Roman" w:hAnsi="Times New Roman" w:cs="Times New Roman"/>
          <w:b/>
          <w:u w:val="single"/>
        </w:rPr>
        <w:t>disavowing the idea of preformed closed-off, sovereign subjects, while simultaneously acknowledging the material and perceptual force of different molar bodies that move in relation and tension. It is not simply a case of bodies being imagined as mobile or  still, bounded or  relational, or molecular or molar. Neither is it a case of thinking the world as either in process or  composed of discrete things. What this approach requires is an attunement to the affective political processes through which molecular consistencies and molar consistencies emerge, as bodies simultaneously</w:t>
      </w:r>
      <w:r w:rsidR="00B00D65" w:rsidRPr="00942B51">
        <w:rPr>
          <w:rFonts w:ascii="Times New Roman" w:hAnsi="Times New Roman" w:cs="Times New Roman"/>
          <w:b/>
          <w:u w:val="single"/>
        </w:rPr>
        <w:t xml:space="preserve"> </w:t>
      </w:r>
      <w:r w:rsidRPr="00942B51">
        <w:rPr>
          <w:rFonts w:ascii="Times New Roman" w:hAnsi="Times New Roman" w:cs="Times New Roman"/>
          <w:b/>
          <w:u w:val="single"/>
        </w:rPr>
        <w:t xml:space="preserve">become perceptible and imperceptible. </w:t>
      </w:r>
      <w:r w:rsidRPr="00942B51">
        <w:rPr>
          <w:rFonts w:ascii="Times New Roman" w:hAnsi="Times New Roman" w:cs="Times New Roman"/>
        </w:rPr>
        <w:t>In the next section, ‘Processual movements and critiques of mobile ontologies’, I discuss</w:t>
      </w:r>
      <w:r w:rsidRPr="00942B51">
        <w:rPr>
          <w:rFonts w:ascii="Times New Roman" w:hAnsi="Times New Roman" w:cs="Times New Roman"/>
          <w:b/>
          <w:u w:val="single"/>
        </w:rPr>
        <w:t xml:space="preserve"> </w:t>
      </w:r>
      <w:r w:rsidRPr="00942B51">
        <w:rPr>
          <w:rFonts w:ascii="Times New Roman" w:hAnsi="Times New Roman" w:cs="Times New Roman"/>
        </w:rPr>
        <w:t>the resurgence of academic research on processual movements over the past two decades</w:t>
      </w:r>
      <w:r w:rsidRPr="00942B51">
        <w:rPr>
          <w:rFonts w:ascii="Times New Roman" w:hAnsi="Times New Roman" w:cs="Times New Roman"/>
          <w:b/>
          <w:u w:val="single"/>
        </w:rPr>
        <w:t xml:space="preserve"> </w:t>
      </w:r>
      <w:r w:rsidRPr="00942B51">
        <w:rPr>
          <w:rFonts w:ascii="Times New Roman" w:hAnsi="Times New Roman" w:cs="Times New Roman"/>
        </w:rPr>
        <w:t xml:space="preserve">before outlining some of </w:t>
      </w:r>
      <w:r w:rsidRPr="00942B51">
        <w:rPr>
          <w:rFonts w:ascii="Times New Roman" w:hAnsi="Times New Roman" w:cs="Times New Roman"/>
          <w:b/>
          <w:u w:val="single"/>
        </w:rPr>
        <w:t>the criticisms directed towards mobile ontologies and nomadic thinking.</w:t>
      </w:r>
      <w:r w:rsidRPr="00942B51">
        <w:rPr>
          <w:rFonts w:ascii="Times New Roman" w:hAnsi="Times New Roman" w:cs="Times New Roman"/>
        </w:rPr>
        <w:t xml:space="preserve"> I examine how these critical responses frequently </w:t>
      </w:r>
      <w:r w:rsidRPr="00942B51">
        <w:rPr>
          <w:rFonts w:ascii="Times New Roman" w:hAnsi="Times New Roman" w:cs="Times New Roman"/>
          <w:b/>
          <w:u w:val="single"/>
        </w:rPr>
        <w:t xml:space="preserve">fall back on realist </w:t>
      </w:r>
      <w:r w:rsidRPr="00942B51">
        <w:rPr>
          <w:rFonts w:ascii="Times New Roman" w:hAnsi="Times New Roman" w:cs="Times New Roman"/>
          <w:b/>
          <w:u w:val="single"/>
        </w:rPr>
        <w:lastRenderedPageBreak/>
        <w:t>approaches founded upon binaries and dualisms (e.g. movement/stasis) which are themselves built around simplistic conceptions of materiality, action and subjectivity, and a focus on perceptible molar movements.</w:t>
      </w:r>
      <w:r w:rsidRPr="00942B51">
        <w:rPr>
          <w:rFonts w:ascii="Times New Roman" w:hAnsi="Times New Roman" w:cs="Times New Roman"/>
        </w:rPr>
        <w:t xml:space="preserve"> In the following section, ‘Molar and molecular geographies’, I</w:t>
      </w:r>
      <w:r w:rsidRPr="00942B51">
        <w:rPr>
          <w:rFonts w:ascii="Times New Roman" w:hAnsi="Times New Roman" w:cs="Times New Roman"/>
          <w:b/>
          <w:u w:val="single"/>
        </w:rPr>
        <w:t xml:space="preserve"> </w:t>
      </w:r>
      <w:r w:rsidRPr="00942B51">
        <w:rPr>
          <w:rFonts w:ascii="Times New Roman" w:hAnsi="Times New Roman" w:cs="Times New Roman"/>
        </w:rPr>
        <w:t xml:space="preserve">explain why </w:t>
      </w:r>
      <w:r w:rsidRPr="00942B51">
        <w:rPr>
          <w:rFonts w:ascii="Times New Roman" w:hAnsi="Times New Roman" w:cs="Times New Roman"/>
          <w:b/>
          <w:u w:val="single"/>
        </w:rPr>
        <w:t>it is important to be alert to the emergence of molecular movements, affects and forces as well as molar geographies, tracing how molar organisations are cross-cut and undermined by molecular movements, just as molecular mobilities gain consistency and have a tendency to become molar, at particular levels.</w:t>
      </w:r>
      <w:r w:rsidRPr="00942B51">
        <w:rPr>
          <w:rFonts w:ascii="Times New Roman" w:hAnsi="Times New Roman" w:cs="Times New Roman"/>
        </w:rPr>
        <w:t xml:space="preserve"> In the final section, ‘Molecular</w:t>
      </w:r>
      <w:r w:rsidRPr="00942B51">
        <w:rPr>
          <w:rFonts w:ascii="Times New Roman" w:hAnsi="Times New Roman" w:cs="Times New Roman"/>
          <w:b/>
          <w:u w:val="single"/>
        </w:rPr>
        <w:t xml:space="preserve"> </w:t>
      </w:r>
      <w:r w:rsidRPr="00942B51">
        <w:rPr>
          <w:rFonts w:ascii="Times New Roman" w:hAnsi="Times New Roman" w:cs="Times New Roman"/>
        </w:rPr>
        <w:t xml:space="preserve">and molar mobilities: the Israeli separation wall’, I suggest that </w:t>
      </w:r>
      <w:r w:rsidRPr="00942B51">
        <w:rPr>
          <w:rFonts w:ascii="Times New Roman" w:hAnsi="Times New Roman" w:cs="Times New Roman"/>
          <w:b/>
          <w:u w:val="single"/>
        </w:rPr>
        <w:t>molecular movements and molecular affects are important for understanding the multiple movements and complex materialities of seemingly static molar entities such as walls and fences.</w:t>
      </w:r>
      <w:r w:rsidRPr="00942B51">
        <w:rPr>
          <w:rFonts w:ascii="Times New Roman" w:hAnsi="Times New Roman" w:cs="Times New Roman"/>
        </w:rPr>
        <w:t xml:space="preserve"> Focussing on accounts of mobilities relating to the Israeli separation wall and Qalandia checkpoint in</w:t>
      </w:r>
      <w:r w:rsidRPr="00942B51">
        <w:rPr>
          <w:rFonts w:ascii="Times New Roman" w:hAnsi="Times New Roman" w:cs="Times New Roman"/>
          <w:b/>
          <w:u w:val="single"/>
        </w:rPr>
        <w:t xml:space="preserve"> </w:t>
      </w:r>
      <w:r w:rsidRPr="00942B51">
        <w:rPr>
          <w:rFonts w:ascii="Times New Roman" w:hAnsi="Times New Roman" w:cs="Times New Roman"/>
        </w:rPr>
        <w:t xml:space="preserve">the West Bank, I examine </w:t>
      </w:r>
      <w:r w:rsidRPr="00942B51">
        <w:rPr>
          <w:rFonts w:ascii="Times New Roman" w:hAnsi="Times New Roman" w:cs="Times New Roman"/>
          <w:b/>
          <w:u w:val="single"/>
        </w:rPr>
        <w:t xml:space="preserve">how bodily movements, materialities and distinctive environments become embroiled in complex affective movements, relations and circulations reflecting the becoming -molecular of bodies and the becoming -molar of molecular forces and affects. </w:t>
      </w:r>
    </w:p>
    <w:p w14:paraId="6F156C24" w14:textId="77777777" w:rsidR="004606C0" w:rsidRPr="00942B51" w:rsidRDefault="004606C0" w:rsidP="008C7006">
      <w:pPr>
        <w:pStyle w:val="Heading3"/>
        <w:spacing w:before="0" w:line="240" w:lineRule="auto"/>
      </w:pPr>
      <w:r w:rsidRPr="00942B51">
        <w:lastRenderedPageBreak/>
        <w:t>Foucauldian Method Good</w:t>
      </w:r>
    </w:p>
    <w:p w14:paraId="23E28C3A" w14:textId="77777777" w:rsidR="004606C0" w:rsidRPr="00942B51" w:rsidRDefault="004606C0" w:rsidP="008C7006">
      <w:pPr>
        <w:pStyle w:val="Default"/>
        <w:rPr>
          <w:b/>
          <w:bCs/>
          <w:sz w:val="23"/>
          <w:szCs w:val="23"/>
        </w:rPr>
      </w:pPr>
    </w:p>
    <w:p w14:paraId="452A5D52" w14:textId="77777777" w:rsidR="004606C0" w:rsidRPr="00942B51" w:rsidRDefault="004606C0" w:rsidP="008C7006">
      <w:pPr>
        <w:pStyle w:val="Heading4"/>
        <w:spacing w:before="0" w:line="240" w:lineRule="auto"/>
      </w:pPr>
      <w:r w:rsidRPr="00942B51">
        <w:t xml:space="preserve">Foucault’s political typology allows us to analyze power across several categories. This method does not begin with an abstract universal, but with empirical analysis of present political practices.  </w:t>
      </w:r>
    </w:p>
    <w:p w14:paraId="054ADAE0" w14:textId="77777777" w:rsidR="004606C0" w:rsidRPr="00942B51" w:rsidRDefault="004606C0" w:rsidP="008C7006">
      <w:pPr>
        <w:pStyle w:val="Default"/>
        <w:rPr>
          <w:bCs/>
          <w:sz w:val="23"/>
          <w:szCs w:val="23"/>
        </w:rPr>
      </w:pPr>
      <w:r w:rsidRPr="00942B51">
        <w:rPr>
          <w:bCs/>
          <w:sz w:val="23"/>
          <w:szCs w:val="23"/>
        </w:rPr>
        <w:t xml:space="preserve">-distinguishes Foucault and Agamben </w:t>
      </w:r>
    </w:p>
    <w:p w14:paraId="23BB6CD0" w14:textId="77777777" w:rsidR="004606C0" w:rsidRPr="00942B51" w:rsidRDefault="004606C0" w:rsidP="008C7006">
      <w:pPr>
        <w:pStyle w:val="Default"/>
        <w:rPr>
          <w:rFonts w:ascii="Times New Roman" w:hAnsi="Times New Roman" w:cs="Times New Roman"/>
          <w:bCs/>
        </w:rPr>
      </w:pPr>
      <w:r w:rsidRPr="00942B51">
        <w:rPr>
          <w:rFonts w:ascii="Times New Roman" w:hAnsi="Times New Roman" w:cs="Times New Roman"/>
          <w:b/>
        </w:rPr>
        <w:t>Nail 2013 (</w:t>
      </w:r>
      <w:r w:rsidRPr="00942B51">
        <w:rPr>
          <w:rFonts w:ascii="Times New Roman" w:hAnsi="Times New Roman" w:cs="Times New Roman"/>
        </w:rPr>
        <w:t xml:space="preserve">Thomas, Associate Professor of Philosophy at the University of Denver, </w:t>
      </w:r>
      <w:r w:rsidRPr="00942B51">
        <w:rPr>
          <w:rFonts w:ascii="Times New Roman" w:hAnsi="Times New Roman" w:cs="Times New Roman"/>
          <w:bCs/>
        </w:rPr>
        <w:t>The Crossroads of Power: Michel Foucault and the US/Mexico Border Wall, Foucault Studies 15, 112-6)</w:t>
      </w:r>
    </w:p>
    <w:p w14:paraId="684A2C32" w14:textId="77777777" w:rsidR="004606C0" w:rsidRPr="00942B51" w:rsidRDefault="004606C0" w:rsidP="008C7006">
      <w:pPr>
        <w:pStyle w:val="Default"/>
        <w:rPr>
          <w:rFonts w:ascii="Times New Roman" w:hAnsi="Times New Roman" w:cs="Times New Roman"/>
          <w:bCs/>
        </w:rPr>
      </w:pPr>
    </w:p>
    <w:p w14:paraId="008E62B1" w14:textId="77777777" w:rsidR="004606C0" w:rsidRPr="00942B51" w:rsidRDefault="004606C0" w:rsidP="008C7006">
      <w:pPr>
        <w:pStyle w:val="Default"/>
        <w:rPr>
          <w:b/>
          <w:sz w:val="23"/>
          <w:szCs w:val="23"/>
          <w:u w:val="single"/>
        </w:rPr>
      </w:pPr>
      <w:r w:rsidRPr="00942B51">
        <w:rPr>
          <w:b/>
          <w:sz w:val="23"/>
          <w:szCs w:val="23"/>
          <w:u w:val="single"/>
        </w:rPr>
        <w:t xml:space="preserve">Taking Foucault’s political typology as a methodological inspiration </w:t>
      </w:r>
      <w:r w:rsidRPr="00942B51">
        <w:rPr>
          <w:sz w:val="23"/>
          <w:szCs w:val="23"/>
        </w:rPr>
        <w:t xml:space="preserve">offers us two unique analytical contributions. First, it </w:t>
      </w:r>
      <w:r w:rsidRPr="00942B51">
        <w:rPr>
          <w:b/>
          <w:sz w:val="23"/>
          <w:szCs w:val="23"/>
          <w:u w:val="single"/>
        </w:rPr>
        <w:t>allows us to examine a much wider spectrum of political phenomena than what is traditionally defined as “political” e.g. citizens, state, political representation, freedom,</w:t>
      </w:r>
      <w:r w:rsidRPr="00942B51">
        <w:rPr>
          <w:sz w:val="23"/>
          <w:szCs w:val="23"/>
        </w:rPr>
        <w:t xml:space="preserve"> etc. </w:t>
      </w:r>
      <w:r w:rsidRPr="00942B51">
        <w:rPr>
          <w:b/>
          <w:sz w:val="23"/>
          <w:szCs w:val="23"/>
          <w:u w:val="single"/>
        </w:rPr>
        <w:t>The three types of power Foucault outlines</w:t>
      </w:r>
      <w:r w:rsidRPr="00942B51">
        <w:rPr>
          <w:sz w:val="23"/>
          <w:szCs w:val="23"/>
        </w:rPr>
        <w:t xml:space="preserve"> (sovereign, disciplinary, and biopolitical) </w:t>
      </w:r>
      <w:r w:rsidRPr="00942B51">
        <w:rPr>
          <w:b/>
          <w:sz w:val="23"/>
          <w:szCs w:val="23"/>
          <w:u w:val="single"/>
        </w:rPr>
        <w:t>are not restricted to a single type of categorical content: race, class, gender, space, machines, plants, animals, humans, etc</w:t>
      </w:r>
      <w:r w:rsidRPr="00942B51">
        <w:rPr>
          <w:sz w:val="23"/>
          <w:szCs w:val="23"/>
        </w:rPr>
        <w:t xml:space="preserve">. Rather, </w:t>
      </w:r>
      <w:r w:rsidRPr="00942B51">
        <w:rPr>
          <w:b/>
          <w:sz w:val="23"/>
          <w:szCs w:val="23"/>
          <w:u w:val="single"/>
        </w:rPr>
        <w:t>Foucault’s concepts allow us to focus on strategies or techniques of power across all content categories</w:t>
      </w:r>
      <w:r w:rsidRPr="00942B51">
        <w:rPr>
          <w:sz w:val="23"/>
          <w:szCs w:val="23"/>
        </w:rPr>
        <w:t xml:space="preserve">. This type of methodology thus does not fall easily under the rubric of any particular discipline or area study. I take this to be one of the strengths of this methodology: </w:t>
      </w:r>
      <w:r w:rsidRPr="00942B51">
        <w:rPr>
          <w:b/>
          <w:sz w:val="23"/>
          <w:szCs w:val="23"/>
          <w:u w:val="single"/>
        </w:rPr>
        <w:t>using a typology of power allows for greater theoretical flexibility regarding possible objects of inquiry.</w:t>
      </w:r>
      <w:r w:rsidRPr="00942B51">
        <w:rPr>
          <w:sz w:val="23"/>
          <w:szCs w:val="23"/>
        </w:rPr>
        <w:t xml:space="preserve"> Foucault’s conception of sovereign, disciplinary, and biopolitical power thus has a dual contribution: to include as objects of political inquiry classically non-political phenomena like air, water, animals, and plants, while also expanding the limits of ecology, statistics, economy, sociology, law, etc. as one locates strategies of power common in all of them. </w:t>
      </w:r>
      <w:r w:rsidRPr="00942B51">
        <w:rPr>
          <w:b/>
          <w:sz w:val="23"/>
          <w:szCs w:val="23"/>
          <w:u w:val="single"/>
        </w:rPr>
        <w:t>Insofar as all of these phenomena are effected by power, they can be analyzed together through such a method.</w:t>
      </w:r>
      <w:r w:rsidRPr="00942B51">
        <w:rPr>
          <w:sz w:val="23"/>
          <w:szCs w:val="23"/>
        </w:rPr>
        <w:t xml:space="preserve">  The second analytical contribution offered by Foucault’s political typology that I find useful </w:t>
      </w:r>
      <w:r w:rsidRPr="00942B51">
        <w:rPr>
          <w:b/>
          <w:sz w:val="23"/>
          <w:szCs w:val="23"/>
          <w:u w:val="single"/>
        </w:rPr>
        <w:t>for an analysis of the US/Mexico border wall</w:t>
      </w:r>
      <w:r w:rsidRPr="00942B51">
        <w:rPr>
          <w:sz w:val="23"/>
          <w:szCs w:val="23"/>
        </w:rPr>
        <w:t xml:space="preserve"> is that it </w:t>
      </w:r>
      <w:r w:rsidRPr="00942B51">
        <w:rPr>
          <w:b/>
          <w:sz w:val="23"/>
          <w:szCs w:val="23"/>
          <w:u w:val="single"/>
        </w:rPr>
        <w:t>offers us a way to understand the relationships between very diverse sets of political strategies that would otherwise seem contradictory: like a border wall that was built to stop illegal migration, and has objectively failed to do so, yet continues to receive funding and political support regardless.</w:t>
      </w:r>
      <w:r w:rsidRPr="00942B51">
        <w:rPr>
          <w:sz w:val="23"/>
          <w:szCs w:val="23"/>
        </w:rPr>
        <w:t xml:space="preserve"> Is the border wall a manifestation of inclusive/exclusionary sovereign power as Agambenians have argued?</w:t>
      </w:r>
      <w:r w:rsidRPr="00942B51">
        <w:rPr>
          <w:sz w:val="14"/>
          <w:szCs w:val="14"/>
        </w:rPr>
        <w:t xml:space="preserve">7 </w:t>
      </w:r>
      <w:r w:rsidRPr="00942B51">
        <w:rPr>
          <w:sz w:val="23"/>
          <w:szCs w:val="23"/>
        </w:rPr>
        <w:t>If so, why is there so much effort on mobilizing migrant labor both legally and illegally? On the other hand, if we have moved beyond the age of sovereignty altogether and are now in an age of biopower, why do we see such a clear revival of sovereign power at the border and such a vast network of disciplinary institutions within the territory? If we read Foucault as arguing that there was once an age of sovereign power in the 17</w:t>
      </w:r>
      <w:r w:rsidRPr="00942B51">
        <w:rPr>
          <w:sz w:val="14"/>
          <w:szCs w:val="14"/>
        </w:rPr>
        <w:t xml:space="preserve">th </w:t>
      </w:r>
      <w:r w:rsidRPr="00942B51">
        <w:rPr>
          <w:sz w:val="23"/>
          <w:szCs w:val="23"/>
        </w:rPr>
        <w:t>century, which gave way to an age of disciplinary power in the 18</w:t>
      </w:r>
      <w:r w:rsidRPr="00942B51">
        <w:rPr>
          <w:sz w:val="14"/>
          <w:szCs w:val="14"/>
        </w:rPr>
        <w:t xml:space="preserve">th </w:t>
      </w:r>
      <w:r w:rsidRPr="00942B51">
        <w:rPr>
          <w:sz w:val="23"/>
          <w:szCs w:val="23"/>
        </w:rPr>
        <w:t>century, that was then replaced by biopower in the 19</w:t>
      </w:r>
      <w:r w:rsidRPr="00942B51">
        <w:rPr>
          <w:sz w:val="14"/>
          <w:szCs w:val="14"/>
        </w:rPr>
        <w:t xml:space="preserve">th </w:t>
      </w:r>
      <w:r w:rsidRPr="00942B51">
        <w:rPr>
          <w:sz w:val="23"/>
          <w:szCs w:val="23"/>
        </w:rPr>
        <w:t>and 20</w:t>
      </w:r>
      <w:r w:rsidRPr="00942B51">
        <w:rPr>
          <w:sz w:val="14"/>
          <w:szCs w:val="14"/>
        </w:rPr>
        <w:t xml:space="preserve">th </w:t>
      </w:r>
      <w:r w:rsidRPr="00942B51">
        <w:rPr>
          <w:sz w:val="23"/>
          <w:szCs w:val="23"/>
        </w:rPr>
        <w:t>centuries, we cannot possibly reconcile what are clearly strategies from each of these ages in the present case of the US/Mexico border wall. While it is true that Foucault sometimes casts his typology in such epochal terms,</w:t>
      </w:r>
      <w:r w:rsidRPr="00942B51">
        <w:rPr>
          <w:sz w:val="14"/>
          <w:szCs w:val="14"/>
        </w:rPr>
        <w:t xml:space="preserve">8 </w:t>
      </w:r>
      <w:r w:rsidRPr="00942B51">
        <w:rPr>
          <w:sz w:val="23"/>
          <w:szCs w:val="23"/>
        </w:rPr>
        <w:t xml:space="preserve">he is nevertheless quite clear in the first lecture from </w:t>
      </w:r>
      <w:r w:rsidRPr="00942B51">
        <w:rPr>
          <w:i/>
          <w:iCs/>
          <w:sz w:val="23"/>
          <w:szCs w:val="23"/>
        </w:rPr>
        <w:t>Secu-</w:t>
      </w:r>
      <w:r w:rsidRPr="00942B51">
        <w:rPr>
          <w:i/>
          <w:iCs/>
          <w:sz w:val="23"/>
          <w:szCs w:val="23"/>
        </w:rPr>
        <w:lastRenderedPageBreak/>
        <w:t>rity, Territory, Population</w:t>
      </w:r>
      <w:r w:rsidRPr="00942B51">
        <w:rPr>
          <w:sz w:val="23"/>
          <w:szCs w:val="23"/>
        </w:rPr>
        <w:t xml:space="preserve">, that </w:t>
      </w:r>
      <w:r w:rsidRPr="00942B51">
        <w:rPr>
          <w:b/>
          <w:sz w:val="20"/>
          <w:szCs w:val="20"/>
          <w:u w:val="single"/>
        </w:rPr>
        <w:t>there is not a series of successive elements, the appearance of the new causing the earlier ones to disappear. There is not the legal age, the disciplinary age, and then the age of securi-ty. Mechanisms of security do not replace disciplinary mechanisms, which would have re-placed juridico-legal mechanisms</w:t>
      </w:r>
      <w:r w:rsidRPr="00942B51">
        <w:rPr>
          <w:sz w:val="20"/>
          <w:szCs w:val="20"/>
        </w:rPr>
        <w:t>. In reality you have a series of complex edifices [</w:t>
      </w:r>
      <w:r w:rsidRPr="00942B51">
        <w:rPr>
          <w:i/>
          <w:iCs/>
          <w:sz w:val="20"/>
          <w:szCs w:val="20"/>
        </w:rPr>
        <w:t>d’édifices complex</w:t>
      </w:r>
      <w:r w:rsidRPr="00942B51">
        <w:rPr>
          <w:sz w:val="20"/>
          <w:szCs w:val="20"/>
        </w:rPr>
        <w:t xml:space="preserve">] in which, of course, </w:t>
      </w:r>
      <w:r w:rsidRPr="00942B51">
        <w:rPr>
          <w:b/>
          <w:sz w:val="20"/>
          <w:szCs w:val="20"/>
          <w:u w:val="single"/>
        </w:rPr>
        <w:t>the techniques themselves change and are perfected, or anyway become more complicated, but in which what above all changes is the dominant characteris-tic, or more exactly, the system of correlation between juridico-legal mechanisms, discipli-nary mechanisms, and mechanisms of security</w:t>
      </w:r>
      <w:r w:rsidRPr="00942B51">
        <w:rPr>
          <w:sz w:val="20"/>
          <w:szCs w:val="20"/>
        </w:rPr>
        <w:t>.</w:t>
      </w:r>
      <w:r w:rsidRPr="00942B51">
        <w:rPr>
          <w:sz w:val="12"/>
          <w:szCs w:val="12"/>
        </w:rPr>
        <w:t xml:space="preserve">9 </w:t>
      </w:r>
      <w:r w:rsidRPr="00942B51">
        <w:rPr>
          <w:sz w:val="23"/>
          <w:szCs w:val="23"/>
        </w:rPr>
        <w:t xml:space="preserve"> However, I think it is an overstatement to say as Steven Collier does, that this passage, spoken by Foucault in 1977, indicates a “radical break” from his earlier “epochal” and “totalizing” claims about modern power found in the </w:t>
      </w:r>
      <w:r w:rsidRPr="00942B51">
        <w:rPr>
          <w:i/>
          <w:iCs/>
          <w:sz w:val="23"/>
          <w:szCs w:val="23"/>
        </w:rPr>
        <w:t xml:space="preserve">History of Madness </w:t>
      </w:r>
      <w:r w:rsidRPr="00942B51">
        <w:rPr>
          <w:sz w:val="23"/>
          <w:szCs w:val="23"/>
        </w:rPr>
        <w:t xml:space="preserve">(1961) through to </w:t>
      </w:r>
      <w:r w:rsidRPr="00942B51">
        <w:rPr>
          <w:i/>
          <w:iCs/>
          <w:sz w:val="23"/>
          <w:szCs w:val="23"/>
        </w:rPr>
        <w:t xml:space="preserve">Discipline and Punish </w:t>
      </w:r>
      <w:r w:rsidRPr="00942B51">
        <w:rPr>
          <w:sz w:val="23"/>
          <w:szCs w:val="23"/>
        </w:rPr>
        <w:t>(1975).</w:t>
      </w:r>
      <w:r w:rsidRPr="00942B51">
        <w:rPr>
          <w:sz w:val="14"/>
          <w:szCs w:val="14"/>
        </w:rPr>
        <w:t xml:space="preserve">10 </w:t>
      </w:r>
      <w:r w:rsidRPr="00942B51">
        <w:rPr>
          <w:sz w:val="23"/>
          <w:szCs w:val="23"/>
        </w:rPr>
        <w:t>On the other hand, Colin Koopman’s straight-forward adoption of Foucault’s epochal language of “classical age,” “modern age,” etc. is perhaps not nuanced enough on this point.</w:t>
      </w:r>
      <w:r w:rsidRPr="00942B51">
        <w:rPr>
          <w:sz w:val="14"/>
          <w:szCs w:val="14"/>
        </w:rPr>
        <w:t xml:space="preserve">11 </w:t>
      </w:r>
      <w:r w:rsidRPr="00942B51">
        <w:rPr>
          <w:sz w:val="23"/>
          <w:szCs w:val="23"/>
        </w:rPr>
        <w:t xml:space="preserve"> It seems reasonable to me to say that </w:t>
      </w:r>
      <w:r w:rsidRPr="00942B51">
        <w:rPr>
          <w:b/>
          <w:sz w:val="23"/>
          <w:szCs w:val="23"/>
          <w:u w:val="single"/>
        </w:rPr>
        <w:t>each of these types of power could “strongly characterize” their age without totalizing or representing all forms of power during that time.</w:t>
      </w:r>
      <w:r w:rsidRPr="00942B51">
        <w:rPr>
          <w:sz w:val="23"/>
          <w:szCs w:val="23"/>
        </w:rPr>
        <w:t xml:space="preserve"> Thus, </w:t>
      </w:r>
      <w:r w:rsidRPr="00942B51">
        <w:rPr>
          <w:b/>
          <w:sz w:val="23"/>
          <w:szCs w:val="23"/>
          <w:u w:val="single"/>
        </w:rPr>
        <w:t>there is a mix of political strategies that even vary between different disciplines in every age: science, art, politics, etc. Often one style of political strategy will take over and appear stronger than others</w:t>
      </w:r>
      <w:r w:rsidRPr="00942B51">
        <w:rPr>
          <w:sz w:val="23"/>
          <w:szCs w:val="23"/>
        </w:rPr>
        <w:t xml:space="preserve"> (discipline in the eighteenth century, for example). Accordingly, </w:t>
      </w:r>
      <w:r w:rsidRPr="00942B51">
        <w:rPr>
          <w:b/>
          <w:sz w:val="23"/>
          <w:szCs w:val="23"/>
          <w:u w:val="single"/>
        </w:rPr>
        <w:t xml:space="preserve">I take this to be the strength and importance of analyzing the exact constellation of strategies in their varying degrees, in specific cases. A robust diagnostic of any political situation thus requires an analysis of all three types of power at once along with their degree of intensity, mutual relations of overlap, and antagonism. </w:t>
      </w:r>
      <w:r w:rsidRPr="00942B51">
        <w:rPr>
          <w:sz w:val="23"/>
          <w:szCs w:val="23"/>
        </w:rPr>
        <w:t>Following the conclusions from the above passages regarding the “mixed” nature of power and the coexisting “arts of government,” scholars have offered fascinating contributions to the domains of psychology,</w:t>
      </w:r>
      <w:r w:rsidRPr="00942B51">
        <w:rPr>
          <w:sz w:val="14"/>
          <w:szCs w:val="14"/>
        </w:rPr>
        <w:t xml:space="preserve">12 </w:t>
      </w:r>
      <w:r w:rsidRPr="00942B51">
        <w:rPr>
          <w:sz w:val="23"/>
          <w:szCs w:val="23"/>
        </w:rPr>
        <w:t>the study of advanced forms of liberal govern-mentality,</w:t>
      </w:r>
      <w:r w:rsidRPr="00942B51">
        <w:rPr>
          <w:sz w:val="14"/>
          <w:szCs w:val="14"/>
        </w:rPr>
        <w:t xml:space="preserve">13 </w:t>
      </w:r>
      <w:r w:rsidRPr="00942B51">
        <w:rPr>
          <w:sz w:val="23"/>
          <w:szCs w:val="23"/>
        </w:rPr>
        <w:t>insurance and risk management,</w:t>
      </w:r>
      <w:r w:rsidRPr="00942B51">
        <w:rPr>
          <w:sz w:val="14"/>
          <w:szCs w:val="14"/>
        </w:rPr>
        <w:t xml:space="preserve">14 </w:t>
      </w:r>
      <w:r w:rsidRPr="00942B51">
        <w:rPr>
          <w:sz w:val="23"/>
          <w:szCs w:val="23"/>
        </w:rPr>
        <w:t>and ecological governance.</w:t>
      </w:r>
      <w:r w:rsidRPr="00942B51">
        <w:rPr>
          <w:sz w:val="14"/>
          <w:szCs w:val="14"/>
        </w:rPr>
        <w:t xml:space="preserve">15 </w:t>
      </w:r>
      <w:r w:rsidRPr="00942B51">
        <w:rPr>
          <w:sz w:val="23"/>
          <w:szCs w:val="23"/>
        </w:rPr>
        <w:t>Governmentality studies have thus made numerous contributions by analyzing the sovereign, disciplinary, and biopolitical economies of power suggested by Foucault.</w:t>
      </w:r>
      <w:r w:rsidRPr="00942B51">
        <w:rPr>
          <w:sz w:val="14"/>
          <w:szCs w:val="14"/>
        </w:rPr>
        <w:t xml:space="preserve">16 </w:t>
      </w:r>
      <w:r w:rsidRPr="00942B51">
        <w:rPr>
          <w:sz w:val="23"/>
          <w:szCs w:val="23"/>
        </w:rPr>
        <w:t xml:space="preserve">The present essay is a continuation of this methodological approach insofar as it shares a similar commitment to a political analysis based on a coexistent, confluent, and conflictual theory of power. But this paper is also an original expansion of this method to border politics and to the US/Mexico border wall in particular: something that has not yet been done. This typology thus offers us a way to under-stand the positive relationships between highly diverse sets of political strategies that would otherwise seem contradictory or unrelated. To be clear however, this methodology is not the mere application of universal concepts to empirical phenomena. </w:t>
      </w:r>
      <w:r w:rsidRPr="00942B51">
        <w:rPr>
          <w:b/>
          <w:sz w:val="23"/>
          <w:szCs w:val="23"/>
          <w:u w:val="single"/>
        </w:rPr>
        <w:t>Instead of arguing that the universal concept of biopower forms “the key to the historico-political destiny of the West” as Agamben does</w:t>
      </w:r>
      <w:r w:rsidRPr="00942B51">
        <w:rPr>
          <w:sz w:val="23"/>
          <w:szCs w:val="23"/>
        </w:rPr>
        <w:t>,</w:t>
      </w:r>
      <w:r w:rsidRPr="00942B51">
        <w:rPr>
          <w:sz w:val="14"/>
          <w:szCs w:val="14"/>
        </w:rPr>
        <w:t xml:space="preserve">17 </w:t>
      </w:r>
      <w:r w:rsidRPr="00942B51">
        <w:rPr>
          <w:b/>
          <w:sz w:val="23"/>
          <w:szCs w:val="23"/>
          <w:u w:val="single"/>
        </w:rPr>
        <w:t xml:space="preserve">I </w:t>
      </w:r>
      <w:r w:rsidRPr="00942B51">
        <w:rPr>
          <w:sz w:val="23"/>
          <w:szCs w:val="23"/>
        </w:rPr>
        <w:t xml:space="preserve">follow Foucault in </w:t>
      </w:r>
      <w:r w:rsidRPr="00942B51">
        <w:rPr>
          <w:b/>
          <w:sz w:val="23"/>
          <w:szCs w:val="23"/>
          <w:u w:val="single"/>
        </w:rPr>
        <w:t>beginning with an analysis of the mix of concrete strategies in a particular situation that may or may not re-veal the operation of certain concepts.</w:t>
      </w:r>
      <w:r w:rsidRPr="00942B51">
        <w:rPr>
          <w:sz w:val="23"/>
          <w:szCs w:val="23"/>
        </w:rPr>
        <w:t xml:space="preserve"> Perhaps biopower does not appear in some cases, or perhaps only weakly so, etc. </w:t>
      </w:r>
      <w:r w:rsidRPr="00942B51">
        <w:rPr>
          <w:b/>
          <w:sz w:val="23"/>
          <w:szCs w:val="23"/>
          <w:u w:val="single"/>
        </w:rPr>
        <w:t>Concepts like sovereignty, discipline, and biopower, for Foucault, function only as part of a more general archaeological and genealogical methodology that begins with the empirical</w:t>
      </w:r>
      <w:r w:rsidRPr="00942B51">
        <w:rPr>
          <w:sz w:val="23"/>
          <w:szCs w:val="23"/>
        </w:rPr>
        <w:t xml:space="preserve">. Concepts for someone like Agamben, however, tend to play a more foundational function, but this is </w:t>
      </w:r>
      <w:r w:rsidRPr="00942B51">
        <w:rPr>
          <w:sz w:val="23"/>
          <w:szCs w:val="23"/>
        </w:rPr>
        <w:lastRenderedPageBreak/>
        <w:t>precisely what Foucault cautioned against in his 1979 course lectures.</w:t>
      </w:r>
      <w:r w:rsidRPr="00942B51">
        <w:rPr>
          <w:sz w:val="14"/>
          <w:szCs w:val="14"/>
        </w:rPr>
        <w:t xml:space="preserve">18 </w:t>
      </w:r>
      <w:r w:rsidRPr="00942B51">
        <w:rPr>
          <w:sz w:val="23"/>
          <w:szCs w:val="23"/>
        </w:rPr>
        <w:t>While a more sustained critique of this type of ahistorical universalization of Foucauldian concepts is offered elsewhere,</w:t>
      </w:r>
      <w:r w:rsidRPr="00942B51">
        <w:rPr>
          <w:sz w:val="14"/>
          <w:szCs w:val="14"/>
        </w:rPr>
        <w:t xml:space="preserve">19 </w:t>
      </w:r>
      <w:r w:rsidRPr="00942B51">
        <w:rPr>
          <w:sz w:val="23"/>
          <w:szCs w:val="23"/>
        </w:rPr>
        <w:t xml:space="preserve">Koopman still fails to see a third methodological option between the ahistorical application of Foucauldian concepts on the one hand and the </w:t>
      </w:r>
      <w:r w:rsidRPr="00942B51">
        <w:rPr>
          <w:i/>
          <w:iCs/>
          <w:sz w:val="23"/>
          <w:szCs w:val="23"/>
        </w:rPr>
        <w:t xml:space="preserve">historical </w:t>
      </w:r>
      <w:r w:rsidRPr="00942B51">
        <w:rPr>
          <w:sz w:val="23"/>
          <w:szCs w:val="23"/>
        </w:rPr>
        <w:t xml:space="preserve">genealogy of their emergence on the other: an </w:t>
      </w:r>
      <w:r w:rsidRPr="00942B51">
        <w:rPr>
          <w:b/>
          <w:sz w:val="23"/>
          <w:szCs w:val="23"/>
          <w:u w:val="single"/>
        </w:rPr>
        <w:t>analysis of political strategies in the present</w:t>
      </w:r>
      <w:r w:rsidRPr="00942B51">
        <w:rPr>
          <w:sz w:val="23"/>
          <w:szCs w:val="23"/>
        </w:rPr>
        <w:t>. This is the method I intend to employ. One may object here however, that the problem with Agamben is not that he uses ‘universal’ or ‘ahistorical’ concepts, but that he is a reductionist i.e. he claims that all power relations can be understood through the single concept of sovereignty, which itself implies and contains biopower.</w:t>
      </w:r>
      <w:r w:rsidRPr="00942B51">
        <w:rPr>
          <w:sz w:val="14"/>
          <w:szCs w:val="14"/>
        </w:rPr>
        <w:t xml:space="preserve">20 </w:t>
      </w:r>
      <w:r w:rsidRPr="00942B51">
        <w:rPr>
          <w:sz w:val="23"/>
          <w:szCs w:val="23"/>
        </w:rPr>
        <w:t xml:space="preserve">This is a fair criticism as well, but there is also a key methodological distinction to be made: Agamben </w:t>
      </w:r>
      <w:r w:rsidRPr="00942B51">
        <w:rPr>
          <w:i/>
          <w:iCs/>
          <w:sz w:val="23"/>
          <w:szCs w:val="23"/>
        </w:rPr>
        <w:t xml:space="preserve">begins </w:t>
      </w:r>
      <w:r w:rsidRPr="00942B51">
        <w:rPr>
          <w:sz w:val="23"/>
          <w:szCs w:val="23"/>
        </w:rPr>
        <w:t xml:space="preserve">his method with a universal concept (the so-called “des-tiny of the West”) and then locates concrete historical expressions of this concept. Foucault on the other hand, begins with the empirical and instead locates the common trans-historical strategies, which produce the concepts of discipline, biopower, etc. Perhaps the difference between ahistorical and trans-historical is subtle (top down vs. bottom up), but I think it is an important one to make. </w:t>
      </w:r>
    </w:p>
    <w:p w14:paraId="716CE2AF" w14:textId="77777777" w:rsidR="004606C0" w:rsidRPr="00942B51" w:rsidRDefault="004606C0" w:rsidP="008C7006">
      <w:pPr>
        <w:pStyle w:val="Default"/>
        <w:rPr>
          <w:sz w:val="14"/>
          <w:szCs w:val="14"/>
        </w:rPr>
      </w:pPr>
      <w:r w:rsidRPr="00942B51">
        <w:rPr>
          <w:sz w:val="23"/>
          <w:szCs w:val="23"/>
        </w:rPr>
        <w:t xml:space="preserve">Thus, instead of beginning with the supposed universal applicability of Foucauldian concepts, or with the rich nineteenth century genealogical origins of contemporary border politics, the following analysis offers </w:t>
      </w:r>
      <w:r w:rsidRPr="00942B51">
        <w:rPr>
          <w:b/>
          <w:sz w:val="23"/>
          <w:szCs w:val="23"/>
          <w:u w:val="single"/>
        </w:rPr>
        <w:t xml:space="preserve">a description of the assemblage of concrete strategies or deployments of power that compose the </w:t>
      </w:r>
      <w:r w:rsidRPr="00942B51">
        <w:rPr>
          <w:b/>
          <w:i/>
          <w:iCs/>
          <w:sz w:val="23"/>
          <w:szCs w:val="23"/>
          <w:u w:val="single"/>
        </w:rPr>
        <w:t xml:space="preserve">present </w:t>
      </w:r>
      <w:r w:rsidRPr="00942B51">
        <w:rPr>
          <w:b/>
          <w:sz w:val="23"/>
          <w:szCs w:val="23"/>
          <w:u w:val="single"/>
        </w:rPr>
        <w:t xml:space="preserve">situation at the US/Mexico border wall. </w:t>
      </w:r>
      <w:r w:rsidRPr="00942B51">
        <w:rPr>
          <w:sz w:val="23"/>
          <w:szCs w:val="23"/>
        </w:rPr>
        <w:t>This is a different approach, because it p</w:t>
      </w:r>
      <w:r w:rsidRPr="00942B51">
        <w:rPr>
          <w:b/>
          <w:sz w:val="23"/>
          <w:szCs w:val="23"/>
          <w:u w:val="single"/>
        </w:rPr>
        <w:t xml:space="preserve">rovides an analysis of a relatively fixed layer or stratum of </w:t>
      </w:r>
      <w:r w:rsidRPr="00942B51">
        <w:rPr>
          <w:b/>
          <w:i/>
          <w:iCs/>
          <w:sz w:val="23"/>
          <w:szCs w:val="23"/>
          <w:u w:val="single"/>
        </w:rPr>
        <w:t xml:space="preserve">re-cently sedimented power </w:t>
      </w:r>
      <w:r w:rsidRPr="00942B51">
        <w:rPr>
          <w:b/>
          <w:sz w:val="23"/>
          <w:szCs w:val="23"/>
          <w:u w:val="single"/>
        </w:rPr>
        <w:t xml:space="preserve">taking place in the present—and not of a fixed stratum of </w:t>
      </w:r>
      <w:r w:rsidRPr="00942B51">
        <w:rPr>
          <w:b/>
          <w:i/>
          <w:iCs/>
          <w:sz w:val="23"/>
          <w:szCs w:val="23"/>
          <w:u w:val="single"/>
        </w:rPr>
        <w:t>historical knowledg</w:t>
      </w:r>
      <w:r w:rsidRPr="00942B51">
        <w:rPr>
          <w:i/>
          <w:iCs/>
          <w:sz w:val="23"/>
          <w:szCs w:val="23"/>
        </w:rPr>
        <w:t xml:space="preserve">e </w:t>
      </w:r>
      <w:r w:rsidRPr="00942B51">
        <w:rPr>
          <w:sz w:val="23"/>
          <w:szCs w:val="23"/>
        </w:rPr>
        <w:t xml:space="preserve">that took place in the nineteenth century, as in </w:t>
      </w:r>
      <w:r w:rsidRPr="00942B51">
        <w:rPr>
          <w:i/>
          <w:iCs/>
          <w:sz w:val="23"/>
          <w:szCs w:val="23"/>
        </w:rPr>
        <w:t>History of Madness</w:t>
      </w:r>
      <w:r w:rsidRPr="00942B51">
        <w:rPr>
          <w:sz w:val="23"/>
          <w:szCs w:val="23"/>
        </w:rPr>
        <w:t>. My goal is thus to look at the constellation of “behavior[s], struggles, conflicts, decisions, and tactics” at the bor- der wall and to offer, as Foucault himself claims to offer in his own analyses, tactics for the “conditional imperative” [</w:t>
      </w:r>
      <w:r w:rsidRPr="00942B51">
        <w:rPr>
          <w:i/>
          <w:iCs/>
          <w:sz w:val="23"/>
          <w:szCs w:val="23"/>
        </w:rPr>
        <w:t>i_m_p_ér_a_t_i_f_ _c_o_n_d_i_t_i_o_n_n_e_l_</w:t>
      </w:r>
      <w:r w:rsidRPr="00942B51">
        <w:rPr>
          <w:sz w:val="23"/>
          <w:szCs w:val="23"/>
        </w:rPr>
        <w:t>] of struggle against such phenomena.</w:t>
      </w:r>
      <w:r w:rsidRPr="00942B51">
        <w:rPr>
          <w:sz w:val="14"/>
          <w:szCs w:val="14"/>
        </w:rPr>
        <w:t>21</w:t>
      </w:r>
    </w:p>
    <w:p w14:paraId="7941513A" w14:textId="77777777" w:rsidR="004606C0" w:rsidRPr="00942B51" w:rsidRDefault="004606C0" w:rsidP="008C7006">
      <w:pPr>
        <w:spacing w:after="0" w:line="240" w:lineRule="auto"/>
        <w:rPr>
          <w:rFonts w:ascii="Palatino Linotype" w:hAnsi="Palatino Linotype" w:cs="Palatino Linotype"/>
          <w:color w:val="000000"/>
          <w:sz w:val="14"/>
          <w:szCs w:val="14"/>
        </w:rPr>
      </w:pPr>
      <w:r w:rsidRPr="00942B51">
        <w:rPr>
          <w:sz w:val="14"/>
          <w:szCs w:val="14"/>
        </w:rPr>
        <w:br w:type="page"/>
      </w:r>
    </w:p>
    <w:p w14:paraId="59D61AF9" w14:textId="77777777" w:rsidR="004606C0" w:rsidRPr="00942B51" w:rsidRDefault="004606C0" w:rsidP="008C7006">
      <w:pPr>
        <w:pStyle w:val="Default"/>
        <w:rPr>
          <w:rFonts w:ascii="Times New Roman" w:hAnsi="Times New Roman" w:cs="Times New Roman"/>
          <w:b/>
        </w:rPr>
      </w:pPr>
    </w:p>
    <w:p w14:paraId="3B0A5BB5" w14:textId="77777777" w:rsidR="008D32D4" w:rsidRPr="00942B51" w:rsidRDefault="008D32D4" w:rsidP="008C7006">
      <w:pPr>
        <w:pStyle w:val="Heading3"/>
        <w:spacing w:before="0" w:line="240" w:lineRule="auto"/>
      </w:pPr>
      <w:r w:rsidRPr="00942B51">
        <w:lastRenderedPageBreak/>
        <w:t>Alt K2 Intersectional Fem</w:t>
      </w:r>
    </w:p>
    <w:p w14:paraId="176D133C" w14:textId="77777777" w:rsidR="008D32D4" w:rsidRPr="00942B51" w:rsidRDefault="008D32D4" w:rsidP="008C7006">
      <w:pPr>
        <w:pStyle w:val="Heading4"/>
        <w:spacing w:before="0" w:line="240" w:lineRule="auto"/>
        <w:rPr>
          <w:rFonts w:asciiTheme="majorHAnsi" w:eastAsia="MS Gothic" w:hAnsiTheme="majorHAnsi" w:cstheme="majorHAnsi"/>
        </w:rPr>
      </w:pPr>
      <w:r w:rsidRPr="00942B51">
        <w:rPr>
          <w:rFonts w:asciiTheme="majorHAnsi" w:hAnsiTheme="majorHAnsi" w:cstheme="majorHAnsi"/>
        </w:rPr>
        <w:t>Deleuze’s conceptualization of “becoming” is key to developing intersectional feminist scholarship</w:t>
      </w:r>
    </w:p>
    <w:p w14:paraId="4E87AE87" w14:textId="77777777" w:rsidR="008D32D4" w:rsidRPr="00942B51" w:rsidRDefault="008D32D4" w:rsidP="008C7006">
      <w:pPr>
        <w:spacing w:after="0" w:line="240" w:lineRule="auto"/>
        <w:rPr>
          <w:rFonts w:asciiTheme="majorHAnsi" w:hAnsiTheme="majorHAnsi" w:cstheme="majorHAnsi"/>
          <w:b/>
        </w:rPr>
      </w:pPr>
      <w:r w:rsidRPr="00942B51">
        <w:rPr>
          <w:rFonts w:asciiTheme="majorHAnsi" w:hAnsiTheme="majorHAnsi" w:cstheme="majorHAnsi"/>
          <w:b/>
        </w:rPr>
        <w:t>Gordano 17</w:t>
      </w:r>
    </w:p>
    <w:p w14:paraId="463F40B1" w14:textId="77777777" w:rsidR="008D32D4" w:rsidRPr="00942B51" w:rsidRDefault="008D32D4" w:rsidP="008C7006">
      <w:pPr>
        <w:spacing w:after="0" w:line="240" w:lineRule="auto"/>
        <w:rPr>
          <w:rFonts w:asciiTheme="majorHAnsi" w:hAnsiTheme="majorHAnsi" w:cstheme="majorHAnsi"/>
        </w:rPr>
      </w:pPr>
      <w:r w:rsidRPr="00942B51">
        <w:rPr>
          <w:rFonts w:asciiTheme="majorHAnsi" w:hAnsiTheme="majorHAnsi" w:cstheme="majorHAnsi"/>
        </w:rPr>
        <w:t xml:space="preserve"> (Cecilia Gordano Peilevisiting Researcher, Institute On Globalization, Culture and Mobility, United Nations University (Unu-Gcm), Spain, 11-15-2017, "Feminist birds of passage: Feminist and migrant becomings of Latin American women in Spain," No Publication, </w:t>
      </w:r>
      <w:hyperlink r:id="rId79" w:history="1">
        <w:r w:rsidRPr="00942B51">
          <w:rPr>
            <w:rStyle w:val="Hyperlink"/>
            <w:rFonts w:asciiTheme="majorHAnsi" w:hAnsiTheme="majorHAnsi" w:cstheme="majorHAnsi"/>
          </w:rPr>
          <w:t>http://journals.sagepub.com.proxy.lib.umich.edu/doi/full/10.1177/1350506817741324</w:t>
        </w:r>
      </w:hyperlink>
      <w:r w:rsidRPr="00942B51">
        <w:rPr>
          <w:rFonts w:asciiTheme="majorHAnsi" w:hAnsiTheme="majorHAnsi" w:cstheme="majorHAnsi"/>
        </w:rPr>
        <w:t>) AJN</w:t>
      </w:r>
    </w:p>
    <w:p w14:paraId="03A1A35E" w14:textId="77777777" w:rsidR="008D32D4" w:rsidRPr="00942B51" w:rsidRDefault="008D32D4" w:rsidP="008C7006">
      <w:pPr>
        <w:spacing w:after="0" w:line="240" w:lineRule="auto"/>
        <w:rPr>
          <w:rFonts w:asciiTheme="majorHAnsi" w:hAnsiTheme="majorHAnsi" w:cstheme="majorHAnsi"/>
          <w:sz w:val="16"/>
        </w:rPr>
      </w:pPr>
      <w:r w:rsidRPr="00942B51">
        <w:rPr>
          <w:rFonts w:asciiTheme="majorHAnsi" w:hAnsiTheme="majorHAnsi" w:cstheme="majorHAnsi"/>
          <w:sz w:val="16"/>
        </w:rPr>
        <w:t>Marine and Lewis (2014) analysed how US and UK young women became feminists, in the sense of embracing ‘a feminist identity’. Their study identified the diverse and gradual pathways available towards feminisms, the positive influence of other feminists and university in contraposition to the stigma of feminism among non-feminist peers. They concluded that ‘</w:t>
      </w:r>
      <w:r w:rsidRPr="00942B51">
        <w:rPr>
          <w:rFonts w:asciiTheme="majorHAnsi" w:hAnsiTheme="majorHAnsi" w:cstheme="majorHAnsi"/>
          <w:u w:val="single"/>
        </w:rPr>
        <w:t>feminist becoming is interwoven with other aspects of identity development – including race, class and sexuality</w:t>
      </w:r>
      <w:r w:rsidRPr="00942B51">
        <w:rPr>
          <w:rFonts w:asciiTheme="majorHAnsi" w:hAnsiTheme="majorHAnsi" w:cstheme="majorHAnsi"/>
          <w:sz w:val="16"/>
        </w:rPr>
        <w:t xml:space="preserve"> – … Participants’ identities are more winding than linear … more layered than stepwise … and more redolent of a tapestry, with its past woven into the present, than a wave’ (2014: 20). In turn, </w:t>
      </w:r>
      <w:r w:rsidRPr="00942B51">
        <w:rPr>
          <w:rFonts w:asciiTheme="majorHAnsi" w:hAnsiTheme="majorHAnsi" w:cstheme="majorHAnsi"/>
          <w:b/>
          <w:bCs/>
          <w:u w:val="single"/>
        </w:rPr>
        <w:t>poststructuralist feminisms have criticized definitions of identity as the expression of ‘being’</w:t>
      </w:r>
      <w:r w:rsidRPr="00942B51">
        <w:rPr>
          <w:rFonts w:asciiTheme="majorHAnsi" w:hAnsiTheme="majorHAnsi" w:cstheme="majorHAnsi"/>
          <w:sz w:val="16"/>
        </w:rPr>
        <w:t xml:space="preserve">: that </w:t>
      </w:r>
      <w:r w:rsidRPr="00942B51">
        <w:rPr>
          <w:rFonts w:asciiTheme="majorHAnsi" w:hAnsiTheme="majorHAnsi" w:cstheme="majorHAnsi"/>
          <w:b/>
          <w:bCs/>
          <w:u w:val="single"/>
        </w:rPr>
        <w:t>it is too limited a concept to grasp the richness and dynamics of subject formation in terms of unfinished, changing and overlapped processes</w:t>
      </w:r>
      <w:r w:rsidRPr="00942B51">
        <w:rPr>
          <w:rFonts w:asciiTheme="majorHAnsi" w:hAnsiTheme="majorHAnsi" w:cstheme="majorHAnsi"/>
          <w:sz w:val="16"/>
        </w:rPr>
        <w:t xml:space="preserve">, human and non-human connections, </w:t>
      </w:r>
      <w:r w:rsidRPr="00942B51">
        <w:rPr>
          <w:rFonts w:asciiTheme="majorHAnsi" w:hAnsiTheme="majorHAnsi" w:cstheme="majorHAnsi"/>
          <w:b/>
          <w:bCs/>
          <w:u w:val="single"/>
        </w:rPr>
        <w:t>which are better delivered by French philosopher Gilles Deleuze’s conceptualizations of ‘becoming</w:t>
      </w:r>
      <w:r w:rsidRPr="00942B51">
        <w:rPr>
          <w:rFonts w:asciiTheme="majorHAnsi" w:hAnsiTheme="majorHAnsi" w:cstheme="majorHAnsi"/>
          <w:sz w:val="16"/>
        </w:rPr>
        <w:t>’ (Deleuze and Guattari, 1987). This article neither discusses Deleuze’s rich conceptual landscape nor his appropriation by feminist theories (see Braidotti, 1996; Buchanan and Colebrook, 2000); it uses ‘becoming’ in a broad sense to refer to the unfinished and contested character of subject formation processes in the making, as a leitmotif to present informants’ experiences.</w:t>
      </w:r>
    </w:p>
    <w:p w14:paraId="6B04F130" w14:textId="77777777" w:rsidR="008D32D4" w:rsidRPr="00942B51" w:rsidRDefault="008D32D4" w:rsidP="008C7006">
      <w:pPr>
        <w:spacing w:after="0" w:line="240" w:lineRule="auto"/>
      </w:pPr>
    </w:p>
    <w:p w14:paraId="37A5A670" w14:textId="77777777" w:rsidR="008D32D4" w:rsidRPr="00942B51" w:rsidRDefault="008D32D4" w:rsidP="008C7006">
      <w:pPr>
        <w:pStyle w:val="Heading3"/>
        <w:spacing w:before="0" w:line="240" w:lineRule="auto"/>
      </w:pPr>
      <w:r w:rsidRPr="00942B51">
        <w:lastRenderedPageBreak/>
        <w:t>Alt K2 Oppose Racism</w:t>
      </w:r>
    </w:p>
    <w:p w14:paraId="68EEF505" w14:textId="77777777" w:rsidR="008D32D4" w:rsidRPr="00942B51" w:rsidRDefault="008D32D4" w:rsidP="008C7006">
      <w:pPr>
        <w:pStyle w:val="Heading4"/>
        <w:spacing w:before="0" w:line="240" w:lineRule="auto"/>
      </w:pPr>
      <w:r w:rsidRPr="00942B51">
        <w:t>Recognition of linkages between groups seen as ‘incomparable’ allows for new temporal and identitarian interactions which can oppose neoracism</w:t>
      </w:r>
    </w:p>
    <w:p w14:paraId="323AB4F5" w14:textId="77777777" w:rsidR="008D32D4" w:rsidRPr="00942B51" w:rsidRDefault="008D32D4" w:rsidP="008C7006">
      <w:pPr>
        <w:spacing w:after="0" w:line="240" w:lineRule="auto"/>
        <w:rPr>
          <w:rFonts w:asciiTheme="majorHAnsi" w:hAnsiTheme="majorHAnsi" w:cstheme="majorHAnsi"/>
          <w:b/>
        </w:rPr>
      </w:pPr>
      <w:r w:rsidRPr="00942B51">
        <w:rPr>
          <w:rFonts w:asciiTheme="majorHAnsi" w:hAnsiTheme="majorHAnsi" w:cstheme="majorHAnsi"/>
          <w:b/>
        </w:rPr>
        <w:t>Toohey 10</w:t>
      </w:r>
    </w:p>
    <w:p w14:paraId="113CE350" w14:textId="77777777" w:rsidR="008D32D4" w:rsidRPr="00942B51" w:rsidRDefault="008D32D4" w:rsidP="008C7006">
      <w:pPr>
        <w:spacing w:after="0" w:line="240" w:lineRule="auto"/>
        <w:rPr>
          <w:rFonts w:asciiTheme="majorHAnsi" w:hAnsiTheme="majorHAnsi" w:cstheme="majorHAnsi"/>
          <w:lang w:val="fr-FR"/>
        </w:rPr>
      </w:pPr>
      <w:r w:rsidRPr="00942B51">
        <w:rPr>
          <w:rFonts w:asciiTheme="majorHAnsi" w:hAnsiTheme="majorHAnsi" w:cstheme="majorHAnsi"/>
        </w:rPr>
        <w:t>(</w:t>
      </w:r>
      <w:r w:rsidRPr="00942B51">
        <w:rPr>
          <w:rFonts w:asciiTheme="majorHAnsi" w:hAnsiTheme="majorHAnsi" w:cstheme="majorHAnsi"/>
          <w:i/>
        </w:rPr>
        <w:t>Immigration, space, time, and border politics: The persistence of “Touch of Evil” in contemporary U.S. media visions of the borderlands</w:t>
      </w:r>
      <w:r w:rsidRPr="00942B51">
        <w:rPr>
          <w:rFonts w:asciiTheme="majorHAnsi" w:hAnsiTheme="majorHAnsi" w:cstheme="majorHAnsi"/>
        </w:rPr>
        <w:t xml:space="preserve">. </w:t>
      </w:r>
      <w:hyperlink r:id="rId80" w:tooltip="Click to search for more items by this author" w:history="1">
        <w:r w:rsidRPr="00942B51">
          <w:rPr>
            <w:rStyle w:val="Hyperlink"/>
            <w:rFonts w:asciiTheme="majorHAnsi" w:eastAsiaTheme="majorEastAsia" w:hAnsiTheme="majorHAnsi" w:cstheme="majorHAnsi"/>
          </w:rPr>
          <w:t>Toohey, David E.</w:t>
        </w:r>
      </w:hyperlink>
      <w:r w:rsidRPr="00942B51">
        <w:rPr>
          <w:rFonts w:asciiTheme="majorHAnsi" w:eastAsiaTheme="majorEastAsia" w:hAnsiTheme="majorHAnsi" w:cstheme="majorHAnsi"/>
        </w:rPr>
        <w:t xml:space="preserve">. University of Hawai'i at Manoa, ProQuest Dissertations Publishing, 2010. </w:t>
      </w:r>
      <w:r w:rsidRPr="00942B51">
        <w:rPr>
          <w:rFonts w:asciiTheme="majorHAnsi" w:eastAsiaTheme="majorEastAsia" w:hAnsiTheme="majorHAnsi" w:cstheme="majorHAnsi"/>
          <w:lang w:val="fr-FR"/>
        </w:rPr>
        <w:t>3415897.</w:t>
      </w:r>
      <w:r w:rsidRPr="00942B51">
        <w:rPr>
          <w:rFonts w:asciiTheme="majorHAnsi" w:hAnsiTheme="majorHAnsi" w:cstheme="majorHAnsi"/>
          <w:lang w:val="fr-FR"/>
        </w:rPr>
        <w:t xml:space="preserve"> </w:t>
      </w:r>
      <w:hyperlink r:id="rId81" w:history="1">
        <w:r w:rsidRPr="00942B51">
          <w:rPr>
            <w:rStyle w:val="Hyperlink"/>
            <w:rFonts w:asciiTheme="majorHAnsi" w:hAnsiTheme="majorHAnsi" w:cstheme="majorHAnsi"/>
            <w:lang w:val="fr-FR"/>
          </w:rPr>
          <w:t>https://search-proquest-com.proxy.lib.umich.edu/docview/734718231?pq-origsite=summon</w:t>
        </w:r>
      </w:hyperlink>
      <w:r w:rsidRPr="00942B51">
        <w:rPr>
          <w:rFonts w:asciiTheme="majorHAnsi" w:hAnsiTheme="majorHAnsi" w:cstheme="majorHAnsi"/>
          <w:lang w:val="fr-FR"/>
        </w:rPr>
        <w:t>) AJN</w:t>
      </w:r>
    </w:p>
    <w:p w14:paraId="783F780D" w14:textId="2C955B60" w:rsidR="008D32D4" w:rsidRPr="00942B51" w:rsidRDefault="008D32D4" w:rsidP="008C7006">
      <w:pPr>
        <w:spacing w:after="0" w:line="240" w:lineRule="auto"/>
        <w:rPr>
          <w:rFonts w:asciiTheme="majorHAnsi" w:hAnsiTheme="majorHAnsi" w:cstheme="majorHAnsi"/>
          <w:sz w:val="16"/>
        </w:rPr>
      </w:pPr>
      <w:r w:rsidRPr="00942B51">
        <w:rPr>
          <w:rFonts w:asciiTheme="majorHAnsi" w:hAnsiTheme="majorHAnsi" w:cstheme="majorHAnsi"/>
          <w:sz w:val="16"/>
        </w:rPr>
        <w:t xml:space="preserve">In light of the horrors of racial and ethnic cleansing, on a global and less noticed national scale, chapter three analyzes how cinema can induce the formation of an encounter with racism. These </w:t>
      </w:r>
      <w:r w:rsidRPr="00942B51">
        <w:rPr>
          <w:rStyle w:val="Emphasis"/>
          <w:rFonts w:asciiTheme="majorHAnsi" w:hAnsiTheme="majorHAnsi" w:cstheme="majorHAnsi"/>
        </w:rPr>
        <w:t>cinematic encounters are treated as opportunities to simulate discomfort with the practice of racism.</w:t>
      </w:r>
      <w:r w:rsidRPr="00942B51">
        <w:rPr>
          <w:rFonts w:asciiTheme="majorHAnsi" w:hAnsiTheme="majorHAnsi" w:cstheme="majorHAnsi"/>
          <w:sz w:val="16"/>
        </w:rPr>
        <w:t xml:space="preserve"> Two means of encounter are analyzed. First, Deleuze’s (1989) division of sight and sound is applied to racist voice-overs and dialogues in Martin Scorsese’s film Taxi Driver (1975). The second is Beugnet’s (2007) idea of the reversal of the gaze in A Day Without a Mexican where the viewer is placed in the viewpoint of a dominant group that survived an ethnic cleansing. </w:t>
      </w:r>
      <w:r w:rsidRPr="00942B51">
        <w:rPr>
          <w:rStyle w:val="StyleUnderline"/>
          <w:rFonts w:asciiTheme="majorHAnsi" w:hAnsiTheme="majorHAnsi" w:cstheme="majorHAnsi"/>
        </w:rPr>
        <w:t xml:space="preserve">While encounters are determined to encourage an uncomfortable feeling in the viewer, the second is determined to be more direct because it potentially leads the viewer to feel a sense of shame and perhaps responsibility for U.S. ethnic cleansing. </w:t>
      </w:r>
      <w:r w:rsidRPr="00942B51">
        <w:rPr>
          <w:rFonts w:asciiTheme="majorHAnsi" w:hAnsiTheme="majorHAnsi" w:cstheme="majorHAnsi"/>
          <w:sz w:val="16"/>
        </w:rPr>
        <w:t xml:space="preserve">In chapter four, Lucha Corpi’s Chicana detective fiction is treated to create thought about the politicization of space and time created by novelistic time images. </w:t>
      </w:r>
      <w:r w:rsidRPr="00942B51">
        <w:rPr>
          <w:rStyle w:val="Emphasis"/>
          <w:rFonts w:asciiTheme="majorHAnsi" w:hAnsiTheme="majorHAnsi" w:cstheme="majorHAnsi"/>
        </w:rPr>
        <w:t>This politicization flows from providing a space for silenced, marginalized groups to speak, such as Chicana women, as well as illuminating hidden linkages between oppressed groups such as battered women and Guatemalan refugees.</w:t>
      </w:r>
      <w:r w:rsidRPr="00942B51">
        <w:rPr>
          <w:rFonts w:asciiTheme="majorHAnsi" w:hAnsiTheme="majorHAnsi" w:cstheme="majorHAnsi"/>
          <w:sz w:val="16"/>
        </w:rPr>
        <w:t xml:space="preserve"> Edward Soja’s concept of “third-space” is discussed here to show how </w:t>
      </w:r>
      <w:r w:rsidRPr="00942B51">
        <w:rPr>
          <w:rStyle w:val="Emphasis"/>
          <w:rFonts w:asciiTheme="majorHAnsi" w:hAnsiTheme="majorHAnsi" w:cstheme="majorHAnsi"/>
        </w:rPr>
        <w:t>spaces are used to create linkages between different identity groups</w:t>
      </w:r>
      <w:r w:rsidRPr="00942B51">
        <w:rPr>
          <w:rFonts w:asciiTheme="majorHAnsi" w:hAnsiTheme="majorHAnsi" w:cstheme="majorHAnsi"/>
          <w:sz w:val="16"/>
        </w:rPr>
        <w:t xml:space="preserve">. Corpi’s writing strengthens the concept of Third Space </w:t>
      </w:r>
      <w:r w:rsidRPr="00942B51">
        <w:rPr>
          <w:rStyle w:val="StyleUnderline"/>
          <w:rFonts w:asciiTheme="majorHAnsi" w:hAnsiTheme="majorHAnsi" w:cstheme="majorHAnsi"/>
        </w:rPr>
        <w:t xml:space="preserve">because the juxtaposition of the two adds temporality to Soja’s (1996) theories while unearthing </w:t>
      </w:r>
      <w:r w:rsidRPr="00942B51">
        <w:rPr>
          <w:rStyle w:val="Emphasis"/>
          <w:rFonts w:asciiTheme="majorHAnsi" w:hAnsiTheme="majorHAnsi" w:cstheme="majorHAnsi"/>
        </w:rPr>
        <w:t>the potential for Deleuze’s relation of “incomparable” groups in both space and time. This juxtaposition is situated in the relation of seemingly unrelated events such as violence against Chicana women, interactions between different temporal eras, and the linkage of space to time</w:t>
      </w:r>
      <w:r w:rsidRPr="00942B51">
        <w:rPr>
          <w:rFonts w:asciiTheme="majorHAnsi" w:hAnsiTheme="majorHAnsi" w:cstheme="majorHAnsi"/>
          <w:sz w:val="16"/>
        </w:rPr>
        <w:t xml:space="preserve">. Within the context of a silencing of multiple American minority groups and collaborative efforts to challenge this racism, chapter five treats the semiotic1 aspects of neo-racism and meta-racism. </w:t>
      </w:r>
      <w:r w:rsidRPr="00942B51">
        <w:rPr>
          <w:rStyle w:val="StyleUnderline"/>
          <w:rFonts w:asciiTheme="majorHAnsi" w:hAnsiTheme="majorHAnsi" w:cstheme="majorHAnsi"/>
        </w:rPr>
        <w:t>Both neo-racism and meta-racism are seen as encompassing the potential to harm different, usually conceptually unrelated groups</w:t>
      </w:r>
      <w:r w:rsidRPr="00942B51">
        <w:rPr>
          <w:rFonts w:asciiTheme="majorHAnsi" w:hAnsiTheme="majorHAnsi" w:cstheme="majorHAnsi"/>
          <w:sz w:val="16"/>
        </w:rPr>
        <w:t xml:space="preserve">. The processes that both terms refer to are presented in this chapter as something that can be opposed since they retain elements of other problems. For example, </w:t>
      </w:r>
      <w:r w:rsidRPr="00942B51">
        <w:rPr>
          <w:rStyle w:val="StyleUnderline"/>
          <w:rFonts w:asciiTheme="majorHAnsi" w:hAnsiTheme="majorHAnsi" w:cstheme="majorHAnsi"/>
        </w:rPr>
        <w:t xml:space="preserve">neo-racism takes the anger of class warfare and directs it towards immigrants—and hence away from revolution. </w:t>
      </w:r>
      <w:r w:rsidRPr="00942B51">
        <w:rPr>
          <w:rFonts w:asciiTheme="majorHAnsi" w:hAnsiTheme="majorHAnsi" w:cstheme="majorHAnsi"/>
          <w:sz w:val="16"/>
        </w:rPr>
        <w:t xml:space="preserve">Within this context of redirecting anger, </w:t>
      </w:r>
      <w:r w:rsidRPr="00942B51">
        <w:rPr>
          <w:rStyle w:val="Emphasis"/>
          <w:rFonts w:asciiTheme="majorHAnsi" w:hAnsiTheme="majorHAnsi" w:cstheme="majorHAnsi"/>
        </w:rPr>
        <w:t>perhaps the components of neoracism can be redirected away from immigrants to instead take a stand against racism</w:t>
      </w:r>
      <w:r w:rsidRPr="00942B51">
        <w:rPr>
          <w:rFonts w:asciiTheme="majorHAnsi" w:hAnsiTheme="majorHAnsi" w:cstheme="majorHAnsi"/>
          <w:sz w:val="16"/>
        </w:rPr>
        <w:t>. To explore this concept, this chapter analyzes Alfred Hitchcock’s Vertigo, Sesshu Foster’s novel Atomik Aztex and other literary and visual texts to understand both how meta-racism and neo-racism are applied to different identity groups, but also how the fluidity of these terms are redirected to anti-racist politics. Different semiotic tactics are named to provide a conceptual framework for textual anti-racism.</w:t>
      </w:r>
      <w:r w:rsidR="00B00D65" w:rsidRPr="00942B51">
        <w:rPr>
          <w:rFonts w:asciiTheme="majorHAnsi" w:hAnsiTheme="majorHAnsi" w:cstheme="majorHAnsi"/>
          <w:sz w:val="16"/>
        </w:rPr>
        <w:t xml:space="preserve"> </w:t>
      </w:r>
      <w:r w:rsidRPr="00942B51">
        <w:rPr>
          <w:rFonts w:asciiTheme="majorHAnsi" w:hAnsiTheme="majorHAnsi" w:cstheme="majorHAnsi"/>
          <w:sz w:val="16"/>
        </w:rPr>
        <w:t>Recognition of linkages between groups seen as ‘incomparable’ allows for new temporal and identitarian interactions which can oppose neoracism</w:t>
      </w:r>
    </w:p>
    <w:p w14:paraId="35ED745F" w14:textId="77777777" w:rsidR="008D32D4" w:rsidRPr="00942B51" w:rsidRDefault="008D32D4" w:rsidP="008C7006">
      <w:pPr>
        <w:spacing w:after="0" w:line="240" w:lineRule="auto"/>
        <w:rPr>
          <w:rFonts w:asciiTheme="majorHAnsi" w:hAnsiTheme="majorHAnsi" w:cstheme="majorHAnsi"/>
          <w:sz w:val="16"/>
        </w:rPr>
      </w:pPr>
    </w:p>
    <w:p w14:paraId="58C7023B" w14:textId="2BA346ED" w:rsidR="00AC467C" w:rsidRPr="00942B51" w:rsidRDefault="00AC467C" w:rsidP="008C7006">
      <w:pPr>
        <w:pStyle w:val="Heading2"/>
        <w:spacing w:before="0" w:line="240" w:lineRule="auto"/>
      </w:pPr>
      <w:r w:rsidRPr="00942B51">
        <w:lastRenderedPageBreak/>
        <w:t>Framework</w:t>
      </w:r>
    </w:p>
    <w:p w14:paraId="4CAF4EE3" w14:textId="663F447E" w:rsidR="00D85CFB" w:rsidRPr="00942B51" w:rsidRDefault="00D85CFB" w:rsidP="008C7006">
      <w:pPr>
        <w:pStyle w:val="Heading3"/>
        <w:spacing w:before="0" w:line="240" w:lineRule="auto"/>
      </w:pPr>
      <w:r w:rsidRPr="00942B51">
        <w:lastRenderedPageBreak/>
        <w:t>Top Level</w:t>
      </w:r>
    </w:p>
    <w:p w14:paraId="7C723C8B" w14:textId="77777777" w:rsidR="00D85CFB" w:rsidRPr="00942B51" w:rsidRDefault="00D85CFB" w:rsidP="008C7006">
      <w:pPr>
        <w:pStyle w:val="Heading4"/>
        <w:spacing w:before="0" w:line="240" w:lineRule="auto"/>
        <w:rPr>
          <w:rFonts w:asciiTheme="majorHAnsi" w:hAnsiTheme="majorHAnsi" w:cstheme="majorHAnsi"/>
        </w:rPr>
      </w:pPr>
      <w:r w:rsidRPr="00942B51">
        <w:rPr>
          <w:rFonts w:asciiTheme="majorHAnsi" w:hAnsiTheme="majorHAnsi" w:cstheme="majorHAnsi"/>
        </w:rPr>
        <w:t xml:space="preserve">Their calls for a normative framework are a result of socialized habitual behavior that entrenches violence and prevents examinations of alternatives. </w:t>
      </w:r>
    </w:p>
    <w:p w14:paraId="0678EEF9" w14:textId="77777777" w:rsidR="00D85CFB" w:rsidRPr="00942B51" w:rsidRDefault="00D85CFB" w:rsidP="008C7006">
      <w:pPr>
        <w:spacing w:after="0" w:line="240" w:lineRule="auto"/>
      </w:pPr>
    </w:p>
    <w:p w14:paraId="687468EC" w14:textId="77777777" w:rsidR="00D85CFB" w:rsidRPr="00942B51" w:rsidRDefault="00D85CFB" w:rsidP="008C7006">
      <w:pPr>
        <w:spacing w:after="0" w:line="240" w:lineRule="auto"/>
        <w:rPr>
          <w:rFonts w:asciiTheme="majorHAnsi" w:hAnsiTheme="majorHAnsi" w:cstheme="majorHAnsi"/>
          <w:b/>
        </w:rPr>
      </w:pPr>
      <w:r w:rsidRPr="00942B51">
        <w:rPr>
          <w:rFonts w:asciiTheme="majorHAnsi" w:hAnsiTheme="majorHAnsi" w:cstheme="majorHAnsi"/>
          <w:b/>
        </w:rPr>
        <w:t>Toohey 10</w:t>
      </w:r>
    </w:p>
    <w:p w14:paraId="54EA14DA" w14:textId="77777777" w:rsidR="00D85CFB" w:rsidRPr="00942B51" w:rsidRDefault="00D85CFB" w:rsidP="008C7006">
      <w:pPr>
        <w:spacing w:after="0" w:line="240" w:lineRule="auto"/>
        <w:rPr>
          <w:rFonts w:asciiTheme="majorHAnsi" w:hAnsiTheme="majorHAnsi" w:cstheme="majorHAnsi"/>
          <w:lang w:val="es-ES"/>
        </w:rPr>
      </w:pPr>
      <w:r w:rsidRPr="00942B51">
        <w:rPr>
          <w:rFonts w:asciiTheme="majorHAnsi" w:hAnsiTheme="majorHAnsi" w:cstheme="majorHAnsi"/>
        </w:rPr>
        <w:t>(</w:t>
      </w:r>
      <w:r w:rsidRPr="00942B51">
        <w:rPr>
          <w:rFonts w:asciiTheme="majorHAnsi" w:hAnsiTheme="majorHAnsi" w:cstheme="majorHAnsi"/>
          <w:i/>
        </w:rPr>
        <w:t>Immigration, space, time, and border politics: The persistence of “Touch of Evil” in contemporary U.S. media visions of the borderlands</w:t>
      </w:r>
      <w:r w:rsidRPr="00942B51">
        <w:rPr>
          <w:rFonts w:asciiTheme="majorHAnsi" w:hAnsiTheme="majorHAnsi" w:cstheme="majorHAnsi"/>
        </w:rPr>
        <w:t xml:space="preserve">. </w:t>
      </w:r>
      <w:hyperlink r:id="rId82" w:tooltip="Click to search for more items by this author" w:history="1">
        <w:r w:rsidRPr="00942B51">
          <w:rPr>
            <w:rStyle w:val="Hyperlink"/>
            <w:rFonts w:asciiTheme="majorHAnsi" w:eastAsiaTheme="majorEastAsia" w:hAnsiTheme="majorHAnsi" w:cstheme="majorHAnsi"/>
          </w:rPr>
          <w:t>Toohey, David E.</w:t>
        </w:r>
      </w:hyperlink>
      <w:r w:rsidRPr="00942B51">
        <w:rPr>
          <w:rFonts w:asciiTheme="majorHAnsi" w:eastAsiaTheme="majorEastAsia" w:hAnsiTheme="majorHAnsi" w:cstheme="majorHAnsi"/>
        </w:rPr>
        <w:t xml:space="preserve">. University of Hawai'i at Manoa, ProQuest Dissertations Publishing, 2010. </w:t>
      </w:r>
      <w:r w:rsidRPr="00942B51">
        <w:rPr>
          <w:rFonts w:asciiTheme="majorHAnsi" w:eastAsiaTheme="majorEastAsia" w:hAnsiTheme="majorHAnsi" w:cstheme="majorHAnsi"/>
          <w:lang w:val="es-ES"/>
        </w:rPr>
        <w:t>3415897.</w:t>
      </w:r>
      <w:r w:rsidRPr="00942B51">
        <w:rPr>
          <w:rFonts w:asciiTheme="majorHAnsi" w:hAnsiTheme="majorHAnsi" w:cstheme="majorHAnsi"/>
          <w:lang w:val="es-ES"/>
        </w:rPr>
        <w:t xml:space="preserve"> </w:t>
      </w:r>
      <w:hyperlink r:id="rId83" w:history="1">
        <w:r w:rsidRPr="00942B51">
          <w:rPr>
            <w:rStyle w:val="Hyperlink"/>
            <w:rFonts w:asciiTheme="majorHAnsi" w:hAnsiTheme="majorHAnsi" w:cstheme="majorHAnsi"/>
            <w:lang w:val="es-ES"/>
          </w:rPr>
          <w:t>https://search-proquest-com.proxy.lib.umich.edu/docview/734718231?pq-origsite=summon</w:t>
        </w:r>
      </w:hyperlink>
      <w:r w:rsidRPr="00942B51">
        <w:rPr>
          <w:rFonts w:asciiTheme="majorHAnsi" w:hAnsiTheme="majorHAnsi" w:cstheme="majorHAnsi"/>
          <w:lang w:val="es-ES"/>
        </w:rPr>
        <w:t>) AJN</w:t>
      </w:r>
    </w:p>
    <w:p w14:paraId="332ED759" w14:textId="77777777" w:rsidR="00D85CFB" w:rsidRPr="00942B51" w:rsidRDefault="00D85CFB" w:rsidP="008C7006">
      <w:pPr>
        <w:spacing w:after="0" w:line="240" w:lineRule="auto"/>
        <w:rPr>
          <w:rStyle w:val="Emphasis"/>
          <w:rFonts w:asciiTheme="majorHAnsi" w:hAnsiTheme="majorHAnsi" w:cstheme="majorHAnsi"/>
        </w:rPr>
      </w:pPr>
      <w:r w:rsidRPr="00942B51">
        <w:rPr>
          <w:rFonts w:asciiTheme="majorHAnsi" w:hAnsiTheme="majorHAnsi" w:cstheme="majorHAnsi"/>
          <w:sz w:val="16"/>
        </w:rPr>
        <w:t xml:space="preserve">During the early 1980s, arguments arose as to whether or not people were controlled by the media. </w:t>
      </w:r>
      <w:r w:rsidRPr="00942B51">
        <w:rPr>
          <w:rStyle w:val="StyleUnderline"/>
          <w:rFonts w:asciiTheme="majorHAnsi" w:hAnsiTheme="majorHAnsi" w:cstheme="majorHAnsi"/>
        </w:rPr>
        <w:t>People’s backgrounds and subsequent habit were shown in traditional, quantitative social science to strongly influence how they would react to reporting of crime</w:t>
      </w:r>
      <w:r w:rsidRPr="00942B51">
        <w:rPr>
          <w:rFonts w:asciiTheme="majorHAnsi" w:hAnsiTheme="majorHAnsi" w:cstheme="majorHAnsi"/>
          <w:sz w:val="16"/>
        </w:rPr>
        <w:t xml:space="preserve">. The importance of this type of approach is that it suggests that </w:t>
      </w:r>
      <w:r w:rsidRPr="00942B51">
        <w:rPr>
          <w:rStyle w:val="Emphasis"/>
          <w:rFonts w:asciiTheme="majorHAnsi" w:hAnsiTheme="majorHAnsi" w:cstheme="majorHAnsi"/>
        </w:rPr>
        <w:t>Deleuze’s idea of “habit” can be situated in mainstream political science debates</w:t>
      </w:r>
      <w:r w:rsidRPr="00942B51">
        <w:rPr>
          <w:rFonts w:asciiTheme="majorHAnsi" w:hAnsiTheme="majorHAnsi" w:cstheme="majorHAnsi"/>
          <w:sz w:val="16"/>
        </w:rPr>
        <w:t xml:space="preserve">. An example of social science that looks at habit is Doris Graber’s Crime News and The Media (1980 that analyzes how the general public views crime. </w:t>
      </w:r>
      <w:r w:rsidRPr="00942B51">
        <w:rPr>
          <w:rStyle w:val="StyleUnderline"/>
          <w:rFonts w:asciiTheme="majorHAnsi" w:hAnsiTheme="majorHAnsi" w:cstheme="majorHAnsi"/>
        </w:rPr>
        <w:t>Graber argues that the general public’s fear of crime and subsequent preferences for actions are not only a result of the media.</w:t>
      </w:r>
      <w:r w:rsidRPr="00942B51">
        <w:rPr>
          <w:rFonts w:asciiTheme="majorHAnsi" w:hAnsiTheme="majorHAnsi" w:cstheme="majorHAnsi"/>
          <w:sz w:val="16"/>
        </w:rPr>
        <w:t xml:space="preserve"> Likewise, “</w:t>
      </w:r>
      <w:r w:rsidRPr="00942B51">
        <w:rPr>
          <w:rStyle w:val="StyleUnderline"/>
          <w:rFonts w:asciiTheme="majorHAnsi" w:hAnsiTheme="majorHAnsi" w:cstheme="majorHAnsi"/>
        </w:rPr>
        <w:t>it is the public, rather than the media that perceives both criminals and victims as largely flawed in character, nonwhite, and lower class. It is the public, rather than the media, that thinks of crime almost exclusively in terms of street rather than white collar crime”</w:t>
      </w:r>
      <w:r w:rsidRPr="00942B51">
        <w:rPr>
          <w:rFonts w:asciiTheme="majorHAnsi" w:hAnsiTheme="majorHAnsi" w:cstheme="majorHAnsi"/>
          <w:sz w:val="16"/>
        </w:rPr>
        <w:t xml:space="preserve"> (1980, 68). Thus, </w:t>
      </w:r>
      <w:r w:rsidRPr="00942B51">
        <w:rPr>
          <w:rStyle w:val="Emphasis"/>
          <w:rFonts w:asciiTheme="majorHAnsi" w:hAnsiTheme="majorHAnsi" w:cstheme="majorHAnsi"/>
        </w:rPr>
        <w:t>people were</w:t>
      </w:r>
      <w:r w:rsidRPr="00942B51">
        <w:rPr>
          <w:rFonts w:asciiTheme="majorHAnsi" w:hAnsiTheme="majorHAnsi" w:cstheme="majorHAnsi"/>
          <w:sz w:val="16"/>
        </w:rPr>
        <w:t xml:space="preserve"> not </w:t>
      </w:r>
      <w:r w:rsidRPr="00942B51">
        <w:rPr>
          <w:rFonts w:asciiTheme="majorHAnsi" w:hAnsiTheme="majorHAnsi" w:cstheme="majorHAnsi"/>
          <w:strike/>
          <w:sz w:val="16"/>
        </w:rPr>
        <w:t xml:space="preserve">blindly </w:t>
      </w:r>
      <w:r w:rsidRPr="00942B51">
        <w:rPr>
          <w:rFonts w:asciiTheme="majorHAnsi" w:hAnsiTheme="majorHAnsi" w:cstheme="majorHAnsi"/>
          <w:sz w:val="16"/>
        </w:rPr>
        <w:t xml:space="preserve">following the media, but rather </w:t>
      </w:r>
      <w:r w:rsidRPr="00942B51">
        <w:rPr>
          <w:rStyle w:val="Emphasis"/>
          <w:rFonts w:asciiTheme="majorHAnsi" w:hAnsiTheme="majorHAnsi" w:cstheme="majorHAnsi"/>
        </w:rPr>
        <w:t>choosing to make decisions based on information provided in the news.</w:t>
      </w:r>
      <w:r w:rsidRPr="00942B51">
        <w:rPr>
          <w:rFonts w:asciiTheme="majorHAnsi" w:hAnsiTheme="majorHAnsi" w:cstheme="majorHAnsi"/>
          <w:sz w:val="16"/>
        </w:rPr>
        <w:t xml:space="preserve"> Individual and group backgrounds are argued to formulate receptivity to certain “parts” of a “whole” in crime reporting (115). Thus, what </w:t>
      </w:r>
      <w:r w:rsidRPr="00942B51">
        <w:rPr>
          <w:rStyle w:val="Emphasis"/>
          <w:rFonts w:asciiTheme="majorHAnsi" w:hAnsiTheme="majorHAnsi" w:cstheme="majorHAnsi"/>
        </w:rPr>
        <w:t>people are embedded in—i.e., their daily routine—dictates what they will pick</w:t>
      </w:r>
      <w:r w:rsidRPr="00942B51">
        <w:rPr>
          <w:rStyle w:val="StyleUnderline"/>
          <w:rFonts w:asciiTheme="majorHAnsi" w:hAnsiTheme="majorHAnsi" w:cstheme="majorHAnsi"/>
        </w:rPr>
        <w:t>. Aside from the communal habits, viewers “can also transform the contents to complement their preconceived notions or to assuage their existing hopes or fear</w:t>
      </w:r>
      <w:r w:rsidRPr="00942B51">
        <w:rPr>
          <w:rFonts w:asciiTheme="majorHAnsi" w:hAnsiTheme="majorHAnsi" w:cstheme="majorHAnsi"/>
          <w:sz w:val="16"/>
        </w:rPr>
        <w:t xml:space="preserve">” (115). What people have come to expect and desire is argued to be a cause for the negative consequences of the news media. Therefore, as Graber notes the fact that </w:t>
      </w:r>
      <w:r w:rsidRPr="00942B51">
        <w:rPr>
          <w:rStyle w:val="StyleUnderline"/>
          <w:rFonts w:asciiTheme="majorHAnsi" w:hAnsiTheme="majorHAnsi" w:cstheme="majorHAnsi"/>
        </w:rPr>
        <w:t>many Americans avoid the inner city is not simply because the news media is biased against African Americans—which it is—but rather a matter of people focusing in on low quality reporting</w:t>
      </w:r>
      <w:r w:rsidRPr="00942B51">
        <w:rPr>
          <w:rFonts w:asciiTheme="majorHAnsi" w:hAnsiTheme="majorHAnsi" w:cstheme="majorHAnsi"/>
          <w:sz w:val="16"/>
        </w:rPr>
        <w:t>. Thus “</w:t>
      </w:r>
      <w:r w:rsidRPr="00942B51">
        <w:rPr>
          <w:rStyle w:val="Emphasis"/>
          <w:rFonts w:asciiTheme="majorHAnsi" w:hAnsiTheme="majorHAnsi" w:cstheme="majorHAnsi"/>
        </w:rPr>
        <w:t>consequences” caused by “attitudes”</w:t>
      </w:r>
      <w:r w:rsidRPr="00942B51">
        <w:rPr>
          <w:rFonts w:asciiTheme="majorHAnsi" w:hAnsiTheme="majorHAnsi" w:cstheme="majorHAnsi"/>
          <w:sz w:val="16"/>
        </w:rPr>
        <w:t xml:space="preserve"> resulting from poor quality reporting on crime, ...</w:t>
      </w:r>
      <w:r w:rsidRPr="00942B51">
        <w:rPr>
          <w:rStyle w:val="Emphasis"/>
          <w:rFonts w:asciiTheme="majorHAnsi" w:hAnsiTheme="majorHAnsi" w:cstheme="majorHAnsi"/>
        </w:rPr>
        <w:t>include such risk-avoidance behavior</w:t>
      </w:r>
      <w:r w:rsidRPr="00942B51">
        <w:rPr>
          <w:rFonts w:asciiTheme="majorHAnsi" w:hAnsiTheme="majorHAnsi" w:cstheme="majorHAnsi"/>
          <w:sz w:val="16"/>
        </w:rPr>
        <w:t xml:space="preserve"> as limiting one’s movements to daytime activities; </w:t>
      </w:r>
      <w:r w:rsidRPr="00942B51">
        <w:rPr>
          <w:rStyle w:val="Emphasis"/>
          <w:rFonts w:asciiTheme="majorHAnsi" w:hAnsiTheme="majorHAnsi" w:cstheme="majorHAnsi"/>
        </w:rPr>
        <w:t>avoiding certain areas of the community entirely; shunning specific sites</w:t>
      </w:r>
      <w:r w:rsidRPr="00942B51">
        <w:rPr>
          <w:rFonts w:asciiTheme="majorHAnsi" w:hAnsiTheme="majorHAnsi" w:cstheme="majorHAnsi"/>
          <w:sz w:val="16"/>
        </w:rPr>
        <w:t xml:space="preserve">, such as high-rise buildings or public parks; </w:t>
      </w:r>
      <w:r w:rsidRPr="00942B51">
        <w:rPr>
          <w:rStyle w:val="StyleUnderline"/>
          <w:rFonts w:asciiTheme="majorHAnsi" w:hAnsiTheme="majorHAnsi" w:cstheme="majorHAnsi"/>
        </w:rPr>
        <w:t>avoiding contact with certain types of people, such as juveniles or racial minorities; driving instead of walking; making all outings group affairs; making outings dependent on male escorts; and avoiding public public transportation</w:t>
      </w:r>
      <w:r w:rsidRPr="00942B51">
        <w:rPr>
          <w:rFonts w:asciiTheme="majorHAnsi" w:hAnsiTheme="majorHAnsi" w:cstheme="majorHAnsi"/>
          <w:sz w:val="16"/>
        </w:rPr>
        <w:t xml:space="preserve">. Special protective devices may be secured, such as dogs, burglar alarms, or private guard services; or people may move to cities that they deem safer or more secure city locations and buildings. (Graber 1980, xvi) The importance of this quotation, as a follow up to Graber’s treatment of habit in reactions to news media is that </w:t>
      </w:r>
      <w:r w:rsidRPr="00942B51">
        <w:rPr>
          <w:rStyle w:val="Emphasis"/>
          <w:rFonts w:asciiTheme="majorHAnsi" w:hAnsiTheme="majorHAnsi" w:cstheme="majorHAnsi"/>
        </w:rPr>
        <w:t>choices that society makes—which have public impacts— are not always made using the best judgment.</w:t>
      </w:r>
      <w:r w:rsidRPr="00942B51">
        <w:rPr>
          <w:rFonts w:asciiTheme="majorHAnsi" w:hAnsiTheme="majorHAnsi" w:cstheme="majorHAnsi"/>
          <w:sz w:val="16"/>
        </w:rPr>
        <w:t xml:space="preserve"> For example, people avoid or leave the inner city in “white flight”—a process that would eventually ripen the inner city for extremely high crime rates—based on the linkage of what they see on the news to their old habits, i.e., racism. </w:t>
      </w:r>
      <w:r w:rsidRPr="00942B51">
        <w:rPr>
          <w:rStyle w:val="StyleUnderline"/>
          <w:rFonts w:asciiTheme="majorHAnsi" w:hAnsiTheme="majorHAnsi" w:cstheme="majorHAnsi"/>
        </w:rPr>
        <w:t xml:space="preserve">People often fear violent crimes and isolate themselve based on habits of fear and racism. The main point is </w:t>
      </w:r>
      <w:r w:rsidRPr="00942B51">
        <w:rPr>
          <w:rStyle w:val="Emphasis"/>
          <w:rFonts w:asciiTheme="majorHAnsi" w:hAnsiTheme="majorHAnsi" w:cstheme="majorHAnsi"/>
        </w:rPr>
        <w:t>rather than rationality or logic, people react, clinging on to old ideas and this creates a decline in living standards in modern society</w:t>
      </w:r>
      <w:r w:rsidRPr="00942B51">
        <w:rPr>
          <w:rFonts w:asciiTheme="majorHAnsi" w:hAnsiTheme="majorHAnsi" w:cstheme="majorHAnsi"/>
          <w:sz w:val="16"/>
        </w:rPr>
        <w:t xml:space="preserve">. As I shall explain shortly, this couples with ideas of public policy that illuminate how </w:t>
      </w:r>
      <w:r w:rsidRPr="00942B51">
        <w:rPr>
          <w:rStyle w:val="StyleUnderline"/>
          <w:rFonts w:asciiTheme="majorHAnsi" w:hAnsiTheme="majorHAnsi" w:cstheme="majorHAnsi"/>
        </w:rPr>
        <w:t>legislative decisions are not based on rationality, but rather what’s out their in a certain combination</w:t>
      </w:r>
      <w:r w:rsidRPr="00942B51">
        <w:rPr>
          <w:rFonts w:asciiTheme="majorHAnsi" w:hAnsiTheme="majorHAnsi" w:cstheme="majorHAnsi"/>
          <w:sz w:val="16"/>
        </w:rPr>
        <w:t xml:space="preserve">. This for many is an uncomfortable departure from the rule of law, which suggests intentional design. Nonetheless, before explaining this, I would like to do a deeper comparison between Graber and Deleuze to highlight some limitations and opportunities of such a conclusion. What leads to a similarity of Deleuze’s analyses? First of all, for Deleuze the mind is selective and bases these selections on “habit” without thought—hence “the motor image assemblage.” Thus, the mind sees what it wants to in media. What it wants to see in media is what it has had experience with. Hence, if the viewer is experienced with racist messages from their family or friends, racist messages in media are convincing by way of habit. The habit for such people is to accept racist messages. Graber also sees it this way. </w:t>
      </w:r>
      <w:r w:rsidRPr="00942B51">
        <w:rPr>
          <w:rStyle w:val="Emphasis"/>
          <w:rFonts w:asciiTheme="majorHAnsi" w:hAnsiTheme="majorHAnsi" w:cstheme="majorHAnsi"/>
        </w:rPr>
        <w:t>People zero in on what they know already rather than looking at alternatives. This is a choice of habit.</w:t>
      </w:r>
    </w:p>
    <w:p w14:paraId="2708373E" w14:textId="77777777" w:rsidR="00D85CFB" w:rsidRPr="00942B51" w:rsidRDefault="00D85CFB" w:rsidP="008C7006">
      <w:pPr>
        <w:pStyle w:val="Heading4"/>
        <w:spacing w:before="0" w:line="240" w:lineRule="auto"/>
        <w:rPr>
          <w:rStyle w:val="Emphasis"/>
          <w:rFonts w:cstheme="majorBidi"/>
          <w:b/>
          <w:iCs/>
          <w:sz w:val="26"/>
          <w:u w:val="none"/>
        </w:rPr>
      </w:pPr>
      <w:r w:rsidRPr="00942B51">
        <w:rPr>
          <w:rStyle w:val="Emphasis"/>
          <w:rFonts w:cstheme="majorBidi"/>
          <w:b/>
          <w:iCs/>
          <w:sz w:val="26"/>
          <w:u w:val="none"/>
        </w:rPr>
        <w:t>Their portable skills and advocacy arguments are inverted--policy occurs haphazardly, rather than by design</w:t>
      </w:r>
    </w:p>
    <w:p w14:paraId="013C0B10" w14:textId="77777777" w:rsidR="00D85CFB" w:rsidRPr="00942B51" w:rsidRDefault="00D85CFB" w:rsidP="008C7006">
      <w:pPr>
        <w:spacing w:after="0" w:line="240" w:lineRule="auto"/>
        <w:rPr>
          <w:rFonts w:asciiTheme="majorHAnsi" w:hAnsiTheme="majorHAnsi" w:cstheme="majorHAnsi"/>
          <w:b/>
        </w:rPr>
      </w:pPr>
      <w:r w:rsidRPr="00942B51">
        <w:rPr>
          <w:rFonts w:asciiTheme="majorHAnsi" w:hAnsiTheme="majorHAnsi" w:cstheme="majorHAnsi"/>
          <w:b/>
        </w:rPr>
        <w:t>Toohey 10</w:t>
      </w:r>
    </w:p>
    <w:p w14:paraId="77810780" w14:textId="77777777" w:rsidR="00D85CFB" w:rsidRPr="00942B51" w:rsidRDefault="00D85CFB" w:rsidP="008C7006">
      <w:pPr>
        <w:spacing w:after="0" w:line="240" w:lineRule="auto"/>
        <w:rPr>
          <w:rStyle w:val="Emphasis"/>
          <w:rFonts w:asciiTheme="majorHAnsi" w:hAnsiTheme="majorHAnsi" w:cstheme="majorHAnsi"/>
          <w:b w:val="0"/>
          <w:iCs w:val="0"/>
          <w:sz w:val="24"/>
          <w:lang w:val="es-ES"/>
        </w:rPr>
      </w:pPr>
      <w:r w:rsidRPr="00942B51">
        <w:rPr>
          <w:rFonts w:asciiTheme="majorHAnsi" w:hAnsiTheme="majorHAnsi" w:cstheme="majorHAnsi"/>
        </w:rPr>
        <w:lastRenderedPageBreak/>
        <w:t>(</w:t>
      </w:r>
      <w:r w:rsidRPr="00942B51">
        <w:rPr>
          <w:rFonts w:asciiTheme="majorHAnsi" w:hAnsiTheme="majorHAnsi" w:cstheme="majorHAnsi"/>
          <w:i/>
        </w:rPr>
        <w:t>Immigration, space, time, and border politics: The persistence of “Touch of Evil” in contemporary U.S. media visions of the borderlands</w:t>
      </w:r>
      <w:r w:rsidRPr="00942B51">
        <w:rPr>
          <w:rFonts w:asciiTheme="majorHAnsi" w:hAnsiTheme="majorHAnsi" w:cstheme="majorHAnsi"/>
        </w:rPr>
        <w:t xml:space="preserve">. </w:t>
      </w:r>
      <w:hyperlink r:id="rId84" w:tooltip="Click to search for more items by this author" w:history="1">
        <w:r w:rsidRPr="00942B51">
          <w:rPr>
            <w:rStyle w:val="Hyperlink"/>
            <w:rFonts w:asciiTheme="majorHAnsi" w:eastAsiaTheme="majorEastAsia" w:hAnsiTheme="majorHAnsi" w:cstheme="majorHAnsi"/>
          </w:rPr>
          <w:t>Toohey, David E.</w:t>
        </w:r>
      </w:hyperlink>
      <w:r w:rsidRPr="00942B51">
        <w:rPr>
          <w:rFonts w:asciiTheme="majorHAnsi" w:eastAsiaTheme="majorEastAsia" w:hAnsiTheme="majorHAnsi" w:cstheme="majorHAnsi"/>
        </w:rPr>
        <w:t xml:space="preserve">. University of Hawai'i at Manoa, ProQuest Dissertations Publishing, 2010. </w:t>
      </w:r>
      <w:r w:rsidRPr="00942B51">
        <w:rPr>
          <w:rFonts w:asciiTheme="majorHAnsi" w:eastAsiaTheme="majorEastAsia" w:hAnsiTheme="majorHAnsi" w:cstheme="majorHAnsi"/>
          <w:lang w:val="es-ES"/>
        </w:rPr>
        <w:t>3415897.</w:t>
      </w:r>
      <w:r w:rsidRPr="00942B51">
        <w:rPr>
          <w:rFonts w:asciiTheme="majorHAnsi" w:hAnsiTheme="majorHAnsi" w:cstheme="majorHAnsi"/>
          <w:lang w:val="es-ES"/>
        </w:rPr>
        <w:t xml:space="preserve"> </w:t>
      </w:r>
      <w:hyperlink r:id="rId85" w:history="1">
        <w:r w:rsidRPr="00942B51">
          <w:rPr>
            <w:rStyle w:val="Hyperlink"/>
            <w:rFonts w:asciiTheme="majorHAnsi" w:hAnsiTheme="majorHAnsi" w:cstheme="majorHAnsi"/>
            <w:lang w:val="es-ES"/>
          </w:rPr>
          <w:t>https://search-proquest-com.proxy.lib.umich.edu/docview/734718231?pq-origsite=summon</w:t>
        </w:r>
      </w:hyperlink>
      <w:r w:rsidRPr="00942B51">
        <w:rPr>
          <w:rFonts w:asciiTheme="majorHAnsi" w:hAnsiTheme="majorHAnsi" w:cstheme="majorHAnsi"/>
          <w:lang w:val="es-ES"/>
        </w:rPr>
        <w:t>) AJN</w:t>
      </w:r>
    </w:p>
    <w:p w14:paraId="2C09BD87" w14:textId="77777777" w:rsidR="00D85CFB" w:rsidRPr="00942B51" w:rsidRDefault="00D85CFB" w:rsidP="008C7006">
      <w:pPr>
        <w:spacing w:after="0" w:line="240" w:lineRule="auto"/>
        <w:rPr>
          <w:rFonts w:asciiTheme="majorHAnsi" w:hAnsiTheme="majorHAnsi" w:cstheme="majorHAnsi"/>
          <w:sz w:val="16"/>
        </w:rPr>
      </w:pPr>
      <w:r w:rsidRPr="00942B51">
        <w:rPr>
          <w:rFonts w:asciiTheme="majorHAnsi" w:hAnsiTheme="majorHAnsi" w:cstheme="majorHAnsi"/>
          <w:sz w:val="16"/>
        </w:rPr>
        <w:t xml:space="preserve">Nonetheless, unlike many normative I.R. theorists, </w:t>
      </w:r>
      <w:r w:rsidRPr="00942B51">
        <w:rPr>
          <w:rStyle w:val="StyleUnderline"/>
          <w:rFonts w:asciiTheme="majorHAnsi" w:hAnsiTheme="majorHAnsi" w:cstheme="majorHAnsi"/>
        </w:rPr>
        <w:t>Deleuze is not prescriptive in terms of laws or legislatures.</w:t>
      </w:r>
      <w:r w:rsidRPr="00942B51">
        <w:rPr>
          <w:rFonts w:asciiTheme="majorHAnsi" w:hAnsiTheme="majorHAnsi" w:cstheme="majorHAnsi"/>
          <w:sz w:val="16"/>
        </w:rPr>
        <w:t xml:space="preserve"> Formulas to guide cinematic media are not suggested. There may be things</w:t>
      </w:r>
      <w:r w:rsidRPr="00942B51">
        <w:rPr>
          <w:rStyle w:val="Emphasis"/>
          <w:rFonts w:asciiTheme="majorHAnsi" w:hAnsiTheme="majorHAnsi" w:cstheme="majorHAnsi"/>
          <w:b w:val="0"/>
          <w:sz w:val="16"/>
        </w:rPr>
        <w:t xml:space="preserve"> that have worked—such as alternative production techniques—yet they do not form a formula. Deleuze’s hesitation in suggestion formulas that would explain how the mind changes merges with a variety of intellectual discourses occurring at the heyday of Deleuze’s philosophical writing—even, oddly enough, public policy thought.</w:t>
      </w:r>
      <w:r w:rsidRPr="00942B51">
        <w:rPr>
          <w:rFonts w:asciiTheme="majorHAnsi" w:hAnsiTheme="majorHAnsi" w:cstheme="majorHAnsi"/>
          <w:sz w:val="16"/>
        </w:rPr>
        <w:t xml:space="preserve"> In particular, “the garbage can model” (Cohen, March, &amp; Olsen 1974) suggests that </w:t>
      </w:r>
      <w:r w:rsidRPr="00942B51">
        <w:rPr>
          <w:rStyle w:val="Emphasis"/>
          <w:rFonts w:asciiTheme="majorHAnsi" w:hAnsiTheme="majorHAnsi" w:cstheme="majorHAnsi"/>
        </w:rPr>
        <w:t>ideas become political agendas not through intentional design and careful planning, but rather by being thrown together in the right political circumstances</w:t>
      </w:r>
      <w:r w:rsidRPr="00942B51">
        <w:rPr>
          <w:rFonts w:asciiTheme="majorHAnsi" w:hAnsiTheme="majorHAnsi" w:cstheme="majorHAnsi"/>
          <w:sz w:val="16"/>
        </w:rPr>
        <w:t xml:space="preserve">. To put this more simply, </w:t>
      </w:r>
      <w:r w:rsidRPr="00942B51">
        <w:rPr>
          <w:rStyle w:val="Emphasis"/>
          <w:rFonts w:asciiTheme="majorHAnsi" w:hAnsiTheme="majorHAnsi" w:cstheme="majorHAnsi"/>
        </w:rPr>
        <w:t>the transition from idea to policy is simply a matter of being at the right place at the right time.</w:t>
      </w:r>
      <w:r w:rsidRPr="00942B51">
        <w:rPr>
          <w:rFonts w:asciiTheme="majorHAnsi" w:hAnsiTheme="majorHAnsi" w:cstheme="majorHAnsi"/>
          <w:sz w:val="16"/>
        </w:rPr>
        <w:t xml:space="preserve"> Kingdon (1984) elaborates this randomness in more complex terms to explain how an idea becomes a political agenda that can be turned into policy</w:t>
      </w:r>
      <w:r w:rsidRPr="00942B51">
        <w:rPr>
          <w:rStyle w:val="Emphasis"/>
          <w:rFonts w:asciiTheme="majorHAnsi" w:hAnsiTheme="majorHAnsi" w:cstheme="majorHAnsi"/>
        </w:rPr>
        <w:t>. A complete linkage combines all three streams—problems, policies, and politics—into a single package.</w:t>
      </w:r>
      <w:r w:rsidRPr="00942B51">
        <w:rPr>
          <w:rFonts w:asciiTheme="majorHAnsi" w:hAnsiTheme="majorHAnsi" w:cstheme="majorHAnsi"/>
          <w:sz w:val="16"/>
        </w:rPr>
        <w:t xml:space="preserve"> Advocates of a new policy initiative not only take advantage of politically propitious moments but also claim that their proposal is a solution to a pressing problem. Likewise </w:t>
      </w:r>
      <w:r w:rsidRPr="00942B51">
        <w:rPr>
          <w:rStyle w:val="Emphasis"/>
          <w:rFonts w:asciiTheme="majorHAnsi" w:hAnsiTheme="majorHAnsi" w:cstheme="majorHAnsi"/>
        </w:rPr>
        <w:t>entrepreneurs concerned about a particular problem search for solutions in the policy stream to couple their problem, then try to take advantage of political receptivity at certain points in time to push the package of problems and solutions.</w:t>
      </w:r>
      <w:r w:rsidRPr="00942B51">
        <w:rPr>
          <w:rFonts w:asciiTheme="majorHAnsi" w:hAnsiTheme="majorHAnsi" w:cstheme="majorHAnsi"/>
          <w:sz w:val="16"/>
        </w:rPr>
        <w:t xml:space="preserve"> </w:t>
      </w:r>
      <w:r w:rsidRPr="00942B51">
        <w:rPr>
          <w:rStyle w:val="StyleUnderline"/>
          <w:rFonts w:asciiTheme="majorHAnsi" w:hAnsiTheme="majorHAnsi" w:cstheme="majorHAnsi"/>
        </w:rPr>
        <w:t>At points along the way, there are partial couplings: solutions to problems, but without a receptive political climate; politics to proposals, but without a sense that a compelling problem is being solved; politics and problems both calling for action, but without an available alternative to advocate</w:t>
      </w:r>
      <w:r w:rsidRPr="00942B51">
        <w:rPr>
          <w:rStyle w:val="Emphasis"/>
          <w:rFonts w:asciiTheme="majorHAnsi" w:hAnsiTheme="majorHAnsi" w:cstheme="majorHAnsi"/>
        </w:rPr>
        <w:t>. But the complete joining of all three streams dramatically enhances the odds that a subject will become firmly fixed on a decision agenda</w:t>
      </w:r>
      <w:r w:rsidRPr="00942B51">
        <w:rPr>
          <w:rFonts w:asciiTheme="majorHAnsi" w:hAnsiTheme="majorHAnsi" w:cstheme="majorHAnsi"/>
          <w:sz w:val="16"/>
        </w:rPr>
        <w:t xml:space="preserve">. (Kingdon 1984, 211) This passage illustrates the importance of two factors: 1) what is currently, or already occurring, and 2) the ability of ideas two couple and decouple based on varying situations. As per the first factor the importance of habit arises. For example ideas may not work because there are “solutions to problems, but lack a receptive political climate.” Hence, </w:t>
      </w:r>
      <w:r w:rsidRPr="00942B51">
        <w:rPr>
          <w:rStyle w:val="Emphasis"/>
          <w:rFonts w:asciiTheme="majorHAnsi" w:hAnsiTheme="majorHAnsi" w:cstheme="majorHAnsi"/>
        </w:rPr>
        <w:t>in a democratic setting, public opinion, partially influences what will be seen as legitimate. Public opinion is partially based on habit</w:t>
      </w:r>
      <w:r w:rsidRPr="00942B51">
        <w:rPr>
          <w:rFonts w:asciiTheme="majorHAnsi" w:hAnsiTheme="majorHAnsi" w:cstheme="majorHAnsi"/>
          <w:sz w:val="16"/>
        </w:rPr>
        <w:t>. The second factor, which is related to the first, is that ideas will likely come together when three “streams” join together. These streams are “problems, policies, and politics” (211). Thus to quote a Foucaultian term—</w:t>
      </w:r>
      <w:r w:rsidRPr="00942B51">
        <w:rPr>
          <w:rStyle w:val="Emphasis"/>
          <w:rFonts w:asciiTheme="majorHAnsi" w:hAnsiTheme="majorHAnsi" w:cstheme="majorHAnsi"/>
          <w:i/>
        </w:rPr>
        <w:t>it is not by design that policy occurs, it is in fact “</w:t>
      </w:r>
      <w:r w:rsidRPr="00942B51">
        <w:rPr>
          <w:rStyle w:val="Emphasis"/>
          <w:rFonts w:asciiTheme="majorHAnsi" w:hAnsiTheme="majorHAnsi" w:cstheme="majorHAnsi"/>
        </w:rPr>
        <w:t>haphazard.” The solutions are based on what is already there—i.e., situations that present themselves.</w:t>
      </w:r>
      <w:r w:rsidRPr="00942B51">
        <w:rPr>
          <w:rFonts w:asciiTheme="majorHAnsi" w:hAnsiTheme="majorHAnsi" w:cstheme="majorHAnsi"/>
          <w:sz w:val="16"/>
        </w:rPr>
        <w:t xml:space="preserve"> What could this possibly do with Deleuze? For Deleuze (1989), the receptivity to ideas in cinema occurs because ideas are disconnected by external situations into unstable situations—this instability is reformed into temporarily useful thought called an “assemblage.” Thus, we have a system that disconnects and reconnects based on what is there, rather than by intentional design. The presence of a “time image” may influence better coupling, just as the presence of a “policy entrepreneur” in Kingdon’s theory creates a different type of policy. The main point is that Deleuze does something similar to Kingdon by elaborating that what we had thought to be rational and planned, may in fact be based on chances and reactions, hence is “molecular” (Deleuze &amp; Guatarri 1980).</w:t>
      </w:r>
    </w:p>
    <w:p w14:paraId="0CB8A502" w14:textId="77777777" w:rsidR="00D85CFB" w:rsidRPr="00942B51" w:rsidRDefault="00D85CFB" w:rsidP="008C7006">
      <w:pPr>
        <w:spacing w:after="0" w:line="240" w:lineRule="auto"/>
      </w:pPr>
    </w:p>
    <w:p w14:paraId="5B090219" w14:textId="1D11FC2D" w:rsidR="008D32D4" w:rsidRPr="00942B51" w:rsidRDefault="008D32D4" w:rsidP="008C7006">
      <w:pPr>
        <w:pStyle w:val="Heading3"/>
        <w:spacing w:before="0" w:line="240" w:lineRule="auto"/>
      </w:pPr>
      <w:r w:rsidRPr="00942B51">
        <w:lastRenderedPageBreak/>
        <w:t xml:space="preserve">AT: Policy Focus </w:t>
      </w:r>
    </w:p>
    <w:p w14:paraId="03A2589F" w14:textId="77777777" w:rsidR="008D32D4" w:rsidRPr="00942B51" w:rsidRDefault="008D32D4" w:rsidP="008C7006">
      <w:pPr>
        <w:pStyle w:val="Default"/>
        <w:rPr>
          <w:rFonts w:ascii="Times New Roman" w:hAnsi="Times New Roman" w:cs="Times New Roman"/>
          <w:b/>
        </w:rPr>
      </w:pPr>
    </w:p>
    <w:p w14:paraId="062E6F95" w14:textId="77777777" w:rsidR="008D32D4" w:rsidRPr="00942B51" w:rsidRDefault="008D32D4" w:rsidP="008C7006">
      <w:pPr>
        <w:pStyle w:val="Heading4"/>
        <w:spacing w:before="0" w:line="240" w:lineRule="auto"/>
      </w:pPr>
      <w:r w:rsidRPr="00942B51">
        <w:t xml:space="preserve">We need an analysis NOT of the success or failure of the US-Mexico border, but of the variable and even contradictory political STRATEGIES that are simultaneously at operating around the border, in and through its failure. </w:t>
      </w:r>
    </w:p>
    <w:p w14:paraId="3E7B53DD" w14:textId="77777777" w:rsidR="008D32D4" w:rsidRPr="00942B51" w:rsidRDefault="008D32D4" w:rsidP="008C7006">
      <w:pPr>
        <w:pStyle w:val="Default"/>
        <w:rPr>
          <w:rFonts w:ascii="Times New Roman" w:hAnsi="Times New Roman" w:cs="Times New Roman"/>
          <w:bCs/>
        </w:rPr>
      </w:pPr>
      <w:r w:rsidRPr="00942B51">
        <w:rPr>
          <w:rFonts w:ascii="Times New Roman" w:hAnsi="Times New Roman" w:cs="Times New Roman"/>
          <w:b/>
        </w:rPr>
        <w:t>Nail 2013 (</w:t>
      </w:r>
      <w:r w:rsidRPr="00942B51">
        <w:rPr>
          <w:rFonts w:ascii="Times New Roman" w:hAnsi="Times New Roman" w:cs="Times New Roman"/>
        </w:rPr>
        <w:t xml:space="preserve">Thomas, Associate Professor of Philosophy at the University of Denver, </w:t>
      </w:r>
      <w:r w:rsidRPr="00942B51">
        <w:rPr>
          <w:rFonts w:ascii="Times New Roman" w:hAnsi="Times New Roman" w:cs="Times New Roman"/>
          <w:bCs/>
        </w:rPr>
        <w:t>The Crossroads of Power: Michel Foucault and the US/Mexico Border Wall, Foucault Studies 15, 110-12)</w:t>
      </w:r>
    </w:p>
    <w:p w14:paraId="1C4D099F" w14:textId="77777777" w:rsidR="008D32D4" w:rsidRPr="00942B51" w:rsidRDefault="008D32D4" w:rsidP="008C7006">
      <w:pPr>
        <w:pStyle w:val="Default"/>
        <w:rPr>
          <w:rFonts w:ascii="Times New Roman" w:hAnsi="Times New Roman" w:cs="Times New Roman"/>
          <w:bCs/>
        </w:rPr>
      </w:pPr>
    </w:p>
    <w:p w14:paraId="5276E56A" w14:textId="77777777" w:rsidR="008D32D4" w:rsidRPr="00942B51" w:rsidRDefault="008D32D4" w:rsidP="008C7006">
      <w:pPr>
        <w:pStyle w:val="Default"/>
        <w:rPr>
          <w:sz w:val="23"/>
          <w:szCs w:val="23"/>
        </w:rPr>
      </w:pPr>
      <w:r w:rsidRPr="00942B51">
        <w:rPr>
          <w:b/>
          <w:sz w:val="23"/>
          <w:szCs w:val="23"/>
          <w:u w:val="single"/>
        </w:rPr>
        <w:t>The official reason given by the Department of Homeland Security for building the estimated 49 billion dollar border wall is to “stop” unwanted human migration from Mexico into the US</w:t>
      </w:r>
      <w:r w:rsidRPr="00942B51">
        <w:rPr>
          <w:sz w:val="23"/>
          <w:szCs w:val="23"/>
        </w:rPr>
        <w:t xml:space="preserve">. However, in addition to the fact that </w:t>
      </w:r>
      <w:r w:rsidRPr="00942B51">
        <w:rPr>
          <w:b/>
          <w:sz w:val="23"/>
          <w:szCs w:val="23"/>
          <w:u w:val="single"/>
        </w:rPr>
        <w:t>the US government’s own records indicate no conclusive reduction in non-status migration since the wall’s construction</w:t>
      </w:r>
      <w:r w:rsidRPr="00942B51">
        <w:rPr>
          <w:sz w:val="23"/>
          <w:szCs w:val="23"/>
        </w:rPr>
        <w:t>,</w:t>
      </w:r>
      <w:r w:rsidRPr="00942B51">
        <w:rPr>
          <w:sz w:val="14"/>
          <w:szCs w:val="14"/>
        </w:rPr>
        <w:t xml:space="preserve">2 </w:t>
      </w:r>
      <w:r w:rsidRPr="00942B51">
        <w:rPr>
          <w:sz w:val="23"/>
          <w:szCs w:val="23"/>
        </w:rPr>
        <w:t xml:space="preserve">similar </w:t>
      </w:r>
      <w:r w:rsidRPr="00942B51">
        <w:rPr>
          <w:b/>
          <w:sz w:val="23"/>
          <w:szCs w:val="23"/>
          <w:u w:val="single"/>
        </w:rPr>
        <w:t>government reports have found that a variety of other “secondary” phenomena have been much more successful</w:t>
      </w:r>
      <w:r w:rsidRPr="00942B51">
        <w:rPr>
          <w:sz w:val="23"/>
          <w:szCs w:val="23"/>
        </w:rPr>
        <w:t xml:space="preserve">: 1) </w:t>
      </w:r>
      <w:r w:rsidRPr="00942B51">
        <w:rPr>
          <w:b/>
          <w:bCs/>
          <w:sz w:val="23"/>
          <w:szCs w:val="23"/>
          <w:u w:val="single"/>
        </w:rPr>
        <w:t>migrant deaths</w:t>
      </w:r>
      <w:r w:rsidRPr="00942B51">
        <w:rPr>
          <w:sz w:val="23"/>
          <w:szCs w:val="23"/>
        </w:rPr>
        <w:t>: “since 1995, [the year after NAFTA and Operation Gate-keeper</w:t>
      </w:r>
      <w:r w:rsidRPr="00942B51">
        <w:rPr>
          <w:sz w:val="14"/>
          <w:szCs w:val="14"/>
        </w:rPr>
        <w:t xml:space="preserve">3 </w:t>
      </w:r>
      <w:r w:rsidRPr="00942B51">
        <w:rPr>
          <w:sz w:val="23"/>
          <w:szCs w:val="23"/>
        </w:rPr>
        <w:t>went into effect] the number of border-crossing deaths increased and by 2005 had more than doubled”;</w:t>
      </w:r>
      <w:r w:rsidRPr="00942B51">
        <w:rPr>
          <w:sz w:val="14"/>
          <w:szCs w:val="14"/>
        </w:rPr>
        <w:t xml:space="preserve">4 </w:t>
      </w:r>
      <w:r w:rsidRPr="00942B51">
        <w:rPr>
          <w:sz w:val="23"/>
          <w:szCs w:val="23"/>
        </w:rPr>
        <w:t xml:space="preserve">2) </w:t>
      </w:r>
      <w:r w:rsidRPr="00942B51">
        <w:rPr>
          <w:b/>
          <w:bCs/>
          <w:sz w:val="23"/>
          <w:szCs w:val="23"/>
          <w:u w:val="single"/>
        </w:rPr>
        <w:t>incarceration</w:t>
      </w:r>
      <w:r w:rsidRPr="00942B51">
        <w:rPr>
          <w:b/>
          <w:sz w:val="23"/>
          <w:szCs w:val="23"/>
          <w:u w:val="single"/>
        </w:rPr>
        <w:t>:</w:t>
      </w:r>
      <w:r w:rsidRPr="00942B51">
        <w:rPr>
          <w:sz w:val="23"/>
          <w:szCs w:val="23"/>
        </w:rPr>
        <w:t xml:space="preserve"> “of the detainee population of 32,000, 18,690 immi-grants have no criminal conviction. More than 400 of those with no criminal record have been incarcerated for at least a year”;</w:t>
      </w:r>
      <w:r w:rsidRPr="00942B51">
        <w:rPr>
          <w:sz w:val="14"/>
          <w:szCs w:val="14"/>
        </w:rPr>
        <w:t xml:space="preserve">5 </w:t>
      </w:r>
      <w:r w:rsidRPr="00942B51">
        <w:rPr>
          <w:b/>
          <w:sz w:val="23"/>
          <w:szCs w:val="23"/>
          <w:u w:val="single"/>
        </w:rPr>
        <w:t>and</w:t>
      </w:r>
      <w:r w:rsidRPr="00942B51">
        <w:rPr>
          <w:sz w:val="23"/>
          <w:szCs w:val="23"/>
        </w:rPr>
        <w:t xml:space="preserve"> 3) </w:t>
      </w:r>
      <w:r w:rsidRPr="00942B51">
        <w:rPr>
          <w:b/>
          <w:bCs/>
          <w:sz w:val="23"/>
          <w:szCs w:val="23"/>
          <w:u w:val="single"/>
        </w:rPr>
        <w:t>excessive costs</w:t>
      </w:r>
      <w:r w:rsidRPr="00942B51">
        <w:rPr>
          <w:b/>
          <w:sz w:val="23"/>
          <w:szCs w:val="23"/>
          <w:u w:val="single"/>
        </w:rPr>
        <w:t>:</w:t>
      </w:r>
      <w:r w:rsidRPr="00942B51">
        <w:rPr>
          <w:sz w:val="23"/>
          <w:szCs w:val="23"/>
        </w:rPr>
        <w:t xml:space="preserve"> “despite a $2.6 billion investment, it cannot account separately for the impact of tactical infrastructure.”</w:t>
      </w:r>
      <w:r w:rsidRPr="00942B51">
        <w:rPr>
          <w:sz w:val="14"/>
          <w:szCs w:val="14"/>
        </w:rPr>
        <w:t xml:space="preserve">6 </w:t>
      </w:r>
      <w:r w:rsidRPr="00942B51">
        <w:rPr>
          <w:b/>
          <w:sz w:val="23"/>
          <w:szCs w:val="23"/>
          <w:u w:val="single"/>
        </w:rPr>
        <w:t>Given the clear disjunction between the discursively expressed primary goal of the wall, “to stop all migration,” and the strategically expressed secondary effects of the wal</w:t>
      </w:r>
      <w:r w:rsidRPr="00942B51">
        <w:rPr>
          <w:sz w:val="23"/>
          <w:szCs w:val="23"/>
        </w:rPr>
        <w:t xml:space="preserve">l (increased migrant deaths, incarceration, etc.) </w:t>
      </w:r>
      <w:r w:rsidRPr="00942B51">
        <w:rPr>
          <w:b/>
          <w:sz w:val="23"/>
          <w:szCs w:val="23"/>
          <w:u w:val="single"/>
        </w:rPr>
        <w:t>how are we to understand the continued existence and function of the US Mexico border wall?</w:t>
      </w:r>
      <w:r w:rsidRPr="00942B51">
        <w:rPr>
          <w:sz w:val="23"/>
          <w:szCs w:val="23"/>
        </w:rPr>
        <w:t xml:space="preserve"> Is it a discursive failure or a strategic success? Furthermore, </w:t>
      </w:r>
      <w:r w:rsidRPr="00942B51">
        <w:rPr>
          <w:b/>
          <w:sz w:val="23"/>
          <w:szCs w:val="23"/>
          <w:u w:val="single"/>
        </w:rPr>
        <w:t xml:space="preserve">how are we to reconcile the failed strategic aims of the state to “stop migration” with the economic aims of those who employ non-status migrants and benefit from their precarious labor, </w:t>
      </w:r>
      <w:r w:rsidRPr="00942B51">
        <w:rPr>
          <w:sz w:val="23"/>
          <w:szCs w:val="23"/>
        </w:rPr>
        <w:t xml:space="preserve">which may further clash with the aims of the private security contractors whose aim is to make as much profit as possible from the efficient “catch and release” of migrants? </w:t>
      </w:r>
      <w:r w:rsidRPr="00942B51">
        <w:rPr>
          <w:b/>
          <w:sz w:val="23"/>
          <w:szCs w:val="23"/>
          <w:u w:val="single"/>
        </w:rPr>
        <w:t>Political discourse about the US/Mexico border wall is important to examine but cannot be fully understood without looking at the vast network of practical strategies that support and even conflict with statements like those above, and with each other as well.</w:t>
      </w:r>
      <w:r w:rsidRPr="00942B51">
        <w:rPr>
          <w:sz w:val="23"/>
          <w:szCs w:val="23"/>
        </w:rPr>
        <w:t xml:space="preserve"> The point of analyzing the aim of “stopping all unwanted migration” is thus not to discover if this claim is true or false. Much of the critical work in border theory points to the demonstrable failure of the US/Mexico border wall on this point. </w:t>
      </w:r>
      <w:r w:rsidRPr="00942B51">
        <w:rPr>
          <w:b/>
          <w:sz w:val="23"/>
          <w:szCs w:val="23"/>
          <w:u w:val="single"/>
        </w:rPr>
        <w:t>Raising this internal contradiction has changed nothing.</w:t>
      </w:r>
      <w:r w:rsidRPr="00942B51">
        <w:rPr>
          <w:sz w:val="23"/>
          <w:szCs w:val="23"/>
        </w:rPr>
        <w:t xml:space="preserve"> In order to avoid the stalemate of contradiction between what is said and what is done, </w:t>
      </w:r>
      <w:r w:rsidRPr="00942B51">
        <w:rPr>
          <w:b/>
          <w:sz w:val="23"/>
          <w:szCs w:val="23"/>
          <w:u w:val="single"/>
        </w:rPr>
        <w:t xml:space="preserve">what is required instead is an analysis of the coexistent, intertwined, and often-conflicting network of political </w:t>
      </w:r>
      <w:r w:rsidRPr="00942B51">
        <w:rPr>
          <w:b/>
          <w:i/>
          <w:iCs/>
          <w:sz w:val="23"/>
          <w:szCs w:val="23"/>
          <w:u w:val="single"/>
        </w:rPr>
        <w:t xml:space="preserve">strategies </w:t>
      </w:r>
      <w:r w:rsidRPr="00942B51">
        <w:rPr>
          <w:b/>
          <w:sz w:val="23"/>
          <w:szCs w:val="23"/>
          <w:u w:val="single"/>
        </w:rPr>
        <w:t>that make up the concrete functioning of the situation.</w:t>
      </w:r>
      <w:r w:rsidRPr="00942B51">
        <w:rPr>
          <w:sz w:val="23"/>
          <w:szCs w:val="23"/>
        </w:rPr>
        <w:t xml:space="preserve"> </w:t>
      </w:r>
      <w:r w:rsidRPr="00942B51">
        <w:rPr>
          <w:b/>
          <w:sz w:val="23"/>
          <w:szCs w:val="23"/>
          <w:u w:val="single"/>
        </w:rPr>
        <w:t>By undertaking a strategic analysis that does not presume the homogeneity of power (and thus the critique of its contradiction), it may be possible to resist in a way that does not merely oppose power, but constructs a strategic counter power.</w:t>
      </w:r>
      <w:r w:rsidRPr="00942B51">
        <w:rPr>
          <w:sz w:val="23"/>
          <w:szCs w:val="23"/>
        </w:rPr>
        <w:t xml:space="preserve">  Thus, if we </w:t>
      </w:r>
      <w:r w:rsidRPr="00942B51">
        <w:rPr>
          <w:sz w:val="23"/>
          <w:szCs w:val="23"/>
        </w:rPr>
        <w:lastRenderedPageBreak/>
        <w:t xml:space="preserve">want to understand the concrete strategic conditions for the continued existence of the US/Mexico border wall, we should be careful not to merely react to the “failures” and repressive techniques of the border wall, a critique of which presumes that power must be consistent or logical in order to function. The opposite is true: </w:t>
      </w:r>
      <w:r w:rsidRPr="00942B51">
        <w:rPr>
          <w:b/>
          <w:sz w:val="23"/>
          <w:szCs w:val="23"/>
          <w:u w:val="single"/>
        </w:rPr>
        <w:t xml:space="preserve">power functions primarily in and through its breakdowns, conflicts, and instabilities. </w:t>
      </w:r>
      <w:r w:rsidRPr="00942B51">
        <w:rPr>
          <w:sz w:val="23"/>
          <w:szCs w:val="23"/>
        </w:rPr>
        <w:t>This paper thus proposes a different type of analysis. Where a merely abstract critique locates the so-called “secondary” or “negative” effects that demonstrate the “failure” of the border wall, I argue instead that these “</w:t>
      </w:r>
      <w:r w:rsidRPr="00942B51">
        <w:rPr>
          <w:b/>
          <w:sz w:val="23"/>
          <w:szCs w:val="23"/>
          <w:u w:val="single"/>
        </w:rPr>
        <w:t>failures” are precisely where we see the wall’s most successful functioning.</w:t>
      </w:r>
      <w:r w:rsidRPr="00942B51">
        <w:rPr>
          <w:sz w:val="23"/>
          <w:szCs w:val="23"/>
        </w:rPr>
        <w:t xml:space="preserve"> In other words, the Foucauldian point here is that there are not intended and unintended effects, </w:t>
      </w:r>
      <w:r w:rsidRPr="00942B51">
        <w:rPr>
          <w:b/>
          <w:sz w:val="23"/>
          <w:szCs w:val="23"/>
          <w:u w:val="single"/>
        </w:rPr>
        <w:t>there are only effects of power.</w:t>
      </w:r>
      <w:r w:rsidRPr="00942B51">
        <w:rPr>
          <w:sz w:val="23"/>
          <w:szCs w:val="23"/>
        </w:rPr>
        <w:t xml:space="preserve"> The important question then is, “what kinds of power are at work, and how do they function?” Thus, drawing on Foucault, this paper demonstrates that there are at least three distinct but </w:t>
      </w:r>
      <w:r w:rsidRPr="00942B51">
        <w:rPr>
          <w:b/>
          <w:sz w:val="23"/>
          <w:szCs w:val="23"/>
          <w:u w:val="single"/>
        </w:rPr>
        <w:t>coexisting and intertwined political distributions of power at work in the case of the US/Mexico border wall</w:t>
      </w:r>
      <w:r w:rsidRPr="00942B51">
        <w:rPr>
          <w:sz w:val="23"/>
          <w:szCs w:val="23"/>
        </w:rPr>
        <w:t xml:space="preserve"> that can </w:t>
      </w:r>
      <w:r w:rsidRPr="00942B51">
        <w:rPr>
          <w:b/>
          <w:sz w:val="23"/>
          <w:szCs w:val="23"/>
          <w:u w:val="single"/>
        </w:rPr>
        <w:t>help</w:t>
      </w:r>
      <w:r w:rsidRPr="00942B51">
        <w:rPr>
          <w:sz w:val="23"/>
          <w:szCs w:val="23"/>
        </w:rPr>
        <w:t xml:space="preserve"> us understand </w:t>
      </w:r>
      <w:r w:rsidRPr="00942B51">
        <w:rPr>
          <w:b/>
          <w:sz w:val="23"/>
          <w:szCs w:val="23"/>
          <w:u w:val="single"/>
        </w:rPr>
        <w:t>its strategic consistency—opposed to its “contradiction,” “repression,” or “failure.”</w:t>
      </w:r>
      <w:r w:rsidRPr="00942B51">
        <w:rPr>
          <w:sz w:val="23"/>
          <w:szCs w:val="23"/>
        </w:rPr>
        <w:t xml:space="preserve">  </w:t>
      </w:r>
    </w:p>
    <w:p w14:paraId="364BE661" w14:textId="77777777" w:rsidR="008D32D4" w:rsidRPr="00942B51" w:rsidRDefault="008D32D4" w:rsidP="008C7006">
      <w:pPr>
        <w:pStyle w:val="Heading2"/>
        <w:spacing w:before="0" w:line="240" w:lineRule="auto"/>
        <w:jc w:val="left"/>
        <w:rPr>
          <w:rFonts w:asciiTheme="minorHAnsi" w:hAnsiTheme="minorHAnsi" w:cstheme="minorHAnsi"/>
          <w:color w:val="000000"/>
          <w:sz w:val="42"/>
          <w:szCs w:val="42"/>
        </w:rPr>
      </w:pPr>
      <w:r w:rsidRPr="00942B51">
        <w:rPr>
          <w:b w:val="0"/>
          <w:bCs/>
          <w:sz w:val="23"/>
          <w:szCs w:val="23"/>
        </w:rPr>
        <w:lastRenderedPageBreak/>
        <w:br w:type="page"/>
      </w:r>
    </w:p>
    <w:p w14:paraId="596707CB" w14:textId="04D086D4" w:rsidR="004947F6" w:rsidRPr="00942B51" w:rsidRDefault="004947F6" w:rsidP="008C7006">
      <w:pPr>
        <w:pStyle w:val="Heading4"/>
        <w:spacing w:before="0" w:line="240" w:lineRule="auto"/>
      </w:pPr>
      <w:r w:rsidRPr="00942B51">
        <w:lastRenderedPageBreak/>
        <w:t>Focus on policy analysis and roleplaying is an addictive simulacrum of politics that overextends the will to the point of exhaustion and cedes ‘the political.’</w:t>
      </w:r>
    </w:p>
    <w:p w14:paraId="40B4C634" w14:textId="77777777" w:rsidR="008D32D4" w:rsidRPr="00942B51" w:rsidRDefault="008D32D4" w:rsidP="008C7006">
      <w:pPr>
        <w:spacing w:after="0" w:line="240" w:lineRule="auto"/>
        <w:contextualSpacing/>
        <w:rPr>
          <w:rFonts w:asciiTheme="minorHAnsi" w:hAnsiTheme="minorHAnsi" w:cstheme="minorHAnsi"/>
          <w:color w:val="282828"/>
          <w:sz w:val="16"/>
          <w:szCs w:val="20"/>
          <w:shd w:val="clear" w:color="auto" w:fill="FFFFFF"/>
        </w:rPr>
      </w:pPr>
      <w:r w:rsidRPr="00942B51">
        <w:rPr>
          <w:rFonts w:eastAsiaTheme="majorEastAsia" w:cstheme="majorBidi"/>
          <w:b/>
          <w:sz w:val="26"/>
          <w:szCs w:val="26"/>
        </w:rPr>
        <w:t>Antonio</w:t>
      </w:r>
      <w:r w:rsidRPr="00942B51">
        <w:rPr>
          <w:rFonts w:eastAsiaTheme="majorEastAsia" w:cstheme="majorBidi"/>
          <w:sz w:val="26"/>
          <w:szCs w:val="26"/>
        </w:rPr>
        <w:t xml:space="preserve"> </w:t>
      </w:r>
      <w:r w:rsidRPr="00942B51">
        <w:rPr>
          <w:rFonts w:eastAsiaTheme="majorEastAsia" w:cstheme="majorBidi"/>
          <w:b/>
          <w:color w:val="282828"/>
          <w:sz w:val="26"/>
          <w:szCs w:val="26"/>
        </w:rPr>
        <w:t>95</w:t>
      </w:r>
      <w:r w:rsidRPr="00942B51">
        <w:rPr>
          <w:rFonts w:asciiTheme="minorHAnsi" w:hAnsiTheme="minorHAnsi" w:cstheme="minorHAnsi"/>
          <w:sz w:val="16"/>
          <w:szCs w:val="20"/>
        </w:rPr>
        <w:t> </w:t>
      </w:r>
      <w:r w:rsidRPr="00942B51">
        <w:rPr>
          <w:rFonts w:asciiTheme="minorHAnsi" w:hAnsiTheme="minorHAnsi" w:cstheme="minorHAnsi"/>
          <w:color w:val="282828"/>
          <w:sz w:val="16"/>
          <w:szCs w:val="12"/>
          <w:shd w:val="clear" w:color="auto" w:fill="FFFFFF"/>
        </w:rPr>
        <w:t>[Robert; Professor of Sociology at the University of Kansas; Nietzsche’s Antisociology: Subjectified Culture and the End of History; American Journal of Sociology; Volume 101, No. 1; July 1995</w:t>
      </w:r>
      <w:r w:rsidRPr="00942B51">
        <w:rPr>
          <w:rFonts w:asciiTheme="minorHAnsi" w:hAnsiTheme="minorHAnsi" w:cstheme="minorHAnsi"/>
          <w:color w:val="282828"/>
          <w:sz w:val="16"/>
          <w:szCs w:val="20"/>
          <w:shd w:val="clear" w:color="auto" w:fill="FFFFFF"/>
        </w:rPr>
        <w:t>]</w:t>
      </w:r>
    </w:p>
    <w:p w14:paraId="72248FF4" w14:textId="77777777" w:rsidR="008D32D4" w:rsidRPr="00942B51" w:rsidRDefault="008D32D4" w:rsidP="008C7006">
      <w:pPr>
        <w:spacing w:after="0" w:line="240" w:lineRule="auto"/>
        <w:contextualSpacing/>
        <w:rPr>
          <w:sz w:val="16"/>
        </w:rPr>
      </w:pPr>
      <w:r w:rsidRPr="00942B51">
        <w:rPr>
          <w:sz w:val="16"/>
        </w:rPr>
        <w:t>The "problem of the actor," Nietzsche said, "troubled me for the longest time."'12 He considered "roles" as "external," "surface," or "foreground" phenomena and viewed close personal identification with them as symptomatic of estrangement. While modern theorists saw differentiated roles and professions as a matrix of autonomy and reflexivity,</w:t>
      </w:r>
      <w:r w:rsidRPr="00942B51">
        <w:rPr>
          <w:u w:val="single"/>
        </w:rPr>
        <w:t xml:space="preserve"> Nietzsche held that persons (especially male professionals) in specialized occupations overidentify with their positions and engage in gross fabrications to obtain advancement. They look hesitantly to the opinion of others, asking themselves, "How ought I feel about this?" They are so thoroughly absorbed in simulating effective role players that they have trouble being anything but actors-"The role has actually become the character."</w:t>
      </w:r>
      <w:r w:rsidRPr="00942B51">
        <w:rPr>
          <w:sz w:val="16"/>
        </w:rPr>
        <w:t xml:space="preserve"> </w:t>
      </w:r>
      <w:r w:rsidRPr="00942B51">
        <w:rPr>
          <w:u w:val="single"/>
        </w:rPr>
        <w:t>This highly subjectified social self or simulator suffers devastating inauthenticity. The powerful authority given the social greatly amplifies Socratic culture's already self-indulgent "inwardness."</w:t>
      </w:r>
      <w:r w:rsidRPr="00942B51">
        <w:rPr>
          <w:sz w:val="16"/>
        </w:rPr>
        <w:t xml:space="preserve"> Integrity, decisiveness, spontaneity, and pleasure are undone by paralyzing overconcern about possible causes, meanings, and consequences of acts and unending internal dialogue about what others might think, expect, say, or do (Nietzsche 1983, pp. 83-86; 1986, pp. 39-40; 1974, pp. 302-4, 316-17). </w:t>
      </w:r>
      <w:r w:rsidRPr="00942B51">
        <w:rPr>
          <w:u w:val="single"/>
        </w:rPr>
        <w:t xml:space="preserve">Nervous rotation of socially appropriate "masks" reduces persons to hypostatized "shadows," "abstracts," or simulacra. One adopts "many roles," playing them "badly and superficially" in the fashion of a stiff "puppet play." Nietzsche asked, "Are you genuine? Or only an actor? </w:t>
      </w:r>
      <w:r w:rsidRPr="00942B51">
        <w:rPr>
          <w:sz w:val="16"/>
        </w:rPr>
        <w:t xml:space="preserve">12 The important passages on actor and role in The Gay Science were added to the second edition in 1887 and, thus, reflect Nietzsche's mature thought. 14 A representative or that which is represented? . . . [Or] no more than an imitation of an actor?" </w:t>
      </w:r>
      <w:r w:rsidRPr="00942B51">
        <w:rPr>
          <w:u w:val="single"/>
        </w:rPr>
        <w:t>Simulation is so pervasive that it is hard to tell the copy from the genuine article; social selves "prefer the copies to the originals" (</w:t>
      </w:r>
      <w:r w:rsidRPr="00942B51">
        <w:rPr>
          <w:sz w:val="16"/>
        </w:rPr>
        <w:t xml:space="preserve">Nietzsche 1983, pp. 84-86; 1986, p. 136; 1974, pp. 232- 33, 259; 1969b, pp. 268, 300, 302; 1968a, pp. 26-27). </w:t>
      </w:r>
      <w:r w:rsidRPr="00942B51">
        <w:rPr>
          <w:u w:val="single"/>
        </w:rPr>
        <w:t>Their inwardness and aleatory scripts foreclose genuine attachmento others. This type of actor cannot plan for the long term or participate in enduring networks of interdependence; such a person is neither willing nor able to be a "stone" in the societal "edifice"</w:t>
      </w:r>
      <w:r w:rsidRPr="00942B51">
        <w:rPr>
          <w:sz w:val="16"/>
        </w:rPr>
        <w:t xml:space="preserve"> (Nietzsche 1974, pp. 302-4; 1986a, pp. 93-94). Superficiality rules in the arid subjectivized landscape. Nietzsche (1974, p. 259) stated, "One thinks with a watch in one's hand, even as one eats one's midday meal while reading the latest news of the stock market; one lives as if one always 'might miss out on something. ''Rather do anything than nothing': this principle, too, is merely astring to throttle all culture. . . . </w:t>
      </w:r>
      <w:r w:rsidRPr="00942B51">
        <w:rPr>
          <w:u w:val="single"/>
        </w:rPr>
        <w:t>Living in a constant chase after gain compels people to expend their spirit to the point of exhaustion in continual pretense and overreaching and anticipating others." Pervasive leveling, improvising, and faking foster an inflated sense of ability and an oblivious attitude about the fortuitous circumstances that contribute to role attainment</w:t>
      </w:r>
      <w:r w:rsidRPr="00942B51">
        <w:rPr>
          <w:sz w:val="16"/>
        </w:rPr>
        <w:t xml:space="preserve"> (e.g., class or ethnicity). The most mediocre people believe they can fill any position, even cultural leadership. Nietzsche respected the self-mastery of genuine ascetic priests, like Socrates, and praised their ability to redirect ressentiment creatively and to render the "sick" harmless. But he deeply feared the new simulated versions. Lacking the "born physician's" capacities, these impostors amplify the worst inclinations of the herd; they are "violent, envious, exploitative, scheming, fawning, cringing, arrogant, all according to circumstances. " Social selves are fodder for the "great man of the masses." Nietzsche held that "the less one knows how to command, the more urgently one covets someone who commands, who commands severelya god, prince, class, physician, father confessor, dogma, or party conscience. </w:t>
      </w:r>
      <w:r w:rsidRPr="00942B51">
        <w:rPr>
          <w:u w:val="single"/>
        </w:rPr>
        <w:t>The deadly combination of desperate conforming and overreaching and untrammeled ressentiment paves the way for a new type of tyrant</w:t>
      </w:r>
      <w:r w:rsidRPr="00942B51">
        <w:rPr>
          <w:sz w:val="16"/>
        </w:rPr>
        <w:t xml:space="preserve"> (Nietzsche 1986, pp. 137, 168; 1974, pp. 117-18, 213, 288-89, 303-4).</w:t>
      </w:r>
    </w:p>
    <w:p w14:paraId="7FB38663" w14:textId="77777777" w:rsidR="008D32D4" w:rsidRPr="00942B51" w:rsidRDefault="008D32D4" w:rsidP="008C7006">
      <w:pPr>
        <w:spacing w:after="0" w:line="240" w:lineRule="auto"/>
        <w:rPr>
          <w:rFonts w:ascii="Palatino Linotype" w:hAnsi="Palatino Linotype" w:cs="Palatino Linotype"/>
          <w:b/>
          <w:bCs/>
          <w:color w:val="000000"/>
          <w:sz w:val="23"/>
          <w:szCs w:val="23"/>
        </w:rPr>
      </w:pPr>
    </w:p>
    <w:p w14:paraId="4E9E8981" w14:textId="6E03C216" w:rsidR="004D713B" w:rsidRPr="00942B51" w:rsidRDefault="004D713B" w:rsidP="008C7006">
      <w:pPr>
        <w:pStyle w:val="Heading3"/>
        <w:spacing w:before="0" w:line="240" w:lineRule="auto"/>
      </w:pPr>
      <w:r w:rsidRPr="00942B51">
        <w:lastRenderedPageBreak/>
        <w:t>Rhizomatic Analysis Good</w:t>
      </w:r>
    </w:p>
    <w:p w14:paraId="3D33A36A" w14:textId="77777777" w:rsidR="004D713B" w:rsidRPr="00942B51" w:rsidRDefault="004D713B" w:rsidP="008C7006">
      <w:pPr>
        <w:pStyle w:val="Heading4"/>
        <w:spacing w:before="0" w:line="240" w:lineRule="auto"/>
        <w:rPr>
          <w:rFonts w:asciiTheme="majorHAnsi" w:hAnsiTheme="majorHAnsi" w:cstheme="majorHAnsi"/>
        </w:rPr>
      </w:pPr>
      <w:r w:rsidRPr="00942B51">
        <w:rPr>
          <w:rFonts w:asciiTheme="majorHAnsi" w:hAnsiTheme="majorHAnsi" w:cstheme="majorHAnsi"/>
        </w:rPr>
        <w:t>A rhizomatic policy analysis deconstructs arrangements and allows for new possibilities to emerge. (maybe an alt—the article is good)</w:t>
      </w:r>
    </w:p>
    <w:p w14:paraId="0110FFB7" w14:textId="77777777" w:rsidR="004D713B" w:rsidRPr="00942B51" w:rsidRDefault="004D713B" w:rsidP="008C7006">
      <w:pPr>
        <w:spacing w:after="0" w:line="240" w:lineRule="auto"/>
        <w:rPr>
          <w:rFonts w:asciiTheme="majorHAnsi" w:hAnsiTheme="majorHAnsi" w:cstheme="majorHAnsi"/>
          <w:b/>
          <w:bCs/>
        </w:rPr>
      </w:pPr>
      <w:r w:rsidRPr="00942B51">
        <w:rPr>
          <w:rFonts w:asciiTheme="majorHAnsi" w:hAnsiTheme="majorHAnsi" w:cstheme="majorHAnsi"/>
          <w:b/>
          <w:bCs/>
        </w:rPr>
        <w:t>Masny and Waterhouse 16</w:t>
      </w:r>
    </w:p>
    <w:p w14:paraId="65510DB4" w14:textId="77777777" w:rsidR="008C7006" w:rsidRPr="00942B51" w:rsidRDefault="004D713B" w:rsidP="008C7006">
      <w:pPr>
        <w:spacing w:after="0" w:line="240" w:lineRule="auto"/>
        <w:rPr>
          <w:rFonts w:asciiTheme="majorHAnsi" w:hAnsiTheme="majorHAnsi" w:cstheme="majorHAnsi"/>
          <w:bCs/>
          <w:i/>
        </w:rPr>
      </w:pPr>
      <w:r w:rsidRPr="00942B51">
        <w:rPr>
          <w:rFonts w:asciiTheme="majorHAnsi" w:hAnsiTheme="majorHAnsi" w:cstheme="majorHAnsi"/>
          <w:bCs/>
        </w:rPr>
        <w:t>(</w:t>
      </w:r>
      <w:r w:rsidRPr="00942B51">
        <w:rPr>
          <w:rFonts w:asciiTheme="majorHAnsi" w:hAnsiTheme="majorHAnsi" w:cstheme="majorHAnsi"/>
          <w:bCs/>
          <w:i/>
        </w:rPr>
        <w:t>“Capitalism, immigration, language and literacy: Mapping a politicized reading of a policy assemblage.”</w:t>
      </w:r>
    </w:p>
    <w:p w14:paraId="0817A768" w14:textId="794F1744" w:rsidR="004D713B" w:rsidRPr="00942B51" w:rsidRDefault="00FF4549" w:rsidP="008C7006">
      <w:pPr>
        <w:spacing w:after="0" w:line="240" w:lineRule="auto"/>
        <w:rPr>
          <w:rFonts w:asciiTheme="majorHAnsi" w:hAnsiTheme="majorHAnsi" w:cstheme="majorHAnsi"/>
          <w:bCs/>
          <w:i/>
        </w:rPr>
      </w:pPr>
      <w:hyperlink r:id="rId86" w:history="1">
        <w:r w:rsidR="004D713B" w:rsidRPr="00942B51">
          <w:rPr>
            <w:rStyle w:val="Hyperlink"/>
            <w:rFonts w:asciiTheme="majorHAnsi" w:hAnsiTheme="majorHAnsi" w:cstheme="majorHAnsi"/>
          </w:rPr>
          <w:t>Diana Masny</w:t>
        </w:r>
      </w:hyperlink>
      <w:r w:rsidR="004D713B" w:rsidRPr="00942B51">
        <w:rPr>
          <w:rFonts w:asciiTheme="majorHAnsi" w:hAnsiTheme="majorHAnsi" w:cstheme="majorHAnsi"/>
        </w:rPr>
        <w:t>, </w:t>
      </w:r>
      <w:hyperlink r:id="rId87" w:history="1">
        <w:r w:rsidR="004D713B" w:rsidRPr="00942B51">
          <w:rPr>
            <w:rStyle w:val="Hyperlink"/>
            <w:rFonts w:asciiTheme="majorHAnsi" w:hAnsiTheme="majorHAnsi" w:cstheme="majorHAnsi"/>
          </w:rPr>
          <w:t>Monica Waterhouse</w:t>
        </w:r>
      </w:hyperlink>
      <w:r w:rsidR="004D713B" w:rsidRPr="00942B51">
        <w:rPr>
          <w:rFonts w:asciiTheme="majorHAnsi" w:hAnsiTheme="majorHAnsi" w:cstheme="majorHAnsi"/>
        </w:rPr>
        <w:t>. First Published August 12, 2016. Policy Futures in Education 2016, Vol. 14(7) 1005–1019) AJN</w:t>
      </w:r>
    </w:p>
    <w:p w14:paraId="0E7DFFA6" w14:textId="77777777" w:rsidR="004D713B" w:rsidRPr="00942B51" w:rsidRDefault="004D713B" w:rsidP="008C7006">
      <w:pPr>
        <w:spacing w:after="0" w:line="240" w:lineRule="auto"/>
        <w:rPr>
          <w:rFonts w:asciiTheme="majorHAnsi" w:hAnsiTheme="majorHAnsi" w:cstheme="majorHAnsi"/>
          <w:sz w:val="16"/>
        </w:rPr>
      </w:pPr>
      <w:r w:rsidRPr="00942B51">
        <w:rPr>
          <w:rFonts w:asciiTheme="majorHAnsi" w:hAnsiTheme="majorHAnsi" w:cstheme="majorHAnsi"/>
          <w:sz w:val="16"/>
        </w:rPr>
        <w:t>In addition</w:t>
      </w:r>
      <w:r w:rsidRPr="00942B51">
        <w:rPr>
          <w:rStyle w:val="Emphasis"/>
          <w:rFonts w:asciiTheme="majorHAnsi" w:hAnsiTheme="majorHAnsi" w:cstheme="majorHAnsi"/>
        </w:rPr>
        <w:t>, a rhizomatic mode of analysis that calls for problematization and questioning underpins a reading of policy assemblage</w:t>
      </w:r>
      <w:r w:rsidRPr="00942B51">
        <w:rPr>
          <w:rFonts w:asciiTheme="majorHAnsi" w:hAnsiTheme="majorHAnsi" w:cstheme="majorHAnsi"/>
          <w:sz w:val="16"/>
        </w:rPr>
        <w:t xml:space="preserve">. A </w:t>
      </w:r>
      <w:r w:rsidRPr="00942B51">
        <w:rPr>
          <w:rStyle w:val="StyleUnderline"/>
          <w:rFonts w:asciiTheme="majorHAnsi" w:hAnsiTheme="majorHAnsi" w:cstheme="majorHAnsi"/>
        </w:rPr>
        <w:t>rhizome has no tree-like vertical roots. It has roots/shoots that spring from the middle and grow horizontally. It has neither beginning nor end. Moreover, there are no points or positions in a rhizome</w:t>
      </w:r>
      <w:r w:rsidRPr="00942B51">
        <w:rPr>
          <w:rFonts w:asciiTheme="majorHAnsi" w:hAnsiTheme="majorHAnsi" w:cstheme="majorHAnsi"/>
          <w:sz w:val="16"/>
        </w:rPr>
        <w:t xml:space="preserve">. There are only lines (Deleuze and Guattari, 1987). </w:t>
      </w:r>
      <w:r w:rsidRPr="00942B51">
        <w:rPr>
          <w:rStyle w:val="Emphasis"/>
          <w:rFonts w:asciiTheme="majorHAnsi" w:hAnsiTheme="majorHAnsi" w:cstheme="majorHAnsi"/>
        </w:rPr>
        <w:t>In</w:t>
      </w:r>
      <w:r w:rsidRPr="00942B51">
        <w:rPr>
          <w:rStyle w:val="StyleUnderline"/>
          <w:rFonts w:asciiTheme="majorHAnsi" w:hAnsiTheme="majorHAnsi" w:cstheme="majorHAnsi"/>
        </w:rPr>
        <w:t xml:space="preserve"> social systems, such as</w:t>
      </w:r>
      <w:r w:rsidRPr="00942B51">
        <w:rPr>
          <w:rStyle w:val="Emphasis"/>
          <w:rFonts w:asciiTheme="majorHAnsi" w:hAnsiTheme="majorHAnsi" w:cstheme="majorHAnsi"/>
        </w:rPr>
        <w:t xml:space="preserve"> policy, these rhizomatically intersecting lines form complex arrangements which operate in particular ways and which continually shift their configurations to function in new ways.</w:t>
      </w:r>
      <w:r w:rsidRPr="00942B51">
        <w:rPr>
          <w:rFonts w:asciiTheme="majorHAnsi" w:hAnsiTheme="majorHAnsi" w:cstheme="majorHAnsi"/>
          <w:sz w:val="16"/>
        </w:rPr>
        <w:t xml:space="preserve"> This article proposes to </w:t>
      </w:r>
      <w:r w:rsidRPr="00942B51">
        <w:rPr>
          <w:rStyle w:val="StyleUnderline"/>
          <w:rFonts w:asciiTheme="majorHAnsi" w:hAnsiTheme="majorHAnsi" w:cstheme="majorHAnsi"/>
        </w:rPr>
        <w:t>map the functioning of an assemblage consisting of language and literacy policies in relation to immigration, state and capitalism</w:t>
      </w:r>
      <w:r w:rsidRPr="00942B51">
        <w:rPr>
          <w:rFonts w:asciiTheme="majorHAnsi" w:hAnsiTheme="majorHAnsi" w:cstheme="majorHAnsi"/>
          <w:sz w:val="16"/>
        </w:rPr>
        <w:t xml:space="preserve">. The concept of assemblage stems from the English translation from the French agencement (arrangement) or the processes of arranging, organizing and fitting together (Livesey, 2010). </w:t>
      </w:r>
      <w:r w:rsidRPr="00942B51">
        <w:rPr>
          <w:rStyle w:val="Emphasis"/>
          <w:rFonts w:asciiTheme="majorHAnsi" w:hAnsiTheme="majorHAnsi" w:cstheme="majorHAnsi"/>
        </w:rPr>
        <w:t>The concept of assemblage developed by Deleuze and Guattari (1987) can be used broadly to think about all kinds of structures, including social, economic and policy structures, but in a way that accounts for their dynamic, continually shifting relations or de/reterritorializations.</w:t>
      </w:r>
      <w:r w:rsidRPr="00942B51">
        <w:rPr>
          <w:rFonts w:asciiTheme="majorHAnsi" w:hAnsiTheme="majorHAnsi" w:cstheme="majorHAnsi"/>
          <w:sz w:val="16"/>
        </w:rPr>
        <w:t xml:space="preserve"> Deleuze (1993) proposed that </w:t>
      </w:r>
      <w:r w:rsidRPr="00942B51">
        <w:rPr>
          <w:rStyle w:val="Emphasis"/>
          <w:rFonts w:asciiTheme="majorHAnsi" w:hAnsiTheme="majorHAnsi" w:cstheme="majorHAnsi"/>
        </w:rPr>
        <w:t>a society and its collective assemblages are defined by lines, and in particular lines of flight</w:t>
      </w:r>
      <w:r w:rsidRPr="00942B51">
        <w:rPr>
          <w:rFonts w:asciiTheme="majorHAnsi" w:hAnsiTheme="majorHAnsi" w:cstheme="majorHAnsi"/>
          <w:sz w:val="16"/>
        </w:rPr>
        <w:t xml:space="preserve"> (or points of deterritorialization). Lines of flight are unpredictable in that the trajectory that a line of flight will take is unknown in advance. Moreover, how a line will turn suggests three types of rhizomatic lines within all assemblages: (1) molar lines: rigid, segmenting, overcoding; (2) molecular lines: supple, fluxing, decoding in a relative deterritorialization that reterritorializes and (3) lines of flight: nomadic, creating something novel. ‘‘What we call by different names – schizoanalysis, micropolitics, pragmatics, diagrammatism, rhizomatics, cartography – has no other object than the study of these lines’’ (Deleuze and Parnet, 2007: 125). The article is organized according to rhizomatic entries that may resist linear logic, yet create intensities that the reader ‘‘plugs into’’ and thereby opens potentially new and productive ways of thinking about immigration policies.</w:t>
      </w:r>
      <w:r w:rsidRPr="00942B51">
        <w:t>1</w:t>
      </w:r>
      <w:r w:rsidRPr="00942B51">
        <w:rPr>
          <w:rStyle w:val="Emphasis"/>
        </w:rPr>
        <w:t xml:space="preserve"> A conceptual framework for analysis is a concept of reading emerging out of multiple literacies theory, in which reading is intensive and immanent</w:t>
      </w:r>
      <w:r w:rsidRPr="00942B51">
        <w:rPr>
          <w:rFonts w:asciiTheme="majorHAnsi" w:hAnsiTheme="majorHAnsi" w:cstheme="majorHAnsi"/>
          <w:sz w:val="16"/>
        </w:rPr>
        <w:t xml:space="preserve">. Literacies consist of words, gestures and sounds; that is, human, animal and vegetal ways of relating in the world: ways of becoming with the world. They are texts, broadly speaking (for example, mating rituals, music, visual arts, physics, mathematics, digital remixes). </w:t>
      </w:r>
      <w:r w:rsidRPr="00942B51">
        <w:rPr>
          <w:rStyle w:val="StyleUnderline"/>
        </w:rPr>
        <w:t>The contribution of reading intensively and immanently is proposed as a novel way to examine policies on language and literacies</w:t>
      </w:r>
      <w:r w:rsidRPr="00942B51">
        <w:rPr>
          <w:rStyle w:val="Emphasis"/>
        </w:rPr>
        <w:t>. Literacy, understood as engaging with printed material, is undone. Reading in the conventional manner is hierarchically decentered in a rhizomatic mode of analysis</w:t>
      </w:r>
      <w:r w:rsidRPr="00942B51">
        <w:rPr>
          <w:rFonts w:asciiTheme="majorHAnsi" w:hAnsiTheme="majorHAnsi" w:cstheme="majorHAnsi"/>
          <w:sz w:val="16"/>
        </w:rPr>
        <w:t xml:space="preserve"> (Masny, 2013). From the outset, we propose to map the functioning of an assemblage consisting of language and literacy policies in relation to immigration, state and capitalism. This article offers four rhizomatic entries consisting of differential elements in an assemblage. The first rhizomatic entry is multiple: a Deleuze–Guattarian perspective on axiomatics and capitalism, reading capitalism as a decoding machine through the lens of multiple literacies theory, reading human capital and immigration. The next two rhizomatic entries are devoted to language and literacy respectively. The next entry, an intermezzo (not a conclusion), emphasizes the opportunities rhizomatic analysis and multiple literacies theory afford when considering the rhizomatic trajectories of the lines – molar, molecular, lines of flight, shooting through the immigration–language–literacy policy assemblages of Canada and Australia.</w:t>
      </w:r>
    </w:p>
    <w:p w14:paraId="12C545FE" w14:textId="77777777" w:rsidR="004D713B" w:rsidRPr="00942B51" w:rsidRDefault="004D713B" w:rsidP="008C7006">
      <w:pPr>
        <w:spacing w:after="0" w:line="240" w:lineRule="auto"/>
        <w:rPr>
          <w:rFonts w:asciiTheme="majorHAnsi" w:hAnsiTheme="majorHAnsi" w:cstheme="majorHAnsi"/>
          <w:b/>
          <w:bCs/>
        </w:rPr>
      </w:pPr>
    </w:p>
    <w:p w14:paraId="351AEE13" w14:textId="77777777" w:rsidR="004D713B" w:rsidRPr="00942B51" w:rsidRDefault="004D713B" w:rsidP="008C7006">
      <w:pPr>
        <w:pStyle w:val="Heading4"/>
        <w:spacing w:before="0" w:line="240" w:lineRule="auto"/>
        <w:rPr>
          <w:rFonts w:asciiTheme="majorHAnsi" w:hAnsiTheme="majorHAnsi" w:cstheme="majorHAnsi"/>
        </w:rPr>
      </w:pPr>
      <w:r w:rsidRPr="00942B51">
        <w:rPr>
          <w:rFonts w:asciiTheme="majorHAnsi" w:hAnsiTheme="majorHAnsi" w:cstheme="majorHAnsi"/>
        </w:rPr>
        <w:t>Our analysis is key to deconstruct binary categories and state power—we focus away from their concerns of assimilation and competitiveness.</w:t>
      </w:r>
    </w:p>
    <w:p w14:paraId="652C2FB5" w14:textId="77777777" w:rsidR="004D713B" w:rsidRPr="00942B51" w:rsidRDefault="004D713B" w:rsidP="008C7006">
      <w:pPr>
        <w:spacing w:after="0" w:line="240" w:lineRule="auto"/>
        <w:rPr>
          <w:rFonts w:asciiTheme="majorHAnsi" w:hAnsiTheme="majorHAnsi" w:cstheme="majorHAnsi"/>
          <w:b/>
          <w:bCs/>
        </w:rPr>
      </w:pPr>
      <w:r w:rsidRPr="00942B51">
        <w:rPr>
          <w:rFonts w:asciiTheme="majorHAnsi" w:hAnsiTheme="majorHAnsi" w:cstheme="majorHAnsi"/>
          <w:b/>
          <w:bCs/>
        </w:rPr>
        <w:t>Masny and Waterhouse 16</w:t>
      </w:r>
    </w:p>
    <w:p w14:paraId="6B2F26AA" w14:textId="77777777" w:rsidR="004D713B" w:rsidRPr="00942B51" w:rsidRDefault="004D713B" w:rsidP="008C7006">
      <w:pPr>
        <w:spacing w:after="0" w:line="240" w:lineRule="auto"/>
        <w:rPr>
          <w:rFonts w:asciiTheme="majorHAnsi" w:hAnsiTheme="majorHAnsi" w:cstheme="majorHAnsi"/>
          <w:b/>
          <w:bCs/>
        </w:rPr>
      </w:pPr>
    </w:p>
    <w:p w14:paraId="0AEB47E4" w14:textId="77777777" w:rsidR="004D713B" w:rsidRPr="00942B51" w:rsidRDefault="004D713B" w:rsidP="008C7006">
      <w:pPr>
        <w:spacing w:after="0" w:line="240" w:lineRule="auto"/>
        <w:rPr>
          <w:rFonts w:asciiTheme="majorHAnsi" w:hAnsiTheme="majorHAnsi" w:cstheme="majorHAnsi"/>
          <w:bCs/>
          <w:i/>
        </w:rPr>
      </w:pPr>
      <w:r w:rsidRPr="00942B51">
        <w:rPr>
          <w:rFonts w:asciiTheme="majorHAnsi" w:hAnsiTheme="majorHAnsi" w:cstheme="majorHAnsi"/>
          <w:bCs/>
        </w:rPr>
        <w:t>(</w:t>
      </w:r>
      <w:r w:rsidRPr="00942B51">
        <w:rPr>
          <w:rFonts w:asciiTheme="majorHAnsi" w:hAnsiTheme="majorHAnsi" w:cstheme="majorHAnsi"/>
          <w:bCs/>
          <w:i/>
        </w:rPr>
        <w:t>“Capitalism, immigration, language and literacy: Mapping a politicized reading of a policy assemblage.”</w:t>
      </w:r>
    </w:p>
    <w:p w14:paraId="7F319A51" w14:textId="77777777" w:rsidR="004D713B" w:rsidRPr="00942B51" w:rsidRDefault="00FF4549" w:rsidP="008C7006">
      <w:pPr>
        <w:spacing w:after="0" w:line="240" w:lineRule="auto"/>
        <w:rPr>
          <w:rFonts w:asciiTheme="majorHAnsi" w:hAnsiTheme="majorHAnsi" w:cstheme="majorHAnsi"/>
        </w:rPr>
      </w:pPr>
      <w:hyperlink r:id="rId88" w:history="1">
        <w:r w:rsidR="004D713B" w:rsidRPr="00942B51">
          <w:rPr>
            <w:rStyle w:val="Hyperlink"/>
            <w:rFonts w:asciiTheme="majorHAnsi" w:hAnsiTheme="majorHAnsi" w:cstheme="majorHAnsi"/>
          </w:rPr>
          <w:t>Diana Masny</w:t>
        </w:r>
      </w:hyperlink>
      <w:r w:rsidR="004D713B" w:rsidRPr="00942B51">
        <w:rPr>
          <w:rFonts w:asciiTheme="majorHAnsi" w:hAnsiTheme="majorHAnsi" w:cstheme="majorHAnsi"/>
        </w:rPr>
        <w:t>, </w:t>
      </w:r>
      <w:hyperlink r:id="rId89" w:history="1">
        <w:r w:rsidR="004D713B" w:rsidRPr="00942B51">
          <w:rPr>
            <w:rStyle w:val="Hyperlink"/>
            <w:rFonts w:asciiTheme="majorHAnsi" w:hAnsiTheme="majorHAnsi" w:cstheme="majorHAnsi"/>
          </w:rPr>
          <w:t>Monica Waterhouse</w:t>
        </w:r>
      </w:hyperlink>
      <w:r w:rsidR="004D713B" w:rsidRPr="00942B51">
        <w:rPr>
          <w:rFonts w:asciiTheme="majorHAnsi" w:hAnsiTheme="majorHAnsi" w:cstheme="majorHAnsi"/>
        </w:rPr>
        <w:t>. First Published August 12, 2016. Policy Futures in Education 2016, Vol. 14(7) 1005–1019) AJN</w:t>
      </w:r>
    </w:p>
    <w:p w14:paraId="2CFA00E0" w14:textId="77777777" w:rsidR="004D713B" w:rsidRPr="00942B51" w:rsidRDefault="004D713B" w:rsidP="008C7006">
      <w:pPr>
        <w:spacing w:after="0" w:line="240" w:lineRule="auto"/>
        <w:rPr>
          <w:rFonts w:asciiTheme="majorHAnsi" w:hAnsiTheme="majorHAnsi" w:cstheme="majorHAnsi"/>
          <w:sz w:val="16"/>
        </w:rPr>
      </w:pPr>
    </w:p>
    <w:p w14:paraId="0E005723" w14:textId="77777777" w:rsidR="004D713B" w:rsidRPr="00942B51" w:rsidRDefault="004D713B" w:rsidP="008C7006">
      <w:pPr>
        <w:spacing w:after="0" w:line="240" w:lineRule="auto"/>
        <w:rPr>
          <w:rFonts w:asciiTheme="majorHAnsi" w:hAnsiTheme="majorHAnsi" w:cstheme="majorHAnsi"/>
        </w:rPr>
      </w:pPr>
      <w:r w:rsidRPr="00942B51">
        <w:rPr>
          <w:rFonts w:asciiTheme="majorHAnsi" w:hAnsiTheme="majorHAnsi" w:cstheme="majorHAnsi"/>
        </w:rPr>
        <w:t xml:space="preserve">Closely related to questions of language proficiency as a determinant of immigration points is the issue of literacy skills. </w:t>
      </w:r>
      <w:r w:rsidRPr="00942B51">
        <w:rPr>
          <w:rStyle w:val="Emphasis"/>
          <w:rFonts w:asciiTheme="majorHAnsi" w:hAnsiTheme="majorHAnsi" w:cstheme="majorHAnsi"/>
        </w:rPr>
        <w:t>In a rhizomatic analysis, how might lines in a literacy–state– capitalism–immigration assemblage be mapped?</w:t>
      </w:r>
      <w:r w:rsidRPr="00942B51">
        <w:rPr>
          <w:rFonts w:asciiTheme="majorHAnsi" w:hAnsiTheme="majorHAnsi" w:cstheme="majorHAnsi"/>
        </w:rPr>
        <w:t xml:space="preserve"> Literacy-for-immigration constitutes a molar line in that literacy refers to engagement with printed material. According to Deleuze (1995), </w:t>
      </w:r>
      <w:r w:rsidRPr="00942B51">
        <w:rPr>
          <w:rStyle w:val="Emphasis"/>
          <w:rFonts w:asciiTheme="majorHAnsi" w:hAnsiTheme="majorHAnsi" w:cstheme="majorHAnsi"/>
        </w:rPr>
        <w:t xml:space="preserve">state power rests ‘‘on the exercise of </w:t>
      </w:r>
      <w:r w:rsidRPr="00942B51">
        <w:rPr>
          <w:rStyle w:val="Emphasis"/>
          <w:rFonts w:asciiTheme="majorHAnsi" w:hAnsiTheme="majorHAnsi" w:cstheme="majorHAnsi"/>
        </w:rPr>
        <w:lastRenderedPageBreak/>
        <w:t>binary machines which run through us and the abstract machine that overcodes us’</w:t>
      </w:r>
      <w:r w:rsidRPr="00942B51">
        <w:rPr>
          <w:rFonts w:asciiTheme="majorHAnsi" w:hAnsiTheme="majorHAnsi" w:cstheme="majorHAnsi"/>
        </w:rPr>
        <w:t xml:space="preserve">’ (141). </w:t>
      </w:r>
      <w:r w:rsidRPr="00942B51">
        <w:rPr>
          <w:rStyle w:val="Emphasis"/>
          <w:rFonts w:asciiTheme="majorHAnsi" w:hAnsiTheme="majorHAnsi" w:cstheme="majorHAnsi"/>
        </w:rPr>
        <w:t>Relevant to our mapping of the immigration policy and literacy assemblage are binary categories such as official/ unofficial language, literate/illiterate, and citizen/noncitizen, which draw rigid molar lines through government immigration policy and delimit the status of an individual.</w:t>
      </w:r>
      <w:r w:rsidRPr="00942B51">
        <w:rPr>
          <w:rFonts w:asciiTheme="majorHAnsi" w:hAnsiTheme="majorHAnsi" w:cstheme="majorHAnsi"/>
        </w:rPr>
        <w:t xml:space="preserve"> From the perspective of multiple literacies theory, literacy in Australia is a ‘‘foundational skill’’ (Commonwealth of Australia, 2012), along with numeracy, and is viewed in the conventional sense of being able to read and write. This received view of literacy is also apparent in the AMEP curriculum (Yates et al., 2010). </w:t>
      </w:r>
      <w:r w:rsidRPr="00942B51">
        <w:rPr>
          <w:rStyle w:val="StyleUnderline"/>
          <w:rFonts w:asciiTheme="majorHAnsi" w:hAnsiTheme="majorHAnsi" w:cstheme="majorHAnsi"/>
        </w:rPr>
        <w:t>The importance of literacy from the government’s policy perspective is firmly rooted in economic competition concerns, and thus reading (at least for adults and students of workforce age) is about being able to get a job, and moreover the highest paying job possible. Significantly, there is scant mention in any of the government documentation reviewed for this analysis of the importance of reading, writing or digital modes of communication in other realms of social life.</w:t>
      </w:r>
      <w:r w:rsidRPr="00942B51">
        <w:rPr>
          <w:rFonts w:asciiTheme="majorHAnsi" w:hAnsiTheme="majorHAnsi" w:cstheme="majorHAnsi"/>
        </w:rPr>
        <w:t xml:space="preserve"> Multiple literacies theory foregrounds literacies not as products, but as processes that go on in immanently unpredictable ways and that take on particular value according to the diverse social contexts of home, school and community in which they actualize. One notable exception is Yates et al.’s (2010) research report on AMEP. It makes recommendations related to first language maintenance in families and the social inclusion of newcomers, where ‘‘</w:t>
      </w:r>
      <w:r w:rsidRPr="00942B51">
        <w:rPr>
          <w:rStyle w:val="Emphasis"/>
          <w:rFonts w:asciiTheme="majorHAnsi" w:hAnsiTheme="majorHAnsi" w:cstheme="majorHAnsi"/>
        </w:rPr>
        <w:t>social inclusion’’ is also part of the Government’s official mandate for migrants, but it is an outcome which seems to be overcoded in terms of economic concerns like employability and international competitiveness.</w:t>
      </w:r>
      <w:r w:rsidRPr="00942B51">
        <w:rPr>
          <w:rFonts w:asciiTheme="majorHAnsi" w:hAnsiTheme="majorHAnsi" w:cstheme="majorHAnsi"/>
        </w:rPr>
        <w:t xml:space="preserve"> Yates et al. (2010) also conclude that in AMEP ‘‘a greater focus on authentic literacy tasks would be useful’’ (59), echoing Currie and Cray’s (2004) finding that in Canada’s LINC program ‘‘both [students] and their teachers viewed writing in LINC classes as a vehicle for the development of linguistic accuracy rather than a socially situated practice’’ (111).</w:t>
      </w:r>
    </w:p>
    <w:p w14:paraId="2139B078" w14:textId="77777777" w:rsidR="004D713B" w:rsidRPr="00942B51" w:rsidRDefault="004D713B" w:rsidP="008C7006">
      <w:pPr>
        <w:spacing w:after="0" w:line="240" w:lineRule="auto"/>
      </w:pPr>
    </w:p>
    <w:p w14:paraId="6E1D8D25" w14:textId="77777777" w:rsidR="004D713B" w:rsidRPr="00942B51" w:rsidRDefault="004D713B" w:rsidP="008C7006">
      <w:pPr>
        <w:pStyle w:val="Heading4"/>
        <w:spacing w:before="0" w:line="240" w:lineRule="auto"/>
        <w:rPr>
          <w:rFonts w:asciiTheme="majorHAnsi" w:hAnsiTheme="majorHAnsi" w:cstheme="majorHAnsi"/>
        </w:rPr>
      </w:pPr>
      <w:r w:rsidRPr="00942B51">
        <w:rPr>
          <w:rFonts w:asciiTheme="majorHAnsi" w:hAnsiTheme="majorHAnsi" w:cstheme="majorHAnsi"/>
        </w:rPr>
        <w:t>Our method is key to deconstruct violent policy and disrupt capitalist systems</w:t>
      </w:r>
    </w:p>
    <w:p w14:paraId="7EBCC8C3" w14:textId="77777777" w:rsidR="004D713B" w:rsidRPr="00942B51" w:rsidRDefault="004D713B" w:rsidP="008C7006">
      <w:pPr>
        <w:spacing w:after="0" w:line="240" w:lineRule="auto"/>
        <w:rPr>
          <w:rFonts w:asciiTheme="majorHAnsi" w:hAnsiTheme="majorHAnsi" w:cstheme="majorHAnsi"/>
          <w:b/>
          <w:bCs/>
        </w:rPr>
      </w:pPr>
      <w:r w:rsidRPr="00942B51">
        <w:rPr>
          <w:rFonts w:asciiTheme="majorHAnsi" w:hAnsiTheme="majorHAnsi" w:cstheme="majorHAnsi"/>
          <w:b/>
          <w:bCs/>
        </w:rPr>
        <w:t>Masny and Waterhouse 16</w:t>
      </w:r>
    </w:p>
    <w:p w14:paraId="2B6ED8A7" w14:textId="77777777" w:rsidR="004D713B" w:rsidRPr="00942B51" w:rsidRDefault="004D713B" w:rsidP="008C7006">
      <w:pPr>
        <w:spacing w:after="0" w:line="240" w:lineRule="auto"/>
        <w:rPr>
          <w:rFonts w:asciiTheme="majorHAnsi" w:hAnsiTheme="majorHAnsi" w:cstheme="majorHAnsi"/>
          <w:b/>
          <w:bCs/>
        </w:rPr>
      </w:pPr>
    </w:p>
    <w:p w14:paraId="567A433A" w14:textId="77777777" w:rsidR="004D713B" w:rsidRPr="00942B51" w:rsidRDefault="004D713B" w:rsidP="008C7006">
      <w:pPr>
        <w:spacing w:after="0" w:line="240" w:lineRule="auto"/>
        <w:rPr>
          <w:rFonts w:asciiTheme="majorHAnsi" w:hAnsiTheme="majorHAnsi" w:cstheme="majorHAnsi"/>
          <w:bCs/>
          <w:i/>
        </w:rPr>
      </w:pPr>
      <w:r w:rsidRPr="00942B51">
        <w:rPr>
          <w:rFonts w:asciiTheme="majorHAnsi" w:hAnsiTheme="majorHAnsi" w:cstheme="majorHAnsi"/>
          <w:bCs/>
        </w:rPr>
        <w:t>(</w:t>
      </w:r>
      <w:r w:rsidRPr="00942B51">
        <w:rPr>
          <w:rFonts w:asciiTheme="majorHAnsi" w:hAnsiTheme="majorHAnsi" w:cstheme="majorHAnsi"/>
          <w:bCs/>
          <w:i/>
        </w:rPr>
        <w:t>“Capitalism, immigration, language and literacy: Mapping a politicized reading of a policy assemblage.”</w:t>
      </w:r>
    </w:p>
    <w:p w14:paraId="2B71E9A1" w14:textId="77777777" w:rsidR="004D713B" w:rsidRPr="00942B51" w:rsidRDefault="00FF4549" w:rsidP="008C7006">
      <w:pPr>
        <w:spacing w:after="0" w:line="240" w:lineRule="auto"/>
        <w:rPr>
          <w:rStyle w:val="Emphasis"/>
          <w:rFonts w:asciiTheme="majorHAnsi" w:hAnsiTheme="majorHAnsi" w:cstheme="majorHAnsi"/>
          <w:b w:val="0"/>
          <w:iCs w:val="0"/>
          <w:sz w:val="24"/>
        </w:rPr>
      </w:pPr>
      <w:hyperlink r:id="rId90" w:history="1">
        <w:r w:rsidR="004D713B" w:rsidRPr="00942B51">
          <w:rPr>
            <w:rStyle w:val="Hyperlink"/>
            <w:rFonts w:asciiTheme="majorHAnsi" w:hAnsiTheme="majorHAnsi" w:cstheme="majorHAnsi"/>
          </w:rPr>
          <w:t>Diana Masny</w:t>
        </w:r>
      </w:hyperlink>
      <w:r w:rsidR="004D713B" w:rsidRPr="00942B51">
        <w:rPr>
          <w:rFonts w:asciiTheme="majorHAnsi" w:hAnsiTheme="majorHAnsi" w:cstheme="majorHAnsi"/>
        </w:rPr>
        <w:t>, </w:t>
      </w:r>
      <w:hyperlink r:id="rId91" w:history="1">
        <w:r w:rsidR="004D713B" w:rsidRPr="00942B51">
          <w:rPr>
            <w:rStyle w:val="Hyperlink"/>
            <w:rFonts w:asciiTheme="majorHAnsi" w:hAnsiTheme="majorHAnsi" w:cstheme="majorHAnsi"/>
          </w:rPr>
          <w:t>Monica Waterhouse</w:t>
        </w:r>
      </w:hyperlink>
      <w:r w:rsidR="004D713B" w:rsidRPr="00942B51">
        <w:rPr>
          <w:rFonts w:asciiTheme="majorHAnsi" w:hAnsiTheme="majorHAnsi" w:cstheme="majorHAnsi"/>
        </w:rPr>
        <w:t>. First Published August 12, 2016. Policy Futures in Education 2016, Vol. 14(7) 1005–1019) AJN</w:t>
      </w:r>
    </w:p>
    <w:p w14:paraId="4C1C8BFF" w14:textId="77777777" w:rsidR="004D713B" w:rsidRPr="00942B51" w:rsidRDefault="004D713B" w:rsidP="008C7006">
      <w:pPr>
        <w:spacing w:after="0" w:line="240" w:lineRule="auto"/>
        <w:rPr>
          <w:rFonts w:asciiTheme="majorHAnsi" w:hAnsiTheme="majorHAnsi" w:cstheme="majorHAnsi"/>
        </w:rPr>
      </w:pPr>
      <w:r w:rsidRPr="00942B51">
        <w:rPr>
          <w:rFonts w:asciiTheme="majorHAnsi" w:hAnsiTheme="majorHAnsi" w:cstheme="majorHAnsi"/>
        </w:rPr>
        <w:t xml:space="preserve">Lorraine’s comments on how </w:t>
      </w:r>
      <w:r w:rsidRPr="00942B51">
        <w:rPr>
          <w:rStyle w:val="Emphasis"/>
          <w:rFonts w:asciiTheme="majorHAnsi" w:hAnsiTheme="majorHAnsi" w:cstheme="majorHAnsi"/>
        </w:rPr>
        <w:t>capitalism effectively exploits difference</w:t>
      </w:r>
      <w:r w:rsidRPr="00942B51">
        <w:rPr>
          <w:rFonts w:asciiTheme="majorHAnsi" w:hAnsiTheme="majorHAnsi" w:cstheme="majorHAnsi"/>
        </w:rPr>
        <w:t xml:space="preserve">, </w:t>
      </w:r>
      <w:r w:rsidRPr="00942B51">
        <w:rPr>
          <w:rStyle w:val="StyleUnderline"/>
          <w:rFonts w:asciiTheme="majorHAnsi" w:hAnsiTheme="majorHAnsi" w:cstheme="majorHAnsi"/>
        </w:rPr>
        <w:t>such as Canada’s and Australia’s cultural and linguistic diversity</w:t>
      </w:r>
      <w:r w:rsidRPr="00942B51">
        <w:rPr>
          <w:rFonts w:asciiTheme="majorHAnsi" w:hAnsiTheme="majorHAnsi" w:cstheme="majorHAnsi"/>
        </w:rPr>
        <w:t xml:space="preserve">, for the axiomatic end of production leads to a second way of mapping language and the state–capitalism–immigration assemblage. Studies show that labor market ‘‘outcomes [are] profoundly influenced by migrants’ English or French language ability’’ (Hawthorne, 2014: 6). </w:t>
      </w:r>
      <w:r w:rsidRPr="00942B51">
        <w:rPr>
          <w:rStyle w:val="Emphasis"/>
          <w:rFonts w:asciiTheme="majorHAnsi" w:hAnsiTheme="majorHAnsi" w:cstheme="majorHAnsi"/>
        </w:rPr>
        <w:t>From the perspective of multiple literacies theory, reading intensively, these findings produced a rupture (deterritorialization). The policy in place became undone</w:t>
      </w:r>
      <w:r w:rsidRPr="00942B51">
        <w:rPr>
          <w:rFonts w:asciiTheme="majorHAnsi" w:hAnsiTheme="majorHAnsi" w:cstheme="majorHAnsi"/>
        </w:rPr>
        <w:t xml:space="preserve">. </w:t>
      </w:r>
      <w:r w:rsidRPr="00942B51">
        <w:rPr>
          <w:rStyle w:val="Emphasis"/>
          <w:rFonts w:asciiTheme="majorHAnsi" w:hAnsiTheme="majorHAnsi" w:cstheme="majorHAnsi"/>
        </w:rPr>
        <w:t>Reading immanently (virtual– actual interaction) gave rise to the virtual thought of what might happen and then be actualized</w:t>
      </w:r>
      <w:r w:rsidRPr="00942B51">
        <w:rPr>
          <w:rStyle w:val="StyleUnderline"/>
          <w:rFonts w:asciiTheme="majorHAnsi" w:hAnsiTheme="majorHAnsi" w:cstheme="majorHAnsi"/>
        </w:rPr>
        <w:t>, with the Canadian government implementing more stringent third party language proficiency testing prior to entry into Canada.</w:t>
      </w:r>
      <w:r w:rsidRPr="00942B51">
        <w:rPr>
          <w:rFonts w:asciiTheme="majorHAnsi" w:hAnsiTheme="majorHAnsi" w:cstheme="majorHAnsi"/>
        </w:rPr>
        <w:t xml:space="preserve"> Similarly, in Australia, for some time now language testing has been in place to ensure English language proficiency and since 2007, in response to employer demands, a higher proficiency level is required (Hawthorne, 2014). In fact, Hawthorne (2014: 9) reports that in both Australia and Canada, ‘‘employers demonstrate a strong preference for skilled migrants characterized by advanced English ability [or French in the case of Quebec, Canada] and training in OECD countries.’’ </w:t>
      </w:r>
      <w:r w:rsidRPr="00942B51">
        <w:rPr>
          <w:rStyle w:val="StyleUnderline"/>
          <w:rFonts w:asciiTheme="majorHAnsi" w:hAnsiTheme="majorHAnsi" w:cstheme="majorHAnsi"/>
        </w:rPr>
        <w:t>It is clear that the demands of employers, key elements of the capitalism decoding machine, produce flows of capital by driving the policy process</w:t>
      </w:r>
      <w:r w:rsidRPr="00942B51">
        <w:rPr>
          <w:rFonts w:asciiTheme="majorHAnsi" w:hAnsiTheme="majorHAnsi" w:cstheme="majorHAnsi"/>
        </w:rPr>
        <w:t>.</w:t>
      </w:r>
      <w:r w:rsidRPr="00942B51">
        <w:rPr>
          <w:rStyle w:val="Emphasis"/>
          <w:rFonts w:asciiTheme="majorHAnsi" w:hAnsiTheme="majorHAnsi" w:cstheme="majorHAnsi"/>
        </w:rPr>
        <w:t xml:space="preserve"> In schizoanalytic terms, capitalism introduces a line of flight that interrupts (reading intensively) the relatively fixed molar lines of governmental immigration policy on language requirements, and then transforms and appropriates them in the service of increasing flows of money and human capital. </w:t>
      </w:r>
      <w:r w:rsidRPr="00942B51">
        <w:rPr>
          <w:rFonts w:asciiTheme="majorHAnsi" w:hAnsiTheme="majorHAnsi" w:cstheme="majorHAnsi"/>
        </w:rPr>
        <w:t xml:space="preserve">A case in point is a report produced for Statistics Canada, Literacy in the labor market: Cognitive Skills and Immigrant Earnings (Bonikowska et al., 2008), in which </w:t>
      </w:r>
      <w:r w:rsidRPr="00942B51">
        <w:rPr>
          <w:rStyle w:val="Emphasis"/>
          <w:rFonts w:asciiTheme="majorHAnsi" w:hAnsiTheme="majorHAnsi" w:cstheme="majorHAnsi"/>
        </w:rPr>
        <w:t xml:space="preserve">capitalism can be seen to </w:t>
      </w:r>
      <w:r w:rsidRPr="00942B51">
        <w:rPr>
          <w:rStyle w:val="Emphasis"/>
          <w:rFonts w:asciiTheme="majorHAnsi" w:hAnsiTheme="majorHAnsi" w:cstheme="majorHAnsi"/>
        </w:rPr>
        <w:lastRenderedPageBreak/>
        <w:t>decode the value of language proficiency in and of itself and instead links its value to how language proficiency is able to transfer professional skills into ‘‘usable skills,’’ that is, useful in the production and flows of capital.</w:t>
      </w:r>
      <w:r w:rsidRPr="00942B51">
        <w:rPr>
          <w:rFonts w:asciiTheme="majorHAnsi" w:hAnsiTheme="majorHAnsi" w:cstheme="majorHAnsi"/>
        </w:rPr>
        <w:t xml:space="preserve"> In our framework, fluency in the host country language can enter either as a skill in its own right or as an input to the generation of other skills. In the latter case</w:t>
      </w:r>
      <w:r w:rsidRPr="00942B51">
        <w:rPr>
          <w:rStyle w:val="Emphasis"/>
          <w:rFonts w:asciiTheme="majorHAnsi" w:hAnsiTheme="majorHAnsi" w:cstheme="majorHAnsi"/>
        </w:rPr>
        <w:t>, employers care only about the usable amounts of each skill that a worker possesses.</w:t>
      </w:r>
      <w:r w:rsidRPr="00942B51">
        <w:rPr>
          <w:rFonts w:asciiTheme="majorHAnsi" w:hAnsiTheme="majorHAnsi" w:cstheme="majorHAnsi"/>
        </w:rPr>
        <w:t xml:space="preserve"> Thus, an engineer who is well trained but cannot communicate with his or her employer or fellow employees would be counted as having zero usable engineering skills. Language ability in French or English then enters as an input into the production of usable skills, with greater language ability leading to higher usable skills for any given level of other inputs... Previous research indicates that reading fluency is a more important determinant of employment, but speaking fluency is a more important determinant of earnings. (Bonikowska et al., 2008: 14) In other words, the points an immigrant has in language proficiency are in large part due to his ability to use language in the context of engineering or other professional employment</w:t>
      </w:r>
      <w:r w:rsidRPr="00942B51">
        <w:rPr>
          <w:rStyle w:val="StyleUnderline"/>
          <w:rFonts w:asciiTheme="majorHAnsi" w:hAnsiTheme="majorHAnsi" w:cstheme="majorHAnsi"/>
        </w:rPr>
        <w:t xml:space="preserve">. Is the decoding machine of capitalism wiping away the value of language proficiency in various facets of daily life in favor of privileging ‘‘useable skills’’ for the workplace? </w:t>
      </w:r>
      <w:r w:rsidRPr="00942B51">
        <w:rPr>
          <w:rFonts w:asciiTheme="majorHAnsi" w:hAnsiTheme="majorHAnsi" w:cstheme="majorHAnsi"/>
        </w:rPr>
        <w:t>Has language proficiency been quantified and commodified according to a job market?</w:t>
      </w:r>
    </w:p>
    <w:p w14:paraId="42A27B5C" w14:textId="2E3CF7E4" w:rsidR="004D713B" w:rsidRPr="00942B51" w:rsidRDefault="004D713B" w:rsidP="008C7006">
      <w:pPr>
        <w:pStyle w:val="Heading3"/>
        <w:spacing w:before="0" w:line="240" w:lineRule="auto"/>
      </w:pPr>
      <w:r w:rsidRPr="00942B51">
        <w:lastRenderedPageBreak/>
        <w:t>Molecular Analysis Good</w:t>
      </w:r>
    </w:p>
    <w:p w14:paraId="3B633E7A" w14:textId="77777777" w:rsidR="004D713B" w:rsidRPr="00942B51" w:rsidRDefault="004D713B" w:rsidP="008C7006">
      <w:pPr>
        <w:pStyle w:val="Heading4"/>
        <w:spacing w:before="0" w:line="240" w:lineRule="auto"/>
        <w:rPr>
          <w:rFonts w:asciiTheme="minorHAnsi" w:hAnsiTheme="minorHAnsi" w:cstheme="minorHAnsi"/>
          <w:b w:val="0"/>
        </w:rPr>
      </w:pPr>
      <w:r w:rsidRPr="00942B51">
        <w:rPr>
          <w:rFonts w:asciiTheme="minorHAnsi" w:hAnsiTheme="minorHAnsi" w:cstheme="minorHAnsi"/>
          <w:b w:val="0"/>
        </w:rPr>
        <w:t>Assemblage theory is key to analysis of citizenship and the construction of the normative subject on both a molar and molecular level.</w:t>
      </w:r>
    </w:p>
    <w:p w14:paraId="6960AAA1" w14:textId="77777777" w:rsidR="004D713B" w:rsidRPr="00942B51" w:rsidRDefault="004D713B" w:rsidP="008C7006">
      <w:pPr>
        <w:spacing w:after="0" w:line="240" w:lineRule="auto"/>
        <w:rPr>
          <w:rFonts w:asciiTheme="minorHAnsi" w:hAnsiTheme="minorHAnsi" w:cstheme="minorHAnsi"/>
        </w:rPr>
      </w:pPr>
      <w:r w:rsidRPr="00942B51">
        <w:rPr>
          <w:rStyle w:val="Style13ptBold"/>
          <w:rFonts w:asciiTheme="minorHAnsi" w:hAnsiTheme="minorHAnsi" w:cstheme="minorHAnsi"/>
        </w:rPr>
        <w:t>Fleming</w:t>
      </w:r>
      <w:r w:rsidRPr="00942B51">
        <w:rPr>
          <w:rFonts w:asciiTheme="minorHAnsi" w:hAnsiTheme="minorHAnsi" w:cstheme="minorHAnsi"/>
        </w:rPr>
        <w:t xml:space="preserve"> et. al. </w:t>
      </w:r>
      <w:r w:rsidRPr="00942B51">
        <w:rPr>
          <w:rStyle w:val="Style13ptBold"/>
          <w:rFonts w:asciiTheme="minorHAnsi" w:hAnsiTheme="minorHAnsi" w:cstheme="minorHAnsi"/>
        </w:rPr>
        <w:t>17</w:t>
      </w:r>
      <w:r w:rsidRPr="00942B51">
        <w:rPr>
          <w:rFonts w:asciiTheme="minorHAnsi" w:hAnsiTheme="minorHAnsi" w:cstheme="minorHAnsi"/>
        </w:rPr>
        <w:t>, Douglas Fleming, Monica Waterhouse, Francis Bangou, Maria Bastien, (Agencement, second language education, and becoming: A Deleuzian take on citizenship, Taylor &amp; Francis, 9-7-2017, https://www.tandfonline.com/doi/abs/10.1080/15427587.2017.1365237?journalCode=hcil20 )//jh</w:t>
      </w:r>
    </w:p>
    <w:p w14:paraId="3C7EDA4D" w14:textId="77777777" w:rsidR="004D713B" w:rsidRPr="00942B51" w:rsidRDefault="004D713B" w:rsidP="008C7006">
      <w:pPr>
        <w:spacing w:after="0" w:line="240" w:lineRule="auto"/>
        <w:rPr>
          <w:rFonts w:asciiTheme="minorHAnsi" w:hAnsiTheme="minorHAnsi" w:cstheme="minorHAnsi"/>
        </w:rPr>
      </w:pPr>
      <w:r w:rsidRPr="00942B51">
        <w:rPr>
          <w:rStyle w:val="StyleUnderline"/>
          <w:rFonts w:asciiTheme="minorHAnsi" w:hAnsiTheme="minorHAnsi" w:cstheme="minorHAnsi"/>
        </w:rPr>
        <w:t>Our approach to research is unconventional in so far as it aligns with our conceptual framework, effecting a dual redeployment of agencement as both</w:t>
      </w:r>
      <w:r w:rsidRPr="00942B51">
        <w:rPr>
          <w:rFonts w:asciiTheme="minorHAnsi" w:hAnsiTheme="minorHAnsi" w:cstheme="minorHAnsi"/>
        </w:rPr>
        <w:t xml:space="preserve"> (a) </w:t>
      </w:r>
      <w:r w:rsidRPr="00942B51">
        <w:rPr>
          <w:rStyle w:val="StyleUnderline"/>
          <w:rFonts w:asciiTheme="minorHAnsi" w:hAnsiTheme="minorHAnsi" w:cstheme="minorHAnsi"/>
        </w:rPr>
        <w:t>object of study and</w:t>
      </w:r>
      <w:r w:rsidRPr="00942B51">
        <w:rPr>
          <w:rFonts w:asciiTheme="minorHAnsi" w:hAnsiTheme="minorHAnsi" w:cstheme="minorHAnsi"/>
        </w:rPr>
        <w:t xml:space="preserve"> (b) </w:t>
      </w:r>
      <w:r w:rsidRPr="00942B51">
        <w:rPr>
          <w:rStyle w:val="StyleUnderline"/>
          <w:rFonts w:asciiTheme="minorHAnsi" w:hAnsiTheme="minorHAnsi" w:cstheme="minorHAnsi"/>
        </w:rPr>
        <w:t>mode of analysis</w:t>
      </w:r>
      <w:r w:rsidRPr="00942B51">
        <w:rPr>
          <w:rFonts w:asciiTheme="minorHAnsi" w:hAnsiTheme="minorHAnsi" w:cstheme="minorHAnsi"/>
        </w:rPr>
        <w:t xml:space="preserve">, namely, rhizoanalytic. First, the concept of agencement describes our object of study. Consequently, </w:t>
      </w:r>
      <w:r w:rsidRPr="00942B51">
        <w:rPr>
          <w:rStyle w:val="StyleUnderline"/>
          <w:rFonts w:asciiTheme="minorHAnsi" w:hAnsiTheme="minorHAnsi" w:cstheme="minorHAnsi"/>
        </w:rPr>
        <w:t>to study citizenship and becoming involves an analysis of content and expression constituting the agencement: bodies constituting the system</w:t>
      </w:r>
      <w:r w:rsidRPr="00942B51">
        <w:rPr>
          <w:rFonts w:asciiTheme="minorHAnsi" w:hAnsiTheme="minorHAnsi" w:cstheme="minorHAnsi"/>
        </w:rPr>
        <w:t xml:space="preserve"> (e.g., teachers, students, classroom spaces, Canadian flag hung there) </w:t>
      </w:r>
      <w:r w:rsidRPr="00942B51">
        <w:rPr>
          <w:rStyle w:val="StyleUnderline"/>
          <w:rFonts w:asciiTheme="minorHAnsi" w:hAnsiTheme="minorHAnsi" w:cstheme="minorHAnsi"/>
        </w:rPr>
        <w:t>and statements and acts that circulate in the system</w:t>
      </w:r>
      <w:r w:rsidRPr="00942B51">
        <w:rPr>
          <w:rFonts w:asciiTheme="minorHAnsi" w:hAnsiTheme="minorHAnsi" w:cstheme="minorHAnsi"/>
        </w:rPr>
        <w:t xml:space="preserve"> (e.g., in curricula and textbooks, student assignments, emails, text messages, in-class discussions). T</w:t>
      </w:r>
      <w:r w:rsidRPr="00942B51">
        <w:rPr>
          <w:rStyle w:val="StyleUnderline"/>
          <w:rFonts w:asciiTheme="minorHAnsi" w:hAnsiTheme="minorHAnsi" w:cstheme="minorHAnsi"/>
        </w:rPr>
        <w:t>his analysis</w:t>
      </w:r>
      <w:r w:rsidRPr="00942B51">
        <w:rPr>
          <w:rFonts w:asciiTheme="minorHAnsi" w:hAnsiTheme="minorHAnsi" w:cstheme="minorHAnsi"/>
        </w:rPr>
        <w:t xml:space="preserve"> of an agencement </w:t>
      </w:r>
      <w:r w:rsidRPr="00942B51">
        <w:rPr>
          <w:rStyle w:val="StyleUnderline"/>
          <w:rFonts w:asciiTheme="minorHAnsi" w:hAnsiTheme="minorHAnsi" w:cstheme="minorHAnsi"/>
        </w:rPr>
        <w:t>attends to top-down form of citizenship with its banal State symbols as it interacts with bottom-up forms of citizenship created in daily classroom life</w:t>
      </w:r>
      <w:r w:rsidRPr="00942B51">
        <w:rPr>
          <w:rFonts w:asciiTheme="minorHAnsi" w:hAnsiTheme="minorHAnsi" w:cstheme="minorHAnsi"/>
        </w:rPr>
        <w:t xml:space="preserve">. </w:t>
      </w:r>
      <w:r w:rsidRPr="00942B51">
        <w:rPr>
          <w:rStyle w:val="StyleUnderline"/>
          <w:rFonts w:asciiTheme="minorHAnsi" w:hAnsiTheme="minorHAnsi" w:cstheme="minorHAnsi"/>
        </w:rPr>
        <w:t>In addition, we consider the lines that shape the agencement:</w:t>
      </w:r>
      <w:r w:rsidRPr="00942B51">
        <w:rPr>
          <w:rFonts w:asciiTheme="minorHAnsi" w:hAnsiTheme="minorHAnsi" w:cstheme="minorHAnsi"/>
        </w:rPr>
        <w:t xml:space="preserve"> </w:t>
      </w:r>
      <w:r w:rsidRPr="00942B51">
        <w:rPr>
          <w:rStyle w:val="Emphasis"/>
          <w:rFonts w:asciiTheme="minorHAnsi" w:hAnsiTheme="minorHAnsi" w:cstheme="minorHAnsi"/>
        </w:rPr>
        <w:t>the molar lines that delimit it</w:t>
      </w:r>
      <w:r w:rsidRPr="00942B51">
        <w:rPr>
          <w:rFonts w:asciiTheme="minorHAnsi" w:hAnsiTheme="minorHAnsi" w:cstheme="minorHAnsi"/>
        </w:rPr>
        <w:t xml:space="preserve">, </w:t>
      </w:r>
      <w:r w:rsidRPr="00942B51">
        <w:rPr>
          <w:rStyle w:val="Emphasis"/>
          <w:rFonts w:asciiTheme="minorHAnsi" w:hAnsiTheme="minorHAnsi" w:cstheme="minorHAnsi"/>
        </w:rPr>
        <w:t>the molecular lines that introduce difference and allow becoming</w:t>
      </w:r>
      <w:r w:rsidRPr="00942B51">
        <w:rPr>
          <w:rFonts w:asciiTheme="minorHAnsi" w:hAnsiTheme="minorHAnsi" w:cstheme="minorHAnsi"/>
        </w:rPr>
        <w:t xml:space="preserve">, </w:t>
      </w:r>
      <w:r w:rsidRPr="00942B51">
        <w:rPr>
          <w:rStyle w:val="Emphasis"/>
          <w:rFonts w:asciiTheme="minorHAnsi" w:hAnsiTheme="minorHAnsi" w:cstheme="minorHAnsi"/>
        </w:rPr>
        <w:t>and the lines of flight that potentially transform citizenship</w:t>
      </w:r>
      <w:r w:rsidRPr="00942B51">
        <w:rPr>
          <w:rFonts w:asciiTheme="minorHAnsi" w:hAnsiTheme="minorHAnsi" w:cstheme="minorHAnsi"/>
        </w:rPr>
        <w:t xml:space="preserve">, </w:t>
      </w:r>
      <w:r w:rsidRPr="00942B51">
        <w:rPr>
          <w:rStyle w:val="Emphasis"/>
          <w:rFonts w:asciiTheme="minorHAnsi" w:hAnsiTheme="minorHAnsi" w:cstheme="minorHAnsi"/>
        </w:rPr>
        <w:t>or invent</w:t>
      </w:r>
      <w:r w:rsidRPr="00942B51">
        <w:rPr>
          <w:rFonts w:asciiTheme="minorHAnsi" w:hAnsiTheme="minorHAnsi" w:cstheme="minorHAnsi"/>
        </w:rPr>
        <w:t xml:space="preserve"> what Holland (2006, 2011) called </w:t>
      </w:r>
      <w:r w:rsidRPr="00942B51">
        <w:rPr>
          <w:rStyle w:val="Emphasis"/>
          <w:rFonts w:asciiTheme="minorHAnsi" w:hAnsiTheme="minorHAnsi" w:cstheme="minorHAnsi"/>
        </w:rPr>
        <w:t>a nomad citizenship</w:t>
      </w:r>
      <w:r w:rsidRPr="00942B51">
        <w:rPr>
          <w:rFonts w:asciiTheme="minorHAnsi" w:hAnsiTheme="minorHAnsi" w:cstheme="minorHAnsi"/>
        </w:rPr>
        <w:t xml:space="preserve">, </w:t>
      </w:r>
      <w:r w:rsidRPr="00942B51">
        <w:rPr>
          <w:rStyle w:val="Emphasis"/>
          <w:rFonts w:asciiTheme="minorHAnsi" w:hAnsiTheme="minorHAnsi" w:cstheme="minorHAnsi"/>
        </w:rPr>
        <w:t>in a particular space</w:t>
      </w:r>
      <w:r w:rsidRPr="00942B51">
        <w:rPr>
          <w:rFonts w:asciiTheme="minorHAnsi" w:hAnsiTheme="minorHAnsi" w:cstheme="minorHAnsi"/>
        </w:rPr>
        <w:t xml:space="preserve">. Deleuze (1993) explained that such </w:t>
      </w:r>
      <w:r w:rsidRPr="00942B51">
        <w:rPr>
          <w:rStyle w:val="StyleUnderline"/>
          <w:rFonts w:asciiTheme="minorHAnsi" w:hAnsiTheme="minorHAnsi" w:cstheme="minorHAnsi"/>
        </w:rPr>
        <w:t>an analytic approach called “by different names – schizoanalysis, micropolitics, pragmatics, diagrammatism, rhizomatics, cartography – has no other object than the study of these lines”</w:t>
      </w:r>
      <w:r w:rsidRPr="00942B51">
        <w:rPr>
          <w:rFonts w:asciiTheme="minorHAnsi" w:hAnsiTheme="minorHAnsi" w:cstheme="minorHAnsi"/>
        </w:rPr>
        <w:t xml:space="preserve"> (p. 226). Second, considering the mode of analysis, </w:t>
      </w:r>
      <w:r w:rsidRPr="00942B51">
        <w:rPr>
          <w:rStyle w:val="Emphasis"/>
          <w:rFonts w:asciiTheme="minorHAnsi" w:hAnsiTheme="minorHAnsi" w:cstheme="minorHAnsi"/>
        </w:rPr>
        <w:t>we recognize that the research itself is an agencement, a system constituted by relations of bodies</w:t>
      </w:r>
      <w:r w:rsidRPr="00942B51">
        <w:rPr>
          <w:rFonts w:asciiTheme="minorHAnsi" w:hAnsiTheme="minorHAnsi" w:cstheme="minorHAnsi"/>
        </w:rPr>
        <w:t xml:space="preserve"> (content: </w:t>
      </w:r>
      <w:r w:rsidRPr="00942B51">
        <w:rPr>
          <w:rStyle w:val="StyleUnderline"/>
          <w:rFonts w:asciiTheme="minorHAnsi" w:hAnsiTheme="minorHAnsi" w:cstheme="minorHAnsi"/>
        </w:rPr>
        <w:t>research participants, researchers, research assistants, school spaces, university spaces</w:t>
      </w:r>
      <w:r w:rsidRPr="00942B51">
        <w:rPr>
          <w:rFonts w:asciiTheme="minorHAnsi" w:hAnsiTheme="minorHAnsi" w:cstheme="minorHAnsi"/>
        </w:rPr>
        <w:t xml:space="preserve">, Transana qualitative analysis software [Spurgeon Woods, Madison, WI], etc.), </w:t>
      </w:r>
      <w:r w:rsidRPr="00942B51">
        <w:rPr>
          <w:rStyle w:val="Emphasis"/>
          <w:rFonts w:asciiTheme="minorHAnsi" w:hAnsiTheme="minorHAnsi" w:cstheme="minorHAnsi"/>
        </w:rPr>
        <w:t>and statements and acts</w:t>
      </w:r>
      <w:r w:rsidRPr="00942B51">
        <w:rPr>
          <w:rFonts w:asciiTheme="minorHAnsi" w:hAnsiTheme="minorHAnsi" w:cstheme="minorHAnsi"/>
        </w:rPr>
        <w:t xml:space="preserve"> (</w:t>
      </w:r>
      <w:r w:rsidRPr="00942B51">
        <w:rPr>
          <w:rStyle w:val="StyleUnderline"/>
          <w:rFonts w:asciiTheme="minorHAnsi" w:hAnsiTheme="minorHAnsi" w:cstheme="minorHAnsi"/>
        </w:rPr>
        <w:t>reading data sources, thinking with conceptual frameworks, conversations, writing analytic notes, emails</w:t>
      </w:r>
      <w:r w:rsidRPr="00942B51">
        <w:rPr>
          <w:rFonts w:asciiTheme="minorHAnsi" w:hAnsiTheme="minorHAnsi" w:cstheme="minorHAnsi"/>
        </w:rPr>
        <w:t xml:space="preserve">, recorded </w:t>
      </w:r>
      <w:r w:rsidRPr="00942B51">
        <w:rPr>
          <w:rStyle w:val="StyleUnderline"/>
          <w:rFonts w:asciiTheme="minorHAnsi" w:hAnsiTheme="minorHAnsi" w:cstheme="minorHAnsi"/>
        </w:rPr>
        <w:t>Skype discussions</w:t>
      </w:r>
      <w:r w:rsidRPr="00942B51">
        <w:rPr>
          <w:rFonts w:asciiTheme="minorHAnsi" w:hAnsiTheme="minorHAnsi" w:cstheme="minorHAnsi"/>
        </w:rPr>
        <w:t xml:space="preserve">, etc.). </w:t>
      </w:r>
      <w:r w:rsidRPr="00942B51">
        <w:rPr>
          <w:rStyle w:val="Emphasis"/>
          <w:rFonts w:asciiTheme="minorHAnsi" w:hAnsiTheme="minorHAnsi" w:cstheme="minorHAnsi"/>
        </w:rPr>
        <w:t>These heterogeneous elements arrange and function in particular ways.</w:t>
      </w:r>
      <w:r w:rsidRPr="00942B51">
        <w:rPr>
          <w:rFonts w:asciiTheme="minorHAnsi" w:hAnsiTheme="minorHAnsi" w:cstheme="minorHAnsi"/>
        </w:rPr>
        <w:t xml:space="preserve"> Agencements “are </w:t>
      </w:r>
      <w:r w:rsidRPr="00942B51">
        <w:rPr>
          <w:rStyle w:val="Emphasis"/>
          <w:rFonts w:asciiTheme="minorHAnsi" w:hAnsiTheme="minorHAnsi" w:cstheme="minorHAnsi"/>
        </w:rPr>
        <w:t>complex constellations of objects, bodies, expressions, qualities, and territories that come together for varying periods of time to ideally create new ways of functioning</w:t>
      </w:r>
      <w:r w:rsidRPr="00942B51">
        <w:rPr>
          <w:rFonts w:asciiTheme="minorHAnsi" w:hAnsiTheme="minorHAnsi" w:cstheme="minorHAnsi"/>
        </w:rPr>
        <w:t xml:space="preserve">” (Livesey, 2010, p. 18). Therefore, </w:t>
      </w:r>
      <w:r w:rsidRPr="00942B51">
        <w:rPr>
          <w:rStyle w:val="Emphasis"/>
          <w:rFonts w:asciiTheme="minorHAnsi" w:hAnsiTheme="minorHAnsi" w:cstheme="minorHAnsi"/>
        </w:rPr>
        <w:t>thinking of research as an agencement amounts to making an onto-epistemological claim that does not view analysis as a predetermined process, but rather a creative experimentation that functions differently each time a research agencement forms</w:t>
      </w:r>
      <w:r w:rsidRPr="00942B51">
        <w:rPr>
          <w:rFonts w:asciiTheme="minorHAnsi" w:hAnsiTheme="minorHAnsi" w:cstheme="minorHAnsi"/>
        </w:rPr>
        <w:t xml:space="preserve">. Deleuzian scholar Semetsky (2009) focused on the experience of inquiry to describe the dynamic nature of knowledge creation </w:t>
      </w:r>
      <w:r w:rsidRPr="00942B51">
        <w:rPr>
          <w:rStyle w:val="Emphasis"/>
          <w:rFonts w:asciiTheme="minorHAnsi" w:hAnsiTheme="minorHAnsi" w:cstheme="minorHAnsi"/>
        </w:rPr>
        <w:t>in which the researcher is dislodged as the primary controlling subject of a hierarchical analytic process and instead emphasized connections, interactions, and affects among elements of the agencement</w:t>
      </w:r>
      <w:r w:rsidRPr="00942B51">
        <w:rPr>
          <w:rFonts w:asciiTheme="minorHAnsi" w:hAnsiTheme="minorHAnsi" w:cstheme="minorHAnsi"/>
        </w:rPr>
        <w:t xml:space="preserve"> (</w:t>
      </w:r>
      <w:r w:rsidRPr="00942B51">
        <w:rPr>
          <w:rStyle w:val="Emphasis"/>
          <w:rFonts w:asciiTheme="minorHAnsi" w:hAnsiTheme="minorHAnsi" w:cstheme="minorHAnsi"/>
        </w:rPr>
        <w:t>of which the researcher is but one element</w:t>
      </w:r>
      <w:r w:rsidRPr="00942B51">
        <w:rPr>
          <w:rFonts w:asciiTheme="minorHAnsi" w:hAnsiTheme="minorHAnsi" w:cstheme="minorHAnsi"/>
        </w:rPr>
        <w:t>).</w:t>
      </w:r>
    </w:p>
    <w:p w14:paraId="69898074" w14:textId="77777777" w:rsidR="004D713B" w:rsidRPr="00942B51" w:rsidRDefault="004D713B" w:rsidP="008C7006">
      <w:pPr>
        <w:spacing w:after="0" w:line="240" w:lineRule="auto"/>
        <w:rPr>
          <w:rFonts w:asciiTheme="minorHAnsi" w:hAnsiTheme="minorHAnsi" w:cstheme="minorHAnsi"/>
        </w:rPr>
      </w:pPr>
      <w:r w:rsidRPr="00942B51">
        <w:rPr>
          <w:rFonts w:asciiTheme="minorHAnsi" w:hAnsiTheme="minorHAnsi" w:cstheme="minorHAnsi"/>
        </w:rPr>
        <w:t xml:space="preserve">For Deleuze, </w:t>
      </w:r>
      <w:r w:rsidRPr="00942B51">
        <w:rPr>
          <w:rStyle w:val="StyleUnderline"/>
          <w:rFonts w:asciiTheme="minorHAnsi" w:hAnsiTheme="minorHAnsi" w:cstheme="minorHAnsi"/>
        </w:rPr>
        <w:t xml:space="preserve">knowledge is irreducible to a static body of facts but constitutes a dynamic process of inquiry as an </w:t>
      </w:r>
      <w:r w:rsidRPr="00942B51">
        <w:rPr>
          <w:rStyle w:val="Emphasis"/>
          <w:rFonts w:asciiTheme="minorHAnsi" w:hAnsiTheme="minorHAnsi" w:cstheme="minorHAnsi"/>
        </w:rPr>
        <w:t>experimental</w:t>
      </w:r>
      <w:r w:rsidRPr="00942B51">
        <w:rPr>
          <w:rStyle w:val="StyleUnderline"/>
          <w:rFonts w:asciiTheme="minorHAnsi" w:hAnsiTheme="minorHAnsi" w:cstheme="minorHAnsi"/>
        </w:rPr>
        <w:t xml:space="preserve"> and </w:t>
      </w:r>
      <w:r w:rsidRPr="00942B51">
        <w:rPr>
          <w:rStyle w:val="Emphasis"/>
          <w:rFonts w:asciiTheme="minorHAnsi" w:hAnsiTheme="minorHAnsi" w:cstheme="minorHAnsi"/>
        </w:rPr>
        <w:t>practical</w:t>
      </w:r>
      <w:r w:rsidRPr="00942B51">
        <w:rPr>
          <w:rStyle w:val="StyleUnderline"/>
          <w:rFonts w:asciiTheme="minorHAnsi" w:hAnsiTheme="minorHAnsi" w:cstheme="minorHAnsi"/>
        </w:rPr>
        <w:t xml:space="preserve"> art embedded in experience</w:t>
      </w:r>
      <w:r w:rsidRPr="00942B51">
        <w:rPr>
          <w:rFonts w:asciiTheme="minorHAnsi" w:hAnsiTheme="minorHAnsi" w:cstheme="minorHAnsi"/>
        </w:rPr>
        <w:t xml:space="preserve">. Thus </w:t>
      </w:r>
      <w:r w:rsidRPr="00942B51">
        <w:rPr>
          <w:rStyle w:val="StyleUnderline"/>
          <w:rFonts w:asciiTheme="minorHAnsi" w:hAnsiTheme="minorHAnsi" w:cstheme="minorHAnsi"/>
        </w:rPr>
        <w:t xml:space="preserve">experience is not confined to a personal Cogito of a Cartesian subject but </w:t>
      </w:r>
      <w:r w:rsidRPr="00942B51">
        <w:rPr>
          <w:rStyle w:val="Emphasis"/>
          <w:rFonts w:asciiTheme="minorHAnsi" w:hAnsiTheme="minorHAnsi" w:cstheme="minorHAnsi"/>
        </w:rPr>
        <w:t>represents an experiment with the environing world</w:t>
      </w:r>
      <w:r w:rsidRPr="00942B51">
        <w:rPr>
          <w:rStyle w:val="StyleUnderline"/>
          <w:rFonts w:asciiTheme="minorHAnsi" w:hAnsiTheme="minorHAnsi" w:cstheme="minorHAnsi"/>
        </w:rPr>
        <w:t>: we can, and should, learn from experience. Experience is that quasi-objective milieu that provides us with the capacity to affect and to be affected</w:t>
      </w:r>
      <w:r w:rsidRPr="00942B51">
        <w:rPr>
          <w:rFonts w:asciiTheme="minorHAnsi" w:hAnsiTheme="minorHAnsi" w:cstheme="minorHAnsi"/>
        </w:rPr>
        <w:t xml:space="preserve"> (Semetsky, 2009). As such, the results of our experimentations together in this research project and in this research paper are not presented as a fixed representation of pre-existing knowledge discovered through research, but rather as a dynamic rhizo-thinking produced out of this particular research agencement.</w:t>
      </w:r>
    </w:p>
    <w:p w14:paraId="5B11E317" w14:textId="77777777" w:rsidR="004D713B" w:rsidRPr="00942B51" w:rsidRDefault="004D713B" w:rsidP="008C7006">
      <w:pPr>
        <w:spacing w:after="0" w:line="240" w:lineRule="auto"/>
        <w:rPr>
          <w:rFonts w:asciiTheme="minorHAnsi" w:hAnsiTheme="minorHAnsi" w:cstheme="minorHAnsi"/>
        </w:rPr>
      </w:pPr>
      <w:r w:rsidRPr="00942B51">
        <w:rPr>
          <w:rFonts w:asciiTheme="minorHAnsi" w:hAnsiTheme="minorHAnsi" w:cstheme="minorHAnsi"/>
        </w:rPr>
        <w:t xml:space="preserve">Citizenship and the construction of subjectivity </w:t>
      </w:r>
      <w:r w:rsidRPr="00942B51">
        <w:rPr>
          <w:rStyle w:val="Emphasis"/>
          <w:rFonts w:asciiTheme="minorHAnsi" w:hAnsiTheme="minorHAnsi" w:cstheme="minorHAnsi"/>
        </w:rPr>
        <w:t>Making connections between citizenship and</w:t>
      </w:r>
      <w:r w:rsidRPr="00942B51">
        <w:rPr>
          <w:rFonts w:asciiTheme="minorHAnsi" w:hAnsiTheme="minorHAnsi" w:cstheme="minorHAnsi"/>
        </w:rPr>
        <w:t xml:space="preserve"> the construction of </w:t>
      </w:r>
      <w:r w:rsidRPr="00942B51">
        <w:rPr>
          <w:rStyle w:val="Emphasis"/>
          <w:rFonts w:asciiTheme="minorHAnsi" w:hAnsiTheme="minorHAnsi" w:cstheme="minorHAnsi"/>
        </w:rPr>
        <w:t>subjectivity</w:t>
      </w:r>
      <w:r w:rsidRPr="00942B51">
        <w:rPr>
          <w:rFonts w:asciiTheme="minorHAnsi" w:hAnsiTheme="minorHAnsi" w:cstheme="minorHAnsi"/>
        </w:rPr>
        <w:t xml:space="preserve"> has long been a preoccupation within modern academic discourse since citizenship emerged as a separate discipline. Marshall (1950), one of the most influential of the field’s </w:t>
      </w:r>
      <w:r w:rsidRPr="00942B51">
        <w:rPr>
          <w:rFonts w:asciiTheme="minorHAnsi" w:hAnsiTheme="minorHAnsi" w:cstheme="minorHAnsi"/>
        </w:rPr>
        <w:lastRenderedPageBreak/>
        <w:t xml:space="preserve">theorists, argued that by conferring equal legal status to all members of society, citizenship obfuscates inequalities of class and thus prevents poorer members of society from perceiving the real nature of their relationship with the state. Since Marshall, </w:t>
      </w:r>
      <w:r w:rsidRPr="00942B51">
        <w:rPr>
          <w:rStyle w:val="StyleUnderline"/>
          <w:rFonts w:asciiTheme="minorHAnsi" w:hAnsiTheme="minorHAnsi" w:cstheme="minorHAnsi"/>
        </w:rPr>
        <w:t>citizenship theory has moved into a deeper concern with group rights informed by the identity politics and the emerging forces of globalization and intensified migration</w:t>
      </w:r>
      <w:r w:rsidRPr="00942B51">
        <w:rPr>
          <w:rFonts w:asciiTheme="minorHAnsi" w:hAnsiTheme="minorHAnsi" w:cstheme="minorHAnsi"/>
        </w:rPr>
        <w:t xml:space="preserve"> (Isin &amp; Wood, 1999). </w:t>
      </w:r>
      <w:r w:rsidRPr="00942B51">
        <w:rPr>
          <w:rStyle w:val="StyleUnderline"/>
          <w:rFonts w:asciiTheme="minorHAnsi" w:hAnsiTheme="minorHAnsi" w:cstheme="minorHAnsi"/>
        </w:rPr>
        <w:t>These forces have concretely reshaped most nation states throughout the world into either actual or formally recognized multicultural and multilingual entities</w:t>
      </w:r>
      <w:r w:rsidRPr="00942B51">
        <w:rPr>
          <w:rFonts w:asciiTheme="minorHAnsi" w:hAnsiTheme="minorHAnsi" w:cstheme="minorHAnsi"/>
        </w:rPr>
        <w:t xml:space="preserve"> (Guiraudon &amp; Joppke, 2001). Although some scholars in citizenship studies have predicted the end of citizenship in an age of globalization (Falk,2000), many other scholars (Boli &amp; Thomas, 1999; Campbell &amp; Rew, 1999; Mathews, 2000) have declared that citizenship is now acquiring a transnational dimension that has replaced its old ties to exclusive territoriality. Some of this new scholarship is recasting citizenship as a form of caring (White &amp; Hunt, 2000), peoplehood (Smith, 2001), or in special reference to class (Crow &amp; Longford, 2000), gender intimacy (Plummer, 2001),or queer theory (Seidman &amp; Alexander, 2001). This scholarship is increasingly marked by concerns over how being a citizen can be actively taken up as a participatory role, rather than as a passive status simply conferred by a nation state (Kennedy, 2007; Print,2007; Westheimer &amp; Kahne, 2004).</w:t>
      </w:r>
    </w:p>
    <w:p w14:paraId="5841DA59" w14:textId="77777777" w:rsidR="004D713B" w:rsidRPr="00942B51" w:rsidRDefault="004D713B" w:rsidP="008C7006">
      <w:pPr>
        <w:spacing w:after="0" w:line="240" w:lineRule="auto"/>
      </w:pPr>
    </w:p>
    <w:p w14:paraId="31E4CE30" w14:textId="3E1B9150" w:rsidR="00AC467C" w:rsidRPr="00942B51" w:rsidRDefault="00AC467C" w:rsidP="008C7006">
      <w:pPr>
        <w:pStyle w:val="Heading3"/>
        <w:spacing w:before="0" w:line="240" w:lineRule="auto"/>
      </w:pPr>
      <w:r w:rsidRPr="00942B51">
        <w:lastRenderedPageBreak/>
        <w:t>Difference</w:t>
      </w:r>
      <w:r w:rsidR="00624391" w:rsidRPr="00942B51">
        <w:t xml:space="preserve"> Thesis</w:t>
      </w:r>
    </w:p>
    <w:p w14:paraId="499D0E25" w14:textId="77777777" w:rsidR="00AC467C" w:rsidRPr="00942B51" w:rsidRDefault="00AC467C" w:rsidP="008C7006">
      <w:pPr>
        <w:pStyle w:val="Heading4"/>
        <w:spacing w:before="0" w:line="240" w:lineRule="auto"/>
      </w:pPr>
      <w:r w:rsidRPr="00942B51">
        <w:t xml:space="preserve">Limitations are metaphysically derivative. They presuppose a writhing swarm of differences radiating in all directions. In light of this, we face a choice. Do we want to adopt the position of the politician, who conceals the different under identity, hierarchy, and resemblance? Or do we want to adopt the position of the poet, who speaks in the name of a creativity and overcomes identity as a result? </w:t>
      </w:r>
    </w:p>
    <w:p w14:paraId="2934865F" w14:textId="77777777" w:rsidR="00AC467C" w:rsidRPr="00942B51" w:rsidRDefault="00AC467C" w:rsidP="008C7006">
      <w:pPr>
        <w:spacing w:after="0" w:line="240" w:lineRule="auto"/>
        <w:rPr>
          <w:rFonts w:asciiTheme="minorHAnsi" w:hAnsiTheme="minorHAnsi" w:cstheme="minorHAnsi"/>
          <w:sz w:val="24"/>
        </w:rPr>
      </w:pPr>
      <w:r w:rsidRPr="00942B51">
        <w:rPr>
          <w:rFonts w:asciiTheme="minorHAnsi" w:hAnsiTheme="minorHAnsi" w:cstheme="minorHAnsi"/>
          <w:b/>
          <w:sz w:val="24"/>
        </w:rPr>
        <w:t>Deleuze ’68.</w:t>
      </w:r>
      <w:r w:rsidRPr="00942B51">
        <w:rPr>
          <w:rFonts w:asciiTheme="minorHAnsi" w:hAnsiTheme="minorHAnsi" w:cstheme="minorHAnsi"/>
          <w:sz w:val="24"/>
        </w:rPr>
        <w:t xml:space="preserve"> </w:t>
      </w:r>
      <w:r w:rsidRPr="00942B51">
        <w:rPr>
          <w:rFonts w:asciiTheme="minorHAnsi" w:hAnsiTheme="minorHAnsi" w:cstheme="minorHAnsi"/>
          <w:i/>
          <w:sz w:val="24"/>
        </w:rPr>
        <w:t xml:space="preserve">Difference and Repetition </w:t>
      </w:r>
      <w:r w:rsidRPr="00942B51">
        <w:rPr>
          <w:rFonts w:asciiTheme="minorHAnsi" w:hAnsiTheme="minorHAnsi" w:cstheme="minorHAnsi"/>
          <w:sz w:val="24"/>
        </w:rPr>
        <w:t>1968. English Edition 1994 (trans. Paul Patton) p. 51-53</w:t>
      </w:r>
    </w:p>
    <w:p w14:paraId="5F13B7B0" w14:textId="77777777" w:rsidR="00AC467C" w:rsidRPr="00942B51" w:rsidRDefault="00AC467C" w:rsidP="008C7006">
      <w:pPr>
        <w:spacing w:after="0" w:line="240" w:lineRule="auto"/>
        <w:rPr>
          <w:rFonts w:asciiTheme="minorHAnsi" w:hAnsiTheme="minorHAnsi" w:cstheme="minorHAnsi"/>
        </w:rPr>
      </w:pPr>
    </w:p>
    <w:p w14:paraId="127AB83A" w14:textId="77777777" w:rsidR="00AC467C" w:rsidRPr="00942B51" w:rsidRDefault="00AC467C" w:rsidP="008C7006">
      <w:pPr>
        <w:spacing w:after="0" w:line="240" w:lineRule="auto"/>
        <w:rPr>
          <w:rFonts w:asciiTheme="minorHAnsi" w:hAnsiTheme="minorHAnsi" w:cstheme="minorHAnsi"/>
        </w:rPr>
      </w:pPr>
      <w:r w:rsidRPr="00942B51">
        <w:rPr>
          <w:rFonts w:asciiTheme="minorHAnsi" w:hAnsiTheme="minorHAnsi" w:cstheme="minorHAnsi"/>
        </w:rPr>
        <w:t xml:space="preserve">There is a crucial experiencex of difference and a corresponding experiment: </w:t>
      </w:r>
      <w:r w:rsidRPr="00942B51">
        <w:rPr>
          <w:rStyle w:val="StyleUnderline"/>
          <w:rFonts w:asciiTheme="minorHAnsi" w:hAnsiTheme="minorHAnsi" w:cstheme="minorHAnsi"/>
        </w:rPr>
        <w:t>every time we find ourselves confronted or bound by a limitation or an opposition, we should ask what such a situation presupposes. It presupposes a swarm of differences, a pluralism of free, wild or untamed differences; a properly differential and original space and time; all of which persist along- side the simplifications of limitation and opposition.</w:t>
      </w:r>
      <w:r w:rsidRPr="00942B51">
        <w:rPr>
          <w:rFonts w:asciiTheme="minorHAnsi" w:hAnsiTheme="minorHAnsi" w:cstheme="minorHAnsi"/>
        </w:rPr>
        <w:t xml:space="preserve"> </w:t>
      </w:r>
      <w:r w:rsidRPr="00942B51">
        <w:rPr>
          <w:rStyle w:val="StyleUnderline"/>
          <w:rFonts w:asciiTheme="minorHAnsi" w:hAnsiTheme="minorHAnsi" w:cstheme="minorHAnsi"/>
        </w:rPr>
        <w:t>A more profound real element must be defined in order for</w:t>
      </w:r>
      <w:r w:rsidRPr="00942B51">
        <w:rPr>
          <w:rFonts w:asciiTheme="minorHAnsi" w:hAnsiTheme="minorHAnsi" w:cstheme="minorHAnsi"/>
        </w:rPr>
        <w:t xml:space="preserve"> oppositions of forces or </w:t>
      </w:r>
      <w:r w:rsidRPr="00942B51">
        <w:rPr>
          <w:rStyle w:val="StyleUnderline"/>
          <w:rFonts w:asciiTheme="minorHAnsi" w:hAnsiTheme="minorHAnsi" w:cstheme="minorHAnsi"/>
        </w:rPr>
        <w:t>limitations of forms to be drawn, one which is determined as an abstract and potential multiplicity</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Oppositions are roughly cut from a delicate milieu of overlapping perspectives, </w:t>
      </w:r>
      <w:r w:rsidRPr="00942B51">
        <w:rPr>
          <w:rFonts w:asciiTheme="minorHAnsi" w:hAnsiTheme="minorHAnsi" w:cstheme="minorHAnsi"/>
        </w:rPr>
        <w:t xml:space="preserve">of communicating distances, divergences and disparities, </w:t>
      </w:r>
      <w:r w:rsidRPr="00942B51">
        <w:rPr>
          <w:rStyle w:val="StyleUnderline"/>
          <w:rFonts w:asciiTheme="minorHAnsi" w:hAnsiTheme="minorHAnsi" w:cstheme="minorHAnsi"/>
        </w:rPr>
        <w:t>of heterogeneous potentials</w:t>
      </w:r>
      <w:r w:rsidRPr="00942B51">
        <w:rPr>
          <w:rFonts w:asciiTheme="minorHAnsi" w:hAnsiTheme="minorHAnsi" w:cstheme="minorHAnsi"/>
        </w:rPr>
        <w:t xml:space="preserve"> and intensities. Nor is it primarily a question of dissolving tensions in the identical, but rather of distributing the disparities in a multiplicity. </w:t>
      </w:r>
      <w:r w:rsidRPr="00942B51">
        <w:rPr>
          <w:rStyle w:val="StyleUnderline"/>
          <w:rFonts w:asciiTheme="minorHAnsi" w:hAnsiTheme="minorHAnsi" w:cstheme="minorHAnsi"/>
        </w:rPr>
        <w:t>Limitations correspond to a simple first-order power - in a space with a single dimension and a single direction,</w:t>
      </w:r>
      <w:r w:rsidRPr="00942B51">
        <w:rPr>
          <w:rFonts w:asciiTheme="minorHAnsi" w:hAnsiTheme="minorHAnsi" w:cstheme="minorHAnsi"/>
        </w:rPr>
        <w:t xml:space="preserve"> where, as in Leib- niz's example of boats borne on a current, there may be collisions, but these collisions necessarily serve to limit and to equalise, but not to neu- tralise or to oppose. As for opposition, it represents in turn the second- order power, where it is as though things were spread out upon a flat surface, polarised in a single plane, and the synthesis itself took place only in a false depth - that is, in a fictitious third dimension added to the others which does no more than double the plane. In any case, </w:t>
      </w:r>
      <w:r w:rsidRPr="00942B51">
        <w:rPr>
          <w:rStyle w:val="StyleUnderline"/>
          <w:rFonts w:asciiTheme="minorHAnsi" w:hAnsiTheme="minorHAnsi" w:cstheme="minorHAnsi"/>
        </w:rPr>
        <w:t>what is missing is the original, intensive depth which is the matrix of the entire space and the first affirmation of difference:</w:t>
      </w:r>
      <w:r w:rsidRPr="00942B51">
        <w:rPr>
          <w:rFonts w:asciiTheme="minorHAnsi" w:hAnsiTheme="minorHAnsi" w:cstheme="minorHAnsi"/>
        </w:rPr>
        <w:t xml:space="preserve"> here, that which only afterwards appears as linear limitation and flat opposition lives and simmers in the form of free differences. </w:t>
      </w:r>
      <w:r w:rsidRPr="00942B51">
        <w:rPr>
          <w:rStyle w:val="Emphasis"/>
          <w:rFonts w:asciiTheme="minorHAnsi" w:eastAsia="MS Gothic" w:hAnsiTheme="minorHAnsi" w:cstheme="minorHAnsi"/>
        </w:rPr>
        <w:t>Everywhere, couples and polarities presuppose bundles and networks, organised oppositions presuppose radiations in all directions.</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Stereoscopic images form no more than an even and flat opposition, but they depend upon something quite different: an arrangement of coexistent, tiered, mobile planes, a 'disparateness' within an original depth. </w:t>
      </w:r>
      <w:r w:rsidRPr="00942B51">
        <w:rPr>
          <w:rStyle w:val="Emphasis"/>
          <w:rFonts w:asciiTheme="minorHAnsi" w:eastAsia="MS Gothic" w:hAnsiTheme="minorHAnsi" w:cstheme="minorHAnsi"/>
        </w:rPr>
        <w:t>Everywhere, the depth of difference is primary.</w:t>
      </w:r>
      <w:r w:rsidRPr="00942B51">
        <w:rPr>
          <w:rFonts w:asciiTheme="minorHAnsi" w:hAnsiTheme="minorHAnsi" w:cstheme="minorHAnsi"/>
        </w:rPr>
        <w:t xml:space="preserve"> It is no use rediscovering depth as a third dimension unless it has already been installed at the beginning, enveloping the other two and enveloping itself as third. </w:t>
      </w:r>
      <w:r w:rsidRPr="00942B51">
        <w:rPr>
          <w:rStyle w:val="Emphasis"/>
          <w:rFonts w:asciiTheme="minorHAnsi" w:eastAsia="MS Gothic" w:hAnsiTheme="minorHAnsi" w:cstheme="minorHAnsi"/>
        </w:rPr>
        <w:t>Space and time display</w:t>
      </w:r>
      <w:r w:rsidRPr="00942B51">
        <w:rPr>
          <w:rFonts w:asciiTheme="minorHAnsi" w:hAnsiTheme="minorHAnsi" w:cstheme="minorHAnsi"/>
        </w:rPr>
        <w:t xml:space="preserve"> oppositions (and limitations) only on the surface, but they presuppose </w:t>
      </w:r>
      <w:r w:rsidRPr="00942B51">
        <w:rPr>
          <w:rStyle w:val="Emphasis"/>
          <w:rFonts w:asciiTheme="minorHAnsi" w:eastAsia="MS Gothic" w:hAnsiTheme="minorHAnsi" w:cstheme="minorHAnsi"/>
        </w:rPr>
        <w:t>in their real depth far more voluminous, affirmed and distributed dif- ferences which cannot be reduced to the banality of the negative.</w:t>
      </w:r>
      <w:r w:rsidRPr="00942B51">
        <w:rPr>
          <w:rFonts w:asciiTheme="minorHAnsi" w:hAnsiTheme="minorHAnsi" w:cstheme="minorHAnsi"/>
        </w:rPr>
        <w:t xml:space="preserve"> It is as though we were in Lewis Carroll's mirror where everything is contrary and inverted on the surface, but 'different' in depth. We shall see that it is the same with every space: geometrical, physical, biophysical, social and lin- guistic (in this respect, how unlikely Trubetzkoy's declaration of principle appears: 'the idea of difference presupposes the idea of opposition ...'). There is a false profundity in conflict, but underneath conflict, the space of the play of differences. The negative is the image of difference, but a flat- tened and inverted image, like the candle in the eye of the ox - the eye of the dialectician dreaming of a futile combat? In this sense, too, </w:t>
      </w:r>
      <w:r w:rsidRPr="00942B51">
        <w:rPr>
          <w:rStyle w:val="StyleUnderline"/>
          <w:rFonts w:asciiTheme="minorHAnsi" w:hAnsiTheme="minorHAnsi" w:cstheme="minorHAnsi"/>
        </w:rPr>
        <w:t xml:space="preserve">Leibniz goes </w:t>
      </w:r>
      <w:r w:rsidRPr="00942B51">
        <w:rPr>
          <w:rFonts w:asciiTheme="minorHAnsi" w:hAnsiTheme="minorHAnsi" w:cstheme="minorHAnsi"/>
        </w:rPr>
        <w:t xml:space="preserve">further or </w:t>
      </w:r>
      <w:r w:rsidRPr="00942B51">
        <w:rPr>
          <w:rStyle w:val="StyleUnderline"/>
          <w:rFonts w:asciiTheme="minorHAnsi" w:hAnsiTheme="minorHAnsi" w:cstheme="minorHAnsi"/>
        </w:rPr>
        <w:t>deeper than Hegel when he distributes the distinctive points</w:t>
      </w:r>
      <w:r w:rsidRPr="00942B51">
        <w:rPr>
          <w:rFonts w:asciiTheme="minorHAnsi" w:hAnsiTheme="minorHAnsi" w:cstheme="minorHAnsi"/>
        </w:rPr>
        <w:t xml:space="preserve"> and the differential elements </w:t>
      </w:r>
      <w:r w:rsidRPr="00942B51">
        <w:rPr>
          <w:rStyle w:val="StyleUnderline"/>
          <w:rFonts w:asciiTheme="minorHAnsi" w:hAnsiTheme="minorHAnsi" w:cstheme="minorHAnsi"/>
        </w:rPr>
        <w:t>of a multiplicity throughout the ground</w:t>
      </w:r>
      <w:r w:rsidRPr="00942B51">
        <w:rPr>
          <w:rFonts w:asciiTheme="minorHAnsi" w:hAnsiTheme="minorHAnsi" w:cstheme="minorHAnsi"/>
        </w:rPr>
        <w:t xml:space="preserve">, and when he discovers a play in the creation of the world. It seems, therefore, as though the first dimension, that of the limit, despite all its imperfection, remains closest to the original depth. Leibniz's only error was to have linked difference to the negative of limitation, because he maintained the dominance of the old principle, because he linked the series to a principle of convergence, without seeing that </w:t>
      </w:r>
      <w:r w:rsidRPr="00942B51">
        <w:rPr>
          <w:rStyle w:val="StyleUnderline"/>
          <w:rFonts w:asciiTheme="minorHAnsi" w:hAnsiTheme="minorHAnsi" w:cstheme="minorHAnsi"/>
        </w:rPr>
        <w:t>divergence itself was an object of affirmation</w:t>
      </w:r>
      <w:r w:rsidRPr="00942B51">
        <w:rPr>
          <w:rFonts w:asciiTheme="minorHAnsi" w:hAnsiTheme="minorHAnsi" w:cstheme="minorHAnsi"/>
        </w:rPr>
        <w:t xml:space="preserve">, or that </w:t>
      </w:r>
      <w:r w:rsidRPr="00942B51">
        <w:rPr>
          <w:rStyle w:val="StyleUnderline"/>
          <w:rFonts w:asciiTheme="minorHAnsi" w:hAnsiTheme="minorHAnsi" w:cstheme="minorHAnsi"/>
        </w:rPr>
        <w:t xml:space="preserve">the </w:t>
      </w:r>
      <w:r w:rsidRPr="00942B51">
        <w:rPr>
          <w:rStyle w:val="StyleUnderline"/>
          <w:rFonts w:asciiTheme="minorHAnsi" w:hAnsiTheme="minorHAnsi" w:cstheme="minorHAnsi"/>
        </w:rPr>
        <w:lastRenderedPageBreak/>
        <w:t>incompossibles belonged to the same world and were affirmed as the greatest crime and the greatest virtue of the one and only world, that of the eternal return.</w:t>
      </w:r>
    </w:p>
    <w:p w14:paraId="08FA4205" w14:textId="77777777" w:rsidR="00AC467C" w:rsidRPr="00942B51" w:rsidRDefault="00AC467C" w:rsidP="008C7006">
      <w:pPr>
        <w:spacing w:after="0" w:line="240" w:lineRule="auto"/>
        <w:rPr>
          <w:rFonts w:asciiTheme="minorHAnsi" w:hAnsiTheme="minorHAnsi" w:cstheme="minorHAnsi"/>
        </w:rPr>
      </w:pPr>
      <w:r w:rsidRPr="00942B51">
        <w:rPr>
          <w:rFonts w:asciiTheme="minorHAnsi" w:hAnsiTheme="minorHAnsi" w:cstheme="minorHAnsi"/>
        </w:rPr>
        <w:t xml:space="preserve">It is not difference which presupposes opposition but </w:t>
      </w:r>
      <w:r w:rsidRPr="00942B51">
        <w:rPr>
          <w:rStyle w:val="Emphasis"/>
          <w:rFonts w:asciiTheme="minorHAnsi" w:eastAsia="MS Gothic" w:hAnsiTheme="minorHAnsi" w:cstheme="minorHAnsi"/>
        </w:rPr>
        <w:t>opposition</w:t>
      </w:r>
      <w:r w:rsidRPr="00942B51">
        <w:rPr>
          <w:rFonts w:asciiTheme="minorHAnsi" w:hAnsiTheme="minorHAnsi" w:cstheme="minorHAnsi"/>
        </w:rPr>
        <w:t xml:space="preserve"> which </w:t>
      </w:r>
      <w:r w:rsidRPr="00942B51">
        <w:rPr>
          <w:rStyle w:val="Emphasis"/>
          <w:rFonts w:asciiTheme="minorHAnsi" w:eastAsia="MS Gothic" w:hAnsiTheme="minorHAnsi" w:cstheme="minorHAnsi"/>
        </w:rPr>
        <w:t>presupposes difference, and far from resolving difference by tracing it back to a foundation, opposition betrays and distorts it.</w:t>
      </w:r>
      <w:r w:rsidRPr="00942B51">
        <w:rPr>
          <w:rFonts w:asciiTheme="minorHAnsi" w:hAnsiTheme="minorHAnsi" w:cstheme="minorHAnsi"/>
        </w:rPr>
        <w:t xml:space="preserve"> Our claim is not only that difference in itself is not 'already' contradiction, but that it cannot be reduced or traced back to contradiction, since the latter is not more but less profound than difference. </w:t>
      </w:r>
      <w:r w:rsidRPr="00942B51">
        <w:rPr>
          <w:rStyle w:val="Emphasis"/>
          <w:rFonts w:asciiTheme="minorHAnsi" w:eastAsia="MS Gothic" w:hAnsiTheme="minorHAnsi" w:cstheme="minorHAnsi"/>
        </w:rPr>
        <w:t>On what condition is difference traced or projected on to a flat space? Precisely when it has been forced Into a previously established identity, when it has been placed on the slope of the identical which makes it reflect or desire identity, and necessarily takes it where identity wants it to go - namely, into the negative</w:t>
      </w:r>
      <w:r w:rsidRPr="00942B51">
        <w:rPr>
          <w:rFonts w:asciiTheme="minorHAnsi" w:hAnsiTheme="minorHAnsi" w:cstheme="minorHAnsi"/>
        </w:rPr>
        <w:t xml:space="preserve">.1S The imprint of the Hegelian dialectic on the beginnings of Phenomenology has often been noted: the here and the now are posited as empty identities, as abstract universalities which claim to draw difference along with them, when in fact difference does not by any means follow and remains attached in the depths of its own space, in the here-now of a differential reality always made up of singularities. It is said that </w:t>
      </w:r>
      <w:r w:rsidRPr="00942B51">
        <w:rPr>
          <w:rStyle w:val="StyleUnderline"/>
          <w:rFonts w:asciiTheme="minorHAnsi" w:hAnsiTheme="minorHAnsi" w:cstheme="minorHAnsi"/>
        </w:rPr>
        <w:t>there were thinkers who explained that movement was impossible, but that this did not prevent movement from occurring</w:t>
      </w:r>
      <w:r w:rsidRPr="00942B51">
        <w:rPr>
          <w:rFonts w:asciiTheme="minorHAnsi" w:hAnsiTheme="minorHAnsi" w:cstheme="minorHAnsi"/>
        </w:rPr>
        <w:t xml:space="preserve">. With Hegel it is the other way round: he creates movement, even the </w:t>
      </w:r>
      <w:r w:rsidRPr="00942B51">
        <w:rPr>
          <w:rStyle w:val="Emphasis"/>
          <w:rFonts w:asciiTheme="minorHAnsi" w:eastAsia="MS Gothic" w:hAnsiTheme="minorHAnsi" w:cstheme="minorHAnsi"/>
        </w:rPr>
        <w:t>movement</w:t>
      </w:r>
      <w:r w:rsidRPr="00942B51">
        <w:rPr>
          <w:rFonts w:asciiTheme="minorHAnsi" w:hAnsiTheme="minorHAnsi" w:cstheme="minorHAnsi"/>
        </w:rPr>
        <w:t xml:space="preserve"> of the infinite, but because he creates it </w:t>
      </w:r>
      <w:r w:rsidRPr="00942B51">
        <w:rPr>
          <w:rStyle w:val="Emphasis"/>
          <w:rFonts w:asciiTheme="minorHAnsi" w:eastAsia="MS Gothic" w:hAnsiTheme="minorHAnsi" w:cstheme="minorHAnsi"/>
        </w:rPr>
        <w:t>with words and representations</w:t>
      </w:r>
      <w:r w:rsidRPr="00942B51">
        <w:rPr>
          <w:rFonts w:asciiTheme="minorHAnsi" w:hAnsiTheme="minorHAnsi" w:cstheme="minorHAnsi"/>
        </w:rPr>
        <w:t xml:space="preserve"> it </w:t>
      </w:r>
      <w:r w:rsidRPr="00942B51">
        <w:rPr>
          <w:rStyle w:val="Emphasis"/>
          <w:rFonts w:asciiTheme="minorHAnsi" w:eastAsia="MS Gothic" w:hAnsiTheme="minorHAnsi" w:cstheme="minorHAnsi"/>
        </w:rPr>
        <w:t>is a false movement, and nothing follows.</w:t>
      </w:r>
      <w:r w:rsidRPr="00942B51">
        <w:rPr>
          <w:rFonts w:asciiTheme="minorHAnsi" w:hAnsiTheme="minorHAnsi" w:cstheme="minorHAnsi"/>
        </w:rPr>
        <w:t xml:space="preserve"> </w:t>
      </w:r>
      <w:r w:rsidRPr="00942B51">
        <w:rPr>
          <w:rStyle w:val="Emphasis"/>
          <w:rFonts w:asciiTheme="minorHAnsi" w:eastAsia="MS Gothic" w:hAnsiTheme="minorHAnsi" w:cstheme="minorHAnsi"/>
        </w:rPr>
        <w:t>It is the same every time there is mediation or representation</w:t>
      </w:r>
      <w:r w:rsidRPr="00942B51">
        <w:rPr>
          <w:rFonts w:asciiTheme="minorHAnsi" w:hAnsiTheme="minorHAnsi" w:cstheme="minorHAnsi"/>
        </w:rPr>
        <w:t xml:space="preserve">. </w:t>
      </w:r>
      <w:r w:rsidRPr="00942B51">
        <w:rPr>
          <w:rStyle w:val="StyleUnderline"/>
          <w:rFonts w:asciiTheme="minorHAnsi" w:hAnsiTheme="minorHAnsi" w:cstheme="minorHAnsi"/>
        </w:rPr>
        <w:t>The representant says: 'Everyone recognises that ...', but there is always an unrepresented singularity</w:t>
      </w:r>
      <w:r w:rsidRPr="00942B51">
        <w:rPr>
          <w:rFonts w:asciiTheme="minorHAnsi" w:hAnsiTheme="minorHAnsi" w:cstheme="minorHAnsi"/>
        </w:rPr>
        <w:t xml:space="preserve"> who does not recognise precisely because it is not everyone or the universal. 'Everyone' recognises the universal because it is itself the universal, but the profound sensitive conscience which is nevertheless presumed to bear the cost, the singular, does not recognise it. The misfortune in speaking is not speaking, but speaking for others or representing something. The sensitive conscience (that is, the particular, difference or ta alia) refuses. One can always mediate, pass over into the antithesis, combine the synthesis, but the thesis does not follow: it subsists in its immediacy, in its difference which itself constitutes the true movement. Difference is the true content of the thesis, the persistence of the thesis. The negative and negativity do not even capture the phenomenon of difference, only the phantom or the epiphenomenon. </w:t>
      </w:r>
      <w:r w:rsidRPr="00942B51">
        <w:rPr>
          <w:rFonts w:asciiTheme="minorHAnsi" w:hAnsiTheme="minorHAnsi" w:cstheme="minorHAnsi"/>
          <w:b/>
          <w:u w:val="single"/>
        </w:rPr>
        <w:t>The whole of Phenomenology is an epiphenomenology.</w:t>
      </w:r>
      <w:r w:rsidRPr="00942B51">
        <w:rPr>
          <w:rFonts w:asciiTheme="minorHAnsi" w:hAnsiTheme="minorHAnsi" w:cstheme="minorHAnsi"/>
        </w:rPr>
        <w:t xml:space="preserve"> This is what the philosophy of difference refuses: omnis determinatio negatio. ... We refuse the general alternative proposed by infinite representation: the indeterminate, the indifferent, the undifferenciated or a difference already determined as negation, implying and enveloping the negative (by the same token, we also refuse the particular alternative: negative of limitation or negative of opposition). In its essence, difference is the object of affirmation or affirmation itself. In its essence, affirmation is itself difference. At this point, does the philosophy of difference not risk appearing as a new version of the beautiful soul? The beautiful soul is in effect the one who sees differences everywhere and appeals to them only as respectable, reconcilable or federative differences, while history continues to be made through bloody contradictions. The beautiful soul behaves like a justice of the peace thrown on to a field of battle, one who sees in the inexpiable struggles only simple 'differends' or perhaps misunderstandings. Conversely, however, </w:t>
      </w:r>
      <w:r w:rsidRPr="00942B51">
        <w:rPr>
          <w:rStyle w:val="StyleUnderline"/>
          <w:rFonts w:asciiTheme="minorHAnsi" w:hAnsiTheme="minorHAnsi" w:cstheme="minorHAnsi"/>
        </w:rPr>
        <w:t>it is not enough to harden oneself and invoke the well-known complementarities between affirmation and negation, life and death, creation and destruction (as if these were sufficient to ground a dialectic of negativity) in order to throw the taste for pure differences back at the beautiful soul, and to weld the fate of real differences to that of the negative and contradiction.</w:t>
      </w:r>
      <w:r w:rsidRPr="00942B51">
        <w:rPr>
          <w:rFonts w:asciiTheme="minorHAnsi" w:hAnsiTheme="minorHAnsi" w:cstheme="minorHAnsi"/>
        </w:rPr>
        <w:t xml:space="preserve">  For such complementarities as yet tell us nothing about the relation between one term and the other (does the determined affirmation result from an already negative and negating difference, or does the negative result from an already differential affirmation?). In very general terms, </w:t>
      </w:r>
      <w:r w:rsidRPr="00942B51">
        <w:rPr>
          <w:rStyle w:val="StyleUnderline"/>
          <w:rFonts w:asciiTheme="minorHAnsi" w:hAnsiTheme="minorHAnsi" w:cstheme="minorHAnsi"/>
        </w:rPr>
        <w:t xml:space="preserve">we claim that there are </w:t>
      </w:r>
      <w:r w:rsidRPr="00942B51">
        <w:rPr>
          <w:rStyle w:val="Emphasis"/>
          <w:rFonts w:asciiTheme="minorHAnsi" w:eastAsia="MS Gothic" w:hAnsiTheme="minorHAnsi" w:cstheme="minorHAnsi"/>
        </w:rPr>
        <w:t>two ways to appeal to 'necessary destructions'</w:t>
      </w:r>
      <w:r w:rsidRPr="00942B51">
        <w:rPr>
          <w:rStyle w:val="StyleUnderline"/>
          <w:rFonts w:asciiTheme="minorHAnsi" w:hAnsiTheme="minorHAnsi" w:cstheme="minorHAnsi"/>
        </w:rPr>
        <w:t xml:space="preserve">: that of </w:t>
      </w:r>
      <w:r w:rsidRPr="00942B51">
        <w:rPr>
          <w:rStyle w:val="Emphasis"/>
          <w:rFonts w:asciiTheme="minorHAnsi" w:eastAsia="MS Gothic" w:hAnsiTheme="minorHAnsi" w:cstheme="minorHAnsi"/>
        </w:rPr>
        <w:t>the poet,</w:t>
      </w:r>
      <w:r w:rsidRPr="00942B51">
        <w:rPr>
          <w:rStyle w:val="StyleUnderline"/>
          <w:rFonts w:asciiTheme="minorHAnsi" w:hAnsiTheme="minorHAnsi" w:cstheme="minorHAnsi"/>
        </w:rPr>
        <w:t xml:space="preserve"> who speaks in the name of a creative power, capable of overturning all orders and representations in order to affirm Difference in the state of permanent revolution which characterizes eternal return</w:t>
      </w:r>
      <w:r w:rsidRPr="00942B51">
        <w:rPr>
          <w:rFonts w:asciiTheme="minorHAnsi" w:hAnsiTheme="minorHAnsi" w:cstheme="minorHAnsi"/>
        </w:rPr>
        <w:t xml:space="preserve">; and that of </w:t>
      </w:r>
      <w:r w:rsidRPr="00942B51">
        <w:rPr>
          <w:rStyle w:val="Emphasis"/>
          <w:rFonts w:asciiTheme="minorHAnsi" w:eastAsia="MS Gothic" w:hAnsiTheme="minorHAnsi" w:cstheme="minorHAnsi"/>
        </w:rPr>
        <w:t xml:space="preserve">the politician, </w:t>
      </w:r>
      <w:r w:rsidRPr="00942B51">
        <w:rPr>
          <w:rFonts w:asciiTheme="minorHAnsi" w:hAnsiTheme="minorHAnsi" w:cstheme="minorHAnsi"/>
        </w:rPr>
        <w:t xml:space="preserve">who is above all concerned </w:t>
      </w:r>
      <w:r w:rsidRPr="00942B51">
        <w:rPr>
          <w:rStyle w:val="Emphasis"/>
          <w:rFonts w:asciiTheme="minorHAnsi" w:eastAsia="MS Gothic" w:hAnsiTheme="minorHAnsi" w:cstheme="minorHAnsi"/>
        </w:rPr>
        <w:t xml:space="preserve">to deny that which 'differs', so as to conserve or </w:t>
      </w:r>
      <w:r w:rsidRPr="00942B51">
        <w:rPr>
          <w:rStyle w:val="Emphasis"/>
          <w:rFonts w:asciiTheme="minorHAnsi" w:eastAsia="MS Gothic" w:hAnsiTheme="minorHAnsi" w:cstheme="minorHAnsi"/>
        </w:rPr>
        <w:lastRenderedPageBreak/>
        <w:t>prolong an established historical order,</w:t>
      </w:r>
      <w:r w:rsidRPr="00942B51">
        <w:rPr>
          <w:rFonts w:asciiTheme="minorHAnsi" w:hAnsiTheme="minorHAnsi" w:cstheme="minorHAnsi"/>
        </w:rPr>
        <w:t xml:space="preserve"> or to establish a historical order which already calls forth in the world the forms of its representation. The two may coincide in particularly agitated moments, but they are never the same. No one passes less for a beautiful soul than Nietzsche. His soul is extremely beautiful, but not in the sense of the beautiful soul: no one is more endowed than he with a sense for cruelty or a taste for destruction. Moreover, throughout his work he never ceases to contrast two conceptions of the affirmation-negation relation.</w:t>
      </w:r>
    </w:p>
    <w:p w14:paraId="03C36F18" w14:textId="77777777" w:rsidR="00AC467C" w:rsidRPr="00942B51" w:rsidRDefault="00AC467C" w:rsidP="008C7006">
      <w:pPr>
        <w:spacing w:after="0" w:line="240" w:lineRule="auto"/>
        <w:rPr>
          <w:rFonts w:asciiTheme="minorHAnsi" w:hAnsiTheme="minorHAnsi" w:cstheme="minorHAnsi"/>
        </w:rPr>
      </w:pPr>
    </w:p>
    <w:p w14:paraId="1CD24490" w14:textId="77777777" w:rsidR="00AC467C" w:rsidRPr="00942B51" w:rsidRDefault="00AC467C" w:rsidP="008C7006">
      <w:pPr>
        <w:spacing w:after="0" w:line="240" w:lineRule="auto"/>
      </w:pPr>
    </w:p>
    <w:p w14:paraId="41DFC591" w14:textId="7D311331" w:rsidR="001069B4" w:rsidRPr="00942B51" w:rsidRDefault="001069B4" w:rsidP="008C7006">
      <w:pPr>
        <w:pStyle w:val="Heading4"/>
        <w:spacing w:before="0" w:line="240" w:lineRule="auto"/>
        <w:rPr>
          <w:rFonts w:asciiTheme="minorHAnsi" w:hAnsiTheme="minorHAnsi" w:cstheme="minorHAnsi"/>
        </w:rPr>
      </w:pPr>
      <w:r w:rsidRPr="00942B51">
        <w:rPr>
          <w:rFonts w:asciiTheme="minorHAnsi" w:hAnsiTheme="minorHAnsi" w:cstheme="minorHAnsi"/>
          <w:b w:val="0"/>
        </w:rPr>
        <w:t>Nothing is ever truly static – perceptions of stability and fixity are only possible when becoming slows to an imperceptible level.</w:t>
      </w:r>
    </w:p>
    <w:p w14:paraId="40AB1DF3" w14:textId="77777777" w:rsidR="001069B4" w:rsidRPr="00942B51" w:rsidRDefault="001069B4" w:rsidP="008C7006">
      <w:pPr>
        <w:spacing w:after="0" w:line="240" w:lineRule="auto"/>
        <w:rPr>
          <w:rFonts w:asciiTheme="minorHAnsi" w:hAnsiTheme="minorHAnsi" w:cstheme="minorHAnsi"/>
        </w:rPr>
      </w:pPr>
      <w:r w:rsidRPr="00942B51">
        <w:rPr>
          <w:rStyle w:val="Style13ptBold"/>
          <w:rFonts w:asciiTheme="minorHAnsi" w:hAnsiTheme="minorHAnsi" w:cstheme="minorHAnsi"/>
        </w:rPr>
        <w:t>Merriman 18</w:t>
      </w:r>
      <w:r w:rsidRPr="00942B51">
        <w:rPr>
          <w:rFonts w:asciiTheme="minorHAnsi" w:hAnsiTheme="minorHAnsi" w:cstheme="minorHAnsi"/>
        </w:rPr>
        <w:t xml:space="preserve">, Peter Merriman, Aberswyth University, (Molar and molecular mobilities: The politics of perceptible and imperceptible movements, </w:t>
      </w:r>
      <w:r w:rsidRPr="00942B51">
        <w:rPr>
          <w:rFonts w:asciiTheme="minorHAnsi" w:hAnsiTheme="minorHAnsi" w:cstheme="minorHAnsi"/>
          <w:i/>
        </w:rPr>
        <w:t>Environment and Planning D: Society and Space</w:t>
      </w:r>
      <w:r w:rsidRPr="00942B51">
        <w:rPr>
          <w:rFonts w:asciiTheme="minorHAnsi" w:hAnsiTheme="minorHAnsi" w:cstheme="minorHAnsi"/>
        </w:rPr>
        <w:t xml:space="preserve">, May 19, 2018, </w:t>
      </w:r>
      <w:hyperlink r:id="rId92" w:history="1">
        <w:r w:rsidRPr="00942B51">
          <w:rPr>
            <w:rStyle w:val="Hyperlink"/>
            <w:rFonts w:asciiTheme="minorHAnsi" w:hAnsiTheme="minorHAnsi" w:cstheme="minorHAnsi"/>
          </w:rPr>
          <w:t>https://doi.org/10.1177/0263775818776976</w:t>
        </w:r>
      </w:hyperlink>
      <w:r w:rsidRPr="00942B51">
        <w:rPr>
          <w:rFonts w:asciiTheme="minorHAnsi" w:hAnsiTheme="minorHAnsi" w:cstheme="minorHAnsi"/>
        </w:rPr>
        <w:t xml:space="preserve"> )//jh</w:t>
      </w:r>
    </w:p>
    <w:p w14:paraId="7FA8B7AF" w14:textId="77777777" w:rsidR="001069B4" w:rsidRPr="00942B51" w:rsidRDefault="001069B4" w:rsidP="008C7006">
      <w:pPr>
        <w:spacing w:after="0" w:line="240" w:lineRule="auto"/>
        <w:rPr>
          <w:rFonts w:asciiTheme="minorHAnsi" w:hAnsiTheme="minorHAnsi" w:cstheme="minorHAnsi"/>
        </w:rPr>
      </w:pPr>
    </w:p>
    <w:p w14:paraId="069BAE90" w14:textId="77777777" w:rsidR="001069B4" w:rsidRPr="00942B51" w:rsidRDefault="001069B4" w:rsidP="008C7006">
      <w:pPr>
        <w:spacing w:after="0" w:line="240" w:lineRule="auto"/>
        <w:rPr>
          <w:rFonts w:asciiTheme="minorHAnsi" w:hAnsiTheme="minorHAnsi" w:cstheme="minorHAnsi"/>
        </w:rPr>
      </w:pPr>
      <w:r w:rsidRPr="00942B51">
        <w:rPr>
          <w:rFonts w:asciiTheme="minorHAnsi" w:hAnsiTheme="minorHAnsi" w:cstheme="minorHAnsi"/>
        </w:rPr>
        <w:t>“</w:t>
      </w:r>
      <w:r w:rsidRPr="00942B51">
        <w:rPr>
          <w:rStyle w:val="StyleUnderline"/>
          <w:rFonts w:asciiTheme="minorHAnsi" w:hAnsiTheme="minorHAnsi" w:cstheme="minorHAnsi"/>
        </w:rPr>
        <w:t>Objects” appear as such because their becoming proceeds at a speed or a level below the threshold of human discernment.</w:t>
      </w:r>
      <w:r w:rsidRPr="00942B51">
        <w:rPr>
          <w:rFonts w:asciiTheme="minorHAnsi" w:hAnsiTheme="minorHAnsi" w:cstheme="minorHAnsi"/>
        </w:rPr>
        <w:t xml:space="preserve"> It is hard to keep one’s mind wrapped around a </w:t>
      </w:r>
      <w:r w:rsidRPr="00942B51">
        <w:rPr>
          <w:rStyle w:val="StyleUnderline"/>
          <w:rFonts w:asciiTheme="minorHAnsi" w:hAnsiTheme="minorHAnsi" w:cstheme="minorHAnsi"/>
        </w:rPr>
        <w:t>materiality</w:t>
      </w:r>
      <w:r w:rsidRPr="00942B51">
        <w:rPr>
          <w:rFonts w:asciiTheme="minorHAnsi" w:hAnsiTheme="minorHAnsi" w:cstheme="minorHAnsi"/>
        </w:rPr>
        <w:t xml:space="preserve"> that </w:t>
      </w:r>
      <w:r w:rsidRPr="00942B51">
        <w:rPr>
          <w:rStyle w:val="StyleUnderline"/>
          <w:rFonts w:asciiTheme="minorHAnsi" w:hAnsiTheme="minorHAnsi" w:cstheme="minorHAnsi"/>
        </w:rPr>
        <w:t>is not reducible to extension in space</w:t>
      </w:r>
      <w:r w:rsidRPr="00942B51">
        <w:rPr>
          <w:rFonts w:asciiTheme="minorHAnsi" w:hAnsiTheme="minorHAnsi" w:cstheme="minorHAnsi"/>
        </w:rPr>
        <w:t xml:space="preserve">, difficult to dwell with the notion of </w:t>
      </w:r>
      <w:r w:rsidRPr="00942B51">
        <w:rPr>
          <w:rStyle w:val="StyleUnderline"/>
          <w:rFonts w:asciiTheme="minorHAnsi" w:hAnsiTheme="minorHAnsi" w:cstheme="minorHAnsi"/>
        </w:rPr>
        <w:t>an incorporeality or a differential of intensities</w:t>
      </w:r>
      <w:r w:rsidRPr="00942B51">
        <w:rPr>
          <w:rFonts w:asciiTheme="minorHAnsi" w:hAnsiTheme="minorHAnsi" w:cstheme="minorHAnsi"/>
        </w:rPr>
        <w:t xml:space="preserve">. This is because </w:t>
      </w:r>
      <w:r w:rsidRPr="00942B51">
        <w:rPr>
          <w:rStyle w:val="StyleUnderline"/>
          <w:rFonts w:asciiTheme="minorHAnsi" w:hAnsiTheme="minorHAnsi" w:cstheme="minorHAnsi"/>
        </w:rPr>
        <w:t>to live, humans need to interpret the world reductively as a series of fixed objects</w:t>
      </w:r>
      <w:r w:rsidRPr="00942B51">
        <w:rPr>
          <w:rFonts w:asciiTheme="minorHAnsi" w:hAnsiTheme="minorHAnsi" w:cstheme="minorHAnsi"/>
        </w:rPr>
        <w:t xml:space="preserve">... (Bennett, 2010: 58) </w:t>
      </w:r>
      <w:r w:rsidRPr="00942B51">
        <w:rPr>
          <w:rStyle w:val="Emphasis"/>
          <w:rFonts w:asciiTheme="minorHAnsi" w:hAnsiTheme="minorHAnsi" w:cstheme="minorHAnsi"/>
        </w:rPr>
        <w:t>Perceptible, molar entities and movements appear so real and tangible that we take them for granted, and it is perhaps no surprise that scholars can react so badly to the suggestion that things might be otherwise, and movements may be molecular and imperceptible.</w:t>
      </w:r>
      <w:r w:rsidRPr="00942B51">
        <w:rPr>
          <w:rFonts w:asciiTheme="minorHAnsi" w:hAnsiTheme="minorHAnsi" w:cstheme="minorHAnsi"/>
        </w:rPr>
        <w:t xml:space="preserve"> The problem, captured in the opening quotations by, on the one hand, Deleuze and Guattari, and on the other, Tim Cresswell, is that </w:t>
      </w:r>
      <w:r w:rsidRPr="00942B51">
        <w:rPr>
          <w:rStyle w:val="Emphasis"/>
          <w:rFonts w:asciiTheme="minorHAnsi" w:hAnsiTheme="minorHAnsi" w:cstheme="minorHAnsi"/>
        </w:rPr>
        <w:t>mobility and fixity are frequently associated with incompatible world-views framed around</w:t>
      </w:r>
      <w:r w:rsidRPr="00942B51">
        <w:rPr>
          <w:rFonts w:asciiTheme="minorHAnsi" w:hAnsiTheme="minorHAnsi" w:cstheme="minorHAnsi"/>
        </w:rPr>
        <w:t xml:space="preserve"> a series of </w:t>
      </w:r>
      <w:r w:rsidRPr="00942B51">
        <w:rPr>
          <w:rStyle w:val="Emphasis"/>
          <w:rFonts w:asciiTheme="minorHAnsi" w:hAnsiTheme="minorHAnsi" w:cstheme="minorHAnsi"/>
        </w:rPr>
        <w:t>binaries</w:t>
      </w:r>
      <w:r w:rsidRPr="00942B51">
        <w:rPr>
          <w:rFonts w:asciiTheme="minorHAnsi" w:hAnsiTheme="minorHAnsi" w:cstheme="minorHAnsi"/>
        </w:rPr>
        <w:t xml:space="preserve">. </w:t>
      </w:r>
      <w:r w:rsidRPr="00942B51">
        <w:rPr>
          <w:rStyle w:val="StyleUnderline"/>
          <w:rFonts w:asciiTheme="minorHAnsi" w:hAnsiTheme="minorHAnsi" w:cstheme="minorHAnsi"/>
        </w:rPr>
        <w:t>In contrast, this paper has argued that mobility scholars need to move beyond such simplistic binaries as movement/stasis and action/inaction</w:t>
      </w:r>
      <w:r w:rsidRPr="00942B51">
        <w:rPr>
          <w:rFonts w:asciiTheme="minorHAnsi" w:hAnsiTheme="minorHAnsi" w:cstheme="minorHAnsi"/>
        </w:rPr>
        <w:t xml:space="preserve"> in order </w:t>
      </w:r>
      <w:r w:rsidRPr="00942B51">
        <w:rPr>
          <w:rStyle w:val="StyleUnderline"/>
          <w:rFonts w:asciiTheme="minorHAnsi" w:hAnsiTheme="minorHAnsi" w:cstheme="minorHAnsi"/>
        </w:rPr>
        <w:t>to refocus attention on the minor or molecular movements, affects and political events which are just as important to the geographies of mobility as molar displacements, materials and identities</w:t>
      </w:r>
      <w:r w:rsidRPr="00942B51">
        <w:rPr>
          <w:rFonts w:asciiTheme="minorHAnsi" w:hAnsiTheme="minorHAnsi" w:cstheme="minorHAnsi"/>
        </w:rPr>
        <w:t xml:space="preserve">. My argument is that </w:t>
      </w:r>
      <w:r w:rsidRPr="00942B51">
        <w:rPr>
          <w:rStyle w:val="Emphasis"/>
          <w:rFonts w:asciiTheme="minorHAnsi" w:hAnsiTheme="minorHAnsi" w:cstheme="minorHAnsi"/>
        </w:rPr>
        <w:t>movements must be apprehended through a series of lines of flight, tendencies or tensions between the molar/molecular and perceptible/imperceptible</w:t>
      </w:r>
      <w:r w:rsidRPr="00942B51">
        <w:rPr>
          <w:rFonts w:asciiTheme="minorHAnsi" w:hAnsiTheme="minorHAnsi" w:cstheme="minorHAnsi"/>
        </w:rPr>
        <w:t xml:space="preserve">. </w:t>
      </w:r>
      <w:r w:rsidRPr="00942B51">
        <w:rPr>
          <w:rStyle w:val="Emphasis"/>
          <w:rFonts w:asciiTheme="minorHAnsi" w:hAnsiTheme="minorHAnsi" w:cstheme="minorHAnsi"/>
        </w:rPr>
        <w:t>Bodies are neither one nor the other, but are continually becoming both.</w:t>
      </w:r>
      <w:r w:rsidRPr="00942B51">
        <w:rPr>
          <w:rFonts w:asciiTheme="minorHAnsi" w:hAnsiTheme="minorHAnsi" w:cstheme="minorHAnsi"/>
        </w:rPr>
        <w:t xml:space="preserve"> Thus, </w:t>
      </w:r>
      <w:r w:rsidRPr="00942B51">
        <w:rPr>
          <w:rStyle w:val="StyleUnderline"/>
          <w:rFonts w:asciiTheme="minorHAnsi" w:hAnsiTheme="minorHAnsi" w:cstheme="minorHAnsi"/>
        </w:rPr>
        <w:t>when things speed up or slow down too much, movement is rendered imperceptible, making things either appear to be still or not present, and any politics of mobility must incorporate these different senses of movement, translation, displacement and mobile relations.</w:t>
      </w:r>
      <w:r w:rsidRPr="00942B51">
        <w:rPr>
          <w:rFonts w:asciiTheme="minorHAnsi" w:hAnsiTheme="minorHAnsi" w:cstheme="minorHAnsi"/>
        </w:rPr>
        <w:t xml:space="preserve"> One key conclusion is that there are clear challenges and limitations with relying solely upon representations and perceptions to categorise situations, matter and events as either moving or still. These kinds of distinctions and judgements – grounded as they are in Western visual cultures and Western economic, political and scientific understandings of the value, use and ‘objectness’ of things – brings to mind Bruno Latour’s (1993) observations about Western theories of modernity, and the somewhat arbitrary distinction between nature and culture. </w:t>
      </w:r>
      <w:r w:rsidRPr="00942B51">
        <w:rPr>
          <w:rStyle w:val="StyleUnderline"/>
          <w:rFonts w:asciiTheme="minorHAnsi" w:hAnsiTheme="minorHAnsi" w:cstheme="minorHAnsi"/>
        </w:rPr>
        <w:t>If the problem with theories of mobility and fixity is precisely their division or binary positioning, then scholars must focus their efforts on tracing how affects gather, circulate, gain consistency through and traverse bodies in different ways, as molar and molecular forces cross-cut one another, producing multiple</w:t>
      </w:r>
      <w:r w:rsidRPr="00942B51">
        <w:rPr>
          <w:rFonts w:asciiTheme="minorHAnsi" w:hAnsiTheme="minorHAnsi" w:cstheme="minorHAnsi"/>
        </w:rPr>
        <w:t xml:space="preserve">, </w:t>
      </w:r>
      <w:r w:rsidRPr="00942B51">
        <w:rPr>
          <w:rStyle w:val="StyleUnderline"/>
          <w:rFonts w:asciiTheme="minorHAnsi" w:hAnsiTheme="minorHAnsi" w:cstheme="minorHAnsi"/>
        </w:rPr>
        <w:t>intersecting, transversal geographies comprised of</w:t>
      </w:r>
      <w:r w:rsidRPr="00942B51">
        <w:rPr>
          <w:rFonts w:asciiTheme="minorHAnsi" w:hAnsiTheme="minorHAnsi" w:cstheme="minorHAnsi"/>
        </w:rPr>
        <w:t xml:space="preserve"> a plethora of </w:t>
      </w:r>
      <w:r w:rsidRPr="00942B51">
        <w:rPr>
          <w:rStyle w:val="StyleUnderline"/>
          <w:rFonts w:asciiTheme="minorHAnsi" w:hAnsiTheme="minorHAnsi" w:cstheme="minorHAnsi"/>
        </w:rPr>
        <w:t>perceptible and imperceptible things and movements</w:t>
      </w:r>
      <w:r w:rsidRPr="00942B51">
        <w:rPr>
          <w:rFonts w:asciiTheme="minorHAnsi" w:hAnsiTheme="minorHAnsi" w:cstheme="minorHAnsi"/>
        </w:rPr>
        <w:t xml:space="preserve">. Highly organised, punctual </w:t>
      </w:r>
      <w:r w:rsidRPr="00942B51">
        <w:rPr>
          <w:rStyle w:val="Emphasis"/>
          <w:rFonts w:asciiTheme="minorHAnsi" w:hAnsiTheme="minorHAnsi" w:cstheme="minorHAnsi"/>
        </w:rPr>
        <w:t>molar masses and bodies may distract our attention</w:t>
      </w:r>
      <w:r w:rsidRPr="00942B51">
        <w:rPr>
          <w:rFonts w:asciiTheme="minorHAnsi" w:hAnsiTheme="minorHAnsi" w:cstheme="minorHAnsi"/>
        </w:rPr>
        <w:t xml:space="preserve">, </w:t>
      </w:r>
      <w:r w:rsidRPr="00942B51">
        <w:rPr>
          <w:rStyle w:val="Emphasis"/>
          <w:rFonts w:asciiTheme="minorHAnsi" w:hAnsiTheme="minorHAnsi" w:cstheme="minorHAnsi"/>
        </w:rPr>
        <w:t>occupying our perceptual field for more-or-less extended periods, but vital and incessant molecular forces, affects, desires and political relations simultaneously underpin and undermine these molar perceptions.</w:t>
      </w:r>
      <w:r w:rsidRPr="00942B51">
        <w:rPr>
          <w:rFonts w:asciiTheme="minorHAnsi" w:hAnsiTheme="minorHAnsi" w:cstheme="minorHAnsi"/>
        </w:rPr>
        <w:t xml:space="preserve"> </w:t>
      </w:r>
      <w:r w:rsidRPr="00942B51">
        <w:rPr>
          <w:rStyle w:val="StyleUnderline"/>
          <w:rFonts w:asciiTheme="minorHAnsi" w:hAnsiTheme="minorHAnsi" w:cstheme="minorHAnsi"/>
        </w:rPr>
        <w:t>Stating that these forces, affects and movements are ‘below and above the threshold of perception’</w:t>
      </w:r>
      <w:r w:rsidRPr="00942B51">
        <w:rPr>
          <w:rFonts w:asciiTheme="minorHAnsi" w:hAnsiTheme="minorHAnsi" w:cstheme="minorHAnsi"/>
        </w:rPr>
        <w:t xml:space="preserve"> (Deleuze and Guattari, 1988: 281) </w:t>
      </w:r>
      <w:r w:rsidRPr="00942B51">
        <w:rPr>
          <w:rStyle w:val="StyleUnderline"/>
          <w:rFonts w:asciiTheme="minorHAnsi" w:hAnsiTheme="minorHAnsi" w:cstheme="minorHAnsi"/>
        </w:rPr>
        <w:t xml:space="preserve">is not to state that such movements are ‘invisible’, if by that we mean that they cannot be registered as traces by the eye </w:t>
      </w:r>
      <w:r w:rsidRPr="00942B51">
        <w:rPr>
          <w:rStyle w:val="StyleUnderline"/>
          <w:rFonts w:asciiTheme="minorHAnsi" w:hAnsiTheme="minorHAnsi" w:cstheme="minorHAnsi"/>
        </w:rPr>
        <w:lastRenderedPageBreak/>
        <w:t>and brain</w:t>
      </w:r>
      <w:r w:rsidRPr="00942B51">
        <w:rPr>
          <w:rFonts w:asciiTheme="minorHAnsi" w:hAnsiTheme="minorHAnsi" w:cstheme="minorHAnsi"/>
        </w:rPr>
        <w:t xml:space="preserve">. While this might be the case in certain situations for physiological reasons – e.g. with microscopic, molecular vibratory movements – other motions are not registered because of our inability to perceive the bodies associated with such movements and affects as discrete, punctual bodies or assemblages. What this underlines is that </w:t>
      </w:r>
      <w:r w:rsidRPr="00942B51">
        <w:rPr>
          <w:rStyle w:val="Emphasis"/>
          <w:rFonts w:asciiTheme="minorHAnsi" w:hAnsiTheme="minorHAnsi" w:cstheme="minorHAnsi"/>
        </w:rPr>
        <w:t>while molecular affects and movements may be imperceptible, they need not be small or microscopic, just as molar entities need not be large or macroscopic to be perceptible</w:t>
      </w:r>
      <w:r w:rsidRPr="00942B51">
        <w:rPr>
          <w:rFonts w:asciiTheme="minorHAnsi" w:hAnsiTheme="minorHAnsi" w:cstheme="minorHAnsi"/>
        </w:rPr>
        <w:t xml:space="preserve">. Indeed, </w:t>
      </w:r>
      <w:r w:rsidRPr="00942B51">
        <w:rPr>
          <w:rStyle w:val="Emphasis"/>
          <w:rFonts w:asciiTheme="minorHAnsi" w:hAnsiTheme="minorHAnsi" w:cstheme="minorHAnsi"/>
        </w:rPr>
        <w:t>knowing, understanding and representing molecular forces, affects and movements has always been a key aim of a broad array of individuals and collective groups</w:t>
      </w:r>
      <w:r w:rsidRPr="00942B51">
        <w:rPr>
          <w:rFonts w:asciiTheme="minorHAnsi" w:hAnsiTheme="minorHAnsi" w:cstheme="minorHAnsi"/>
        </w:rPr>
        <w:t xml:space="preserve">, from mathematicians and scientists, to politicians and philosophers, whether in attempting to provide mathematical proofs of imperceptible phenomena, model or visualise molecular processes, engineer molecular affects, or understand the processual nature of events – and, </w:t>
      </w:r>
      <w:r w:rsidRPr="00942B51">
        <w:rPr>
          <w:rStyle w:val="StyleUnderline"/>
          <w:rFonts w:asciiTheme="minorHAnsi" w:hAnsiTheme="minorHAnsi" w:cstheme="minorHAnsi"/>
        </w:rPr>
        <w:t>by doing this, such</w:t>
      </w:r>
      <w:r w:rsidRPr="00942B51">
        <w:rPr>
          <w:rFonts w:asciiTheme="minorHAnsi" w:hAnsiTheme="minorHAnsi" w:cstheme="minorHAnsi"/>
        </w:rPr>
        <w:t xml:space="preserve"> </w:t>
      </w:r>
      <w:r w:rsidRPr="00942B51">
        <w:rPr>
          <w:rStyle w:val="Emphasis"/>
          <w:rFonts w:asciiTheme="minorHAnsi" w:hAnsiTheme="minorHAnsi" w:cstheme="minorHAnsi"/>
        </w:rPr>
        <w:t>molecular forces are frequently ‘molarised’, tamed and represented</w:t>
      </w:r>
      <w:r w:rsidRPr="00942B51">
        <w:rPr>
          <w:rFonts w:asciiTheme="minorHAnsi" w:hAnsiTheme="minorHAnsi" w:cstheme="minorHAnsi"/>
        </w:rPr>
        <w:t xml:space="preserve">. </w:t>
      </w:r>
      <w:r w:rsidRPr="00942B51">
        <w:rPr>
          <w:rStyle w:val="StyleUnderline"/>
          <w:rFonts w:asciiTheme="minorHAnsi" w:hAnsiTheme="minorHAnsi" w:cstheme="minorHAnsi"/>
        </w:rPr>
        <w:t>With the move away from a focus solely on molar actions and movements</w:t>
      </w:r>
      <w:r w:rsidRPr="00942B51">
        <w:rPr>
          <w:rFonts w:asciiTheme="minorHAnsi" w:hAnsiTheme="minorHAnsi" w:cstheme="minorHAnsi"/>
        </w:rPr>
        <w:t xml:space="preserve"> – with the disavowal of certain realist approaches, and the dissolution of the certainties surrounding molar movements, forces, entities and actions – </w:t>
      </w:r>
      <w:r w:rsidRPr="00942B51">
        <w:rPr>
          <w:rStyle w:val="StyleUnderline"/>
          <w:rFonts w:asciiTheme="minorHAnsi" w:hAnsiTheme="minorHAnsi" w:cstheme="minorHAnsi"/>
        </w:rPr>
        <w:t>a commonly posed question arises; one that has been well-aired in debates surrounding non-representational theories and the politics of affect</w:t>
      </w:r>
      <w:r w:rsidRPr="00942B51">
        <w:rPr>
          <w:rFonts w:asciiTheme="minorHAnsi" w:hAnsiTheme="minorHAnsi" w:cstheme="minorHAnsi"/>
        </w:rPr>
        <w:t xml:space="preserve"> (see, for example, Amin and Thrift, 2013; Anderson, 2014; Barnett, 2008; Bennett, 2010; Joronen and H€akli, 2017; Thrift, 2008). </w:t>
      </w:r>
      <w:r w:rsidRPr="00942B51">
        <w:rPr>
          <w:rStyle w:val="Emphasis"/>
          <w:rFonts w:asciiTheme="minorHAnsi" w:hAnsiTheme="minorHAnsi" w:cstheme="minorHAnsi"/>
        </w:rPr>
        <w:t>Where does the energy or force of action emerge from, and what are the implications of moving away from such clear attributions of political will, intention, and action for theories of power, blame and responsibility?</w:t>
      </w:r>
      <w:r w:rsidRPr="00942B51">
        <w:rPr>
          <w:rFonts w:asciiTheme="minorHAnsi" w:hAnsiTheme="minorHAnsi" w:cstheme="minorHAnsi"/>
        </w:rPr>
        <w:t xml:space="preserve"> In focussing on the affective relations which hold bodies in tension, a focus on molecular movements and affects necessitates that we shift our attention away from a single sovereign (human) body from which power, agency or action might be seen to emanate or originate (Allen, 2001). Molecular movements and affects hint at the betweenness and relational nature of force and action. Action and movement do not simply well up at single points conjured by some vital force or individualised energy. </w:t>
      </w:r>
      <w:r w:rsidRPr="00942B51">
        <w:rPr>
          <w:rStyle w:val="StyleUnderline"/>
          <w:rFonts w:asciiTheme="minorHAnsi" w:hAnsiTheme="minorHAnsi" w:cstheme="minorHAnsi"/>
        </w:rPr>
        <w:t>Molecular movements generate tension and emerge where two or more bodies are attuned and possess the capacity to affect or be affected</w:t>
      </w:r>
      <w:r w:rsidRPr="00942B51">
        <w:rPr>
          <w:rFonts w:asciiTheme="minorHAnsi" w:hAnsiTheme="minorHAnsi" w:cstheme="minorHAnsi"/>
        </w:rPr>
        <w:t xml:space="preserve"> (Deleuze, 1988; Deleuze and Guattari, 1988). Molecular affects and movements hint at the processual and relational nature of political actions, movements and events; the vibrant movements of social and political life (Bennett, 2010). </w:t>
      </w:r>
      <w:r w:rsidRPr="00942B51">
        <w:rPr>
          <w:rStyle w:val="StyleUnderline"/>
          <w:rFonts w:asciiTheme="minorHAnsi" w:hAnsiTheme="minorHAnsi" w:cstheme="minorHAnsi"/>
        </w:rPr>
        <w:t>Molecular affects, desires and movements hold material bodies or things such as the Israeli separation wall in tension with Israeli military personnel, Israeli peace activists, Palestinian residents, international campaigners, check-point cages, ID cards and a plethora of other material bodies and environments</w:t>
      </w:r>
      <w:r w:rsidRPr="00942B51">
        <w:rPr>
          <w:rFonts w:asciiTheme="minorHAnsi" w:hAnsiTheme="minorHAnsi" w:cstheme="minorHAnsi"/>
        </w:rPr>
        <w:t xml:space="preserve">. </w:t>
      </w:r>
      <w:r w:rsidRPr="00942B51">
        <w:rPr>
          <w:rStyle w:val="Emphasis"/>
          <w:rFonts w:asciiTheme="minorHAnsi" w:hAnsiTheme="minorHAnsi" w:cstheme="minorHAnsi"/>
        </w:rPr>
        <w:t>On the one hand, molecular affects and becomings may give rise to revolutionary thoughts, feelings, desires and movements which transverse the molar materialities of this contentious wall</w:t>
      </w:r>
      <w:r w:rsidRPr="00942B51">
        <w:rPr>
          <w:rFonts w:asciiTheme="minorHAnsi" w:hAnsiTheme="minorHAnsi" w:cstheme="minorHAnsi"/>
        </w:rPr>
        <w:t xml:space="preserve">. On the other hand, </w:t>
      </w:r>
      <w:r w:rsidRPr="00942B51">
        <w:rPr>
          <w:rStyle w:val="StyleUnderline"/>
          <w:rFonts w:asciiTheme="minorHAnsi" w:hAnsiTheme="minorHAnsi" w:cstheme="minorHAnsi"/>
        </w:rPr>
        <w:t>molecular movements and affects are frequently mundane and banal, taking hold of individual bodies and being apprehended and expressed as feelings, moods, atmospheres and emotions; just as certain molar entities are deterritorialised and are on the verge of becoming-molecular</w:t>
      </w:r>
      <w:r w:rsidRPr="00942B51">
        <w:rPr>
          <w:rFonts w:asciiTheme="minorHAnsi" w:hAnsiTheme="minorHAnsi" w:cstheme="minorHAnsi"/>
        </w:rPr>
        <w:t>.</w:t>
      </w:r>
    </w:p>
    <w:p w14:paraId="3C9A5EC3" w14:textId="3CF8CA27" w:rsidR="00D85CFB" w:rsidRPr="00942B51" w:rsidRDefault="00D85CFB" w:rsidP="008C7006">
      <w:pPr>
        <w:pStyle w:val="Heading3"/>
        <w:spacing w:before="0" w:line="240" w:lineRule="auto"/>
      </w:pPr>
      <w:r w:rsidRPr="00942B51">
        <w:lastRenderedPageBreak/>
        <w:t>Assemblages</w:t>
      </w:r>
    </w:p>
    <w:p w14:paraId="5A1E189B" w14:textId="77777777" w:rsidR="00D85CFB" w:rsidRPr="00942B51" w:rsidRDefault="00D85CFB" w:rsidP="008C7006">
      <w:pPr>
        <w:pStyle w:val="Heading4"/>
        <w:spacing w:before="0" w:line="240" w:lineRule="auto"/>
      </w:pPr>
      <w:r w:rsidRPr="00942B51">
        <w:t>The character of social life is now defined by assemblages—society is no longer driven by contradiction but rather deterritorialization. The industrial economy constitutes an axiomatic system inseparable from the fabric of modern social life. In the face of the overwhelming force of capitalism, only a form of active experimentation holds the potential for political change.</w:t>
      </w:r>
    </w:p>
    <w:p w14:paraId="4FA2E493" w14:textId="77777777" w:rsidR="00D85CFB" w:rsidRPr="00942B51" w:rsidRDefault="00D85CFB" w:rsidP="008C7006">
      <w:pPr>
        <w:spacing w:after="0" w:line="240" w:lineRule="auto"/>
      </w:pPr>
      <w:r w:rsidRPr="00942B51">
        <w:rPr>
          <w:b/>
          <w:sz w:val="26"/>
          <w:szCs w:val="26"/>
        </w:rPr>
        <w:t>Patton 2k</w:t>
      </w:r>
      <w:r w:rsidRPr="00942B51">
        <w:t xml:space="preserve"> </w:t>
      </w:r>
      <w:r w:rsidRPr="00942B51">
        <w:rPr>
          <w:sz w:val="16"/>
          <w:szCs w:val="16"/>
        </w:rPr>
        <w:t>Paul Patton, Associate Professor of Philosophy at the University of Sydney, Australia, “Deleuze and the Political,” https://www.taylorfrancis.com/books/9781134855582</w:t>
      </w:r>
    </w:p>
    <w:p w14:paraId="3727B551" w14:textId="77777777" w:rsidR="00D85CFB" w:rsidRPr="00942B51" w:rsidRDefault="00D85CFB" w:rsidP="008C7006">
      <w:pPr>
        <w:spacing w:after="0" w:line="240" w:lineRule="auto"/>
        <w:rPr>
          <w:sz w:val="16"/>
        </w:rPr>
      </w:pPr>
      <w:r w:rsidRPr="00942B51">
        <w:rPr>
          <w:sz w:val="16"/>
        </w:rPr>
        <w:t xml:space="preserve">Anti-Oedipus brought notoriety to the authors as founders of the current of post-1968 leftist thought known as ‘the philosophy of desire’. It was widely read in the belief that such periods of revolutionary ferment saw the emergence of unadulterated desire and a will to change which was as quickly suppressed by the established organisations of political opposition (such as the communist party and trade unions) as it was by the forces of order. </w:t>
      </w:r>
      <w:r w:rsidRPr="00942B51">
        <w:rPr>
          <w:u w:val="single"/>
        </w:rPr>
        <w:t>Deleuze and Guattari shared many of the political and theoretical orientations common to the post-1968 libertarian left. These included a concern for the political effectivity of desire and the unconscious investments which play a part in macropolitical movements, a concern for the micropolitics of social life, and a concern for the politics of language and signification. While they were neither semioticians nor theorists of ‘discourse’ in Foucault’s sense of the term, they did acknowledge the importance of language and its pragmatic dimension for modern political life. Finally, while they were not Marxists in any traditional doctrinal sense, an anti-capitalist thematic pervades all their writings</w:t>
      </w:r>
      <w:r w:rsidRPr="00942B51">
        <w:rPr>
          <w:sz w:val="16"/>
        </w:rPr>
        <w:t xml:space="preserve">, up to and including What Is Philosophy? (1994). In the interview with Negri cited earlier, </w:t>
      </w:r>
      <w:r w:rsidRPr="00942B51">
        <w:rPr>
          <w:u w:val="single"/>
        </w:rPr>
        <w:t>Deleuze reaffirms his sympathy with Marx and describes capitalism as a fantastic system for the fabrication of great wealth and great suffering. He asserts that any philosophy worthy of being called political must take account of the nature and evolution of capitalism</w:t>
      </w:r>
      <w:r w:rsidRPr="00942B51">
        <w:rPr>
          <w:sz w:val="16"/>
        </w:rPr>
        <w:t xml:space="preserve"> (Deleuze 1995b:171). </w:t>
      </w:r>
      <w:r w:rsidRPr="00942B51">
        <w:rPr>
          <w:u w:val="single"/>
        </w:rPr>
        <w:t>In return, Negri finds in A Thousand Plateaus</w:t>
      </w:r>
      <w:r w:rsidRPr="00942B51">
        <w:rPr>
          <w:sz w:val="16"/>
        </w:rPr>
        <w:t xml:space="preserve"> (1987) ‘</w:t>
      </w:r>
      <w:r w:rsidRPr="00942B51">
        <w:rPr>
          <w:u w:val="single"/>
        </w:rPr>
        <w:t xml:space="preserve">the fundamental elements of the renewal of historical materialism, in function of the new dimensions of capitalistic </w:t>
      </w:r>
      <w:r w:rsidRPr="00942B51">
        <w:rPr>
          <w:sz w:val="16"/>
        </w:rPr>
        <w:t xml:space="preserve">development’ (Negri 1995:104). </w:t>
      </w:r>
      <w:r w:rsidRPr="00942B51">
        <w:rPr>
          <w:u w:val="single"/>
        </w:rPr>
        <w:t>Despite their adoption of aspects of Marx’s social and economic theory, there are significant points at which Deleuze and Guattari abandon traditional Marxist views. They reject the Marxist philosophy of history in favour of a differential typology of the macro- and micro-assemblages which determine the character of social life. They reject the idea that contradiction is the motor of historical progress and argue that a society is defined less by its contradictions than by its lines of flight or deterritorialisation. They reject any internal or evolutionist account of the origins of the State in favour of a neo-Nietzschean view according to which the form of the State has always existed even if only as a virtual tendency resisted by other processes within a given social field. Actual States are as often as not imposed from without. They reject economic determinism in favour of a ‘machinic determinism’</w:t>
      </w:r>
      <w:r w:rsidRPr="00942B51">
        <w:rPr>
          <w:sz w:val="16"/>
        </w:rPr>
        <w:t xml:space="preserve"> 7 </w:t>
      </w:r>
      <w:r w:rsidRPr="00942B51">
        <w:rPr>
          <w:u w:val="single"/>
        </w:rPr>
        <w:t xml:space="preserve">according to which collective assemblages of enunciation determine the social usage of language and even the tools employed in a given society ‘presuppose a social machine that selects them and takes them into its “phylum”’ </w:t>
      </w:r>
      <w:r w:rsidRPr="00942B51">
        <w:rPr>
          <w:sz w:val="16"/>
        </w:rPr>
        <w:t xml:space="preserve">(Deleuze and Guattari 1987:90). In Anti-Oedipus (1977) and A Thousand Plateaus (1987), </w:t>
      </w:r>
      <w:r w:rsidRPr="00942B51">
        <w:rPr>
          <w:u w:val="single"/>
        </w:rPr>
        <w:t>Deleuze and Guattari develop their own account of capitalism as a unique mode of economic and political coordination and regulation which is immanent to the social field, in contrast to earlier forms of empire which operated by the transcendent ‘overcoding’ or capture of existing social and economic processes. Whereas earlier forms of empire extracted rent or other forms of obligatory payment, Deleuze and Guattari argue that capital functions in the manner of an ‘axiomatic’ system which is indifferent to the content of the propositions it connects. It produces a surplus by means of the axiomatic conjugation of decoded flows of labour, money, commodities and, increasingly, information. Deleuze comments in the interview with Negri that what they found most useful in Marx was ‘his analysis of capitalism as an immanent system that’s constantly overcoming its own limitations, and then coming up against them once more in broader form, because its fundamental limit is Capital itself</w:t>
      </w:r>
      <w:r w:rsidRPr="00942B51">
        <w:rPr>
          <w:sz w:val="16"/>
        </w:rPr>
        <w:t xml:space="preserve"> (Deleuze 1995b:171). The lesson he and Guattari draw from this is that, </w:t>
      </w:r>
      <w:r w:rsidRPr="00942B51">
        <w:rPr>
          <w:u w:val="single"/>
        </w:rPr>
        <w:t xml:space="preserve">at the macrosocial level of economic and political institutions, there is a permanent possibility of piecemeal social change. While the capitalist economy </w:t>
      </w:r>
      <w:r w:rsidRPr="00942B51">
        <w:rPr>
          <w:u w:val="single"/>
        </w:rPr>
        <w:lastRenderedPageBreak/>
        <w:t>may constitute an axiomatic system inseparable from the fabric of modern social life, this does not mean that particular axioms cannot be removed or replaced by others</w:t>
      </w:r>
      <w:r w:rsidRPr="00942B51">
        <w:rPr>
          <w:sz w:val="16"/>
        </w:rPr>
        <w:t xml:space="preserve">. In common with Foucault and other poststructuralist political thinkers, </w:t>
      </w:r>
      <w:r w:rsidRPr="00942B51">
        <w:rPr>
          <w:u w:val="single"/>
        </w:rPr>
        <w:t>Deleuze and Guattari do not envisage global revolutionary change but rather a process of ‘active experimentation</w:t>
      </w:r>
      <w:r w:rsidRPr="00942B51">
        <w:rPr>
          <w:sz w:val="16"/>
        </w:rPr>
        <w:t xml:space="preserve">’8 </w:t>
      </w:r>
      <w:r w:rsidRPr="00942B51">
        <w:rPr>
          <w:u w:val="single"/>
        </w:rPr>
        <w:t>which is played out in between economic and political institutions and the sub-institutional movements of desire and affect. Hence their sympathy for minority groups, where ‘minority’ should be understood in a qualitative rather than a quantitative sense. The minor is that which deviates from the majority or standard which is the bearer of the dominant social code. The importance of minority does not reside in the fact of its relative exclusion from the majority but in the political potential of its divergence from the norm. Minority provides an element capable of deterritorialising the dominant social codes. Conversely, it is the process of deterritorialisation which constitutes the essence of revolutionary politics for Deleuze and Guattari: not the incorporation of minority demands by adjustment to the axioms of the social machine, nor the reconstitution of a code, but the process of becoming-minor, of widening the gap between oneself and the norm. What is important, in their view, is a ‘revolutionary-becoming’</w:t>
      </w:r>
      <w:r w:rsidRPr="00942B51">
        <w:rPr>
          <w:sz w:val="16"/>
        </w:rPr>
        <w:t xml:space="preserve"> which is in principle open to anyone (Deleuze and Parnet 1987:147). What they mean by </w:t>
      </w:r>
      <w:r w:rsidRPr="00942B51">
        <w:rPr>
          <w:u w:val="single"/>
        </w:rPr>
        <w:t>this is not simply resistance to the mechanisms of capture and 8 reterritorialisation, but the invention of new forms of subjectivity and new forms of connection between deterritorialised elements of the social field</w:t>
      </w:r>
      <w:r w:rsidRPr="00942B51">
        <w:rPr>
          <w:sz w:val="16"/>
        </w:rPr>
        <w:t xml:space="preserve">. Deleuze and Guattari provide a conceptual language in which to describe the impact of social movements that impose new political demands upon the qualitative or cultural dimensions of social life. More generally, </w:t>
      </w:r>
      <w:r w:rsidRPr="00942B51">
        <w:rPr>
          <w:u w:val="single"/>
        </w:rPr>
        <w:t>they contrast the dynamism of such forms of social nomadism with the essentially parasitic and reactive character of forms of capture. They point to examples from logic and computational theory as well as the natural world to show that centralised control mechanisms are not essential to the functioning of complex systems</w:t>
      </w:r>
      <w:r w:rsidRPr="00942B51">
        <w:rPr>
          <w:sz w:val="16"/>
        </w:rPr>
        <w:t xml:space="preserve"> (Deleuze and Guattari 1987:15–18). </w:t>
      </w:r>
      <w:r w:rsidRPr="00942B51">
        <w:rPr>
          <w:u w:val="single"/>
        </w:rPr>
        <w:t>It is not the control of State power which interests them but rather the forms of social change which take place alongside or beneath any given form of State, and the manner in which these changes impact upon political institutions themselves.</w:t>
      </w:r>
      <w:r w:rsidRPr="00942B51">
        <w:rPr>
          <w:sz w:val="16"/>
        </w:rPr>
        <w:t xml:space="preserve"> The anti-statist and minoritarian tenor of Deleuze and Guattari’s politics leads some commentators to represent them as a new species of anarchist. Yet while they share the anarchist suspicion of political representation, they are no less suspicious of attempts to turn the principles of non-coercive and non-hierarchical organisation into a blueprint for society as a whole. Todd May has suggested that the political perspective which they share with some other poststructuralists such as Foucault and Lyotard may be considered an offshoot of the anarchist tradition. He argues that this new anarchism ‘retains the ideas of intersecting and irreducible local struggles, of a wariness about representation, of the political as investing the entire field of social relationships, and of the social as a network rather than a closed holism, a concentric field, or a hierarchy’ (May 1994:85). However, May also notes that, in common with other poststructuralist thinkers, </w:t>
      </w:r>
      <w:r w:rsidRPr="00942B51">
        <w:rPr>
          <w:u w:val="single"/>
        </w:rPr>
        <w:t>Deleuze and Guattari abandon several key assumptions of classical anarchist thought, such as the repressive conception of power and a belief in the essentially benign and cooperative character of human nature. As he points out, their version of poststructuralist politics remains a tactical rather than a strategic style of political thought, directed at particular or local forms of revolutionary-becoming rather than wholesale social change. Such a political philosophy offers no guarantees: it is not a narrative of inevitable progress, nor does it offer the security of commitment to a single set of values against which progress may be judged. Does this entail a pessimism or nihilism about the human condition</w:t>
      </w:r>
      <w:r w:rsidRPr="00942B51">
        <w:rPr>
          <w:sz w:val="16"/>
        </w:rPr>
        <w:t xml:space="preserve">, a certain tragic note as Negri suggests (Deleuze 1995b:173)? </w:t>
      </w:r>
      <w:r w:rsidRPr="00942B51">
        <w:rPr>
          <w:u w:val="single"/>
        </w:rPr>
        <w:t>Deleuze replies that it does not and that, on the contrary, the fact that movements can always become bogged down in history or that revolutionary processes can turn out badly implies the need for a permanent ‘concern’ or vigilance with regard to the fate of the lines of flight along which movement is possible</w:t>
      </w:r>
      <w:r w:rsidRPr="00942B51">
        <w:rPr>
          <w:sz w:val="16"/>
        </w:rPr>
        <w:t xml:space="preserve"> (Deleuze 1995b:173). In the interview with Foucault referred to above, Deleuze describes the political function of intellectual work in terms of relays between the 9 theoretical and practical components of a ‘multiplicity of parts’. This is an allusion to the concept of machinic assemblage which he and Guattari first employed in their theory of desire in Anti-Oedipus but subsequently broadened to include social, linguistic and conceptual as well as ‘practical’ assemblages. Their theory of assemblages provides the conceptual framework for A Thousand Plateaus which, like Anti-Oedipus, is entirely a work of political philosophy. Chapters 4, 5 and 6 discuss several of the key concepts of the political philosophy presented in this mature work, including ‘becoming’, ‘minority’, ‘nomadism’, ‘war-machine’, ‘capture’ and ‘deterritorialisation’. A central claim of the present study is that it is the concept of ‘deterritorialisation’ which bears the weight of the Utopian vocation which Deleuze and Guattari attribute to philosophy. This concept is one that they invent in Anti-Oedipus (1977), then refine and extend in A Thousand Plateaus (1987) before applying it to the nature of thought in What Is Philosophy? (1994). The concept of deterritorialisation implies a contrast between ‘earth’ and ‘territory’ (terre and territoire) understood as the two fundamental dimensions of nature. Territory is in the first instance territorialised earth, but it produces its own movements of deterritorialisation, while conversely the earth gives rise to processes of reterritorialisation and </w:t>
      </w:r>
      <w:r w:rsidRPr="00942B51">
        <w:rPr>
          <w:sz w:val="16"/>
        </w:rPr>
        <w:lastRenderedPageBreak/>
        <w:t>the constitution of new territories. Stable identities or territories are therefore secondary formations upon the mobile earth. Deleuze and Guattari describe a world in which the overriding tendency is deterritorialisation.</w:t>
      </w:r>
    </w:p>
    <w:p w14:paraId="3538ABA8" w14:textId="77777777" w:rsidR="00D85CFB" w:rsidRPr="00942B51" w:rsidRDefault="00D85CFB" w:rsidP="008C7006">
      <w:pPr>
        <w:spacing w:after="0" w:line="240" w:lineRule="auto"/>
      </w:pPr>
    </w:p>
    <w:p w14:paraId="7968330E" w14:textId="77777777" w:rsidR="000C0105" w:rsidRPr="00942B51" w:rsidRDefault="000C0105" w:rsidP="008C7006">
      <w:pPr>
        <w:spacing w:after="0" w:line="240" w:lineRule="auto"/>
      </w:pPr>
    </w:p>
    <w:p w14:paraId="2D7B981F" w14:textId="77777777" w:rsidR="000C0105" w:rsidRPr="00942B51" w:rsidRDefault="000C0105" w:rsidP="008C7006">
      <w:pPr>
        <w:spacing w:after="0" w:line="240" w:lineRule="auto"/>
      </w:pPr>
    </w:p>
    <w:p w14:paraId="174A4FAA" w14:textId="77777777" w:rsidR="000C0105" w:rsidRPr="00942B51" w:rsidRDefault="000C0105" w:rsidP="008C7006">
      <w:pPr>
        <w:spacing w:after="0" w:line="240" w:lineRule="auto"/>
      </w:pPr>
    </w:p>
    <w:p w14:paraId="17E93CE9" w14:textId="0F9199C9" w:rsidR="00D9739A" w:rsidRPr="00942B51" w:rsidRDefault="00D9739A" w:rsidP="008C7006">
      <w:pPr>
        <w:pStyle w:val="Heading3"/>
        <w:spacing w:before="0" w:line="240" w:lineRule="auto"/>
        <w:rPr>
          <w:lang w:val="es-ES"/>
        </w:rPr>
      </w:pPr>
      <w:r w:rsidRPr="00942B51">
        <w:rPr>
          <w:lang w:val="es-ES"/>
        </w:rPr>
        <w:lastRenderedPageBreak/>
        <w:t>Sad Affect DA</w:t>
      </w:r>
    </w:p>
    <w:p w14:paraId="69D2670C" w14:textId="77777777" w:rsidR="00D9739A" w:rsidRPr="00942B51" w:rsidRDefault="00D9739A" w:rsidP="008C7006">
      <w:pPr>
        <w:pStyle w:val="Heading4"/>
        <w:spacing w:before="0" w:line="240" w:lineRule="auto"/>
      </w:pPr>
      <w:r w:rsidRPr="00942B51">
        <w:t>The aff’s desire to force a static and politicized point of clash contradicts with the constant states of becoming that structure molecular movements – this ordering necessarily effaces joy and eviscerates our capacity to act</w:t>
      </w:r>
    </w:p>
    <w:p w14:paraId="47C81E3C" w14:textId="77777777" w:rsidR="00D9739A" w:rsidRPr="00942B51" w:rsidRDefault="00D9739A" w:rsidP="008C7006">
      <w:pPr>
        <w:spacing w:after="0" w:line="240" w:lineRule="auto"/>
      </w:pPr>
      <w:r w:rsidRPr="00942B51">
        <w:rPr>
          <w:rStyle w:val="Style13ptBold"/>
        </w:rPr>
        <w:t>Deleuze and Parnet 87.</w:t>
      </w:r>
      <w:r w:rsidRPr="00942B51">
        <w:t xml:space="preserve"> Dialogues II, pg. 59</w:t>
      </w:r>
    </w:p>
    <w:p w14:paraId="633CCCB2" w14:textId="77777777" w:rsidR="00D9739A" w:rsidRPr="00942B51" w:rsidRDefault="00D9739A" w:rsidP="008C7006">
      <w:pPr>
        <w:spacing w:after="0" w:line="240" w:lineRule="auto"/>
      </w:pPr>
    </w:p>
    <w:p w14:paraId="2E85ADE5" w14:textId="77777777" w:rsidR="00D9739A" w:rsidRPr="00942B51" w:rsidRDefault="00D9739A" w:rsidP="008C7006">
      <w:pPr>
        <w:spacing w:after="0" w:line="240" w:lineRule="auto"/>
        <w:rPr>
          <w:rStyle w:val="StyleUnderline"/>
        </w:rPr>
      </w:pPr>
      <w:r w:rsidRPr="00942B51">
        <w:t xml:space="preserve">Why write about Spinoza? Here again, let us take him by the middle and not by the first principle (a single substance for all the attributes). The soul AND the body; no one has ever had such an original feeling for the conjunction ‘and’. </w:t>
      </w:r>
      <w:r w:rsidRPr="00942B51">
        <w:rPr>
          <w:rStyle w:val="StyleUnderline"/>
        </w:rPr>
        <w:t xml:space="preserve">Each </w:t>
      </w:r>
      <w:r w:rsidRPr="00942B51">
        <w:rPr>
          <w:rStyle w:val="Emphasis"/>
        </w:rPr>
        <w:t>indi</w:t>
      </w:r>
      <w:r w:rsidRPr="00942B51">
        <w:rPr>
          <w:rStyle w:val="Emphasis"/>
        </w:rPr>
        <w:softHyphen/>
        <w:t>vidual, body and soul</w:t>
      </w:r>
      <w:r w:rsidRPr="00942B51">
        <w:rPr>
          <w:rStyle w:val="StyleUnderline"/>
        </w:rPr>
        <w:t xml:space="preserve">, possesses an </w:t>
      </w:r>
      <w:r w:rsidRPr="00942B51">
        <w:rPr>
          <w:rStyle w:val="Emphasis"/>
        </w:rPr>
        <w:t>infinity of parts</w:t>
      </w:r>
      <w:r w:rsidRPr="00942B51">
        <w:rPr>
          <w:rStyle w:val="StyleUnderline"/>
        </w:rPr>
        <w:t xml:space="preserve"> which belong to him in a more or less complex relationship</w:t>
      </w:r>
      <w:r w:rsidRPr="00942B51">
        <w:t xml:space="preserve">. </w:t>
      </w:r>
      <w:r w:rsidRPr="00942B51">
        <w:rPr>
          <w:rStyle w:val="StyleUnderline"/>
        </w:rPr>
        <w:t>Each individual is also</w:t>
      </w:r>
      <w:r w:rsidRPr="00942B51">
        <w:t xml:space="preserve"> </w:t>
      </w:r>
      <w:r w:rsidRPr="00942B51">
        <w:rPr>
          <w:rStyle w:val="StyleUnderline"/>
        </w:rPr>
        <w:t>himself</w:t>
      </w:r>
      <w:r w:rsidRPr="00942B51">
        <w:t xml:space="preserve"> </w:t>
      </w:r>
      <w:r w:rsidRPr="00942B51">
        <w:rPr>
          <w:rStyle w:val="StyleUnderline"/>
        </w:rPr>
        <w:t xml:space="preserve">composed of </w:t>
      </w:r>
      <w:r w:rsidRPr="00942B51">
        <w:rPr>
          <w:rStyle w:val="Emphasis"/>
        </w:rPr>
        <w:t>individuals of a lower order</w:t>
      </w:r>
      <w:r w:rsidRPr="00942B51">
        <w:rPr>
          <w:rStyle w:val="StyleUnderline"/>
        </w:rPr>
        <w:t xml:space="preserve"> and enters into the </w:t>
      </w:r>
      <w:r w:rsidRPr="00942B51">
        <w:rPr>
          <w:rStyle w:val="Emphasis"/>
        </w:rPr>
        <w:t>composition of individuals of a higher order</w:t>
      </w:r>
      <w:r w:rsidRPr="00942B51">
        <w:t xml:space="preserve">. </w:t>
      </w:r>
      <w:r w:rsidRPr="00942B51">
        <w:rPr>
          <w:rStyle w:val="StyleUnderline"/>
        </w:rPr>
        <w:t xml:space="preserve">All individuals are in </w:t>
      </w:r>
      <w:r w:rsidRPr="00942B51">
        <w:rPr>
          <w:rStyle w:val="Emphasis"/>
        </w:rPr>
        <w:t>Nature</w:t>
      </w:r>
      <w:r w:rsidRPr="00942B51">
        <w:rPr>
          <w:rStyle w:val="StyleUnderline"/>
        </w:rPr>
        <w:t xml:space="preserve"> as though on a </w:t>
      </w:r>
      <w:r w:rsidRPr="00942B51">
        <w:rPr>
          <w:rStyle w:val="Emphasis"/>
        </w:rPr>
        <w:t>plane of consistence</w:t>
      </w:r>
      <w:r w:rsidRPr="00942B51">
        <w:rPr>
          <w:rStyle w:val="StyleUnderline"/>
        </w:rPr>
        <w:t xml:space="preserve"> whose whole figure they </w:t>
      </w:r>
      <w:r w:rsidRPr="00942B51">
        <w:rPr>
          <w:rStyle w:val="Emphasis"/>
        </w:rPr>
        <w:t>form</w:t>
      </w:r>
      <w:r w:rsidRPr="00942B51">
        <w:rPr>
          <w:rStyle w:val="StyleUnderline"/>
        </w:rPr>
        <w:t xml:space="preserve">, a plane which is </w:t>
      </w:r>
      <w:r w:rsidRPr="00942B51">
        <w:rPr>
          <w:rStyle w:val="Emphasis"/>
        </w:rPr>
        <w:t>variable</w:t>
      </w:r>
      <w:r w:rsidRPr="00942B51">
        <w:rPr>
          <w:rStyle w:val="StyleUnderline"/>
        </w:rPr>
        <w:t xml:space="preserve"> at each moment</w:t>
      </w:r>
      <w:r w:rsidRPr="00942B51">
        <w:t xml:space="preserve">. </w:t>
      </w:r>
      <w:r w:rsidRPr="00942B51">
        <w:rPr>
          <w:rStyle w:val="StyleUnderline"/>
        </w:rPr>
        <w:t xml:space="preserve">They </w:t>
      </w:r>
      <w:r w:rsidRPr="00942B51">
        <w:rPr>
          <w:rStyle w:val="Emphasis"/>
        </w:rPr>
        <w:t>affect each other</w:t>
      </w:r>
      <w:r w:rsidRPr="00942B51">
        <w:rPr>
          <w:rStyle w:val="StyleUnderline"/>
        </w:rPr>
        <w:t xml:space="preserve"> in so far as the </w:t>
      </w:r>
      <w:r w:rsidRPr="00942B51">
        <w:rPr>
          <w:rStyle w:val="Emphasis"/>
        </w:rPr>
        <w:t>relationship</w:t>
      </w:r>
      <w:r w:rsidRPr="00942B51">
        <w:rPr>
          <w:rStyle w:val="StyleUnderline"/>
        </w:rPr>
        <w:t xml:space="preserve"> which </w:t>
      </w:r>
      <w:r w:rsidRPr="00942B51">
        <w:rPr>
          <w:rStyle w:val="Emphasis"/>
        </w:rPr>
        <w:t>constitutes</w:t>
      </w:r>
      <w:r w:rsidRPr="00942B51">
        <w:rPr>
          <w:rStyle w:val="StyleUnderline"/>
        </w:rPr>
        <w:t xml:space="preserve"> each one forms a </w:t>
      </w:r>
      <w:r w:rsidRPr="00942B51">
        <w:rPr>
          <w:rStyle w:val="Emphasis"/>
        </w:rPr>
        <w:t>degree of power</w:t>
      </w:r>
      <w:r w:rsidRPr="00942B51">
        <w:rPr>
          <w:rStyle w:val="StyleUnderline"/>
        </w:rPr>
        <w:t xml:space="preserve">, a </w:t>
      </w:r>
      <w:r w:rsidRPr="00942B51">
        <w:rPr>
          <w:rStyle w:val="Emphasis"/>
        </w:rPr>
        <w:t>capacity to be affected</w:t>
      </w:r>
      <w:r w:rsidRPr="00942B51">
        <w:t xml:space="preserve">. </w:t>
      </w:r>
      <w:r w:rsidRPr="00942B51">
        <w:rPr>
          <w:rStyle w:val="StyleUnderline"/>
        </w:rPr>
        <w:t xml:space="preserve">Everything is </w:t>
      </w:r>
      <w:r w:rsidRPr="00942B51">
        <w:rPr>
          <w:rStyle w:val="Emphasis"/>
        </w:rPr>
        <w:t>simply an encounter</w:t>
      </w:r>
      <w:r w:rsidRPr="00942B51">
        <w:rPr>
          <w:rStyle w:val="StyleUnderline"/>
        </w:rPr>
        <w:t xml:space="preserve"> in the universe, a </w:t>
      </w:r>
      <w:r w:rsidRPr="00942B51">
        <w:rPr>
          <w:rStyle w:val="Emphasis"/>
        </w:rPr>
        <w:t>good</w:t>
      </w:r>
      <w:r w:rsidRPr="00942B51">
        <w:rPr>
          <w:rStyle w:val="StyleUnderline"/>
        </w:rPr>
        <w:t xml:space="preserve"> or a </w:t>
      </w:r>
      <w:r w:rsidRPr="00942B51">
        <w:rPr>
          <w:rStyle w:val="Emphasis"/>
        </w:rPr>
        <w:t>bad en</w:t>
      </w:r>
      <w:r w:rsidRPr="00942B51">
        <w:rPr>
          <w:rStyle w:val="Emphasis"/>
        </w:rPr>
        <w:softHyphen/>
        <w:t>counter</w:t>
      </w:r>
      <w:r w:rsidRPr="00942B51">
        <w:t xml:space="preserve">. Adam eats the apple, the forbidden fruit. This is a phenomenon of the indigestion, intoxication, poisoning type: this rotten apple decomposes Adam’s relationship. Adam has a bad encounter. Whence the force of Spinoza’s question: ‘ </w:t>
      </w:r>
      <w:r w:rsidRPr="00942B51">
        <w:rPr>
          <w:rStyle w:val="Emphasis"/>
        </w:rPr>
        <w:t>What can a body do?</w:t>
      </w:r>
      <w:r w:rsidRPr="00942B51">
        <w:rPr>
          <w:rStyle w:val="StyleUnderline"/>
        </w:rPr>
        <w:t xml:space="preserve">', of what affects </w:t>
      </w:r>
      <w:r w:rsidRPr="00942B51">
        <w:rPr>
          <w:rStyle w:val="Emphasis"/>
        </w:rPr>
        <w:t>is it capable</w:t>
      </w:r>
      <w:r w:rsidRPr="00942B51">
        <w:rPr>
          <w:rStyle w:val="StyleUnderline"/>
        </w:rPr>
        <w:t xml:space="preserve">? </w:t>
      </w:r>
      <w:r w:rsidRPr="00942B51">
        <w:rPr>
          <w:rStyle w:val="Emphasis"/>
        </w:rPr>
        <w:t>Affects are becomings</w:t>
      </w:r>
      <w:r w:rsidRPr="00942B51">
        <w:rPr>
          <w:rStyle w:val="StyleUnderline"/>
        </w:rPr>
        <w:t xml:space="preserve">: sometimes they </w:t>
      </w:r>
      <w:r w:rsidRPr="00942B51">
        <w:rPr>
          <w:rStyle w:val="Emphasis"/>
        </w:rPr>
        <w:t>weaken us</w:t>
      </w:r>
      <w:r w:rsidRPr="00942B51">
        <w:rPr>
          <w:rStyle w:val="StyleUnderline"/>
        </w:rPr>
        <w:t xml:space="preserve"> in so far as they </w:t>
      </w:r>
      <w:r w:rsidRPr="00942B51">
        <w:rPr>
          <w:rStyle w:val="Emphasis"/>
        </w:rPr>
        <w:t>di</w:t>
      </w:r>
      <w:r w:rsidRPr="00942B51">
        <w:rPr>
          <w:rStyle w:val="Emphasis"/>
        </w:rPr>
        <w:softHyphen/>
        <w:t>minish our power to act</w:t>
      </w:r>
      <w:r w:rsidRPr="00942B51">
        <w:rPr>
          <w:rStyle w:val="StyleUnderline"/>
        </w:rPr>
        <w:t xml:space="preserve"> and </w:t>
      </w:r>
      <w:r w:rsidRPr="00942B51">
        <w:rPr>
          <w:rStyle w:val="Emphasis"/>
        </w:rPr>
        <w:t>decompose our relationships</w:t>
      </w:r>
      <w:r w:rsidRPr="00942B51">
        <w:rPr>
          <w:rStyle w:val="StyleUnderline"/>
        </w:rPr>
        <w:t xml:space="preserve"> (</w:t>
      </w:r>
      <w:r w:rsidRPr="00942B51">
        <w:rPr>
          <w:rStyle w:val="Emphasis"/>
        </w:rPr>
        <w:t>sadness</w:t>
      </w:r>
      <w:r w:rsidRPr="00942B51">
        <w:rPr>
          <w:rStyle w:val="StyleUnderline"/>
        </w:rPr>
        <w:t xml:space="preserve">), sometimes they </w:t>
      </w:r>
      <w:r w:rsidRPr="00942B51">
        <w:rPr>
          <w:rStyle w:val="Emphasis"/>
        </w:rPr>
        <w:t>make us stronger</w:t>
      </w:r>
      <w:r w:rsidRPr="00942B51">
        <w:rPr>
          <w:rStyle w:val="StyleUnderline"/>
        </w:rPr>
        <w:t xml:space="preserve"> in so far as they </w:t>
      </w:r>
      <w:r w:rsidRPr="00942B51">
        <w:rPr>
          <w:rStyle w:val="Emphasis"/>
        </w:rPr>
        <w:t>increase our power</w:t>
      </w:r>
      <w:r w:rsidRPr="00942B51">
        <w:rPr>
          <w:rStyle w:val="StyleUnderline"/>
        </w:rPr>
        <w:t xml:space="preserve"> and make us enter into a </w:t>
      </w:r>
      <w:r w:rsidRPr="00942B51">
        <w:rPr>
          <w:rStyle w:val="Emphasis"/>
        </w:rPr>
        <w:t>more vast or superior individual (joy).</w:t>
      </w:r>
      <w:r w:rsidRPr="00942B51">
        <w:rPr>
          <w:rStyle w:val="StyleUnderline"/>
        </w:rPr>
        <w:t xml:space="preserve"> Spinoza never ceases to be amazed by the body</w:t>
      </w:r>
      <w:r w:rsidRPr="00942B51">
        <w:t xml:space="preserve">. He is not amazed at having a body, but by what the body can do. </w:t>
      </w:r>
      <w:r w:rsidRPr="00942B51">
        <w:rPr>
          <w:rStyle w:val="StyleUnderline"/>
        </w:rPr>
        <w:t xml:space="preserve">Bodies are not defined by their </w:t>
      </w:r>
      <w:r w:rsidRPr="00942B51">
        <w:rPr>
          <w:rStyle w:val="Emphasis"/>
        </w:rPr>
        <w:t>genus or species</w:t>
      </w:r>
      <w:r w:rsidRPr="00942B51">
        <w:rPr>
          <w:rStyle w:val="StyleUnderline"/>
        </w:rPr>
        <w:t xml:space="preserve">, by their </w:t>
      </w:r>
      <w:r w:rsidRPr="00942B51">
        <w:rPr>
          <w:rStyle w:val="Emphasis"/>
        </w:rPr>
        <w:t>organs and functions</w:t>
      </w:r>
      <w:r w:rsidRPr="00942B51">
        <w:rPr>
          <w:rStyle w:val="StyleUnderline"/>
        </w:rPr>
        <w:t xml:space="preserve">, but by </w:t>
      </w:r>
      <w:r w:rsidRPr="00942B51">
        <w:rPr>
          <w:rStyle w:val="Emphasis"/>
        </w:rPr>
        <w:t>what they can do</w:t>
      </w:r>
      <w:r w:rsidRPr="00942B51">
        <w:rPr>
          <w:rStyle w:val="StyleUnderline"/>
        </w:rPr>
        <w:t xml:space="preserve">, by </w:t>
      </w:r>
      <w:r w:rsidRPr="00942B51">
        <w:rPr>
          <w:rStyle w:val="Emphasis"/>
        </w:rPr>
        <w:t>the affects of which they are capable</w:t>
      </w:r>
      <w:r w:rsidRPr="00942B51">
        <w:rPr>
          <w:rStyle w:val="StyleUnderline"/>
        </w:rPr>
        <w:t xml:space="preserve"> - in passion as well as in action</w:t>
      </w:r>
      <w:r w:rsidRPr="00942B51">
        <w:t xml:space="preserve">. </w:t>
      </w:r>
      <w:r w:rsidRPr="00942B51">
        <w:rPr>
          <w:rStyle w:val="StyleUnderline"/>
        </w:rPr>
        <w:t>You have not defined an animal until you have listed its affects</w:t>
      </w:r>
      <w:r w:rsidRPr="00942B51">
        <w:t xml:space="preserve">. </w:t>
      </w:r>
      <w:r w:rsidRPr="00942B51">
        <w:rPr>
          <w:sz w:val="16"/>
          <w:szCs w:val="16"/>
        </w:rPr>
        <w:t>In this sense there is a greater difference between a race horse and a work horse than between a work horse and an ox. A distant successor of Spinoza would say: look at the tick, admire that creature; it is defined by three affects, which are all it is capable of as a result of the rela</w:t>
      </w:r>
      <w:r w:rsidRPr="00942B51">
        <w:rPr>
          <w:sz w:val="16"/>
          <w:szCs w:val="16"/>
        </w:rPr>
        <w:softHyphen/>
        <w:t>tionships of which it is composed, nothing but a tri-polar world! Light affects it and it climbs on to the end of a branch. The smell of a mammal affects it and it drops down on to it. The hairs get in its way and it looks for a hairless place to burrow under the skin and drink the warm blood. Blind and deaf, the tick has only three affects in the vast forest, and for the rest of the time may sleep for years awaiting the encounter. What power, nevertheless! Finally, one always has the organs and functions corresponding to the affects of which one is capable. Let us begin with the simple animals who only have a few affects, and who are neither in our world, nor in another, but with an associated world that they have learnt how to trim, cut up, sew back together: the spider and his web, the louse and the scalp, the tick and a small patch of mammal skin: these and not the owl of Minerva are the true philosophical beasts. That which triggers off an affect, that which effectuates a power to be affected, is called a signal: the web stirs, the scalp creases, a little skin is bared. Nothing but a few signs like stars in an immense black night. Spider-becoming, flea-becoming, tick-becoming, an unknown, resilient, obscure, stubborn life.</w:t>
      </w:r>
      <w:r w:rsidRPr="00942B51">
        <w:rPr>
          <w:rStyle w:val="StyleUnderline"/>
          <w:sz w:val="16"/>
          <w:szCs w:val="16"/>
        </w:rPr>
        <w:t xml:space="preserve"> </w:t>
      </w:r>
      <w:r w:rsidRPr="00942B51">
        <w:t>When Spinoza says ‘</w:t>
      </w:r>
      <w:r w:rsidRPr="00942B51">
        <w:rPr>
          <w:rStyle w:val="StyleUnderline"/>
        </w:rPr>
        <w:t xml:space="preserve">The </w:t>
      </w:r>
      <w:r w:rsidRPr="00942B51">
        <w:rPr>
          <w:rStyle w:val="Emphasis"/>
        </w:rPr>
        <w:t>surprising thing</w:t>
      </w:r>
      <w:r w:rsidRPr="00942B51">
        <w:rPr>
          <w:rStyle w:val="StyleUnderline"/>
        </w:rPr>
        <w:t xml:space="preserve"> is the body ... </w:t>
      </w:r>
      <w:r w:rsidRPr="00942B51">
        <w:rPr>
          <w:rStyle w:val="Emphasis"/>
        </w:rPr>
        <w:t>we do not yet know</w:t>
      </w:r>
      <w:r w:rsidRPr="00942B51">
        <w:rPr>
          <w:rStyle w:val="StyleUnderline"/>
        </w:rPr>
        <w:t xml:space="preserve"> what </w:t>
      </w:r>
      <w:r w:rsidRPr="00942B51">
        <w:rPr>
          <w:rStyle w:val="Emphasis"/>
        </w:rPr>
        <w:t>a body</w:t>
      </w:r>
      <w:r w:rsidRPr="00942B51">
        <w:rPr>
          <w:rStyle w:val="StyleUnderline"/>
        </w:rPr>
        <w:t xml:space="preserve"> is </w:t>
      </w:r>
      <w:r w:rsidRPr="00942B51">
        <w:rPr>
          <w:rStyle w:val="Emphasis"/>
        </w:rPr>
        <w:t>capable of</w:t>
      </w:r>
      <w:r w:rsidRPr="00942B51">
        <w:rPr>
          <w:rStyle w:val="StyleUnderline"/>
        </w:rPr>
        <w:t xml:space="preserve">. . .’, he does not want to </w:t>
      </w:r>
      <w:r w:rsidRPr="00942B51">
        <w:rPr>
          <w:rStyle w:val="Emphasis"/>
        </w:rPr>
        <w:t>make the body a model</w:t>
      </w:r>
      <w:r w:rsidRPr="00942B51">
        <w:rPr>
          <w:rStyle w:val="StyleUnderline"/>
        </w:rPr>
        <w:t xml:space="preserve">, and the soul simply </w:t>
      </w:r>
      <w:r w:rsidRPr="00942B51">
        <w:rPr>
          <w:rStyle w:val="Emphasis"/>
        </w:rPr>
        <w:t>de</w:t>
      </w:r>
      <w:r w:rsidRPr="00942B51">
        <w:rPr>
          <w:rStyle w:val="Emphasis"/>
        </w:rPr>
        <w:softHyphen/>
        <w:t>pendent</w:t>
      </w:r>
      <w:r w:rsidRPr="00942B51">
        <w:rPr>
          <w:rStyle w:val="StyleUnderline"/>
        </w:rPr>
        <w:t xml:space="preserve"> on the body</w:t>
      </w:r>
      <w:r w:rsidRPr="00942B51">
        <w:t xml:space="preserve">. He has a subtler task. He wants to demolish the pseudo-superiority of the soul over the body. There is the soul and the body and both express one and the same thing: an attribute of the body is also an expressed of the soul (for example, speed). </w:t>
      </w:r>
      <w:r w:rsidRPr="00942B51">
        <w:rPr>
          <w:rStyle w:val="StyleUnderline"/>
        </w:rPr>
        <w:t xml:space="preserve">Just as </w:t>
      </w:r>
      <w:r w:rsidRPr="00942B51">
        <w:rPr>
          <w:rStyle w:val="Emphasis"/>
        </w:rPr>
        <w:t>you do not know</w:t>
      </w:r>
      <w:r w:rsidRPr="00942B51">
        <w:rPr>
          <w:rStyle w:val="StyleUnderline"/>
        </w:rPr>
        <w:t xml:space="preserve"> what a body </w:t>
      </w:r>
      <w:r w:rsidRPr="00942B51">
        <w:rPr>
          <w:rStyle w:val="Emphasis"/>
        </w:rPr>
        <w:t>is capable of</w:t>
      </w:r>
      <w:r w:rsidRPr="00942B51">
        <w:rPr>
          <w:rStyle w:val="StyleUnderline"/>
        </w:rPr>
        <w:t xml:space="preserve">, just as </w:t>
      </w:r>
      <w:r w:rsidRPr="00942B51">
        <w:rPr>
          <w:rStyle w:val="Emphasis"/>
        </w:rPr>
        <w:t>there are many things</w:t>
      </w:r>
      <w:r w:rsidRPr="00942B51">
        <w:rPr>
          <w:rStyle w:val="StyleUnderline"/>
        </w:rPr>
        <w:t xml:space="preserve"> in the body that you do not know, so </w:t>
      </w:r>
      <w:r w:rsidRPr="00942B51">
        <w:rPr>
          <w:rStyle w:val="Emphasis"/>
        </w:rPr>
        <w:t>there are in the soul</w:t>
      </w:r>
      <w:r w:rsidRPr="00942B51">
        <w:rPr>
          <w:rStyle w:val="StyleUnderline"/>
        </w:rPr>
        <w:t xml:space="preserve"> many things which </w:t>
      </w:r>
      <w:r w:rsidRPr="00942B51">
        <w:rPr>
          <w:rStyle w:val="Emphasis"/>
        </w:rPr>
        <w:t>go beyond your consciousness</w:t>
      </w:r>
      <w:r w:rsidRPr="00942B51">
        <w:t xml:space="preserve">. </w:t>
      </w:r>
      <w:r w:rsidRPr="00942B51">
        <w:rPr>
          <w:rStyle w:val="StyleUnderline"/>
        </w:rPr>
        <w:t xml:space="preserve">This is the question: </w:t>
      </w:r>
      <w:r w:rsidRPr="00942B51">
        <w:rPr>
          <w:rStyle w:val="Emphasis"/>
        </w:rPr>
        <w:t>what is a body capable of?</w:t>
      </w:r>
      <w:r w:rsidRPr="00942B51">
        <w:t xml:space="preserve"> </w:t>
      </w:r>
      <w:r w:rsidRPr="00942B51">
        <w:rPr>
          <w:rStyle w:val="StyleUnderline"/>
        </w:rPr>
        <w:t>What affects are you capable of?</w:t>
      </w:r>
      <w:r w:rsidRPr="00942B51">
        <w:t xml:space="preserve"> </w:t>
      </w:r>
      <w:r w:rsidRPr="00942B51">
        <w:rPr>
          <w:rStyle w:val="Emphasis"/>
        </w:rPr>
        <w:t>Experiment</w:t>
      </w:r>
      <w:r w:rsidRPr="00942B51">
        <w:rPr>
          <w:rStyle w:val="StyleUnderline"/>
        </w:rPr>
        <w:t xml:space="preserve">, but you need a lot of prudence to experiment. We live in a world which is </w:t>
      </w:r>
      <w:r w:rsidRPr="00942B51">
        <w:rPr>
          <w:rStyle w:val="Emphasis"/>
        </w:rPr>
        <w:t>generally disagreeable</w:t>
      </w:r>
      <w:r w:rsidRPr="00942B51">
        <w:rPr>
          <w:rStyle w:val="StyleUnderline"/>
        </w:rPr>
        <w:t xml:space="preserve">, where </w:t>
      </w:r>
      <w:r w:rsidRPr="00942B51">
        <w:rPr>
          <w:rStyle w:val="Emphasis"/>
        </w:rPr>
        <w:t>not only people</w:t>
      </w:r>
      <w:r w:rsidRPr="00942B51">
        <w:rPr>
          <w:rStyle w:val="StyleUnderline"/>
        </w:rPr>
        <w:t xml:space="preserve"> but </w:t>
      </w:r>
      <w:r w:rsidRPr="00942B51">
        <w:rPr>
          <w:rStyle w:val="Emphasis"/>
        </w:rPr>
        <w:t>the established powers</w:t>
      </w:r>
      <w:r w:rsidRPr="00942B51">
        <w:rPr>
          <w:rStyle w:val="StyleUnderline"/>
        </w:rPr>
        <w:t xml:space="preserve"> have a stake in </w:t>
      </w:r>
      <w:r w:rsidRPr="00942B51">
        <w:rPr>
          <w:rStyle w:val="Emphasis"/>
        </w:rPr>
        <w:t>transmitting sad affects to us</w:t>
      </w:r>
      <w:r w:rsidRPr="00942B51">
        <w:t xml:space="preserve">. </w:t>
      </w:r>
      <w:r w:rsidRPr="00942B51">
        <w:rPr>
          <w:rStyle w:val="Emphasis"/>
        </w:rPr>
        <w:t>Sadness</w:t>
      </w:r>
      <w:r w:rsidRPr="00942B51">
        <w:rPr>
          <w:rStyle w:val="StyleUnderline"/>
        </w:rPr>
        <w:t xml:space="preserve">, </w:t>
      </w:r>
      <w:r w:rsidRPr="00942B51">
        <w:rPr>
          <w:rStyle w:val="Emphasis"/>
        </w:rPr>
        <w:t>sad affects</w:t>
      </w:r>
      <w:r w:rsidRPr="00942B51">
        <w:rPr>
          <w:rStyle w:val="StyleUnderline"/>
        </w:rPr>
        <w:t xml:space="preserve">, are all those </w:t>
      </w:r>
      <w:r w:rsidRPr="00942B51">
        <w:rPr>
          <w:rStyle w:val="Emphasis"/>
        </w:rPr>
        <w:t>which reduce our power to act</w:t>
      </w:r>
      <w:r w:rsidRPr="00942B51">
        <w:t xml:space="preserve">. </w:t>
      </w:r>
      <w:r w:rsidRPr="00942B51">
        <w:rPr>
          <w:rStyle w:val="StyleUnderline"/>
        </w:rPr>
        <w:t xml:space="preserve">The established powers </w:t>
      </w:r>
      <w:r w:rsidRPr="00942B51">
        <w:rPr>
          <w:rStyle w:val="Emphasis"/>
        </w:rPr>
        <w:t>need our sadness</w:t>
      </w:r>
      <w:r w:rsidRPr="00942B51">
        <w:rPr>
          <w:rStyle w:val="StyleUnderline"/>
        </w:rPr>
        <w:t xml:space="preserve"> to </w:t>
      </w:r>
      <w:r w:rsidRPr="00942B51">
        <w:rPr>
          <w:rStyle w:val="Emphasis"/>
        </w:rPr>
        <w:t>make us slaves</w:t>
      </w:r>
      <w:r w:rsidRPr="00942B51">
        <w:t xml:space="preserve">. </w:t>
      </w:r>
      <w:r w:rsidRPr="00942B51">
        <w:rPr>
          <w:rStyle w:val="StyleUnderline"/>
        </w:rPr>
        <w:t xml:space="preserve">The tyrant, the priest, the captors of souls need </w:t>
      </w:r>
      <w:r w:rsidRPr="00942B51">
        <w:rPr>
          <w:rStyle w:val="Emphasis"/>
        </w:rPr>
        <w:t>to persuade us</w:t>
      </w:r>
      <w:r w:rsidRPr="00942B51">
        <w:rPr>
          <w:rStyle w:val="StyleUnderline"/>
        </w:rPr>
        <w:t xml:space="preserve"> that </w:t>
      </w:r>
      <w:r w:rsidRPr="00942B51">
        <w:rPr>
          <w:rStyle w:val="Emphasis"/>
        </w:rPr>
        <w:t>life is hard</w:t>
      </w:r>
      <w:r w:rsidRPr="00942B51">
        <w:rPr>
          <w:rStyle w:val="StyleUnderline"/>
        </w:rPr>
        <w:t xml:space="preserve"> and </w:t>
      </w:r>
      <w:r w:rsidRPr="00942B51">
        <w:rPr>
          <w:rStyle w:val="Emphasis"/>
        </w:rPr>
        <w:t>a burden</w:t>
      </w:r>
      <w:r w:rsidRPr="00942B51">
        <w:t xml:space="preserve">. </w:t>
      </w:r>
      <w:r w:rsidRPr="00942B51">
        <w:rPr>
          <w:rStyle w:val="StyleUnderline"/>
        </w:rPr>
        <w:t xml:space="preserve">The powers that be need to repress us no less than </w:t>
      </w:r>
      <w:r w:rsidRPr="00942B51">
        <w:rPr>
          <w:rStyle w:val="Emphasis"/>
        </w:rPr>
        <w:t>to make us anxious</w:t>
      </w:r>
      <w:r w:rsidRPr="00942B51">
        <w:rPr>
          <w:rStyle w:val="StyleUnderline"/>
        </w:rPr>
        <w:t xml:space="preserve"> or</w:t>
      </w:r>
      <w:r w:rsidRPr="00942B51">
        <w:t xml:space="preserve">, as Virilio says, </w:t>
      </w:r>
      <w:r w:rsidRPr="00942B51">
        <w:rPr>
          <w:rStyle w:val="StyleUnderline"/>
        </w:rPr>
        <w:t xml:space="preserve">to </w:t>
      </w:r>
      <w:r w:rsidRPr="00942B51">
        <w:rPr>
          <w:rStyle w:val="Emphasis"/>
        </w:rPr>
        <w:t>administer</w:t>
      </w:r>
      <w:r w:rsidRPr="00942B51">
        <w:rPr>
          <w:rStyle w:val="StyleUnderline"/>
        </w:rPr>
        <w:t xml:space="preserve"> and </w:t>
      </w:r>
      <w:r w:rsidRPr="00942B51">
        <w:rPr>
          <w:rStyle w:val="Emphasis"/>
        </w:rPr>
        <w:t>organize</w:t>
      </w:r>
      <w:r w:rsidRPr="00942B51">
        <w:rPr>
          <w:rStyle w:val="StyleUnderline"/>
        </w:rPr>
        <w:t xml:space="preserve"> our </w:t>
      </w:r>
      <w:r w:rsidRPr="00942B51">
        <w:rPr>
          <w:rStyle w:val="Emphasis"/>
        </w:rPr>
        <w:t>intimate little fears.</w:t>
      </w:r>
      <w:r w:rsidRPr="00942B51">
        <w:t xml:space="preserve"> </w:t>
      </w:r>
      <w:r w:rsidRPr="00942B51">
        <w:rPr>
          <w:rStyle w:val="StyleUnderline"/>
        </w:rPr>
        <w:t xml:space="preserve">The long, universal moan about life: </w:t>
      </w:r>
      <w:r w:rsidRPr="00942B51">
        <w:rPr>
          <w:rStyle w:val="Emphasis"/>
        </w:rPr>
        <w:t>the lack-to-be which is life</w:t>
      </w:r>
      <w:r w:rsidRPr="00942B51">
        <w:rPr>
          <w:rStyle w:val="StyleUnderline"/>
        </w:rPr>
        <w:t xml:space="preserve"> ... In vain someone says, ‘</w:t>
      </w:r>
      <w:r w:rsidRPr="00942B51">
        <w:rPr>
          <w:rStyle w:val="Emphasis"/>
        </w:rPr>
        <w:t>Let’s dance’</w:t>
      </w:r>
      <w:r w:rsidRPr="00942B51">
        <w:rPr>
          <w:rStyle w:val="StyleUnderline"/>
        </w:rPr>
        <w:t xml:space="preserve">; we are </w:t>
      </w:r>
      <w:r w:rsidRPr="00942B51">
        <w:rPr>
          <w:rStyle w:val="Emphasis"/>
        </w:rPr>
        <w:t>not really very happy</w:t>
      </w:r>
      <w:r w:rsidRPr="00942B51">
        <w:rPr>
          <w:rStyle w:val="StyleUnderline"/>
        </w:rPr>
        <w:t>. In vain someone says, ‘</w:t>
      </w:r>
      <w:r w:rsidRPr="00942B51">
        <w:rPr>
          <w:rStyle w:val="Emphasis"/>
        </w:rPr>
        <w:t>What misfortune death is</w:t>
      </w:r>
      <w:r w:rsidRPr="00942B51">
        <w:rPr>
          <w:rStyle w:val="StyleUnderline"/>
        </w:rPr>
        <w:t xml:space="preserve">’; for </w:t>
      </w:r>
      <w:r w:rsidRPr="00942B51">
        <w:rPr>
          <w:rStyle w:val="Emphasis"/>
        </w:rPr>
        <w:t>one would need</w:t>
      </w:r>
      <w:r w:rsidRPr="00942B51">
        <w:rPr>
          <w:rStyle w:val="StyleUnderline"/>
        </w:rPr>
        <w:t xml:space="preserve"> to have </w:t>
      </w:r>
      <w:r w:rsidRPr="00942B51">
        <w:rPr>
          <w:rStyle w:val="Emphasis"/>
        </w:rPr>
        <w:t>lived</w:t>
      </w:r>
      <w:r w:rsidRPr="00942B51">
        <w:rPr>
          <w:rStyle w:val="StyleUnderline"/>
        </w:rPr>
        <w:t xml:space="preserve"> to have </w:t>
      </w:r>
      <w:r w:rsidRPr="00942B51">
        <w:rPr>
          <w:rStyle w:val="Emphasis"/>
        </w:rPr>
        <w:t xml:space="preserve">something to </w:t>
      </w:r>
      <w:r w:rsidRPr="00942B51">
        <w:rPr>
          <w:rStyle w:val="Emphasis"/>
        </w:rPr>
        <w:lastRenderedPageBreak/>
        <w:t>lose</w:t>
      </w:r>
      <w:r w:rsidRPr="00942B51">
        <w:t xml:space="preserve">. </w:t>
      </w:r>
      <w:r w:rsidRPr="00942B51">
        <w:rPr>
          <w:rStyle w:val="StyleUnderline"/>
        </w:rPr>
        <w:t xml:space="preserve">Those who are </w:t>
      </w:r>
      <w:r w:rsidRPr="00942B51">
        <w:rPr>
          <w:rStyle w:val="Emphasis"/>
        </w:rPr>
        <w:t>sick</w:t>
      </w:r>
      <w:r w:rsidRPr="00942B51">
        <w:rPr>
          <w:rStyle w:val="StyleUnderline"/>
        </w:rPr>
        <w:t xml:space="preserve">, in soul as in body, </w:t>
      </w:r>
      <w:r w:rsidRPr="00942B51">
        <w:rPr>
          <w:rStyle w:val="Emphasis"/>
        </w:rPr>
        <w:t>will not let go of us</w:t>
      </w:r>
      <w:r w:rsidRPr="00942B51">
        <w:rPr>
          <w:rStyle w:val="StyleUnderline"/>
        </w:rPr>
        <w:t xml:space="preserve">, the </w:t>
      </w:r>
      <w:r w:rsidRPr="00942B51">
        <w:rPr>
          <w:rStyle w:val="Emphasis"/>
        </w:rPr>
        <w:t>vampires</w:t>
      </w:r>
      <w:r w:rsidRPr="00942B51">
        <w:rPr>
          <w:rStyle w:val="StyleUnderline"/>
        </w:rPr>
        <w:t xml:space="preserve">, until they have </w:t>
      </w:r>
      <w:r w:rsidRPr="00942B51">
        <w:rPr>
          <w:rStyle w:val="Emphasis"/>
        </w:rPr>
        <w:t>transmitted</w:t>
      </w:r>
      <w:r w:rsidRPr="00942B51">
        <w:rPr>
          <w:rStyle w:val="StyleUnderline"/>
        </w:rPr>
        <w:t xml:space="preserve"> to us </w:t>
      </w:r>
      <w:r w:rsidRPr="00942B51">
        <w:rPr>
          <w:rStyle w:val="Emphasis"/>
        </w:rPr>
        <w:t>their neurosis and their anxiety</w:t>
      </w:r>
      <w:r w:rsidRPr="00942B51">
        <w:rPr>
          <w:rStyle w:val="StyleUnderline"/>
        </w:rPr>
        <w:t>, their be</w:t>
      </w:r>
      <w:r w:rsidRPr="00942B51">
        <w:rPr>
          <w:rStyle w:val="StyleUnderline"/>
        </w:rPr>
        <w:softHyphen/>
        <w:t xml:space="preserve">loved castration, the </w:t>
      </w:r>
      <w:r w:rsidRPr="00942B51">
        <w:rPr>
          <w:rStyle w:val="Emphasis"/>
        </w:rPr>
        <w:t>resentment against life</w:t>
      </w:r>
      <w:r w:rsidRPr="00942B51">
        <w:rPr>
          <w:rStyle w:val="StyleUnderline"/>
        </w:rPr>
        <w:t xml:space="preserve">, </w:t>
      </w:r>
      <w:r w:rsidRPr="00942B51">
        <w:rPr>
          <w:rStyle w:val="Emphasis"/>
        </w:rPr>
        <w:t>filthy contagion</w:t>
      </w:r>
      <w:r w:rsidRPr="00942B51">
        <w:t xml:space="preserve">. </w:t>
      </w:r>
      <w:r w:rsidRPr="00942B51">
        <w:rPr>
          <w:rStyle w:val="Emphasis"/>
        </w:rPr>
        <w:t>It is all a matter of blood</w:t>
      </w:r>
      <w:r w:rsidRPr="00942B51">
        <w:t xml:space="preserve">. </w:t>
      </w:r>
      <w:r w:rsidRPr="00942B51">
        <w:rPr>
          <w:rStyle w:val="StyleUnderline"/>
        </w:rPr>
        <w:t>It is not easy to be</w:t>
      </w:r>
      <w:r w:rsidRPr="00942B51">
        <w:t xml:space="preserve"> a </w:t>
      </w:r>
      <w:r w:rsidRPr="00942B51">
        <w:rPr>
          <w:rStyle w:val="Emphasis"/>
        </w:rPr>
        <w:t>free man</w:t>
      </w:r>
      <w:r w:rsidRPr="00942B51">
        <w:t xml:space="preserve">, </w:t>
      </w:r>
      <w:r w:rsidRPr="00942B51">
        <w:rPr>
          <w:rStyle w:val="StyleUnderline"/>
        </w:rPr>
        <w:t xml:space="preserve">to </w:t>
      </w:r>
      <w:r w:rsidRPr="00942B51">
        <w:rPr>
          <w:rStyle w:val="Emphasis"/>
        </w:rPr>
        <w:t>flee the plague</w:t>
      </w:r>
      <w:r w:rsidRPr="00942B51">
        <w:rPr>
          <w:rStyle w:val="StyleUnderline"/>
        </w:rPr>
        <w:t xml:space="preserve">, </w:t>
      </w:r>
      <w:r w:rsidRPr="00942B51">
        <w:rPr>
          <w:rStyle w:val="Emphasis"/>
        </w:rPr>
        <w:t>organize encounters</w:t>
      </w:r>
      <w:r w:rsidRPr="00942B51">
        <w:rPr>
          <w:rStyle w:val="StyleUnderline"/>
        </w:rPr>
        <w:t xml:space="preserve">, increase </w:t>
      </w:r>
      <w:r w:rsidRPr="00942B51">
        <w:rPr>
          <w:rStyle w:val="Emphasis"/>
        </w:rPr>
        <w:t>the power to act</w:t>
      </w:r>
      <w:r w:rsidRPr="00942B51">
        <w:rPr>
          <w:rStyle w:val="StyleUnderline"/>
        </w:rPr>
        <w:t xml:space="preserve">, to be moved by </w:t>
      </w:r>
      <w:r w:rsidRPr="00942B51">
        <w:rPr>
          <w:rStyle w:val="Emphasis"/>
        </w:rPr>
        <w:t>joy</w:t>
      </w:r>
      <w:r w:rsidRPr="00942B51">
        <w:rPr>
          <w:rStyle w:val="StyleUnderline"/>
        </w:rPr>
        <w:t xml:space="preserve">, to multiply the </w:t>
      </w:r>
      <w:r w:rsidRPr="00942B51">
        <w:rPr>
          <w:rStyle w:val="Emphasis"/>
        </w:rPr>
        <w:t>affects</w:t>
      </w:r>
      <w:r w:rsidRPr="00942B51">
        <w:rPr>
          <w:rStyle w:val="StyleUnderline"/>
        </w:rPr>
        <w:t xml:space="preserve"> which </w:t>
      </w:r>
      <w:r w:rsidRPr="00942B51">
        <w:rPr>
          <w:rStyle w:val="Emphasis"/>
        </w:rPr>
        <w:t>express</w:t>
      </w:r>
      <w:r w:rsidRPr="00942B51">
        <w:rPr>
          <w:rStyle w:val="StyleUnderline"/>
        </w:rPr>
        <w:t xml:space="preserve"> or </w:t>
      </w:r>
      <w:r w:rsidRPr="00942B51">
        <w:rPr>
          <w:rStyle w:val="Emphasis"/>
        </w:rPr>
        <w:t>encompass</w:t>
      </w:r>
      <w:r w:rsidRPr="00942B51">
        <w:rPr>
          <w:rStyle w:val="StyleUnderline"/>
        </w:rPr>
        <w:t xml:space="preserve"> a </w:t>
      </w:r>
      <w:r w:rsidRPr="00942B51">
        <w:rPr>
          <w:rStyle w:val="Emphasis"/>
        </w:rPr>
        <w:t>maximum of affirmation</w:t>
      </w:r>
      <w:r w:rsidRPr="00942B51">
        <w:t xml:space="preserve">. </w:t>
      </w:r>
      <w:r w:rsidRPr="00942B51">
        <w:rPr>
          <w:rStyle w:val="StyleUnderline"/>
        </w:rPr>
        <w:t xml:space="preserve">To make the body a power </w:t>
      </w:r>
      <w:r w:rsidRPr="00942B51">
        <w:rPr>
          <w:rStyle w:val="Emphasis"/>
        </w:rPr>
        <w:t>which is not reducible to the organism</w:t>
      </w:r>
      <w:r w:rsidRPr="00942B51">
        <w:rPr>
          <w:rStyle w:val="StyleUnderline"/>
        </w:rPr>
        <w:t>, to make thought a power which is not reducible to consciousness</w:t>
      </w:r>
      <w:r w:rsidRPr="00942B51">
        <w:t xml:space="preserve">. </w:t>
      </w:r>
      <w:r w:rsidRPr="00942B51">
        <w:rPr>
          <w:sz w:val="16"/>
          <w:szCs w:val="16"/>
        </w:rPr>
        <w:t>Spinoza’s famous first principle (a single substance for all attributes) depends on this assemblage and not vice versa. There is a Spinoza-assemblage: soul and body, relationships and encounters, power to be affected, affects which realize this power, sadness and joy which qualify these affects. Here philosophy becomes the art of a functioning, of an assemblage. Spinoza, the man of encounters and becoming, the philosopher with the tick, Spinoza the imperceptible, always in the middle, always in flight although he does not shift much, a flight from the Jewish community, a flight from the Powers, a flight from the sick and the malignant. He may be ill, he may himself die; he knows that death is neither the goal nor the end, but that, on the contrary, it is a case of passing his life to someone else. What Lawrence says about Whitman’s continuous life is well suited to Spinoza: the Soul and the Body,</w:t>
      </w:r>
      <w:r w:rsidRPr="00942B51">
        <w:t xml:space="preserve"> </w:t>
      </w:r>
      <w:r w:rsidRPr="00942B51">
        <w:rPr>
          <w:rStyle w:val="StyleUnderline"/>
        </w:rPr>
        <w:t xml:space="preserve">the soul is </w:t>
      </w:r>
      <w:r w:rsidRPr="00942B51">
        <w:rPr>
          <w:rStyle w:val="Emphasis"/>
        </w:rPr>
        <w:t>neither above nor inside</w:t>
      </w:r>
      <w:r w:rsidRPr="00942B51">
        <w:rPr>
          <w:rStyle w:val="StyleUnderline"/>
        </w:rPr>
        <w:t>, it is ‘</w:t>
      </w:r>
      <w:r w:rsidRPr="00942B51">
        <w:rPr>
          <w:rStyle w:val="Emphasis"/>
        </w:rPr>
        <w:t>with’</w:t>
      </w:r>
      <w:r w:rsidRPr="00942B51">
        <w:rPr>
          <w:rStyle w:val="StyleUnderline"/>
        </w:rPr>
        <w:t xml:space="preserve">, it is </w:t>
      </w:r>
      <w:r w:rsidRPr="00942B51">
        <w:rPr>
          <w:rStyle w:val="Emphasis"/>
        </w:rPr>
        <w:t>on the road</w:t>
      </w:r>
      <w:r w:rsidRPr="00942B51">
        <w:rPr>
          <w:rStyle w:val="StyleUnderline"/>
        </w:rPr>
        <w:t xml:space="preserve">, exposed to </w:t>
      </w:r>
      <w:r w:rsidRPr="00942B51">
        <w:rPr>
          <w:rStyle w:val="Emphasis"/>
        </w:rPr>
        <w:t>all contacts</w:t>
      </w:r>
      <w:r w:rsidRPr="00942B51">
        <w:rPr>
          <w:rStyle w:val="StyleUnderline"/>
        </w:rPr>
        <w:t xml:space="preserve">, </w:t>
      </w:r>
      <w:r w:rsidRPr="00942B51">
        <w:rPr>
          <w:rStyle w:val="Emphasis"/>
        </w:rPr>
        <w:t>encounters</w:t>
      </w:r>
      <w:r w:rsidRPr="00942B51">
        <w:rPr>
          <w:rStyle w:val="StyleUnderline"/>
        </w:rPr>
        <w:t>,</w:t>
      </w:r>
    </w:p>
    <w:p w14:paraId="596CECE0" w14:textId="77777777" w:rsidR="00D9739A" w:rsidRPr="00942B51" w:rsidRDefault="00D9739A" w:rsidP="008C7006">
      <w:pPr>
        <w:spacing w:after="0" w:line="240" w:lineRule="auto"/>
      </w:pPr>
    </w:p>
    <w:p w14:paraId="7CFBA7F9" w14:textId="795C1CE1" w:rsidR="00624391" w:rsidRPr="00942B51" w:rsidRDefault="00624391" w:rsidP="008C7006">
      <w:pPr>
        <w:pStyle w:val="Heading3"/>
        <w:spacing w:before="0" w:line="240" w:lineRule="auto"/>
      </w:pPr>
      <w:r w:rsidRPr="00942B51">
        <w:lastRenderedPageBreak/>
        <w:t>Organization DA</w:t>
      </w:r>
    </w:p>
    <w:p w14:paraId="26BC3798" w14:textId="2B9FFD68" w:rsidR="00624391" w:rsidRPr="00942B51" w:rsidRDefault="00624391" w:rsidP="008C7006">
      <w:pPr>
        <w:pStyle w:val="Heading4"/>
        <w:spacing w:before="0" w:line="240" w:lineRule="auto"/>
      </w:pPr>
      <w:r w:rsidRPr="00942B51">
        <w:t>Two positions are possible when observing the strata: the near-seers, who deal in large and well-defined segments, ensuring the great signifying break through the use of cutting-tools, overcoding the slipping molar order with the terrible Ray Telescope. The far-seers observe the range of details on the strata: microsegmentarities, details of details, the undercurrents that are overcoded by rigid segments. They discern the possible from lower orders or frequencies, actualizing micropolitics through the shaky drawing of lines of flight.</w:t>
      </w:r>
    </w:p>
    <w:p w14:paraId="1DAD8967" w14:textId="500B9B87" w:rsidR="00624391" w:rsidRPr="00942B51" w:rsidRDefault="00624391" w:rsidP="008C7006">
      <w:pPr>
        <w:spacing w:after="0" w:line="240" w:lineRule="auto"/>
        <w:rPr>
          <w:rStyle w:val="StyleUnderline"/>
          <w:b/>
          <w:u w:val="none"/>
        </w:rPr>
      </w:pPr>
      <w:r w:rsidRPr="00942B51">
        <w:rPr>
          <w:rStyle w:val="Style13ptBold"/>
        </w:rPr>
        <w:t>Deleuze and Guattari 80</w:t>
      </w:r>
      <w:r w:rsidRPr="00942B51">
        <w:rPr>
          <w:b/>
        </w:rPr>
        <w:t>,</w:t>
      </w:r>
      <w:r w:rsidRPr="00942B51">
        <w:t xml:space="preserve"> </w:t>
      </w:r>
      <w:r w:rsidRPr="00942B51">
        <w:rPr>
          <w:sz w:val="16"/>
          <w:szCs w:val="16"/>
        </w:rPr>
        <w:t>Gilles Deleuze and Felix Guattari, halves of a single lobster,</w:t>
      </w:r>
      <w:r w:rsidRPr="00942B51">
        <w:t xml:space="preserve"> </w:t>
      </w:r>
      <w:r w:rsidRPr="00942B51">
        <w:rPr>
          <w:sz w:val="16"/>
          <w:szCs w:val="16"/>
        </w:rPr>
        <w:t xml:space="preserve">(“A Thousand Plateaus,” </w:t>
      </w:r>
      <w:r w:rsidRPr="00942B51">
        <w:rPr>
          <w:i/>
          <w:sz w:val="16"/>
          <w:szCs w:val="16"/>
        </w:rPr>
        <w:t>Three Novellas, or “What Happened?”</w:t>
      </w:r>
      <w:r w:rsidRPr="00942B51">
        <w:rPr>
          <w:sz w:val="16"/>
          <w:szCs w:val="16"/>
        </w:rPr>
        <w:t xml:space="preserve"> p 200-202, pub. 1980, trans. Brian Massumi 1987)//jh</w:t>
      </w:r>
    </w:p>
    <w:p w14:paraId="257CFD53" w14:textId="77777777" w:rsidR="00624391" w:rsidRPr="00942B51" w:rsidRDefault="00624391" w:rsidP="008C7006">
      <w:pPr>
        <w:spacing w:after="0" w:line="240" w:lineRule="auto"/>
        <w:rPr>
          <w:sz w:val="16"/>
        </w:rPr>
      </w:pPr>
      <w:r w:rsidRPr="00942B51">
        <w:rPr>
          <w:rStyle w:val="StyleUnderline"/>
        </w:rPr>
        <w:t>Some segments are more or less near, and others more or less distant. The segments seem to encircle an abyss, a kind of huge black hole. On each seg- ment there are two kinds of lookouts, near-seers and far-seers. What they watch for are the movements, outbursts, infractions, disturbances, and rebellions occurring in the abyss.</w:t>
      </w:r>
      <w:r w:rsidRPr="00942B51">
        <w:rPr>
          <w:sz w:val="16"/>
        </w:rPr>
        <w:t xml:space="preserve"> But there is a major difference between the two types of lookouts. </w:t>
      </w:r>
      <w:r w:rsidRPr="00942B51">
        <w:rPr>
          <w:rStyle w:val="StyleUnderline"/>
        </w:rPr>
        <w:t xml:space="preserve">The near-seers have a simple spyglass. In the abyss, they see the outline of gigantic cells, great binary divisions, dichoto- mies, well-defined segments of the type "classroom, barracks, low-income housing project, or even countryside seen from an airplane." They see branches, chains, rows, columns, dominoes, striae. Once in a while along the edges they discover a misshapen figure or a shaky contour. </w:t>
      </w:r>
      <w:r w:rsidRPr="00942B51">
        <w:rPr>
          <w:rStyle w:val="Emphasis"/>
        </w:rPr>
        <w:t>Then they bring out the terrible Ray Telescope</w:t>
      </w:r>
      <w:r w:rsidRPr="00942B51">
        <w:rPr>
          <w:rStyle w:val="StyleUnderline"/>
        </w:rPr>
        <w:t xml:space="preserve">. It is used not to see with but to cut with, to cut out shapes. This geometrical instrument, which emits a laser beam, assures the dominion of the great signifying break everywhere and restores the momentarily threatened molar order. The cutting telescope overcodes everything; it acts on flesh and blood, but itself is nothing but pure geometry, as a State affair, and the near-seers' physics in the service of that machine. </w:t>
      </w:r>
      <w:r w:rsidRPr="00942B51">
        <w:rPr>
          <w:sz w:val="16"/>
        </w:rPr>
        <w:t xml:space="preserve">What is geometry, what is the State, and what are the near-seers? These are meaningless questions ("I am speaking literally") because </w:t>
      </w:r>
      <w:r w:rsidRPr="00942B51">
        <w:rPr>
          <w:rStyle w:val="StyleUnderline"/>
        </w:rPr>
        <w:t>it is not so much a question of defining something as effectively drawing a line</w:t>
      </w:r>
      <w:r w:rsidRPr="00942B51">
        <w:rPr>
          <w:sz w:val="16"/>
        </w:rPr>
        <w:t xml:space="preserve">; not a line of writing but </w:t>
      </w:r>
      <w:r w:rsidRPr="00942B51">
        <w:rPr>
          <w:rStyle w:val="StyleUnderline"/>
        </w:rPr>
        <w:t xml:space="preserve">a line of rigid segmentarity along which every- one will be judged and rectified according to his or her contours, individual or collective. </w:t>
      </w:r>
      <w:r w:rsidRPr="00942B51">
        <w:rPr>
          <w:sz w:val="16"/>
        </w:rPr>
        <w:t xml:space="preserve">Very </w:t>
      </w:r>
      <w:r w:rsidRPr="00942B51">
        <w:rPr>
          <w:rStyle w:val="StyleUnderline"/>
        </w:rPr>
        <w:t>different is the situation of those with long-distance vision, the far-seers, with all their ambiguities. There are very few of them, at most one per segment</w:t>
      </w:r>
      <w:r w:rsidRPr="00942B51">
        <w:rPr>
          <w:sz w:val="16"/>
        </w:rPr>
        <w:t xml:space="preserve">. </w:t>
      </w:r>
      <w:r w:rsidRPr="00942B51">
        <w:rPr>
          <w:rStyle w:val="StyleUnderline"/>
        </w:rPr>
        <w:t>Their telescopes are complex and refined. But they are in no way leaders. And what they see is entirely different from what the others see. They see a whole microsegmentarity, details of details,</w:t>
      </w:r>
      <w:r w:rsidRPr="00942B51">
        <w:rPr>
          <w:sz w:val="16"/>
        </w:rPr>
        <w:t xml:space="preserve"> "a roller coaster of possibilities," </w:t>
      </w:r>
      <w:r w:rsidRPr="00942B51">
        <w:rPr>
          <w:rStyle w:val="StyleUnderline"/>
        </w:rPr>
        <w:t xml:space="preserve">tiny movements that have not reached the edge, lines or vibrations that start to form long before there are outlined shapes, "segments that move by jerks." A whole rhizome, a molecular segmentarity that does not permit itself to be overcoded by a signifier like the cutting machine, or even to be attributed to a given figure, a given aggregate or element. </w:t>
      </w:r>
      <w:r w:rsidRPr="00942B51">
        <w:rPr>
          <w:sz w:val="16"/>
        </w:rPr>
        <w:t xml:space="preserve">This second line is inseparable from the anonymous segmentation that produces it and challenges everything all the time, without goal or reason: "What happened?" </w:t>
      </w:r>
      <w:r w:rsidRPr="00942B51">
        <w:rPr>
          <w:rStyle w:val="StyleUnderline"/>
        </w:rPr>
        <w:t xml:space="preserve">The far-seers can divine the future, but always in the form of a becoming of something that has already happened in a molecular matter; unfindable particles. </w:t>
      </w:r>
      <w:r w:rsidRPr="00942B51">
        <w:rPr>
          <w:sz w:val="16"/>
        </w:rPr>
        <w:t xml:space="preserve">The situation is the same in biology: the great cellular divisions and dichotomies, with their contours, are accompanied by migrations, invaginations, displacements, and morphogenetic impulses whose segments are marked not by localizable points but by thresholds of intensity passing underneath, mitoses that scramble everything, and molecular lines that intersect each other within the large-scale cells and between their breaks. The situation is the same in a society: </w:t>
      </w:r>
      <w:r w:rsidRPr="00942B51">
        <w:rPr>
          <w:rStyle w:val="StyleUnderline"/>
        </w:rPr>
        <w:t>rigid segments and overcutting segments are crosscut underneath by segmentations of another nature. But this is neither one nor the other, neither biology nor a society; nor is it a resemblance between the two: "I am speaking literally," I am drawing lines, lines of writing, and life passes between the lines. A line of supple segmentarity formed and became entangled with the other, but it was a very different kind of line, shakily drawn by the micro-politics of the far-seers. It is a political affair, as worldwide in scope as the other, but on a scale and in a form that is incommensurable, nonsuperpos-able. It is also a perceptual affair, for perception always goes hand in hand with semiotics, practice, politics, theory</w:t>
      </w:r>
      <w:r w:rsidRPr="00942B51">
        <w:rPr>
          <w:sz w:val="16"/>
        </w:rPr>
        <w:t xml:space="preserve">. </w:t>
      </w:r>
      <w:r w:rsidRPr="00942B51">
        <w:rPr>
          <w:rStyle w:val="StyleUnderline"/>
        </w:rPr>
        <w:t xml:space="preserve">One sees, speaks and thinks on a given scale, and according to a given line that may or may not conjugate with the other's </w:t>
      </w:r>
      <w:r w:rsidRPr="00942B51">
        <w:rPr>
          <w:rStyle w:val="StyleUnderline"/>
        </w:rPr>
        <w:lastRenderedPageBreak/>
        <w:t>line, even if the other is still oneself. If it does not, then you should not insist, you should not argue; you should flee, flee,</w:t>
      </w:r>
      <w:r w:rsidRPr="00942B51">
        <w:rPr>
          <w:sz w:val="16"/>
        </w:rPr>
        <w:t xml:space="preserve"> even saying as you go, "Okay, okay, you win." It's no use talking; you first have to change telescopes, mouths, and teeth, all of the segments. </w:t>
      </w:r>
      <w:r w:rsidRPr="00942B51">
        <w:rPr>
          <w:rStyle w:val="StyleUnderline"/>
        </w:rPr>
        <w:t>Not only does one speak literally, one also lives literally, in other words, following lines, whether connectable or not, even heterogeneous ones. Sometimes it doesn't work when they are homogeneous.</w:t>
      </w:r>
      <w:r w:rsidRPr="00942B51">
        <w:rPr>
          <w:sz w:val="16"/>
        </w:rPr>
        <w:t xml:space="preserve">" </w:t>
      </w:r>
    </w:p>
    <w:p w14:paraId="51759404" w14:textId="77777777" w:rsidR="00624391" w:rsidRPr="00942B51" w:rsidRDefault="00624391" w:rsidP="008C7006">
      <w:pPr>
        <w:spacing w:after="0" w:line="240" w:lineRule="auto"/>
      </w:pPr>
    </w:p>
    <w:p w14:paraId="03645AFB" w14:textId="77777777" w:rsidR="008C7006" w:rsidRPr="00942B51" w:rsidRDefault="008C7006" w:rsidP="008C7006">
      <w:pPr>
        <w:pStyle w:val="Heading3"/>
        <w:spacing w:before="0" w:line="240" w:lineRule="auto"/>
      </w:pPr>
      <w:r w:rsidRPr="00942B51">
        <w:lastRenderedPageBreak/>
        <w:t>Overcoding DA</w:t>
      </w:r>
    </w:p>
    <w:p w14:paraId="3C030E93" w14:textId="77777777" w:rsidR="008C7006" w:rsidRPr="00942B51" w:rsidRDefault="008C7006" w:rsidP="008C7006">
      <w:pPr>
        <w:pStyle w:val="Heading4"/>
        <w:spacing w:before="0" w:line="240" w:lineRule="auto"/>
      </w:pPr>
      <w:r w:rsidRPr="00942B51">
        <w:t xml:space="preserve">Status quo politics is nothing more than the reproduction of hierarchies, anxieties, alienation, and resentment. This political mode saps our revolutionary potential, screaming about how unethical we are as it destroys our lives. To open a new problematic and to interrogate the political field, we need to refuse the demands of status quo politics and instead radiate liquid difference. </w:t>
      </w:r>
    </w:p>
    <w:p w14:paraId="5C52EA81" w14:textId="77777777" w:rsidR="008C7006" w:rsidRPr="00942B51" w:rsidRDefault="008C7006" w:rsidP="008C7006">
      <w:pPr>
        <w:spacing w:after="0" w:line="240" w:lineRule="auto"/>
        <w:rPr>
          <w:rFonts w:asciiTheme="minorHAnsi" w:hAnsiTheme="minorHAnsi" w:cstheme="minorHAnsi"/>
          <w:sz w:val="24"/>
        </w:rPr>
      </w:pPr>
      <w:r w:rsidRPr="00942B51">
        <w:rPr>
          <w:rStyle w:val="Style13ptBold"/>
          <w:rFonts w:asciiTheme="minorHAnsi" w:eastAsiaTheme="majorEastAsia" w:hAnsiTheme="minorHAnsi" w:cstheme="minorHAnsi"/>
          <w:sz w:val="24"/>
        </w:rPr>
        <w:t>Eloff 15.</w:t>
      </w:r>
      <w:r w:rsidRPr="00942B51">
        <w:rPr>
          <w:rFonts w:asciiTheme="minorHAnsi" w:hAnsiTheme="minorHAnsi" w:cstheme="minorHAnsi"/>
          <w:sz w:val="24"/>
        </w:rPr>
        <w:t xml:space="preserve"> Aragorn Eloff, nomad in South Africa, “Children of the New Earth – Deleuze, Guattari, and Anarchism,” July 31, 2015, http://meme.co.za/?p=152</w:t>
      </w:r>
    </w:p>
    <w:p w14:paraId="73FB2D2E" w14:textId="77777777" w:rsidR="008C7006" w:rsidRPr="00942B51" w:rsidRDefault="008C7006" w:rsidP="008C7006">
      <w:pPr>
        <w:spacing w:after="0" w:line="240" w:lineRule="auto"/>
        <w:rPr>
          <w:rFonts w:asciiTheme="minorHAnsi" w:hAnsiTheme="minorHAnsi" w:cstheme="minorHAnsi"/>
        </w:rPr>
      </w:pPr>
    </w:p>
    <w:p w14:paraId="06012125" w14:textId="77777777" w:rsidR="008C7006" w:rsidRPr="00942B51" w:rsidRDefault="008C7006" w:rsidP="008C7006">
      <w:pPr>
        <w:spacing w:after="0" w:line="240" w:lineRule="auto"/>
        <w:rPr>
          <w:rStyle w:val="StyleUnderline"/>
          <w:rFonts w:asciiTheme="minorHAnsi" w:hAnsiTheme="minorHAnsi" w:cstheme="minorHAnsi"/>
        </w:rPr>
      </w:pPr>
      <w:r w:rsidRPr="00942B51">
        <w:rPr>
          <w:rStyle w:val="Emphasis"/>
          <w:rFonts w:asciiTheme="minorHAnsi" w:hAnsiTheme="minorHAnsi" w:cstheme="minorHAnsi"/>
          <w:sz w:val="28"/>
          <w:szCs w:val="28"/>
        </w:rPr>
        <w:t>Instead of programs for political action, let’s produce shared problematics</w:t>
      </w:r>
      <w:r w:rsidRPr="00942B51">
        <w:rPr>
          <w:rFonts w:asciiTheme="minorHAnsi" w:hAnsiTheme="minorHAnsi" w:cstheme="minorHAnsi"/>
          <w:sz w:val="28"/>
          <w:szCs w:val="28"/>
        </w:rPr>
        <w:t xml:space="preserve">. </w:t>
      </w:r>
      <w:r w:rsidRPr="00942B51">
        <w:rPr>
          <w:rFonts w:asciiTheme="minorHAnsi" w:hAnsiTheme="minorHAnsi" w:cstheme="minorHAnsi"/>
        </w:rPr>
        <w:t xml:space="preserve">How do we describe where we find ourselves? How did we get here? </w:t>
      </w:r>
      <w:r w:rsidRPr="00942B51">
        <w:rPr>
          <w:rStyle w:val="StyleUnderline"/>
          <w:rFonts w:asciiTheme="minorHAnsi" w:hAnsiTheme="minorHAnsi" w:cstheme="minorHAnsi"/>
        </w:rPr>
        <w:t xml:space="preserve">What are the intensive flows and processes underlying the world as it is presented to us? What diagrams is all this the effectuation of? </w:t>
      </w:r>
      <w:r w:rsidRPr="00942B51">
        <w:rPr>
          <w:rStyle w:val="Emphasis"/>
          <w:rFonts w:asciiTheme="minorHAnsi" w:hAnsiTheme="minorHAnsi" w:cstheme="minorHAnsi"/>
        </w:rPr>
        <w:t>Can we, via a practice of vice-diction, create new diagrams?</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We will </w:t>
      </w:r>
      <w:r w:rsidRPr="00942B51">
        <w:rPr>
          <w:rStyle w:val="Emphasis"/>
          <w:rFonts w:asciiTheme="minorHAnsi" w:hAnsiTheme="minorHAnsi" w:cstheme="minorHAnsi"/>
        </w:rPr>
        <w:t>always</w:t>
      </w:r>
      <w:r w:rsidRPr="00942B51">
        <w:rPr>
          <w:rStyle w:val="StyleUnderline"/>
          <w:rFonts w:asciiTheme="minorHAnsi" w:hAnsiTheme="minorHAnsi" w:cstheme="minorHAnsi"/>
        </w:rPr>
        <w:t xml:space="preserve"> get </w:t>
      </w:r>
      <w:r w:rsidRPr="00942B51">
        <w:rPr>
          <w:rStyle w:val="Emphasis"/>
          <w:rFonts w:asciiTheme="minorHAnsi" w:hAnsiTheme="minorHAnsi" w:cstheme="minorHAnsi"/>
        </w:rPr>
        <w:t>the solutions we deserve</w:t>
      </w:r>
      <w:r w:rsidRPr="00942B51">
        <w:rPr>
          <w:rStyle w:val="StyleUnderline"/>
          <w:rFonts w:asciiTheme="minorHAnsi" w:hAnsiTheme="minorHAnsi" w:cstheme="minorHAnsi"/>
        </w:rPr>
        <w:t xml:space="preserve"> as a consequence of </w:t>
      </w:r>
      <w:r w:rsidRPr="00942B51">
        <w:rPr>
          <w:rStyle w:val="Emphasis"/>
          <w:rFonts w:asciiTheme="minorHAnsi" w:hAnsiTheme="minorHAnsi" w:cstheme="minorHAnsi"/>
        </w:rPr>
        <w:t xml:space="preserve">how we pose and incarnate these problems. </w:t>
      </w:r>
      <w:r w:rsidRPr="00942B51">
        <w:rPr>
          <w:rFonts w:asciiTheme="minorHAnsi" w:hAnsiTheme="minorHAnsi" w:cstheme="minorHAnsi"/>
        </w:rPr>
        <w:t xml:space="preserve">Organisation is crucial, but </w:t>
      </w:r>
      <w:r w:rsidRPr="00942B51">
        <w:rPr>
          <w:rStyle w:val="StyleUnderline"/>
          <w:rFonts w:asciiTheme="minorHAnsi" w:hAnsiTheme="minorHAnsi" w:cstheme="minorHAnsi"/>
        </w:rPr>
        <w:t xml:space="preserve">let us not forget that </w:t>
      </w:r>
      <w:r w:rsidRPr="00942B51">
        <w:rPr>
          <w:rStyle w:val="Emphasis"/>
          <w:rFonts w:asciiTheme="minorHAnsi" w:hAnsiTheme="minorHAnsi" w:cstheme="minorHAnsi"/>
        </w:rPr>
        <w:t>for all their differences</w:t>
      </w:r>
      <w:r w:rsidRPr="00942B51">
        <w:rPr>
          <w:rStyle w:val="StyleUnderline"/>
          <w:rFonts w:asciiTheme="minorHAnsi" w:hAnsiTheme="minorHAnsi" w:cstheme="minorHAnsi"/>
        </w:rPr>
        <w:t xml:space="preserve"> of </w:t>
      </w:r>
      <w:r w:rsidRPr="00942B51">
        <w:rPr>
          <w:rStyle w:val="Emphasis"/>
          <w:rFonts w:asciiTheme="minorHAnsi" w:hAnsiTheme="minorHAnsi" w:cstheme="minorHAnsi"/>
        </w:rPr>
        <w:t>instantiation</w:t>
      </w:r>
      <w:r w:rsidRPr="00942B51">
        <w:rPr>
          <w:rStyle w:val="StyleUnderline"/>
          <w:rFonts w:asciiTheme="minorHAnsi" w:hAnsiTheme="minorHAnsi" w:cstheme="minorHAnsi"/>
        </w:rPr>
        <w:t xml:space="preserve">, any group can </w:t>
      </w:r>
      <w:r w:rsidRPr="00942B51">
        <w:rPr>
          <w:rStyle w:val="Emphasis"/>
          <w:rFonts w:asciiTheme="minorHAnsi" w:hAnsiTheme="minorHAnsi" w:cstheme="minorHAnsi"/>
        </w:rPr>
        <w:t>lapse into a mode of organisation</w:t>
      </w:r>
      <w:r w:rsidRPr="00942B51">
        <w:rPr>
          <w:rStyle w:val="StyleUnderline"/>
          <w:rFonts w:asciiTheme="minorHAnsi" w:hAnsiTheme="minorHAnsi" w:cstheme="minorHAnsi"/>
        </w:rPr>
        <w:t xml:space="preserve"> that </w:t>
      </w:r>
      <w:r w:rsidRPr="00942B51">
        <w:rPr>
          <w:rStyle w:val="Emphasis"/>
          <w:rFonts w:asciiTheme="minorHAnsi" w:hAnsiTheme="minorHAnsi" w:cstheme="minorHAnsi"/>
        </w:rPr>
        <w:t>repeats</w:t>
      </w:r>
      <w:r w:rsidRPr="00942B51">
        <w:rPr>
          <w:rStyle w:val="StyleUnderline"/>
          <w:rFonts w:asciiTheme="minorHAnsi" w:hAnsiTheme="minorHAnsi" w:cstheme="minorHAnsi"/>
        </w:rPr>
        <w:t xml:space="preserve"> the form of </w:t>
      </w:r>
      <w:r w:rsidRPr="00942B51">
        <w:rPr>
          <w:rStyle w:val="Emphasis"/>
          <w:rFonts w:asciiTheme="minorHAnsi" w:hAnsiTheme="minorHAnsi" w:cstheme="minorHAnsi"/>
        </w:rPr>
        <w:t>the Party</w:t>
      </w:r>
      <w:r w:rsidRPr="00942B51">
        <w:rPr>
          <w:rStyle w:val="StyleUnderline"/>
          <w:rFonts w:asciiTheme="minorHAnsi" w:hAnsiTheme="minorHAnsi" w:cstheme="minorHAnsi"/>
        </w:rPr>
        <w:t xml:space="preserve"> and </w:t>
      </w:r>
      <w:r w:rsidRPr="00942B51">
        <w:rPr>
          <w:rStyle w:val="Emphasis"/>
          <w:rFonts w:asciiTheme="minorHAnsi" w:hAnsiTheme="minorHAnsi" w:cstheme="minorHAnsi"/>
        </w:rPr>
        <w:t>hardens into a new dogma</w:t>
      </w:r>
      <w:r w:rsidRPr="00942B51">
        <w:rPr>
          <w:rStyle w:val="StyleUnderline"/>
          <w:rFonts w:asciiTheme="minorHAnsi" w:hAnsiTheme="minorHAnsi" w:cstheme="minorHAnsi"/>
        </w:rPr>
        <w:t xml:space="preserve"> defined by </w:t>
      </w:r>
      <w:r w:rsidRPr="00942B51">
        <w:rPr>
          <w:rStyle w:val="Emphasis"/>
          <w:rFonts w:asciiTheme="minorHAnsi" w:hAnsiTheme="minorHAnsi" w:cstheme="minorHAnsi"/>
        </w:rPr>
        <w:t>unquestioning loyalty</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ascetism</w:t>
      </w:r>
      <w:r w:rsidRPr="00942B51">
        <w:rPr>
          <w:rStyle w:val="StyleUnderline"/>
          <w:rFonts w:asciiTheme="minorHAnsi" w:hAnsiTheme="minorHAnsi" w:cstheme="minorHAnsi"/>
        </w:rPr>
        <w:t xml:space="preserve"> and the </w:t>
      </w:r>
      <w:r w:rsidRPr="00942B51">
        <w:rPr>
          <w:rStyle w:val="Emphasis"/>
          <w:rFonts w:asciiTheme="minorHAnsi" w:hAnsiTheme="minorHAnsi" w:cstheme="minorHAnsi"/>
        </w:rPr>
        <w:t>crushing</w:t>
      </w:r>
      <w:r w:rsidRPr="00942B51">
        <w:rPr>
          <w:rStyle w:val="StyleUnderline"/>
          <w:rFonts w:asciiTheme="minorHAnsi" w:hAnsiTheme="minorHAnsi" w:cstheme="minorHAnsi"/>
        </w:rPr>
        <w:t xml:space="preserve"> or </w:t>
      </w:r>
      <w:r w:rsidRPr="00942B51">
        <w:rPr>
          <w:rStyle w:val="Emphasis"/>
          <w:rFonts w:asciiTheme="minorHAnsi" w:hAnsiTheme="minorHAnsi" w:cstheme="minorHAnsi"/>
        </w:rPr>
        <w:t>recuperation of desire turned against itself</w:t>
      </w:r>
      <w:r w:rsidRPr="00942B51">
        <w:rPr>
          <w:rFonts w:asciiTheme="minorHAnsi" w:hAnsiTheme="minorHAnsi" w:cstheme="minorHAnsi"/>
        </w:rPr>
        <w:t xml:space="preserve">. </w:t>
      </w:r>
      <w:r w:rsidRPr="00942B51">
        <w:rPr>
          <w:rStyle w:val="StyleUnderline"/>
          <w:rFonts w:asciiTheme="minorHAnsi" w:hAnsiTheme="minorHAnsi" w:cstheme="minorHAnsi"/>
        </w:rPr>
        <w:t>We need “</w:t>
      </w:r>
      <w:r w:rsidRPr="00942B51">
        <w:rPr>
          <w:rStyle w:val="Emphasis"/>
          <w:rFonts w:asciiTheme="minorHAnsi" w:hAnsiTheme="minorHAnsi" w:cstheme="minorHAnsi"/>
        </w:rPr>
        <w:t>new micropolitical</w:t>
      </w:r>
      <w:r w:rsidRPr="00942B51">
        <w:rPr>
          <w:rStyle w:val="StyleUnderline"/>
          <w:rFonts w:asciiTheme="minorHAnsi" w:hAnsiTheme="minorHAnsi" w:cstheme="minorHAnsi"/>
        </w:rPr>
        <w:t xml:space="preserve"> and </w:t>
      </w:r>
      <w:r w:rsidRPr="00942B51">
        <w:rPr>
          <w:rStyle w:val="Emphasis"/>
          <w:rFonts w:asciiTheme="minorHAnsi" w:hAnsiTheme="minorHAnsi" w:cstheme="minorHAnsi"/>
        </w:rPr>
        <w:t>microsocial practices</w:t>
      </w:r>
      <w:r w:rsidRPr="00942B51">
        <w:rPr>
          <w:rStyle w:val="StyleUnderline"/>
          <w:rFonts w:asciiTheme="minorHAnsi" w:hAnsiTheme="minorHAnsi" w:cstheme="minorHAnsi"/>
        </w:rPr>
        <w:t xml:space="preserve">, new </w:t>
      </w:r>
      <w:r w:rsidRPr="00942B51">
        <w:rPr>
          <w:rStyle w:val="Emphasis"/>
          <w:rFonts w:asciiTheme="minorHAnsi" w:hAnsiTheme="minorHAnsi" w:cstheme="minorHAnsi"/>
        </w:rPr>
        <w:t>solidarities</w:t>
      </w:r>
      <w:r w:rsidRPr="00942B51">
        <w:rPr>
          <w:rStyle w:val="StyleUnderline"/>
          <w:rFonts w:asciiTheme="minorHAnsi" w:hAnsiTheme="minorHAnsi" w:cstheme="minorHAnsi"/>
        </w:rPr>
        <w:t xml:space="preserve">, a new </w:t>
      </w:r>
      <w:r w:rsidRPr="00942B51">
        <w:rPr>
          <w:rStyle w:val="Emphasis"/>
          <w:rFonts w:asciiTheme="minorHAnsi" w:hAnsiTheme="minorHAnsi" w:cstheme="minorHAnsi"/>
        </w:rPr>
        <w:t>gentleness</w:t>
      </w:r>
      <w:r w:rsidRPr="00942B51">
        <w:rPr>
          <w:rStyle w:val="StyleUnderline"/>
          <w:rFonts w:asciiTheme="minorHAnsi" w:hAnsiTheme="minorHAnsi" w:cstheme="minorHAnsi"/>
        </w:rPr>
        <w:t xml:space="preserve">, together with </w:t>
      </w:r>
      <w:r w:rsidRPr="00942B51">
        <w:rPr>
          <w:rStyle w:val="Emphasis"/>
          <w:rFonts w:asciiTheme="minorHAnsi" w:hAnsiTheme="minorHAnsi" w:cstheme="minorHAnsi"/>
        </w:rPr>
        <w:t>new aesthetic</w:t>
      </w:r>
      <w:r w:rsidRPr="00942B51">
        <w:rPr>
          <w:rStyle w:val="StyleUnderline"/>
          <w:rFonts w:asciiTheme="minorHAnsi" w:hAnsiTheme="minorHAnsi" w:cstheme="minorHAnsi"/>
        </w:rPr>
        <w:t xml:space="preserve"> and </w:t>
      </w:r>
      <w:r w:rsidRPr="00942B51">
        <w:rPr>
          <w:rStyle w:val="Emphasis"/>
          <w:rFonts w:asciiTheme="minorHAnsi" w:hAnsiTheme="minorHAnsi" w:cstheme="minorHAnsi"/>
        </w:rPr>
        <w:t>new analytic practices</w:t>
      </w:r>
      <w:r w:rsidRPr="00942B51">
        <w:rPr>
          <w:rStyle w:val="StyleUnderline"/>
          <w:rFonts w:asciiTheme="minorHAnsi" w:hAnsiTheme="minorHAnsi" w:cstheme="minorHAnsi"/>
        </w:rPr>
        <w:t>.</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This is </w:t>
      </w:r>
      <w:r w:rsidRPr="00942B51">
        <w:rPr>
          <w:rStyle w:val="Emphasis"/>
          <w:rFonts w:asciiTheme="minorHAnsi" w:hAnsiTheme="minorHAnsi" w:cstheme="minorHAnsi"/>
        </w:rPr>
        <w:t>not about creating agreement</w:t>
      </w:r>
      <w:r w:rsidRPr="00942B51">
        <w:rPr>
          <w:rStyle w:val="StyleUnderline"/>
          <w:rFonts w:asciiTheme="minorHAnsi" w:hAnsiTheme="minorHAnsi" w:cstheme="minorHAnsi"/>
        </w:rPr>
        <w:t xml:space="preserve">, because </w:t>
      </w:r>
      <w:r w:rsidRPr="00942B51">
        <w:rPr>
          <w:rStyle w:val="Emphasis"/>
          <w:rFonts w:asciiTheme="minorHAnsi" w:hAnsiTheme="minorHAnsi" w:cstheme="minorHAnsi"/>
        </w:rPr>
        <w:t>the more we disagree</w:t>
      </w:r>
      <w:r w:rsidRPr="00942B51">
        <w:rPr>
          <w:rStyle w:val="StyleUnderline"/>
          <w:rFonts w:asciiTheme="minorHAnsi" w:hAnsiTheme="minorHAnsi" w:cstheme="minorHAnsi"/>
        </w:rPr>
        <w:t xml:space="preserve"> “the more </w:t>
      </w:r>
      <w:r w:rsidRPr="00942B51">
        <w:rPr>
          <w:rStyle w:val="Emphasis"/>
          <w:rFonts w:asciiTheme="minorHAnsi" w:hAnsiTheme="minorHAnsi" w:cstheme="minorHAnsi"/>
        </w:rPr>
        <w:t>we create a field of vitality</w:t>
      </w:r>
      <w:r w:rsidRPr="00942B51">
        <w:rPr>
          <w:rFonts w:asciiTheme="minorHAnsi" w:hAnsiTheme="minorHAnsi" w:cstheme="minorHAnsi"/>
        </w:rPr>
        <w:t xml:space="preserve">.” Again, </w:t>
      </w:r>
      <w:r w:rsidRPr="00942B51">
        <w:rPr>
          <w:rStyle w:val="StyleUnderline"/>
          <w:rFonts w:asciiTheme="minorHAnsi" w:hAnsiTheme="minorHAnsi" w:cstheme="minorHAnsi"/>
        </w:rPr>
        <w:t xml:space="preserve">we </w:t>
      </w:r>
      <w:r w:rsidRPr="00942B51">
        <w:rPr>
          <w:rStyle w:val="Emphasis"/>
          <w:rFonts w:asciiTheme="minorHAnsi" w:hAnsiTheme="minorHAnsi" w:cstheme="minorHAnsi"/>
        </w:rPr>
        <w:t>should be wary</w:t>
      </w:r>
      <w:r w:rsidRPr="00942B51">
        <w:rPr>
          <w:rStyle w:val="StyleUnderline"/>
          <w:rFonts w:asciiTheme="minorHAnsi" w:hAnsiTheme="minorHAnsi" w:cstheme="minorHAnsi"/>
        </w:rPr>
        <w:t xml:space="preserve"> of the </w:t>
      </w:r>
      <w:r w:rsidRPr="00942B51">
        <w:rPr>
          <w:rStyle w:val="Emphasis"/>
          <w:rFonts w:asciiTheme="minorHAnsi" w:hAnsiTheme="minorHAnsi" w:cstheme="minorHAnsi"/>
        </w:rPr>
        <w:t>subjugated groups</w:t>
      </w:r>
      <w:r w:rsidRPr="00942B51">
        <w:rPr>
          <w:rStyle w:val="StyleUnderline"/>
          <w:rFonts w:asciiTheme="minorHAnsi" w:hAnsiTheme="minorHAnsi" w:cstheme="minorHAnsi"/>
        </w:rPr>
        <w:t xml:space="preserve"> and their </w:t>
      </w:r>
      <w:r w:rsidRPr="00942B51">
        <w:rPr>
          <w:rStyle w:val="Emphasis"/>
          <w:rFonts w:asciiTheme="minorHAnsi" w:hAnsiTheme="minorHAnsi" w:cstheme="minorHAnsi"/>
        </w:rPr>
        <w:t>repressed desires</w:t>
      </w:r>
      <w:r w:rsidRPr="00942B51">
        <w:rPr>
          <w:rStyle w:val="StyleUnderline"/>
          <w:rFonts w:asciiTheme="minorHAnsi" w:hAnsiTheme="minorHAnsi" w:cstheme="minorHAnsi"/>
        </w:rPr>
        <w:t xml:space="preserve">, the </w:t>
      </w:r>
      <w:r w:rsidRPr="00942B51">
        <w:rPr>
          <w:rStyle w:val="Emphasis"/>
          <w:rFonts w:asciiTheme="minorHAnsi" w:hAnsiTheme="minorHAnsi" w:cstheme="minorHAnsi"/>
        </w:rPr>
        <w:t>groupuscules</w:t>
      </w:r>
      <w:r w:rsidRPr="00942B51">
        <w:rPr>
          <w:rStyle w:val="StyleUnderline"/>
          <w:rFonts w:asciiTheme="minorHAnsi" w:hAnsiTheme="minorHAnsi" w:cstheme="minorHAnsi"/>
        </w:rPr>
        <w:t xml:space="preserve"> and their </w:t>
      </w:r>
      <w:r w:rsidRPr="00942B51">
        <w:rPr>
          <w:rStyle w:val="Emphasis"/>
          <w:rFonts w:asciiTheme="minorHAnsi" w:hAnsiTheme="minorHAnsi" w:cstheme="minorHAnsi"/>
        </w:rPr>
        <w:t>channelling of libidinal investments</w:t>
      </w:r>
      <w:r w:rsidRPr="00942B51">
        <w:rPr>
          <w:rStyle w:val="StyleUnderline"/>
          <w:rFonts w:asciiTheme="minorHAnsi" w:hAnsiTheme="minorHAnsi" w:cstheme="minorHAnsi"/>
        </w:rPr>
        <w:t xml:space="preserve"> into </w:t>
      </w:r>
      <w:r w:rsidRPr="00942B51">
        <w:rPr>
          <w:rStyle w:val="Emphasis"/>
          <w:rFonts w:asciiTheme="minorHAnsi" w:hAnsiTheme="minorHAnsi" w:cstheme="minorHAnsi"/>
        </w:rPr>
        <w:t>hierarchies</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reform</w:t>
      </w:r>
      <w:r w:rsidRPr="00942B51">
        <w:rPr>
          <w:rStyle w:val="StyleUnderline"/>
          <w:rFonts w:asciiTheme="minorHAnsi" w:hAnsiTheme="minorHAnsi" w:cstheme="minorHAnsi"/>
        </w:rPr>
        <w:t xml:space="preserve"> and </w:t>
      </w:r>
      <w:r w:rsidRPr="00942B51">
        <w:rPr>
          <w:rStyle w:val="Emphasis"/>
          <w:rFonts w:asciiTheme="minorHAnsi" w:hAnsiTheme="minorHAnsi" w:cstheme="minorHAnsi"/>
        </w:rPr>
        <w:t>inertia</w:t>
      </w:r>
      <w:r w:rsidRPr="00942B51">
        <w:rPr>
          <w:rFonts w:asciiTheme="minorHAnsi" w:hAnsiTheme="minorHAnsi" w:cstheme="minorHAnsi"/>
        </w:rPr>
        <w:t xml:space="preserve">. </w:t>
      </w:r>
      <w:r w:rsidRPr="00942B51">
        <w:rPr>
          <w:rStyle w:val="Emphasis"/>
          <w:rFonts w:asciiTheme="minorHAnsi" w:hAnsiTheme="minorHAnsi" w:cstheme="minorHAnsi"/>
        </w:rPr>
        <w:t>What is the viscosity and consistency of our group forms?</w:t>
      </w:r>
      <w:r w:rsidRPr="00942B51">
        <w:rPr>
          <w:rFonts w:asciiTheme="minorHAnsi" w:hAnsiTheme="minorHAnsi" w:cstheme="minorHAnsi"/>
        </w:rPr>
        <w:t xml:space="preserve"> How do we come together? What flows between us? </w:t>
      </w:r>
      <w:r w:rsidRPr="00942B51">
        <w:rPr>
          <w:rStyle w:val="Emphasis"/>
          <w:rFonts w:asciiTheme="minorHAnsi" w:hAnsiTheme="minorHAnsi" w:cstheme="minorHAnsi"/>
        </w:rPr>
        <w:t>What are our fluid dynamics?</w:t>
      </w:r>
      <w:r w:rsidRPr="00942B51">
        <w:rPr>
          <w:rFonts w:asciiTheme="minorHAnsi" w:hAnsiTheme="minorHAnsi" w:cstheme="minorHAnsi"/>
        </w:rPr>
        <w:t xml:space="preserve"> How quickly do we congeal or dissipate? </w:t>
      </w:r>
      <w:r w:rsidRPr="00942B51">
        <w:rPr>
          <w:rStyle w:val="Emphasis"/>
          <w:rFonts w:asciiTheme="minorHAnsi" w:hAnsiTheme="minorHAnsi" w:cstheme="minorHAnsi"/>
        </w:rPr>
        <w:t>Attentiveness to the new is crucial</w:t>
      </w:r>
      <w:r w:rsidRPr="00942B51">
        <w:rPr>
          <w:rStyle w:val="StyleUnderline"/>
          <w:rFonts w:asciiTheme="minorHAnsi" w:hAnsiTheme="minorHAnsi" w:cstheme="minorHAnsi"/>
        </w:rPr>
        <w:t>: the world now is not the world then and we are not who we were. The new fascism</w:t>
      </w:r>
      <w:r w:rsidRPr="00942B51">
        <w:rPr>
          <w:rFonts w:asciiTheme="minorHAnsi" w:hAnsiTheme="minorHAnsi" w:cstheme="minorHAnsi"/>
        </w:rPr>
        <w:t xml:space="preserve"> – the Urstaat awakened and given new strength by capitalism – </w:t>
      </w:r>
      <w:r w:rsidRPr="00942B51">
        <w:rPr>
          <w:rStyle w:val="StyleUnderline"/>
          <w:rFonts w:asciiTheme="minorHAnsi" w:hAnsiTheme="minorHAnsi" w:cstheme="minorHAnsi"/>
        </w:rPr>
        <w:t xml:space="preserve">produces </w:t>
      </w:r>
      <w:r w:rsidRPr="00942B51">
        <w:rPr>
          <w:rStyle w:val="Emphasis"/>
          <w:rFonts w:asciiTheme="minorHAnsi" w:hAnsiTheme="minorHAnsi" w:cstheme="minorHAnsi"/>
        </w:rPr>
        <w:t>a peace more terrifying than war</w:t>
      </w:r>
      <w:r w:rsidRPr="00942B51">
        <w:rPr>
          <w:rStyle w:val="StyleUnderline"/>
          <w:rFonts w:asciiTheme="minorHAnsi" w:hAnsiTheme="minorHAnsi" w:cstheme="minorHAnsi"/>
        </w:rPr>
        <w:t xml:space="preserve"> and if we are not careful then “</w:t>
      </w:r>
      <w:r w:rsidRPr="00942B51">
        <w:rPr>
          <w:rStyle w:val="Emphasis"/>
          <w:rFonts w:asciiTheme="minorHAnsi" w:hAnsiTheme="minorHAnsi" w:cstheme="minorHAnsi"/>
        </w:rPr>
        <w:t>all our petty fears will be organized in concert</w:t>
      </w:r>
      <w:r w:rsidRPr="00942B51">
        <w:rPr>
          <w:rStyle w:val="StyleUnderline"/>
          <w:rFonts w:asciiTheme="minorHAnsi" w:hAnsiTheme="minorHAnsi" w:cstheme="minorHAnsi"/>
        </w:rPr>
        <w:t xml:space="preserve">, all </w:t>
      </w:r>
      <w:r w:rsidRPr="00942B51">
        <w:rPr>
          <w:rStyle w:val="Emphasis"/>
          <w:rFonts w:asciiTheme="minorHAnsi" w:hAnsiTheme="minorHAnsi" w:cstheme="minorHAnsi"/>
        </w:rPr>
        <w:t>our petty anxieties</w:t>
      </w:r>
      <w:r w:rsidRPr="00942B51">
        <w:rPr>
          <w:rStyle w:val="StyleUnderline"/>
          <w:rFonts w:asciiTheme="minorHAnsi" w:hAnsiTheme="minorHAnsi" w:cstheme="minorHAnsi"/>
        </w:rPr>
        <w:t xml:space="preserve"> will be </w:t>
      </w:r>
      <w:r w:rsidRPr="00942B51">
        <w:rPr>
          <w:rStyle w:val="Emphasis"/>
          <w:rFonts w:asciiTheme="minorHAnsi" w:hAnsiTheme="minorHAnsi" w:cstheme="minorHAnsi"/>
        </w:rPr>
        <w:t>harnessed</w:t>
      </w:r>
      <w:r w:rsidRPr="00942B51">
        <w:rPr>
          <w:rStyle w:val="StyleUnderline"/>
          <w:rFonts w:asciiTheme="minorHAnsi" w:hAnsiTheme="minorHAnsi" w:cstheme="minorHAnsi"/>
        </w:rPr>
        <w:t xml:space="preserve"> to </w:t>
      </w:r>
      <w:r w:rsidRPr="00942B51">
        <w:rPr>
          <w:rStyle w:val="Emphasis"/>
          <w:rFonts w:asciiTheme="minorHAnsi" w:hAnsiTheme="minorHAnsi" w:cstheme="minorHAnsi"/>
        </w:rPr>
        <w:t>make micro-fascists of us</w:t>
      </w:r>
      <w:r w:rsidRPr="00942B51">
        <w:rPr>
          <w:rStyle w:val="StyleUnderline"/>
          <w:rFonts w:asciiTheme="minorHAnsi" w:hAnsiTheme="minorHAnsi" w:cstheme="minorHAnsi"/>
        </w:rPr>
        <w:t xml:space="preserve">; we will be called upon to </w:t>
      </w:r>
      <w:r w:rsidRPr="00942B51">
        <w:rPr>
          <w:rStyle w:val="Emphasis"/>
          <w:rFonts w:asciiTheme="minorHAnsi" w:hAnsiTheme="minorHAnsi" w:cstheme="minorHAnsi"/>
        </w:rPr>
        <w:t>stifle every little thing</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every suspicious face</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every dissonant voice</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in our streets</w:t>
      </w:r>
      <w:r w:rsidRPr="00942B51">
        <w:rPr>
          <w:rStyle w:val="StyleUnderline"/>
          <w:rFonts w:asciiTheme="minorHAnsi" w:hAnsiTheme="minorHAnsi" w:cstheme="minorHAnsi"/>
        </w:rPr>
        <w:t xml:space="preserve">.” This does not mean that we cannot, however, also act </w:t>
      </w:r>
      <w:r w:rsidRPr="00942B51">
        <w:rPr>
          <w:rStyle w:val="Emphasis"/>
          <w:rFonts w:asciiTheme="minorHAnsi" w:hAnsiTheme="minorHAnsi" w:cstheme="minorHAnsi"/>
        </w:rPr>
        <w:t>against our time</w:t>
      </w:r>
      <w:r w:rsidRPr="00942B51">
        <w:rPr>
          <w:rStyle w:val="StyleUnderline"/>
          <w:rFonts w:asciiTheme="minorHAnsi" w:hAnsiTheme="minorHAnsi" w:cstheme="minorHAnsi"/>
        </w:rPr>
        <w:t xml:space="preserve"> in favour of </w:t>
      </w:r>
      <w:r w:rsidRPr="00942B51">
        <w:rPr>
          <w:rStyle w:val="Emphasis"/>
          <w:rFonts w:asciiTheme="minorHAnsi" w:hAnsiTheme="minorHAnsi" w:cstheme="minorHAnsi"/>
        </w:rPr>
        <w:t>a time to come</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Engagements on the level of discourse are </w:t>
      </w:r>
      <w:r w:rsidRPr="00942B51">
        <w:rPr>
          <w:rStyle w:val="Emphasis"/>
          <w:rFonts w:asciiTheme="minorHAnsi" w:hAnsiTheme="minorHAnsi" w:cstheme="minorHAnsi"/>
        </w:rPr>
        <w:t>important but limited</w:t>
      </w:r>
      <w:r w:rsidRPr="00942B51">
        <w:rPr>
          <w:rStyle w:val="StyleUnderline"/>
          <w:rFonts w:asciiTheme="minorHAnsi" w:hAnsiTheme="minorHAnsi" w:cstheme="minorHAnsi"/>
        </w:rPr>
        <w:t xml:space="preserve">. Control functions just as much through </w:t>
      </w:r>
      <w:r w:rsidRPr="00942B51">
        <w:rPr>
          <w:rStyle w:val="Emphasis"/>
          <w:rFonts w:asciiTheme="minorHAnsi" w:hAnsiTheme="minorHAnsi" w:cstheme="minorHAnsi"/>
        </w:rPr>
        <w:t>machinic enslavement of the body</w:t>
      </w:r>
      <w:r w:rsidRPr="00942B51">
        <w:rPr>
          <w:rStyle w:val="StyleUnderline"/>
          <w:rFonts w:asciiTheme="minorHAnsi" w:hAnsiTheme="minorHAnsi" w:cstheme="minorHAnsi"/>
        </w:rPr>
        <w:t xml:space="preserve"> – affects, percepts, imaginations, desires, calories, flows of water and electricity – as it does through </w:t>
      </w:r>
      <w:r w:rsidRPr="00942B51">
        <w:rPr>
          <w:rStyle w:val="Emphasis"/>
          <w:rFonts w:asciiTheme="minorHAnsi" w:hAnsiTheme="minorHAnsi" w:cstheme="minorHAnsi"/>
        </w:rPr>
        <w:t>the social subjection</w:t>
      </w:r>
      <w:r w:rsidRPr="00942B51">
        <w:rPr>
          <w:rStyle w:val="StyleUnderline"/>
          <w:rFonts w:asciiTheme="minorHAnsi" w:hAnsiTheme="minorHAnsi" w:cstheme="minorHAnsi"/>
        </w:rPr>
        <w:t xml:space="preserve"> that produces, through the </w:t>
      </w:r>
      <w:r w:rsidRPr="00942B51">
        <w:rPr>
          <w:rStyle w:val="Emphasis"/>
          <w:rFonts w:asciiTheme="minorHAnsi" w:hAnsiTheme="minorHAnsi" w:cstheme="minorHAnsi"/>
        </w:rPr>
        <w:t>signifying systems</w:t>
      </w:r>
      <w:r w:rsidRPr="00942B51">
        <w:rPr>
          <w:rStyle w:val="StyleUnderline"/>
          <w:rFonts w:asciiTheme="minorHAnsi" w:hAnsiTheme="minorHAnsi" w:cstheme="minorHAnsi"/>
        </w:rPr>
        <w:t xml:space="preserve"> that increasingly fill every corner of the world, </w:t>
      </w:r>
      <w:r w:rsidRPr="00942B51">
        <w:rPr>
          <w:rStyle w:val="Emphasis"/>
          <w:rFonts w:asciiTheme="minorHAnsi" w:hAnsiTheme="minorHAnsi" w:cstheme="minorHAnsi"/>
        </w:rPr>
        <w:t>alienation</w:t>
      </w:r>
      <w:r w:rsidRPr="00942B51">
        <w:rPr>
          <w:rStyle w:val="StyleUnderline"/>
          <w:rFonts w:asciiTheme="minorHAnsi" w:hAnsiTheme="minorHAnsi" w:cstheme="minorHAnsi"/>
        </w:rPr>
        <w:t xml:space="preserve"> and </w:t>
      </w:r>
      <w:r w:rsidRPr="00942B51">
        <w:rPr>
          <w:rStyle w:val="Emphasis"/>
          <w:rFonts w:asciiTheme="minorHAnsi" w:hAnsiTheme="minorHAnsi" w:cstheme="minorHAnsi"/>
        </w:rPr>
        <w:t>ideological hegemonies</w:t>
      </w:r>
      <w:r w:rsidRPr="00942B51">
        <w:rPr>
          <w:rStyle w:val="StyleUnderline"/>
          <w:rFonts w:asciiTheme="minorHAnsi" w:hAnsiTheme="minorHAnsi" w:cstheme="minorHAnsi"/>
        </w:rPr>
        <w:t xml:space="preserve">. The new signifying systems also operate in </w:t>
      </w:r>
      <w:r w:rsidRPr="00942B51">
        <w:rPr>
          <w:rStyle w:val="Emphasis"/>
          <w:rFonts w:asciiTheme="minorHAnsi" w:hAnsiTheme="minorHAnsi" w:cstheme="minorHAnsi"/>
        </w:rPr>
        <w:t>a double movement</w:t>
      </w:r>
      <w:r w:rsidRPr="00942B51">
        <w:rPr>
          <w:rStyle w:val="StyleUnderline"/>
          <w:rFonts w:asciiTheme="minorHAnsi" w:hAnsiTheme="minorHAnsi" w:cstheme="minorHAnsi"/>
        </w:rPr>
        <w:t xml:space="preserve">, whereby they </w:t>
      </w:r>
      <w:r w:rsidRPr="00942B51">
        <w:rPr>
          <w:rStyle w:val="Emphasis"/>
          <w:rFonts w:asciiTheme="minorHAnsi" w:hAnsiTheme="minorHAnsi" w:cstheme="minorHAnsi"/>
        </w:rPr>
        <w:t>open up the flows of information</w:t>
      </w:r>
      <w:r w:rsidRPr="00942B51">
        <w:rPr>
          <w:rStyle w:val="StyleUnderline"/>
          <w:rFonts w:asciiTheme="minorHAnsi" w:hAnsiTheme="minorHAnsi" w:cstheme="minorHAnsi"/>
        </w:rPr>
        <w:t xml:space="preserve"> whilst simultaneously </w:t>
      </w:r>
      <w:r w:rsidRPr="00942B51">
        <w:rPr>
          <w:rStyle w:val="Emphasis"/>
          <w:rFonts w:asciiTheme="minorHAnsi" w:hAnsiTheme="minorHAnsi" w:cstheme="minorHAnsi"/>
        </w:rPr>
        <w:t xml:space="preserve">closing down collective enunciative capacity. </w:t>
      </w:r>
      <w:r w:rsidRPr="00942B51">
        <w:rPr>
          <w:rStyle w:val="Emphasis"/>
          <w:rFonts w:asciiTheme="minorHAnsi" w:hAnsiTheme="minorHAnsi" w:cstheme="minorHAnsi"/>
          <w:sz w:val="28"/>
          <w:szCs w:val="28"/>
        </w:rPr>
        <w:t>Ressentiment – revenge, resentment and reaction – impedes all revolutionary becoming</w:t>
      </w:r>
      <w:r w:rsidRPr="00942B51">
        <w:rPr>
          <w:rStyle w:val="StyleUnderline"/>
          <w:rFonts w:asciiTheme="minorHAnsi" w:hAnsiTheme="minorHAnsi" w:cstheme="minorHAnsi"/>
          <w:sz w:val="28"/>
          <w:szCs w:val="28"/>
        </w:rPr>
        <w:t xml:space="preserve"> and will </w:t>
      </w:r>
      <w:r w:rsidRPr="00942B51">
        <w:rPr>
          <w:rStyle w:val="Emphasis"/>
          <w:rFonts w:asciiTheme="minorHAnsi" w:hAnsiTheme="minorHAnsi" w:cstheme="minorHAnsi"/>
          <w:sz w:val="28"/>
          <w:szCs w:val="28"/>
        </w:rPr>
        <w:t>only lead to further oppression</w:t>
      </w:r>
      <w:r w:rsidRPr="00942B51">
        <w:rPr>
          <w:rStyle w:val="StyleUnderline"/>
          <w:rFonts w:asciiTheme="minorHAnsi" w:hAnsiTheme="minorHAnsi" w:cstheme="minorHAnsi"/>
          <w:sz w:val="28"/>
          <w:szCs w:val="28"/>
        </w:rPr>
        <w:t xml:space="preserve">, of </w:t>
      </w:r>
      <w:r w:rsidRPr="00942B51">
        <w:rPr>
          <w:rStyle w:val="Emphasis"/>
          <w:rFonts w:asciiTheme="minorHAnsi" w:hAnsiTheme="minorHAnsi" w:cstheme="minorHAnsi"/>
          <w:sz w:val="28"/>
          <w:szCs w:val="28"/>
        </w:rPr>
        <w:t>each other</w:t>
      </w:r>
      <w:r w:rsidRPr="00942B51">
        <w:rPr>
          <w:rStyle w:val="StyleUnderline"/>
          <w:rFonts w:asciiTheme="minorHAnsi" w:hAnsiTheme="minorHAnsi" w:cstheme="minorHAnsi"/>
          <w:sz w:val="28"/>
          <w:szCs w:val="28"/>
        </w:rPr>
        <w:t xml:space="preserve"> and of </w:t>
      </w:r>
      <w:r w:rsidRPr="00942B51">
        <w:rPr>
          <w:rStyle w:val="Emphasis"/>
          <w:rFonts w:asciiTheme="minorHAnsi" w:hAnsiTheme="minorHAnsi" w:cstheme="minorHAnsi"/>
          <w:sz w:val="28"/>
          <w:szCs w:val="28"/>
        </w:rPr>
        <w:t>ourselves</w:t>
      </w:r>
      <w:r w:rsidRPr="00942B51">
        <w:rPr>
          <w:rFonts w:asciiTheme="minorHAnsi" w:hAnsiTheme="minorHAnsi" w:cstheme="minorHAnsi"/>
          <w:sz w:val="28"/>
          <w:szCs w:val="28"/>
        </w:rPr>
        <w:t>.</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Do not </w:t>
      </w:r>
      <w:r w:rsidRPr="00942B51">
        <w:rPr>
          <w:rStyle w:val="Emphasis"/>
          <w:rFonts w:asciiTheme="minorHAnsi" w:hAnsiTheme="minorHAnsi" w:cstheme="minorHAnsi"/>
        </w:rPr>
        <w:t>trust those who spread ressentiment</w:t>
      </w:r>
      <w:r w:rsidRPr="00942B51">
        <w:rPr>
          <w:rStyle w:val="StyleUnderline"/>
          <w:rFonts w:asciiTheme="minorHAnsi" w:hAnsiTheme="minorHAnsi" w:cstheme="minorHAnsi"/>
        </w:rPr>
        <w:t xml:space="preserve"> and call for </w:t>
      </w:r>
      <w:r w:rsidRPr="00942B51">
        <w:rPr>
          <w:rStyle w:val="Emphasis"/>
          <w:rFonts w:asciiTheme="minorHAnsi" w:hAnsiTheme="minorHAnsi" w:cstheme="minorHAnsi"/>
        </w:rPr>
        <w:t>the settling of accounts</w:t>
      </w:r>
      <w:r w:rsidRPr="00942B51">
        <w:rPr>
          <w:rStyle w:val="StyleUnderline"/>
          <w:rFonts w:asciiTheme="minorHAnsi" w:hAnsiTheme="minorHAnsi" w:cstheme="minorHAnsi"/>
        </w:rPr>
        <w:t xml:space="preserve">; they </w:t>
      </w:r>
      <w:r w:rsidRPr="00942B51">
        <w:rPr>
          <w:rStyle w:val="Emphasis"/>
          <w:rFonts w:asciiTheme="minorHAnsi" w:hAnsiTheme="minorHAnsi" w:cstheme="minorHAnsi"/>
        </w:rPr>
        <w:t>seek only slaves</w:t>
      </w:r>
      <w:r w:rsidRPr="00942B51">
        <w:rPr>
          <w:rStyle w:val="StyleUnderline"/>
          <w:rFonts w:asciiTheme="minorHAnsi" w:hAnsiTheme="minorHAnsi" w:cstheme="minorHAnsi"/>
        </w:rPr>
        <w:t xml:space="preserve"> as allies and always reproduce what they aim to destroy</w:t>
      </w:r>
      <w:r w:rsidRPr="00942B51">
        <w:rPr>
          <w:rFonts w:asciiTheme="minorHAnsi" w:hAnsiTheme="minorHAnsi" w:cstheme="minorHAnsi"/>
        </w:rPr>
        <w:t xml:space="preserve">. “To have ressentiment or not to have ressentiment – there is no greater difference, beyond psychology, beyond history, beyond metaphysics. It is the true difference or transcendental typology – the genealogical and hierarchical difference.” </w:t>
      </w:r>
      <w:r w:rsidRPr="00942B51">
        <w:rPr>
          <w:rStyle w:val="Emphasis"/>
          <w:rFonts w:asciiTheme="minorHAnsi" w:hAnsiTheme="minorHAnsi" w:cstheme="minorHAnsi"/>
        </w:rPr>
        <w:t>This is especially true of identity politics</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If we remained </w:t>
      </w:r>
      <w:r w:rsidRPr="00942B51">
        <w:rPr>
          <w:rStyle w:val="Emphasis"/>
          <w:rFonts w:asciiTheme="minorHAnsi" w:hAnsiTheme="minorHAnsi" w:cstheme="minorHAnsi"/>
        </w:rPr>
        <w:t>trapped in a Hegelian spirit</w:t>
      </w:r>
      <w:r w:rsidRPr="00942B51">
        <w:rPr>
          <w:rStyle w:val="StyleUnderline"/>
          <w:rFonts w:asciiTheme="minorHAnsi" w:hAnsiTheme="minorHAnsi" w:cstheme="minorHAnsi"/>
        </w:rPr>
        <w:t xml:space="preserve"> of </w:t>
      </w:r>
      <w:r w:rsidRPr="00942B51">
        <w:rPr>
          <w:rStyle w:val="Emphasis"/>
          <w:rFonts w:asciiTheme="minorHAnsi" w:hAnsiTheme="minorHAnsi" w:cstheme="minorHAnsi"/>
        </w:rPr>
        <w:t>revenge</w:t>
      </w:r>
      <w:r w:rsidRPr="00942B51">
        <w:rPr>
          <w:rStyle w:val="StyleUnderline"/>
          <w:rFonts w:asciiTheme="minorHAnsi" w:hAnsiTheme="minorHAnsi" w:cstheme="minorHAnsi"/>
        </w:rPr>
        <w:t xml:space="preserve"> then our </w:t>
      </w:r>
      <w:r w:rsidRPr="00942B51">
        <w:rPr>
          <w:rStyle w:val="Emphasis"/>
          <w:rFonts w:asciiTheme="minorHAnsi" w:hAnsiTheme="minorHAnsi" w:cstheme="minorHAnsi"/>
        </w:rPr>
        <w:t>victories</w:t>
      </w:r>
      <w:r w:rsidRPr="00942B51">
        <w:rPr>
          <w:rStyle w:val="StyleUnderline"/>
          <w:rFonts w:asciiTheme="minorHAnsi" w:hAnsiTheme="minorHAnsi" w:cstheme="minorHAnsi"/>
        </w:rPr>
        <w:t xml:space="preserve"> will </w:t>
      </w:r>
      <w:r w:rsidRPr="00942B51">
        <w:rPr>
          <w:rStyle w:val="Emphasis"/>
          <w:rFonts w:asciiTheme="minorHAnsi" w:hAnsiTheme="minorHAnsi" w:cstheme="minorHAnsi"/>
        </w:rPr>
        <w:t>always be written into the world as victories as slaves</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Identity, </w:t>
      </w:r>
      <w:r w:rsidRPr="00942B51">
        <w:rPr>
          <w:rStyle w:val="Emphasis"/>
          <w:rFonts w:asciiTheme="minorHAnsi" w:hAnsiTheme="minorHAnsi" w:cstheme="minorHAnsi"/>
        </w:rPr>
        <w:t>even intersectional identity</w:t>
      </w:r>
      <w:r w:rsidRPr="00942B51">
        <w:rPr>
          <w:rStyle w:val="StyleUnderline"/>
          <w:rFonts w:asciiTheme="minorHAnsi" w:hAnsiTheme="minorHAnsi" w:cstheme="minorHAnsi"/>
        </w:rPr>
        <w:t xml:space="preserve">, reifies </w:t>
      </w:r>
      <w:r w:rsidRPr="00942B51">
        <w:rPr>
          <w:rStyle w:val="Emphasis"/>
          <w:rFonts w:asciiTheme="minorHAnsi" w:hAnsiTheme="minorHAnsi" w:cstheme="minorHAnsi"/>
        </w:rPr>
        <w:t>molar categories</w:t>
      </w:r>
      <w:r w:rsidRPr="00942B51">
        <w:rPr>
          <w:rStyle w:val="StyleUnderline"/>
          <w:rFonts w:asciiTheme="minorHAnsi" w:hAnsiTheme="minorHAnsi" w:cstheme="minorHAnsi"/>
        </w:rPr>
        <w:t xml:space="preserve"> in its </w:t>
      </w:r>
      <w:r w:rsidRPr="00942B51">
        <w:rPr>
          <w:rStyle w:val="Emphasis"/>
          <w:rFonts w:asciiTheme="minorHAnsi" w:hAnsiTheme="minorHAnsi" w:cstheme="minorHAnsi"/>
        </w:rPr>
        <w:t>production of axes</w:t>
      </w:r>
      <w:r w:rsidRPr="00942B51">
        <w:rPr>
          <w:rStyle w:val="StyleUnderline"/>
          <w:rFonts w:asciiTheme="minorHAnsi" w:hAnsiTheme="minorHAnsi" w:cstheme="minorHAnsi"/>
        </w:rPr>
        <w:t xml:space="preserve"> of differentiation</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Instead of </w:t>
      </w:r>
      <w:r w:rsidRPr="00942B51">
        <w:rPr>
          <w:rStyle w:val="Emphasis"/>
          <w:rFonts w:asciiTheme="minorHAnsi" w:hAnsiTheme="minorHAnsi" w:cstheme="minorHAnsi"/>
        </w:rPr>
        <w:t>categories that always repeat the Same</w:t>
      </w:r>
      <w:r w:rsidRPr="00942B51">
        <w:rPr>
          <w:rStyle w:val="StyleUnderline"/>
          <w:rFonts w:asciiTheme="minorHAnsi" w:hAnsiTheme="minorHAnsi" w:cstheme="minorHAnsi"/>
        </w:rPr>
        <w:t xml:space="preserve"> through </w:t>
      </w:r>
      <w:r w:rsidRPr="00942B51">
        <w:rPr>
          <w:rStyle w:val="Emphasis"/>
          <w:rFonts w:asciiTheme="minorHAnsi" w:hAnsiTheme="minorHAnsi" w:cstheme="minorHAnsi"/>
        </w:rPr>
        <w:t>false appeals</w:t>
      </w:r>
      <w:r w:rsidRPr="00942B51">
        <w:rPr>
          <w:rStyle w:val="StyleUnderline"/>
          <w:rFonts w:asciiTheme="minorHAnsi" w:hAnsiTheme="minorHAnsi" w:cstheme="minorHAnsi"/>
        </w:rPr>
        <w:t xml:space="preserve"> to </w:t>
      </w:r>
      <w:r w:rsidRPr="00942B51">
        <w:rPr>
          <w:rStyle w:val="Emphasis"/>
          <w:rFonts w:asciiTheme="minorHAnsi" w:hAnsiTheme="minorHAnsi" w:cstheme="minorHAnsi"/>
        </w:rPr>
        <w:t>identity</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analogy</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resemblance</w:t>
      </w:r>
      <w:r w:rsidRPr="00942B51">
        <w:rPr>
          <w:rStyle w:val="StyleUnderline"/>
          <w:rFonts w:asciiTheme="minorHAnsi" w:hAnsiTheme="minorHAnsi" w:cstheme="minorHAnsi"/>
        </w:rPr>
        <w:t xml:space="preserve"> and </w:t>
      </w:r>
      <w:r w:rsidRPr="00942B51">
        <w:rPr>
          <w:rStyle w:val="Emphasis"/>
          <w:rFonts w:asciiTheme="minorHAnsi" w:hAnsiTheme="minorHAnsi" w:cstheme="minorHAnsi"/>
        </w:rPr>
        <w:t>opposition</w:t>
      </w:r>
      <w:r w:rsidRPr="00942B51">
        <w:rPr>
          <w:rStyle w:val="StyleUnderline"/>
          <w:rFonts w:asciiTheme="minorHAnsi" w:hAnsiTheme="minorHAnsi" w:cstheme="minorHAnsi"/>
        </w:rPr>
        <w:t xml:space="preserve">, we would do better to </w:t>
      </w:r>
      <w:r w:rsidRPr="00942B51">
        <w:rPr>
          <w:rStyle w:val="Emphasis"/>
          <w:rFonts w:asciiTheme="minorHAnsi" w:hAnsiTheme="minorHAnsi" w:cstheme="minorHAnsi"/>
        </w:rPr>
        <w:lastRenderedPageBreak/>
        <w:t>think of our multiple</w:t>
      </w:r>
      <w:r w:rsidRPr="00942B51">
        <w:rPr>
          <w:rStyle w:val="StyleUnderline"/>
          <w:rFonts w:asciiTheme="minorHAnsi" w:hAnsiTheme="minorHAnsi" w:cstheme="minorHAnsi"/>
        </w:rPr>
        <w:t xml:space="preserve"> and </w:t>
      </w:r>
      <w:r w:rsidRPr="00942B51">
        <w:rPr>
          <w:rStyle w:val="Emphasis"/>
          <w:rFonts w:asciiTheme="minorHAnsi" w:hAnsiTheme="minorHAnsi" w:cstheme="minorHAnsi"/>
        </w:rPr>
        <w:t>alway-shifting overlappings</w:t>
      </w:r>
      <w:r w:rsidRPr="00942B51">
        <w:rPr>
          <w:rStyle w:val="StyleUnderline"/>
          <w:rFonts w:asciiTheme="minorHAnsi" w:hAnsiTheme="minorHAnsi" w:cstheme="minorHAnsi"/>
        </w:rPr>
        <w:t xml:space="preserve"> as </w:t>
      </w:r>
      <w:r w:rsidRPr="00942B51">
        <w:rPr>
          <w:rStyle w:val="Emphasis"/>
          <w:rFonts w:asciiTheme="minorHAnsi" w:hAnsiTheme="minorHAnsi" w:cstheme="minorHAnsi"/>
        </w:rPr>
        <w:t>events</w:t>
      </w:r>
      <w:r w:rsidRPr="00942B51">
        <w:rPr>
          <w:rStyle w:val="StyleUnderline"/>
          <w:rFonts w:asciiTheme="minorHAnsi" w:hAnsiTheme="minorHAnsi" w:cstheme="minorHAnsi"/>
        </w:rPr>
        <w:t xml:space="preserve"> and </w:t>
      </w:r>
      <w:r w:rsidRPr="00942B51">
        <w:rPr>
          <w:rStyle w:val="Emphasis"/>
          <w:rFonts w:asciiTheme="minorHAnsi" w:hAnsiTheme="minorHAnsi" w:cstheme="minorHAnsi"/>
        </w:rPr>
        <w:t>encounters</w:t>
      </w:r>
      <w:r w:rsidRPr="00942B51">
        <w:rPr>
          <w:rStyle w:val="StyleUnderline"/>
          <w:rFonts w:asciiTheme="minorHAnsi" w:hAnsiTheme="minorHAnsi" w:cstheme="minorHAnsi"/>
        </w:rPr>
        <w:t>, not as perennial attributes of interpellated subjects</w:t>
      </w:r>
      <w:r w:rsidRPr="00942B51">
        <w:rPr>
          <w:rFonts w:asciiTheme="minorHAnsi" w:hAnsiTheme="minorHAnsi" w:cstheme="minorHAnsi"/>
        </w:rPr>
        <w:t xml:space="preserve">. </w:t>
      </w:r>
      <w:r w:rsidRPr="00942B51">
        <w:rPr>
          <w:rStyle w:val="Emphasis"/>
          <w:rFonts w:asciiTheme="minorHAnsi" w:hAnsiTheme="minorHAnsi" w:cstheme="minorHAnsi"/>
        </w:rPr>
        <w:t>If we’re seeking to hold on to established identities, then what are we resisting?</w:t>
      </w:r>
      <w:r w:rsidRPr="00942B51">
        <w:rPr>
          <w:rFonts w:asciiTheme="minorHAnsi" w:hAnsiTheme="minorHAnsi" w:cstheme="minorHAnsi"/>
        </w:rPr>
        <w:t xml:space="preserve"> Our own transformation through association with other bodies? Our capacity to expand joy? </w:t>
      </w:r>
      <w:r w:rsidRPr="00942B51">
        <w:rPr>
          <w:rStyle w:val="StyleUnderline"/>
          <w:rFonts w:asciiTheme="minorHAnsi" w:hAnsiTheme="minorHAnsi" w:cstheme="minorHAnsi"/>
        </w:rPr>
        <w:t>Is it not precisely the blockage of desiring-production within sedimented identities that has resulted – and continues to result – in relations of hierarchy and domination</w:t>
      </w:r>
      <w:r w:rsidRPr="00942B51">
        <w:rPr>
          <w:rFonts w:asciiTheme="minorHAnsi" w:hAnsiTheme="minorHAnsi" w:cstheme="minorHAnsi"/>
        </w:rPr>
        <w:t xml:space="preserve">? Besides, “the forces of repression need always an ascribable self and specifiable individuals to apply. </w:t>
      </w:r>
      <w:r w:rsidRPr="00942B51">
        <w:rPr>
          <w:rStyle w:val="StyleUnderline"/>
          <w:rFonts w:asciiTheme="minorHAnsi" w:hAnsiTheme="minorHAnsi" w:cstheme="minorHAnsi"/>
        </w:rPr>
        <w:t xml:space="preserve">When we </w:t>
      </w:r>
      <w:r w:rsidRPr="00942B51">
        <w:rPr>
          <w:rStyle w:val="Emphasis"/>
          <w:rFonts w:asciiTheme="minorHAnsi" w:hAnsiTheme="minorHAnsi" w:cstheme="minorHAnsi"/>
        </w:rPr>
        <w:t>become a little liquid</w:t>
      </w:r>
      <w:r w:rsidRPr="00942B51">
        <w:rPr>
          <w:rStyle w:val="StyleUnderline"/>
          <w:rFonts w:asciiTheme="minorHAnsi" w:hAnsiTheme="minorHAnsi" w:cstheme="minorHAnsi"/>
        </w:rPr>
        <w:t xml:space="preserve">, when we </w:t>
      </w:r>
      <w:r w:rsidRPr="00942B51">
        <w:rPr>
          <w:rStyle w:val="Emphasis"/>
          <w:rFonts w:asciiTheme="minorHAnsi" w:hAnsiTheme="minorHAnsi" w:cstheme="minorHAnsi"/>
        </w:rPr>
        <w:t>evade the ascription of the self</w:t>
      </w:r>
      <w:r w:rsidRPr="00942B51">
        <w:rPr>
          <w:rStyle w:val="StyleUnderline"/>
          <w:rFonts w:asciiTheme="minorHAnsi" w:hAnsiTheme="minorHAnsi" w:cstheme="minorHAnsi"/>
        </w:rPr>
        <w:t xml:space="preserve">” then </w:t>
      </w:r>
      <w:r w:rsidRPr="00942B51">
        <w:rPr>
          <w:rStyle w:val="Emphasis"/>
          <w:rFonts w:asciiTheme="minorHAnsi" w:hAnsiTheme="minorHAnsi" w:cstheme="minorHAnsi"/>
        </w:rPr>
        <w:t>perhaps we have a chance</w:t>
      </w:r>
      <w:r w:rsidRPr="00942B51">
        <w:rPr>
          <w:rFonts w:asciiTheme="minorHAnsi" w:hAnsiTheme="minorHAnsi" w:cstheme="minorHAnsi"/>
        </w:rPr>
        <w:t xml:space="preserve">. </w:t>
      </w:r>
      <w:r w:rsidRPr="00942B51">
        <w:rPr>
          <w:rStyle w:val="StyleUnderline"/>
          <w:rFonts w:asciiTheme="minorHAnsi" w:hAnsiTheme="minorHAnsi" w:cstheme="minorHAnsi"/>
        </w:rPr>
        <w:t>Let us then become liquid; let us fold and unfold and refold in the practice of</w:t>
      </w:r>
      <w:r w:rsidRPr="00942B51">
        <w:rPr>
          <w:rFonts w:asciiTheme="minorHAnsi" w:hAnsiTheme="minorHAnsi" w:cstheme="minorHAnsi"/>
        </w:rPr>
        <w:t xml:space="preserve"> what Edouard Glissant calls </w:t>
      </w:r>
      <w:r w:rsidRPr="00942B51">
        <w:rPr>
          <w:rStyle w:val="Emphasis"/>
          <w:rFonts w:asciiTheme="minorHAnsi" w:hAnsiTheme="minorHAnsi" w:cstheme="minorHAnsi"/>
        </w:rPr>
        <w:t>‘relation-identity’</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This way we can also begin to </w:t>
      </w:r>
      <w:r w:rsidRPr="00942B51">
        <w:rPr>
          <w:rStyle w:val="Emphasis"/>
          <w:rFonts w:asciiTheme="minorHAnsi" w:hAnsiTheme="minorHAnsi" w:cstheme="minorHAnsi"/>
        </w:rPr>
        <w:t>discover our “rigid segments,”</w:t>
      </w:r>
      <w:r w:rsidRPr="00942B51">
        <w:rPr>
          <w:rStyle w:val="StyleUnderline"/>
          <w:rFonts w:asciiTheme="minorHAnsi" w:hAnsiTheme="minorHAnsi" w:cstheme="minorHAnsi"/>
        </w:rPr>
        <w:t xml:space="preserve"> our </w:t>
      </w:r>
      <w:r w:rsidRPr="00942B51">
        <w:rPr>
          <w:rStyle w:val="Emphasis"/>
          <w:rFonts w:asciiTheme="minorHAnsi" w:hAnsiTheme="minorHAnsi" w:cstheme="minorHAnsi"/>
        </w:rPr>
        <w:t>“binary and overcoding machines,”</w:t>
      </w:r>
      <w:r w:rsidRPr="00942B51">
        <w:rPr>
          <w:rStyle w:val="StyleUnderline"/>
          <w:rFonts w:asciiTheme="minorHAnsi" w:hAnsiTheme="minorHAnsi" w:cstheme="minorHAnsi"/>
        </w:rPr>
        <w:t xml:space="preserve"> and that “we </w:t>
      </w:r>
      <w:r w:rsidRPr="00942B51">
        <w:rPr>
          <w:rStyle w:val="Emphasis"/>
          <w:rFonts w:asciiTheme="minorHAnsi" w:hAnsiTheme="minorHAnsi" w:cstheme="minorHAnsi"/>
        </w:rPr>
        <w:t>are not simply divided up by binary machines</w:t>
      </w:r>
      <w:r w:rsidRPr="00942B51">
        <w:rPr>
          <w:rStyle w:val="StyleUnderline"/>
          <w:rFonts w:asciiTheme="minorHAnsi" w:hAnsiTheme="minorHAnsi" w:cstheme="minorHAnsi"/>
        </w:rPr>
        <w:t xml:space="preserve"> of class, sex, or age” but that there are “others which we </w:t>
      </w:r>
      <w:r w:rsidRPr="00942B51">
        <w:rPr>
          <w:rStyle w:val="Emphasis"/>
          <w:rFonts w:asciiTheme="minorHAnsi" w:hAnsiTheme="minorHAnsi" w:cstheme="minorHAnsi"/>
        </w:rPr>
        <w:t>constantly shift [and] invent without realizing it</w:t>
      </w:r>
      <w:r w:rsidRPr="00942B51">
        <w:rPr>
          <w:rStyle w:val="StyleUnderline"/>
          <w:rFonts w:asciiTheme="minorHAnsi" w:hAnsiTheme="minorHAnsi" w:cstheme="minorHAnsi"/>
        </w:rPr>
        <w:t>.” Our true names are not “pure” but instead “bastard, lower, anarchical, nomadic, and irremediably minor</w:t>
      </w:r>
      <w:r w:rsidRPr="00942B51">
        <w:rPr>
          <w:rFonts w:asciiTheme="minorHAnsi" w:hAnsiTheme="minorHAnsi" w:cstheme="minorHAnsi"/>
        </w:rPr>
        <w:t xml:space="preserve">.” At the same time, </w:t>
      </w:r>
      <w:r w:rsidRPr="00942B51">
        <w:rPr>
          <w:rStyle w:val="StyleUnderline"/>
          <w:rFonts w:asciiTheme="minorHAnsi" w:hAnsiTheme="minorHAnsi" w:cstheme="minorHAnsi"/>
        </w:rPr>
        <w:t xml:space="preserve">struggle on the level of axioms is </w:t>
      </w:r>
      <w:r w:rsidRPr="00942B51">
        <w:rPr>
          <w:rStyle w:val="Emphasis"/>
          <w:rFonts w:asciiTheme="minorHAnsi" w:hAnsiTheme="minorHAnsi" w:cstheme="minorHAnsi"/>
        </w:rPr>
        <w:t>not unimportant</w:t>
      </w:r>
      <w:r w:rsidRPr="00942B51">
        <w:rPr>
          <w:rFonts w:asciiTheme="minorHAnsi" w:hAnsiTheme="minorHAnsi" w:cstheme="minorHAnsi"/>
        </w:rPr>
        <w:t xml:space="preserve">. </w:t>
      </w:r>
      <w:r w:rsidRPr="00942B51">
        <w:rPr>
          <w:rStyle w:val="Emphasis"/>
          <w:rFonts w:asciiTheme="minorHAnsi" w:hAnsiTheme="minorHAnsi" w:cstheme="minorHAnsi"/>
        </w:rPr>
        <w:t>The fight for reforms</w:t>
      </w:r>
      <w:r w:rsidRPr="00942B51">
        <w:rPr>
          <w:rStyle w:val="StyleUnderline"/>
          <w:rFonts w:asciiTheme="minorHAnsi" w:hAnsiTheme="minorHAnsi" w:cstheme="minorHAnsi"/>
        </w:rPr>
        <w:t xml:space="preserve"> – for service delivery, for jobs, for recognition, for a voice – can </w:t>
      </w:r>
      <w:r w:rsidRPr="00942B51">
        <w:rPr>
          <w:rStyle w:val="Emphasis"/>
          <w:rFonts w:asciiTheme="minorHAnsi" w:hAnsiTheme="minorHAnsi" w:cstheme="minorHAnsi"/>
        </w:rPr>
        <w:t>aid in minority becomings</w:t>
      </w:r>
      <w:r w:rsidRPr="00942B51">
        <w:rPr>
          <w:rFonts w:asciiTheme="minorHAnsi" w:hAnsiTheme="minorHAnsi" w:cstheme="minorHAnsi"/>
        </w:rPr>
        <w:t xml:space="preserve">. However, </w:t>
      </w:r>
      <w:r w:rsidRPr="00942B51">
        <w:rPr>
          <w:rStyle w:val="StyleUnderline"/>
          <w:rFonts w:asciiTheme="minorHAnsi" w:hAnsiTheme="minorHAnsi" w:cstheme="minorHAnsi"/>
        </w:rPr>
        <w:t xml:space="preserve">struggles on this level </w:t>
      </w:r>
      <w:r w:rsidRPr="00942B51">
        <w:rPr>
          <w:rStyle w:val="Emphasis"/>
          <w:rFonts w:asciiTheme="minorHAnsi" w:hAnsiTheme="minorHAnsi" w:cstheme="minorHAnsi"/>
        </w:rPr>
        <w:t>only facilitate such becomings</w:t>
      </w:r>
      <w:r w:rsidRPr="00942B51">
        <w:rPr>
          <w:rStyle w:val="StyleUnderline"/>
          <w:rFonts w:asciiTheme="minorHAnsi" w:hAnsiTheme="minorHAnsi" w:cstheme="minorHAnsi"/>
        </w:rPr>
        <w:t xml:space="preserve"> and </w:t>
      </w:r>
      <w:r w:rsidRPr="00942B51">
        <w:rPr>
          <w:rStyle w:val="Emphasis"/>
          <w:rFonts w:asciiTheme="minorHAnsi" w:hAnsiTheme="minorHAnsi" w:cstheme="minorHAnsi"/>
        </w:rPr>
        <w:t>are not always necessary</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These molar politics are “the index of </w:t>
      </w:r>
      <w:r w:rsidRPr="00942B51">
        <w:rPr>
          <w:rStyle w:val="Emphasis"/>
          <w:rFonts w:asciiTheme="minorHAnsi" w:hAnsiTheme="minorHAnsi" w:cstheme="minorHAnsi"/>
        </w:rPr>
        <w:t>another coexistent combat</w:t>
      </w:r>
      <w:r w:rsidRPr="00942B51">
        <w:rPr>
          <w:rStyle w:val="StyleUnderline"/>
          <w:rFonts w:asciiTheme="minorHAnsi" w:hAnsiTheme="minorHAnsi" w:cstheme="minorHAnsi"/>
        </w:rPr>
        <w:t xml:space="preserve">,” a </w:t>
      </w:r>
      <w:r w:rsidRPr="00942B51">
        <w:rPr>
          <w:rStyle w:val="Emphasis"/>
          <w:rFonts w:asciiTheme="minorHAnsi" w:hAnsiTheme="minorHAnsi" w:cstheme="minorHAnsi"/>
        </w:rPr>
        <w:t>micropolitics</w:t>
      </w:r>
      <w:r w:rsidRPr="00942B51">
        <w:rPr>
          <w:rFonts w:asciiTheme="minorHAnsi" w:hAnsiTheme="minorHAnsi" w:cstheme="minorHAnsi"/>
        </w:rPr>
        <w:t xml:space="preserve">. At the very least, </w:t>
      </w:r>
      <w:r w:rsidRPr="00942B51">
        <w:rPr>
          <w:rStyle w:val="Emphasis"/>
          <w:rFonts w:asciiTheme="minorHAnsi" w:hAnsiTheme="minorHAnsi" w:cstheme="minorHAnsi"/>
        </w:rPr>
        <w:t>we must be done with the hegemony of hegemony</w:t>
      </w:r>
      <w:r w:rsidRPr="00942B51">
        <w:rPr>
          <w:rFonts w:asciiTheme="minorHAnsi" w:hAnsiTheme="minorHAnsi" w:cstheme="minorHAnsi"/>
        </w:rPr>
        <w:t xml:space="preserve">. </w:t>
      </w:r>
      <w:r w:rsidRPr="00942B51">
        <w:rPr>
          <w:rStyle w:val="StyleUnderline"/>
          <w:rFonts w:asciiTheme="minorHAnsi" w:hAnsiTheme="minorHAnsi" w:cstheme="minorHAnsi"/>
        </w:rPr>
        <w:t>Our “</w:t>
      </w:r>
      <w:r w:rsidRPr="00942B51">
        <w:rPr>
          <w:rStyle w:val="Emphasis"/>
          <w:rFonts w:asciiTheme="minorHAnsi" w:hAnsiTheme="minorHAnsi" w:cstheme="minorHAnsi"/>
        </w:rPr>
        <w:t>revolutionary organization must be that of the war machine</w:t>
      </w:r>
      <w:r w:rsidRPr="00942B51">
        <w:rPr>
          <w:rStyle w:val="StyleUnderline"/>
          <w:rFonts w:asciiTheme="minorHAnsi" w:hAnsiTheme="minorHAnsi" w:cstheme="minorHAnsi"/>
        </w:rPr>
        <w:t xml:space="preserve">.” We seek a </w:t>
      </w:r>
      <w:r w:rsidRPr="00942B51">
        <w:rPr>
          <w:rStyle w:val="Emphasis"/>
          <w:rFonts w:asciiTheme="minorHAnsi" w:hAnsiTheme="minorHAnsi" w:cstheme="minorHAnsi"/>
        </w:rPr>
        <w:t>nomadic revolutionary science</w:t>
      </w:r>
      <w:r w:rsidRPr="00942B51">
        <w:rPr>
          <w:rStyle w:val="StyleUnderline"/>
          <w:rFonts w:asciiTheme="minorHAnsi" w:hAnsiTheme="minorHAnsi" w:cstheme="minorHAnsi"/>
        </w:rPr>
        <w:t xml:space="preserve">, not a </w:t>
      </w:r>
      <w:r w:rsidRPr="00942B51">
        <w:rPr>
          <w:rStyle w:val="Emphasis"/>
          <w:rFonts w:asciiTheme="minorHAnsi" w:hAnsiTheme="minorHAnsi" w:cstheme="minorHAnsi"/>
        </w:rPr>
        <w:t>Royal science of teleologies</w:t>
      </w:r>
      <w:r w:rsidRPr="00942B51">
        <w:rPr>
          <w:rStyle w:val="StyleUnderline"/>
          <w:rFonts w:asciiTheme="minorHAnsi" w:hAnsiTheme="minorHAnsi" w:cstheme="minorHAnsi"/>
        </w:rPr>
        <w:t xml:space="preserve"> and </w:t>
      </w:r>
      <w:r w:rsidRPr="00942B51">
        <w:rPr>
          <w:rStyle w:val="Emphasis"/>
          <w:rFonts w:asciiTheme="minorHAnsi" w:hAnsiTheme="minorHAnsi" w:cstheme="minorHAnsi"/>
        </w:rPr>
        <w:t>base-superstructures</w:t>
      </w:r>
      <w:r w:rsidRPr="00942B51">
        <w:rPr>
          <w:rStyle w:val="StyleUnderline"/>
          <w:rFonts w:asciiTheme="minorHAnsi" w:hAnsiTheme="minorHAnsi" w:cstheme="minorHAnsi"/>
        </w:rPr>
        <w:t xml:space="preserve"> and </w:t>
      </w:r>
      <w:r w:rsidRPr="00942B51">
        <w:rPr>
          <w:rStyle w:val="Emphasis"/>
          <w:rFonts w:asciiTheme="minorHAnsi" w:hAnsiTheme="minorHAnsi" w:cstheme="minorHAnsi"/>
        </w:rPr>
        <w:t>counter-hegemonies</w:t>
      </w:r>
      <w:r w:rsidRPr="00942B51">
        <w:rPr>
          <w:rStyle w:val="StyleUnderline"/>
          <w:rFonts w:asciiTheme="minorHAnsi" w:hAnsiTheme="minorHAnsi" w:cstheme="minorHAnsi"/>
        </w:rPr>
        <w:t xml:space="preserve"> and </w:t>
      </w:r>
      <w:r w:rsidRPr="00942B51">
        <w:rPr>
          <w:rStyle w:val="Emphasis"/>
          <w:rFonts w:asciiTheme="minorHAnsi" w:hAnsiTheme="minorHAnsi" w:cstheme="minorHAnsi"/>
        </w:rPr>
        <w:t>determinations in the last instance</w:t>
      </w:r>
      <w:r w:rsidRPr="00942B51">
        <w:rPr>
          <w:rStyle w:val="StyleUnderline"/>
          <w:rFonts w:asciiTheme="minorHAnsi" w:hAnsiTheme="minorHAnsi" w:cstheme="minorHAnsi"/>
        </w:rPr>
        <w:t xml:space="preserve">. We are </w:t>
      </w:r>
      <w:r w:rsidRPr="00942B51">
        <w:rPr>
          <w:rStyle w:val="Emphasis"/>
          <w:rFonts w:asciiTheme="minorHAnsi" w:hAnsiTheme="minorHAnsi" w:cstheme="minorHAnsi"/>
        </w:rPr>
        <w:t>multiple</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heterogeneous</w:t>
      </w:r>
      <w:r w:rsidRPr="00942B51">
        <w:rPr>
          <w:rStyle w:val="StyleUnderline"/>
          <w:rFonts w:asciiTheme="minorHAnsi" w:hAnsiTheme="minorHAnsi" w:cstheme="minorHAnsi"/>
        </w:rPr>
        <w:t xml:space="preserve">. There are </w:t>
      </w:r>
      <w:r w:rsidRPr="00942B51">
        <w:rPr>
          <w:rStyle w:val="Emphasis"/>
          <w:rFonts w:asciiTheme="minorHAnsi" w:hAnsiTheme="minorHAnsi" w:cstheme="minorHAnsi"/>
        </w:rPr>
        <w:t>always an infinity of peoples</w:t>
      </w:r>
      <w:r w:rsidRPr="00942B51">
        <w:rPr>
          <w:rStyle w:val="StyleUnderline"/>
          <w:rFonts w:asciiTheme="minorHAnsi" w:hAnsiTheme="minorHAnsi" w:cstheme="minorHAnsi"/>
        </w:rPr>
        <w:t xml:space="preserve">. </w:t>
      </w:r>
      <w:r w:rsidRPr="00942B51">
        <w:rPr>
          <w:rStyle w:val="Emphasis"/>
          <w:rFonts w:asciiTheme="minorHAnsi" w:hAnsiTheme="minorHAnsi" w:cstheme="minorHAnsi"/>
          <w:sz w:val="28"/>
          <w:szCs w:val="28"/>
        </w:rPr>
        <w:t>We must commit altrucide and suicide</w:t>
      </w:r>
      <w:r w:rsidRPr="00942B51">
        <w:rPr>
          <w:rFonts w:asciiTheme="minorHAnsi" w:hAnsiTheme="minorHAnsi" w:cstheme="minorHAnsi"/>
          <w:sz w:val="28"/>
          <w:szCs w:val="28"/>
        </w:rPr>
        <w:t>.</w:t>
      </w:r>
      <w:r w:rsidRPr="00942B51">
        <w:rPr>
          <w:rFonts w:asciiTheme="minorHAnsi" w:hAnsiTheme="minorHAnsi" w:cstheme="minorHAnsi"/>
        </w:rPr>
        <w:t xml:space="preserve"> For </w:t>
      </w:r>
      <w:r w:rsidRPr="00942B51">
        <w:rPr>
          <w:rStyle w:val="StyleUnderline"/>
          <w:rFonts w:asciiTheme="minorHAnsi" w:hAnsiTheme="minorHAnsi" w:cstheme="minorHAnsi"/>
        </w:rPr>
        <w:t xml:space="preserve">as long as we remain </w:t>
      </w:r>
      <w:r w:rsidRPr="00942B51">
        <w:rPr>
          <w:rStyle w:val="Emphasis"/>
          <w:rFonts w:asciiTheme="minorHAnsi" w:hAnsiTheme="minorHAnsi" w:cstheme="minorHAnsi"/>
        </w:rPr>
        <w:t>trapped in the infinite demand of the Other</w:t>
      </w:r>
      <w:r w:rsidRPr="00942B51">
        <w:rPr>
          <w:rStyle w:val="StyleUnderline"/>
          <w:rFonts w:asciiTheme="minorHAnsi" w:hAnsiTheme="minorHAnsi" w:cstheme="minorHAnsi"/>
        </w:rPr>
        <w:t xml:space="preserve">, as long as </w:t>
      </w:r>
      <w:r w:rsidRPr="00942B51">
        <w:rPr>
          <w:rStyle w:val="Emphasis"/>
          <w:rFonts w:asciiTheme="minorHAnsi" w:hAnsiTheme="minorHAnsi" w:cstheme="minorHAnsi"/>
        </w:rPr>
        <w:t>our focus is on trauma</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infinite justice</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impossible horizons and melancholia</w:t>
      </w:r>
      <w:r w:rsidRPr="00942B51">
        <w:rPr>
          <w:rStyle w:val="StyleUnderline"/>
          <w:rFonts w:asciiTheme="minorHAnsi" w:hAnsiTheme="minorHAnsi" w:cstheme="minorHAnsi"/>
        </w:rPr>
        <w:t xml:space="preserve">, we are </w:t>
      </w:r>
      <w:r w:rsidRPr="00942B51">
        <w:rPr>
          <w:rStyle w:val="Emphasis"/>
          <w:rFonts w:asciiTheme="minorHAnsi" w:hAnsiTheme="minorHAnsi" w:cstheme="minorHAnsi"/>
        </w:rPr>
        <w:t>separated from our capacity</w:t>
      </w:r>
      <w:r w:rsidRPr="00942B51">
        <w:rPr>
          <w:rStyle w:val="StyleUnderline"/>
          <w:rFonts w:asciiTheme="minorHAnsi" w:hAnsiTheme="minorHAnsi" w:cstheme="minorHAnsi"/>
        </w:rPr>
        <w:t xml:space="preserve"> to </w:t>
      </w:r>
      <w:r w:rsidRPr="00942B51">
        <w:rPr>
          <w:rStyle w:val="Emphasis"/>
          <w:rFonts w:asciiTheme="minorHAnsi" w:hAnsiTheme="minorHAnsi" w:cstheme="minorHAnsi"/>
        </w:rPr>
        <w:t>act</w:t>
      </w:r>
      <w:r w:rsidRPr="00942B51">
        <w:rPr>
          <w:rStyle w:val="StyleUnderline"/>
          <w:rFonts w:asciiTheme="minorHAnsi" w:hAnsiTheme="minorHAnsi" w:cstheme="minorHAnsi"/>
        </w:rPr>
        <w:t xml:space="preserve"> by a </w:t>
      </w:r>
      <w:r w:rsidRPr="00942B51">
        <w:rPr>
          <w:rStyle w:val="Emphasis"/>
          <w:rFonts w:asciiTheme="minorHAnsi" w:hAnsiTheme="minorHAnsi" w:cstheme="minorHAnsi"/>
        </w:rPr>
        <w:t>reimposed</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transcendent dialectics</w:t>
      </w:r>
      <w:r w:rsidRPr="00942B51">
        <w:rPr>
          <w:rStyle w:val="StyleUnderline"/>
          <w:rFonts w:asciiTheme="minorHAnsi" w:hAnsiTheme="minorHAnsi" w:cstheme="minorHAnsi"/>
        </w:rPr>
        <w:t xml:space="preserve"> of </w:t>
      </w:r>
      <w:r w:rsidRPr="00942B51">
        <w:rPr>
          <w:rStyle w:val="Emphasis"/>
          <w:rFonts w:asciiTheme="minorHAnsi" w:hAnsiTheme="minorHAnsi" w:cstheme="minorHAnsi"/>
        </w:rPr>
        <w:t>absolute responsibility</w:t>
      </w:r>
      <w:r w:rsidRPr="00942B51">
        <w:rPr>
          <w:rFonts w:asciiTheme="minorHAnsi" w:hAnsiTheme="minorHAnsi" w:cstheme="minorHAnsi"/>
        </w:rPr>
        <w:t xml:space="preserve">. Instead, </w:t>
      </w:r>
      <w:r w:rsidRPr="00942B51">
        <w:rPr>
          <w:rStyle w:val="StyleUnderline"/>
          <w:rFonts w:asciiTheme="minorHAnsi" w:hAnsiTheme="minorHAnsi" w:cstheme="minorHAnsi"/>
        </w:rPr>
        <w:t xml:space="preserve">imbrication in movement, reciprocal feedback loops, mutual enfoldings of affect and expression, exchange and </w:t>
      </w:r>
      <w:r w:rsidRPr="00942B51">
        <w:rPr>
          <w:rStyle w:val="Emphasis"/>
          <w:rFonts w:asciiTheme="minorHAnsi" w:hAnsiTheme="minorHAnsi" w:cstheme="minorHAnsi"/>
        </w:rPr>
        <w:t>becoming-other-together</w:t>
      </w:r>
      <w:r w:rsidRPr="00942B51">
        <w:rPr>
          <w:rStyle w:val="StyleUnderline"/>
          <w:rFonts w:asciiTheme="minorHAnsi" w:hAnsiTheme="minorHAnsi" w:cstheme="minorHAnsi"/>
        </w:rPr>
        <w:t xml:space="preserve">. </w:t>
      </w:r>
    </w:p>
    <w:p w14:paraId="09CC00C4" w14:textId="61D6800F" w:rsidR="00CB1233" w:rsidRPr="00942B51" w:rsidRDefault="00CB1233" w:rsidP="008C7006">
      <w:pPr>
        <w:pStyle w:val="Heading2"/>
        <w:spacing w:before="0" w:line="240" w:lineRule="auto"/>
      </w:pPr>
      <w:r w:rsidRPr="00942B51">
        <w:lastRenderedPageBreak/>
        <w:t>AT: Perm</w:t>
      </w:r>
    </w:p>
    <w:p w14:paraId="1295F0CE" w14:textId="4C26E9AD" w:rsidR="00CB1233" w:rsidRPr="00942B51" w:rsidRDefault="00CB1233" w:rsidP="008C7006">
      <w:pPr>
        <w:pStyle w:val="Heading3"/>
        <w:spacing w:before="0" w:line="240" w:lineRule="auto"/>
      </w:pPr>
      <w:r w:rsidRPr="00942B51">
        <w:lastRenderedPageBreak/>
        <w:t>At: perm – despotic appropriation</w:t>
      </w:r>
    </w:p>
    <w:p w14:paraId="06AA56B4" w14:textId="4FCCF79B" w:rsidR="00824FB8" w:rsidRPr="00942B51" w:rsidRDefault="00824FB8" w:rsidP="008C7006">
      <w:pPr>
        <w:spacing w:after="0" w:line="240" w:lineRule="auto"/>
      </w:pPr>
    </w:p>
    <w:p w14:paraId="56D93119" w14:textId="77777777" w:rsidR="00CB1233" w:rsidRPr="00942B51" w:rsidRDefault="00CB1233" w:rsidP="008C7006">
      <w:pPr>
        <w:pStyle w:val="Heading4"/>
        <w:spacing w:before="0" w:line="240" w:lineRule="auto"/>
      </w:pPr>
      <w:r w:rsidRPr="00942B51">
        <w:t>No perms for you – the despot appropriates the war machine, recodifying it as a military and using it for destruction</w:t>
      </w:r>
    </w:p>
    <w:p w14:paraId="653D6731" w14:textId="77777777" w:rsidR="00CB1233" w:rsidRPr="00942B51" w:rsidRDefault="00CB1233" w:rsidP="008C7006">
      <w:pPr>
        <w:spacing w:after="0" w:line="240" w:lineRule="auto"/>
        <w:rPr>
          <w:rStyle w:val="Style13ptBold"/>
        </w:rPr>
      </w:pPr>
      <w:r w:rsidRPr="00942B51">
        <w:rPr>
          <w:rStyle w:val="Style13ptBold"/>
        </w:rPr>
        <w:t>Deleuze and Guattari 87 – (</w:t>
      </w:r>
      <w:r w:rsidRPr="00942B51">
        <w:t>Gilles Deleuze, French writer and antirationalist philosopher, Felix Guattari, psychoanalyst turned schizoanalyst, “A Thousand Plateaus: Capitalism and Schizophrenia”,</w:t>
      </w:r>
      <w:r w:rsidRPr="00942B51">
        <w:rPr>
          <w:rStyle w:val="Style13ptBold"/>
        </w:rPr>
        <w:t xml:space="preserve"> </w:t>
      </w:r>
      <w:r w:rsidRPr="00942B51">
        <w:t>Online PDF, pg. 353-355, Accessed 7/12/18 – RP</w:t>
      </w:r>
      <w:r w:rsidRPr="00942B51">
        <w:rPr>
          <w:rStyle w:val="Style13ptBold"/>
        </w:rPr>
        <w:t>)</w:t>
      </w:r>
    </w:p>
    <w:p w14:paraId="7FACBE34" w14:textId="77777777" w:rsidR="00CB1233" w:rsidRPr="00942B51" w:rsidRDefault="00CB1233" w:rsidP="008C7006">
      <w:pPr>
        <w:spacing w:after="0" w:line="240" w:lineRule="auto"/>
        <w:rPr>
          <w:sz w:val="16"/>
        </w:rPr>
      </w:pPr>
      <w:r w:rsidRPr="00942B51">
        <w:rPr>
          <w:sz w:val="16"/>
        </w:rPr>
        <w:t xml:space="preserve">From the standpoint of the State, </w:t>
      </w:r>
      <w:r w:rsidRPr="00942B51">
        <w:rPr>
          <w:rStyle w:val="StyleUnderline"/>
        </w:rPr>
        <w:t>the originality of the man of war</w:t>
      </w:r>
      <w:r w:rsidRPr="00942B51">
        <w:rPr>
          <w:sz w:val="16"/>
        </w:rPr>
        <w:t xml:space="preserve">, his eccentricity, necessarily </w:t>
      </w:r>
      <w:r w:rsidRPr="00942B51">
        <w:rPr>
          <w:rStyle w:val="StyleUnderline"/>
        </w:rPr>
        <w:t>appears in a negative form: stupidity, deformity, madness, illegitimacy, usurpation, sin</w:t>
      </w:r>
      <w:r w:rsidRPr="00942B51">
        <w:rPr>
          <w:sz w:val="16"/>
        </w:rPr>
        <w:t xml:space="preserve">. Dumezil analyzes </w:t>
      </w:r>
      <w:r w:rsidRPr="00942B51">
        <w:rPr>
          <w:rStyle w:val="StyleUnderline"/>
        </w:rPr>
        <w:t>the three "sins" of the warrior</w:t>
      </w:r>
      <w:r w:rsidRPr="00942B51">
        <w:rPr>
          <w:sz w:val="16"/>
        </w:rPr>
        <w:t xml:space="preserve"> in the Indo-European tradition: </w:t>
      </w:r>
      <w:r w:rsidRPr="00942B51">
        <w:rPr>
          <w:rStyle w:val="StyleUnderline"/>
        </w:rPr>
        <w:t>against the king, against the priest, against the laws originating in the State</w:t>
      </w:r>
      <w:r w:rsidRPr="00942B51">
        <w:rPr>
          <w:sz w:val="16"/>
        </w:rPr>
        <w:t xml:space="preserve"> (for example, a sexual transgression that compromises the distribution of men and women, or even a betrayal of the laws of war as instituted by the State).7 </w:t>
      </w:r>
      <w:r w:rsidRPr="00942B51">
        <w:rPr>
          <w:rStyle w:val="StyleUnderline"/>
        </w:rPr>
        <w:t xml:space="preserve">The warrior is in the position of betraying everything, including the function of the military, or of understanding nothing. </w:t>
      </w:r>
      <w:r w:rsidRPr="00942B51">
        <w:rPr>
          <w:sz w:val="16"/>
        </w:rPr>
        <w:t xml:space="preserve">It happens that historians, both bourgeois and Soviet, will follow this negative tradition and explain how Genghis Khan understood nothing: he "didn't understand" the phenomenon of the city. An easy thing to say. The problem is that </w:t>
      </w:r>
      <w:r w:rsidRPr="00942B51">
        <w:rPr>
          <w:rStyle w:val="StyleUnderline"/>
        </w:rPr>
        <w:t>the exteriority of the war machine in relation to the State apparatus is everywhere apparent but remains difficult to conceptualize. It is not enough to affirm that the war machine is external to the apparatus. It is necessary to reach the point of conceiving the war machine as itself a pure form of exteriority, whereas the State apparatus constitutes the form of interiority we habitually take as a model, or according to which we are in the habit of thinking</w:t>
      </w:r>
      <w:r w:rsidRPr="00942B51">
        <w:rPr>
          <w:sz w:val="16"/>
        </w:rPr>
        <w:t xml:space="preserve">. What complicates everything is that </w:t>
      </w:r>
      <w:r w:rsidRPr="00942B51">
        <w:rPr>
          <w:rStyle w:val="StyleUnderline"/>
        </w:rPr>
        <w:t>this extrinsic power of the war machine tends</w:t>
      </w:r>
      <w:r w:rsidRPr="00942B51">
        <w:rPr>
          <w:sz w:val="16"/>
        </w:rPr>
        <w:t xml:space="preserve">, under certain circumstances, </w:t>
      </w:r>
      <w:r w:rsidRPr="00942B51">
        <w:rPr>
          <w:rStyle w:val="StyleUnderline"/>
        </w:rPr>
        <w:t>to become confused with one of the two heads of the State apparatus. Sometimes it is confused with the magic violence of the State, at other times with the State's military institution</w:t>
      </w:r>
      <w:r w:rsidRPr="00942B51">
        <w:rPr>
          <w:sz w:val="16"/>
        </w:rPr>
        <w:t xml:space="preserve">. For instance, </w:t>
      </w:r>
      <w:r w:rsidRPr="00942B51">
        <w:rPr>
          <w:rStyle w:val="StyleUnderline"/>
        </w:rPr>
        <w:t>the war machine invents speed and secrecy; but there is all the same a certain speed and a certain secrecy that pertain to the State, relatively, secondarily. So there is a great danger of identifying the structural relation between the two poles of political sovereignty, and the dynamic interrelation of these two poles, with the power of war</w:t>
      </w:r>
      <w:r w:rsidRPr="00942B51">
        <w:rPr>
          <w:sz w:val="16"/>
        </w:rPr>
        <w:t xml:space="preserve">. Dumezil cites the lineage of the Roman kings: there is a Romulus-Numa relation that recurs throughout a series, with variants and an alternation between these two types of equally legitimate rulers; but there is also a relation with an "evil king," Tullus Hostilius, Tarquinius Superbus, an upsurge of the warrior as a disquieting and illegitimate character.8 Shakespeare's kings could also be invoked: even violence, murders, and perversion do not prevent the State lineage from producing "good" kings; but a disturbing character like Richard III slips in, announcing from the outset his intention to reinvent a war machine and impose its line (deformed, treacherous and traitorous, he claims a "secret close intent"9 totally different from the conquest of State power, and another —an other—relation with women). In short, </w:t>
      </w:r>
      <w:r w:rsidRPr="00942B51">
        <w:rPr>
          <w:rStyle w:val="StyleUnderline"/>
        </w:rPr>
        <w:t>whenever the irruption of war power is confused with the line of State domination, everything gets muddled; the war machine can then be understood only through the categories of the negative, since nothing is left that remains outside the State</w:t>
      </w:r>
      <w:r w:rsidRPr="00942B51">
        <w:rPr>
          <w:sz w:val="16"/>
        </w:rPr>
        <w:t xml:space="preserve">. But, returned to its milieu of exteriority, </w:t>
      </w:r>
      <w:r w:rsidRPr="00942B51">
        <w:rPr>
          <w:rStyle w:val="StyleUnderline"/>
        </w:rPr>
        <w:t>the war machine is seen to be of another species, of another nature, of another origin. One would have to say that it is located between the two heads of the State, between the two articulations, and that it is necessary in order to pass from one to the other</w:t>
      </w:r>
      <w:r w:rsidRPr="00942B51">
        <w:rPr>
          <w:sz w:val="16"/>
        </w:rPr>
        <w:t xml:space="preserve">. But "between" the two, in that instant, even ephemeral, if only a flash, it proclaims its own irreducibility. </w:t>
      </w:r>
      <w:r w:rsidRPr="00942B51">
        <w:rPr>
          <w:rStyle w:val="Emphasis"/>
        </w:rPr>
        <w:t>The State has no war machine of its own; it can only appropriate one in the form of a military institution, one that will continually cause it problems</w:t>
      </w:r>
      <w:r w:rsidRPr="00942B51">
        <w:rPr>
          <w:sz w:val="16"/>
        </w:rPr>
        <w:t xml:space="preserve">. This explains the mistrust States have toward their military institutions, in that </w:t>
      </w:r>
      <w:r w:rsidRPr="00942B51">
        <w:rPr>
          <w:rStyle w:val="StyleUnderline"/>
        </w:rPr>
        <w:t>the military institution inherits an extrinsic war machine</w:t>
      </w:r>
      <w:r w:rsidRPr="00942B51">
        <w:rPr>
          <w:sz w:val="16"/>
        </w:rPr>
        <w:t xml:space="preserve">. Karl von </w:t>
      </w:r>
      <w:r w:rsidRPr="00942B51">
        <w:rPr>
          <w:rStyle w:val="StyleUnderline"/>
        </w:rPr>
        <w:t>Clausewitz</w:t>
      </w:r>
      <w:r w:rsidRPr="00942B51">
        <w:rPr>
          <w:sz w:val="16"/>
        </w:rPr>
        <w:t xml:space="preserve"> has a general sense of this situation when he </w:t>
      </w:r>
      <w:r w:rsidRPr="00942B51">
        <w:rPr>
          <w:rStyle w:val="StyleUnderline"/>
        </w:rPr>
        <w:t>treats the flow of absolute war as an Idea that States partially appropriate according to their political needs</w:t>
      </w:r>
      <w:r w:rsidRPr="00942B51">
        <w:rPr>
          <w:sz w:val="16"/>
        </w:rPr>
        <w:t>, and in relation to which they are more or less good "conductors."</w:t>
      </w:r>
    </w:p>
    <w:p w14:paraId="2109D750" w14:textId="22D60CA4" w:rsidR="00CB1233" w:rsidRPr="00942B51" w:rsidRDefault="00CB1233" w:rsidP="008C7006">
      <w:pPr>
        <w:spacing w:after="0" w:line="240" w:lineRule="auto"/>
      </w:pPr>
    </w:p>
    <w:p w14:paraId="6A4ECEC4" w14:textId="2C3647F2" w:rsidR="00343379" w:rsidRPr="00942B51" w:rsidRDefault="00343379" w:rsidP="008C7006">
      <w:pPr>
        <w:pStyle w:val="Heading2"/>
        <w:spacing w:before="0" w:line="240" w:lineRule="auto"/>
      </w:pPr>
      <w:r w:rsidRPr="00942B51">
        <w:lastRenderedPageBreak/>
        <w:t xml:space="preserve">AT: </w:t>
      </w:r>
      <w:r w:rsidR="00942B51">
        <w:t>Counter Critiques</w:t>
      </w:r>
    </w:p>
    <w:p w14:paraId="3E58822D" w14:textId="536BD171" w:rsidR="00343379" w:rsidRPr="00942B51" w:rsidRDefault="00343379" w:rsidP="008C7006">
      <w:pPr>
        <w:pStyle w:val="Heading2"/>
        <w:spacing w:before="0" w:line="240" w:lineRule="auto"/>
      </w:pPr>
      <w:r w:rsidRPr="00942B51">
        <w:lastRenderedPageBreak/>
        <w:t>AT: Capitalism</w:t>
      </w:r>
    </w:p>
    <w:p w14:paraId="793E9FD6" w14:textId="0B39F878" w:rsidR="00343379" w:rsidRPr="00942B51" w:rsidRDefault="00942B51" w:rsidP="008C7006">
      <w:pPr>
        <w:pStyle w:val="Heading3"/>
        <w:spacing w:before="0" w:line="240" w:lineRule="auto"/>
      </w:pPr>
      <w:r w:rsidRPr="00942B51">
        <w:lastRenderedPageBreak/>
        <w:t xml:space="preserve">Must Analyze Desire </w:t>
      </w:r>
    </w:p>
    <w:p w14:paraId="1278B334" w14:textId="4F5E8BD3" w:rsidR="00343379" w:rsidRPr="00942B51" w:rsidRDefault="00942B51" w:rsidP="008C7006">
      <w:pPr>
        <w:pStyle w:val="Heading4"/>
        <w:spacing w:before="0" w:line="240" w:lineRule="auto"/>
        <w:rPr>
          <w:rFonts w:asciiTheme="minorHAnsi" w:hAnsiTheme="minorHAnsi" w:cstheme="minorHAnsi"/>
          <w:b w:val="0"/>
        </w:rPr>
      </w:pPr>
      <w:r>
        <w:rPr>
          <w:rFonts w:asciiTheme="minorHAnsi" w:hAnsiTheme="minorHAnsi" w:cstheme="minorHAnsi"/>
          <w:b w:val="0"/>
        </w:rPr>
        <w:t>T</w:t>
      </w:r>
      <w:r w:rsidR="00343379" w:rsidRPr="00942B51">
        <w:rPr>
          <w:rFonts w:asciiTheme="minorHAnsi" w:hAnsiTheme="minorHAnsi" w:cstheme="minorHAnsi"/>
          <w:b w:val="0"/>
        </w:rPr>
        <w:t>here is no ideology, it is an illusion. Superstructural logic is a tool for the new state apparatus to paper over its consolidation of repressive power. Reject surface-level analysis in favor of analyzing the workings of desire through capitalism that predetermine our political leanings and affinities to the state.</w:t>
      </w:r>
    </w:p>
    <w:p w14:paraId="2634D86F" w14:textId="77777777" w:rsidR="00343379" w:rsidRPr="00942B51" w:rsidRDefault="00343379" w:rsidP="008C7006">
      <w:pPr>
        <w:spacing w:after="0" w:line="240" w:lineRule="auto"/>
        <w:rPr>
          <w:rFonts w:asciiTheme="minorHAnsi" w:hAnsiTheme="minorHAnsi" w:cstheme="minorHAnsi"/>
        </w:rPr>
      </w:pPr>
      <w:r w:rsidRPr="00942B51">
        <w:rPr>
          <w:rStyle w:val="Style13ptBold"/>
          <w:rFonts w:asciiTheme="minorHAnsi" w:hAnsiTheme="minorHAnsi" w:cstheme="minorHAnsi"/>
        </w:rPr>
        <w:t>Deleuze and Guattari 01</w:t>
      </w:r>
      <w:r w:rsidRPr="00942B51">
        <w:rPr>
          <w:rFonts w:asciiTheme="minorHAnsi" w:hAnsiTheme="minorHAnsi" w:cstheme="minorHAnsi"/>
        </w:rPr>
        <w:t xml:space="preserve">, Gilles Deleuze did philosophy and Felix Guattari did schizoanalysis, (“Capitalism: a very special delirium” in </w:t>
      </w:r>
      <w:r w:rsidRPr="00942B51">
        <w:rPr>
          <w:rFonts w:asciiTheme="minorHAnsi" w:hAnsiTheme="minorHAnsi" w:cstheme="minorHAnsi"/>
          <w:i/>
        </w:rPr>
        <w:t>Hatred of Capitalism: A Reader</w:t>
      </w:r>
      <w:r w:rsidRPr="00942B51">
        <w:rPr>
          <w:rFonts w:asciiTheme="minorHAnsi" w:hAnsiTheme="minorHAnsi" w:cstheme="minorHAnsi"/>
        </w:rPr>
        <w:t>, edited by Chris Kraus and Sylvère Lotringer, Semiotext(e), 2001, p. 117-18)//jh</w:t>
      </w:r>
    </w:p>
    <w:p w14:paraId="545FE759" w14:textId="77777777" w:rsidR="00343379" w:rsidRPr="00942B51" w:rsidRDefault="00343379" w:rsidP="008C7006">
      <w:pPr>
        <w:spacing w:after="0" w:line="240" w:lineRule="auto"/>
        <w:rPr>
          <w:rFonts w:asciiTheme="minorHAnsi" w:hAnsiTheme="minorHAnsi" w:cstheme="minorHAnsi"/>
          <w:sz w:val="16"/>
        </w:rPr>
      </w:pPr>
      <w:r w:rsidRPr="00942B51">
        <w:rPr>
          <w:rFonts w:asciiTheme="minorHAnsi" w:hAnsiTheme="minorHAnsi" w:cstheme="minorHAnsi"/>
          <w:sz w:val="16"/>
        </w:rPr>
        <w:t xml:space="preserve">To say "ideology is a trompe I'oeil" is still the traditional thesis. </w:t>
      </w:r>
      <w:r w:rsidRPr="00942B51">
        <w:rPr>
          <w:rStyle w:val="StyleUnderline"/>
          <w:rFonts w:asciiTheme="minorHAnsi" w:hAnsiTheme="minorHAnsi" w:cstheme="minorHAnsi"/>
        </w:rPr>
        <w:t>One puts the infrastructure on one side</w:t>
      </w:r>
      <w:r w:rsidRPr="00942B51">
        <w:rPr>
          <w:rFonts w:asciiTheme="minorHAnsi" w:hAnsiTheme="minorHAnsi" w:cstheme="minorHAnsi"/>
          <w:sz w:val="16"/>
        </w:rPr>
        <w:t xml:space="preserve"> - the economic, the serious - </w:t>
      </w:r>
      <w:r w:rsidRPr="00942B51">
        <w:rPr>
          <w:rStyle w:val="StyleUnderline"/>
          <w:rFonts w:asciiTheme="minorHAnsi" w:hAnsiTheme="minorHAnsi" w:cstheme="minorHAnsi"/>
        </w:rPr>
        <w:t xml:space="preserve">and on the other, the superstructure, of which ideology is a part, thus rejecting the phenomena of desire in ideology. </w:t>
      </w:r>
      <w:r w:rsidRPr="00942B51">
        <w:rPr>
          <w:rStyle w:val="Emphasis"/>
          <w:rFonts w:asciiTheme="minorHAnsi" w:hAnsiTheme="minorHAnsi" w:cstheme="minorHAnsi"/>
        </w:rPr>
        <w:t>It's a perfect way to ignore how desire works within infrastructure</w:t>
      </w:r>
      <w:r w:rsidRPr="00942B51">
        <w:rPr>
          <w:rStyle w:val="StyleUnderline"/>
          <w:rFonts w:asciiTheme="minorHAnsi" w:hAnsiTheme="minorHAnsi" w:cstheme="minorHAnsi"/>
        </w:rPr>
        <w:t>, how it invests it, how it takes part in it, how, in this respect, it organizes power and the repressive system.</w:t>
      </w:r>
      <w:r w:rsidRPr="00942B51">
        <w:rPr>
          <w:rFonts w:asciiTheme="minorHAnsi" w:hAnsiTheme="minorHAnsi" w:cstheme="minorHAnsi"/>
          <w:sz w:val="16"/>
        </w:rPr>
        <w:t xml:space="preserve"> We do not say: ideology is a trompe I'oeil (or a concept that refers to certain illusions). </w:t>
      </w:r>
      <w:r w:rsidRPr="00942B51">
        <w:rPr>
          <w:rStyle w:val="Emphasis"/>
          <w:rFonts w:asciiTheme="minorHAnsi" w:hAnsiTheme="minorHAnsi" w:cstheme="minorHAnsi"/>
        </w:rPr>
        <w:t>We say: there is no ideology, it is an illusion. That's why it suits orthodox Marxism and the Communist Party so well</w:t>
      </w:r>
      <w:r w:rsidRPr="00942B51">
        <w:rPr>
          <w:rFonts w:asciiTheme="minorHAnsi" w:hAnsiTheme="minorHAnsi" w:cstheme="minorHAnsi"/>
          <w:sz w:val="16"/>
        </w:rPr>
        <w:t xml:space="preserve">. </w:t>
      </w:r>
      <w:r w:rsidRPr="00942B51">
        <w:rPr>
          <w:rStyle w:val="Emphasis"/>
          <w:rFonts w:asciiTheme="minorHAnsi" w:hAnsiTheme="minorHAnsi" w:cstheme="minorHAnsi"/>
          <w:sz w:val="28"/>
        </w:rPr>
        <w:t>Marxism put so much emphasis on the theme of ideology to conceal what was happening in the USSR: a new organization of repressive power.</w:t>
      </w:r>
      <w:r w:rsidRPr="00942B51">
        <w:rPr>
          <w:rFonts w:asciiTheme="minorHAnsi" w:hAnsiTheme="minorHAnsi" w:cstheme="minorHAnsi"/>
          <w:sz w:val="16"/>
        </w:rPr>
        <w:t xml:space="preserve"> Once it is admitted that the organization of power is the unity of desire and the economic infrastructure, there is no ideology, there are only organizations of power. Take two examples. </w:t>
      </w:r>
      <w:r w:rsidRPr="00942B51">
        <w:rPr>
          <w:rStyle w:val="StyleUnderline"/>
          <w:rFonts w:asciiTheme="minorHAnsi" w:hAnsiTheme="minorHAnsi" w:cstheme="minorHAnsi"/>
        </w:rPr>
        <w:t>Education: in May 1968 the leftists lost a lot of time insisting that professors engage in public self-criticism as agents of bourgeois ideology. This was stupid, and simply fueled the masochistic impulses of academics. The struggle against the competitive examination was abandoned for the benefit of controversy</w:t>
      </w:r>
      <w:r w:rsidRPr="00942B51">
        <w:rPr>
          <w:rFonts w:asciiTheme="minorHAnsi" w:hAnsiTheme="minorHAnsi" w:cstheme="minorHAnsi"/>
          <w:sz w:val="16"/>
        </w:rPr>
        <w:t xml:space="preserve">, of the great anti-ideological public confession. </w:t>
      </w:r>
      <w:r w:rsidRPr="00942B51">
        <w:rPr>
          <w:rStyle w:val="StyleUnderline"/>
          <w:rFonts w:asciiTheme="minorHAnsi" w:hAnsiTheme="minorHAnsi" w:cstheme="minorHAnsi"/>
        </w:rPr>
        <w:t xml:space="preserve">In the meantime, the more conservative professors had no difficulty reorganizing their power. </w:t>
      </w:r>
      <w:r w:rsidRPr="00942B51">
        <w:rPr>
          <w:rStyle w:val="Emphasis"/>
          <w:rFonts w:asciiTheme="minorHAnsi" w:hAnsiTheme="minorHAnsi" w:cstheme="minorHAnsi"/>
        </w:rPr>
        <w:t>The problem of education is not ideological, but a problem of the organization of power</w:t>
      </w:r>
      <w:r w:rsidRPr="00942B51">
        <w:rPr>
          <w:rStyle w:val="StyleUnderline"/>
          <w:rFonts w:asciiTheme="minorHAnsi" w:hAnsiTheme="minorHAnsi" w:cstheme="minorHAnsi"/>
        </w:rPr>
        <w:t>.</w:t>
      </w:r>
      <w:r w:rsidRPr="00942B51">
        <w:rPr>
          <w:rFonts w:asciiTheme="minorHAnsi" w:hAnsiTheme="minorHAnsi" w:cstheme="minorHAnsi"/>
          <w:sz w:val="16"/>
        </w:rPr>
        <w:t xml:space="preserve"> </w:t>
      </w:r>
      <w:r w:rsidRPr="00942B51">
        <w:rPr>
          <w:rStyle w:val="Emphasis"/>
          <w:rFonts w:asciiTheme="minorHAnsi" w:hAnsiTheme="minorHAnsi" w:cstheme="minorHAnsi"/>
        </w:rPr>
        <w:t>The specificity of educational power makes it appear an ideology, but it's pure illusion.</w:t>
      </w:r>
      <w:r w:rsidRPr="00942B51">
        <w:rPr>
          <w:rFonts w:asciiTheme="minorHAnsi" w:hAnsiTheme="minorHAnsi" w:cstheme="minorHAnsi"/>
          <w:sz w:val="16"/>
        </w:rPr>
        <w:t xml:space="preserve"> Second example: </w:t>
      </w:r>
      <w:r w:rsidRPr="00942B51">
        <w:rPr>
          <w:rStyle w:val="StyleUnderline"/>
          <w:rFonts w:asciiTheme="minorHAnsi" w:hAnsiTheme="minorHAnsi" w:cstheme="minorHAnsi"/>
        </w:rPr>
        <w:t>Christianity. The church is perfectly pleased to be treated as an ideology</w:t>
      </w:r>
      <w:r w:rsidRPr="00942B51">
        <w:rPr>
          <w:rFonts w:asciiTheme="minorHAnsi" w:hAnsiTheme="minorHAnsi" w:cstheme="minorHAnsi"/>
          <w:sz w:val="16"/>
        </w:rPr>
        <w:t xml:space="preserve">. This can be argued; it feeds ecumenicism. </w:t>
      </w:r>
      <w:r w:rsidRPr="00942B51">
        <w:rPr>
          <w:rStyle w:val="StyleUnderline"/>
          <w:rFonts w:asciiTheme="minorHAnsi" w:hAnsiTheme="minorHAnsi" w:cstheme="minorHAnsi"/>
        </w:rPr>
        <w:t>But Christianity has never been an ideology; it is a very original, very specific organization of power that has assumed diverse forms since the Roman Empire. It was able to invent the idea of international power</w:t>
      </w:r>
      <w:r w:rsidRPr="00942B51">
        <w:rPr>
          <w:rFonts w:asciiTheme="minorHAnsi" w:hAnsiTheme="minorHAnsi" w:cstheme="minorHAnsi"/>
          <w:sz w:val="16"/>
        </w:rPr>
        <w:t xml:space="preserve">. It's far more important than ideology. Felix Guattari: </w:t>
      </w:r>
      <w:r w:rsidRPr="00942B51">
        <w:rPr>
          <w:rStyle w:val="StyleUnderline"/>
          <w:rFonts w:asciiTheme="minorHAnsi" w:hAnsiTheme="minorHAnsi" w:cstheme="minorHAnsi"/>
        </w:rPr>
        <w:t xml:space="preserve">It's the same thing in traditional political structures. One finds the old trick played again and again: a big ideological debate in the general assembly and questions of organization reserved for special commissions. </w:t>
      </w:r>
      <w:r w:rsidRPr="00942B51">
        <w:rPr>
          <w:rStyle w:val="Emphasis"/>
          <w:rFonts w:asciiTheme="minorHAnsi" w:hAnsiTheme="minorHAnsi" w:cstheme="minorHAnsi"/>
        </w:rPr>
        <w:t>These questions appear secondary, determined by political options. But on the contrary, the real problems are those of organization, never specified or rationalized, but projected afterwards in ideological terms</w:t>
      </w:r>
      <w:r w:rsidRPr="00942B51">
        <w:rPr>
          <w:rFonts w:asciiTheme="minorHAnsi" w:hAnsiTheme="minorHAnsi" w:cstheme="minorHAnsi"/>
          <w:sz w:val="16"/>
        </w:rPr>
        <w:t xml:space="preserve">. There the real divisions show up: an organization of desire and power, of investments, of group Oedipus, of group "superegos," of perverse phenomena, etc. </w:t>
      </w:r>
      <w:r w:rsidRPr="00942B51">
        <w:rPr>
          <w:rStyle w:val="StyleUnderline"/>
          <w:rFonts w:asciiTheme="minorHAnsi" w:hAnsiTheme="minorHAnsi" w:cstheme="minorHAnsi"/>
        </w:rPr>
        <w:t>And then political oppositions are built up: the individual takes such a position against another one, because in the scheme of organization of power, he has already chosen and hates his adversary.</w:t>
      </w:r>
      <w:r w:rsidRPr="00942B51">
        <w:rPr>
          <w:rFonts w:asciiTheme="minorHAnsi" w:hAnsiTheme="minorHAnsi" w:cstheme="minorHAnsi"/>
          <w:sz w:val="16"/>
        </w:rPr>
        <w:t xml:space="preserve"> </w:t>
      </w:r>
      <w:r w:rsidRPr="00942B51">
        <w:rPr>
          <w:rStyle w:val="Emphasis"/>
          <w:rFonts w:asciiTheme="minorHAnsi" w:hAnsiTheme="minorHAnsi" w:cstheme="minorHAnsi"/>
        </w:rPr>
        <w:t>It's a whole axiomatics, down to the phonological level - the way of articulating certain words, the gestures that accompany them - and then the structures of organization, the conception of what sort of relationships to maintain with the allies, the centrists, the adversaries</w:t>
      </w:r>
      <w:r w:rsidRPr="00942B51">
        <w:rPr>
          <w:rFonts w:asciiTheme="minorHAnsi" w:hAnsiTheme="minorHAnsi" w:cstheme="minorHAnsi"/>
          <w:sz w:val="16"/>
        </w:rPr>
        <w:t xml:space="preserve">.... This may correspond to a certain figure of Oedipalization, the reassuring, intangible universe of the obsessive who loses his sense of security if one shifts the position of a single, familiar object. </w:t>
      </w:r>
      <w:r w:rsidRPr="00942B51">
        <w:rPr>
          <w:rStyle w:val="Emphasis"/>
          <w:rFonts w:asciiTheme="minorHAnsi" w:hAnsiTheme="minorHAnsi" w:cstheme="minorHAnsi"/>
        </w:rPr>
        <w:t>One must explain the role of party machines</w:t>
      </w:r>
      <w:r w:rsidRPr="00942B51">
        <w:rPr>
          <w:rFonts w:asciiTheme="minorHAnsi" w:hAnsiTheme="minorHAnsi" w:cstheme="minorHAnsi"/>
          <w:sz w:val="16"/>
        </w:rPr>
        <w:t xml:space="preserve"> - the groupuscules and their work of stacking and shifting - </w:t>
      </w:r>
      <w:r w:rsidRPr="00942B51">
        <w:rPr>
          <w:rStyle w:val="Emphasis"/>
          <w:rFonts w:asciiTheme="minorHAnsi" w:hAnsiTheme="minorHAnsi" w:cstheme="minorHAnsi"/>
        </w:rPr>
        <w:t>in crushing desire</w:t>
      </w:r>
      <w:r w:rsidRPr="00942B51">
        <w:rPr>
          <w:rFonts w:asciiTheme="minorHAnsi" w:hAnsiTheme="minorHAnsi" w:cstheme="minorHAnsi"/>
          <w:sz w:val="16"/>
        </w:rPr>
        <w:t xml:space="preserve">. </w:t>
      </w:r>
      <w:r w:rsidRPr="00942B51">
        <w:rPr>
          <w:rStyle w:val="Emphasis"/>
          <w:rFonts w:asciiTheme="minorHAnsi" w:hAnsiTheme="minorHAnsi" w:cstheme="minorHAnsi"/>
          <w:sz w:val="24"/>
        </w:rPr>
        <w:t>It's a dilemma: to be broken by the social system or to be integrated in the pre-established structure of these little churches.</w:t>
      </w:r>
      <w:r w:rsidRPr="00942B51">
        <w:rPr>
          <w:rFonts w:asciiTheme="minorHAnsi" w:hAnsiTheme="minorHAnsi" w:cstheme="minorHAnsi"/>
          <w:sz w:val="16"/>
        </w:rPr>
        <w:t xml:space="preserve"> In a way, May 1968 was an astonishing revelation. The desiring power became so accelerated that it broke up the groupuscules. These later pulled themselves together; they participated in the reordering business with the other repressive forces, the CGT [Communist worker's union], the PC, the CRS [riot police]. I don't say this to be provocative. Of course, the militants courageously fought the police. But if one leaves the sphere of struggle to consider the function of desire, one must recognize that </w:t>
      </w:r>
      <w:r w:rsidRPr="00942B51">
        <w:rPr>
          <w:rStyle w:val="Emphasis"/>
          <w:rFonts w:asciiTheme="minorHAnsi" w:hAnsiTheme="minorHAnsi" w:cstheme="minorHAnsi"/>
        </w:rPr>
        <w:t>certain group</w:t>
      </w:r>
      <w:r w:rsidRPr="00942B51">
        <w:rPr>
          <w:rFonts w:asciiTheme="minorHAnsi" w:hAnsiTheme="minorHAnsi" w:cstheme="minorHAnsi"/>
          <w:sz w:val="16"/>
        </w:rPr>
        <w:t>uscule</w:t>
      </w:r>
      <w:r w:rsidRPr="00942B51">
        <w:rPr>
          <w:rStyle w:val="Emphasis"/>
          <w:rFonts w:asciiTheme="minorHAnsi" w:hAnsiTheme="minorHAnsi" w:cstheme="minorHAnsi"/>
        </w:rPr>
        <w:t>s</w:t>
      </w:r>
      <w:r w:rsidRPr="00942B51">
        <w:rPr>
          <w:rFonts w:asciiTheme="minorHAnsi" w:hAnsiTheme="minorHAnsi" w:cstheme="minorHAnsi"/>
          <w:sz w:val="16"/>
        </w:rPr>
        <w:t xml:space="preserve"> </w:t>
      </w:r>
      <w:r w:rsidRPr="00942B51">
        <w:rPr>
          <w:rStyle w:val="Emphasis"/>
          <w:rFonts w:asciiTheme="minorHAnsi" w:hAnsiTheme="minorHAnsi" w:cstheme="minorHAnsi"/>
        </w:rPr>
        <w:t>approached the youth in spirit of repression: to contain liberated desire in order to re-channel it</w:t>
      </w:r>
      <w:r w:rsidRPr="00942B51">
        <w:rPr>
          <w:rFonts w:asciiTheme="minorHAnsi" w:hAnsiTheme="minorHAnsi" w:cstheme="minorHAnsi"/>
          <w:sz w:val="16"/>
        </w:rPr>
        <w:t>.</w:t>
      </w:r>
    </w:p>
    <w:p w14:paraId="7E3B370A" w14:textId="77777777" w:rsidR="00343379" w:rsidRPr="00942B51" w:rsidRDefault="00343379" w:rsidP="008C7006">
      <w:pPr>
        <w:spacing w:after="0" w:line="240" w:lineRule="auto"/>
        <w:rPr>
          <w:rFonts w:asciiTheme="minorHAnsi" w:hAnsiTheme="minorHAnsi" w:cstheme="minorHAnsi"/>
        </w:rPr>
      </w:pPr>
    </w:p>
    <w:p w14:paraId="4E94D074" w14:textId="69200884" w:rsidR="005C51C7" w:rsidRPr="00942B51" w:rsidRDefault="005C51C7" w:rsidP="008C7006">
      <w:pPr>
        <w:pStyle w:val="Heading3"/>
        <w:spacing w:before="0" w:line="240" w:lineRule="auto"/>
      </w:pPr>
      <w:r w:rsidRPr="00942B51">
        <w:lastRenderedPageBreak/>
        <w:t>Molecular Framing</w:t>
      </w:r>
    </w:p>
    <w:p w14:paraId="1C1E0A97" w14:textId="77777777" w:rsidR="005C51C7" w:rsidRPr="00942B51" w:rsidRDefault="005C51C7" w:rsidP="008C7006">
      <w:pPr>
        <w:pStyle w:val="Heading4"/>
        <w:spacing w:before="0" w:line="240" w:lineRule="auto"/>
      </w:pPr>
      <w:r w:rsidRPr="00942B51">
        <w:t>We have to move beyond the molar to enter the molecular – prior focus on the subject has corrupted analyses that stem from exclusive focus on the surface-level of the political. Retooling romantic anticapitalist perspectives to function on a proletarian level is key to seeding a new mode of analysis. Nothing is totally true when it comes to societies: one can’t assume that the superstructure goes “all the way down” – instead, we must shift our focus to the labor point of view and recognize our complicity with anonymous materials.</w:t>
      </w:r>
    </w:p>
    <w:p w14:paraId="0591B047" w14:textId="77777777" w:rsidR="005C51C7" w:rsidRPr="00942B51" w:rsidRDefault="005C51C7" w:rsidP="008C7006">
      <w:pPr>
        <w:spacing w:after="0" w:line="240" w:lineRule="auto"/>
      </w:pPr>
      <w:r w:rsidRPr="00942B51">
        <w:rPr>
          <w:rStyle w:val="Style13ptBold"/>
        </w:rPr>
        <w:t>Wark 15</w:t>
      </w:r>
      <w:r w:rsidRPr="00942B51">
        <w:t>, Mckenzie Wark, author and critical theorist primarily interested in application of posthuman theory to capital and the Anthropocene, ("Molecular Red: Theory for the Anthropocene," Published by Verso Books, United Kingdom, 2015)//jh</w:t>
      </w:r>
    </w:p>
    <w:p w14:paraId="41244D0A" w14:textId="77777777" w:rsidR="005C51C7" w:rsidRPr="00942B51" w:rsidRDefault="005C51C7" w:rsidP="008C7006">
      <w:pPr>
        <w:spacing w:after="0" w:line="240" w:lineRule="auto"/>
        <w:rPr>
          <w:sz w:val="16"/>
        </w:rPr>
      </w:pPr>
      <w:r w:rsidRPr="00942B51">
        <w:rPr>
          <w:rStyle w:val="StyleUnderline"/>
        </w:rPr>
        <w:t>Labor is the mingling of many things, most of them not human.</w:t>
      </w:r>
      <w:r w:rsidRPr="00942B51">
        <w:rPr>
          <w:sz w:val="16"/>
        </w:rPr>
        <w:t xml:space="preserve"> Where Bogdanov talks of the labor point of view, this is something of an inhuman perspective, </w:t>
      </w:r>
      <w:r w:rsidRPr="00942B51">
        <w:rPr>
          <w:rStyle w:val="StyleUnderline"/>
        </w:rPr>
        <w:t xml:space="preserve">almost </w:t>
      </w:r>
      <w:r w:rsidRPr="00942B51">
        <w:rPr>
          <w:rStyle w:val="Emphasis"/>
        </w:rPr>
        <w:t>already a cyborg point of view, in which the human organism and its machines interleave in an apparatus</w:t>
      </w:r>
      <w:r w:rsidRPr="00942B51">
        <w:rPr>
          <w:sz w:val="16"/>
        </w:rPr>
        <w:t xml:space="preserve">. It’s like </w:t>
      </w:r>
      <w:r w:rsidRPr="00942B51">
        <w:rPr>
          <w:rStyle w:val="Emphasis"/>
        </w:rPr>
        <w:t>the comrade printer and his press, or Platonov’s engineers and their machines, or Robinson’s scientists and their labs</w:t>
      </w:r>
      <w:r w:rsidRPr="00942B51">
        <w:rPr>
          <w:sz w:val="16"/>
        </w:rPr>
        <w:t xml:space="preserve">. </w:t>
      </w:r>
      <w:r w:rsidRPr="00942B51">
        <w:rPr>
          <w:rStyle w:val="StyleUnderline"/>
        </w:rPr>
        <w:t>Labor is a prism through which to construct a version of Marx that does not disappear into the cultural, political, or theological problem of the subject.</w:t>
      </w:r>
      <w:r w:rsidRPr="00942B51">
        <w:rPr>
          <w:sz w:val="16"/>
        </w:rPr>
        <w:t xml:space="preserve">7 It is not so much that it is objective, however. </w:t>
      </w:r>
      <w:r w:rsidRPr="00942B51">
        <w:rPr>
          <w:rStyle w:val="StyleUnderline"/>
        </w:rPr>
        <w:t>It is not about making a claim to have the true method</w:t>
      </w:r>
      <w:r w:rsidRPr="00942B51">
        <w:rPr>
          <w:sz w:val="16"/>
        </w:rPr>
        <w:t xml:space="preserve">. </w:t>
      </w:r>
      <w:r w:rsidRPr="00942B51">
        <w:rPr>
          <w:rStyle w:val="StyleUnderline"/>
        </w:rPr>
        <w:t>Rather, it is about the struggle of and within the realm of things, of how things organize themselves and how they might—through labor—</w:t>
      </w:r>
      <w:r w:rsidRPr="00942B51">
        <w:rPr>
          <w:rStyle w:val="Emphasis"/>
        </w:rPr>
        <w:t>become otherwise</w:t>
      </w:r>
      <w:r w:rsidRPr="00942B51">
        <w:rPr>
          <w:rStyle w:val="StyleUnderline"/>
        </w:rPr>
        <w:t>.</w:t>
      </w:r>
      <w:r w:rsidRPr="00942B51">
        <w:rPr>
          <w:sz w:val="16"/>
        </w:rPr>
        <w:t xml:space="preserve"> </w:t>
      </w:r>
      <w:r w:rsidRPr="00942B51">
        <w:rPr>
          <w:rStyle w:val="StyleUnderline"/>
        </w:rPr>
        <w:t>The turn toward the object</w:t>
      </w:r>
      <w:r w:rsidRPr="00942B51">
        <w:rPr>
          <w:sz w:val="16"/>
        </w:rPr>
        <w:t xml:space="preserve">, as something that exceeds subjectivity in scale, </w:t>
      </w:r>
      <w:r w:rsidRPr="00942B51">
        <w:rPr>
          <w:rStyle w:val="StyleUnderline"/>
        </w:rPr>
        <w:t xml:space="preserve">can undo the damage done by the </w:t>
      </w:r>
      <w:r w:rsidRPr="00942B51">
        <w:rPr>
          <w:rStyle w:val="Emphasis"/>
        </w:rPr>
        <w:t>fascination with the great molar dramas, which appear as the clash of superhuman subjects, but subjects nonetheless</w:t>
      </w:r>
      <w:r w:rsidRPr="00942B51">
        <w:rPr>
          <w:sz w:val="16"/>
        </w:rPr>
        <w:t xml:space="preserve">. On the other hand, </w:t>
      </w:r>
      <w:r w:rsidRPr="00942B51">
        <w:rPr>
          <w:rStyle w:val="StyleUnderline"/>
        </w:rPr>
        <w:t>it isn’t progress to make the object a mere object of contemplation</w:t>
      </w:r>
      <w:r w:rsidRPr="00942B51">
        <w:rPr>
          <w:sz w:val="16"/>
        </w:rPr>
        <w:t xml:space="preserve">. </w:t>
      </w:r>
      <w:r w:rsidRPr="00942B51">
        <w:rPr>
          <w:rStyle w:val="StyleUnderline"/>
        </w:rPr>
        <w:t>This is the old</w:t>
      </w:r>
      <w:r w:rsidRPr="00942B51">
        <w:rPr>
          <w:sz w:val="16"/>
        </w:rPr>
        <w:t xml:space="preserve"> sensuous </w:t>
      </w:r>
      <w:r w:rsidRPr="00942B51">
        <w:rPr>
          <w:rStyle w:val="StyleUnderline"/>
        </w:rPr>
        <w:t>materialism that Marx</w:t>
      </w:r>
      <w:r w:rsidRPr="00942B51">
        <w:rPr>
          <w:sz w:val="16"/>
        </w:rPr>
        <w:t xml:space="preserve"> so decisively left. </w:t>
      </w:r>
      <w:r w:rsidRPr="00942B51">
        <w:rPr>
          <w:rStyle w:val="StyleUnderline"/>
        </w:rPr>
        <w:t xml:space="preserve">Rather, the labor point of view is a field of sensations, </w:t>
      </w:r>
      <w:r w:rsidRPr="00942B51">
        <w:rPr>
          <w:rStyle w:val="Emphasis"/>
        </w:rPr>
        <w:t>of a mediating apparatus, of a molecular process, which both feeds</w:t>
      </w:r>
      <w:r w:rsidRPr="00942B51">
        <w:rPr>
          <w:rStyle w:val="StyleUnderline"/>
        </w:rPr>
        <w:t xml:space="preserve"> the appetites of </w:t>
      </w:r>
      <w:r w:rsidRPr="00942B51">
        <w:rPr>
          <w:rStyle w:val="Emphasis"/>
        </w:rPr>
        <w:t>collective human needs, but also opens up rifts</w:t>
      </w:r>
      <w:r w:rsidRPr="00942B51">
        <w:rPr>
          <w:sz w:val="16"/>
        </w:rPr>
        <w:t xml:space="preserve"> in tektological wholes. It might be better to craft an inconsistent field of thought from the labor point of view than a consistent line centered on some avatar of the object or subject—as contemporary philosophy is still wont to do. </w:t>
      </w:r>
      <w:r w:rsidRPr="00942B51">
        <w:rPr>
          <w:rStyle w:val="Emphasis"/>
          <w:sz w:val="24"/>
        </w:rPr>
        <w:t>It’s time for other stories.</w:t>
      </w:r>
      <w:r w:rsidRPr="00942B51">
        <w:rPr>
          <w:sz w:val="16"/>
        </w:rPr>
        <w:t xml:space="preserve"> One thing, strangely, that the Soviet Union and its American Cold War nemesis had in common was a clear understanding that </w:t>
      </w:r>
      <w:r w:rsidRPr="00942B51">
        <w:rPr>
          <w:rStyle w:val="StyleUnderline"/>
        </w:rPr>
        <w:t>any narrative for a whole way of life has to scale</w:t>
      </w:r>
      <w:r w:rsidRPr="00942B51">
        <w:rPr>
          <w:sz w:val="16"/>
        </w:rPr>
        <w:t xml:space="preserve">.8 It had </w:t>
      </w:r>
      <w:r w:rsidRPr="00942B51">
        <w:rPr>
          <w:rStyle w:val="StyleUnderline"/>
        </w:rPr>
        <w:t>to work for millions, even billions</w:t>
      </w:r>
      <w:r w:rsidRPr="00942B51">
        <w:rPr>
          <w:sz w:val="16"/>
        </w:rPr>
        <w:t xml:space="preserve">. </w:t>
      </w:r>
      <w:r w:rsidRPr="00942B51">
        <w:rPr>
          <w:b/>
          <w:sz w:val="24"/>
          <w:u w:val="single"/>
        </w:rPr>
        <w:t>The challenge then is to take the desire for alternatives from the romantic anti-capitalists and wed it to the grand scale on which capitalist realism imagines itself now to be the</w:t>
      </w:r>
      <w:r w:rsidRPr="00942B51">
        <w:rPr>
          <w:rStyle w:val="Emphasis"/>
          <w:sz w:val="28"/>
        </w:rPr>
        <w:t xml:space="preserve"> </w:t>
      </w:r>
      <w:r w:rsidRPr="00942B51">
        <w:rPr>
          <w:rStyle w:val="Emphasis"/>
          <w:sz w:val="24"/>
        </w:rPr>
        <w:t>only discourse</w:t>
      </w:r>
      <w:r w:rsidRPr="00942B51">
        <w:rPr>
          <w:sz w:val="16"/>
        </w:rPr>
        <w:t xml:space="preserve">. </w:t>
      </w:r>
      <w:r w:rsidRPr="00942B51">
        <w:rPr>
          <w:rStyle w:val="StyleUnderline"/>
        </w:rPr>
        <w:t>There used to be a third species of narrative, which took Marx</w:t>
      </w:r>
      <w:r w:rsidRPr="00942B51">
        <w:rPr>
          <w:sz w:val="16"/>
        </w:rPr>
        <w:t xml:space="preserve">’s thought </w:t>
      </w:r>
      <w:r w:rsidRPr="00942B51">
        <w:rPr>
          <w:rStyle w:val="StyleUnderline"/>
        </w:rPr>
        <w:t>to be the</w:t>
      </w:r>
      <w:r w:rsidRPr="00942B51">
        <w:rPr>
          <w:sz w:val="16"/>
        </w:rPr>
        <w:t xml:space="preserve"> seed-</w:t>
      </w:r>
      <w:r w:rsidRPr="00942B51">
        <w:rPr>
          <w:rStyle w:val="StyleUnderline"/>
        </w:rPr>
        <w:t>stock for a critique of</w:t>
      </w:r>
      <w:r w:rsidRPr="00942B51">
        <w:rPr>
          <w:sz w:val="16"/>
        </w:rPr>
        <w:t xml:space="preserve"> the bedtime stories of </w:t>
      </w:r>
      <w:r w:rsidRPr="00942B51">
        <w:rPr>
          <w:rStyle w:val="StyleUnderline"/>
        </w:rPr>
        <w:t>both the superpowers, and claimed the same world historical remit. It went under several names, including Western Marxism and critical theory</w:t>
      </w:r>
      <w:r w:rsidRPr="00942B51">
        <w:rPr>
          <w:rStyle w:val="StyleUnderline"/>
          <w:sz w:val="16"/>
        </w:rPr>
        <w:t>.9</w:t>
      </w:r>
      <w:r w:rsidRPr="00942B51">
        <w:rPr>
          <w:rStyle w:val="StyleUnderline"/>
        </w:rPr>
        <w:t xml:space="preserve"> It used to think big, now it rarely does</w:t>
      </w:r>
      <w:r w:rsidRPr="00942B51">
        <w:rPr>
          <w:rStyle w:val="StyleUnderline"/>
          <w:sz w:val="16"/>
        </w:rPr>
        <w:t>. It has not proven</w:t>
      </w:r>
      <w:r w:rsidRPr="00942B51">
        <w:rPr>
          <w:sz w:val="16"/>
        </w:rPr>
        <w:t xml:space="preserve"> as sharp as one might like in confronting the problem of the metabolic rift. </w:t>
      </w:r>
      <w:r w:rsidRPr="00942B51">
        <w:rPr>
          <w:b/>
          <w:u w:val="single"/>
        </w:rPr>
        <w:t>Critical theory became hypocritical theory</w:t>
      </w:r>
      <w:r w:rsidRPr="00942B51">
        <w:rPr>
          <w:sz w:val="16"/>
        </w:rPr>
        <w:t xml:space="preserve">. One of the aims in Molecular Red has been to </w:t>
      </w:r>
      <w:r w:rsidRPr="00942B51">
        <w:rPr>
          <w:rStyle w:val="StyleUnderline"/>
        </w:rPr>
        <w:t>take two steps back into</w:t>
      </w:r>
      <w:r w:rsidRPr="00942B51">
        <w:rPr>
          <w:sz w:val="16"/>
        </w:rPr>
        <w:t xml:space="preserve"> relatively </w:t>
      </w:r>
      <w:r w:rsidRPr="00942B51">
        <w:rPr>
          <w:rStyle w:val="StyleUnderline"/>
        </w:rPr>
        <w:t>neglected parts of the critical theory tradition</w:t>
      </w:r>
      <w:r w:rsidRPr="00942B51">
        <w:rPr>
          <w:sz w:val="16"/>
        </w:rPr>
        <w:t xml:space="preserve"> to </w:t>
      </w:r>
      <w:r w:rsidRPr="00942B51">
        <w:rPr>
          <w:rStyle w:val="StyleUnderline"/>
        </w:rPr>
        <w:t>take three steps forward again, into the Anthropocene</w:t>
      </w:r>
      <w:r w:rsidRPr="00942B51">
        <w:rPr>
          <w:sz w:val="16"/>
        </w:rPr>
        <w:t xml:space="preserve"> </w:t>
      </w:r>
      <w:r w:rsidRPr="00942B51">
        <w:rPr>
          <w:rStyle w:val="StyleUnderline"/>
        </w:rPr>
        <w:t>breach</w:t>
      </w:r>
      <w:r w:rsidRPr="00942B51">
        <w:rPr>
          <w:sz w:val="16"/>
        </w:rPr>
        <w:t xml:space="preserve">. </w:t>
      </w:r>
      <w:r w:rsidRPr="00942B51">
        <w:rPr>
          <w:b/>
          <w:u w:val="single"/>
        </w:rPr>
        <w:t xml:space="preserve">That tradition still has the advantage of not taking capitalism itself to be </w:t>
      </w:r>
      <w:r w:rsidRPr="00942B51">
        <w:rPr>
          <w:sz w:val="16"/>
        </w:rPr>
        <w:t xml:space="preserve">a </w:t>
      </w:r>
      <w:r w:rsidRPr="00942B51">
        <w:rPr>
          <w:b/>
          <w:u w:val="single"/>
        </w:rPr>
        <w:t>natural</w:t>
      </w:r>
      <w:r w:rsidRPr="00942B51">
        <w:rPr>
          <w:sz w:val="16"/>
        </w:rPr>
        <w:t xml:space="preserve"> given thing. Our story takes place within the archives of </w:t>
      </w:r>
      <w:r w:rsidRPr="00942B51">
        <w:rPr>
          <w:rStyle w:val="StyleUnderline"/>
        </w:rPr>
        <w:t>mutating Marxisms</w:t>
      </w:r>
      <w:r w:rsidRPr="00942B51">
        <w:rPr>
          <w:sz w:val="16"/>
        </w:rPr>
        <w:t xml:space="preserve">, but </w:t>
      </w:r>
      <w:r w:rsidRPr="00942B51">
        <w:rPr>
          <w:rStyle w:val="StyleUnderline"/>
        </w:rPr>
        <w:t>requires a series of reversals of perspective that steer it away from some of its hypocritical habits</w:t>
      </w:r>
      <w:r w:rsidRPr="00942B51">
        <w:rPr>
          <w:sz w:val="16"/>
        </w:rPr>
        <w:t xml:space="preserve">.10 </w:t>
      </w:r>
      <w:r w:rsidRPr="00942B51">
        <w:rPr>
          <w:rStyle w:val="StyleUnderline"/>
        </w:rPr>
        <w:t>First</w:t>
      </w:r>
      <w:r w:rsidRPr="00942B51">
        <w:rPr>
          <w:sz w:val="16"/>
        </w:rPr>
        <w:t xml:space="preserve">—and last: </w:t>
      </w:r>
      <w:r w:rsidRPr="00942B51">
        <w:rPr>
          <w:rStyle w:val="StyleUnderline"/>
        </w:rPr>
        <w:t>from bourgeois to proletarian</w:t>
      </w:r>
      <w:r w:rsidRPr="00942B51">
        <w:rPr>
          <w:sz w:val="16"/>
        </w:rPr>
        <w:t xml:space="preserve">. </w:t>
      </w:r>
      <w:r w:rsidRPr="00942B51">
        <w:rPr>
          <w:rStyle w:val="StyleUnderline"/>
        </w:rPr>
        <w:t>Hypocritical theory is in love with the lovely things of its own class</w:t>
      </w:r>
      <w:r w:rsidRPr="00942B51">
        <w:rPr>
          <w:sz w:val="16"/>
        </w:rPr>
        <w:t xml:space="preserve">—bourgeois things. </w:t>
      </w:r>
      <w:r w:rsidRPr="00942B51">
        <w:rPr>
          <w:rStyle w:val="StyleUnderline"/>
        </w:rPr>
        <w:t>It makes a fetish of leaders, idolizing Lenin or Mao</w:t>
      </w:r>
      <w:r w:rsidRPr="00942B51">
        <w:rPr>
          <w:sz w:val="16"/>
        </w:rPr>
        <w:t xml:space="preserve">. </w:t>
      </w:r>
      <w:r w:rsidRPr="00942B51">
        <w:rPr>
          <w:rStyle w:val="StyleUnderline"/>
        </w:rPr>
        <w:t>It doesn’t want to talk about workers; it wants to deal only with the representatives</w:t>
      </w:r>
      <w:r w:rsidRPr="00942B51">
        <w:rPr>
          <w:sz w:val="16"/>
        </w:rPr>
        <w:t xml:space="preserve">. </w:t>
      </w:r>
      <w:r w:rsidRPr="00942B51">
        <w:rPr>
          <w:rStyle w:val="StyleUnderline"/>
        </w:rPr>
        <w:t>Or: it finds excuses to remain within the detritus of a lost bourgeois culture</w:t>
      </w:r>
      <w:r w:rsidRPr="00942B51">
        <w:rPr>
          <w:sz w:val="16"/>
        </w:rPr>
        <w:t xml:space="preserve">—Wagner, Hegel, and Mallarmé. Or: it takes refuge in theology, as if only the Gods could save us. </w:t>
      </w:r>
      <w:r w:rsidRPr="00942B51">
        <w:rPr>
          <w:rStyle w:val="StyleUnderline"/>
        </w:rPr>
        <w:t>Or: it defaults into disciplinary loyalties and border skirmishes, as if no critique of its organization of intellectual labor need be ventured</w:t>
      </w:r>
      <w:r w:rsidRPr="00942B51">
        <w:rPr>
          <w:sz w:val="16"/>
        </w:rPr>
        <w:t xml:space="preserve">. </w:t>
      </w:r>
      <w:r w:rsidRPr="00942B51">
        <w:rPr>
          <w:rStyle w:val="StyleUnderline"/>
        </w:rPr>
        <w:t>Second: from high theory to low theory</w:t>
      </w:r>
      <w:r w:rsidRPr="00942B51">
        <w:rPr>
          <w:sz w:val="16"/>
        </w:rPr>
        <w:t xml:space="preserve">. </w:t>
      </w:r>
      <w:r w:rsidRPr="00942B51">
        <w:rPr>
          <w:b/>
          <w:u w:val="single"/>
        </w:rPr>
        <w:t>Rather than imagine theory as a policing faculty</w:t>
      </w:r>
      <w:r w:rsidRPr="00942B51">
        <w:rPr>
          <w:sz w:val="16"/>
        </w:rPr>
        <w:t xml:space="preserve"> flying high as a drone over all the others, a </w:t>
      </w:r>
      <w:r w:rsidRPr="00942B51">
        <w:rPr>
          <w:b/>
          <w:u w:val="single"/>
        </w:rPr>
        <w:t>low theory is interstitial, its labor communicative rather than controlling.</w:t>
      </w:r>
      <w:r w:rsidRPr="00942B51">
        <w:rPr>
          <w:sz w:val="16"/>
        </w:rPr>
        <w:t xml:space="preserve"> Its method is some species of détournement, such as tektology or the factory of literature or dada. </w:t>
      </w:r>
      <w:r w:rsidRPr="00942B51">
        <w:rPr>
          <w:rStyle w:val="StyleUnderline"/>
        </w:rPr>
        <w:t xml:space="preserve">It </w:t>
      </w:r>
      <w:r w:rsidRPr="00942B51">
        <w:rPr>
          <w:rStyle w:val="StyleUnderline"/>
        </w:rPr>
        <w:lastRenderedPageBreak/>
        <w:t>refracts affects, perceptions, and concepts from one domain of labor to another using whatever apparatus is to hand. The verification of whether a concept holds, or a story applies, is specific to each labor process. Theory proposes; practice disposes.</w:t>
      </w:r>
      <w:r w:rsidRPr="00942B51">
        <w:rPr>
          <w:sz w:val="16"/>
        </w:rPr>
        <w:t xml:space="preserve"> It does not set its own agenda but detects those emerging in key situations and alerts each field to the agendas of the others. </w:t>
      </w:r>
      <w:r w:rsidRPr="00942B51">
        <w:rPr>
          <w:rStyle w:val="StyleUnderline"/>
        </w:rPr>
        <w:t>Third: from schism to system. Hypocritical theory got rather interested in splits and rifts</w:t>
      </w:r>
      <w:r w:rsidRPr="00942B51">
        <w:rPr>
          <w:sz w:val="16"/>
        </w:rPr>
        <w:t xml:space="preserve">, </w:t>
      </w:r>
      <w:r w:rsidRPr="00942B51">
        <w:rPr>
          <w:rStyle w:val="StyleUnderline"/>
        </w:rPr>
        <w:t>voids and aporias</w:t>
      </w:r>
      <w:r w:rsidRPr="00942B51">
        <w:rPr>
          <w:sz w:val="16"/>
        </w:rPr>
        <w:t xml:space="preserve">, </w:t>
      </w:r>
      <w:r w:rsidRPr="00942B51">
        <w:rPr>
          <w:b/>
          <w:u w:val="single"/>
        </w:rPr>
        <w:t>but not metabolic ones</w:t>
      </w:r>
      <w:r w:rsidRPr="00942B51">
        <w:rPr>
          <w:sz w:val="16"/>
        </w:rPr>
        <w:t xml:space="preserve">. </w:t>
      </w:r>
      <w:r w:rsidRPr="00942B51">
        <w:rPr>
          <w:rStyle w:val="Emphasis"/>
          <w:sz w:val="24"/>
        </w:rPr>
        <w:t>It is interested in nonidentity, supplements, incommensurability, how internally divided our subjectivity is, and how antagonisms structure politics.</w:t>
      </w:r>
      <w:r w:rsidRPr="00942B51">
        <w:rPr>
          <w:sz w:val="16"/>
        </w:rPr>
        <w:t xml:space="preserve"> </w:t>
      </w:r>
      <w:r w:rsidRPr="00942B51">
        <w:rPr>
          <w:rStyle w:val="StyleUnderline"/>
        </w:rPr>
        <w:t>But its substitutions begin from the political or cultural superstructures, and it starts to imagine that “division goes all the way down.”</w:t>
      </w:r>
      <w:r w:rsidRPr="00942B51">
        <w:rPr>
          <w:sz w:val="16"/>
        </w:rPr>
        <w:t xml:space="preserve">11 It </w:t>
      </w:r>
      <w:r w:rsidRPr="00942B51">
        <w:rPr>
          <w:rStyle w:val="StyleUnderline"/>
        </w:rPr>
        <w:t xml:space="preserve">loses sight of the feedback loops which reticulate through the levels of social and natural existence. </w:t>
      </w:r>
      <w:r w:rsidRPr="00942B51">
        <w:rPr>
          <w:sz w:val="16"/>
        </w:rPr>
        <w:t xml:space="preserve">One would not want to impose the opposite metaphor, however, where everything consists of autotelic, autopoetic, homeostatic, self-governing systems. </w:t>
      </w:r>
      <w:r w:rsidRPr="00942B51">
        <w:rPr>
          <w:rStyle w:val="StyleUnderline"/>
        </w:rPr>
        <w:t>Totalities turn out in practice to be rather less total.</w:t>
      </w:r>
      <w:r w:rsidRPr="00942B51">
        <w:rPr>
          <w:sz w:val="16"/>
        </w:rPr>
        <w:t xml:space="preserve"> Haraway: “</w:t>
      </w:r>
      <w:r w:rsidRPr="00942B51">
        <w:rPr>
          <w:b/>
          <w:u w:val="single"/>
        </w:rPr>
        <w:t>Nothing is connected to everything; everything is connected to something</w:t>
      </w:r>
      <w:r w:rsidRPr="00942B51">
        <w:rPr>
          <w:sz w:val="16"/>
        </w:rPr>
        <w:t xml:space="preserve">.”12 </w:t>
      </w:r>
      <w:r w:rsidRPr="00942B51">
        <w:rPr>
          <w:rStyle w:val="StyleUnderline"/>
        </w:rPr>
        <w:t>Fourth: from molar to molecular</w:t>
      </w:r>
      <w:r w:rsidRPr="00942B51">
        <w:rPr>
          <w:sz w:val="16"/>
        </w:rPr>
        <w:t xml:space="preserve">. Perhaps </w:t>
      </w:r>
      <w:r w:rsidRPr="00942B51">
        <w:rPr>
          <w:rStyle w:val="StyleUnderline"/>
        </w:rPr>
        <w:t>it’s not just a matter of seeing the molar and molecular as two scales</w:t>
      </w:r>
      <w:r w:rsidRPr="00942B51">
        <w:rPr>
          <w:sz w:val="16"/>
        </w:rPr>
        <w:t xml:space="preserve">, one superimposed on the other, </w:t>
      </w:r>
      <w:r w:rsidRPr="00942B51">
        <w:rPr>
          <w:rStyle w:val="StyleUnderline"/>
        </w:rPr>
        <w:t>but of shifting the balance of perception much more to the molecular.</w:t>
      </w:r>
      <w:r w:rsidRPr="00942B51">
        <w:rPr>
          <w:sz w:val="16"/>
        </w:rPr>
        <w:t xml:space="preserve"> For </w:t>
      </w:r>
      <w:r w:rsidRPr="00942B51">
        <w:rPr>
          <w:rStyle w:val="StyleUnderline"/>
        </w:rPr>
        <w:t>it is the molecular scale which corresponds</w:t>
      </w:r>
      <w:r w:rsidRPr="00942B51">
        <w:rPr>
          <w:sz w:val="16"/>
        </w:rPr>
        <w:t xml:space="preserve"> best </w:t>
      </w:r>
      <w:r w:rsidRPr="00942B51">
        <w:rPr>
          <w:rStyle w:val="StyleUnderline"/>
        </w:rPr>
        <w:t>to the labor point of view</w:t>
      </w:r>
      <w:r w:rsidRPr="00942B51">
        <w:rPr>
          <w:sz w:val="16"/>
        </w:rPr>
        <w:t xml:space="preserve">. If nature is that which resists labor, it does so in a granular way. </w:t>
      </w:r>
      <w:r w:rsidRPr="00942B51">
        <w:rPr>
          <w:b/>
          <w:u w:val="single"/>
        </w:rPr>
        <w:t>The molar is the language of management. It’s the dialogue of ideas, in which the experience of those who organize labor substitutes for the experience of those whose labor organizes the material world directly</w:t>
      </w:r>
      <w:r w:rsidRPr="00942B51">
        <w:rPr>
          <w:sz w:val="16"/>
        </w:rPr>
        <w:t xml:space="preserve">. </w:t>
      </w:r>
      <w:r w:rsidRPr="00942B51">
        <w:rPr>
          <w:rStyle w:val="StyleUnderline"/>
        </w:rPr>
        <w:t>Fifth: from human to inhuman</w:t>
      </w:r>
      <w:r w:rsidRPr="00942B51">
        <w:rPr>
          <w:sz w:val="16"/>
        </w:rPr>
        <w:t xml:space="preserve">. The language of molar drama is usually reserved for human subjects, even if they are collective ones, or for a drama of Man against Nature, or of Man against the Gods. </w:t>
      </w:r>
      <w:r w:rsidRPr="00942B51">
        <w:rPr>
          <w:b/>
          <w:u w:val="single"/>
        </w:rPr>
        <w:t xml:space="preserve">While in Guattari’s hands the idea of the molecular is often just a metaphor, it is one that could indeed extend all the way to the molecular scale of organization. </w:t>
      </w:r>
      <w:r w:rsidRPr="00942B51">
        <w:rPr>
          <w:b/>
          <w:sz w:val="28"/>
          <w:u w:val="single"/>
        </w:rPr>
        <w:t>We lack a language for our complicity with anonymous materials</w:t>
      </w:r>
      <w:r w:rsidRPr="00942B51">
        <w:rPr>
          <w:b/>
          <w:u w:val="single"/>
        </w:rPr>
        <w:t>, and their complicity with each other.</w:t>
      </w:r>
      <w:r w:rsidRPr="00942B51">
        <w:rPr>
          <w:sz w:val="16"/>
        </w:rPr>
        <w:t xml:space="preserve">13 Attention could better be focused on the inhuman apparatus via which the sensation of the nonhuman world is mediated. </w:t>
      </w:r>
      <w:r w:rsidRPr="00942B51">
        <w:rPr>
          <w:rStyle w:val="StyleUnderline"/>
        </w:rPr>
        <w:t>Sixth: from superstructure to base</w:t>
      </w:r>
      <w:r w:rsidRPr="00942B51">
        <w:rPr>
          <w:sz w:val="16"/>
        </w:rPr>
        <w:t xml:space="preserve">. It was convenient for Marxists trained in the humanities to take their professional specialization to be the source of a basic metaphor, and to imagine the superstructure as autonomous or even as leading some “cultural revolution” independently or in parallel to the struggles of labor at the base. That was before the infrastructure of intellectual life itself started to change beyond all recognition. </w:t>
      </w:r>
      <w:r w:rsidRPr="00942B51">
        <w:rPr>
          <w:rStyle w:val="StyleUnderline"/>
        </w:rPr>
        <w:t>In the twenty-first century, even academic labor is becoming as precarious, as digitized, as algorithmic as any other</w:t>
      </w:r>
      <w:r w:rsidRPr="00942B51">
        <w:rPr>
          <w:sz w:val="16"/>
        </w:rPr>
        <w:t xml:space="preserve">. And </w:t>
      </w:r>
      <w:r w:rsidRPr="00942B51">
        <w:rPr>
          <w:rStyle w:val="StyleUnderline"/>
        </w:rPr>
        <w:t>if that infrastructure is changing, then others probably are too, and the whole question of what now constitutes an infrastructure has to be revisited.</w:t>
      </w:r>
      <w:r w:rsidRPr="00942B51">
        <w:rPr>
          <w:sz w:val="16"/>
        </w:rPr>
        <w:t xml:space="preserve">14 Seven: from genteel to vulgar. For a long time it was obligatory to say that one’s critical method, whatever it was, had nothing to do with vulgar Marxism.15 But now perhaps what we need is a pungent dose of vulgarity. The vulgar, after all, is the common, the ordinary, the multitudinous, the abundant, the coarse, and the indecent. All of which, to my mind, are, if not good things, then not bad things, and certainly pertinent things. This is the lesson I retain from party school. Vulgar Marxism is usually taken, among other things, to mean a rather simplistic model of how the economic base “determines” the political and cultural superstructure. Its basic metaphors are either determinist, economistic, mechanical, or evolutionary. Curiously, these basic metaphors did actually come from the more advanced forms of labor and science of their time. A vulgar Marxism for today might look to the analogous sources of our own time. What we might call by contrast a genteel Marxism insists on the relative—if not absolute—autonomy of the cultural and political superstructure.16 And when it comes to the infrastructure, it privileges the relations of production over the forces of production. The relations of production are assumed to be described in essence by Marx, even if their phenomenal form changes from time to time. The qualitative breaks between different forces of production, from steam and steel to oil and aluminum to silicon and solar, get little or no attention. </w:t>
      </w:r>
      <w:r w:rsidRPr="00942B51">
        <w:rPr>
          <w:rStyle w:val="Emphasis"/>
        </w:rPr>
        <w:t>This mode of production</w:t>
      </w:r>
      <w:r w:rsidRPr="00942B51">
        <w:rPr>
          <w:sz w:val="16"/>
        </w:rPr>
        <w:t xml:space="preserve">—is it still even capitalist or something worse?17 It </w:t>
      </w:r>
      <w:r w:rsidRPr="00942B51">
        <w:rPr>
          <w:rStyle w:val="Emphasis"/>
        </w:rPr>
        <w:t xml:space="preserve">goes on and on as if there were no limit. </w:t>
      </w:r>
      <w:r w:rsidRPr="00942B51">
        <w:rPr>
          <w:sz w:val="16"/>
        </w:rPr>
        <w:t xml:space="preserve">It is as if </w:t>
      </w:r>
      <w:r w:rsidRPr="00942B51">
        <w:rPr>
          <w:rStyle w:val="Emphasis"/>
        </w:rPr>
        <w:t>the “real” Platonic form that was capital had detached itself from appearances, from the hard matter of everyday life, and revealed their falsity. These worldly things, this whole Earth, falls short of the one that capital imagines as its plaything. It has commanded already, and in advance, more Earths than this one</w:t>
      </w:r>
      <w:r w:rsidRPr="00942B51">
        <w:rPr>
          <w:sz w:val="16"/>
        </w:rPr>
        <w:t>.</w:t>
      </w:r>
    </w:p>
    <w:p w14:paraId="0EC7A553" w14:textId="77777777" w:rsidR="005C51C7" w:rsidRPr="00942B51" w:rsidRDefault="005C51C7" w:rsidP="008C7006">
      <w:pPr>
        <w:spacing w:after="0" w:line="240" w:lineRule="auto"/>
      </w:pPr>
    </w:p>
    <w:p w14:paraId="18AFA243" w14:textId="6DDCF332" w:rsidR="00343379" w:rsidRPr="00942B51" w:rsidRDefault="00343379" w:rsidP="008C7006">
      <w:pPr>
        <w:pStyle w:val="Heading3"/>
        <w:spacing w:before="0" w:line="240" w:lineRule="auto"/>
      </w:pPr>
      <w:r w:rsidRPr="00942B51">
        <w:lastRenderedPageBreak/>
        <w:t>AT: Maoism/partisan alts</w:t>
      </w:r>
    </w:p>
    <w:p w14:paraId="3E5869A1" w14:textId="37EF9A81" w:rsidR="00343379" w:rsidRPr="00942B51" w:rsidRDefault="003D3B8F" w:rsidP="003D3B8F">
      <w:pPr>
        <w:pStyle w:val="Heading4"/>
        <w:spacing w:before="0" w:line="240" w:lineRule="auto"/>
        <w:rPr>
          <w:rFonts w:asciiTheme="minorHAnsi" w:hAnsiTheme="minorHAnsi" w:cstheme="minorHAnsi"/>
        </w:rPr>
      </w:pPr>
      <w:r w:rsidRPr="00942B51">
        <w:rPr>
          <w:rFonts w:asciiTheme="minorHAnsi" w:hAnsiTheme="minorHAnsi" w:cstheme="minorHAnsi"/>
          <w:b w:val="0"/>
        </w:rPr>
        <w:t>T</w:t>
      </w:r>
      <w:r w:rsidR="00343379" w:rsidRPr="00942B51">
        <w:rPr>
          <w:rFonts w:asciiTheme="minorHAnsi" w:hAnsiTheme="minorHAnsi" w:cstheme="minorHAnsi"/>
          <w:b w:val="0"/>
        </w:rPr>
        <w:t xml:space="preserve">he pathway to the liberation of desire is never one of authoritarian unification or totalization, but of collectively plugging into the same electric circuit of desire. </w:t>
      </w:r>
    </w:p>
    <w:p w14:paraId="60D92279" w14:textId="77777777" w:rsidR="00343379" w:rsidRPr="00942B51" w:rsidRDefault="00343379" w:rsidP="008C7006">
      <w:pPr>
        <w:spacing w:after="0" w:line="240" w:lineRule="auto"/>
        <w:rPr>
          <w:rFonts w:asciiTheme="minorHAnsi" w:hAnsiTheme="minorHAnsi" w:cstheme="minorHAnsi"/>
        </w:rPr>
      </w:pPr>
      <w:r w:rsidRPr="00942B51">
        <w:rPr>
          <w:rStyle w:val="Style13ptBold"/>
          <w:rFonts w:asciiTheme="minorHAnsi" w:hAnsiTheme="minorHAnsi" w:cstheme="minorHAnsi"/>
        </w:rPr>
        <w:t>Deleuze and Guattari 01</w:t>
      </w:r>
      <w:r w:rsidRPr="00942B51">
        <w:rPr>
          <w:rFonts w:asciiTheme="minorHAnsi" w:hAnsiTheme="minorHAnsi" w:cstheme="minorHAnsi"/>
        </w:rPr>
        <w:t xml:space="preserve">, Gilles Deleuze did philosophy and Felix Guattari did schizoanalysis, (“Capitalism: a very special delirium” in </w:t>
      </w:r>
      <w:r w:rsidRPr="00942B51">
        <w:rPr>
          <w:rFonts w:asciiTheme="minorHAnsi" w:hAnsiTheme="minorHAnsi" w:cstheme="minorHAnsi"/>
          <w:i/>
        </w:rPr>
        <w:t>Hatred of Capitalism: A Reader</w:t>
      </w:r>
      <w:r w:rsidRPr="00942B51">
        <w:rPr>
          <w:rFonts w:asciiTheme="minorHAnsi" w:hAnsiTheme="minorHAnsi" w:cstheme="minorHAnsi"/>
        </w:rPr>
        <w:t>, edited by Chris Kraus and Sylvère Lotringer, Semiotext(e), 2001, p. 118)//jh</w:t>
      </w:r>
    </w:p>
    <w:p w14:paraId="050C65C2" w14:textId="77777777" w:rsidR="00343379" w:rsidRPr="00942B51" w:rsidRDefault="00343379" w:rsidP="008C7006">
      <w:pPr>
        <w:spacing w:after="0" w:line="240" w:lineRule="auto"/>
        <w:rPr>
          <w:rFonts w:asciiTheme="minorHAnsi" w:hAnsiTheme="minorHAnsi" w:cstheme="minorHAnsi"/>
          <w:b/>
          <w:sz w:val="32"/>
          <w:u w:val="single"/>
        </w:rPr>
      </w:pPr>
      <w:r w:rsidRPr="00942B51">
        <w:rPr>
          <w:rStyle w:val="StyleUnderline"/>
          <w:rFonts w:asciiTheme="minorHAnsi" w:hAnsiTheme="minorHAnsi" w:cstheme="minorHAnsi"/>
        </w:rPr>
        <w:t xml:space="preserve">There are </w:t>
      </w:r>
      <w:r w:rsidRPr="00942B51">
        <w:rPr>
          <w:rStyle w:val="Emphasis"/>
          <w:rFonts w:asciiTheme="minorHAnsi" w:hAnsiTheme="minorHAnsi" w:cstheme="minorHAnsi"/>
        </w:rPr>
        <w:t>militant revolutionaries who feel a sense of responsibility and say: Yes, excess "at the first stage of revolution</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But there is a second stage, of organization</w:t>
      </w:r>
      <w:r w:rsidRPr="00942B51">
        <w:rPr>
          <w:rStyle w:val="StyleUnderline"/>
          <w:rFonts w:asciiTheme="minorHAnsi" w:hAnsiTheme="minorHAnsi" w:cstheme="minorHAnsi"/>
        </w:rPr>
        <w:t>, functioning, serious things</w:t>
      </w:r>
      <w:r w:rsidRPr="00942B51">
        <w:rPr>
          <w:rFonts w:asciiTheme="minorHAnsi" w:hAnsiTheme="minorHAnsi" w:cstheme="minorHAnsi"/>
          <w:sz w:val="16"/>
        </w:rPr>
        <w:t xml:space="preserve">.... </w:t>
      </w:r>
      <w:r w:rsidRPr="00942B51">
        <w:rPr>
          <w:rStyle w:val="Emphasis"/>
          <w:rFonts w:asciiTheme="minorHAnsi" w:hAnsiTheme="minorHAnsi" w:cstheme="minorHAnsi"/>
        </w:rPr>
        <w:t>For desire is not liberated in simple moments of celebration</w:t>
      </w:r>
      <w:r w:rsidRPr="00942B51">
        <w:rPr>
          <w:rFonts w:asciiTheme="minorHAnsi" w:hAnsiTheme="minorHAnsi" w:cstheme="minorHAnsi"/>
          <w:sz w:val="16"/>
        </w:rPr>
        <w:t xml:space="preserve">. See the discussions between Victor and Foucault in the issue of Les Temps Modernes on </w:t>
      </w:r>
      <w:r w:rsidRPr="00942B51">
        <w:rPr>
          <w:rStyle w:val="Emphasis"/>
          <w:rFonts w:asciiTheme="minorHAnsi" w:hAnsiTheme="minorHAnsi" w:cstheme="minorHAnsi"/>
        </w:rPr>
        <w:t>the Maoists</w:t>
      </w:r>
      <w:r w:rsidRPr="00942B51">
        <w:rPr>
          <w:rFonts w:asciiTheme="minorHAnsi" w:hAnsiTheme="minorHAnsi" w:cstheme="minorHAnsi"/>
          <w:sz w:val="16"/>
        </w:rPr>
        <w:t xml:space="preserve">. Victor consents to excess, but only at the "first stage." Victor </w:t>
      </w:r>
      <w:r w:rsidRPr="00942B51">
        <w:rPr>
          <w:rStyle w:val="Emphasis"/>
          <w:rFonts w:asciiTheme="minorHAnsi" w:hAnsiTheme="minorHAnsi" w:cstheme="minorHAnsi"/>
        </w:rPr>
        <w:t>calls for a new apparatus of state, new norms, a popular justice with a tribunal, a legal process external to the masses, a third party capable of resolving contradictions among masses.</w:t>
      </w:r>
      <w:r w:rsidRPr="00942B51">
        <w:rPr>
          <w:rFonts w:asciiTheme="minorHAnsi" w:hAnsiTheme="minorHAnsi" w:cstheme="minorHAnsi"/>
          <w:sz w:val="16"/>
        </w:rPr>
        <w:t xml:space="preserve"> </w:t>
      </w:r>
      <w:r w:rsidRPr="00942B51">
        <w:rPr>
          <w:rStyle w:val="StyleUnderline"/>
          <w:rFonts w:asciiTheme="minorHAnsi" w:hAnsiTheme="minorHAnsi" w:cstheme="minorHAnsi"/>
        </w:rPr>
        <w:t xml:space="preserve">One always finds the old schema: </w:t>
      </w:r>
      <w:r w:rsidRPr="00942B51">
        <w:rPr>
          <w:rStyle w:val="Emphasis"/>
          <w:rFonts w:asciiTheme="minorHAnsi" w:hAnsiTheme="minorHAnsi" w:cstheme="minorHAnsi"/>
        </w:rPr>
        <w:t xml:space="preserve">the detachment of pseudo-avant-garde capable of bringing about synthesis, of forming a party </w:t>
      </w:r>
      <w:r w:rsidRPr="00942B51">
        <w:rPr>
          <w:rStyle w:val="StyleUnderline"/>
          <w:rFonts w:asciiTheme="minorHAnsi" w:hAnsiTheme="minorHAnsi" w:cstheme="minorHAnsi"/>
        </w:rPr>
        <w:t xml:space="preserve">as an embryo of state apparatus, drawing out of well-raised, well-educated working class; </w:t>
      </w:r>
      <w:r w:rsidRPr="00942B51">
        <w:rPr>
          <w:rStyle w:val="Emphasis"/>
          <w:rFonts w:asciiTheme="minorHAnsi" w:hAnsiTheme="minorHAnsi" w:cstheme="minorHAnsi"/>
        </w:rPr>
        <w:t>and the rest is a residue</w:t>
      </w:r>
      <w:r w:rsidRPr="00942B51">
        <w:rPr>
          <w:rFonts w:asciiTheme="minorHAnsi" w:hAnsiTheme="minorHAnsi" w:cstheme="minorHAnsi"/>
          <w:sz w:val="16"/>
        </w:rPr>
        <w:t xml:space="preserve">, a lumpen-proletariat </w:t>
      </w:r>
      <w:r w:rsidRPr="00942B51">
        <w:rPr>
          <w:rStyle w:val="StyleUnderline"/>
          <w:rFonts w:asciiTheme="minorHAnsi" w:hAnsiTheme="minorHAnsi" w:cstheme="minorHAnsi"/>
        </w:rPr>
        <w:t>one should always mistrust</w:t>
      </w:r>
      <w:r w:rsidRPr="00942B51">
        <w:rPr>
          <w:rFonts w:asciiTheme="minorHAnsi" w:hAnsiTheme="minorHAnsi" w:cstheme="minorHAnsi"/>
          <w:sz w:val="16"/>
        </w:rPr>
        <w:t xml:space="preserve"> (the same old condemnation of desire). But </w:t>
      </w:r>
      <w:r w:rsidRPr="00942B51">
        <w:rPr>
          <w:rStyle w:val="Emphasis"/>
          <w:rFonts w:asciiTheme="minorHAnsi" w:hAnsiTheme="minorHAnsi" w:cstheme="minorHAnsi"/>
        </w:rPr>
        <w:t>these distinctions themselves are another way of trapping desire for the advantage of a bureaucratic caste</w:t>
      </w:r>
      <w:r w:rsidRPr="00942B51">
        <w:rPr>
          <w:rFonts w:asciiTheme="minorHAnsi" w:hAnsiTheme="minorHAnsi" w:cstheme="minorHAnsi"/>
          <w:sz w:val="16"/>
        </w:rPr>
        <w:t xml:space="preserve">. Foucault reacts by denouncing the third party, saying that if there is popular justice, it does not issue from a tribunal. He shows very well that </w:t>
      </w:r>
      <w:r w:rsidRPr="00942B51">
        <w:rPr>
          <w:rStyle w:val="Emphasis"/>
          <w:rFonts w:asciiTheme="minorHAnsi" w:hAnsiTheme="minorHAnsi" w:cstheme="minorHAnsi"/>
        </w:rPr>
        <w:t xml:space="preserve">the "avant-garde-lumpen-proletariat" is a distinction introduced by the bourgeoisie to the masses in order to crush the phenomena of desire, to marginalize desire. </w:t>
      </w:r>
      <w:r w:rsidRPr="00942B51">
        <w:rPr>
          <w:rStyle w:val="Emphasis"/>
          <w:rFonts w:asciiTheme="minorHAnsi" w:hAnsiTheme="minorHAnsi" w:cstheme="minorHAnsi"/>
          <w:sz w:val="24"/>
        </w:rPr>
        <w:t>It would be strange to rely on a party or state apparatus for the liberation of desire.</w:t>
      </w:r>
      <w:r w:rsidRPr="00942B51">
        <w:rPr>
          <w:rFonts w:asciiTheme="minorHAnsi" w:hAnsiTheme="minorHAnsi" w:cstheme="minorHAnsi"/>
          <w:sz w:val="16"/>
        </w:rPr>
        <w:t xml:space="preserve"> </w:t>
      </w:r>
      <w:r w:rsidRPr="00942B51">
        <w:rPr>
          <w:rFonts w:asciiTheme="minorHAnsi" w:hAnsiTheme="minorHAnsi" w:cstheme="minorHAnsi"/>
          <w:u w:val="single"/>
        </w:rPr>
        <w:t xml:space="preserve">And then we are told: </w:t>
      </w:r>
      <w:r w:rsidRPr="00942B51">
        <w:rPr>
          <w:rFonts w:asciiTheme="minorHAnsi" w:hAnsiTheme="minorHAnsi" w:cstheme="minorHAnsi"/>
          <w:b/>
          <w:u w:val="single"/>
        </w:rPr>
        <w:t>how would you unify isolated struggles without a party?</w:t>
      </w:r>
      <w:r w:rsidRPr="00942B51">
        <w:rPr>
          <w:rFonts w:asciiTheme="minorHAnsi" w:hAnsiTheme="minorHAnsi" w:cstheme="minorHAnsi"/>
          <w:u w:val="single"/>
        </w:rPr>
        <w:t xml:space="preserve"> How would you make the machine work without the state apparatus. </w:t>
      </w:r>
      <w:r w:rsidRPr="00942B51">
        <w:rPr>
          <w:rFonts w:asciiTheme="minorHAnsi" w:hAnsiTheme="minorHAnsi" w:cstheme="minorHAnsi"/>
          <w:b/>
          <w:u w:val="single"/>
        </w:rPr>
        <w:t>It also requires an instance of analysis, an analysis of the desire of the masses, but not by an apparatus external to syntheses</w:t>
      </w:r>
      <w:r w:rsidRPr="00942B51">
        <w:rPr>
          <w:rFonts w:asciiTheme="minorHAnsi" w:hAnsiTheme="minorHAnsi" w:cstheme="minorHAnsi"/>
          <w:sz w:val="16"/>
        </w:rPr>
        <w:t xml:space="preserve">. </w:t>
      </w:r>
      <w:r w:rsidRPr="00942B51">
        <w:rPr>
          <w:rStyle w:val="Emphasis"/>
          <w:rFonts w:asciiTheme="minorHAnsi" w:hAnsiTheme="minorHAnsi" w:cstheme="minorHAnsi"/>
          <w:sz w:val="24"/>
        </w:rPr>
        <w:t>Liberated desire escapes the impasse of private fantasy: it is not a question of adapting it, socializing it, disciplining it, but of plugging it in in such a way that its process not be interrupted in the social body, and that its expression is collective</w:t>
      </w:r>
      <w:r w:rsidRPr="00942B51">
        <w:rPr>
          <w:rFonts w:asciiTheme="minorHAnsi" w:hAnsiTheme="minorHAnsi" w:cstheme="minorHAnsi"/>
          <w:sz w:val="16"/>
        </w:rPr>
        <w:t xml:space="preserve">. </w:t>
      </w:r>
      <w:r w:rsidRPr="00942B51">
        <w:rPr>
          <w:rFonts w:asciiTheme="minorHAnsi" w:hAnsiTheme="minorHAnsi" w:cstheme="minorHAnsi"/>
          <w:b/>
          <w:u w:val="single"/>
        </w:rPr>
        <w:t xml:space="preserve">What counts is not the authoritarian unification, but rather a sort of infinite spreading: desire in the schools, the factories, the neighborhoods, the nursery schools, the prisons, etc. </w:t>
      </w:r>
      <w:r w:rsidRPr="00942B51">
        <w:rPr>
          <w:rFonts w:asciiTheme="minorHAnsi" w:hAnsiTheme="minorHAnsi" w:cstheme="minorHAnsi"/>
          <w:b/>
          <w:sz w:val="24"/>
          <w:u w:val="single"/>
        </w:rPr>
        <w:t>It is not a question of directing, of totalizing, but of plugging into the same plane of oscillation</w:t>
      </w:r>
      <w:r w:rsidRPr="00942B51">
        <w:rPr>
          <w:rFonts w:asciiTheme="minorHAnsi" w:hAnsiTheme="minorHAnsi" w:cstheme="minorHAnsi"/>
          <w:sz w:val="16"/>
        </w:rPr>
        <w:t xml:space="preserve">. </w:t>
      </w:r>
      <w:r w:rsidRPr="00942B51">
        <w:rPr>
          <w:rStyle w:val="Emphasis"/>
          <w:rFonts w:asciiTheme="minorHAnsi" w:hAnsiTheme="minorHAnsi" w:cstheme="minorHAnsi"/>
        </w:rPr>
        <w:t>As long as one alternates between the impotent spontaneity of anarchy and the bureaucratic and hierarchic coding of party organization, there is no liberation of desire.</w:t>
      </w:r>
      <w:r w:rsidRPr="00942B51">
        <w:rPr>
          <w:rFonts w:asciiTheme="minorHAnsi" w:hAnsiTheme="minorHAnsi" w:cstheme="minorHAnsi"/>
          <w:b/>
          <w:sz w:val="32"/>
          <w:u w:val="single"/>
        </w:rPr>
        <w:t xml:space="preserve"> </w:t>
      </w:r>
    </w:p>
    <w:p w14:paraId="2510D99A" w14:textId="77777777" w:rsidR="00343379" w:rsidRPr="00942B51" w:rsidRDefault="00343379" w:rsidP="008C7006">
      <w:pPr>
        <w:spacing w:after="0" w:line="240" w:lineRule="auto"/>
      </w:pPr>
    </w:p>
    <w:p w14:paraId="421F4EFA" w14:textId="77777777" w:rsidR="00343379" w:rsidRPr="00942B51" w:rsidRDefault="00343379" w:rsidP="008C7006">
      <w:pPr>
        <w:spacing w:after="0" w:line="240" w:lineRule="auto"/>
        <w:rPr>
          <w:rFonts w:asciiTheme="minorHAnsi" w:hAnsiTheme="minorHAnsi" w:cstheme="minorHAnsi"/>
        </w:rPr>
      </w:pPr>
    </w:p>
    <w:p w14:paraId="4625B379" w14:textId="77777777" w:rsidR="00343379" w:rsidRPr="00942B51" w:rsidRDefault="00343379" w:rsidP="008C7006">
      <w:pPr>
        <w:spacing w:after="0" w:line="240" w:lineRule="auto"/>
      </w:pPr>
    </w:p>
    <w:p w14:paraId="22962D21" w14:textId="1EC2B4EB" w:rsidR="00D85CFB" w:rsidRPr="00942B51" w:rsidRDefault="00D85CFB" w:rsidP="008C7006">
      <w:pPr>
        <w:pStyle w:val="Heading2"/>
        <w:spacing w:before="0" w:line="240" w:lineRule="auto"/>
      </w:pPr>
      <w:r w:rsidRPr="00942B51">
        <w:lastRenderedPageBreak/>
        <w:t>AT: Settler Colonialism</w:t>
      </w:r>
    </w:p>
    <w:p w14:paraId="2EA35272" w14:textId="77777777" w:rsidR="00D85CFB" w:rsidRPr="00942B51" w:rsidRDefault="00D85CFB" w:rsidP="008C7006">
      <w:pPr>
        <w:spacing w:after="0" w:line="240" w:lineRule="auto"/>
      </w:pPr>
    </w:p>
    <w:p w14:paraId="2C8978BB" w14:textId="14E3C358" w:rsidR="004D713B" w:rsidRPr="00942B51" w:rsidRDefault="004D713B" w:rsidP="008C7006">
      <w:pPr>
        <w:pStyle w:val="Heading3"/>
        <w:spacing w:before="0" w:line="240" w:lineRule="auto"/>
      </w:pPr>
      <w:r w:rsidRPr="00942B51">
        <w:lastRenderedPageBreak/>
        <w:t xml:space="preserve">Nomadism </w:t>
      </w:r>
      <w:r w:rsidR="008D32D4" w:rsidRPr="00942B51">
        <w:t>Solvency</w:t>
      </w:r>
    </w:p>
    <w:p w14:paraId="1ACC0687" w14:textId="77777777" w:rsidR="004D713B" w:rsidRPr="00942B51" w:rsidRDefault="004D713B" w:rsidP="008C7006">
      <w:pPr>
        <w:pStyle w:val="Heading4"/>
        <w:spacing w:before="0" w:line="240" w:lineRule="auto"/>
        <w:rPr>
          <w:rFonts w:asciiTheme="majorHAnsi" w:hAnsiTheme="majorHAnsi" w:cstheme="majorHAnsi"/>
        </w:rPr>
      </w:pPr>
      <w:r w:rsidRPr="00942B51">
        <w:rPr>
          <w:rFonts w:asciiTheme="majorHAnsi" w:hAnsiTheme="majorHAnsi" w:cstheme="majorHAnsi"/>
        </w:rPr>
        <w:t>Nomadism contests the binary logics that uphold settler colonialism and patriarchy and is a valuable method of deconstruction.</w:t>
      </w:r>
    </w:p>
    <w:p w14:paraId="20231E05" w14:textId="77777777" w:rsidR="004D713B" w:rsidRPr="00942B51" w:rsidRDefault="004D713B" w:rsidP="008C7006">
      <w:pPr>
        <w:spacing w:after="0" w:line="240" w:lineRule="auto"/>
        <w:rPr>
          <w:rStyle w:val="Style13ptBold"/>
          <w:rFonts w:asciiTheme="majorHAnsi" w:hAnsiTheme="majorHAnsi" w:cstheme="majorHAnsi"/>
        </w:rPr>
      </w:pPr>
      <w:r w:rsidRPr="00942B51">
        <w:rPr>
          <w:rStyle w:val="Style13ptBold"/>
          <w:rFonts w:asciiTheme="majorHAnsi" w:hAnsiTheme="majorHAnsi" w:cstheme="majorHAnsi"/>
        </w:rPr>
        <w:t>Wuthnow 02</w:t>
      </w:r>
    </w:p>
    <w:p w14:paraId="7E436966" w14:textId="77777777" w:rsidR="004D713B" w:rsidRPr="00942B51" w:rsidRDefault="004D713B" w:rsidP="008C7006">
      <w:pPr>
        <w:spacing w:after="0" w:line="240" w:lineRule="auto"/>
        <w:rPr>
          <w:rFonts w:asciiTheme="majorHAnsi" w:eastAsiaTheme="minorEastAsia" w:hAnsiTheme="majorHAnsi" w:cstheme="majorHAnsi"/>
        </w:rPr>
      </w:pPr>
      <w:r w:rsidRPr="00942B51">
        <w:rPr>
          <w:rFonts w:asciiTheme="majorHAnsi" w:hAnsiTheme="majorHAnsi" w:cstheme="majorHAnsi"/>
        </w:rPr>
        <w:t>(Julie Wuthnow. University Of Canterbury, New Zealand, J.Wuthnow@Gend.Canterbury.Ac.Nz, 8-1-2002, "Deleuze in the postcolonial: On nomads and indigenous politics," Feminist Theory, http://journals.sagepub.com.proxy.lib.umich.edu/doi/abs/10.1177/1464700102003002344) AJN</w:t>
      </w:r>
    </w:p>
    <w:p w14:paraId="7B2F681C" w14:textId="77777777" w:rsidR="004D713B" w:rsidRPr="00942B51" w:rsidRDefault="004D713B" w:rsidP="008C7006">
      <w:pPr>
        <w:spacing w:after="0" w:line="240" w:lineRule="auto"/>
        <w:rPr>
          <w:rStyle w:val="Emphasis"/>
          <w:rFonts w:asciiTheme="majorHAnsi" w:hAnsiTheme="majorHAnsi" w:cstheme="majorHAnsi"/>
        </w:rPr>
      </w:pPr>
      <w:r w:rsidRPr="00942B51">
        <w:rPr>
          <w:rFonts w:asciiTheme="majorHAnsi" w:hAnsiTheme="majorHAnsi" w:cstheme="majorHAnsi"/>
          <w:sz w:val="16"/>
        </w:rPr>
        <w:t xml:space="preserve">These passages indicate the positioning of nomad thought firmly within the realm of poststructuralist thinking, and Rooted Reasonable Man is overtaken by the vague apparition of a nomad who can only loosely be referred to as a subject and who exists as force, movement, difference, change. Nor can this nomad be said to be embodied in any conventional sense. </w:t>
      </w:r>
      <w:r w:rsidRPr="00942B51">
        <w:rPr>
          <w:rStyle w:val="Emphasis"/>
          <w:rFonts w:asciiTheme="majorHAnsi" w:hAnsiTheme="majorHAnsi" w:cstheme="majorHAnsi"/>
        </w:rPr>
        <w:t>Deleuze and Guattari propose instead the notion of the ‘body without organs’, linked directly to nomadism</w:t>
      </w:r>
      <w:r w:rsidRPr="00942B51">
        <w:rPr>
          <w:rFonts w:asciiTheme="majorHAnsi" w:hAnsiTheme="majorHAnsi" w:cstheme="majorHAnsi"/>
          <w:sz w:val="16"/>
        </w:rPr>
        <w:t xml:space="preserve"> (1987: 159), which they juxtapose with the ‘organism’ that operates as ‘the judgment of God’ (1987: 159). </w:t>
      </w:r>
      <w:r w:rsidRPr="00942B51">
        <w:rPr>
          <w:rStyle w:val="StyleUnderline"/>
          <w:rFonts w:asciiTheme="majorHAnsi" w:hAnsiTheme="majorHAnsi" w:cstheme="majorHAnsi"/>
        </w:rPr>
        <w:t>Much like the nomad itself, the body without organs is linked to passage (1987: 158) and experimentation (1987: 150–1) and ‘is not a scene, a place, or even a support upon which something comes to pass’</w:t>
      </w:r>
      <w:r w:rsidRPr="00942B51">
        <w:rPr>
          <w:rFonts w:asciiTheme="majorHAnsi" w:hAnsiTheme="majorHAnsi" w:cstheme="majorHAnsi"/>
          <w:sz w:val="16"/>
        </w:rPr>
        <w:t xml:space="preserve"> (1987: 153). </w:t>
      </w:r>
      <w:r w:rsidRPr="00942B51">
        <w:rPr>
          <w:rStyle w:val="StyleUnderline"/>
          <w:rFonts w:asciiTheme="majorHAnsi" w:hAnsiTheme="majorHAnsi" w:cstheme="majorHAnsi"/>
        </w:rPr>
        <w:t>The body without organs ‘is made in such a way that it can be occupied, populated only by intensities’</w:t>
      </w:r>
      <w:r w:rsidRPr="00942B51">
        <w:rPr>
          <w:rFonts w:asciiTheme="majorHAnsi" w:hAnsiTheme="majorHAnsi" w:cstheme="majorHAnsi"/>
          <w:sz w:val="16"/>
        </w:rPr>
        <w:t xml:space="preserve"> (1987: 153). Thus</w:t>
      </w:r>
      <w:r w:rsidRPr="00942B51">
        <w:rPr>
          <w:rStyle w:val="Emphasis"/>
          <w:rFonts w:asciiTheme="majorHAnsi" w:hAnsiTheme="majorHAnsi" w:cstheme="majorHAnsi"/>
        </w:rPr>
        <w:t>, the nomadic subject</w:t>
      </w:r>
      <w:r w:rsidRPr="00942B51">
        <w:rPr>
          <w:rFonts w:asciiTheme="majorHAnsi" w:hAnsiTheme="majorHAnsi" w:cstheme="majorHAnsi"/>
          <w:sz w:val="16"/>
        </w:rPr>
        <w:t xml:space="preserve">, to the extent that it approaches the ideal of the body without organs, </w:t>
      </w:r>
      <w:r w:rsidRPr="00942B51">
        <w:rPr>
          <w:rStyle w:val="Emphasis"/>
          <w:rFonts w:asciiTheme="majorHAnsi" w:hAnsiTheme="majorHAnsi" w:cstheme="majorHAnsi"/>
        </w:rPr>
        <w:t>is unmarked, unlocatable and disembodied by virtue of its grounding only in movement and intensities</w:t>
      </w:r>
      <w:r w:rsidRPr="00942B51">
        <w:rPr>
          <w:rFonts w:asciiTheme="majorHAnsi" w:hAnsiTheme="majorHAnsi" w:cstheme="majorHAnsi"/>
          <w:sz w:val="16"/>
        </w:rPr>
        <w:t>, a theme that will become highly significant later in this discussion. Yet, for Deleuze</w:t>
      </w:r>
      <w:r w:rsidRPr="00942B51">
        <w:rPr>
          <w:rStyle w:val="StyleUnderline"/>
          <w:rFonts w:asciiTheme="majorHAnsi" w:hAnsiTheme="majorHAnsi" w:cstheme="majorHAnsi"/>
        </w:rPr>
        <w:t xml:space="preserve">, the emphasis always rests on themes of multiplicity, difference and the deconstruction of binaries. </w:t>
      </w:r>
      <w:r w:rsidRPr="00942B51">
        <w:rPr>
          <w:rStyle w:val="Emphasis"/>
          <w:rFonts w:asciiTheme="majorHAnsi" w:hAnsiTheme="majorHAnsi" w:cstheme="majorHAnsi"/>
        </w:rPr>
        <w:t>There is much that is attractive about this model and potentially of value in projects such as the decolonization of indigenous peoples and the dismantling of patriarchal systems. Feminist writers</w:t>
      </w:r>
      <w:r w:rsidRPr="00942B51">
        <w:rPr>
          <w:rFonts w:asciiTheme="majorHAnsi" w:hAnsiTheme="majorHAnsi" w:cstheme="majorHAnsi"/>
          <w:sz w:val="16"/>
        </w:rPr>
        <w:t xml:space="preserve"> as diverse as Susan Griffin (1980), Luce Irigaray (1985) and Judith Butler (1990) </w:t>
      </w:r>
      <w:r w:rsidRPr="00942B51">
        <w:rPr>
          <w:rStyle w:val="Emphasis"/>
          <w:rFonts w:asciiTheme="majorHAnsi" w:hAnsiTheme="majorHAnsi" w:cstheme="majorHAnsi"/>
        </w:rPr>
        <w:t>have identified binary thinking as central to the maintenance of hierarchical systems of domination.</w:t>
      </w:r>
      <w:r w:rsidRPr="00942B51">
        <w:rPr>
          <w:rFonts w:asciiTheme="majorHAnsi" w:hAnsiTheme="majorHAnsi" w:cstheme="majorHAnsi"/>
          <w:sz w:val="16"/>
        </w:rPr>
        <w:t xml:space="preserve"> Likewise, </w:t>
      </w:r>
      <w:r w:rsidRPr="00942B51">
        <w:rPr>
          <w:rStyle w:val="Emphasis"/>
          <w:rFonts w:asciiTheme="majorHAnsi" w:hAnsiTheme="majorHAnsi" w:cstheme="majorHAnsi"/>
        </w:rPr>
        <w:t>a number of postcolonial writers have elaborated the linkage between modernist or Enlightenment thinking based on binaries and discourses that have justified colonization in the name of progress</w:t>
      </w:r>
      <w:r w:rsidRPr="00942B51">
        <w:rPr>
          <w:rFonts w:asciiTheme="majorHAnsi" w:hAnsiTheme="majorHAnsi" w:cstheme="majorHAnsi"/>
          <w:sz w:val="16"/>
        </w:rPr>
        <w:t xml:space="preserve"> (Barker, 2000; Braidotti et al., 1994; Escobar, 1995; Ivison et al., 2000). </w:t>
      </w:r>
      <w:r w:rsidRPr="00942B51">
        <w:rPr>
          <w:rStyle w:val="Emphasis"/>
          <w:rFonts w:asciiTheme="majorHAnsi" w:hAnsiTheme="majorHAnsi" w:cstheme="majorHAnsi"/>
        </w:rPr>
        <w:t>One could say that it is the Rooted Reasonable Man of the West who has been responsible not only for the oppression of women, but also for the colonization of the Dark Primitive Other.</w:t>
      </w:r>
    </w:p>
    <w:p w14:paraId="08AFB8B6" w14:textId="05D08BA2" w:rsidR="005F078A" w:rsidRPr="00942B51" w:rsidRDefault="005F078A" w:rsidP="008C7006">
      <w:pPr>
        <w:pStyle w:val="Heading2"/>
        <w:spacing w:before="0" w:line="240" w:lineRule="auto"/>
      </w:pPr>
      <w:r w:rsidRPr="00942B51">
        <w:lastRenderedPageBreak/>
        <w:t>AT: Afro-Pessimism</w:t>
      </w:r>
    </w:p>
    <w:p w14:paraId="118AF6D6" w14:textId="77777777" w:rsidR="005F078A" w:rsidRPr="00942B51" w:rsidRDefault="005F078A" w:rsidP="008C7006">
      <w:pPr>
        <w:spacing w:after="0" w:line="240" w:lineRule="auto"/>
      </w:pPr>
    </w:p>
    <w:p w14:paraId="44916C1A" w14:textId="0540A3F5" w:rsidR="00C101B0" w:rsidRPr="00942B51" w:rsidRDefault="00C101B0" w:rsidP="008C7006">
      <w:pPr>
        <w:pStyle w:val="Heading3"/>
        <w:spacing w:before="0" w:line="240" w:lineRule="auto"/>
      </w:pPr>
      <w:r w:rsidRPr="00942B51">
        <w:lastRenderedPageBreak/>
        <w:t>Positionality</w:t>
      </w:r>
    </w:p>
    <w:p w14:paraId="71064EF0" w14:textId="77777777" w:rsidR="00C101B0" w:rsidRPr="00942B51" w:rsidRDefault="00C101B0" w:rsidP="008C7006">
      <w:pPr>
        <w:pStyle w:val="Heading4"/>
        <w:spacing w:before="0" w:line="240" w:lineRule="auto"/>
      </w:pPr>
      <w:bookmarkStart w:id="10" w:name="_Hlk519188252"/>
      <w:r w:rsidRPr="00942B51">
        <w:t>The grid of positionality predetermines both the social positions and precoded movements of bodies based on their phenotypical characteristics.</w:t>
      </w:r>
    </w:p>
    <w:p w14:paraId="1A0F2E86" w14:textId="77777777" w:rsidR="00C101B0" w:rsidRPr="00942B51" w:rsidRDefault="00C101B0" w:rsidP="008C7006">
      <w:pPr>
        <w:spacing w:after="0" w:line="240" w:lineRule="auto"/>
      </w:pPr>
      <w:r w:rsidRPr="00942B51">
        <w:rPr>
          <w:rStyle w:val="Style13ptBold"/>
        </w:rPr>
        <w:t>Massumi 02</w:t>
      </w:r>
      <w:r w:rsidRPr="00942B51">
        <w:t xml:space="preserve"> Brian Massumi, professor of communications at the University of Montreal, (</w:t>
      </w:r>
      <w:r w:rsidRPr="00942B51">
        <w:rPr>
          <w:i/>
        </w:rPr>
        <w:t>Parables For the Virtual</w:t>
      </w:r>
      <w:r w:rsidRPr="00942B51">
        <w:t>, pg. 2)//jh</w:t>
      </w:r>
    </w:p>
    <w:p w14:paraId="53787C5B" w14:textId="77777777" w:rsidR="00C101B0" w:rsidRPr="00942B51" w:rsidRDefault="00C101B0" w:rsidP="008C7006">
      <w:pPr>
        <w:spacing w:after="0" w:line="240" w:lineRule="auto"/>
        <w:rPr>
          <w:sz w:val="16"/>
        </w:rPr>
      </w:pPr>
      <w:r w:rsidRPr="00942B51">
        <w:rPr>
          <w:sz w:val="16"/>
        </w:rPr>
        <w:t xml:space="preserve">"The Body." What is it to The Subject? Not the qualities of its moving experience. But, rather, in keeping with the extrinsic approach, its positioning. Ideological accounts of subject formation emphasize systemic structurings. The focus on the systemic had to be brought back down to earth in order to be able to integrate into the account the local cultural differences and the practices of resistance they may harbor. </w:t>
      </w:r>
      <w:r w:rsidRPr="00942B51">
        <w:rPr>
          <w:rStyle w:val="Emphasis"/>
        </w:rPr>
        <w:t xml:space="preserve">The concept of "positionality" was widely developed for this purpose. Signifying subject formation according to the dominant structure was often thought of in terms of "coding." </w:t>
      </w:r>
      <w:r w:rsidRPr="00942B51">
        <w:rPr>
          <w:rStyle w:val="StyleUnderline"/>
        </w:rPr>
        <w:t xml:space="preserve">Coding in turn came to be thought of </w:t>
      </w:r>
      <w:r w:rsidRPr="00942B51">
        <w:rPr>
          <w:rStyle w:val="Emphasis"/>
        </w:rPr>
        <w:t xml:space="preserve">in terms of positioning on a grid. </w:t>
      </w:r>
      <w:r w:rsidRPr="00942B51">
        <w:rPr>
          <w:rStyle w:val="StyleUnderline"/>
        </w:rPr>
        <w:t xml:space="preserve">The grid was conceived as an oppositional framework of culturally constructed significations: male versus female, black versus white, gay versus straight, and so on. </w:t>
      </w:r>
      <w:r w:rsidRPr="00942B51">
        <w:rPr>
          <w:rStyle w:val="Emphasis"/>
        </w:rPr>
        <w:t xml:space="preserve">A body corresponded to a "site" on the grid defined by an overlapping of one term from each pair. </w:t>
      </w:r>
      <w:r w:rsidRPr="00942B51">
        <w:rPr>
          <w:rStyle w:val="StyleUnderline"/>
        </w:rPr>
        <w:t>The body came to be defined by its pinning to the grid. Proponents of this model often cited its ability to link body-sites into a "geography" or culture that tempered the universalizing tendencies or ideology</w:t>
      </w:r>
      <w:r w:rsidRPr="00942B51">
        <w:rPr>
          <w:sz w:val="16"/>
        </w:rPr>
        <w:t xml:space="preserve">. The sites, it is true, are multiple. But aren't they still combinatorial permutations on an overarching definitional framework? Aren't the possibilities for the entire gamut of cultural emplacements, including the "subversive" ones, precoded into the ideological master structure? Is the body as linked to a particular subject position anything more than a local embodiment of ideology? </w:t>
      </w:r>
      <w:r w:rsidRPr="00942B51">
        <w:rPr>
          <w:rStyle w:val="Emphasis"/>
        </w:rPr>
        <w:t>Where has the potential for change gone? How does a body perform its way out of a definitional framework</w:t>
      </w:r>
      <w:r w:rsidRPr="00942B51">
        <w:rPr>
          <w:rStyle w:val="StyleUnderline"/>
        </w:rPr>
        <w:t xml:space="preserve"> that is not only responsible for its very "construction," but seems to prescript every possible signifying and countersignifying move as a selection from a repertoire or possible permutations on a limited set of predetermined terms?</w:t>
      </w:r>
      <w:r w:rsidRPr="00942B51">
        <w:rPr>
          <w:sz w:val="16"/>
        </w:rPr>
        <w:t xml:space="preserve"> </w:t>
      </w:r>
      <w:r w:rsidRPr="00942B51">
        <w:rPr>
          <w:rStyle w:val="Emphasis"/>
        </w:rPr>
        <w:t>How can the grid itself change?</w:t>
      </w:r>
      <w:r w:rsidRPr="00942B51">
        <w:rPr>
          <w:sz w:val="16"/>
        </w:rPr>
        <w:t xml:space="preserve"> How can what the system has pinpointedly determined flip over into a determining role capable of acting on the systemic level? The aim of the positionality model was to open a window on local resistance in the name of change. But the problem of change returned with a vengeance. </w:t>
      </w:r>
      <w:r w:rsidRPr="00942B51">
        <w:rPr>
          <w:rStyle w:val="Emphasis"/>
        </w:rPr>
        <w:t xml:space="preserve">Because every body-subject was so determinately local, it was boxed into its site on the culture map. Gridlock. The idea of positionality begins by subtracting movement from the picture. This catches the body in cultural freeze-frame. </w:t>
      </w:r>
      <w:r w:rsidRPr="00942B51">
        <w:rPr>
          <w:sz w:val="16"/>
        </w:rPr>
        <w:t xml:space="preserve">The point or explanatory departure is a pinpointing, a zero-point of stasis. When positioning of any kind comes a determining first, movement comes a problematic second. After all is signified and sited, there is the nagging problem of how to add movement back into the picture. But adding movement to stasis is about as easy as multiplying a number by zero and getting a positive product. Of course, </w:t>
      </w:r>
      <w:r w:rsidRPr="00942B51">
        <w:rPr>
          <w:rStyle w:val="StyleUnderline"/>
        </w:rPr>
        <w:t>a body occupying one position on the grid might succeed in making a move to occupy another position</w:t>
      </w:r>
      <w:r w:rsidRPr="00942B51">
        <w:rPr>
          <w:sz w:val="16"/>
        </w:rPr>
        <w:t xml:space="preserve">. In fact, </w:t>
      </w:r>
      <w:r w:rsidRPr="00942B51">
        <w:rPr>
          <w:u w:val="single"/>
        </w:rPr>
        <w:t>certain normative progressions</w:t>
      </w:r>
      <w:r w:rsidRPr="00942B51">
        <w:rPr>
          <w:sz w:val="16"/>
        </w:rPr>
        <w:t xml:space="preserve">, such as that from child to adult, </w:t>
      </w:r>
      <w:r w:rsidRPr="00942B51">
        <w:rPr>
          <w:u w:val="single"/>
        </w:rPr>
        <w:t>are coded in</w:t>
      </w:r>
      <w:r w:rsidRPr="00942B51">
        <w:rPr>
          <w:sz w:val="16"/>
        </w:rPr>
        <w:t xml:space="preserve">. </w:t>
      </w:r>
      <w:r w:rsidRPr="00942B51">
        <w:rPr>
          <w:b/>
          <w:u w:val="single"/>
        </w:rPr>
        <w:t>But this doesn't change the fact that what defines the body is not the movement itself, only its beginning and endpoints.</w:t>
      </w:r>
      <w:r w:rsidRPr="00942B51">
        <w:rPr>
          <w:sz w:val="16"/>
        </w:rPr>
        <w:t xml:space="preserve"> </w:t>
      </w:r>
      <w:r w:rsidRPr="00942B51">
        <w:rPr>
          <w:rStyle w:val="Emphasis"/>
        </w:rPr>
        <w:t>Movement is entirely subordinated to the positions it connects</w:t>
      </w:r>
      <w:r w:rsidRPr="00942B51">
        <w:rPr>
          <w:sz w:val="16"/>
        </w:rPr>
        <w:t xml:space="preserve">. </w:t>
      </w:r>
      <w:r w:rsidRPr="00942B51">
        <w:rPr>
          <w:u w:val="single"/>
        </w:rPr>
        <w:t>These are predefined. Adding movement like this adds nothing at all. You just get two successive states: multiples of zero. The very notion of movement as qualitative transformation is lacking</w:t>
      </w:r>
      <w:r w:rsidRPr="00942B51">
        <w:rPr>
          <w:sz w:val="16"/>
        </w:rPr>
        <w:t xml:space="preserve">. </w:t>
      </w:r>
      <w:r w:rsidRPr="00942B51">
        <w:rPr>
          <w:b/>
          <w:u w:val="single"/>
        </w:rPr>
        <w:t>There is "displacement," but no transformation; it is as if the body simply leaps from one definition to the next</w:t>
      </w:r>
      <w:r w:rsidRPr="00942B51">
        <w:rPr>
          <w:sz w:val="16"/>
        </w:rPr>
        <w:t xml:space="preserve">. Since the positional model's definitional framework is punctual, it simply can't attribute a reality to the interval, whose crossing is a continuity (or nothing). The space of the crossing, the gaps between positions on the grid, falls into a theoretical no-body's land. Also lacking is the notion that if there is qualitative movement of the body, it as directly concerns sensings as significations. Add to this the fact that matter, bodily or otherwise, never figures into the account as such. Even though many of the approaches in question characterize themselves as materialisms, matter can only enter in indirectly: as mediated. Matter, movement, body, sensation. Multiple mediated miss. </w:t>
      </w:r>
    </w:p>
    <w:bookmarkEnd w:id="10"/>
    <w:p w14:paraId="327965B9" w14:textId="77777777" w:rsidR="00C101B0" w:rsidRPr="00942B51" w:rsidRDefault="00C101B0" w:rsidP="008C7006">
      <w:pPr>
        <w:spacing w:after="0" w:line="240" w:lineRule="auto"/>
      </w:pPr>
    </w:p>
    <w:p w14:paraId="7A6A6ACF" w14:textId="6C7CA16D" w:rsidR="001069B4" w:rsidRPr="00942B51" w:rsidRDefault="001069B4" w:rsidP="008C7006">
      <w:pPr>
        <w:pStyle w:val="Heading4"/>
        <w:spacing w:before="0" w:line="240" w:lineRule="auto"/>
      </w:pPr>
      <w:r w:rsidRPr="00942B51">
        <w:t xml:space="preserve">Prefer our ontogenetic model of identity that accounts for complexity and positionality – we’re not exclusive to </w:t>
      </w:r>
      <w:r w:rsidRPr="00942B51">
        <w:rPr>
          <w:i/>
        </w:rPr>
        <w:t>their</w:t>
      </w:r>
      <w:r w:rsidRPr="00942B51">
        <w:t xml:space="preserve"> theory of identity, but we </w:t>
      </w:r>
      <w:r w:rsidRPr="00942B51">
        <w:rPr>
          <w:i/>
        </w:rPr>
        <w:t xml:space="preserve">are </w:t>
      </w:r>
      <w:r w:rsidRPr="00942B51">
        <w:t>theoretically prior to it</w:t>
      </w:r>
    </w:p>
    <w:p w14:paraId="5F906DA0" w14:textId="77777777" w:rsidR="001069B4" w:rsidRPr="00942B51" w:rsidRDefault="001069B4" w:rsidP="008C7006">
      <w:pPr>
        <w:spacing w:after="0" w:line="240" w:lineRule="auto"/>
      </w:pPr>
      <w:r w:rsidRPr="00942B51">
        <w:rPr>
          <w:rStyle w:val="Style13ptBold"/>
        </w:rPr>
        <w:t>Massumi 02,</w:t>
      </w:r>
      <w:r w:rsidRPr="00942B51">
        <w:t xml:space="preserve"> Brian Massumi, professor of communications at the University of Montreal, (</w:t>
      </w:r>
      <w:r w:rsidRPr="00942B51">
        <w:rPr>
          <w:i/>
        </w:rPr>
        <w:t>Parables For the Virtual</w:t>
      </w:r>
      <w:r w:rsidRPr="00942B51">
        <w:t>, pg. 8, published 2002)//jh</w:t>
      </w:r>
    </w:p>
    <w:p w14:paraId="42CA78A7" w14:textId="77777777" w:rsidR="001069B4" w:rsidRPr="00942B51" w:rsidRDefault="001069B4" w:rsidP="008C7006">
      <w:pPr>
        <w:spacing w:after="0" w:line="240" w:lineRule="auto"/>
      </w:pPr>
      <w:r w:rsidRPr="00942B51">
        <w:t xml:space="preserve">Another way of putting it is that </w:t>
      </w:r>
      <w:r w:rsidRPr="00942B51">
        <w:rPr>
          <w:rStyle w:val="StyleUnderline"/>
        </w:rPr>
        <w:t>positionality is an emergent quality of movement</w:t>
      </w:r>
      <w:r w:rsidRPr="00942B51">
        <w:t xml:space="preserve">. </w:t>
      </w:r>
      <w:r w:rsidRPr="00942B51">
        <w:rPr>
          <w:rStyle w:val="StyleUnderline"/>
        </w:rPr>
        <w:t>The distinction between stasis and motion that replaces the opposition between literal and figurative from this perspective is not a logical binarism</w:t>
      </w:r>
      <w:r w:rsidRPr="00942B51">
        <w:t xml:space="preserve">. It follows the modes by which realities pass into each other. </w:t>
      </w:r>
      <w:r w:rsidRPr="00942B51">
        <w:lastRenderedPageBreak/>
        <w:t>"</w:t>
      </w:r>
      <w:r w:rsidRPr="00942B51">
        <w:rPr>
          <w:rStyle w:val="Emphasis"/>
        </w:rPr>
        <w:t>Passing into" is not a binarism. "Emerging" is not a binarism.</w:t>
      </w:r>
      <w:r w:rsidRPr="00942B51">
        <w:t xml:space="preserve"> </w:t>
      </w:r>
      <w:r w:rsidRPr="00942B51">
        <w:rPr>
          <w:rStyle w:val="Emphasis"/>
        </w:rPr>
        <w:t>They are dynamic unities</w:t>
      </w:r>
      <w:r w:rsidRPr="00942B51">
        <w:t xml:space="preserve">. </w:t>
      </w:r>
      <w:r w:rsidRPr="00942B51">
        <w:rPr>
          <w:rStyle w:val="StyleUnderline"/>
        </w:rPr>
        <w:t>The kinds of distinction suggested here pertain to continuities under qualitative transformation</w:t>
      </w:r>
      <w:r w:rsidRPr="00942B51">
        <w:t xml:space="preserve">. </w:t>
      </w:r>
      <w:r w:rsidRPr="00942B51">
        <w:rPr>
          <w:rStyle w:val="StyleUnderline"/>
        </w:rPr>
        <w:t>They are directly processual</w:t>
      </w:r>
      <w:r w:rsidRPr="00942B51">
        <w:t xml:space="preserve"> (and derivatively signifying and codifying). </w:t>
      </w:r>
      <w:r w:rsidRPr="00942B51">
        <w:rPr>
          <w:rStyle w:val="Emphasis"/>
        </w:rPr>
        <w:t>They can only be approached by a logic that is abstract enough to grasp the self-disjunctive coincidence of a thing's immediacy to its own variation</w:t>
      </w:r>
      <w:r w:rsidRPr="00942B51">
        <w:t xml:space="preserve">: </w:t>
      </w:r>
      <w:r w:rsidRPr="00942B51">
        <w:rPr>
          <w:rStyle w:val="StyleUnderline"/>
        </w:rPr>
        <w:t xml:space="preserve">to follow how concepts of dynamic unity and unmediated heterogeneity reciprocally </w:t>
      </w:r>
      <w:r w:rsidRPr="00942B51">
        <w:rPr>
          <w:rStyle w:val="Emphasis"/>
        </w:rPr>
        <w:t>presuppose each other</w:t>
      </w:r>
      <w:r w:rsidRPr="00942B51">
        <w:t xml:space="preserve">. The concept of field, to mention but one, is a useful logical tool for expressing continuity of self-relation and heterogeneity in the same breath (chapters 3 and 6). Embarrassingly for the humanities, the handiest concepts in this connection are almost without exception products of mathematics or the sciences. (5) </w:t>
      </w:r>
      <w:r w:rsidRPr="00942B51">
        <w:rPr>
          <w:rStyle w:val="StyleUnderline"/>
        </w:rPr>
        <w:t xml:space="preserve">It is not enough for </w:t>
      </w:r>
      <w:r w:rsidRPr="00942B51">
        <w:rPr>
          <w:rStyle w:val="Emphasis"/>
        </w:rPr>
        <w:t xml:space="preserve">process concepts of this kind </w:t>
      </w:r>
      <w:r w:rsidRPr="00942B51">
        <w:rPr>
          <w:rStyle w:val="StyleUnderline"/>
        </w:rPr>
        <w:t xml:space="preserve">to be ontological. They </w:t>
      </w:r>
      <w:r w:rsidRPr="00942B51">
        <w:rPr>
          <w:rStyle w:val="Emphasis"/>
        </w:rPr>
        <w:t>must be ontogenetic: they must be equal to emergence</w:t>
      </w:r>
      <w:r w:rsidRPr="00942B51">
        <w:rPr>
          <w:rStyle w:val="StyleUnderline"/>
        </w:rPr>
        <w:t xml:space="preserve">. </w:t>
      </w:r>
      <w:r w:rsidRPr="00942B51">
        <w:t xml:space="preserve">(6) </w:t>
      </w:r>
      <w:r w:rsidRPr="00942B51">
        <w:rPr>
          <w:rStyle w:val="Emphasis"/>
        </w:rPr>
        <w:t>If passage is primary</w:t>
      </w:r>
      <w:r w:rsidRPr="00942B51">
        <w:rPr>
          <w:rStyle w:val="StyleUnderline"/>
        </w:rPr>
        <w:t xml:space="preserve"> in relation to position, </w:t>
      </w:r>
      <w:r w:rsidRPr="00942B51">
        <w:rPr>
          <w:rStyle w:val="Emphasis"/>
        </w:rPr>
        <w:t>processual indeterminacy is primary in relation to social determination</w:t>
      </w:r>
      <w:r w:rsidRPr="00942B51">
        <w:rPr>
          <w:rStyle w:val="StyleUnderline"/>
        </w:rPr>
        <w:t xml:space="preserve"> (chapters 2, 4, 9). </w:t>
      </w:r>
      <w:r w:rsidRPr="00942B51">
        <w:rPr>
          <w:rStyle w:val="Emphasis"/>
        </w:rPr>
        <w:t>Social and cultural determinations on the model of positionality are also secondary and derived</w:t>
      </w:r>
      <w:r w:rsidRPr="00942B51">
        <w:rPr>
          <w:rStyle w:val="StyleUnderline"/>
        </w:rPr>
        <w:t xml:space="preserve">. </w:t>
      </w:r>
      <w:r w:rsidRPr="00942B51">
        <w:rPr>
          <w:rStyle w:val="Emphasis"/>
        </w:rPr>
        <w:t>Gender, race, and sexual orientation also emerge and back-form their reality</w:t>
      </w:r>
      <w:r w:rsidRPr="00942B51">
        <w:rPr>
          <w:rStyle w:val="StyleUnderline"/>
        </w:rPr>
        <w:t xml:space="preserve">. Passage precedes construction. But </w:t>
      </w:r>
      <w:r w:rsidRPr="00942B51">
        <w:rPr>
          <w:rStyle w:val="Emphasis"/>
        </w:rPr>
        <w:t>construction does effectively back-form its reality. Grids happen.</w:t>
      </w:r>
      <w:r w:rsidRPr="00942B51">
        <w:t xml:space="preserve"> So social and cultural determinations feed back into the process from which they arose. </w:t>
      </w:r>
      <w:r w:rsidRPr="00942B51">
        <w:rPr>
          <w:rStyle w:val="StyleUnderline"/>
        </w:rPr>
        <w:t xml:space="preserve">Indeterminacy and determination, </w:t>
      </w:r>
      <w:r w:rsidRPr="00942B51">
        <w:rPr>
          <w:rStyle w:val="Emphasis"/>
        </w:rPr>
        <w:t>change and freeze-framing</w:t>
      </w:r>
      <w:r w:rsidRPr="00942B51">
        <w:rPr>
          <w:rStyle w:val="StyleUnderline"/>
        </w:rPr>
        <w:t>, go together</w:t>
      </w:r>
      <w:r w:rsidRPr="00942B51">
        <w:t xml:space="preserve">. They are inseparable and always actually coincide while remaining disjunctive in their modes of reality. </w:t>
      </w:r>
      <w:r w:rsidRPr="00942B51">
        <w:rPr>
          <w:rStyle w:val="Emphasis"/>
        </w:rPr>
        <w:t>To say that passage and indeterminacy "come first" or "are primary" is more a statement of ontological priority than the assertion of a time sequence.</w:t>
      </w:r>
      <w:r w:rsidRPr="00942B51">
        <w:t xml:space="preserve"> </w:t>
      </w:r>
      <w:r w:rsidRPr="00942B51">
        <w:rPr>
          <w:rStyle w:val="Emphasis"/>
        </w:rPr>
        <w:t>They have ontological privilege in the sense that they constitute the field of the emergence, while positionings are what emerge</w:t>
      </w:r>
      <w:r w:rsidRPr="00942B51">
        <w:t xml:space="preserve">. </w:t>
      </w:r>
      <w:r w:rsidRPr="00942B51">
        <w:rPr>
          <w:rStyle w:val="StyleUnderline"/>
        </w:rPr>
        <w:t>The trick is to express that priority in a way that respects the inseparability and contemporaneousness of the disjunct dimensions: their ontogenetic difference.</w:t>
      </w:r>
      <w:r w:rsidRPr="00942B51">
        <w:t xml:space="preserve"> </w:t>
      </w:r>
      <w:r w:rsidRPr="00942B51">
        <w:rPr>
          <w:noProof/>
        </w:rPr>
        <w:drawing>
          <wp:inline distT="0" distB="0" distL="0" distR="0" wp14:anchorId="0B67FCC1" wp14:editId="2F583422">
            <wp:extent cx="15240" cy="7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5240" cy="7620"/>
                    </a:xfrm>
                    <a:prstGeom prst="rect">
                      <a:avLst/>
                    </a:prstGeom>
                    <a:noFill/>
                    <a:ln>
                      <a:noFill/>
                    </a:ln>
                  </pic:spPr>
                </pic:pic>
              </a:graphicData>
            </a:graphic>
          </wp:inline>
        </w:drawing>
      </w:r>
      <w:r w:rsidRPr="00942B51">
        <w:t xml:space="preserve">The work of Gilbert Simondon is exemplary in this regard. (7 ) As Simondon reminds us, it is important to keep in mind that </w:t>
      </w:r>
      <w:r w:rsidRPr="00942B51">
        <w:rPr>
          <w:rStyle w:val="StyleUnderline"/>
        </w:rPr>
        <w:t>there is a contemporaneous difference between social determination and sociality</w:t>
      </w:r>
      <w:r w:rsidRPr="00942B51">
        <w:t xml:space="preserve">.6 The approach suggested here does not accept any categorical separation between the social and the presocial, between culture and some kind of "raw" nature or experience (chapters 1,8,9). </w:t>
      </w:r>
      <w:r w:rsidRPr="00942B51">
        <w:rPr>
          <w:rStyle w:val="StyleUnderline"/>
        </w:rPr>
        <w:t xml:space="preserve">The idea is that there is an ontogenesis or becoming of culture and the social </w:t>
      </w:r>
      <w:r w:rsidRPr="00942B51">
        <w:rPr>
          <w:rStyle w:val="StyleUnderline"/>
          <w:u w:val="none"/>
        </w:rPr>
        <w:t xml:space="preserve">(bracketing for present purposes the difference between them), </w:t>
      </w:r>
      <w:r w:rsidRPr="00942B51">
        <w:rPr>
          <w:rStyle w:val="Emphasis"/>
        </w:rPr>
        <w:t>of which</w:t>
      </w:r>
      <w:r w:rsidRPr="00942B51">
        <w:rPr>
          <w:rStyle w:val="StyleUnderline"/>
        </w:rPr>
        <w:t xml:space="preserve"> determinate </w:t>
      </w:r>
      <w:r w:rsidRPr="00942B51">
        <w:rPr>
          <w:rStyle w:val="Emphasis"/>
        </w:rPr>
        <w:t>forms of culture and sociability are the result</w:t>
      </w:r>
      <w:r w:rsidRPr="00942B51">
        <w:t xml:space="preserve">. </w:t>
      </w:r>
      <w:r w:rsidRPr="00942B51">
        <w:rPr>
          <w:rStyle w:val="Emphasis"/>
        </w:rPr>
        <w:t>The challenge is to think that process of formation, and for that you need the notion of a taking-form, an inform on the way to being determinately this or that.</w:t>
      </w:r>
      <w:r w:rsidRPr="00942B51">
        <w:t xml:space="preserve"> </w:t>
      </w:r>
      <w:r w:rsidRPr="00942B51">
        <w:rPr>
          <w:rStyle w:val="StyleUnderline"/>
        </w:rPr>
        <w:t>The field of emergence is not presocial. It is open-endedly social</w:t>
      </w:r>
      <w:r w:rsidRPr="00942B51">
        <w:t xml:space="preserve">. It is social </w:t>
      </w:r>
      <w:r w:rsidRPr="00942B51">
        <w:rPr>
          <w:rStyle w:val="StyleUnderline"/>
        </w:rPr>
        <w:t>in a manner "prior to" the separating out of individuals</w:t>
      </w:r>
      <w:r w:rsidRPr="00942B51">
        <w:t xml:space="preserve"> and the identifiable groupings that they end up boxing themselves into (positions in gridlock). A </w:t>
      </w:r>
      <w:r w:rsidRPr="00942B51">
        <w:rPr>
          <w:rStyle w:val="StyleUnderline"/>
        </w:rPr>
        <w:t xml:space="preserve">sociality without determinate borders: "pure" sociality. One of the things that the dimension of emergence is </w:t>
      </w:r>
      <w:r w:rsidRPr="00942B51">
        <w:rPr>
          <w:rStyle w:val="Emphasis"/>
        </w:rPr>
        <w:t>ontogenetically "prior to"</w:t>
      </w:r>
      <w:r w:rsidRPr="00942B51">
        <w:rPr>
          <w:rStyle w:val="StyleUnderline"/>
        </w:rPr>
        <w:t xml:space="preserve"> </w:t>
      </w:r>
      <w:r w:rsidRPr="00942B51">
        <w:rPr>
          <w:rStyle w:val="Emphasis"/>
        </w:rPr>
        <w:t>is</w:t>
      </w:r>
      <w:r w:rsidRPr="00942B51">
        <w:rPr>
          <w:rStyle w:val="StyleUnderline"/>
        </w:rPr>
        <w:t xml:space="preserve"> thus </w:t>
      </w:r>
      <w:r w:rsidRPr="00942B51">
        <w:rPr>
          <w:rStyle w:val="Emphasis"/>
        </w:rPr>
        <w:t>the very distinction between the individual and the collective, as well as any given model of their interaction</w:t>
      </w:r>
      <w:r w:rsidRPr="00942B51">
        <w:t>. That interaction is precisely what takes form. That is what is socially determined-and renegotiated by each and every cultural act. Assume it, and you beg the whole question (chapter 3). Not assuming it, however, entails finding a concept for interaction-in-the-making. The term adopted here is relation (chapters 1,3, 9).</w:t>
      </w:r>
    </w:p>
    <w:p w14:paraId="6C837D3A" w14:textId="77777777" w:rsidR="001069B4" w:rsidRPr="00942B51" w:rsidRDefault="001069B4" w:rsidP="008C7006">
      <w:pPr>
        <w:spacing w:after="0" w:line="240" w:lineRule="auto"/>
      </w:pPr>
    </w:p>
    <w:p w14:paraId="67503471" w14:textId="47D62A0B" w:rsidR="00DD4EBD" w:rsidRPr="00942B51" w:rsidRDefault="00DD4EBD" w:rsidP="008C7006">
      <w:pPr>
        <w:pStyle w:val="Heading3"/>
        <w:spacing w:before="0" w:line="240" w:lineRule="auto"/>
      </w:pPr>
      <w:r w:rsidRPr="00942B51">
        <w:lastRenderedPageBreak/>
        <w:t>Sedentarity DA</w:t>
      </w:r>
    </w:p>
    <w:p w14:paraId="24BA2DEB" w14:textId="33ED1D40" w:rsidR="00DD4EBD" w:rsidRPr="00942B51" w:rsidRDefault="00DD4EBD" w:rsidP="008C7006">
      <w:pPr>
        <w:pStyle w:val="Heading4"/>
        <w:spacing w:before="0" w:line="240" w:lineRule="auto"/>
        <w:rPr>
          <w:rFonts w:asciiTheme="minorHAnsi" w:hAnsiTheme="minorHAnsi"/>
        </w:rPr>
      </w:pPr>
      <w:r w:rsidRPr="00942B51">
        <w:rPr>
          <w:rFonts w:asciiTheme="minorHAnsi" w:hAnsiTheme="minorHAnsi"/>
        </w:rPr>
        <w:t>We must abandon intersectionality and notions of static identity – these measures affix identity to predetermined points on a grid, slipping into reactive community formation that sever their ties with cross-group coalitions.</w:t>
      </w:r>
    </w:p>
    <w:p w14:paraId="15804F64" w14:textId="2DC7AAFE" w:rsidR="00DD4EBD" w:rsidRPr="00942B51" w:rsidRDefault="00DD4EBD" w:rsidP="008C7006">
      <w:pPr>
        <w:spacing w:after="0" w:line="240" w:lineRule="auto"/>
        <w:rPr>
          <w:rFonts w:asciiTheme="minorHAnsi" w:hAnsiTheme="minorHAnsi"/>
        </w:rPr>
      </w:pPr>
      <w:r w:rsidRPr="00942B51">
        <w:rPr>
          <w:rStyle w:val="Style13ptBold"/>
          <w:rFonts w:asciiTheme="minorHAnsi" w:hAnsiTheme="minorHAnsi"/>
        </w:rPr>
        <w:t>Puar 7,</w:t>
      </w:r>
      <w:r w:rsidRPr="00942B51">
        <w:rPr>
          <w:rFonts w:asciiTheme="minorHAnsi" w:hAnsiTheme="minorHAnsi"/>
        </w:rPr>
        <w:t xml:space="preserve"> Jasbir Puar, professor of women’s and gender studies at Rutgers University, (Terrorist Assemblages: Homonationalism in Queer Times, Duke University Press: Durham, NC and London, UK, pg. 211)</w:t>
      </w:r>
    </w:p>
    <w:p w14:paraId="76725996" w14:textId="77777777" w:rsidR="00DD4EBD" w:rsidRPr="00942B51" w:rsidRDefault="00DD4EBD" w:rsidP="008C7006">
      <w:pPr>
        <w:spacing w:after="0" w:line="240" w:lineRule="auto"/>
        <w:rPr>
          <w:rFonts w:asciiTheme="minorHAnsi" w:hAnsiTheme="minorHAnsi"/>
          <w:b/>
          <w:sz w:val="16"/>
        </w:rPr>
      </w:pPr>
      <w:r w:rsidRPr="00942B51">
        <w:rPr>
          <w:rStyle w:val="StyleUnderline"/>
          <w:rFonts w:asciiTheme="minorHAnsi" w:hAnsiTheme="minorHAnsi"/>
        </w:rPr>
        <w:t xml:space="preserve">There is no entity, no identity, </w:t>
      </w:r>
      <w:r w:rsidRPr="00942B51">
        <w:rPr>
          <w:rStyle w:val="Emphasis"/>
          <w:rFonts w:asciiTheme="minorHAnsi" w:hAnsiTheme="minorHAnsi"/>
        </w:rPr>
        <w:t>no queer subject or subject to queer</w:t>
      </w:r>
      <w:r w:rsidRPr="00942B51">
        <w:rPr>
          <w:rStyle w:val="StyleUnderline"/>
          <w:rFonts w:asciiTheme="minorHAnsi" w:hAnsiTheme="minorHAnsi"/>
        </w:rPr>
        <w:t xml:space="preserve">, rather queerness coming forth at us from all directions, screaming its defiance, suggesting a move </w:t>
      </w:r>
      <w:r w:rsidRPr="00942B51">
        <w:rPr>
          <w:rStyle w:val="Emphasis"/>
          <w:rFonts w:asciiTheme="minorHAnsi" w:hAnsiTheme="minorHAnsi"/>
        </w:rPr>
        <w:t>from intersectionality to assemblage</w:t>
      </w:r>
      <w:r w:rsidRPr="00942B51">
        <w:rPr>
          <w:rStyle w:val="StyleUnderline"/>
          <w:rFonts w:asciiTheme="minorHAnsi" w:hAnsiTheme="minorHAnsi"/>
        </w:rPr>
        <w:t xml:space="preserve">, an affective conglomeration that recognizes other contingencies of belonging </w:t>
      </w:r>
      <w:r w:rsidRPr="00942B51">
        <w:rPr>
          <w:rFonts w:asciiTheme="minorHAnsi" w:hAnsiTheme="minorHAnsi"/>
          <w:sz w:val="16"/>
        </w:rPr>
        <w:t xml:space="preserve">(melding, fusing, viscosity, bouncing) </w:t>
      </w:r>
      <w:r w:rsidRPr="00942B51">
        <w:rPr>
          <w:rStyle w:val="StyleUnderline"/>
          <w:rFonts w:asciiTheme="minorHAnsi" w:hAnsiTheme="minorHAnsi"/>
        </w:rPr>
        <w:t xml:space="preserve">that might not fall so easily into what is sometimes denoted as </w:t>
      </w:r>
      <w:r w:rsidRPr="00942B51">
        <w:rPr>
          <w:rStyle w:val="Emphasis"/>
          <w:rFonts w:asciiTheme="minorHAnsi" w:hAnsiTheme="minorHAnsi"/>
        </w:rPr>
        <w:t>reactive community formations</w:t>
      </w:r>
      <w:r w:rsidRPr="00942B51">
        <w:rPr>
          <w:rStyle w:val="StyleUnderline"/>
          <w:rFonts w:asciiTheme="minorHAnsi" w:hAnsiTheme="minorHAnsi"/>
        </w:rPr>
        <w:t>-identity politics-by control theorists</w:t>
      </w:r>
      <w:r w:rsidRPr="00942B51">
        <w:rPr>
          <w:rFonts w:asciiTheme="minorHAnsi" w:hAnsiTheme="minorHAnsi"/>
          <w:b/>
          <w:sz w:val="16"/>
        </w:rPr>
        <w:t xml:space="preserve">. </w:t>
      </w:r>
      <w:r w:rsidRPr="00942B51">
        <w:rPr>
          <w:rStyle w:val="StyleUnderline"/>
          <w:rFonts w:asciiTheme="minorHAnsi" w:hAnsiTheme="minorHAnsi"/>
        </w:rPr>
        <w:t>The assemblage, a series of dispersed but mutually implicated and messy networks, draws together enunciation and dissolution, causality and effect, organic and nonorganic forces</w:t>
      </w:r>
      <w:r w:rsidRPr="00942B51">
        <w:rPr>
          <w:rFonts w:asciiTheme="minorHAnsi" w:hAnsiTheme="minorHAnsi"/>
          <w:sz w:val="16"/>
        </w:rPr>
        <w:t xml:space="preserve">. For Deleuze and Guattari, </w:t>
      </w:r>
      <w:r w:rsidRPr="00942B51">
        <w:rPr>
          <w:rStyle w:val="StyleUnderline"/>
          <w:rFonts w:asciiTheme="minorHAnsi" w:hAnsiTheme="minorHAnsi"/>
        </w:rPr>
        <w:t>assemblages are collections of multiplicities:</w:t>
      </w:r>
      <w:r w:rsidRPr="00942B51">
        <w:rPr>
          <w:rFonts w:asciiTheme="minorHAnsi" w:hAnsiTheme="minorHAnsi"/>
          <w:sz w:val="16"/>
        </w:rPr>
        <w:t xml:space="preserve"> There is no unity to serve as a pivot in the object, or to divide in the subject. </w:t>
      </w:r>
      <w:r w:rsidRPr="00942B51">
        <w:rPr>
          <w:rStyle w:val="StyleUnderline"/>
          <w:rFonts w:asciiTheme="minorHAnsi" w:hAnsiTheme="minorHAnsi"/>
        </w:rPr>
        <w:t>There is not even the unity to abort in the object, or "return" in the subject. A multiplicity has neither subject nor object, only determinations, magnitudes, and dimensions that cannot increase in number without the multiplicity changing in nature</w:t>
      </w:r>
      <w:r w:rsidRPr="00942B51">
        <w:rPr>
          <w:rFonts w:asciiTheme="minorHAnsi" w:hAnsiTheme="minorHAnsi"/>
          <w:sz w:val="16"/>
        </w:rPr>
        <w:t xml:space="preserve"> (the laws of combination therefore increase as the multiplicity grows ).... An assemblage is precisely this increase in the dimensions of a multiplicity that necessarily changes in nature as it expands its connections. </w:t>
      </w:r>
      <w:r w:rsidRPr="00942B51">
        <w:rPr>
          <w:rStyle w:val="Emphasis"/>
          <w:rFonts w:asciiTheme="minorHAnsi" w:hAnsiTheme="minorHAnsi"/>
        </w:rPr>
        <w:t>There are no</w:t>
      </w:r>
      <w:r w:rsidRPr="00942B51">
        <w:rPr>
          <w:rStyle w:val="StyleUnderline"/>
          <w:rFonts w:asciiTheme="minorHAnsi" w:hAnsiTheme="minorHAnsi"/>
        </w:rPr>
        <w:t xml:space="preserve"> </w:t>
      </w:r>
      <w:r w:rsidRPr="00942B51">
        <w:rPr>
          <w:rStyle w:val="Emphasis"/>
          <w:rFonts w:asciiTheme="minorHAnsi" w:hAnsiTheme="minorHAnsi"/>
        </w:rPr>
        <w:t>points or</w:t>
      </w:r>
      <w:r w:rsidRPr="00942B51">
        <w:rPr>
          <w:rStyle w:val="StyleUnderline"/>
          <w:rFonts w:asciiTheme="minorHAnsi" w:hAnsiTheme="minorHAnsi"/>
        </w:rPr>
        <w:t xml:space="preserve"> </w:t>
      </w:r>
      <w:r w:rsidRPr="00942B51">
        <w:rPr>
          <w:rStyle w:val="Emphasis"/>
          <w:rFonts w:asciiTheme="minorHAnsi" w:hAnsiTheme="minorHAnsi"/>
        </w:rPr>
        <w:t>positions</w:t>
      </w:r>
      <w:r w:rsidRPr="00942B51">
        <w:rPr>
          <w:rStyle w:val="StyleUnderline"/>
          <w:rFonts w:asciiTheme="minorHAnsi" w:hAnsiTheme="minorHAnsi"/>
        </w:rPr>
        <w:t>.... There are only lines</w:t>
      </w:r>
      <w:r w:rsidRPr="00942B51">
        <w:rPr>
          <w:rFonts w:asciiTheme="minorHAnsi" w:hAnsiTheme="minorHAnsi"/>
          <w:b/>
          <w:sz w:val="16"/>
        </w:rPr>
        <w:t>.</w:t>
      </w:r>
      <w:r w:rsidRPr="00942B51">
        <w:rPr>
          <w:rFonts w:asciiTheme="minorHAnsi" w:hAnsiTheme="minorHAnsi"/>
          <w:sz w:val="16"/>
        </w:rPr>
        <w:t xml:space="preserve">21 </w:t>
      </w:r>
      <w:r w:rsidRPr="00942B51">
        <w:rPr>
          <w:rStyle w:val="StyleUnderline"/>
          <w:rFonts w:asciiTheme="minorHAnsi" w:hAnsiTheme="minorHAnsi"/>
        </w:rPr>
        <w:t>As opposed to an intersectional model of identity, which presumes that components-race, class, gender, sexuality, nation, age, religion-are separable analytics and can thus be disassembled, an assemblage is more attuned to interwoven forces that merge and dissipate time, space, and body against linearity, coherency, and permanency</w:t>
      </w:r>
      <w:r w:rsidRPr="00942B51">
        <w:rPr>
          <w:rFonts w:asciiTheme="minorHAnsi" w:hAnsiTheme="minorHAnsi"/>
          <w:sz w:val="16"/>
        </w:rPr>
        <w:t xml:space="preserve">.22 </w:t>
      </w:r>
      <w:r w:rsidRPr="00942B51">
        <w:rPr>
          <w:rStyle w:val="StyleUnderline"/>
          <w:rFonts w:asciiTheme="minorHAnsi" w:hAnsiTheme="minorHAnsi"/>
        </w:rPr>
        <w:t xml:space="preserve">Intersectionality demands the knowing, naming, and thus </w:t>
      </w:r>
      <w:r w:rsidRPr="00942B51">
        <w:rPr>
          <w:rStyle w:val="Emphasis"/>
          <w:rFonts w:asciiTheme="minorHAnsi" w:hAnsiTheme="minorHAnsi"/>
        </w:rPr>
        <w:t>stabilizing of identity across space and time</w:t>
      </w:r>
      <w:r w:rsidRPr="00942B51">
        <w:rPr>
          <w:rStyle w:val="StyleUnderline"/>
          <w:rFonts w:asciiTheme="minorHAnsi" w:hAnsiTheme="minorHAnsi"/>
        </w:rPr>
        <w:t>, relying on the logic of equivalence and analogy between various axes of identity and generating narratives of progress that deny the fictive and performative aspects of identification: you become an identity, yes, but also timelessness works to consolidate the fiction of a seamless stable identity in every space</w:t>
      </w:r>
      <w:r w:rsidRPr="00942B51">
        <w:rPr>
          <w:rFonts w:asciiTheme="minorHAnsi" w:hAnsiTheme="minorHAnsi"/>
          <w:b/>
          <w:sz w:val="16"/>
        </w:rPr>
        <w:t xml:space="preserve">. </w:t>
      </w:r>
      <w:r w:rsidRPr="00942B51">
        <w:rPr>
          <w:rStyle w:val="StyleUnderline"/>
          <w:rFonts w:asciiTheme="minorHAnsi" w:hAnsiTheme="minorHAnsi"/>
        </w:rPr>
        <w:t>Furthermore,</w:t>
      </w:r>
      <w:r w:rsidRPr="00942B51">
        <w:rPr>
          <w:rFonts w:asciiTheme="minorHAnsi" w:hAnsiTheme="minorHAnsi"/>
          <w:b/>
          <w:sz w:val="16"/>
        </w:rPr>
        <w:t xml:space="preserve"> </w:t>
      </w:r>
      <w:r w:rsidRPr="00942B51">
        <w:rPr>
          <w:rStyle w:val="StyleUnderline"/>
          <w:rFonts w:asciiTheme="minorHAnsi" w:hAnsiTheme="minorHAnsi"/>
        </w:rPr>
        <w:t>the study of intersectional identities often involves taking imbricated identities apart one by one to see how they influence each other, a process that betrays the founding impulse of intersectionality, that identities cannot so easily be cleaved</w:t>
      </w:r>
      <w:r w:rsidRPr="00942B51">
        <w:rPr>
          <w:rFonts w:asciiTheme="minorHAnsi" w:hAnsiTheme="minorHAnsi"/>
          <w:sz w:val="16"/>
        </w:rPr>
        <w:t xml:space="preserve">. We can think of intersectionality as a hermeneutic of positionality that seeks to account for locality, specificity, placement, junctions. </w:t>
      </w:r>
      <w:r w:rsidRPr="00942B51">
        <w:rPr>
          <w:rStyle w:val="Emphasis"/>
          <w:rFonts w:asciiTheme="minorHAnsi" w:hAnsiTheme="minorHAnsi"/>
        </w:rPr>
        <w:t>As a tool of diversity management and a mantra of liberal multiculturalism,</w:t>
      </w:r>
      <w:r w:rsidRPr="00942B51">
        <w:rPr>
          <w:rFonts w:asciiTheme="minorHAnsi" w:hAnsiTheme="minorHAnsi"/>
          <w:sz w:val="16"/>
        </w:rPr>
        <w:t xml:space="preserve"> </w:t>
      </w:r>
      <w:r w:rsidRPr="00942B51">
        <w:rPr>
          <w:rStyle w:val="StyleUnderline"/>
          <w:rFonts w:asciiTheme="minorHAnsi" w:hAnsiTheme="minorHAnsi"/>
        </w:rPr>
        <w:t xml:space="preserve">intersectionality </w:t>
      </w:r>
      <w:r w:rsidRPr="00942B51">
        <w:rPr>
          <w:rStyle w:val="Emphasis"/>
          <w:rFonts w:asciiTheme="minorHAnsi" w:hAnsiTheme="minorHAnsi"/>
        </w:rPr>
        <w:t>colludes with the disciplinary apparatus</w:t>
      </w:r>
      <w:r w:rsidRPr="00942B51">
        <w:rPr>
          <w:rStyle w:val="StyleUnderline"/>
          <w:rFonts w:asciiTheme="minorHAnsi" w:hAnsiTheme="minorHAnsi"/>
        </w:rPr>
        <w:t xml:space="preserve"> of the state- census, demography, racial profiling, surveillance- in that "difference" is encased within a structural container that simply wishes the </w:t>
      </w:r>
      <w:r w:rsidRPr="00942B51">
        <w:rPr>
          <w:rStyle w:val="Emphasis"/>
          <w:rFonts w:asciiTheme="minorHAnsi" w:hAnsiTheme="minorHAnsi"/>
        </w:rPr>
        <w:t>messiness of identity</w:t>
      </w:r>
      <w:r w:rsidRPr="00942B51">
        <w:rPr>
          <w:rStyle w:val="StyleUnderline"/>
          <w:rFonts w:asciiTheme="minorHAnsi" w:hAnsiTheme="minorHAnsi"/>
        </w:rPr>
        <w:t xml:space="preserve"> into a formulaic grid, producing analogies in its wake and engendering what Massumi names "gridlock": a "box[ing] into its site on the culture map."</w:t>
      </w:r>
      <w:r w:rsidRPr="00942B51">
        <w:rPr>
          <w:rFonts w:asciiTheme="minorHAnsi" w:hAnsiTheme="minorHAnsi"/>
          <w:sz w:val="16"/>
        </w:rPr>
        <w:t xml:space="preserve"> He elaborates: </w:t>
      </w:r>
      <w:r w:rsidRPr="00942B51">
        <w:rPr>
          <w:rStyle w:val="Emphasis"/>
          <w:rFonts w:asciiTheme="minorHAnsi" w:hAnsiTheme="minorHAnsi"/>
        </w:rPr>
        <w:t>The idea of positionality</w:t>
      </w:r>
      <w:r w:rsidRPr="00942B51">
        <w:rPr>
          <w:rStyle w:val="StyleUnderline"/>
          <w:rFonts w:asciiTheme="minorHAnsi" w:hAnsiTheme="minorHAnsi"/>
        </w:rPr>
        <w:t xml:space="preserve"> begins by subtracting movement from the picture</w:t>
      </w:r>
      <w:r w:rsidRPr="00942B51">
        <w:rPr>
          <w:rFonts w:asciiTheme="minorHAnsi" w:hAnsiTheme="minorHAnsi"/>
          <w:b/>
          <w:sz w:val="16"/>
        </w:rPr>
        <w:t xml:space="preserve">. </w:t>
      </w:r>
      <w:r w:rsidRPr="00942B51">
        <w:rPr>
          <w:rStyle w:val="StyleUnderline"/>
          <w:rFonts w:asciiTheme="minorHAnsi" w:hAnsiTheme="minorHAnsi"/>
        </w:rPr>
        <w:t>This catches the body in cultural freeze-frame</w:t>
      </w:r>
      <w:r w:rsidRPr="00942B51">
        <w:rPr>
          <w:rFonts w:asciiTheme="minorHAnsi" w:hAnsiTheme="minorHAnsi"/>
          <w:b/>
          <w:sz w:val="16"/>
        </w:rPr>
        <w:t xml:space="preserve">. </w:t>
      </w:r>
      <w:r w:rsidRPr="00942B51">
        <w:rPr>
          <w:rStyle w:val="StyleUnderline"/>
          <w:rFonts w:asciiTheme="minorHAnsi" w:hAnsiTheme="minorHAnsi"/>
        </w:rPr>
        <w:t>The point of explanatory departure is a pin-pointing, a zero point of stasis</w:t>
      </w:r>
      <w:r w:rsidRPr="00942B51">
        <w:rPr>
          <w:rFonts w:asciiTheme="minorHAnsi" w:hAnsiTheme="minorHAnsi"/>
          <w:b/>
          <w:sz w:val="16"/>
        </w:rPr>
        <w:t xml:space="preserve">. </w:t>
      </w:r>
      <w:r w:rsidRPr="00942B51">
        <w:rPr>
          <w:rStyle w:val="StyleUnderline"/>
          <w:rFonts w:asciiTheme="minorHAnsi" w:hAnsiTheme="minorHAnsi"/>
        </w:rPr>
        <w:t>When positioning</w:t>
      </w:r>
      <w:r w:rsidRPr="00942B51">
        <w:rPr>
          <w:rFonts w:asciiTheme="minorHAnsi" w:hAnsiTheme="minorHAnsi"/>
          <w:sz w:val="16"/>
        </w:rPr>
        <w:t xml:space="preserve"> of any kind </w:t>
      </w:r>
      <w:r w:rsidRPr="00942B51">
        <w:rPr>
          <w:rStyle w:val="Emphasis"/>
          <w:rFonts w:asciiTheme="minorHAnsi" w:hAnsiTheme="minorHAnsi"/>
        </w:rPr>
        <w:t>comes</w:t>
      </w:r>
      <w:r w:rsidRPr="00942B51">
        <w:rPr>
          <w:rFonts w:asciiTheme="minorHAnsi" w:hAnsiTheme="minorHAnsi"/>
          <w:sz w:val="16"/>
        </w:rPr>
        <w:t xml:space="preserve"> a determining </w:t>
      </w:r>
      <w:r w:rsidRPr="00942B51">
        <w:rPr>
          <w:rStyle w:val="Emphasis"/>
          <w:rFonts w:asciiTheme="minorHAnsi" w:hAnsiTheme="minorHAnsi"/>
        </w:rPr>
        <w:t>first, movement comes a problematic second</w:t>
      </w:r>
      <w:r w:rsidRPr="00942B51">
        <w:rPr>
          <w:rFonts w:asciiTheme="minorHAnsi" w:hAnsiTheme="minorHAnsi"/>
          <w:sz w:val="16"/>
        </w:rPr>
        <w:t xml:space="preserve">.... Of course, </w:t>
      </w:r>
      <w:r w:rsidRPr="00942B51">
        <w:rPr>
          <w:rStyle w:val="StyleUnderline"/>
          <w:rFonts w:asciiTheme="minorHAnsi" w:hAnsiTheme="minorHAnsi"/>
        </w:rPr>
        <w:t>a body occupying one position on the grid might succeed in making a move to occupy another position</w:t>
      </w:r>
      <w:r w:rsidRPr="00942B51">
        <w:rPr>
          <w:rFonts w:asciiTheme="minorHAnsi" w:hAnsiTheme="minorHAnsi"/>
          <w:sz w:val="16"/>
        </w:rPr>
        <w:t xml:space="preserve">.... But this doesn't change the fact that </w:t>
      </w:r>
      <w:r w:rsidRPr="00942B51">
        <w:rPr>
          <w:rStyle w:val="StyleUnderline"/>
          <w:rFonts w:asciiTheme="minorHAnsi" w:hAnsiTheme="minorHAnsi"/>
        </w:rPr>
        <w:t>what defines the body is not the movement itself, only its beginnings and endpoints.... There is "displacement," but no transformation; it is as if the body simply leaps from one definition to the next</w:t>
      </w:r>
      <w:r w:rsidRPr="00942B51">
        <w:rPr>
          <w:rFonts w:asciiTheme="minorHAnsi" w:hAnsiTheme="minorHAnsi"/>
          <w:sz w:val="16"/>
        </w:rPr>
        <w:t>. ... "</w:t>
      </w:r>
      <w:r w:rsidRPr="00942B51">
        <w:rPr>
          <w:rStyle w:val="StyleUnderline"/>
          <w:rFonts w:asciiTheme="minorHAnsi" w:hAnsiTheme="minorHAnsi"/>
        </w:rPr>
        <w:t xml:space="preserve">The space of the crossing, </w:t>
      </w:r>
      <w:r w:rsidRPr="00942B51">
        <w:rPr>
          <w:rStyle w:val="Emphasis"/>
          <w:rFonts w:asciiTheme="minorHAnsi" w:hAnsiTheme="minorHAnsi"/>
        </w:rPr>
        <w:t>the gaps between positions</w:t>
      </w:r>
      <w:r w:rsidRPr="00942B51">
        <w:rPr>
          <w:rStyle w:val="StyleUnderline"/>
          <w:rFonts w:asciiTheme="minorHAnsi" w:hAnsiTheme="minorHAnsi"/>
        </w:rPr>
        <w:t xml:space="preserve"> on the grid, fall</w:t>
      </w:r>
      <w:r w:rsidRPr="00942B51">
        <w:rPr>
          <w:rFonts w:asciiTheme="minorHAnsi" w:hAnsiTheme="minorHAnsi"/>
          <w:b/>
          <w:sz w:val="16"/>
        </w:rPr>
        <w:t>s</w:t>
      </w:r>
      <w:r w:rsidRPr="00942B51">
        <w:rPr>
          <w:rStyle w:val="StyleUnderline"/>
          <w:rFonts w:asciiTheme="minorHAnsi" w:hAnsiTheme="minorHAnsi"/>
        </w:rPr>
        <w:t xml:space="preserve"> into </w:t>
      </w:r>
      <w:r w:rsidRPr="00942B51">
        <w:rPr>
          <w:rFonts w:asciiTheme="minorHAnsi" w:hAnsiTheme="minorHAnsi"/>
          <w:b/>
          <w:sz w:val="16"/>
        </w:rPr>
        <w:t>a</w:t>
      </w:r>
      <w:r w:rsidRPr="00942B51">
        <w:rPr>
          <w:rStyle w:val="StyleUnderline"/>
          <w:rFonts w:asciiTheme="minorHAnsi" w:hAnsiTheme="minorHAnsi"/>
        </w:rPr>
        <w:t xml:space="preserve"> theoretical no-man's land</w:t>
      </w:r>
      <w:r w:rsidRPr="00942B51">
        <w:rPr>
          <w:rFonts w:asciiTheme="minorHAnsi" w:hAnsiTheme="minorHAnsi"/>
          <w:sz w:val="16"/>
        </w:rPr>
        <w:t xml:space="preserve">."B </w:t>
      </w:r>
      <w:r w:rsidRPr="00942B51">
        <w:rPr>
          <w:rStyle w:val="StyleUnderline"/>
          <w:rFonts w:asciiTheme="minorHAnsi" w:hAnsiTheme="minorHAnsi"/>
        </w:rPr>
        <w:t xml:space="preserve">Many feminists, new social movement theorists, critical race theorists, and queer studies scholars have argued that social change can occur only through </w:t>
      </w:r>
      <w:r w:rsidRPr="00942B51">
        <w:rPr>
          <w:rFonts w:asciiTheme="minorHAnsi" w:hAnsiTheme="minorHAnsi"/>
          <w:sz w:val="16"/>
        </w:rPr>
        <w:t>the</w:t>
      </w:r>
      <w:r w:rsidRPr="00942B51">
        <w:rPr>
          <w:rStyle w:val="StyleUnderline"/>
          <w:rFonts w:asciiTheme="minorHAnsi" w:hAnsiTheme="minorHAnsi"/>
        </w:rPr>
        <w:t xml:space="preserve"> </w:t>
      </w:r>
      <w:r w:rsidRPr="00942B51">
        <w:rPr>
          <w:rStyle w:val="Emphasis"/>
          <w:rFonts w:asciiTheme="minorHAnsi" w:hAnsiTheme="minorHAnsi"/>
        </w:rPr>
        <w:t>precise accountability</w:t>
      </w:r>
      <w:r w:rsidRPr="00942B51">
        <w:rPr>
          <w:rStyle w:val="StyleUnderline"/>
          <w:rFonts w:asciiTheme="minorHAnsi" w:hAnsiTheme="minorHAnsi"/>
        </w:rPr>
        <w:t xml:space="preserve"> </w:t>
      </w:r>
      <w:r w:rsidRPr="00942B51">
        <w:rPr>
          <w:rFonts w:asciiTheme="minorHAnsi" w:hAnsiTheme="minorHAnsi"/>
          <w:sz w:val="16"/>
        </w:rPr>
        <w:t>to and</w:t>
      </w:r>
      <w:r w:rsidRPr="00942B51">
        <w:rPr>
          <w:rStyle w:val="StyleUnderline"/>
          <w:rFonts w:asciiTheme="minorHAnsi" w:hAnsiTheme="minorHAnsi"/>
        </w:rPr>
        <w:t xml:space="preserve"> </w:t>
      </w:r>
      <w:r w:rsidRPr="00942B51">
        <w:rPr>
          <w:rStyle w:val="Emphasis"/>
          <w:rFonts w:asciiTheme="minorHAnsi" w:hAnsiTheme="minorHAnsi"/>
        </w:rPr>
        <w:t>for position</w:t>
      </w:r>
      <w:r w:rsidRPr="00942B51">
        <w:rPr>
          <w:rStyle w:val="StyleUnderline"/>
          <w:rFonts w:asciiTheme="minorHAnsi" w:hAnsiTheme="minorHAnsi"/>
        </w:rPr>
        <w:t>/ing</w:t>
      </w:r>
      <w:r w:rsidRPr="00942B51">
        <w:rPr>
          <w:rFonts w:asciiTheme="minorHAnsi" w:hAnsiTheme="minorHAnsi"/>
          <w:b/>
          <w:sz w:val="16"/>
        </w:rPr>
        <w:t xml:space="preserve">. </w:t>
      </w:r>
      <w:r w:rsidRPr="00942B51">
        <w:rPr>
          <w:rStyle w:val="StyleUnderline"/>
          <w:rFonts w:asciiTheme="minorHAnsi" w:hAnsiTheme="minorHAnsi"/>
        </w:rPr>
        <w:t>But</w:t>
      </w:r>
      <w:r w:rsidRPr="00942B51">
        <w:rPr>
          <w:rFonts w:asciiTheme="minorHAnsi" w:hAnsiTheme="minorHAnsi"/>
          <w:b/>
          <w:sz w:val="16"/>
        </w:rPr>
        <w:t xml:space="preserve"> </w:t>
      </w:r>
      <w:r w:rsidRPr="00942B51">
        <w:rPr>
          <w:rStyle w:val="StyleUnderline"/>
          <w:rFonts w:asciiTheme="minorHAnsi" w:hAnsiTheme="minorHAnsi"/>
        </w:rPr>
        <w:t>identity is unearthed</w:t>
      </w:r>
      <w:r w:rsidRPr="00942B51">
        <w:rPr>
          <w:rFonts w:asciiTheme="minorHAnsi" w:hAnsiTheme="minorHAnsi"/>
          <w:sz w:val="16"/>
        </w:rPr>
        <w:t xml:space="preserve"> by Massumi </w:t>
      </w:r>
      <w:r w:rsidRPr="00942B51">
        <w:rPr>
          <w:rStyle w:val="StyleUnderline"/>
          <w:rFonts w:asciiTheme="minorHAnsi" w:hAnsiTheme="minorHAnsi"/>
        </w:rPr>
        <w:t>as the complexity of process sacrificed for the "surety" of product</w:t>
      </w:r>
      <w:r w:rsidRPr="00942B51">
        <w:rPr>
          <w:rFonts w:asciiTheme="minorHAnsi" w:hAnsiTheme="minorHAnsi"/>
          <w:b/>
          <w:sz w:val="16"/>
        </w:rPr>
        <w:t xml:space="preserve">. </w:t>
      </w:r>
      <w:r w:rsidRPr="00942B51">
        <w:rPr>
          <w:rStyle w:val="StyleUnderline"/>
          <w:rFonts w:asciiTheme="minorHAnsi" w:hAnsiTheme="minorHAnsi"/>
        </w:rPr>
        <w:t xml:space="preserve">In the stillness of position, bodies actually lose their capacity for movement, for flow, for (social) change. Highlighting the "paradoxes of passage and position," Massumi makes the case for identity appearing as such only in </w:t>
      </w:r>
      <w:r w:rsidRPr="00942B51">
        <w:rPr>
          <w:rStyle w:val="StyleUnderline"/>
          <w:rFonts w:asciiTheme="minorHAnsi" w:hAnsiTheme="minorHAnsi"/>
        </w:rPr>
        <w:lastRenderedPageBreak/>
        <w:t>retrospect: a "retrospective ordering" that can only be "working backwards from the movement's end</w:t>
      </w:r>
      <w:r w:rsidRPr="00942B51">
        <w:rPr>
          <w:rFonts w:asciiTheme="minorHAnsi" w:hAnsiTheme="minorHAnsi"/>
          <w:sz w:val="16"/>
        </w:rPr>
        <w:t>." Again from Massumi: "</w:t>
      </w:r>
      <w:r w:rsidRPr="00942B51">
        <w:rPr>
          <w:rStyle w:val="StyleUnderline"/>
          <w:rFonts w:asciiTheme="minorHAnsi" w:hAnsiTheme="minorHAnsi"/>
        </w:rPr>
        <w:t>Gender, race and sexual orientation also emerge and back-form their reality</w:t>
      </w:r>
      <w:r w:rsidRPr="00942B51">
        <w:rPr>
          <w:rFonts w:asciiTheme="minorHAnsi" w:hAnsiTheme="minorHAnsi"/>
          <w:b/>
          <w:sz w:val="16"/>
        </w:rPr>
        <w:t xml:space="preserve">, ... </w:t>
      </w:r>
      <w:r w:rsidRPr="00942B51">
        <w:rPr>
          <w:rStyle w:val="StyleUnderline"/>
          <w:rFonts w:asciiTheme="minorHAnsi" w:hAnsiTheme="minorHAnsi"/>
        </w:rPr>
        <w:t>Grids happen</w:t>
      </w:r>
      <w:r w:rsidRPr="00942B51">
        <w:rPr>
          <w:rFonts w:asciiTheme="minorHAnsi" w:hAnsiTheme="minorHAnsi"/>
          <w:b/>
          <w:sz w:val="16"/>
        </w:rPr>
        <w:t>.</w:t>
      </w:r>
      <w:r w:rsidRPr="00942B51">
        <w:rPr>
          <w:rFonts w:asciiTheme="minorHAnsi" w:hAnsiTheme="minorHAnsi"/>
          <w:sz w:val="16"/>
        </w:rPr>
        <w:t xml:space="preserve"> </w:t>
      </w:r>
      <w:r w:rsidRPr="00942B51">
        <w:rPr>
          <w:rStyle w:val="Emphasis"/>
          <w:rFonts w:asciiTheme="minorHAnsi" w:hAnsiTheme="minorHAnsi"/>
        </w:rPr>
        <w:t>So social and cultural determinations feed back into the process from which they arose</w:t>
      </w:r>
      <w:r w:rsidRPr="00942B51">
        <w:rPr>
          <w:rStyle w:val="StyleUnderline"/>
          <w:rFonts w:asciiTheme="minorHAnsi" w:hAnsiTheme="minorHAnsi"/>
        </w:rPr>
        <w:t>. Indeterminacy and determination, change and freeze-framing, go together.</w:t>
      </w:r>
      <w:r w:rsidRPr="00942B51">
        <w:rPr>
          <w:rFonts w:asciiTheme="minorHAnsi" w:hAnsiTheme="minorHAnsi"/>
          <w:b/>
          <w:sz w:val="16"/>
        </w:rPr>
        <w:t>"24</w:t>
      </w:r>
    </w:p>
    <w:p w14:paraId="123F62B3" w14:textId="77777777" w:rsidR="00DD4EBD" w:rsidRPr="00942B51" w:rsidRDefault="00DD4EBD" w:rsidP="008C7006">
      <w:pPr>
        <w:spacing w:after="0" w:line="240" w:lineRule="auto"/>
      </w:pPr>
    </w:p>
    <w:p w14:paraId="6C69FE85" w14:textId="2FF15CDB" w:rsidR="00C101B0" w:rsidRPr="00942B51" w:rsidRDefault="00C101B0" w:rsidP="008C7006">
      <w:pPr>
        <w:pStyle w:val="Heading3"/>
        <w:spacing w:before="0" w:line="240" w:lineRule="auto"/>
      </w:pPr>
      <w:r w:rsidRPr="00942B51">
        <w:lastRenderedPageBreak/>
        <w:t>Molarity DA</w:t>
      </w:r>
    </w:p>
    <w:p w14:paraId="768DE339" w14:textId="77777777" w:rsidR="00C101B0" w:rsidRPr="00942B51" w:rsidRDefault="00C101B0" w:rsidP="008C7006">
      <w:pPr>
        <w:pStyle w:val="Heading4"/>
        <w:spacing w:before="0" w:line="240" w:lineRule="auto"/>
      </w:pPr>
      <w:r w:rsidRPr="00942B51">
        <w:t xml:space="preserve">The impact is the radical politics they propose turning in on itself, augmenting its valences until it crosses over into death. Their line of flight literally destroys itself, so consumed with its pessimism and rejection of the political that it fails to realize the immanent potential in an affirmational politics. </w:t>
      </w:r>
    </w:p>
    <w:p w14:paraId="3C52F7B8" w14:textId="77777777" w:rsidR="00C101B0" w:rsidRPr="00942B51" w:rsidRDefault="00C101B0" w:rsidP="008C7006">
      <w:pPr>
        <w:spacing w:after="0" w:line="240" w:lineRule="auto"/>
      </w:pPr>
      <w:r w:rsidRPr="00942B51">
        <w:rPr>
          <w:rStyle w:val="Style13ptBold"/>
        </w:rPr>
        <w:t>Koerner 11</w:t>
      </w:r>
      <w:r w:rsidRPr="00942B51">
        <w:t xml:space="preserve"> Michelle Koerner, professor of women’s studies at Duke, “Lines of Escape: Gilles Deleuze’s Encounter with George Jackson,” Genre, Vol. 44, No. 2 Summer 2011 pg. 164</w:t>
      </w:r>
    </w:p>
    <w:p w14:paraId="55F62AFB" w14:textId="77777777" w:rsidR="00C101B0" w:rsidRPr="00942B51" w:rsidRDefault="00C101B0" w:rsidP="008C7006">
      <w:pPr>
        <w:spacing w:after="0" w:line="240" w:lineRule="auto"/>
        <w:rPr>
          <w:sz w:val="14"/>
        </w:rPr>
      </w:pPr>
      <w:r w:rsidRPr="00942B51">
        <w:rPr>
          <w:sz w:val="14"/>
        </w:rPr>
        <w:t xml:space="preserve">On the first page of the provocatively titled essay “On the Superiority of Anglo- American Literature,” Jackson’s line is once again deployed, but here it is in reference to the idea that the “highest aim of literature” is to escape (Deleuze and Parnet [1977] 2006: 26). An interesting convergence occurs here between political and aesthetic practices, suggesting an indiscernibility between the two insofar as both effectuate becomings. Genet had already made a similar point in describing Soledad Brother as a “poem of love and combat,” but deploying Jackson with respect to the question of literature as such, this essay invites us to rethink a more profound relation between blackness and writing. At some distance from traditional Marxist theory, </w:t>
      </w:r>
      <w:r w:rsidRPr="00942B51">
        <w:rPr>
          <w:rStyle w:val="StyleUnderline"/>
        </w:rPr>
        <w:t xml:space="preserve">Deleuze and Parnet insist we reject any account of literature as an “imaginary representation” of real conditions (literature as ideology) in order to </w:t>
      </w:r>
      <w:r w:rsidRPr="00942B51">
        <w:rPr>
          <w:rStyle w:val="Emphasis"/>
        </w:rPr>
        <w:t>consider writing as a production at the level of real conditions.</w:t>
      </w:r>
      <w:r w:rsidRPr="00942B51">
        <w:rPr>
          <w:rStyle w:val="StyleUnderline"/>
        </w:rPr>
        <w:t xml:space="preserve">10 </w:t>
      </w:r>
      <w:r w:rsidRPr="00942B51">
        <w:rPr>
          <w:rStyle w:val="Emphasis"/>
        </w:rPr>
        <w:t>Writing, which is to say the unleashing of the creative force of becoming in language (a line of flight), is not finally reducible to already existing historical conditions, because such an act involves the production of new conditions.</w:t>
      </w:r>
      <w:r w:rsidRPr="00942B51">
        <w:rPr>
          <w:rStyle w:val="StyleUnderline"/>
        </w:rPr>
        <w:t xml:space="preserve"> </w:t>
      </w:r>
      <w:r w:rsidRPr="00942B51">
        <w:rPr>
          <w:sz w:val="14"/>
        </w:rPr>
        <w:t>Literature, as they underscore, is driven by a desire to liberate what existing conditions seek to govern, block, capture; as such, it asserts a force in the world that existing conditions would otherwise reduce to nonexistence. Such formulations enable a radical assertion: Soledad Brother, insofar as Jackson’s letters defy the prison system and the arrangement of a social order defined by the criminalization and capture of blackness, escapes what would otherwise be thought of as the historical conditions of its production.</w:t>
      </w:r>
      <w:r w:rsidRPr="00942B51">
        <w:rPr>
          <w:u w:val="single"/>
        </w:rPr>
        <w:t xml:space="preserve"> </w:t>
      </w:r>
      <w:r w:rsidRPr="00942B51">
        <w:rPr>
          <w:rStyle w:val="Emphasis"/>
        </w:rPr>
        <w:t>Jackson’s writing gains its real force by a total refusal to adjust to existing conditions of capture, enslavement, and incarceration. And it does so concretely by rejecting the subjectivity produced by the structures of what Genet, in his introduction to the letters, called the “enemy’s language”</w:t>
      </w:r>
      <w:r w:rsidRPr="00942B51">
        <w:rPr>
          <w:sz w:val="14"/>
        </w:rPr>
        <w:t xml:space="preserve"> (Jackson [1970] 1994: 336). Jackson (ibid.: 190, 305) himself underscores this dimension of the letters several times, remarking, “I work on words,” and more precisely </w:t>
      </w:r>
      <w:r w:rsidRPr="00942B51">
        <w:rPr>
          <w:rStyle w:val="Emphasis"/>
        </w:rPr>
        <w:t>describing an operation by which the intensities of black resistance</w:t>
      </w:r>
      <w:r w:rsidRPr="00942B51">
        <w:rPr>
          <w:rStyle w:val="StyleUnderline"/>
        </w:rPr>
        <w:t xml:space="preserve"> come to be expressed in </w:t>
      </w:r>
      <w:r w:rsidRPr="00942B51">
        <w:rPr>
          <w:rStyle w:val="Emphasis"/>
        </w:rPr>
        <w:t>writing</w:t>
      </w:r>
      <w:r w:rsidRPr="00942B51">
        <w:rPr>
          <w:u w:val="single"/>
        </w:rPr>
        <w:t>: “</w:t>
      </w:r>
      <w:r w:rsidRPr="00942B51">
        <w:rPr>
          <w:rStyle w:val="StyleUnderline"/>
        </w:rPr>
        <w:t xml:space="preserve">We can connect the two, feeling and writing, </w:t>
      </w:r>
      <w:r w:rsidRPr="00942B51">
        <w:rPr>
          <w:rStyle w:val="Emphasis"/>
        </w:rPr>
        <w:t>just drop the syntax”</w:t>
      </w:r>
      <w:r w:rsidRPr="00942B51">
        <w:rPr>
          <w:sz w:val="14"/>
        </w:rPr>
        <w:t xml:space="preserve"> (ibid.: 331). </w:t>
      </w:r>
      <w:r w:rsidRPr="00942B51">
        <w:rPr>
          <w:u w:val="single"/>
        </w:rPr>
        <w:t>The specific feeling invoked here is linked first to Jackson’s total rejection of the terms of captive society</w:t>
      </w:r>
      <w:r w:rsidRPr="00942B51">
        <w:rPr>
          <w:sz w:val="14"/>
        </w:rPr>
        <w:t xml:space="preserve">—“the feeling of capture . . . this slave can never adjust to it” (ibid.: 40) — but it further affirms a connection to the “uncounted generations” of enslaved black labor: “I feel all they ever felt, but double” (ibid.: 233). In dropping the syntax, Jackson describes a method for rearticulating the relationship between the historical experience of capture (and the multiplicity of feeling carried across the passage) and the feeling of that experience. In his introduction to Soledad Brother, Genet focuses almost entirely on how </w:t>
      </w:r>
      <w:r w:rsidRPr="00942B51">
        <w:rPr>
          <w:rStyle w:val="StyleUnderline"/>
        </w:rPr>
        <w:t>Jack</w:t>
      </w:r>
      <w:r w:rsidRPr="00942B51">
        <w:rPr>
          <w:rStyle w:val="Emphasis"/>
        </w:rPr>
        <w:t xml:space="preserve">son’s use of language could be understood as a “weapon” precisely because Jackson’s lines were shot through with such violent hatred of the “words and syntax of his enemy” that he “has only one recourse: to accept this language but to corrupt it so skillfully the whites will be caught in his trap” (ibid.: 336).11 In corrupting the “words and syntax” of domination, one directly attacks the “conditions that destroy life,” </w:t>
      </w:r>
      <w:r w:rsidRPr="00942B51">
        <w:rPr>
          <w:sz w:val="14"/>
        </w:rPr>
        <w:t xml:space="preserve">because language is here considered a mechanism by which one’s thought, agency, relations, and subjectivity are “caught” by Power. As can be seen, this idea is not one that Genet imports into Soledad Brother. Rather, these are ideas that Jackson himself has already emphasized. Jackson’s “minor use” of a standard, major language thus contributes to Deleuze and Guattari’s understanding of literature. This is to say that, while commonly associated with Franz Kafka, the very notion of “minor literature” is also linked to the encounter between black radicalism and French philosophy in the early 1970s. </w:t>
      </w:r>
      <w:r w:rsidRPr="00942B51">
        <w:rPr>
          <w:rStyle w:val="StyleUnderline"/>
        </w:rPr>
        <w:t>The connection forged between writing and feeling in Jackson’s letters sug- gests that the production of resistant subjectivities always involves a dismantling of the dominant order of language</w:t>
      </w:r>
      <w:r w:rsidRPr="00942B51">
        <w:rPr>
          <w:u w:val="single"/>
        </w:rPr>
        <w:t xml:space="preserve">. </w:t>
      </w:r>
      <w:r w:rsidRPr="00942B51">
        <w:rPr>
          <w:rStyle w:val="StyleUnderline"/>
        </w:rPr>
        <w:t xml:space="preserve">To “drop the syntax” names a strategy for forcibly rearranging existing relations. But such a strategy also implies that one releases something else, specifically the affective force of what resists those relations. </w:t>
      </w:r>
      <w:r w:rsidRPr="00942B51">
        <w:rPr>
          <w:rStyle w:val="Emphasis"/>
        </w:rPr>
        <w:t>Writing here becomes the “active discharge of emotion, the counterattack”</w:t>
      </w:r>
      <w:r w:rsidRPr="00942B51">
        <w:rPr>
          <w:sz w:val="14"/>
        </w:rPr>
        <w:t xml:space="preserve"> (Deleuze and Guattari [1980] 1987: 400).</w:t>
      </w:r>
      <w:r w:rsidRPr="00942B51">
        <w:rPr>
          <w:rStyle w:val="Emphasis"/>
        </w:rPr>
        <w:t xml:space="preserve"> Or put differently, writing becomes a weapon</w:t>
      </w:r>
      <w:r w:rsidRPr="00942B51">
        <w:rPr>
          <w:sz w:val="14"/>
        </w:rPr>
        <w:t>.12 When Deleuze (1997: 143) states that “</w:t>
      </w:r>
      <w:r w:rsidRPr="00942B51">
        <w:rPr>
          <w:rStyle w:val="StyleUnderline"/>
        </w:rPr>
        <w:t>in the act of writing there’s an attempt to make life something more than personal, of freeing life wherever it’s imprisoned,”</w:t>
      </w:r>
      <w:r w:rsidRPr="00942B51">
        <w:rPr>
          <w:sz w:val="14"/>
        </w:rPr>
        <w:t xml:space="preserve"> he seems to refer to something exceedingly abstract, but</w:t>
      </w:r>
      <w:r w:rsidRPr="00942B51">
        <w:rPr>
          <w:rStyle w:val="StyleUnderline"/>
          <w:sz w:val="14"/>
        </w:rPr>
        <w:t xml:space="preserve"> </w:t>
      </w:r>
      <w:r w:rsidRPr="00942B51">
        <w:rPr>
          <w:rStyle w:val="Emphasis"/>
        </w:rPr>
        <w:t>Jackson’s letters concretely assert writing as a freeing of life—of blackness—from the terms of racist imprisonment</w:t>
      </w:r>
      <w:r w:rsidRPr="00942B51">
        <w:rPr>
          <w:sz w:val="14"/>
        </w:rPr>
        <w:t xml:space="preserve">. As we will see, </w:t>
      </w:r>
      <w:r w:rsidRPr="00942B51">
        <w:rPr>
          <w:rStyle w:val="Emphasis"/>
        </w:rPr>
        <w:t>Jackson twists and pulls on the joints of language itself, quite literally seizing on the standard syntax until it breaks</w:t>
      </w:r>
      <w:r w:rsidRPr="00942B51">
        <w:rPr>
          <w:sz w:val="14"/>
        </w:rPr>
        <w:t xml:space="preserve">. In doing so, </w:t>
      </w:r>
      <w:r w:rsidRPr="00942B51">
        <w:rPr>
          <w:rStyle w:val="Emphasis"/>
        </w:rPr>
        <w:t>what Jackson describes as his “completely informal” style makes language an open field shot-through with fugitive uses</w:t>
      </w:r>
      <w:r w:rsidRPr="00942B51">
        <w:rPr>
          <w:sz w:val="14"/>
        </w:rPr>
        <w:t xml:space="preserve"> (Jackson [1970] 1994: 208). </w:t>
      </w:r>
      <w:r w:rsidRPr="00942B51">
        <w:rPr>
          <w:rStyle w:val="StyleUnderline"/>
        </w:rPr>
        <w:t xml:space="preserve">Writing becomes an </w:t>
      </w:r>
      <w:r w:rsidRPr="00942B51">
        <w:rPr>
          <w:rStyle w:val="Emphasis"/>
        </w:rPr>
        <w:t>expression of thought on the run</w:t>
      </w:r>
      <w:r w:rsidRPr="00942B51">
        <w:rPr>
          <w:rStyle w:val="StyleUnderline"/>
        </w:rPr>
        <w:t xml:space="preserve">, a way of </w:t>
      </w:r>
      <w:r w:rsidRPr="00942B51">
        <w:rPr>
          <w:rStyle w:val="Emphasis"/>
        </w:rPr>
        <w:t>mapping escape routes</w:t>
      </w:r>
      <w:r w:rsidRPr="00942B51">
        <w:rPr>
          <w:rStyle w:val="StyleUnderline"/>
        </w:rPr>
        <w:t xml:space="preserve"> and </w:t>
      </w:r>
      <w:r w:rsidRPr="00942B51">
        <w:rPr>
          <w:rStyle w:val="Emphasis"/>
        </w:rPr>
        <w:t>counterattacks that cannot be adequately understood in terms of structure or an understanding of language as</w:t>
      </w:r>
      <w:r w:rsidRPr="00942B51">
        <w:rPr>
          <w:rStyle w:val="StyleUnderline"/>
        </w:rPr>
        <w:t xml:space="preserve"> an </w:t>
      </w:r>
      <w:r w:rsidRPr="00942B51">
        <w:rPr>
          <w:rStyle w:val="Emphasis"/>
        </w:rPr>
        <w:t>invariable</w:t>
      </w:r>
      <w:r w:rsidRPr="00942B51">
        <w:rPr>
          <w:rStyle w:val="StyleUnderline"/>
        </w:rPr>
        <w:t xml:space="preserve"> system. But escaping the existing dominant social order on </w:t>
      </w:r>
      <w:r w:rsidRPr="00942B51">
        <w:rPr>
          <w:rStyle w:val="StyleUnderline"/>
        </w:rPr>
        <w:lastRenderedPageBreak/>
        <w:t>“lines of flight”</w:t>
      </w:r>
      <w:r w:rsidRPr="00942B51">
        <w:rPr>
          <w:sz w:val="14"/>
        </w:rPr>
        <w:t xml:space="preserve"> — given the volatile intensities they assert in the world — </w:t>
      </w:r>
      <w:r w:rsidRPr="00942B51">
        <w:rPr>
          <w:rStyle w:val="Emphasis"/>
        </w:rPr>
        <w:t>carries a real danger</w:t>
      </w:r>
      <w:r w:rsidRPr="00942B51">
        <w:rPr>
          <w:sz w:val="14"/>
        </w:rPr>
        <w:t xml:space="preserve">. In A Thousand Plateaus Deleuze and Guattari ([1980] 1987: 229) note </w:t>
      </w:r>
      <w:r w:rsidRPr="00942B51">
        <w:rPr>
          <w:rStyle w:val="StyleUnderline"/>
        </w:rPr>
        <w:t xml:space="preserve">the risk of “the line of flight crossing the wall, getting out of the black holes, but </w:t>
      </w:r>
      <w:r w:rsidRPr="00942B51">
        <w:rPr>
          <w:rStyle w:val="Emphasis"/>
        </w:rPr>
        <w:t>instead of connecting</w:t>
      </w:r>
      <w:r w:rsidRPr="00942B51">
        <w:rPr>
          <w:rStyle w:val="StyleUnderline"/>
        </w:rPr>
        <w:t xml:space="preserve"> with other lines and each time augmenting its valence, </w:t>
      </w:r>
      <w:r w:rsidRPr="00942B51">
        <w:rPr>
          <w:rStyle w:val="Emphasis"/>
        </w:rPr>
        <w:t>turns to destruction</w:t>
      </w:r>
      <w:r w:rsidRPr="00942B51">
        <w:rPr>
          <w:rStyle w:val="StyleUnderline"/>
        </w:rPr>
        <w:t xml:space="preserve">, </w:t>
      </w:r>
      <w:r w:rsidRPr="00942B51">
        <w:rPr>
          <w:rStyle w:val="Emphasis"/>
        </w:rPr>
        <w:t>abolition pure and simple, the passion of abolition</w:t>
      </w:r>
      <w:r w:rsidRPr="00942B51">
        <w:rPr>
          <w:sz w:val="14"/>
        </w:rPr>
        <w:t xml:space="preserve">.” Here, </w:t>
      </w:r>
      <w:r w:rsidRPr="00942B51">
        <w:rPr>
          <w:rStyle w:val="StyleUnderline"/>
        </w:rPr>
        <w:t xml:space="preserve">a </w:t>
      </w:r>
      <w:r w:rsidRPr="00942B51">
        <w:rPr>
          <w:rStyle w:val="Emphasis"/>
        </w:rPr>
        <w:t>restricted concept of abolition</w:t>
      </w:r>
      <w:r w:rsidRPr="00942B51">
        <w:rPr>
          <w:rStyle w:val="StyleUnderline"/>
        </w:rPr>
        <w:t xml:space="preserve">, understood simply as the </w:t>
      </w:r>
      <w:r w:rsidRPr="00942B51">
        <w:rPr>
          <w:rStyle w:val="Emphasis"/>
        </w:rPr>
        <w:t>destruction</w:t>
      </w:r>
      <w:r w:rsidRPr="00942B51">
        <w:rPr>
          <w:rStyle w:val="StyleUnderline"/>
        </w:rPr>
        <w:t xml:space="preserve"> of the existing </w:t>
      </w:r>
      <w:r w:rsidRPr="00942B51">
        <w:rPr>
          <w:rStyle w:val="Emphasis"/>
        </w:rPr>
        <w:t>social order, runs the risk of transforming the “line of flight” into a line of death</w:t>
      </w:r>
      <w:r w:rsidRPr="00942B51">
        <w:rPr>
          <w:sz w:val="14"/>
        </w:rPr>
        <w:t xml:space="preserve">. For this reason </w:t>
      </w:r>
      <w:r w:rsidRPr="00942B51">
        <w:rPr>
          <w:rStyle w:val="StyleUnderline"/>
        </w:rPr>
        <w:t xml:space="preserve">the issue of </w:t>
      </w:r>
      <w:r w:rsidRPr="00942B51">
        <w:rPr>
          <w:rStyle w:val="Emphasis"/>
        </w:rPr>
        <w:t>escape must not stop at negation</w:t>
      </w:r>
      <w:r w:rsidRPr="00942B51">
        <w:rPr>
          <w:rStyle w:val="StyleUnderline"/>
        </w:rPr>
        <w:t xml:space="preserve"> “pure and simple” </w:t>
      </w:r>
      <w:r w:rsidRPr="00942B51">
        <w:rPr>
          <w:rStyle w:val="Emphasis"/>
        </w:rPr>
        <w:t>but become one of construction and the affirmation of life</w:t>
      </w:r>
      <w:r w:rsidRPr="00942B51">
        <w:rPr>
          <w:rStyle w:val="StyleUnderline"/>
        </w:rPr>
        <w:t xml:space="preserve">. And it is for this reason that </w:t>
      </w:r>
      <w:r w:rsidRPr="00942B51">
        <w:rPr>
          <w:rStyle w:val="Emphasis"/>
        </w:rPr>
        <w:t>the effort to connect “lines of flight” and to compose consistencies across these lines becomes a matter of politics: an affirmation of a politics of reconstruction as the immanent condition of abolition</w:t>
      </w:r>
      <w:r w:rsidRPr="00942B51">
        <w:rPr>
          <w:rStyle w:val="StyleUnderline"/>
        </w:rPr>
        <w:t>.</w:t>
      </w:r>
      <w:r w:rsidRPr="00942B51">
        <w:rPr>
          <w:sz w:val="14"/>
        </w:rPr>
        <w:t xml:space="preserve"> Jackson ([1970] 1994: 328) wrote from prison: “Don’t mistake this as a message from George to Fay. It’s a message from the hunted running blacks to those people of this society who profess to want to change the conditions that destroy life.” A collective imperative determines the reading of these letters—namely, the necessity to put them in connection with other lines. The circulation of these letters in France during the 1970s offers a compelling example of how Jackson’s message insinuated itself into what would seem an unlikely arrangement of French philosophy in the 1970s. Yet it is precisely in understanding that moment in French thought as an effort to “change conditions that destroy life” that we gain a sense of how Jackson’s book arrives at its expressly stated destination. In making the connection between Jackson’s line and the lines of Capitalism and Schizophrenia, Deleuze and his coauthors can be said to have gotten the message.</w:t>
      </w:r>
    </w:p>
    <w:p w14:paraId="5FDBB08E" w14:textId="77777777" w:rsidR="00C101B0" w:rsidRPr="00942B51" w:rsidRDefault="00C101B0" w:rsidP="008C7006">
      <w:pPr>
        <w:spacing w:after="0" w:line="240" w:lineRule="auto"/>
      </w:pPr>
    </w:p>
    <w:p w14:paraId="4BE27CD9" w14:textId="77777777" w:rsidR="00C101B0" w:rsidRPr="00942B51" w:rsidRDefault="00C101B0" w:rsidP="008C7006">
      <w:pPr>
        <w:spacing w:after="0" w:line="240" w:lineRule="auto"/>
      </w:pPr>
    </w:p>
    <w:p w14:paraId="5705643D" w14:textId="68E3CC0C" w:rsidR="005B6166" w:rsidRPr="00942B51" w:rsidRDefault="0075779A" w:rsidP="008C7006">
      <w:pPr>
        <w:pStyle w:val="Heading3"/>
        <w:spacing w:before="0" w:line="240" w:lineRule="auto"/>
      </w:pPr>
      <w:r w:rsidRPr="00942B51">
        <w:lastRenderedPageBreak/>
        <w:t>Boundedness DA</w:t>
      </w:r>
    </w:p>
    <w:p w14:paraId="716F09CB" w14:textId="77777777" w:rsidR="0075779A" w:rsidRPr="00942B51" w:rsidRDefault="0075779A" w:rsidP="008C7006">
      <w:pPr>
        <w:pStyle w:val="Heading4"/>
        <w:spacing w:before="0" w:line="240" w:lineRule="auto"/>
      </w:pPr>
      <w:bookmarkStart w:id="11" w:name="_Hlk505609560"/>
      <w:r w:rsidRPr="00942B51">
        <w:t>Rather than approaching the subject as a determined site that has been infinitely mapped and organized, we must realize that the body “does not end at the skin.” Organs are machines that exist internal and external to our bodies. We form complex assemblages that disrupt the mapping of the body-politic necessary to sustain positionality and staticization of identity.</w:t>
      </w:r>
    </w:p>
    <w:p w14:paraId="4BD7A1F6" w14:textId="77777777" w:rsidR="0075779A" w:rsidRPr="00942B51" w:rsidRDefault="0075779A" w:rsidP="008C7006">
      <w:pPr>
        <w:spacing w:after="0" w:line="240" w:lineRule="auto"/>
      </w:pPr>
      <w:r w:rsidRPr="00942B51">
        <w:rPr>
          <w:rStyle w:val="Style13ptBold"/>
        </w:rPr>
        <w:t xml:space="preserve">Puar 12, </w:t>
      </w:r>
      <w:r w:rsidRPr="00942B51">
        <w:t xml:space="preserve">Jasbir Puar, Professor of Women’s &amp; Gender Studies at Rutgers University, (“I Would Rather Be a Cyborg than a Goddess: Becoming-Intersectional in Assemblage Theory,” philoSOPHIA, 2012, pg. 57, </w:t>
      </w:r>
      <w:hyperlink r:id="rId94" w:history="1">
        <w:r w:rsidRPr="00942B51">
          <w:t>www.jasbirpuar.com</w:t>
        </w:r>
      </w:hyperlink>
      <w:r w:rsidRPr="00942B51">
        <w:t>)//jh</w:t>
      </w:r>
    </w:p>
    <w:p w14:paraId="2A6D45E4" w14:textId="77777777" w:rsidR="0075779A" w:rsidRPr="00942B51" w:rsidRDefault="0075779A" w:rsidP="008C7006">
      <w:pPr>
        <w:spacing w:after="0" w:line="240" w:lineRule="auto"/>
      </w:pPr>
      <w:r w:rsidRPr="00942B51">
        <w:t xml:space="preserve">One productive way of approaching this continental impasse would be to </w:t>
      </w:r>
      <w:r w:rsidRPr="00942B51">
        <w:rPr>
          <w:rStyle w:val="StyleUnderline"/>
        </w:rPr>
        <w:t xml:space="preserve">ask not necessarily what </w:t>
      </w:r>
      <w:r w:rsidRPr="00942B51">
        <w:rPr>
          <w:rStyle w:val="Emphasis"/>
        </w:rPr>
        <w:t>assemblages</w:t>
      </w:r>
      <w:r w:rsidRPr="00942B51">
        <w:rPr>
          <w:rStyle w:val="StyleUnderline"/>
        </w:rPr>
        <w:t xml:space="preserve"> </w:t>
      </w:r>
      <w:r w:rsidRPr="00942B51">
        <w:rPr>
          <w:rStyle w:val="Emphasis"/>
        </w:rPr>
        <w:t>are</w:t>
      </w:r>
      <w:r w:rsidRPr="00942B51">
        <w:rPr>
          <w:rStyle w:val="StyleUnderline"/>
        </w:rPr>
        <w:t xml:space="preserve">, but rather, what </w:t>
      </w:r>
      <w:r w:rsidRPr="00942B51">
        <w:rPr>
          <w:rStyle w:val="Emphasis"/>
        </w:rPr>
        <w:t>assemblages</w:t>
      </w:r>
      <w:r w:rsidRPr="00942B51">
        <w:rPr>
          <w:rStyle w:val="StyleUnderline"/>
        </w:rPr>
        <w:t xml:space="preserve"> </w:t>
      </w:r>
      <w:r w:rsidRPr="00942B51">
        <w:rPr>
          <w:rStyle w:val="Emphasis"/>
        </w:rPr>
        <w:t>do</w:t>
      </w:r>
      <w:r w:rsidRPr="00942B51">
        <w:t xml:space="preserve">. </w:t>
      </w:r>
      <w:r w:rsidRPr="00942B51">
        <w:rPr>
          <w:rStyle w:val="StyleUnderline"/>
        </w:rPr>
        <w:t xml:space="preserve">What does assemblage as a </w:t>
      </w:r>
      <w:r w:rsidRPr="00942B51">
        <w:rPr>
          <w:rStyle w:val="Emphasis"/>
        </w:rPr>
        <w:t>conceptual frame</w:t>
      </w:r>
      <w:r w:rsidRPr="00942B51">
        <w:rPr>
          <w:rStyle w:val="StyleUnderline"/>
        </w:rPr>
        <w:t xml:space="preserve"> do, and what does their </w:t>
      </w:r>
      <w:r w:rsidRPr="00942B51">
        <w:rPr>
          <w:rStyle w:val="Emphasis"/>
        </w:rPr>
        <w:t>theoretical deployment</w:t>
      </w:r>
      <w:r w:rsidRPr="00942B51">
        <w:rPr>
          <w:rStyle w:val="StyleUnderline"/>
        </w:rPr>
        <w:t xml:space="preserve"> as such do?</w:t>
      </w:r>
      <w:r w:rsidRPr="00942B51">
        <w:t xml:space="preserve"> What is a practice of agencement? </w:t>
      </w:r>
      <w:r w:rsidRPr="00942B51">
        <w:rPr>
          <w:rStyle w:val="StyleUnderline"/>
        </w:rPr>
        <w:t xml:space="preserve">For current purposes, </w:t>
      </w:r>
      <w:r w:rsidRPr="00942B51">
        <w:rPr>
          <w:rStyle w:val="Emphasis"/>
        </w:rPr>
        <w:t>assemblages are interesting because they de-privilege the human body as a discrete organic thing</w:t>
      </w:r>
      <w:r w:rsidRPr="00942B51">
        <w:rPr>
          <w:rStyle w:val="StyleUnderline"/>
        </w:rPr>
        <w:t>.</w:t>
      </w:r>
      <w:r w:rsidRPr="00942B51">
        <w:t xml:space="preserve"> As Haraway notes, </w:t>
      </w:r>
      <w:r w:rsidRPr="00942B51">
        <w:rPr>
          <w:rStyle w:val="Emphasis"/>
        </w:rPr>
        <w:t>the body does not end at the skin</w:t>
      </w:r>
      <w:r w:rsidRPr="00942B51">
        <w:t xml:space="preserve">. We leave traces of our DNA everywhere we go, we live with other bodies within us, microbes and bacteria, we are enmeshed in forces, affects, energies, we are composites of information. </w:t>
      </w:r>
      <w:r w:rsidRPr="00942B51">
        <w:rPr>
          <w:rStyle w:val="Emphasis"/>
        </w:rPr>
        <w:t>Assemblages do not privilege bodies as human, nor as residing within a human animal/nonhuman animal binary</w:t>
      </w:r>
      <w:r w:rsidRPr="00942B51">
        <w:t xml:space="preserve">. Along with a de-exceptionalizing of human bodies, multiple forms of matter can be bodies—bodies of water, cities, institutions, and so on. Matter is an actor. Following Karen Barad on her theory of performative metaphysics, </w:t>
      </w:r>
      <w:r w:rsidRPr="00942B51">
        <w:rPr>
          <w:rStyle w:val="StyleUnderline"/>
        </w:rPr>
        <w:t>matter is not a “thing” but a doing</w:t>
      </w:r>
      <w:r w:rsidRPr="00942B51">
        <w:t xml:space="preserve">. In particular, Barad </w:t>
      </w:r>
      <w:r w:rsidRPr="00942B51">
        <w:rPr>
          <w:rStyle w:val="StyleUnderline"/>
        </w:rPr>
        <w:t>challenges</w:t>
      </w:r>
      <w:r w:rsidRPr="00942B51">
        <w:t xml:space="preserve"> dominant </w:t>
      </w:r>
      <w:r w:rsidRPr="00942B51">
        <w:rPr>
          <w:rStyle w:val="Emphasis"/>
        </w:rPr>
        <w:t>notions of performativity that operate through an implicit distinction between signification and that which is signified</w:t>
      </w:r>
      <w:r w:rsidRPr="00942B51">
        <w:t xml:space="preserve">, stating that </w:t>
      </w:r>
      <w:r w:rsidRPr="00942B51">
        <w:rPr>
          <w:rStyle w:val="Emphasis"/>
        </w:rPr>
        <w:t>matter does not materialize through signification alone</w:t>
      </w:r>
      <w:r w:rsidRPr="00942B51">
        <w:t xml:space="preserve">. Writes Barad: A performative understanding of discursive practices challenges the representationalist belief in the power of words to represent preexisting things. </w:t>
      </w:r>
      <w:r w:rsidRPr="00942B51">
        <w:rPr>
          <w:rStyle w:val="StyleUnderline"/>
        </w:rPr>
        <w:t>Performativity</w:t>
      </w:r>
      <w:r w:rsidRPr="00942B51">
        <w:t xml:space="preserve">, properly construed, </w:t>
      </w:r>
      <w:r w:rsidRPr="00942B51">
        <w:rPr>
          <w:rStyle w:val="Emphasis"/>
        </w:rPr>
        <w:t>is not</w:t>
      </w:r>
      <w:r w:rsidRPr="00942B51">
        <w:t xml:space="preserve"> </w:t>
      </w:r>
      <w:r w:rsidRPr="00942B51">
        <w:rPr>
          <w:rStyle w:val="StyleUnderline"/>
        </w:rPr>
        <w:t>an invitation to turn everything</w:t>
      </w:r>
      <w:r w:rsidRPr="00942B51">
        <w:t xml:space="preserve"> (including material bodies) </w:t>
      </w:r>
      <w:r w:rsidRPr="00942B51">
        <w:rPr>
          <w:rStyle w:val="StyleUnderline"/>
        </w:rPr>
        <w:t>into words</w:t>
      </w:r>
      <w:r w:rsidRPr="00942B51">
        <w:t xml:space="preserve">; on the contrary, </w:t>
      </w:r>
      <w:r w:rsidRPr="00942B51">
        <w:rPr>
          <w:rStyle w:val="Emphasis"/>
        </w:rPr>
        <w:t xml:space="preserve">performativity is precisely a contestation of the </w:t>
      </w:r>
      <w:r w:rsidRPr="00942B51">
        <w:t xml:space="preserve">excessive </w:t>
      </w:r>
      <w:r w:rsidRPr="00942B51">
        <w:rPr>
          <w:rStyle w:val="Emphasis"/>
        </w:rPr>
        <w:t>power granted to language to determine what is real</w:t>
      </w:r>
      <w:r w:rsidRPr="00942B51">
        <w:t xml:space="preserve">. Hence, in ironic contrast to the monism that takes language to be the stuff of reality, </w:t>
      </w:r>
      <w:r w:rsidRPr="00942B51">
        <w:rPr>
          <w:rStyle w:val="Emphasis"/>
        </w:rPr>
        <w:t>performativity is actually a contestation of the unexamined habits of mind that grant language and other forms of representation more power in determining our ontologies than they deserve</w:t>
      </w:r>
      <w:r w:rsidRPr="00942B51">
        <w:t xml:space="preserve"> (Barad 2003, 802).10 </w:t>
      </w:r>
      <w:r w:rsidRPr="00942B51">
        <w:rPr>
          <w:rStyle w:val="StyleUnderline"/>
        </w:rPr>
        <w:t>Barad’s</w:t>
      </w:r>
      <w:r w:rsidRPr="00942B51">
        <w:t xml:space="preserve"> is a posthumanist </w:t>
      </w:r>
      <w:r w:rsidRPr="00942B51">
        <w:rPr>
          <w:rStyle w:val="StyleUnderline"/>
        </w:rPr>
        <w:t>framing that questions the boundaries between human and nonhuman, matter and discourse, and interrogates the practices through which these boundaries are constituted, stabilized, and destabilized.</w:t>
      </w:r>
      <w:r w:rsidRPr="00942B51">
        <w:t xml:space="preserve"> </w:t>
      </w:r>
      <w:r w:rsidRPr="00942B51">
        <w:rPr>
          <w:rStyle w:val="StyleUnderline"/>
        </w:rPr>
        <w:t>Signification is only one element of many that give a substance both meaning and capacity.</w:t>
      </w:r>
      <w:r w:rsidRPr="00942B51">
        <w:t xml:space="preserve"> In his book A New Philosophy of Society: Assemblage Theory and Social Complexity, Manuel DeLanda undertakes the radical move to “make language last” (DeLanda 2006, 16). In this post-poststructuralist framing, essentialism, which is usually posited as the opposite of social constructionism, is now placed squarely within the realms of signification and language, what DeLanda and others have called “linguistic essentialism.” Karen Barad writes: “Language has been granted too much power. </w:t>
      </w:r>
      <w:r w:rsidRPr="00942B51">
        <w:rPr>
          <w:rStyle w:val="StyleUnderline"/>
        </w:rPr>
        <w:t>The linguistic turn, the semiotic turn, the interpretative turn, the cultural turn; it seems that at every turn lately every ‘thing’ is turned into language or</w:t>
      </w:r>
      <w:r w:rsidRPr="00942B51">
        <w:t xml:space="preserve"> some other form of </w:t>
      </w:r>
      <w:r w:rsidRPr="00942B51">
        <w:rPr>
          <w:rStyle w:val="StyleUnderline"/>
        </w:rPr>
        <w:t>cultural representation</w:t>
      </w:r>
      <w:r w:rsidRPr="00942B51">
        <w:t xml:space="preserve">. . . . There is an important sense in which </w:t>
      </w:r>
      <w:r w:rsidRPr="00942B51">
        <w:rPr>
          <w:rStyle w:val="Emphasis"/>
        </w:rPr>
        <w:t>the only thing that does not seem to matter anymore is matter</w:t>
      </w:r>
      <w:r w:rsidRPr="00942B51">
        <w:t xml:space="preserve">” (Barad 2003, 801). </w:t>
      </w:r>
      <w:r w:rsidRPr="00942B51">
        <w:rPr>
          <w:rStyle w:val="Emphasis"/>
        </w:rPr>
        <w:t>Categories</w:t>
      </w:r>
      <w:r w:rsidRPr="00942B51">
        <w:t>—</w:t>
      </w:r>
      <w:r w:rsidRPr="00942B51">
        <w:rPr>
          <w:rStyle w:val="StyleUnderline"/>
        </w:rPr>
        <w:t xml:space="preserve">race, gender, sexuality—are considered events, actions, and encounters between bodies, rather than simply </w:t>
      </w:r>
      <w:r w:rsidRPr="00942B51">
        <w:rPr>
          <w:rStyle w:val="Emphasis"/>
        </w:rPr>
        <w:t>entities</w:t>
      </w:r>
      <w:r w:rsidRPr="00942B51">
        <w:rPr>
          <w:rStyle w:val="StyleUnderline"/>
        </w:rPr>
        <w:t xml:space="preserve"> and </w:t>
      </w:r>
      <w:r w:rsidRPr="00942B51">
        <w:rPr>
          <w:rStyle w:val="Emphasis"/>
        </w:rPr>
        <w:t>attributes</w:t>
      </w:r>
      <w:r w:rsidRPr="00942B51">
        <w:rPr>
          <w:rStyle w:val="StyleUnderline"/>
        </w:rPr>
        <w:t xml:space="preserve"> of subjects</w:t>
      </w:r>
      <w:r w:rsidRPr="00942B51">
        <w:t xml:space="preserve">. </w:t>
      </w:r>
      <w:r w:rsidRPr="00942B51">
        <w:rPr>
          <w:rStyle w:val="StyleUnderline"/>
        </w:rPr>
        <w:t xml:space="preserve">Situated along a “vertical and horizontal axis,” assemblages </w:t>
      </w:r>
      <w:r w:rsidRPr="00942B51">
        <w:rPr>
          <w:rStyle w:val="Emphasis"/>
        </w:rPr>
        <w:t>come into existence</w:t>
      </w:r>
      <w:r w:rsidRPr="00942B51">
        <w:rPr>
          <w:rStyle w:val="StyleUnderline"/>
        </w:rPr>
        <w:t xml:space="preserve"> within processes of deterritorialization and reterritorialization</w:t>
      </w:r>
      <w:r w:rsidRPr="00942B51">
        <w:t xml:space="preserve">. In A Thousand Plateaus, Deleuze and Guattari problematize a model that produces a constant in order to establish its variations. Instead, they argue, </w:t>
      </w:r>
      <w:r w:rsidRPr="00942B51">
        <w:rPr>
          <w:rStyle w:val="Emphasis"/>
        </w:rPr>
        <w:t xml:space="preserve">assemblages foreground no constants but rather “variation to variation” and hence the event-ness of identity </w:t>
      </w:r>
      <w:r w:rsidRPr="00942B51">
        <w:t xml:space="preserve">(Deleuze and Guattari 1987). DeLanda thus argues that </w:t>
      </w:r>
      <w:r w:rsidRPr="00942B51">
        <w:rPr>
          <w:rStyle w:val="Emphasis"/>
        </w:rPr>
        <w:t xml:space="preserve">race and gender are situated as attributes only </w:t>
      </w:r>
      <w:r w:rsidRPr="00942B51">
        <w:rPr>
          <w:rStyle w:val="Emphasis"/>
        </w:rPr>
        <w:lastRenderedPageBreak/>
        <w:t>within a study of “the pattern of recurring links, as well as the properties of those links</w:t>
      </w:r>
      <w:r w:rsidRPr="00942B51">
        <w:t>” (DeLanda 2006, 56). Using the notion of assemblage (note the translation of agencement as “arrangement” here), Guattari elaborates the limits of “</w:t>
      </w:r>
      <w:r w:rsidRPr="00942B51">
        <w:rPr>
          <w:rStyle w:val="Emphasis"/>
        </w:rPr>
        <w:t>molar” categories</w:t>
      </w:r>
      <w:r w:rsidRPr="00942B51">
        <w:t xml:space="preserve"> such as class: </w:t>
      </w:r>
      <w:r w:rsidRPr="00942B51">
        <w:rPr>
          <w:rStyle w:val="Emphasis"/>
        </w:rPr>
        <w:t>Take the notion of</w:t>
      </w:r>
      <w:r w:rsidRPr="00942B51">
        <w:t xml:space="preserve"> class, or the </w:t>
      </w:r>
      <w:r w:rsidRPr="00942B51">
        <w:rPr>
          <w:rStyle w:val="Emphasis"/>
        </w:rPr>
        <w:t>class struggle</w:t>
      </w:r>
      <w:r w:rsidRPr="00942B51">
        <w:t xml:space="preserve">. </w:t>
      </w:r>
      <w:r w:rsidRPr="00942B51">
        <w:rPr>
          <w:rStyle w:val="StyleUnderline"/>
        </w:rPr>
        <w:t xml:space="preserve">It implies that there are </w:t>
      </w:r>
      <w:r w:rsidRPr="00942B51">
        <w:rPr>
          <w:rStyle w:val="Emphasis"/>
        </w:rPr>
        <w:t>perfectly delimited sociological objects</w:t>
      </w:r>
      <w:r w:rsidRPr="00942B51">
        <w:rPr>
          <w:rStyle w:val="StyleUnderline"/>
        </w:rPr>
        <w:t>:</w:t>
      </w:r>
      <w:r w:rsidRPr="00942B51">
        <w:t xml:space="preserve"> </w:t>
      </w:r>
      <w:r w:rsidRPr="00942B51">
        <w:rPr>
          <w:rStyle w:val="StyleUnderline"/>
        </w:rPr>
        <w:t>bourgeoisie, proletariat, aristocracy</w:t>
      </w:r>
      <w:r w:rsidRPr="00942B51">
        <w:t xml:space="preserve">. . . . </w:t>
      </w:r>
      <w:r w:rsidRPr="00942B51">
        <w:rPr>
          <w:rStyle w:val="StyleUnderline"/>
        </w:rPr>
        <w:t>But these entities become hazy in the many interzones</w:t>
      </w:r>
      <w:r w:rsidRPr="00942B51">
        <w:t xml:space="preserve">, the intersections of the petite bourgeoisie, the aristocratic bourgeoisie, the aristocracy of the proletariat, the lumpenproletariat, the nonguaranteed elite. . . . </w:t>
      </w:r>
      <w:r w:rsidRPr="00942B51">
        <w:rPr>
          <w:rStyle w:val="StyleUnderline"/>
        </w:rPr>
        <w:t xml:space="preserve">The result: an </w:t>
      </w:r>
      <w:r w:rsidRPr="00942B51">
        <w:rPr>
          <w:rStyle w:val="Emphasis"/>
        </w:rPr>
        <w:t>indeterminacy</w:t>
      </w:r>
      <w:r w:rsidRPr="00942B51">
        <w:rPr>
          <w:rStyle w:val="StyleUnderline"/>
        </w:rPr>
        <w:t xml:space="preserve"> that </w:t>
      </w:r>
      <w:r w:rsidRPr="00942B51">
        <w:rPr>
          <w:rStyle w:val="Emphasis"/>
        </w:rPr>
        <w:t>prevents the social field from being mapped out in a clear and distinct way</w:t>
      </w:r>
      <w:r w:rsidRPr="00942B51">
        <w:rPr>
          <w:rStyle w:val="StyleUnderline"/>
        </w:rPr>
        <w:t>, and which undermines militant practice</w:t>
      </w:r>
      <w:r w:rsidRPr="00942B51">
        <w:t xml:space="preserve">. Now </w:t>
      </w:r>
      <w:r w:rsidRPr="00942B51">
        <w:rPr>
          <w:rStyle w:val="Emphasis"/>
        </w:rPr>
        <w:t>the notion of arrangement</w:t>
      </w:r>
      <w:r w:rsidRPr="00942B51">
        <w:t xml:space="preserve"> can be useful here, because it </w:t>
      </w:r>
      <w:r w:rsidRPr="00942B51">
        <w:rPr>
          <w:rStyle w:val="Emphasis"/>
        </w:rPr>
        <w:t>shows that social entities are not made up of bipolar oppositions.</w:t>
      </w:r>
      <w:r w:rsidRPr="00942B51">
        <w:t xml:space="preserve"> </w:t>
      </w:r>
      <w:r w:rsidRPr="00942B51">
        <w:rPr>
          <w:rStyle w:val="Emphasis"/>
        </w:rPr>
        <w:t>Complex arrangements place parameters like race, sex, age, nationality, etc., into relief</w:t>
      </w:r>
      <w:r w:rsidRPr="00942B51">
        <w:t xml:space="preserve">. Interactive crossings imply other kinds of logic than that of two-by-two class oppositions. </w:t>
      </w:r>
      <w:r w:rsidRPr="00942B51">
        <w:rPr>
          <w:rStyle w:val="StyleUnderline"/>
        </w:rPr>
        <w:t>Importing this notion of arrangement to the social field</w:t>
      </w:r>
      <w:r w:rsidRPr="00942B51">
        <w:t xml:space="preserve"> isn’t just a gratuitous theoretical subtlety. But it </w:t>
      </w:r>
      <w:r w:rsidRPr="00942B51">
        <w:rPr>
          <w:rStyle w:val="Emphasis"/>
        </w:rPr>
        <w:t>might help to configure the situation, to come up with cartographies capable of identifying and eluding certain simplistic conceptions concerning class struggle.</w:t>
      </w:r>
      <w:r w:rsidRPr="00942B51">
        <w:t xml:space="preserve"> (Guattari 2009, 26)</w:t>
      </w:r>
    </w:p>
    <w:bookmarkEnd w:id="11"/>
    <w:p w14:paraId="2118DB6E" w14:textId="77777777" w:rsidR="0075779A" w:rsidRPr="00942B51" w:rsidRDefault="0075779A" w:rsidP="008C7006">
      <w:pPr>
        <w:spacing w:after="0" w:line="240" w:lineRule="auto"/>
      </w:pPr>
    </w:p>
    <w:p w14:paraId="216B8EE7" w14:textId="73B2F56B" w:rsidR="00A04953" w:rsidRPr="00942B51" w:rsidRDefault="00A04953" w:rsidP="008C7006">
      <w:pPr>
        <w:pStyle w:val="Heading3"/>
        <w:spacing w:before="0" w:line="240" w:lineRule="auto"/>
      </w:pPr>
      <w:r w:rsidRPr="00942B51">
        <w:lastRenderedPageBreak/>
        <w:t>Kline</w:t>
      </w:r>
    </w:p>
    <w:p w14:paraId="034FE3EF" w14:textId="218C2FAF" w:rsidR="00A04953" w:rsidRPr="00942B51" w:rsidRDefault="00A04953" w:rsidP="008C7006">
      <w:pPr>
        <w:pStyle w:val="Heading4"/>
        <w:spacing w:before="0" w:line="240" w:lineRule="auto"/>
      </w:pPr>
      <w:r w:rsidRPr="00942B51">
        <w:t xml:space="preserve">The affirmative privileges the macro-political field in which blackness is always sedimented and rigidified into a political ontological position that prohibits movement and the possibility of fugitivity. Their calls for a static notion of identity ignores the reality of the contingency of ontology. Identity isn’t firm rather it allows the possibility of creative lines and deterritorializations that provide possible means of positive escape from macro-political molarisations. </w:t>
      </w:r>
    </w:p>
    <w:p w14:paraId="2AE7E858" w14:textId="77777777" w:rsidR="00A04953" w:rsidRPr="00942B51" w:rsidRDefault="00A04953" w:rsidP="008C7006">
      <w:pPr>
        <w:spacing w:after="0" w:line="240" w:lineRule="auto"/>
      </w:pPr>
      <w:r w:rsidRPr="00942B51">
        <w:rPr>
          <w:rStyle w:val="Style13ptBold"/>
        </w:rPr>
        <w:t>Kline 17</w:t>
      </w:r>
      <w:r w:rsidRPr="00942B51">
        <w:t xml:space="preserve"> Kline. “The Pragmatics of Resistance: Framing Anti-Blackness and the Limits of Political Ontology.” Critical Philosophy of Race, vol. 5, no. 1, 2017, p. 51., muse-jhu-edu.proxy.lib.umich.edu/article/645848/pdf. – Hebron AL</w:t>
      </w:r>
    </w:p>
    <w:p w14:paraId="1DC94B5E" w14:textId="77777777" w:rsidR="00A04953" w:rsidRPr="00942B51" w:rsidRDefault="00A04953" w:rsidP="008C7006">
      <w:pPr>
        <w:spacing w:after="0" w:line="240" w:lineRule="auto"/>
      </w:pPr>
    </w:p>
    <w:p w14:paraId="4E5D25FF" w14:textId="77777777" w:rsidR="00A04953" w:rsidRPr="00942B51" w:rsidRDefault="00A04953" w:rsidP="008C7006">
      <w:pPr>
        <w:spacing w:after="0" w:line="240" w:lineRule="auto"/>
      </w:pPr>
      <w:r w:rsidRPr="00942B51">
        <w:rPr>
          <w:rStyle w:val="StyleUnderline"/>
        </w:rPr>
        <w:t>Wilderson’s</w:t>
      </w:r>
      <w:r w:rsidRPr="00942B51">
        <w:t xml:space="preserve"> critique of Agamben is certainly correct within the specific framework of a political ontology of racial positioning. His </w:t>
      </w:r>
      <w:r w:rsidRPr="00942B51">
        <w:rPr>
          <w:rStyle w:val="StyleUnderline"/>
        </w:rPr>
        <w:t>description of anti-Black antagonism shows a powerful macropolitical sedimentation of Black suffering in which Black bodies are ontologically frozen into (non-) beings that stand in absolute political distinction from those “who do not magnetize bullets”</w:t>
      </w:r>
      <w:r w:rsidRPr="00942B51">
        <w:t xml:space="preserve"> (Wilderson 2010, 80). In the same framework, Jared Sexton, whose work is very close to Wilderson’s, is also right when he shows how biopolitical thought—specifically the Agambenian form centered on questions of sovereignty—and its variant of “necropolitics” found in Mbembe has so often run aground on the figure of the slave (see Sexton 2010).5 </w:t>
      </w:r>
      <w:r w:rsidRPr="00942B51">
        <w:rPr>
          <w:rStyle w:val="StyleUnderline"/>
        </w:rPr>
        <w:t>Locating the reality of anti-Blackness wholly within this account of political ontology does provide an undeniably effective analysis of its violence and sedimentation over the modern world as a whole.</w:t>
      </w:r>
      <w:r w:rsidRPr="00942B51">
        <w:t xml:space="preserve"> However, in terms of a general structure, I understand Wilderson’s (and Sexton’s) political ontology to remain tied in form to Agamben’s even as it seemingly discounts it and therefore remains bound to some of the problems and limitations that beset such a formal structure, as I’ll discuss in a moment. Despite the critique of Agamben’s ontological blind spots regarding the extent to which Black suffering is non-analogous to non-black suffering, as I’ve tried to show, Wilderson keeps the basic contours of Agamben’s ontological structure in place, maintaining a formal political ontology that expands the bottom end of the binary structure so as to locate an absolute zero-point of political abjection within Black social death.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w:t>
      </w:r>
      <w:r w:rsidRPr="00942B51">
        <w:rPr>
          <w:rStyle w:val="StyleUnderline"/>
        </w:rPr>
        <w:t xml:space="preserve"> the absolute prioritization of a formal ontological framework of autonomous and irreconcilable spheres of positionality</w:t>
      </w:r>
      <w:r w:rsidRPr="00942B51">
        <w:t>—however descriptively or epistemologically accurate in terms of a regime of ontology and its corresponding macropolitics of anti-Blackness—</w:t>
      </w:r>
      <w:r w:rsidRPr="00942B51">
        <w:rPr>
          <w:rStyle w:val="StyleUnderline"/>
        </w:rPr>
        <w:t xml:space="preserve">ends up limiting a whole range of possible avenues of analysis that have their proper site within what Deleuze and Guattari describe as the micropolitical. The issue here is the distinction between the macropolitical (molar) and the micropolitical (molecular) fields of organization and becoming. Wilderson and Afro-pessimism in </w:t>
      </w:r>
      <w:r w:rsidRPr="00942B51">
        <w:t>general</w:t>
      </w:r>
      <w:r w:rsidRPr="00942B51">
        <w:rPr>
          <w:rStyle w:val="StyleUnderline"/>
        </w:rPr>
        <w:t xml:space="preserve"> privilege the macropolitical field in which Blackness is always already sedimented and rigidified into a political ontological position that prohibits movement and the possibility of what Fred Moten calls “fugitivity.”</w:t>
      </w:r>
      <w:r w:rsidRPr="00942B51">
        <w:t xml:space="preserve"> The absolute privileging of the macropolitical as the frame of analysis tends to bracket or overshadow the fact that “every politics is simultaneously a macropolitics and a micropolitics (Deleuze and Guattari 1987, 213). </w:t>
      </w:r>
      <w:r w:rsidRPr="00942B51">
        <w:rPr>
          <w:rStyle w:val="StyleUnderline"/>
        </w:rPr>
        <w:t>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w:t>
      </w:r>
      <w:r w:rsidRPr="00942B51">
        <w:t xml:space="preserve"> (ibid., 216). </w:t>
      </w:r>
      <w:r w:rsidRPr="00942B51">
        <w:rPr>
          <w:rStyle w:val="StyleUnderline"/>
        </w:rPr>
        <w:t xml:space="preserve">The </w:t>
      </w:r>
      <w:r w:rsidRPr="00942B51">
        <w:rPr>
          <w:rStyle w:val="StyleUnderline"/>
        </w:rPr>
        <w:lastRenderedPageBreak/>
        <w:t>micropolitical field is where movement and resistance happens against or in excess of the macropolitical in ways not reducible to the kind of formal binary organization that Agamben and Wilderson’s political ontology prioritizes. Such resistance is not necessarily positive or emancipatory, as lines of flight name a contingency that always poses the risk that whatever develops can become “capable of the worst”</w:t>
      </w:r>
      <w:r w:rsidRPr="00942B51">
        <w:t xml:space="preserve"> (ibid., 205). </w:t>
      </w:r>
      <w:r w:rsidRPr="00942B51">
        <w:rPr>
          <w:rStyle w:val="StyleUnderline"/>
        </w:rPr>
        <w:t>However, within this contingency is also the possibility of creative lines and deterritorializations that provide possible means of positive escape from macropolitical molarisations. Focusing on Wilderson, his absolute prioritization of a political ontological structure in which the law relegates Black being into the singular position of social death happens</w:t>
      </w:r>
      <w:r w:rsidRPr="00942B51">
        <w:t xml:space="preserve">, I contend, at the expense of two significant things that I am hesitant to bracket for the sake of prioritizing political ontology as the sole frame of reference for both analyzing anti-Black racism and thinking resistance within the racialized world. First, </w:t>
      </w:r>
      <w:r w:rsidRPr="00942B51">
        <w:rPr>
          <w:rStyle w:val="StyleUnderline"/>
        </w:rPr>
        <w:t>it short-circuits an analysis of power that might reveal not only how the practices, forms, and apparatuses of anti-Black racism have historically developed, changed, and reassembled/reterritorialized in relation to state power, national identity, philosophical discourse, biological discourse, political discourse, and so on—changes that, despite Wilderson’s claim that focusing on these things only “mystify” the question of ontology</w:t>
      </w:r>
      <w:r w:rsidRPr="00942B51">
        <w:t xml:space="preserve"> (Wilderson 2010, 10), </w:t>
      </w:r>
      <w:r w:rsidRPr="00942B51">
        <w:rPr>
          <w:rStyle w:val="StyleUnderline"/>
        </w:rPr>
        <w:t>surely have implications for how racial positioning is both thought and resisted in differing historical and socio-political contexts. 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w:t>
      </w:r>
      <w:r w:rsidRPr="00942B51">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 totalizing political ontology overshadowing all other levels of sociality, flattens out the social difference within, and even the possibility of, a micropolitical social field of 35 million Black people living in the United States. </w:t>
      </w:r>
      <w:r w:rsidRPr="00942B51">
        <w:rPr>
          <w:rStyle w:val="StyleUnderline"/>
        </w:rPr>
        <w:t>Such a flattening reduces the optic of anti-Black racism as well as Black sociality to the frame of political ontology where Blackness remains stuck in a singular position of abjection. The result is a severe analytical limitation in terms of the way Blackness</w:t>
      </w:r>
      <w:r w:rsidRPr="00942B51">
        <w:t xml:space="preserve"> (as well as other racial positions) </w:t>
      </w:r>
      <w:r w:rsidRPr="00942B51">
        <w:rPr>
          <w:rStyle w:val="StyleUnderline"/>
        </w:rPr>
        <w:t>exists across an extremely wide field of sociality that is comprised of differing intensities of forces and relational modes between various institutional, political, socio-economic, religious, sexual, and other social conjunctures.</w:t>
      </w:r>
      <w:r w:rsidRPr="00942B51">
        <w:t xml:space="preserve"> Within Wilderson’s political ontological frame, it seems that these conjunctures are excluded—or at least bracketed—as having any bearing at all on how anti-Black power functions and is resisted across highly differentiated contexts</w:t>
      </w:r>
      <w:r w:rsidRPr="00942B51">
        <w:rPr>
          <w:rStyle w:val="StyleUnderline"/>
        </w:rPr>
        <w:t>. There is only the binary ontological distinction of Black and Human being; only a macropolitics of sedimented abjection. Furthermore, arriving at the second analytical expense of Wilderson’s prioritization of political ontology, I suggest that such a flattening of the social field of Blackness rigidly delimits what counts as legitimate political resistance. If the framework for thinking resistance and the possibility of creating another world is reduced to rigid ontological positions defined by the absolute power of the law, and if Black existence is understood only as ontologically fixed at the extreme zero point of social death without recourse to anything within its own position qua Blackness, then there is not much room for strategizing or even imagining resistance to antiBlackness that is not wholly limited to expressions and events of radically apocalyptic political violence: the law is either destroyed entirely, or there is no freedom.</w:t>
      </w:r>
      <w:r w:rsidRPr="00942B51">
        <w:t xml:space="preserve"> This is not to say that I am necessarily against radical political violence or its use as an effective tactic. Nor is to say that I think the law should be left unchallenged in its total operation, but rather that there might be other and more pragmatically oriented practices of resistance that do not necessarily have the absolute destruction of the law as their immediate aim that </w:t>
      </w:r>
      <w:r w:rsidRPr="00942B51">
        <w:lastRenderedPageBreak/>
        <w:t xml:space="preserve">should count as genuine resistance to anti-Blackness. For Wilderson, like Agamben, anything less than an absolute overturning of the order of things, the violent destruction and annihilation of the full structure of antagonisms, is deemed as “[having nothing] to do with Black liberation” (quoted in Zug 2010). Of course, the desire for the absolute overturning of the currently existing world, the decisive end of the existing world and the arrival of a new world in which “Blacks do not magnetize bullets” should be absolutely affirmed.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942B51">
        <w:rPr>
          <w:rStyle w:val="StyleUnderline"/>
        </w:rPr>
        <w:t>The question I want to pose, however, is how the insistence on the absolute priority of framing this world within a rigid structure of formal ontological positions can only revert to what amounts to a kind of negative theological and eschatological blank horizon in which actually existing social sites and modes of resisting praxis are displaced and devalued by notions of whatever it is that might arrive from beyond. It seems that Wilderson, again, is close to Agamben on this point, whose ontological structure also severely delimits what might count as genuine resistance to the regime of sovereignty.</w:t>
      </w:r>
      <w:r w:rsidRPr="00942B51">
        <w:t xml:space="preserve"> As Dominick LaCapra points out regarding the possibility of liberation outside of Agamben’s formal ontological structure of bare life and sovereignty, 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(LaCapra 2009, 168) With life’s ontological reduction to the abjection of bare life or social death, the only possible way out, it seems,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an empty utopianism of pure, unlimited possibility” (LaCapra 2009, 166). The result is a discounting and devaluing of other, perhaps more pragmatic and less eschatological, practices of resistance. With the “all or nothing” approach that posits anything less than the absolute suspension of the current state of things as unable to address the violence and abjection of bare life, there is not much left in which to appeal than a kind of apocalyptic, messianic, and contentless eschatological future space defined by whatever this world is not.</w:t>
      </w:r>
    </w:p>
    <w:p w14:paraId="66878119" w14:textId="77777777" w:rsidR="00A04953" w:rsidRPr="00942B51" w:rsidRDefault="00A04953" w:rsidP="008C7006">
      <w:pPr>
        <w:spacing w:after="0" w:line="240" w:lineRule="auto"/>
      </w:pPr>
    </w:p>
    <w:p w14:paraId="777097A3" w14:textId="77777777" w:rsidR="00A04953" w:rsidRPr="00942B51" w:rsidRDefault="00A04953" w:rsidP="008C7006">
      <w:pPr>
        <w:pStyle w:val="Heading4"/>
        <w:spacing w:before="0" w:line="240" w:lineRule="auto"/>
      </w:pPr>
      <w:r w:rsidRPr="00942B51">
        <w:t xml:space="preserve">Blackness is a rhizome, a dynamic, creative, and desiring counter-force in which lines of flight present possible modes of freedom and sociality in excess to political ontological positioning. The Alternative is not a form of coalition politics nor is it a call for liberal multiculturalism. The Alternative is a call for opening and breaking through closures and lines of flight that mark a multiplicity of encounters and possibilities within forces. </w:t>
      </w:r>
    </w:p>
    <w:p w14:paraId="35763636" w14:textId="77777777" w:rsidR="00A04953" w:rsidRPr="00942B51" w:rsidRDefault="00A04953" w:rsidP="008C7006">
      <w:pPr>
        <w:spacing w:after="0" w:line="240" w:lineRule="auto"/>
      </w:pPr>
      <w:r w:rsidRPr="00942B51">
        <w:rPr>
          <w:rStyle w:val="Style13ptBold"/>
        </w:rPr>
        <w:t>Kline 17</w:t>
      </w:r>
      <w:r w:rsidRPr="00942B51">
        <w:t xml:space="preserve"> Kline. “The Pragmatics of Resistance: Framing Anti-Blackness and the Limits of Political Ontology.” Critical Philosophy of Race, vol. 5, no. 1, 2017, p. 51., muse-jhu-edu.proxy.lib.umich.edu/article/645848/pdf. – Hebron AL</w:t>
      </w:r>
    </w:p>
    <w:p w14:paraId="130A81F9" w14:textId="77777777" w:rsidR="00A04953" w:rsidRPr="00942B51" w:rsidRDefault="00A04953" w:rsidP="008C7006">
      <w:pPr>
        <w:spacing w:after="0" w:line="240" w:lineRule="auto"/>
      </w:pPr>
    </w:p>
    <w:p w14:paraId="1528E475" w14:textId="77777777" w:rsidR="00A04953" w:rsidRPr="00942B51" w:rsidRDefault="00A04953" w:rsidP="008C7006">
      <w:pPr>
        <w:spacing w:after="0" w:line="240" w:lineRule="auto"/>
      </w:pPr>
      <w:r w:rsidRPr="00942B51">
        <w:t xml:space="preserve">As I’ve argued, Wilderson’s flattening of Black social heterogeneity and the narrowing of any possibility of resistance outside the total apocalyptic destruction of the existing world is a result of his political ontology and macropolitics of racial positions revolving around the formal poles of Master/Human and social death. </w:t>
      </w:r>
      <w:r w:rsidRPr="00942B51">
        <w:rPr>
          <w:rStyle w:val="StyleUnderline"/>
        </w:rPr>
        <w:t>The delimitation of social and political possibility happens both in terms of Black and non-Black resistance to the structure of the racialized world.</w:t>
      </w:r>
      <w:r w:rsidRPr="00942B51">
        <w:t xml:space="preserve"> Of course, </w:t>
      </w:r>
      <w:r w:rsidRPr="00942B51">
        <w:rPr>
          <w:rStyle w:val="StyleUnderline"/>
        </w:rPr>
        <w:t xml:space="preserve">I do not want to argue for a coalition </w:t>
      </w:r>
      <w:r w:rsidRPr="00942B51">
        <w:rPr>
          <w:rStyle w:val="StyleUnderline"/>
        </w:rPr>
        <w:lastRenderedPageBreak/>
        <w:t xml:space="preserve">politics or any kind of reconciliatory framework that would find a solution to anti-Blackness in some form of liberal multiculturalism or “colorblindness” that ignores the real and particular violence of white antagonism. I do, however, want to argue for the sheer possibility of opening or breaking through the closure(s), of lines of flight that mark a multiplicity of encounters and possibilities between forces, technologies, bodies, and </w:t>
      </w:r>
      <w:r w:rsidRPr="00942B51">
        <w:t xml:space="preserve">what Foucault calls </w:t>
      </w:r>
      <w:r w:rsidRPr="00942B51">
        <w:rPr>
          <w:rStyle w:val="StyleUnderline"/>
        </w:rPr>
        <w:t>dispositifs that run across varying positions and social sites that are not wholly reducible to fixed ontological positions and which potentially provide connections and flows that break through to an outside of political ontological sedimentation. Focusing on how the dispositifs of biopolitical forms of governance—as opposed to the legal and formal ontological structure of sovereignty—take into account “processes of life” as the basis for governance</w:t>
      </w:r>
      <w:r w:rsidRPr="00942B51">
        <w:t xml:space="preserve">, Foucault theorizes what he calls the “aleatory” body that is the target of biopower and exists prior to any imposition of governance or domination. </w:t>
      </w:r>
      <w:r w:rsidRPr="00942B51">
        <w:rPr>
          <w:rStyle w:val="StyleUnderline"/>
        </w:rPr>
        <w:t>Appealing to the “freedom” of the aleatory body is not some kind of idealized notion of the body that ignores the macropolitical fact of Black suffering’s undeniable gratuitous nature</w:t>
      </w:r>
      <w:r w:rsidRPr="00942B51">
        <w:t xml:space="preserve">. This is not an appeal to what Sexton calls the “in spite of the terror” argument, where notions of Black freedom are understood merely as a kind of concession to the deeper realities at hand (Sexton 2010, 35). Rather, </w:t>
      </w:r>
      <w:r w:rsidRPr="00942B51">
        <w:rPr>
          <w:rStyle w:val="StyleUnderline"/>
        </w:rPr>
        <w:t>it is to start with the basic fact of the material body in space and time and the idea that “resistance comes first”</w:t>
      </w:r>
      <w:r w:rsidRPr="00942B51">
        <w:t xml:space="preserve"> (Foucault 1997, 167). This point is particularly salient within the biopolitical frame because, as Deleuze puts it, “when power becomes biopower resistance becomes the power of life, a vital power that cannot be confined within species, environment or the paths of a particular diagram” (Deleuze 1988, 92). In other words, </w:t>
      </w:r>
      <w:r w:rsidRPr="00942B51">
        <w:rPr>
          <w:rStyle w:val="StyleUnderline"/>
        </w:rPr>
        <w:t>resistance is the micropolitical force of life that can never be fully confined or contained within a political ontological frame (or diagram) of antagonisms.6 In terms of Wilderson’s ontology of social positioning, we might say, following Foucault and Deleuze into Fred Moten’s Black optimism,7 that Black (aleatory) life always already precedes the gratuitous violence of an antagonism. Blackness, then, is not wholly reducible to a political ontological position, but rather is the movement prior to and against the imposing force of any violent constitution</w:t>
      </w:r>
      <w:r w:rsidRPr="00942B51">
        <w:t xml:space="preserve">—or, as Nathanial Mackey says, that </w:t>
      </w:r>
      <w:r w:rsidRPr="00942B51">
        <w:rPr>
          <w:rStyle w:val="StyleUnderline"/>
        </w:rPr>
        <w:t>“insistent previousness evading each and every natal occasion”</w:t>
      </w:r>
      <w:r w:rsidRPr="00942B51">
        <w:t xml:space="preserve"> (Mackey 1986, 34). Even though an antagonism functions as the political ontological constitution of a Black being as socially dead in relation to civil society, there is still an even deeper level that precedes ontological constitution itself: the movement and resistance of Black life.8 In In the Break: The Aesthetics of the Black Radical Tradition, Moten makes inseparable Blackness and resistance with this provocative opening sentence: “the history of blackness is a testament to the fact that objects can and do resist” (Moten 2003, 1). Flowing in the vein of Adorno’s anti-identitarian negative dialectics and its prioritization of the object, Moten reads the history of Blackness, which for him is nothing other than a history of certain performativity as improvisation, as a history of the object’s absolute objection to the capture of identity, the fugitive drive towards freedom where an untraceable, stateless, and ungoverned life of “improvisational immanence” is always becoming (ibid., 255n1). Not ignoring or bracketing the problem of political ontological antagonism (although he does reject describing it in terms of social death), he nevertheless opens the frame of analysis and social possibility to the aleatory field of life itself, or, micropolitics. Tracing the Black radical tradition through everything from its poetry to its music to its banal everydayness, Moten shows Blackness as a counter-force sparked into movement by the imposing and regulating force of anti-Black power. In critical yet sympathetic opposition to Wilderson and other Afro-pessimists, Moten rejects the notion that a full analysis of Blackness should be reduced to the imposition of social death. Or, to put it another way, Moten rejects the notion that Blackness is reduced to a fixed ontological position within a macropolitics that has no recourse to forms of life that might resist and evade the imposition of an antagonism. Rather, </w:t>
      </w:r>
      <w:r w:rsidRPr="00942B51">
        <w:rPr>
          <w:rStyle w:val="StyleUnderline"/>
        </w:rPr>
        <w:t xml:space="preserve">Blackness is a counter-force to ontology itself. As he puts it, blackness [is not (just)] ontologically prior to the logistic and regulative power that is supposed to have brought it into existence but . . . blackness is prior to ontology; or in a slight variation of what [Nahum] Chandler would say, blackness is the anoriginal displacement of ontology, that it is ontology’s anti- and ante-foundation, ontology’s underground, the irreparable disturbance of ontology’s </w:t>
      </w:r>
      <w:r w:rsidRPr="00942B51">
        <w:rPr>
          <w:rStyle w:val="StyleUnderline"/>
        </w:rPr>
        <w:lastRenderedPageBreak/>
        <w:t>time and space.</w:t>
      </w:r>
      <w:r w:rsidRPr="00942B51">
        <w:t xml:space="preserve"> (Moten 2014, 739) Here, Moten is riffing on Chandler’s idea of “paraontology,” which is in specific distinction from political ontology. Paraontology, as Moten describes it, is “the transformative pressure blackness puts on philosophical concepts, categories, and methods” (Moten 2008, 215n3). Rather than an account of being that seeks to uncover an essence or totalizing account of a particular social or political position, paraontology describes the mode of being that is always already resisting the imposing logic of (political) ontology. Chandler articulates this phenomenon through Du Bois’ double consciousness, honing in on the “in between” of its double identity. As he says, ”between” would delimit any simple notion of its spatiality or presupposed relationality. It would instead accede to the most general disruption of boundaries. . . . “[B]etween” dissipates any simple notion of inside and outside, of above and below. . . . Du Bois’s inscription may be understood to name the opening of the sense of space, of spaciality, rather than confirm it. (Chandler 2014, 6–7) Chandler is describing the way Blackness—in all of its social scope and complexity—overflows or breaks open the boundaries of any formal imposition, the way Blackness cannot be reduced to a frame of abjection or the irreconcilable position of an antagonism. From this perspective, </w:t>
      </w:r>
      <w:r w:rsidRPr="00942B51">
        <w:rPr>
          <w:rStyle w:val="StyleUnderline"/>
        </w:rPr>
        <w:t>Blackness is a rhizome, a dynamic, creative, and desiring counter-force in which lines of flight present possible modes of freedom and sociality in excess to political ontological positioning.</w:t>
      </w:r>
      <w:r w:rsidRPr="00942B51">
        <w:t xml:space="preserve"> As a paraontological phenomenon, Chandler and Moten understand Blackness as a unique and specific exertion within modernity—which might also be called the historical regime of racial political ontology—that challenges every schema of formalization and positional fixity. In this way, from this vantage, </w:t>
      </w:r>
      <w:r w:rsidRPr="00942B51">
        <w:rPr>
          <w:rStyle w:val="StyleUnderline"/>
        </w:rPr>
        <w:t>the history of Blackness is read as a history of a certain performativity of the drive towards a freedom not determined by the terms or boundaries of ontology, as a history of the object’s absolute objection to the macropolitical capture of identity. This paraontological movement of Black fugitivity, as Moten has coined it, calls into question the framing of Blackness wholly within a political ontology that seeks to index and describe Black life in terms of pure abjection.</w:t>
      </w:r>
      <w:r w:rsidRPr="00942B51">
        <w:t xml:space="preserve"> </w:t>
      </w:r>
    </w:p>
    <w:p w14:paraId="5CD11C6B" w14:textId="77777777" w:rsidR="00A04953" w:rsidRPr="00942B51" w:rsidRDefault="00A04953" w:rsidP="008C7006">
      <w:pPr>
        <w:spacing w:after="0" w:line="240" w:lineRule="auto"/>
      </w:pPr>
    </w:p>
    <w:p w14:paraId="5D3C0C63" w14:textId="5DF0B7F0" w:rsidR="00A04953" w:rsidRPr="00942B51" w:rsidRDefault="00A04953" w:rsidP="008C7006">
      <w:pPr>
        <w:pStyle w:val="Heading4"/>
        <w:spacing w:before="0" w:line="240" w:lineRule="auto"/>
      </w:pPr>
      <w:r w:rsidRPr="00942B51">
        <w:t xml:space="preserve">The alternative solves – it is a form of pragmatics that conceptualizes blackness through a lack of staticity but a contingency on social structures.  </w:t>
      </w:r>
    </w:p>
    <w:p w14:paraId="63B411CC" w14:textId="77777777" w:rsidR="00A04953" w:rsidRPr="00942B51" w:rsidRDefault="00A04953" w:rsidP="008C7006">
      <w:pPr>
        <w:spacing w:after="0" w:line="240" w:lineRule="auto"/>
      </w:pPr>
      <w:r w:rsidRPr="00942B51">
        <w:rPr>
          <w:rStyle w:val="Style13ptBold"/>
        </w:rPr>
        <w:t>Kline 17</w:t>
      </w:r>
      <w:r w:rsidRPr="00942B51">
        <w:t xml:space="preserve"> Kline. “The Pragmatics of Resistance: Framing Anti-Blackness and the Limits of Political Ontology.” Critical Philosophy of Race, vol. 5, no. 1, 2017, p. 51., muse-jhu-edu.proxy.lib.umich.edu/article/645848/pdf. – Hebron AL</w:t>
      </w:r>
    </w:p>
    <w:p w14:paraId="0E1BA52A" w14:textId="77777777" w:rsidR="00A04953" w:rsidRPr="00942B51" w:rsidRDefault="00A04953" w:rsidP="008C7006">
      <w:pPr>
        <w:spacing w:after="0" w:line="240" w:lineRule="auto"/>
      </w:pPr>
    </w:p>
    <w:p w14:paraId="559BFEDE" w14:textId="77777777" w:rsidR="00A04953" w:rsidRPr="00942B51" w:rsidRDefault="00A04953" w:rsidP="008C7006">
      <w:pPr>
        <w:spacing w:after="0" w:line="240" w:lineRule="auto"/>
        <w:rPr>
          <w:rStyle w:val="StyleUnderline"/>
        </w:rPr>
      </w:pPr>
      <w:r w:rsidRPr="00942B51">
        <w:t xml:space="preserve">Finally, </w:t>
      </w:r>
      <w:r w:rsidRPr="00942B51">
        <w:rPr>
          <w:rStyle w:val="StyleUnderline"/>
        </w:rPr>
        <w:t>I suggest this kind of pragmatics is what Moten and Harney describe as “fugitive planning and Black study,”</w:t>
      </w:r>
      <w:r w:rsidRPr="00942B51">
        <w:t xml:space="preserve"> what Jack Halberstam characterizes simply as “reaching out to find connection” (Moten and Harney 2013, 5). </w:t>
      </w:r>
      <w:r w:rsidRPr="00942B51">
        <w:rPr>
          <w:rStyle w:val="StyleUnderline"/>
        </w:rPr>
        <w:t>Pragmatics finds a footing in the highly dynamic and shifting terrain of power relations and its multiplicity of conjunctures that signal the condition of movement and connection.</w:t>
      </w:r>
      <w:r w:rsidRPr="00942B51">
        <w:t xml:space="preserve"> It finds its enactment in sites such as “the little Negro’s church and logos and gathering, this gathering in and against the word, alongside and through the word and the world as hold, manger, wilderness, tomb, upper room, and cell” (Moten 2014, 775). </w:t>
      </w:r>
      <w:r w:rsidRPr="00942B51">
        <w:rPr>
          <w:rStyle w:val="StyleUnderline"/>
        </w:rPr>
        <w:t>Within these and other sites of micropolitical connection and the practices that take place in them, there is flight, resistance, and the creation of something new and productive. The inclusion of these sites and practices within the analytical frame and critique of anti-Blackness provide a much wider set of resources for thinking the complexity of the full scope of the political field that exists in excess to the political ontological frame, and, in the same way, orients the fight against anti-Blackness in practical (though potentially no less revolutionary), rather than apocalyptic, terms.</w:t>
      </w:r>
      <w:r w:rsidRPr="00942B51">
        <w:t xml:space="preserve"> This, I argue, does not have to mitigate or pass over Sexton’s call that “slavery must be theorized maximally if its abolition is to reach the proper level” (Sexton 2011, 33). The maximum theorization of slavery and anti-Blackness does not need be completely hedged in by a political ontological frame. </w:t>
      </w:r>
      <w:r w:rsidRPr="00942B51">
        <w:rPr>
          <w:rStyle w:val="StyleUnderline"/>
        </w:rPr>
        <w:t xml:space="preserve">However, analytical expansion beyond the political ontological frame does mean locating a positive emphasis on what Sexton disparagingly identifies as a tendency towards “forces of </w:t>
      </w:r>
      <w:r w:rsidRPr="00942B51">
        <w:rPr>
          <w:rStyle w:val="StyleUnderline"/>
        </w:rPr>
        <w:lastRenderedPageBreak/>
        <w:t xml:space="preserve">mitigation that would transform the world through a coalition of a thousand tiny causes” (ibid.). Taking Sexton’s (and Wilderson’s) call of a maximum theorization of slavery/anti-Blackness with full seriousness, I wonder what the proper level of abolition could possibly mean other than a pragmatic coalition—or a micropolitics—of a thousand tiny causes. As I’ve argued, thinking what this might mean would certainly necessitate an expansive analytics of power relations flowing over a highly complex field of forces, intensities, technologies, and dispositifs that together form a micropolitical field far in excess of sovereign power and the political ontological frame. Out of such an analytics, a pragmatics that finds its possibility in the micropolitical field of movement and flight emerges as the condition for an ongoing life of resistance, connection, and a movement toward freedom. </w:t>
      </w:r>
    </w:p>
    <w:p w14:paraId="337DFC96" w14:textId="77777777" w:rsidR="00A04953" w:rsidRPr="00942B51" w:rsidRDefault="00A04953" w:rsidP="008C7006">
      <w:pPr>
        <w:spacing w:after="0" w:line="240" w:lineRule="auto"/>
      </w:pPr>
    </w:p>
    <w:p w14:paraId="204F9F2D" w14:textId="6EADE1C1" w:rsidR="005F078A" w:rsidRPr="00942B51" w:rsidRDefault="00942B51" w:rsidP="008C7006">
      <w:pPr>
        <w:pStyle w:val="Heading3"/>
        <w:spacing w:before="0" w:line="240" w:lineRule="auto"/>
      </w:pPr>
      <w:r>
        <w:lastRenderedPageBreak/>
        <w:t xml:space="preserve">Immigrant DA </w:t>
      </w:r>
    </w:p>
    <w:p w14:paraId="299A3EF1" w14:textId="77777777" w:rsidR="005F078A" w:rsidRPr="00942B51" w:rsidRDefault="005F078A" w:rsidP="008C7006">
      <w:pPr>
        <w:autoSpaceDE w:val="0"/>
        <w:autoSpaceDN w:val="0"/>
        <w:adjustRightInd w:val="0"/>
        <w:spacing w:after="0" w:line="240" w:lineRule="auto"/>
        <w:rPr>
          <w:rFonts w:ascii="Times New Roman" w:hAnsi="Times New Roman" w:cs="Times New Roman"/>
          <w:b/>
        </w:rPr>
      </w:pPr>
    </w:p>
    <w:p w14:paraId="1D6D62DE" w14:textId="77777777" w:rsidR="005F078A" w:rsidRPr="00942B51" w:rsidRDefault="005F078A" w:rsidP="008C7006">
      <w:pPr>
        <w:pStyle w:val="Heading4"/>
        <w:spacing w:before="0" w:line="240" w:lineRule="auto"/>
      </w:pPr>
      <w:r w:rsidRPr="00942B51">
        <w:t>The reduction of all violent discrimination to anti-blackness is itself part of the logic of whiteness. For example, this paves over the difference between Caribbean and continental African immigrants – homogenizing them and inducing race-related stress and psychological harm.</w:t>
      </w:r>
    </w:p>
    <w:p w14:paraId="0876A4C9" w14:textId="77777777" w:rsidR="005F078A" w:rsidRPr="00942B51" w:rsidRDefault="005F078A"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Ibrahim 2017</w:t>
      </w:r>
      <w:r w:rsidRPr="00942B51">
        <w:rPr>
          <w:rFonts w:ascii="Times New Roman" w:hAnsi="Times New Roman" w:cs="Times New Roman"/>
        </w:rPr>
        <w:t xml:space="preserve"> (Awad, University of Ottowa department of Education, Don't Call Me Black! Rhizomatic Analysis of Blackness, Immigration, and the Politics of Race Without Guarantees, Educational Studies: A Journal of the American Educational Studies Association, 53(5), 512-13)</w:t>
      </w:r>
    </w:p>
    <w:p w14:paraId="4A9C6718"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sz w:val="18"/>
          <w:szCs w:val="18"/>
        </w:rPr>
      </w:pPr>
    </w:p>
    <w:p w14:paraId="6D2BE6C6"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color w:val="000000"/>
        </w:rPr>
        <w:t xml:space="preserve">Dear </w:t>
      </w:r>
      <w:r w:rsidRPr="00942B51">
        <w:rPr>
          <w:rFonts w:ascii="Times New Roman" w:hAnsi="Times New Roman" w:cs="Times New Roman"/>
          <w:b/>
          <w:color w:val="000000"/>
          <w:u w:val="single"/>
        </w:rPr>
        <w:t>Non-American Black, when you make the choice to come to America, you become Black. Stop arguing. Stop saying I’m Jamaican or I’m Ghanaian. America doesn’t care. So, what if you weren’t “Black” in your country? You’re in America now. We all have our moments of initiation</w:t>
      </w:r>
      <w:r w:rsidRPr="00942B51">
        <w:rPr>
          <w:rFonts w:ascii="Times New Roman" w:hAnsi="Times New Roman" w:cs="Times New Roman"/>
          <w:color w:val="000000"/>
        </w:rPr>
        <w:t xml:space="preserve"> into the</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Society of Former Negroes. </w:t>
      </w:r>
      <w:r w:rsidRPr="00942B51">
        <w:rPr>
          <w:rFonts w:ascii="Times New Roman" w:hAnsi="Times New Roman" w:cs="Times New Roman"/>
          <w:b/>
          <w:color w:val="000000"/>
          <w:u w:val="single"/>
        </w:rPr>
        <w:t>Mine was in a class in undergrad when I was asked to give the Black perspective, only I have no idea what that was.</w:t>
      </w:r>
      <w:r w:rsidRPr="00942B51">
        <w:rPr>
          <w:rFonts w:ascii="Times New Roman" w:hAnsi="Times New Roman" w:cs="Times New Roman"/>
          <w:color w:val="000000"/>
        </w:rPr>
        <w:t xml:space="preserve"> (Adiche, </w:t>
      </w:r>
      <w:r w:rsidRPr="00942B51">
        <w:rPr>
          <w:rFonts w:ascii="Times New Roman" w:hAnsi="Times New Roman" w:cs="Times New Roman"/>
          <w:color w:val="000085"/>
        </w:rPr>
        <w:t>2014</w:t>
      </w:r>
      <w:r w:rsidRPr="00942B51">
        <w:rPr>
          <w:rFonts w:ascii="Times New Roman" w:hAnsi="Times New Roman" w:cs="Times New Roman"/>
          <w:color w:val="000000"/>
        </w:rPr>
        <w:t>, p. 273)</w:t>
      </w:r>
      <w:r w:rsidRPr="00942B51">
        <w:rPr>
          <w:rFonts w:ascii="Times New Roman" w:hAnsi="Times New Roman" w:cs="Times New Roman"/>
          <w:b/>
          <w:color w:val="000000"/>
          <w:u w:val="single"/>
        </w:rPr>
        <w:t xml:space="preserve">  When the Black body encounters the syntax of (im)migration and displacement, a complicated conversation</w:t>
      </w:r>
      <w:r w:rsidRPr="00942B51">
        <w:rPr>
          <w:rFonts w:ascii="Times New Roman" w:hAnsi="Times New Roman" w:cs="Times New Roman"/>
          <w:color w:val="000000"/>
        </w:rPr>
        <w:t xml:space="preserve"> (Ng-a-Fook, Ibrahim, &amp; Reis, </w:t>
      </w:r>
      <w:r w:rsidRPr="00942B51">
        <w:rPr>
          <w:rFonts w:ascii="Times New Roman" w:hAnsi="Times New Roman" w:cs="Times New Roman"/>
          <w:color w:val="000085"/>
        </w:rPr>
        <w:t>2016</w:t>
      </w:r>
      <w:r w:rsidRPr="00942B51">
        <w:rPr>
          <w:rFonts w:ascii="Times New Roman" w:hAnsi="Times New Roman" w:cs="Times New Roman"/>
          <w:color w:val="000000"/>
        </w:rPr>
        <w:t xml:space="preserve"> ; Pinar, </w:t>
      </w:r>
      <w:r w:rsidRPr="00942B51">
        <w:rPr>
          <w:rFonts w:ascii="Times New Roman" w:hAnsi="Times New Roman" w:cs="Times New Roman"/>
          <w:color w:val="000085"/>
        </w:rPr>
        <w:t>2007</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 xml:space="preserve">seems to come into existence. </w:t>
      </w:r>
      <w:r w:rsidRPr="00942B51">
        <w:rPr>
          <w:rFonts w:ascii="Times New Roman" w:hAnsi="Times New Roman" w:cs="Times New Roman"/>
          <w:color w:val="000000"/>
        </w:rPr>
        <w:t>Adiche’s novel, as I show, is an exemplar of this complicated conversation, but this article is provoked</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first by Zahida Sherman Ewoodzie’s (</w:t>
      </w:r>
      <w:r w:rsidRPr="00942B51">
        <w:rPr>
          <w:rFonts w:ascii="Times New Roman" w:hAnsi="Times New Roman" w:cs="Times New Roman"/>
          <w:color w:val="000085"/>
        </w:rPr>
        <w:t>2014</w:t>
      </w:r>
      <w:r w:rsidRPr="00942B51">
        <w:rPr>
          <w:rFonts w:ascii="Times New Roman" w:hAnsi="Times New Roman" w:cs="Times New Roman"/>
          <w:color w:val="000000"/>
        </w:rPr>
        <w:t xml:space="preserve"> ) bold and provocative opinion article: “Don’t’</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call me Black”: Black identity, diaspora, and American dreaming in college . In this complicated</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conversation, Ewoodzie situates herself and her discourse as an insider, as someone who has experiential knowledge with different categories  of Blackness, namely African Americans (her own background: “[the] Black folks up-from-slavery kind;” n.p.), continental Africans (being married</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to one) and “Caribbean people.” Since the latter category was not deessentialized, Ewoodzie’s</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article assumes an equation between Caribbeanness and Blackness. In her article, Ewoodzie also</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makes reference to two studies. One was sociological, where the author (Ogunipe, </w:t>
      </w:r>
      <w:r w:rsidRPr="00942B51">
        <w:rPr>
          <w:rFonts w:ascii="Times New Roman" w:hAnsi="Times New Roman" w:cs="Times New Roman"/>
          <w:color w:val="000085"/>
        </w:rPr>
        <w:t>2011</w:t>
      </w:r>
      <w:r w:rsidRPr="00942B51">
        <w:rPr>
          <w:rFonts w:ascii="Times New Roman" w:hAnsi="Times New Roman" w:cs="Times New Roman"/>
          <w:color w:val="000000"/>
        </w:rPr>
        <w:t xml:space="preserve"> ) shows</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that </w:t>
      </w:r>
      <w:r w:rsidRPr="00942B51">
        <w:rPr>
          <w:rFonts w:ascii="Times New Roman" w:hAnsi="Times New Roman" w:cs="Times New Roman"/>
          <w:b/>
          <w:color w:val="000000"/>
          <w:u w:val="single"/>
        </w:rPr>
        <w:t>the general American audience perceive differences in social status, education level, and salary based on whether the person identifies herself or himself as Black  or African American . When confronted with this “social imaginary</w:t>
      </w:r>
      <w:r w:rsidRPr="00942B51">
        <w:rPr>
          <w:rFonts w:ascii="Times New Roman" w:hAnsi="Times New Roman" w:cs="Times New Roman"/>
          <w:color w:val="000000"/>
        </w:rPr>
        <w:t xml:space="preserve">” (Ibrahim, </w:t>
      </w:r>
      <w:r w:rsidRPr="00942B51">
        <w:rPr>
          <w:rFonts w:ascii="Times New Roman" w:hAnsi="Times New Roman" w:cs="Times New Roman"/>
          <w:color w:val="000085"/>
        </w:rPr>
        <w:t>2014b</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where the former is considered lower than the latter, continental African and Caribbean immigrants, especially in college, tend</w:t>
      </w:r>
    </w:p>
    <w:p w14:paraId="484118B7"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b/>
          <w:color w:val="000000"/>
          <w:u w:val="single"/>
        </w:rPr>
        <w:t>to think highly of themselves and may go as far as to say, “Don’t call me Black.”</w:t>
      </w:r>
      <w:r w:rsidRPr="00942B51">
        <w:rPr>
          <w:rFonts w:ascii="Times New Roman" w:hAnsi="Times New Roman" w:cs="Times New Roman"/>
          <w:color w:val="000000"/>
        </w:rPr>
        <w:t xml:space="preserve"> This sentiment, Ogunipe (</w:t>
      </w:r>
      <w:r w:rsidRPr="00942B51">
        <w:rPr>
          <w:rFonts w:ascii="Times New Roman" w:hAnsi="Times New Roman" w:cs="Times New Roman"/>
          <w:color w:val="000085"/>
        </w:rPr>
        <w:t>2011</w:t>
      </w:r>
      <w:r w:rsidRPr="00942B51">
        <w:rPr>
          <w:rFonts w:ascii="Times New Roman" w:hAnsi="Times New Roman" w:cs="Times New Roman"/>
          <w:color w:val="000000"/>
        </w:rPr>
        <w:t xml:space="preserve"> ) explains, stems from the fact that first- and second-generation Black immigrants (a category I complicate later) constitute 12-13% of the overall US Black population, yet they constitute 41% of Black first-year students in Ivy League. The other study that Ewoodzie cites is a psychological study conducted by Dr. David R. Williams and his associates on the “mental health of Black Caribbean immigrants” (</w:t>
      </w:r>
      <w:r w:rsidRPr="00942B51">
        <w:rPr>
          <w:rFonts w:ascii="Times New Roman" w:hAnsi="Times New Roman" w:cs="Times New Roman"/>
          <w:color w:val="000085"/>
        </w:rPr>
        <w:t>2007</w:t>
      </w:r>
      <w:r w:rsidRPr="00942B51">
        <w:rPr>
          <w:rFonts w:ascii="Times New Roman" w:hAnsi="Times New Roman" w:cs="Times New Roman"/>
          <w:color w:val="000000"/>
        </w:rPr>
        <w:t xml:space="preserve"> , n.p.). The study found that, </w:t>
      </w:r>
      <w:r w:rsidRPr="00942B51">
        <w:rPr>
          <w:rFonts w:ascii="Times New Roman" w:hAnsi="Times New Roman" w:cs="Times New Roman"/>
          <w:b/>
          <w:color w:val="000000"/>
          <w:u w:val="single"/>
        </w:rPr>
        <w:t>“increased exposure to minority status in the United States was associated with higher risks for psychiatric disorders among Black Caribbean immigrants, which possibly</w:t>
      </w:r>
    </w:p>
    <w:p w14:paraId="045DF5C8"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r w:rsidRPr="00942B51">
        <w:rPr>
          <w:rFonts w:ascii="Times New Roman" w:hAnsi="Times New Roman" w:cs="Times New Roman"/>
          <w:b/>
          <w:color w:val="000000"/>
          <w:u w:val="single"/>
        </w:rPr>
        <w:t>reflects increased societal stress and downward social mobility associated with being Black in America</w:t>
      </w:r>
      <w:r w:rsidRPr="00942B51">
        <w:rPr>
          <w:rFonts w:ascii="Times New Roman" w:hAnsi="Times New Roman" w:cs="Times New Roman"/>
          <w:color w:val="000000"/>
        </w:rPr>
        <w:t>” (n.p.). In other words, as Ewoodzie (</w:t>
      </w:r>
      <w:r w:rsidRPr="00942B51">
        <w:rPr>
          <w:rFonts w:ascii="Times New Roman" w:hAnsi="Times New Roman" w:cs="Times New Roman"/>
          <w:color w:val="000085"/>
        </w:rPr>
        <w:t>2014</w:t>
      </w:r>
      <w:r w:rsidRPr="00942B51">
        <w:rPr>
          <w:rFonts w:ascii="Times New Roman" w:hAnsi="Times New Roman" w:cs="Times New Roman"/>
          <w:color w:val="000000"/>
        </w:rPr>
        <w:t xml:space="preserve"> ) put it, “</w:t>
      </w:r>
      <w:r w:rsidRPr="00942B51">
        <w:rPr>
          <w:rFonts w:ascii="Times New Roman" w:hAnsi="Times New Roman" w:cs="Times New Roman"/>
          <w:b/>
          <w:color w:val="000000"/>
          <w:u w:val="single"/>
        </w:rPr>
        <w:t>Racism-related stress increases the longer [Black Caribbean immigrants] live in the US</w:t>
      </w:r>
      <w:r w:rsidRPr="00942B51">
        <w:rPr>
          <w:rFonts w:ascii="Times New Roman" w:hAnsi="Times New Roman" w:cs="Times New Roman"/>
          <w:color w:val="000000"/>
        </w:rPr>
        <w:t xml:space="preserve">” (n.p.). </w:t>
      </w:r>
      <w:r w:rsidRPr="00942B51">
        <w:rPr>
          <w:rFonts w:ascii="Times New Roman" w:hAnsi="Times New Roman" w:cs="Times New Roman"/>
          <w:b/>
          <w:color w:val="000000"/>
          <w:u w:val="single"/>
        </w:rPr>
        <w:t>In the United States, it seems, White supremacy makes sure Black immigrants fall into the zone, into the discursive space and social imaginary of Black America: with its negative history and ill treatment. “Oh, they all look like Blacks to me” has proven to be violent social imaginary and racial profiling has proven to be deadly for both Black Americans and Black immigrants.</w:t>
      </w:r>
      <w:r w:rsidRPr="00942B51">
        <w:rPr>
          <w:rFonts w:ascii="Times New Roman" w:hAnsi="Times New Roman" w:cs="Times New Roman"/>
          <w:color w:val="000000"/>
        </w:rPr>
        <w:t xml:space="preserve"> For Ewoodzie, this calls for “an empowering</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Black solidarity,” one where, “whether we came to this country [United States] by</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choice or by force, our institutions are showing us that our fates are inextricably linked.” Blackness,</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in sum, has become “a unifying tool to demand that America live up to its promise to all</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of us” (n.p.).</w:t>
      </w:r>
      <w:r w:rsidRPr="00942B51">
        <w:rPr>
          <w:rFonts w:ascii="Times New Roman" w:hAnsi="Times New Roman" w:cs="Times New Roman"/>
          <w:color w:val="000000"/>
          <w:sz w:val="20"/>
          <w:szCs w:val="20"/>
        </w:rPr>
        <w:t xml:space="preserve"> In what follows, I introduce and discuss three empirical studies that attempt to complicate Ewoodzie conversations. The first study is by Chonika </w:t>
      </w:r>
      <w:r w:rsidRPr="00942B51">
        <w:rPr>
          <w:rFonts w:ascii="Times New Roman" w:hAnsi="Times New Roman" w:cs="Times New Roman"/>
          <w:color w:val="000000"/>
        </w:rPr>
        <w:lastRenderedPageBreak/>
        <w:t>Coleman-King (</w:t>
      </w:r>
      <w:r w:rsidRPr="00942B51">
        <w:rPr>
          <w:rFonts w:ascii="Times New Roman" w:hAnsi="Times New Roman" w:cs="Times New Roman"/>
          <w:color w:val="000085"/>
        </w:rPr>
        <w:t>2014</w:t>
      </w:r>
      <w:r w:rsidRPr="00942B51">
        <w:rPr>
          <w:rFonts w:ascii="Times New Roman" w:hAnsi="Times New Roman" w:cs="Times New Roman"/>
          <w:color w:val="000000"/>
        </w:rPr>
        <w:t xml:space="preserve"> ): The (re)making of a Black America: Tracing the racial and ethnic socialization of Caribbean American youth . The second is by Chinwe L. Ezueh Okpalaoka (</w:t>
      </w:r>
      <w:r w:rsidRPr="00942B51">
        <w:rPr>
          <w:rFonts w:ascii="Times New Roman" w:hAnsi="Times New Roman" w:cs="Times New Roman"/>
          <w:color w:val="000085"/>
        </w:rPr>
        <w:t>2014</w:t>
      </w:r>
      <w:r w:rsidRPr="00942B51">
        <w:rPr>
          <w:rFonts w:ascii="Times New Roman" w:hAnsi="Times New Roman" w:cs="Times New Roman"/>
          <w:color w:val="000000"/>
        </w:rPr>
        <w:t xml:space="preserve"> ): (Im)Migrations, relations, and identities: Negotiating cultural memory, diaspora, and African (American) identities . The last study is mine (Ibrahim, </w:t>
      </w:r>
      <w:r w:rsidRPr="00942B51">
        <w:rPr>
          <w:rFonts w:ascii="Times New Roman" w:hAnsi="Times New Roman" w:cs="Times New Roman"/>
          <w:color w:val="000085"/>
        </w:rPr>
        <w:t>2014b</w:t>
      </w:r>
      <w:r w:rsidRPr="00942B51">
        <w:rPr>
          <w:rFonts w:ascii="Times New Roman" w:hAnsi="Times New Roman" w:cs="Times New Roman"/>
          <w:color w:val="000000"/>
        </w:rPr>
        <w:t xml:space="preserve"> ): The rhizome of Blackness: A critical ethnography of Hip-Hop culture, language, identity, and the politics of becoming . The irony of reviewing one’s own work is not lost on me, but interesting to note, all three books and studies are published in Peter Lang’s book series: Black Studies &amp; Critical Thinking.</w:t>
      </w:r>
    </w:p>
    <w:p w14:paraId="23AAB035" w14:textId="77777777" w:rsidR="005F078A" w:rsidRPr="00942B51" w:rsidRDefault="005F078A" w:rsidP="008C7006">
      <w:pPr>
        <w:spacing w:after="0" w:line="240" w:lineRule="auto"/>
        <w:rPr>
          <w:rFonts w:ascii="Times New Roman" w:hAnsi="Times New Roman" w:cs="Times New Roman"/>
          <w:color w:val="000000"/>
        </w:rPr>
      </w:pPr>
      <w:r w:rsidRPr="00942B51">
        <w:rPr>
          <w:rFonts w:ascii="Times New Roman" w:hAnsi="Times New Roman" w:cs="Times New Roman"/>
          <w:color w:val="000000"/>
        </w:rPr>
        <w:br w:type="page"/>
      </w:r>
    </w:p>
    <w:p w14:paraId="677C2C52" w14:textId="77777777" w:rsidR="005F078A" w:rsidRPr="00942B51" w:rsidRDefault="005F078A" w:rsidP="008C7006">
      <w:pPr>
        <w:autoSpaceDE w:val="0"/>
        <w:autoSpaceDN w:val="0"/>
        <w:adjustRightInd w:val="0"/>
        <w:spacing w:after="0" w:line="240" w:lineRule="auto"/>
        <w:rPr>
          <w:rFonts w:ascii="Times New Roman" w:hAnsi="Times New Roman" w:cs="Times New Roman"/>
          <w:b/>
        </w:rPr>
      </w:pPr>
    </w:p>
    <w:p w14:paraId="21BD35F5" w14:textId="77777777" w:rsidR="005F078A" w:rsidRPr="00942B51" w:rsidRDefault="005F078A" w:rsidP="008C7006">
      <w:pPr>
        <w:pStyle w:val="Heading4"/>
        <w:spacing w:before="0" w:line="240" w:lineRule="auto"/>
      </w:pPr>
      <w:r w:rsidRPr="00942B51">
        <w:t xml:space="preserve">Overemphasis of blackness as a social category eliminates the mulitiplicity of factors that operate alongside race, such as ethnicity, class, and gender. This perpetuates the reductive violence of whiteness and causes serious psychological harm to immigrants with different ethnic and national backgrounds. Against the reductive structural analysis of anti-blackness, which over emphasizes the black/white binary, we need more complexity. </w:t>
      </w:r>
    </w:p>
    <w:p w14:paraId="72CBCE9E" w14:textId="77777777" w:rsidR="005F078A" w:rsidRPr="00942B51" w:rsidRDefault="005F078A"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Ibrahim 2017</w:t>
      </w:r>
      <w:r w:rsidRPr="00942B51">
        <w:rPr>
          <w:rFonts w:ascii="Times New Roman" w:hAnsi="Times New Roman" w:cs="Times New Roman"/>
        </w:rPr>
        <w:t xml:space="preserve"> (Awad, University of Ottowa department of Education, Don't Call Me Black! Rhizomatic Analysis of Blackness, Immigration, and the Politics of Race Without Guarantees, Educational Studies: A Journal of the American Educational Studies Association, 53(5), 514-16)</w:t>
      </w:r>
    </w:p>
    <w:p w14:paraId="0FC282B4"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p>
    <w:p w14:paraId="341CFE3F"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color w:val="000000"/>
        </w:rPr>
        <w:t xml:space="preserve">In general, we will hear the echoes of Ifemelu didactic instructions in the three studies under investigation. I begin with </w:t>
      </w:r>
      <w:r w:rsidRPr="00942B51">
        <w:rPr>
          <w:rFonts w:ascii="Times New Roman" w:hAnsi="Times New Roman" w:cs="Times New Roman"/>
          <w:b/>
          <w:color w:val="000000"/>
          <w:u w:val="single"/>
        </w:rPr>
        <w:t>Chonika Coleman-King’s</w:t>
      </w:r>
      <w:r w:rsidRPr="00942B51">
        <w:rPr>
          <w:rFonts w:ascii="Times New Roman" w:hAnsi="Times New Roman" w:cs="Times New Roman"/>
          <w:color w:val="000000"/>
        </w:rPr>
        <w:t xml:space="preserve"> (</w:t>
      </w:r>
      <w:r w:rsidRPr="00942B51">
        <w:rPr>
          <w:rFonts w:ascii="Times New Roman" w:hAnsi="Times New Roman" w:cs="Times New Roman"/>
          <w:color w:val="000085"/>
        </w:rPr>
        <w:t>2014</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study</w:t>
      </w:r>
      <w:r w:rsidRPr="00942B51">
        <w:rPr>
          <w:rFonts w:ascii="Times New Roman" w:hAnsi="Times New Roman" w:cs="Times New Roman"/>
          <w:color w:val="000000"/>
        </w:rPr>
        <w:t xml:space="preserve">, as it was the first to be published among the three. Coleman-King </w:t>
      </w:r>
      <w:r w:rsidRPr="00942B51">
        <w:rPr>
          <w:rFonts w:ascii="Times New Roman" w:hAnsi="Times New Roman" w:cs="Times New Roman"/>
          <w:b/>
          <w:color w:val="000000"/>
          <w:u w:val="single"/>
        </w:rPr>
        <w:t>begins with</w:t>
      </w:r>
      <w:r w:rsidRPr="00942B51">
        <w:rPr>
          <w:rFonts w:ascii="Times New Roman" w:hAnsi="Times New Roman" w:cs="Times New Roman"/>
          <w:color w:val="000000"/>
        </w:rPr>
        <w:t xml:space="preserve"> the passionately autobiographical, as </w:t>
      </w:r>
      <w:r w:rsidRPr="00942B51">
        <w:rPr>
          <w:rFonts w:ascii="Times New Roman" w:hAnsi="Times New Roman" w:cs="Times New Roman"/>
          <w:b/>
          <w:color w:val="000000"/>
          <w:u w:val="single"/>
        </w:rPr>
        <w:t xml:space="preserve">someone who was born in the United States to Jamaican parents. This creates a moment of simultaneity where she feels like being of two worlds, “but not belonging completely to one or the other” </w:t>
      </w:r>
      <w:r w:rsidRPr="00942B51">
        <w:rPr>
          <w:rFonts w:ascii="Times New Roman" w:hAnsi="Times New Roman" w:cs="Times New Roman"/>
          <w:color w:val="000000"/>
        </w:rPr>
        <w:t xml:space="preserve">(p. 1). </w:t>
      </w:r>
      <w:r w:rsidRPr="00942B51">
        <w:rPr>
          <w:rFonts w:ascii="Times New Roman" w:hAnsi="Times New Roman" w:cs="Times New Roman"/>
          <w:b/>
          <w:color w:val="000000"/>
          <w:u w:val="single"/>
        </w:rPr>
        <w:t>Matriculating through the public school system in New York City, she was marked by invisibility in the school curriculum. Interestingly enough, part of her invisibility was the fact that she could not fully internalize the US history of Black-White binary and dichotomy.</w:t>
      </w:r>
      <w:r w:rsidRPr="00942B51">
        <w:rPr>
          <w:rFonts w:ascii="Times New Roman" w:hAnsi="Times New Roman" w:cs="Times New Roman"/>
          <w:color w:val="000000"/>
        </w:rPr>
        <w:t xml:space="preserve"> Coleman-King was also marked by a household where there was an exceptional economy of hospitality and love, but at thesame time a household that was overly strict when it came to the value and deep respect for education. This early childhood experience shaped not only her understanding of herself, but who she had become as an adult, educator, and now a professor/researcher. As all passionate researchers (Ibrahim, </w:t>
      </w:r>
      <w:r w:rsidRPr="00942B51">
        <w:rPr>
          <w:rFonts w:ascii="Times New Roman" w:hAnsi="Times New Roman" w:cs="Times New Roman"/>
          <w:color w:val="000085"/>
        </w:rPr>
        <w:t>2014a</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Coleman-King’s body and experiences were smuggled into the research only to become part of the ethnographically observable and the discursively speakable. For passionate researchers</w:t>
      </w:r>
      <w:r w:rsidRPr="00942B51">
        <w:rPr>
          <w:rFonts w:ascii="Times New Roman" w:hAnsi="Times New Roman" w:cs="Times New Roman"/>
          <w:color w:val="000000"/>
        </w:rPr>
        <w:t xml:space="preserve"> like Coleman-King, </w:t>
      </w:r>
      <w:r w:rsidRPr="00942B51">
        <w:rPr>
          <w:rFonts w:ascii="Times New Roman" w:hAnsi="Times New Roman" w:cs="Times New Roman"/>
          <w:b/>
          <w:color w:val="000000"/>
          <w:u w:val="single"/>
        </w:rPr>
        <w:t xml:space="preserve">there is no dichotomy between the epistemological and the ontological. </w:t>
      </w:r>
      <w:r w:rsidRPr="00942B51">
        <w:rPr>
          <w:rFonts w:ascii="Times New Roman" w:hAnsi="Times New Roman" w:cs="Times New Roman"/>
          <w:color w:val="000000"/>
        </w:rPr>
        <w:t>That is to say, who we are, o</w:t>
      </w:r>
      <w:r w:rsidRPr="00942B51">
        <w:rPr>
          <w:rFonts w:ascii="Times New Roman" w:hAnsi="Times New Roman" w:cs="Times New Roman"/>
          <w:b/>
          <w:color w:val="000000"/>
          <w:u w:val="single"/>
        </w:rPr>
        <w:t>ur embodied/embedded identities and our experiential knowledge should not and cannot be separated from the research we produce and the conclusions</w:t>
      </w:r>
    </w:p>
    <w:p w14:paraId="57527BF8"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b/>
          <w:color w:val="000000"/>
          <w:u w:val="single"/>
        </w:rPr>
        <w:t xml:space="preserve">we reach. </w:t>
      </w:r>
      <w:r w:rsidRPr="00942B51">
        <w:rPr>
          <w:rFonts w:ascii="Times New Roman" w:hAnsi="Times New Roman" w:cs="Times New Roman"/>
          <w:color w:val="000000"/>
        </w:rPr>
        <w:t>Like Ifemelu, Coleman-King (</w:t>
      </w:r>
      <w:r w:rsidRPr="00942B51">
        <w:rPr>
          <w:rFonts w:ascii="Times New Roman" w:hAnsi="Times New Roman" w:cs="Times New Roman"/>
          <w:color w:val="000085"/>
        </w:rPr>
        <w:t>2014</w:t>
      </w:r>
      <w:r w:rsidRPr="00942B51">
        <w:rPr>
          <w:rFonts w:ascii="Times New Roman" w:hAnsi="Times New Roman" w:cs="Times New Roman"/>
          <w:color w:val="000000"/>
        </w:rPr>
        <w:t xml:space="preserve"> ) then enters the difficult terrain of labeling and language.</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What name should we give Black immigrants ? In the case of the Caribbean immigrants, Coleman-</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King refers to them as Caribbean immigrants  or Caribbean Americans  (vs. native-born Blacks</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 or Black Americans ). Again, like Ifemelu, “In my blackness,” Coleman-King (</w:t>
      </w:r>
      <w:r w:rsidRPr="00942B51">
        <w:rPr>
          <w:rFonts w:ascii="Times New Roman" w:hAnsi="Times New Roman" w:cs="Times New Roman"/>
          <w:color w:val="000085"/>
        </w:rPr>
        <w:t>2014</w:t>
      </w:r>
      <w:r w:rsidRPr="00942B51">
        <w:rPr>
          <w:rFonts w:ascii="Times New Roman" w:hAnsi="Times New Roman" w:cs="Times New Roman"/>
          <w:color w:val="000000"/>
        </w:rPr>
        <w:t xml:space="preserve"> ) writes, “</w:t>
      </w:r>
      <w:r w:rsidRPr="00942B51">
        <w:rPr>
          <w:rFonts w:ascii="Times New Roman" w:hAnsi="Times New Roman" w:cs="Times New Roman"/>
          <w:b/>
          <w:color w:val="000000"/>
          <w:u w:val="single"/>
        </w:rPr>
        <w:t>the experience of American racism deeply resonates with me, and as a person of Caribbean descent my experience is often marginalized and misunderstood</w:t>
      </w:r>
      <w:r w:rsidRPr="00942B51">
        <w:rPr>
          <w:rFonts w:ascii="Times New Roman" w:hAnsi="Times New Roman" w:cs="Times New Roman"/>
          <w:color w:val="000000"/>
        </w:rPr>
        <w:t xml:space="preserve">” (p. 4). </w:t>
      </w:r>
      <w:r w:rsidRPr="00942B51">
        <w:rPr>
          <w:rFonts w:ascii="Times New Roman" w:hAnsi="Times New Roman" w:cs="Times New Roman"/>
          <w:b/>
          <w:color w:val="000000"/>
          <w:u w:val="single"/>
        </w:rPr>
        <w:t>A central reason for this misunderstanding and marginalization is the facile reading of race without ethnicity</w:t>
      </w:r>
      <w:r w:rsidRPr="00942B51">
        <w:rPr>
          <w:rFonts w:ascii="Times New Roman" w:hAnsi="Times New Roman" w:cs="Times New Roman"/>
          <w:color w:val="000000"/>
        </w:rPr>
        <w:t>. That is to say,</w:t>
      </w:r>
      <w:r w:rsidRPr="00942B51">
        <w:rPr>
          <w:rFonts w:ascii="Times New Roman" w:hAnsi="Times New Roman" w:cs="Times New Roman"/>
          <w:b/>
          <w:color w:val="000000"/>
          <w:u w:val="single"/>
        </w:rPr>
        <w:t xml:space="preserve"> essentializing people based on their race (basically phenotypes) without reference, among others, to cultural, national, linguistic, class, gender, education, and historical backgrounds</w:t>
      </w:r>
      <w:r w:rsidRPr="00942B51">
        <w:rPr>
          <w:rFonts w:ascii="Times New Roman" w:hAnsi="Times New Roman" w:cs="Times New Roman"/>
          <w:color w:val="000000"/>
        </w:rPr>
        <w:t>. This is</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a crucial theme that cuts across all three studies, as I show.</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At the heart of the Caribbean </w:t>
      </w:r>
      <w:r w:rsidRPr="00942B51">
        <w:rPr>
          <w:rFonts w:ascii="Times New Roman" w:hAnsi="Times New Roman" w:cs="Times New Roman"/>
          <w:b/>
          <w:color w:val="000000"/>
          <w:u w:val="single"/>
        </w:rPr>
        <w:t>immigrants’ identity development and integration processes in the United State</w:t>
      </w:r>
      <w:r w:rsidRPr="00942B51">
        <w:rPr>
          <w:rFonts w:ascii="Times New Roman" w:hAnsi="Times New Roman" w:cs="Times New Roman"/>
          <w:color w:val="000000"/>
        </w:rPr>
        <w:t>s for Coleman-King (</w:t>
      </w:r>
      <w:r w:rsidRPr="00942B51">
        <w:rPr>
          <w:rFonts w:ascii="Times New Roman" w:hAnsi="Times New Roman" w:cs="Times New Roman"/>
          <w:color w:val="000085"/>
        </w:rPr>
        <w:t>2014</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is the formation of a dialogic space where the history and perspectives of</w:t>
      </w:r>
      <w:r w:rsidRPr="00942B51">
        <w:rPr>
          <w:rFonts w:ascii="Times New Roman" w:hAnsi="Times New Roman" w:cs="Times New Roman"/>
          <w:color w:val="000000"/>
        </w:rPr>
        <w:t xml:space="preserve"> Caribbean </w:t>
      </w:r>
      <w:r w:rsidRPr="00942B51">
        <w:rPr>
          <w:rFonts w:ascii="Times New Roman" w:hAnsi="Times New Roman" w:cs="Times New Roman"/>
          <w:b/>
          <w:color w:val="000000"/>
          <w:u w:val="single"/>
        </w:rPr>
        <w:t xml:space="preserve">immigrant parents directly impact the identity development of their children. However, this dialogic space simultaneously initiates a unique identity formation </w:t>
      </w:r>
      <w:r w:rsidRPr="00942B51">
        <w:rPr>
          <w:rFonts w:ascii="Times New Roman" w:hAnsi="Times New Roman" w:cs="Times New Roman"/>
          <w:color w:val="000000"/>
        </w:rPr>
        <w:t>where Caribbean American youth have their own unique experience, especially with race</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and racism. As a result, </w:t>
      </w:r>
      <w:r w:rsidRPr="00942B51">
        <w:rPr>
          <w:rFonts w:ascii="Times New Roman" w:hAnsi="Times New Roman" w:cs="Times New Roman"/>
          <w:b/>
          <w:color w:val="000000"/>
          <w:u w:val="single"/>
        </w:rPr>
        <w:t>we see in Coleman-King a nonstatic, ever-shifting, and ever-complex American Caribbean youth identity, one where “experiences and messages shared at home and school [are] informed by multiple historical and sociopolitical spheres [that] shape [Caribbean immigrants’] understandings regarding race, racism, and ethnic identity</w:t>
      </w:r>
      <w:r w:rsidRPr="00942B51">
        <w:rPr>
          <w:rFonts w:ascii="Times New Roman" w:hAnsi="Times New Roman" w:cs="Times New Roman"/>
          <w:color w:val="000000"/>
        </w:rPr>
        <w:t>” (p. 11).</w:t>
      </w:r>
    </w:p>
    <w:p w14:paraId="126AC512"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b/>
          <w:color w:val="000000"/>
          <w:u w:val="single"/>
        </w:rPr>
        <w:t>To understand the intersection among race, ethnicity, nationality, socioeconomic status, and historical context, Coleman-King</w:t>
      </w:r>
      <w:r w:rsidRPr="00942B51">
        <w:rPr>
          <w:rFonts w:ascii="Times New Roman" w:hAnsi="Times New Roman" w:cs="Times New Roman"/>
          <w:color w:val="000000"/>
        </w:rPr>
        <w:t xml:space="preserve"> (</w:t>
      </w:r>
      <w:r w:rsidRPr="00942B51">
        <w:rPr>
          <w:rFonts w:ascii="Times New Roman" w:hAnsi="Times New Roman" w:cs="Times New Roman"/>
          <w:color w:val="000085"/>
        </w:rPr>
        <w:t>2014</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looked at how racial socialization, among other ecological factors, can and does influence the identity development of youth</w:t>
      </w:r>
      <w:r w:rsidRPr="00942B51">
        <w:rPr>
          <w:rFonts w:ascii="Times New Roman" w:hAnsi="Times New Roman" w:cs="Times New Roman"/>
          <w:color w:val="000000"/>
        </w:rPr>
        <w:t xml:space="preserve">. Using life narrative as a method for </w:t>
      </w:r>
      <w:r w:rsidRPr="00942B51">
        <w:rPr>
          <w:rFonts w:ascii="Times New Roman" w:hAnsi="Times New Roman" w:cs="Times New Roman"/>
          <w:color w:val="000000"/>
        </w:rPr>
        <w:lastRenderedPageBreak/>
        <w:t>data collection, she asked three significant questions: (1) How do Caribbean immigrant parents socialize their children with respect to race and ethnicity? (2) What do Caribbean American youth learn about U.S. racism through experiences in a mixedrace, middle-class school? (3) How do socialization experiences at home and school influence youth’s</w:t>
      </w:r>
    </w:p>
    <w:p w14:paraId="2516ED33"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r w:rsidRPr="00942B51">
        <w:rPr>
          <w:rFonts w:ascii="Times New Roman" w:hAnsi="Times New Roman" w:cs="Times New Roman"/>
          <w:color w:val="000000"/>
        </w:rPr>
        <w:t>understanding of themselves as racial and ethnic minority in the United States. (pp. 8–9) Her research participants were 10 middle school students. Of the 10, two were 1.5-generation</w:t>
      </w:r>
    </w:p>
    <w:p w14:paraId="7B969710"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r w:rsidRPr="00942B51">
        <w:rPr>
          <w:rFonts w:ascii="Times New Roman" w:hAnsi="Times New Roman" w:cs="Times New Roman"/>
          <w:color w:val="000000"/>
        </w:rPr>
        <w:t>(i.e., came to the United States at the age of 2 and 9) and eight were second-generation (i.e.,</w:t>
      </w:r>
    </w:p>
    <w:p w14:paraId="5B2E4356"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r w:rsidRPr="00942B51">
        <w:rPr>
          <w:rFonts w:ascii="Times New Roman" w:hAnsi="Times New Roman" w:cs="Times New Roman"/>
          <w:color w:val="000000"/>
        </w:rPr>
        <w:t>US-born) Caribbean American students. Besides being middle school students, they all lived in</w:t>
      </w:r>
    </w:p>
    <w:p w14:paraId="18DA2445"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r w:rsidRPr="00942B51">
        <w:rPr>
          <w:rFonts w:ascii="Times New Roman" w:hAnsi="Times New Roman" w:cs="Times New Roman"/>
          <w:color w:val="000000"/>
        </w:rPr>
        <w:t>a middle-class, mixed-race, and suburban community just outside a large city in the northeastern</w:t>
      </w:r>
    </w:p>
    <w:p w14:paraId="03AE1F5F"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r w:rsidRPr="00942B51">
        <w:rPr>
          <w:rFonts w:ascii="Times New Roman" w:hAnsi="Times New Roman" w:cs="Times New Roman"/>
          <w:color w:val="000000"/>
        </w:rPr>
        <w:t>United States. Seven out of the 10 parents came from Jamaica—which speaks to the overrepresentation of Jamaicans among the Caribbean immigrants in the United States—all of whom are professionals. Coleman-King’s (</w:t>
      </w:r>
      <w:r w:rsidRPr="00942B51">
        <w:rPr>
          <w:rFonts w:ascii="Times New Roman" w:hAnsi="Times New Roman" w:cs="Times New Roman"/>
          <w:color w:val="000085"/>
        </w:rPr>
        <w:t>2014</w:t>
      </w:r>
      <w:r w:rsidRPr="00942B51">
        <w:rPr>
          <w:rFonts w:ascii="Times New Roman" w:hAnsi="Times New Roman" w:cs="Times New Roman"/>
          <w:color w:val="000000"/>
        </w:rPr>
        <w:t xml:space="preserve"> ) main finding is that, </w:t>
      </w:r>
      <w:r w:rsidRPr="00942B51">
        <w:rPr>
          <w:rFonts w:ascii="Times New Roman" w:hAnsi="Times New Roman" w:cs="Times New Roman"/>
          <w:b/>
          <w:color w:val="000000"/>
          <w:u w:val="single"/>
        </w:rPr>
        <w:t>it is almost impossible to disentangle race, class, and citizenship</w:t>
      </w:r>
      <w:r w:rsidRPr="00942B51">
        <w:rPr>
          <w:rFonts w:ascii="Times New Roman" w:hAnsi="Times New Roman" w:cs="Times New Roman"/>
          <w:color w:val="000000"/>
        </w:rPr>
        <w:t>. She offers the life narrative of Kerry Ann Fisher, mother of Bryce, who was one of the participants in the study. Kerry Ann came to the United States at the age of 16 from a rural, subsistence farming and exceptionally humble background, not to say poor. Even though she became a Certified Public Accountant with “a rather large home” (p. 64), that is to say a comfortable US middle-class life, her humble background not only influenced her work ethics and what she expected of herself, but also what she “demanded” of her son Bryce. This type of life narrative is found throughout Coleman-King’s study.</w:t>
      </w:r>
    </w:p>
    <w:p w14:paraId="49F62ABF"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color w:val="000000"/>
        </w:rPr>
        <w:t xml:space="preserve">Her findings can be summarized as such: First, </w:t>
      </w:r>
      <w:r w:rsidRPr="00942B51">
        <w:rPr>
          <w:rFonts w:ascii="Times New Roman" w:hAnsi="Times New Roman" w:cs="Times New Roman"/>
          <w:b/>
          <w:color w:val="000000"/>
          <w:u w:val="single"/>
        </w:rPr>
        <w:t>the experience of Caribbean immigrants with</w:t>
      </w:r>
    </w:p>
    <w:p w14:paraId="03D2B3D0"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b/>
          <w:color w:val="000000"/>
          <w:u w:val="single"/>
        </w:rPr>
        <w:t>school has lots of success, but also has hardships, sacrifices, and failures</w:t>
      </w:r>
      <w:r w:rsidRPr="00942B51">
        <w:rPr>
          <w:rFonts w:ascii="Times New Roman" w:hAnsi="Times New Roman" w:cs="Times New Roman"/>
          <w:color w:val="000000"/>
        </w:rPr>
        <w:t xml:space="preserve">. Second, building on other literature as well, </w:t>
      </w:r>
      <w:r w:rsidRPr="00942B51">
        <w:rPr>
          <w:rFonts w:ascii="Times New Roman" w:hAnsi="Times New Roman" w:cs="Times New Roman"/>
          <w:b/>
          <w:color w:val="000000"/>
          <w:u w:val="single"/>
        </w:rPr>
        <w:t>White supremacy seems to be an unforgiving poison that creates a distressing situation for Caribbean immigrants. Rather than achieving upward mobility over the course of several generations</w:t>
      </w:r>
      <w:r w:rsidRPr="00942B51">
        <w:rPr>
          <w:rFonts w:ascii="Times New Roman" w:hAnsi="Times New Roman" w:cs="Times New Roman"/>
          <w:color w:val="000000"/>
        </w:rPr>
        <w:t xml:space="preserve"> (as is the case with White immigrants</w:t>
      </w:r>
      <w:r w:rsidRPr="00942B51">
        <w:rPr>
          <w:rFonts w:ascii="Times New Roman" w:hAnsi="Times New Roman" w:cs="Times New Roman"/>
          <w:b/>
          <w:color w:val="000000"/>
          <w:u w:val="single"/>
        </w:rPr>
        <w:t xml:space="preserve">), the progeny of Black immigrants experience a downward trend. </w:t>
      </w:r>
      <w:r w:rsidRPr="00942B51">
        <w:rPr>
          <w:rFonts w:ascii="Times New Roman" w:hAnsi="Times New Roman" w:cs="Times New Roman"/>
          <w:color w:val="000000"/>
        </w:rPr>
        <w:t xml:space="preserve">Third, </w:t>
      </w:r>
      <w:r w:rsidRPr="00942B51">
        <w:rPr>
          <w:rFonts w:ascii="Times New Roman" w:hAnsi="Times New Roman" w:cs="Times New Roman"/>
          <w:b/>
          <w:color w:val="000000"/>
          <w:u w:val="single"/>
        </w:rPr>
        <w:t>the process of Americanization is synonymous with racialization: to be become American means to become Black American</w:t>
      </w:r>
      <w:r w:rsidRPr="00942B51">
        <w:rPr>
          <w:rFonts w:ascii="Times New Roman" w:hAnsi="Times New Roman" w:cs="Times New Roman"/>
          <w:color w:val="000000"/>
        </w:rPr>
        <w:t xml:space="preserve">. Fourth, </w:t>
      </w:r>
      <w:r w:rsidRPr="00942B51">
        <w:rPr>
          <w:rFonts w:ascii="Times New Roman" w:hAnsi="Times New Roman" w:cs="Times New Roman"/>
          <w:b/>
          <w:color w:val="000000"/>
          <w:u w:val="single"/>
        </w:rPr>
        <w:t>as part of becoming Black American, the research participants had to contend with interpersonal racism, negative images and eventually</w:t>
      </w:r>
      <w:r w:rsidRPr="00942B51">
        <w:rPr>
          <w:rFonts w:ascii="Times New Roman" w:hAnsi="Times New Roman" w:cs="Times New Roman"/>
          <w:color w:val="000000"/>
        </w:rPr>
        <w:t>, as Coleman-King (</w:t>
      </w:r>
      <w:r w:rsidRPr="00942B51">
        <w:rPr>
          <w:rFonts w:ascii="Times New Roman" w:hAnsi="Times New Roman" w:cs="Times New Roman"/>
          <w:color w:val="000085"/>
        </w:rPr>
        <w:t>2014</w:t>
      </w:r>
      <w:r w:rsidRPr="00942B51">
        <w:rPr>
          <w:rFonts w:ascii="Times New Roman" w:hAnsi="Times New Roman" w:cs="Times New Roman"/>
          <w:color w:val="000000"/>
        </w:rPr>
        <w:t xml:space="preserve"> ) put it, </w:t>
      </w:r>
      <w:r w:rsidRPr="00942B51">
        <w:rPr>
          <w:rFonts w:ascii="Times New Roman" w:hAnsi="Times New Roman" w:cs="Times New Roman"/>
          <w:b/>
          <w:color w:val="000000"/>
          <w:u w:val="single"/>
        </w:rPr>
        <w:t xml:space="preserve">“Black immigrant groups succumb to … pressures as they are made into ‘Black Americans’ and forced to exist at the margins of society” </w:t>
      </w:r>
      <w:r w:rsidRPr="00942B51">
        <w:rPr>
          <w:rFonts w:ascii="Times New Roman" w:hAnsi="Times New Roman" w:cs="Times New Roman"/>
          <w:color w:val="000000"/>
        </w:rPr>
        <w:t xml:space="preserve">(p. 22). Fifth, </w:t>
      </w:r>
      <w:r w:rsidRPr="00942B51">
        <w:rPr>
          <w:rFonts w:ascii="Times New Roman" w:hAnsi="Times New Roman" w:cs="Times New Roman"/>
          <w:b/>
          <w:color w:val="000000"/>
          <w:u w:val="single"/>
        </w:rPr>
        <w:t>in the face of this racial hegemony, parents seem to emphasize ethnic, rather than racial, socialization, with modest results.</w:t>
      </w:r>
      <w:r w:rsidRPr="00942B51">
        <w:rPr>
          <w:rFonts w:ascii="Times New Roman" w:hAnsi="Times New Roman" w:cs="Times New Roman"/>
          <w:color w:val="000000"/>
        </w:rPr>
        <w:t xml:space="preserve"> That is to say, </w:t>
      </w:r>
      <w:r w:rsidRPr="00942B51">
        <w:rPr>
          <w:rFonts w:ascii="Times New Roman" w:hAnsi="Times New Roman" w:cs="Times New Roman"/>
          <w:b/>
          <w:color w:val="000000"/>
          <w:u w:val="single"/>
        </w:rPr>
        <w:t>White supremacy with its binaries (Black/White) has proven to be more hegemonic.</w:t>
      </w:r>
      <w:r w:rsidRPr="00942B51">
        <w:rPr>
          <w:rFonts w:ascii="Times New Roman" w:hAnsi="Times New Roman" w:cs="Times New Roman"/>
          <w:color w:val="000000"/>
        </w:rPr>
        <w:t xml:space="preserve"> Sixth and finally, </w:t>
      </w:r>
      <w:r w:rsidRPr="00942B51">
        <w:rPr>
          <w:rFonts w:ascii="Times New Roman" w:hAnsi="Times New Roman" w:cs="Times New Roman"/>
          <w:b/>
          <w:color w:val="000000"/>
          <w:u w:val="single"/>
        </w:rPr>
        <w:t>the narrative of parents, which was informed by transnational, class, and early immigration perspectives and experiences, became significant in creating an alternate space for youth to redefine their identities</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This is</w:t>
      </w:r>
    </w:p>
    <w:p w14:paraId="4548DE8C"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r w:rsidRPr="00942B51">
        <w:rPr>
          <w:rFonts w:ascii="Times New Roman" w:hAnsi="Times New Roman" w:cs="Times New Roman"/>
          <w:b/>
          <w:color w:val="000000"/>
          <w:u w:val="single"/>
        </w:rPr>
        <w:t>why,</w:t>
      </w:r>
      <w:r w:rsidRPr="00942B51">
        <w:rPr>
          <w:rFonts w:ascii="Times New Roman" w:hAnsi="Times New Roman" w:cs="Times New Roman"/>
          <w:color w:val="000000"/>
        </w:rPr>
        <w:t xml:space="preserve"> Coleman-King concludes, </w:t>
      </w:r>
      <w:r w:rsidRPr="00942B51">
        <w:rPr>
          <w:rFonts w:ascii="Times New Roman" w:hAnsi="Times New Roman" w:cs="Times New Roman"/>
          <w:b/>
          <w:color w:val="000000"/>
          <w:u w:val="single"/>
        </w:rPr>
        <w:t>educators, researchers, and critical pedagogues need to complicate and interject ethnic socialization with racial socialization</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Part of this complication is to call for a more nuanced analysis, rather than reductive Black/White and post-/not-postracial binaries.</w:t>
      </w:r>
      <w:r w:rsidRPr="00942B51">
        <w:rPr>
          <w:rFonts w:ascii="Times New Roman" w:hAnsi="Times New Roman" w:cs="Times New Roman"/>
          <w:color w:val="000000"/>
        </w:rPr>
        <w:t xml:space="preserve"> </w:t>
      </w:r>
    </w:p>
    <w:p w14:paraId="178E6C3D"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p>
    <w:p w14:paraId="546D1C26" w14:textId="77777777" w:rsidR="005F078A" w:rsidRPr="00942B51" w:rsidRDefault="005F078A" w:rsidP="008C7006">
      <w:pPr>
        <w:autoSpaceDE w:val="0"/>
        <w:autoSpaceDN w:val="0"/>
        <w:adjustRightInd w:val="0"/>
        <w:spacing w:after="0" w:line="240" w:lineRule="auto"/>
        <w:rPr>
          <w:rFonts w:ascii="Times New Roman" w:hAnsi="Times New Roman" w:cs="Times New Roman"/>
          <w:b/>
        </w:rPr>
      </w:pPr>
    </w:p>
    <w:p w14:paraId="78DDB35F" w14:textId="77777777" w:rsidR="005F078A" w:rsidRPr="00942B51" w:rsidRDefault="005F078A" w:rsidP="008C7006">
      <w:pPr>
        <w:pStyle w:val="Heading4"/>
        <w:spacing w:before="0" w:line="240" w:lineRule="auto"/>
      </w:pPr>
      <w:r w:rsidRPr="00942B51">
        <w:t>Racism in the US subordinates the experience of Black African immigrants to that of African (American)s who brought through the Middle Passage. This logic closes off the becoming-of-Africaness and is replicated by those who assert anti-blackness as a structural principle.</w:t>
      </w:r>
    </w:p>
    <w:p w14:paraId="6C372DFC" w14:textId="77777777" w:rsidR="005F078A" w:rsidRPr="00942B51" w:rsidRDefault="005F078A"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Ibrahim 2017</w:t>
      </w:r>
      <w:r w:rsidRPr="00942B51">
        <w:rPr>
          <w:rFonts w:ascii="Times New Roman" w:hAnsi="Times New Roman" w:cs="Times New Roman"/>
        </w:rPr>
        <w:t xml:space="preserve"> (Awad, University of Ottowa department of Education, Don't Call Me Black! Rhizomatic Analysis of Blackness, Immigration, and the Politics of Race Without Guarantees, Educational Studies: A Journal of the American Educational Studies Association, 53(5), 516-17)</w:t>
      </w:r>
    </w:p>
    <w:p w14:paraId="1BEBFABC"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p>
    <w:p w14:paraId="46FEBE36"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color w:val="000000"/>
        </w:rPr>
        <w:t>With the second study by Chinwe L. Ezueh Okpalaoka (</w:t>
      </w:r>
      <w:r w:rsidRPr="00942B51">
        <w:rPr>
          <w:rFonts w:ascii="Times New Roman" w:hAnsi="Times New Roman" w:cs="Times New Roman"/>
          <w:color w:val="000085"/>
        </w:rPr>
        <w:t>2014</w:t>
      </w:r>
      <w:r w:rsidRPr="00942B51">
        <w:rPr>
          <w:rFonts w:ascii="Times New Roman" w:hAnsi="Times New Roman" w:cs="Times New Roman"/>
          <w:color w:val="000000"/>
        </w:rPr>
        <w:t xml:space="preserve"> ), we enter the domain of the spiritual where—</w:t>
      </w:r>
      <w:r w:rsidRPr="00942B51">
        <w:rPr>
          <w:rFonts w:ascii="Times New Roman" w:hAnsi="Times New Roman" w:cs="Times New Roman"/>
          <w:b/>
          <w:color w:val="000000"/>
          <w:u w:val="single"/>
        </w:rPr>
        <w:t>because of the ugliness of racism, making us almost insane – we need to recapture our mental health and repossess our own bodies</w:t>
      </w:r>
      <w:r w:rsidRPr="00942B51">
        <w:rPr>
          <w:rFonts w:ascii="Times New Roman" w:hAnsi="Times New Roman" w:cs="Times New Roman"/>
          <w:color w:val="000000"/>
        </w:rPr>
        <w:t xml:space="preserve">. Okpalaoka’s study is a poetic exploration of these </w:t>
      </w:r>
      <w:r w:rsidRPr="00942B51">
        <w:rPr>
          <w:rFonts w:ascii="Times New Roman" w:hAnsi="Times New Roman" w:cs="Times New Roman"/>
          <w:color w:val="000000"/>
        </w:rPr>
        <w:lastRenderedPageBreak/>
        <w:t xml:space="preserve">essential questions: “Who is an African? Which group of people can rightly lay claim to an African identity? Is an African identity the sole right of a particular group of people?” (p. 1). To answer these questions, Okpalaoka weaves the autobiographical with the biographical with the ethnographic with the poetic. By the end of the book, what we have is an unsettling picture where </w:t>
      </w:r>
      <w:r w:rsidRPr="00942B51">
        <w:rPr>
          <w:rFonts w:ascii="Times New Roman" w:hAnsi="Times New Roman" w:cs="Times New Roman"/>
          <w:b/>
          <w:color w:val="000000"/>
          <w:u w:val="single"/>
        </w:rPr>
        <w:t>the imaginary of Black African immigrants is already stereotyped, not to say colonized, by negative images about African Americans even before their arrival to the United States.</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African Americans</w:t>
      </w:r>
      <w:r w:rsidRPr="00942B51">
        <w:rPr>
          <w:rFonts w:ascii="Times New Roman" w:hAnsi="Times New Roman" w:cs="Times New Roman"/>
          <w:color w:val="000000"/>
        </w:rPr>
        <w:t xml:space="preserve">, on the other hand, </w:t>
      </w:r>
      <w:r w:rsidRPr="00942B51">
        <w:rPr>
          <w:rFonts w:ascii="Times New Roman" w:hAnsi="Times New Roman" w:cs="Times New Roman"/>
          <w:b/>
          <w:color w:val="000000"/>
          <w:u w:val="single"/>
        </w:rPr>
        <w:t>are also not immune to negative media(ted) and Hollywood representation</w:t>
      </w:r>
      <w:r w:rsidRPr="00942B51">
        <w:rPr>
          <w:rFonts w:ascii="Times New Roman" w:hAnsi="Times New Roman" w:cs="Times New Roman"/>
          <w:color w:val="000000"/>
        </w:rPr>
        <w:t xml:space="preserve">, like Tarzan, </w:t>
      </w:r>
      <w:r w:rsidRPr="00942B51">
        <w:rPr>
          <w:rFonts w:ascii="Times New Roman" w:hAnsi="Times New Roman" w:cs="Times New Roman"/>
          <w:b/>
          <w:color w:val="000000"/>
          <w:u w:val="single"/>
        </w:rPr>
        <w:t>where the African immigrant is assumed to be hungry, poor, diseased, and uncivilized.</w:t>
      </w:r>
      <w:r w:rsidRPr="00942B51">
        <w:rPr>
          <w:rFonts w:ascii="Times New Roman" w:hAnsi="Times New Roman" w:cs="Times New Roman"/>
          <w:color w:val="000000"/>
        </w:rPr>
        <w:t xml:space="preserve"> What becomes clear in Okpalaoka’s (</w:t>
      </w:r>
      <w:r w:rsidRPr="00942B51">
        <w:rPr>
          <w:rFonts w:ascii="Times New Roman" w:hAnsi="Times New Roman" w:cs="Times New Roman"/>
          <w:color w:val="000085"/>
        </w:rPr>
        <w:t>2014</w:t>
      </w:r>
      <w:r w:rsidRPr="00942B51">
        <w:rPr>
          <w:rFonts w:ascii="Times New Roman" w:hAnsi="Times New Roman" w:cs="Times New Roman"/>
          <w:color w:val="000000"/>
        </w:rPr>
        <w:t xml:space="preserve"> ) study is that </w:t>
      </w:r>
      <w:r w:rsidRPr="00942B51">
        <w:rPr>
          <w:rFonts w:ascii="Times New Roman" w:hAnsi="Times New Roman" w:cs="Times New Roman"/>
          <w:b/>
          <w:color w:val="000000"/>
          <w:u w:val="single"/>
        </w:rPr>
        <w:t>these two imaginaries can no longer afford to be side by side.</w:t>
      </w:r>
      <w:r w:rsidRPr="00942B51">
        <w:rPr>
          <w:rFonts w:ascii="Times New Roman" w:hAnsi="Times New Roman" w:cs="Times New Roman"/>
          <w:color w:val="000000"/>
        </w:rPr>
        <w:t xml:space="preserve"> That is, </w:t>
      </w:r>
      <w:r w:rsidRPr="00942B51">
        <w:rPr>
          <w:rFonts w:ascii="Times New Roman" w:hAnsi="Times New Roman" w:cs="Times New Roman"/>
          <w:b/>
          <w:color w:val="000000"/>
          <w:u w:val="single"/>
        </w:rPr>
        <w:t>given the mass migration of Black African immigrants</w:t>
      </w:r>
      <w:r w:rsidRPr="00942B51">
        <w:rPr>
          <w:rFonts w:ascii="Times New Roman" w:hAnsi="Times New Roman" w:cs="Times New Roman"/>
          <w:color w:val="000000"/>
        </w:rPr>
        <w:t>— constituting 12–13% of US Blacks by 2010—</w:t>
      </w:r>
      <w:r w:rsidRPr="00942B51">
        <w:rPr>
          <w:rFonts w:ascii="Times New Roman" w:hAnsi="Times New Roman" w:cs="Times New Roman"/>
          <w:b/>
          <w:color w:val="000000"/>
          <w:u w:val="single"/>
        </w:rPr>
        <w:t>Black African immigrants are rubbing shoulders with African Americans everywhere</w:t>
      </w:r>
      <w:r w:rsidRPr="00942B51">
        <w:rPr>
          <w:rFonts w:ascii="Times New Roman" w:hAnsi="Times New Roman" w:cs="Times New Roman"/>
          <w:color w:val="000000"/>
        </w:rPr>
        <w:t xml:space="preserve">, in schools, workforce, colleges, etc. </w:t>
      </w:r>
      <w:r w:rsidRPr="00942B51">
        <w:rPr>
          <w:rFonts w:ascii="Times New Roman" w:hAnsi="Times New Roman" w:cs="Times New Roman"/>
          <w:b/>
          <w:color w:val="000000"/>
          <w:u w:val="single"/>
        </w:rPr>
        <w:t>This situation</w:t>
      </w:r>
      <w:r w:rsidRPr="00942B51">
        <w:rPr>
          <w:rFonts w:ascii="Times New Roman" w:hAnsi="Times New Roman" w:cs="Times New Roman"/>
          <w:color w:val="000000"/>
        </w:rPr>
        <w:t xml:space="preserve">, for Okpalaoka, </w:t>
      </w:r>
      <w:r w:rsidRPr="00942B51">
        <w:rPr>
          <w:rFonts w:ascii="Times New Roman" w:hAnsi="Times New Roman" w:cs="Times New Roman"/>
          <w:b/>
          <w:color w:val="000000"/>
          <w:u w:val="single"/>
        </w:rPr>
        <w:t>requires new naming and new paradigm shift.</w:t>
      </w:r>
      <w:r w:rsidRPr="00942B51">
        <w:rPr>
          <w:rFonts w:ascii="Times New Roman" w:hAnsi="Times New Roman" w:cs="Times New Roman"/>
          <w:color w:val="000000"/>
        </w:rPr>
        <w:t xml:space="preserve"> In collaboration with Cynthia Dillard, </w:t>
      </w:r>
      <w:r w:rsidRPr="00942B51">
        <w:rPr>
          <w:rFonts w:ascii="Times New Roman" w:hAnsi="Times New Roman" w:cs="Times New Roman"/>
          <w:b/>
          <w:color w:val="000000"/>
          <w:u w:val="single"/>
        </w:rPr>
        <w:t xml:space="preserve">Okpalaoka </w:t>
      </w:r>
      <w:r w:rsidRPr="00942B51">
        <w:rPr>
          <w:rFonts w:ascii="Times New Roman" w:hAnsi="Times New Roman" w:cs="Times New Roman"/>
          <w:color w:val="000000"/>
        </w:rPr>
        <w:t xml:space="preserve">begins by troubling the very term, African American. She </w:t>
      </w:r>
      <w:r w:rsidRPr="00942B51">
        <w:rPr>
          <w:rFonts w:ascii="Times New Roman" w:hAnsi="Times New Roman" w:cs="Times New Roman"/>
          <w:b/>
          <w:color w:val="000000"/>
          <w:u w:val="single"/>
        </w:rPr>
        <w:t>puts American in parenthesis to mark and designate those who were born of African people brought to the United States during the Middle Passage and the transatlantic slave trade.</w:t>
      </w:r>
      <w:r w:rsidRPr="00942B51">
        <w:rPr>
          <w:rFonts w:ascii="Times New Roman" w:hAnsi="Times New Roman" w:cs="Times New Roman"/>
          <w:color w:val="000000"/>
        </w:rPr>
        <w:t xml:space="preserve"> So, she writes it thus: African (American) . </w:t>
      </w:r>
      <w:r w:rsidRPr="00942B51">
        <w:rPr>
          <w:rFonts w:ascii="Times New Roman" w:hAnsi="Times New Roman" w:cs="Times New Roman"/>
          <w:b/>
          <w:color w:val="000000"/>
          <w:u w:val="single"/>
        </w:rPr>
        <w:t>As part of the paradigm shift, we move from descent  to ascent</w:t>
      </w:r>
      <w:r w:rsidRPr="00942B51">
        <w:rPr>
          <w:rFonts w:ascii="Times New Roman" w:hAnsi="Times New Roman" w:cs="Times New Roman"/>
          <w:color w:val="000000"/>
        </w:rPr>
        <w:t xml:space="preserve"> . Instead of talking about African descent , Okpalaoka is proposing to use African ascent  because “ascendency implies a progressive movement that calls on us to consider a different language or discourse for the ways we talk about people of African origin</w:t>
      </w:r>
      <w:r w:rsidRPr="00942B51">
        <w:rPr>
          <w:rFonts w:ascii="Times New Roman" w:hAnsi="Times New Roman" w:cs="Times New Roman"/>
          <w:b/>
          <w:color w:val="000000"/>
          <w:u w:val="single"/>
        </w:rPr>
        <w:t>. Looking within ourselves and our common history to (re)member who we are,”</w:t>
      </w:r>
      <w:r w:rsidRPr="00942B51">
        <w:rPr>
          <w:rFonts w:ascii="Times New Roman" w:hAnsi="Times New Roman" w:cs="Times New Roman"/>
          <w:color w:val="000000"/>
        </w:rPr>
        <w:t xml:space="preserve"> Okpalaoka writes, “</w:t>
      </w:r>
      <w:r w:rsidRPr="00942B51">
        <w:rPr>
          <w:rFonts w:ascii="Times New Roman" w:hAnsi="Times New Roman" w:cs="Times New Roman"/>
          <w:b/>
          <w:color w:val="000000"/>
          <w:u w:val="single"/>
        </w:rPr>
        <w:t>is critical to confronting dominant discourses that seek to define us. But remembering who we are,”</w:t>
      </w:r>
      <w:r w:rsidRPr="00942B51">
        <w:rPr>
          <w:rFonts w:ascii="Times New Roman" w:hAnsi="Times New Roman" w:cs="Times New Roman"/>
          <w:color w:val="000000"/>
        </w:rPr>
        <w:t xml:space="preserve"> she concludes, </w:t>
      </w:r>
      <w:r w:rsidRPr="00942B51">
        <w:rPr>
          <w:rFonts w:ascii="Times New Roman" w:hAnsi="Times New Roman" w:cs="Times New Roman"/>
          <w:b/>
          <w:color w:val="000000"/>
          <w:u w:val="single"/>
        </w:rPr>
        <w:t>“means that we have to address the dearth of knowledge about Africa, Africans, and the African (im)migration experience in our society and in our schools</w:t>
      </w:r>
      <w:r w:rsidRPr="00942B51">
        <w:rPr>
          <w:rFonts w:ascii="Times New Roman" w:hAnsi="Times New Roman" w:cs="Times New Roman"/>
          <w:color w:val="000000"/>
        </w:rPr>
        <w:t xml:space="preserve">” (pp. 2–3). Okpalaoka begins with a powerful premise that </w:t>
      </w:r>
      <w:r w:rsidRPr="00942B51">
        <w:rPr>
          <w:rFonts w:ascii="Times New Roman" w:hAnsi="Times New Roman" w:cs="Times New Roman"/>
          <w:b/>
          <w:color w:val="000000"/>
          <w:u w:val="single"/>
        </w:rPr>
        <w:t>African people have always been on the move</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hence, ascend  is a better descriptor that descend: The play on the word “ascend” connotes an upward, progressive movement: always in motion, always fluid, and always becoming</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As far back as has been documented by historians, African people have been on the move, sometimes of their own volition but historically as a result of forced removal from the place they call or once called home</w:t>
      </w:r>
      <w:r w:rsidRPr="00942B51">
        <w:rPr>
          <w:rFonts w:ascii="Times New Roman" w:hAnsi="Times New Roman" w:cs="Times New Roman"/>
          <w:color w:val="000000"/>
        </w:rPr>
        <w:t xml:space="preserve">. (p. 119) </w:t>
      </w:r>
      <w:r w:rsidRPr="00942B51">
        <w:rPr>
          <w:rFonts w:ascii="Times New Roman" w:hAnsi="Times New Roman" w:cs="Times New Roman"/>
          <w:b/>
          <w:color w:val="000000"/>
          <w:u w:val="single"/>
        </w:rPr>
        <w:t xml:space="preserve">Invoking </w:t>
      </w:r>
      <w:r w:rsidRPr="00942B51">
        <w:rPr>
          <w:rFonts w:ascii="Times New Roman" w:hAnsi="Times New Roman" w:cs="Times New Roman"/>
          <w:color w:val="000000"/>
        </w:rPr>
        <w:t>what Cynthia Dillard (</w:t>
      </w:r>
      <w:r w:rsidRPr="00942B51">
        <w:rPr>
          <w:rFonts w:ascii="Times New Roman" w:hAnsi="Times New Roman" w:cs="Times New Roman"/>
          <w:color w:val="000085"/>
        </w:rPr>
        <w:t>2012</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calls endarkened feminist epistemology , where the emphasis is on the historical roots of global Black feminist thought, Okpalaoka</w:t>
      </w:r>
      <w:r w:rsidRPr="00942B51">
        <w:rPr>
          <w:rFonts w:ascii="Times New Roman" w:hAnsi="Times New Roman" w:cs="Times New Roman"/>
          <w:color w:val="000000"/>
        </w:rPr>
        <w:t xml:space="preserve"> (</w:t>
      </w:r>
      <w:r w:rsidRPr="00942B51">
        <w:rPr>
          <w:rFonts w:ascii="Times New Roman" w:hAnsi="Times New Roman" w:cs="Times New Roman"/>
          <w:color w:val="000085"/>
        </w:rPr>
        <w:t>2014</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interviewed a group of Nigerian and Ghanaian American girls to understand how home and school experiences shape the ways they “navigate their world as girls who are Black, African, African American, and American all at once and in various combinations of these identities”</w:t>
      </w:r>
      <w:r w:rsidRPr="00942B51">
        <w:rPr>
          <w:rFonts w:ascii="Times New Roman" w:hAnsi="Times New Roman" w:cs="Times New Roman"/>
          <w:color w:val="000000"/>
        </w:rPr>
        <w:t xml:space="preserve"> (p. 54). An understanding of the girls’ stories, Okpalaoka argues, “might teach us about their educational and sociostructural needs and would allow educators to accommodate their needs in schools” (p. 54). Unfortunately, we are never told how many girls were interviewed, for how long or their location in the United States. Nonetheless, three broad themes emerge out of these interviews. First, </w:t>
      </w:r>
      <w:r w:rsidRPr="00942B51">
        <w:rPr>
          <w:rFonts w:ascii="Times New Roman" w:hAnsi="Times New Roman" w:cs="Times New Roman"/>
          <w:b/>
          <w:color w:val="000000"/>
          <w:u w:val="single"/>
        </w:rPr>
        <w:t xml:space="preserve">given how White supremacy ranks “the African” at the lowest level in the racial hierarchy, Okpalaoka found that the girls emphasized their ethnicity and nationality in an effort to deemphasize their race as defined by American stereotypes. </w:t>
      </w:r>
      <w:r w:rsidRPr="00942B51">
        <w:rPr>
          <w:rFonts w:ascii="Times New Roman" w:hAnsi="Times New Roman" w:cs="Times New Roman"/>
          <w:color w:val="000000"/>
        </w:rPr>
        <w:t xml:space="preserve">Second, Okpalaoka discusses </w:t>
      </w:r>
      <w:r w:rsidRPr="00942B51">
        <w:rPr>
          <w:rFonts w:ascii="Times New Roman" w:hAnsi="Times New Roman" w:cs="Times New Roman"/>
          <w:b/>
          <w:color w:val="000000"/>
          <w:u w:val="single"/>
        </w:rPr>
        <w:t>the power of language, especially naming ourselves using endarkened feminist epistemology</w:t>
      </w:r>
      <w:r w:rsidRPr="00942B51">
        <w:rPr>
          <w:rFonts w:ascii="Times New Roman" w:hAnsi="Times New Roman" w:cs="Times New Roman"/>
          <w:color w:val="000000"/>
        </w:rPr>
        <w:t xml:space="preserve"> (EFE). EFE </w:t>
      </w:r>
      <w:r w:rsidRPr="00942B51">
        <w:rPr>
          <w:rFonts w:ascii="Times New Roman" w:hAnsi="Times New Roman" w:cs="Times New Roman"/>
          <w:b/>
          <w:color w:val="000000"/>
          <w:u w:val="single"/>
        </w:rPr>
        <w:t>argues that the oppression of Black women</w:t>
      </w:r>
      <w:r w:rsidRPr="00942B51">
        <w:rPr>
          <w:rFonts w:ascii="Times New Roman" w:hAnsi="Times New Roman" w:cs="Times New Roman"/>
          <w:color w:val="000000"/>
        </w:rPr>
        <w:t>—e.g., the girls in Okpalaoka’s study—</w:t>
      </w:r>
      <w:r w:rsidRPr="00942B51">
        <w:rPr>
          <w:rFonts w:ascii="Times New Roman" w:hAnsi="Times New Roman" w:cs="Times New Roman"/>
          <w:b/>
          <w:color w:val="000000"/>
          <w:u w:val="single"/>
        </w:rPr>
        <w:t>is a worldwide phenomenon and it does not concern only Black women. It should concern everybody</w:t>
      </w:r>
      <w:r w:rsidRPr="00942B51">
        <w:rPr>
          <w:rFonts w:ascii="Times New Roman" w:hAnsi="Times New Roman" w:cs="Times New Roman"/>
          <w:color w:val="000000"/>
        </w:rPr>
        <w:t xml:space="preserve">. Here, the girls’ African names (that are sometimes unpronounceable in the Anglo tradition, which is used two or three syllable names) should be approached with sacredness and respect. </w:t>
      </w:r>
      <w:r w:rsidRPr="00942B51">
        <w:rPr>
          <w:rFonts w:ascii="Times New Roman" w:hAnsi="Times New Roman" w:cs="Times New Roman"/>
          <w:b/>
          <w:color w:val="000000"/>
          <w:u w:val="single"/>
        </w:rPr>
        <w:t xml:space="preserve">Names are containers of memories that witness and testify to geographic, national, historical and cultural locations. Names send us back to the notion of ascent, community, lineage, </w:t>
      </w:r>
      <w:r w:rsidRPr="00942B51">
        <w:rPr>
          <w:rFonts w:ascii="Times New Roman" w:hAnsi="Times New Roman" w:cs="Times New Roman"/>
          <w:color w:val="000000"/>
        </w:rPr>
        <w:t xml:space="preserve">and, above all, to the notion of Ubuntu: “I am because we are” (p. 38). The diploma that one earns, according to Ubuntu, does not belong to the individual, it “belongs to us” (the community; p. 55). Third and finally, </w:t>
      </w:r>
      <w:r w:rsidRPr="00942B51">
        <w:rPr>
          <w:rFonts w:ascii="Times New Roman" w:hAnsi="Times New Roman" w:cs="Times New Roman"/>
          <w:b/>
          <w:color w:val="000000"/>
          <w:u w:val="single"/>
        </w:rPr>
        <w:t>the girls’ Africanness becomes a stored wisdom, a cultural memory and a source of strength that helps negotiate and construct new identities in the diaspora while actively seeking to remember and maintain old ones. In this sense, they are never a finished product, they are always to become.</w:t>
      </w:r>
    </w:p>
    <w:p w14:paraId="35D3F522" w14:textId="77777777" w:rsidR="005F078A" w:rsidRPr="00942B51" w:rsidRDefault="005F078A" w:rsidP="008C7006">
      <w:pPr>
        <w:spacing w:after="0" w:line="240" w:lineRule="auto"/>
        <w:rPr>
          <w:rFonts w:ascii="Times New Roman" w:hAnsi="Times New Roman" w:cs="Times New Roman"/>
          <w:b/>
          <w:color w:val="000000"/>
          <w:u w:val="single"/>
        </w:rPr>
      </w:pPr>
      <w:r w:rsidRPr="00942B51">
        <w:rPr>
          <w:rFonts w:ascii="Times New Roman" w:hAnsi="Times New Roman" w:cs="Times New Roman"/>
          <w:b/>
          <w:color w:val="000000"/>
          <w:u w:val="single"/>
        </w:rPr>
        <w:lastRenderedPageBreak/>
        <w:br w:type="page"/>
      </w:r>
    </w:p>
    <w:p w14:paraId="45A538C5" w14:textId="77777777" w:rsidR="005F078A" w:rsidRPr="00942B51" w:rsidRDefault="005F078A" w:rsidP="008C7006">
      <w:pPr>
        <w:autoSpaceDE w:val="0"/>
        <w:autoSpaceDN w:val="0"/>
        <w:adjustRightInd w:val="0"/>
        <w:spacing w:after="0" w:line="240" w:lineRule="auto"/>
        <w:jc w:val="center"/>
        <w:rPr>
          <w:rFonts w:ascii="Times New Roman" w:hAnsi="Times New Roman" w:cs="Times New Roman"/>
          <w:b/>
        </w:rPr>
      </w:pPr>
    </w:p>
    <w:p w14:paraId="6E7FBE25" w14:textId="77777777" w:rsidR="005F078A" w:rsidRPr="00942B51" w:rsidRDefault="005F078A" w:rsidP="008C7006">
      <w:pPr>
        <w:pStyle w:val="Heading4"/>
        <w:spacing w:before="0" w:line="240" w:lineRule="auto"/>
      </w:pPr>
      <w:r w:rsidRPr="00942B51">
        <w:t xml:space="preserve">Blackness isn’t a single term in a Black/White binary. Blackness is a rhizome, a becoming multiple that enters into differential relations with other aspects of one’s identity. Whereas Being Black is the accumulation of memory and experiences of Blackness, immigrants testify to another process which precedes Being Black – Becoming Black. The becoming of Blackness must remain open if de-colonial projects are to become viable, if Africa is to be a source of strength and cultural identification for immigrants. </w:t>
      </w:r>
    </w:p>
    <w:p w14:paraId="35AE96D1" w14:textId="77777777" w:rsidR="005F078A" w:rsidRPr="00942B51" w:rsidRDefault="005F078A"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Ibrahim 2017</w:t>
      </w:r>
      <w:r w:rsidRPr="00942B51">
        <w:rPr>
          <w:rFonts w:ascii="Times New Roman" w:hAnsi="Times New Roman" w:cs="Times New Roman"/>
        </w:rPr>
        <w:t xml:space="preserve"> (Awad, University of Ottowa department of Education, Don't Call Me Black! Rhizomatic Analysis of Blackness, Immigration, and the Politics of Race Without Guarantees, Educational Studies: A Journal of the American Educational Studies Association, 53(5), 517-19)</w:t>
      </w:r>
    </w:p>
    <w:p w14:paraId="05DC8FB2"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p>
    <w:p w14:paraId="798142E1"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color w:val="000000"/>
        </w:rPr>
        <w:t xml:space="preserve">The three texts I dealt with thus far are talking about the Black immigrant experience in the United States, so what about the Black immigrant experience in Canada, north of the 49th parallel? To answer this question, I introduce and discuss my own study (Ibrahim, </w:t>
      </w:r>
      <w:r w:rsidRPr="00942B51">
        <w:rPr>
          <w:rFonts w:ascii="Times New Roman" w:hAnsi="Times New Roman" w:cs="Times New Roman"/>
          <w:color w:val="000085"/>
        </w:rPr>
        <w:t>2014b</w:t>
      </w:r>
      <w:r w:rsidRPr="00942B51">
        <w:rPr>
          <w:rFonts w:ascii="Times New Roman" w:hAnsi="Times New Roman" w:cs="Times New Roman"/>
          <w:color w:val="000000"/>
        </w:rPr>
        <w:t xml:space="preserve"> ). My study, </w:t>
      </w:r>
      <w:r w:rsidRPr="00942B51">
        <w:rPr>
          <w:rFonts w:ascii="Times New Roman" w:hAnsi="Times New Roman" w:cs="Times New Roman"/>
          <w:b/>
          <w:color w:val="000000"/>
          <w:u w:val="single"/>
        </w:rPr>
        <w:t>The rhizome of Blackness</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is</w:t>
      </w:r>
      <w:r w:rsidRPr="00942B51">
        <w:rPr>
          <w:rFonts w:ascii="Times New Roman" w:hAnsi="Times New Roman" w:cs="Times New Roman"/>
          <w:color w:val="000000"/>
        </w:rPr>
        <w:t xml:space="preserve"> a meta-reading and meta-analysis of three studies I conducted in late 1990s, 2007, and 2011. All three studies were critical ethnographic projects and studied groups of continental African youth (not the “Blacks folks up from slavery kind”). By critical ethnographic project , I am </w:t>
      </w:r>
      <w:r w:rsidRPr="00942B51">
        <w:rPr>
          <w:rFonts w:ascii="Times New Roman" w:hAnsi="Times New Roman" w:cs="Times New Roman"/>
          <w:b/>
          <w:color w:val="000000"/>
          <w:u w:val="single"/>
        </w:rPr>
        <w:t>referring to a set of activities situated within a political and pedagogical project that sought and worked its way toward social transformation.</w:t>
      </w:r>
      <w:r w:rsidRPr="00942B51">
        <w:rPr>
          <w:rFonts w:ascii="Times New Roman" w:hAnsi="Times New Roman" w:cs="Times New Roman"/>
          <w:color w:val="000000"/>
        </w:rPr>
        <w:t xml:space="preserve"> In other words, these studies were </w:t>
      </w:r>
      <w:r w:rsidRPr="00942B51">
        <w:rPr>
          <w:rFonts w:ascii="Times New Roman" w:hAnsi="Times New Roman" w:cs="Times New Roman"/>
          <w:b/>
          <w:color w:val="000000"/>
          <w:u w:val="single"/>
        </w:rPr>
        <w:t>an intervention into the dominant hegemonic culture that suppressed, and continues to suppress, a consideration and understanding of why things are the way they are and what must be done for things to be otherwise.</w:t>
      </w:r>
      <w:r w:rsidRPr="00942B51">
        <w:rPr>
          <w:rFonts w:ascii="Times New Roman" w:hAnsi="Times New Roman" w:cs="Times New Roman"/>
          <w:color w:val="000000"/>
        </w:rPr>
        <w:t xml:space="preserve"> Contrary to Okpalaoka (</w:t>
      </w:r>
      <w:r w:rsidRPr="00942B51">
        <w:rPr>
          <w:rFonts w:ascii="Times New Roman" w:hAnsi="Times New Roman" w:cs="Times New Roman"/>
          <w:color w:val="000085"/>
        </w:rPr>
        <w:t>2014</w:t>
      </w:r>
      <w:r w:rsidRPr="00942B51">
        <w:rPr>
          <w:rFonts w:ascii="Times New Roman" w:hAnsi="Times New Roman" w:cs="Times New Roman"/>
          <w:color w:val="000000"/>
        </w:rPr>
        <w:t xml:space="preserve"> ) and Coleman-King (</w:t>
      </w:r>
      <w:r w:rsidRPr="00942B51">
        <w:rPr>
          <w:rFonts w:ascii="Times New Roman" w:hAnsi="Times New Roman" w:cs="Times New Roman"/>
          <w:color w:val="000085"/>
        </w:rPr>
        <w:t>2014</w:t>
      </w:r>
      <w:r w:rsidRPr="00942B51">
        <w:rPr>
          <w:rFonts w:ascii="Times New Roman" w:hAnsi="Times New Roman" w:cs="Times New Roman"/>
          <w:color w:val="000000"/>
        </w:rPr>
        <w:t xml:space="preserve"> ), however, my</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studies were conducted in Canada, in different regions (within the province of Ontario) and with</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two linguistic communities (French and English). The first study was conducted in a small French-language high school in a large city in southwestern Ontario, and the other two studies were conducted in a large city in English-language</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high schools. If Okpalaoka’s (</w:t>
      </w:r>
      <w:r w:rsidRPr="00942B51">
        <w:rPr>
          <w:rFonts w:ascii="Times New Roman" w:hAnsi="Times New Roman" w:cs="Times New Roman"/>
          <w:color w:val="000085"/>
        </w:rPr>
        <w:t>2014</w:t>
      </w:r>
      <w:r w:rsidRPr="00942B51">
        <w:rPr>
          <w:rFonts w:ascii="Times New Roman" w:hAnsi="Times New Roman" w:cs="Times New Roman"/>
          <w:color w:val="000000"/>
        </w:rPr>
        <w:t xml:space="preserve"> ) study was about using the stories of the girls to understand</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their educational and sociostructural needs, and Coleman-King’s (</w:t>
      </w:r>
      <w:r w:rsidRPr="00942B51">
        <w:rPr>
          <w:rFonts w:ascii="Times New Roman" w:hAnsi="Times New Roman" w:cs="Times New Roman"/>
          <w:color w:val="000085"/>
        </w:rPr>
        <w:t>2014</w:t>
      </w:r>
      <w:r w:rsidRPr="00942B51">
        <w:rPr>
          <w:rFonts w:ascii="Times New Roman" w:hAnsi="Times New Roman" w:cs="Times New Roman"/>
          <w:color w:val="000000"/>
        </w:rPr>
        <w:t xml:space="preserve"> ) study was about racial and ethnic socialization, mine was about how</w:t>
      </w:r>
      <w:r w:rsidRPr="00942B51">
        <w:rPr>
          <w:rFonts w:ascii="Times New Roman" w:hAnsi="Times New Roman" w:cs="Times New Roman"/>
          <w:b/>
          <w:color w:val="000000"/>
          <w:u w:val="single"/>
        </w:rPr>
        <w:t>, in their daily activities and ways of being, continental African youth become Black</w:t>
      </w:r>
      <w:r w:rsidRPr="00942B51">
        <w:rPr>
          <w:rFonts w:ascii="Times New Roman" w:hAnsi="Times New Roman" w:cs="Times New Roman"/>
          <w:color w:val="000000"/>
        </w:rPr>
        <w:t>. I was interested in what they spoke and how they spoke it,</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what they wore and how they wore it, and what music they listened to and why they listened to it,</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etc. In short, I was interested </w:t>
      </w:r>
      <w:r w:rsidRPr="00942B51">
        <w:rPr>
          <w:rFonts w:ascii="Times New Roman" w:hAnsi="Times New Roman" w:cs="Times New Roman"/>
          <w:b/>
          <w:color w:val="000000"/>
          <w:u w:val="single"/>
        </w:rPr>
        <w:t xml:space="preserve">in the feast of the everyday, the theatre of the marvelous: their lives inside the school and outside the school. </w:t>
      </w:r>
      <w:r w:rsidRPr="00942B51">
        <w:rPr>
          <w:rFonts w:ascii="Times New Roman" w:hAnsi="Times New Roman" w:cs="Times New Roman"/>
          <w:color w:val="000000"/>
        </w:rPr>
        <w:t>To understand the script of this theatrical play, I developed what I called hanging out methodology . In a true ethnographic spirit, one hangs out in a place to get the full picture, if ever that</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is possible, of the place, the people, the culture, and the sense of being and becoming in it. This</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is especially true with young people. The aim of the hanging out methodology is to investigate</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what young people actually do, say, and perform on their bodies and, in turn, what their doings say</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about who they are, and their identities, desires, and futures. Put simply, I lived with these young</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people for at least 6 months in each location. I went to classes with them; I played basketball with</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them; I helped them academically; I went to picnics with them, and I even visited their homes.</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Very significant to note, in being with the students in varieties of places and at different times,</w:t>
      </w:r>
      <w:r w:rsidRPr="00942B51">
        <w:rPr>
          <w:rFonts w:ascii="Times New Roman" w:hAnsi="Times New Roman" w:cs="Times New Roman"/>
          <w:b/>
          <w:color w:val="000000"/>
          <w:u w:val="single"/>
        </w:rPr>
        <w:t xml:space="preserve"> my hanging out methodology was</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an attempt to understand the complex through the banal, the structural through the everyday, the infinite possibilities of identities through the daily utterances,</w:t>
      </w:r>
    </w:p>
    <w:p w14:paraId="6EEF99D0"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r w:rsidRPr="00942B51">
        <w:rPr>
          <w:rFonts w:ascii="Times New Roman" w:hAnsi="Times New Roman" w:cs="Times New Roman"/>
          <w:b/>
          <w:color w:val="000000"/>
          <w:u w:val="single"/>
        </w:rPr>
        <w:t>performances and doings.</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In 1990s, I hung out with 16 students, 10 boys and 6 girls</w:t>
      </w:r>
      <w:r w:rsidRPr="00942B51">
        <w:rPr>
          <w:rFonts w:ascii="Times New Roman" w:hAnsi="Times New Roman" w:cs="Times New Roman"/>
          <w:color w:val="000000"/>
        </w:rPr>
        <w:t>. That is to say</w:t>
      </w:r>
      <w:r w:rsidRPr="00942B51">
        <w:rPr>
          <w:rFonts w:ascii="Times New Roman" w:hAnsi="Times New Roman" w:cs="Times New Roman"/>
          <w:b/>
          <w:color w:val="000000"/>
          <w:u w:val="single"/>
        </w:rPr>
        <w:t xml:space="preserve">, I followed them very closely for at least 3 days a week inside and outside the school for 6 months. In 2007 and 2011, I decided simply to hang out in the schools without following a particular group of students. Students were all high school students, most of whom were Canadian-born, while some were 1.5 generation (i.e., arrived in Canada at a young age). Over 90% of their parents were born outside Canada, coming from at least nine countries from sub-Saharan Africa; so they had </w:t>
      </w:r>
      <w:r w:rsidRPr="00942B51">
        <w:rPr>
          <w:rFonts w:ascii="Times New Roman" w:hAnsi="Times New Roman" w:cs="Times New Roman"/>
          <w:b/>
          <w:color w:val="000000"/>
          <w:u w:val="single"/>
        </w:rPr>
        <w:lastRenderedPageBreak/>
        <w:t>different national and cultural background and they spoke, beside English and/or French, different African languages.</w:t>
      </w:r>
      <w:r w:rsidRPr="00942B51">
        <w:rPr>
          <w:rFonts w:ascii="Times New Roman" w:hAnsi="Times New Roman" w:cs="Times New Roman"/>
          <w:color w:val="000000"/>
        </w:rPr>
        <w:t xml:space="preserve"> These are my conclusions. First, what Philomena Essed (</w:t>
      </w:r>
      <w:r w:rsidRPr="00942B51">
        <w:rPr>
          <w:rFonts w:ascii="Times New Roman" w:hAnsi="Times New Roman" w:cs="Times New Roman"/>
          <w:color w:val="000085"/>
        </w:rPr>
        <w:t>1991</w:t>
      </w:r>
      <w:r w:rsidRPr="00942B51">
        <w:rPr>
          <w:rFonts w:ascii="Times New Roman" w:hAnsi="Times New Roman" w:cs="Times New Roman"/>
          <w:color w:val="000000"/>
        </w:rPr>
        <w:t xml:space="preserve"> ; see also Essed &amp; Goldberg,</w:t>
      </w:r>
    </w:p>
    <w:p w14:paraId="78ECA5F0"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color w:val="000085"/>
        </w:rPr>
        <w:t>2002</w:t>
      </w:r>
      <w:r w:rsidRPr="00942B51">
        <w:rPr>
          <w:rFonts w:ascii="Times New Roman" w:hAnsi="Times New Roman" w:cs="Times New Roman"/>
          <w:color w:val="000000"/>
        </w:rPr>
        <w:t xml:space="preserve"> ) calls </w:t>
      </w:r>
      <w:r w:rsidRPr="00942B51">
        <w:rPr>
          <w:rFonts w:ascii="Times New Roman" w:hAnsi="Times New Roman" w:cs="Times New Roman"/>
          <w:b/>
          <w:color w:val="000000"/>
          <w:u w:val="single"/>
        </w:rPr>
        <w:t>everyday racism  is very much alive and kicking in these three schools, and the</w:t>
      </w:r>
    </w:p>
    <w:p w14:paraId="29A6DF40"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b/>
          <w:color w:val="000000"/>
          <w:u w:val="single"/>
        </w:rPr>
        <w:t>Canadian society at large. It is so much alive that, in one school, students went on a strike requesting one physical education teacher be removed from the school</w:t>
      </w:r>
      <w:r w:rsidRPr="00942B51">
        <w:rPr>
          <w:rFonts w:ascii="Times New Roman" w:hAnsi="Times New Roman" w:cs="Times New Roman"/>
          <w:color w:val="000000"/>
        </w:rPr>
        <w:t>. Second, similar to Coleman-King (</w:t>
      </w:r>
      <w:r w:rsidRPr="00942B51">
        <w:rPr>
          <w:rFonts w:ascii="Times New Roman" w:hAnsi="Times New Roman" w:cs="Times New Roman"/>
          <w:color w:val="000085"/>
        </w:rPr>
        <w:t>2014</w:t>
      </w:r>
      <w:r w:rsidRPr="00942B51">
        <w:rPr>
          <w:rFonts w:ascii="Times New Roman" w:hAnsi="Times New Roman" w:cs="Times New Roman"/>
          <w:color w:val="000000"/>
        </w:rPr>
        <w:t xml:space="preserve"> ), where </w:t>
      </w:r>
      <w:r w:rsidRPr="00942B51">
        <w:rPr>
          <w:rFonts w:ascii="Times New Roman" w:hAnsi="Times New Roman" w:cs="Times New Roman"/>
          <w:b/>
          <w:color w:val="000000"/>
          <w:u w:val="single"/>
        </w:rPr>
        <w:t>to become American for Caribbean immigrants means becoming Black American;</w:t>
      </w:r>
      <w:r w:rsidRPr="00942B51">
        <w:rPr>
          <w:rFonts w:ascii="Times New Roman" w:hAnsi="Times New Roman" w:cs="Times New Roman"/>
          <w:color w:val="000000"/>
        </w:rPr>
        <w:t xml:space="preserve"> in my study, </w:t>
      </w:r>
      <w:r w:rsidRPr="00942B51">
        <w:rPr>
          <w:rFonts w:ascii="Times New Roman" w:hAnsi="Times New Roman" w:cs="Times New Roman"/>
          <w:b/>
          <w:color w:val="000000"/>
          <w:u w:val="single"/>
        </w:rPr>
        <w:t>becoming Canadian means becoming Black Canadian.</w:t>
      </w:r>
      <w:r w:rsidRPr="00942B51">
        <w:rPr>
          <w:rFonts w:ascii="Times New Roman" w:hAnsi="Times New Roman" w:cs="Times New Roman"/>
          <w:color w:val="000000"/>
        </w:rPr>
        <w:t xml:space="preserve"> However, unlike Coleman-King, I offer a thick description of what I am calling the rhizomatic process of becoming Black . Referencing Deleuze and Guattari (</w:t>
      </w:r>
      <w:r w:rsidRPr="00942B51">
        <w:rPr>
          <w:rFonts w:ascii="Times New Roman" w:hAnsi="Times New Roman" w:cs="Times New Roman"/>
          <w:color w:val="000085"/>
        </w:rPr>
        <w:t>1987</w:t>
      </w:r>
      <w:r w:rsidRPr="00942B51">
        <w:rPr>
          <w:rFonts w:ascii="Times New Roman" w:hAnsi="Times New Roman" w:cs="Times New Roman"/>
          <w:color w:val="000000"/>
        </w:rPr>
        <w:t xml:space="preserve"> ), the </w:t>
      </w:r>
      <w:r w:rsidRPr="00942B51">
        <w:rPr>
          <w:rFonts w:ascii="Times New Roman" w:hAnsi="Times New Roman" w:cs="Times New Roman"/>
          <w:b/>
          <w:color w:val="000000"/>
          <w:u w:val="single"/>
        </w:rPr>
        <w:t>rhizomatic process of becoming Black is a complex, complicated, fluid, multiple, and multiplying, and forever becoming. Unlike the US dichotomous experience of Black-White, in Canada, the rhizomatic process of becoming Black is both possible and it is a constant flow or movement of de-territorialization. It is a way of becoming and a constant move between the old (the African) and the new (the Canadian). The end result of this deterritorializaiton is a rhizomatic identity : an “assemblage” that is welcoming sociality,</w:t>
      </w:r>
    </w:p>
    <w:p w14:paraId="01CF65DB"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b/>
          <w:color w:val="000000"/>
          <w:u w:val="single"/>
        </w:rPr>
        <w:t>with everything that it brings</w:t>
      </w:r>
      <w:r w:rsidRPr="00942B51">
        <w:rPr>
          <w:rFonts w:ascii="Times New Roman" w:hAnsi="Times New Roman" w:cs="Times New Roman"/>
          <w:color w:val="000000"/>
        </w:rPr>
        <w:t xml:space="preserve"> (the good and the ugly), </w:t>
      </w:r>
      <w:r w:rsidRPr="00942B51">
        <w:rPr>
          <w:rFonts w:ascii="Times New Roman" w:hAnsi="Times New Roman" w:cs="Times New Roman"/>
          <w:b/>
          <w:color w:val="000000"/>
          <w:u w:val="single"/>
        </w:rPr>
        <w:t>but with no guarantees as to what it might look like or what maze it has to go through to get there</w:t>
      </w:r>
      <w:r w:rsidRPr="00942B51">
        <w:rPr>
          <w:rFonts w:ascii="Times New Roman" w:hAnsi="Times New Roman" w:cs="Times New Roman"/>
          <w:color w:val="000000"/>
        </w:rPr>
        <w:t>; thus living Stuart Hall’s (</w:t>
      </w:r>
      <w:r w:rsidRPr="00942B51">
        <w:rPr>
          <w:rFonts w:ascii="Times New Roman" w:hAnsi="Times New Roman" w:cs="Times New Roman"/>
          <w:color w:val="000085"/>
        </w:rPr>
        <w:t>1992</w:t>
      </w:r>
      <w:r w:rsidRPr="00942B51">
        <w:rPr>
          <w:rFonts w:ascii="Times New Roman" w:hAnsi="Times New Roman" w:cs="Times New Roman"/>
          <w:color w:val="000000"/>
        </w:rPr>
        <w:t xml:space="preserve"> ) prophecy of a </w:t>
      </w:r>
      <w:r w:rsidRPr="00942B51">
        <w:rPr>
          <w:rFonts w:ascii="Times New Roman" w:hAnsi="Times New Roman" w:cs="Times New Roman"/>
          <w:b/>
          <w:color w:val="000000"/>
          <w:u w:val="single"/>
        </w:rPr>
        <w:t>politics of race without guarantees</w:t>
      </w:r>
      <w:r w:rsidRPr="00942B51">
        <w:rPr>
          <w:rFonts w:ascii="Times New Roman" w:hAnsi="Times New Roman" w:cs="Times New Roman"/>
          <w:color w:val="000000"/>
        </w:rPr>
        <w:t xml:space="preserve"> (see also Wright, </w:t>
      </w:r>
      <w:r w:rsidRPr="00942B51">
        <w:rPr>
          <w:rFonts w:ascii="Times New Roman" w:hAnsi="Times New Roman" w:cs="Times New Roman"/>
          <w:color w:val="000085"/>
        </w:rPr>
        <w:t>2016</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The rhizomatic process of becoming Black</w:t>
      </w:r>
      <w:r w:rsidRPr="00942B51">
        <w:rPr>
          <w:rFonts w:ascii="Times New Roman" w:hAnsi="Times New Roman" w:cs="Times New Roman"/>
          <w:color w:val="000000"/>
        </w:rPr>
        <w:t xml:space="preserve">, I have shown, </w:t>
      </w:r>
      <w:r w:rsidRPr="00942B51">
        <w:rPr>
          <w:rFonts w:ascii="Times New Roman" w:hAnsi="Times New Roman" w:cs="Times New Roman"/>
          <w:b/>
          <w:color w:val="000000"/>
          <w:u w:val="single"/>
        </w:rPr>
        <w:t>is a tree that is welcoming the sun, the rain, the snow, and so on, whose branches and leaves are growing horizontally. There are no certainties about what shape or form they will take, or how green they will turn out to be. This rhizomatic identity</w:t>
      </w:r>
      <w:r w:rsidRPr="00942B51">
        <w:rPr>
          <w:rFonts w:ascii="Times New Roman" w:hAnsi="Times New Roman" w:cs="Times New Roman"/>
          <w:color w:val="000000"/>
        </w:rPr>
        <w:t>—African-</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Canadianness—thus </w:t>
      </w:r>
      <w:r w:rsidRPr="00942B51">
        <w:rPr>
          <w:rFonts w:ascii="Times New Roman" w:hAnsi="Times New Roman" w:cs="Times New Roman"/>
          <w:b/>
          <w:color w:val="000000"/>
          <w:u w:val="single"/>
        </w:rPr>
        <w:t xml:space="preserve">finds itself in a constant state of flow, deterritorization, and multiplicity. </w:t>
      </w:r>
      <w:r w:rsidRPr="00942B51">
        <w:rPr>
          <w:rFonts w:ascii="Times New Roman" w:hAnsi="Times New Roman" w:cs="Times New Roman"/>
          <w:color w:val="000000"/>
        </w:rPr>
        <w:t>Third, unlike Okpalaoka (</w:t>
      </w:r>
      <w:r w:rsidRPr="00942B51">
        <w:rPr>
          <w:rFonts w:ascii="Times New Roman" w:hAnsi="Times New Roman" w:cs="Times New Roman"/>
          <w:color w:val="000085"/>
        </w:rPr>
        <w:t>2014</w:t>
      </w:r>
      <w:r w:rsidRPr="00942B51">
        <w:rPr>
          <w:rFonts w:ascii="Times New Roman" w:hAnsi="Times New Roman" w:cs="Times New Roman"/>
          <w:color w:val="000000"/>
        </w:rPr>
        <w:t xml:space="preserve"> ) or Coleman-King (</w:t>
      </w:r>
      <w:r w:rsidRPr="00942B51">
        <w:rPr>
          <w:rFonts w:ascii="Times New Roman" w:hAnsi="Times New Roman" w:cs="Times New Roman"/>
          <w:color w:val="000085"/>
        </w:rPr>
        <w:t>2014</w:t>
      </w:r>
      <w:r w:rsidRPr="00942B51">
        <w:rPr>
          <w:rFonts w:ascii="Times New Roman" w:hAnsi="Times New Roman" w:cs="Times New Roman"/>
          <w:color w:val="000000"/>
        </w:rPr>
        <w:t xml:space="preserve"> ), and to differentiate further the</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American and the Canadian experience and context, I </w:t>
      </w:r>
      <w:r w:rsidRPr="00942B51">
        <w:rPr>
          <w:rFonts w:ascii="Times New Roman" w:hAnsi="Times New Roman" w:cs="Times New Roman"/>
          <w:b/>
          <w:color w:val="000000"/>
          <w:u w:val="single"/>
        </w:rPr>
        <w:t>make a distinction between being and becoming Black. Being Black is an accumulative memory, an understanding, a conception, and an experience with which individuals interact with the world around them. It is like a mother tongue; one can never fully master it, but one is so comfortable within it that she/he can recognize that which is beyond language, the implicit. Like learning a second or foreign language, becoming Black is the process of building this memory—experience</w:t>
      </w:r>
      <w:r w:rsidRPr="00942B51">
        <w:rPr>
          <w:rFonts w:ascii="Times New Roman" w:hAnsi="Times New Roman" w:cs="Times New Roman"/>
          <w:color w:val="000000"/>
        </w:rPr>
        <w:t xml:space="preserve">. In my study, </w:t>
      </w:r>
      <w:r w:rsidRPr="00942B51">
        <w:rPr>
          <w:rFonts w:ascii="Times New Roman" w:hAnsi="Times New Roman" w:cs="Times New Roman"/>
          <w:b/>
          <w:color w:val="000000"/>
          <w:u w:val="single"/>
        </w:rPr>
        <w:t>especially with the newly</w:t>
      </w:r>
    </w:p>
    <w:p w14:paraId="0C83409A"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r w:rsidRPr="00942B51">
        <w:rPr>
          <w:rFonts w:ascii="Times New Roman" w:hAnsi="Times New Roman" w:cs="Times New Roman"/>
          <w:b/>
          <w:color w:val="000000"/>
          <w:u w:val="single"/>
        </w:rPr>
        <w:t>arrived, some continental African youth were not familiar with the North American Black-White dichotomy. They never thought of themselves as Black before their arrival in North America</w:t>
      </w:r>
      <w:r w:rsidRPr="00942B51">
        <w:rPr>
          <w:rFonts w:ascii="Times New Roman" w:hAnsi="Times New Roman" w:cs="Times New Roman"/>
          <w:color w:val="000000"/>
        </w:rPr>
        <w:t>,</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specifically in Canada. </w:t>
      </w:r>
      <w:r w:rsidRPr="00942B51">
        <w:rPr>
          <w:rFonts w:ascii="Times New Roman" w:hAnsi="Times New Roman" w:cs="Times New Roman"/>
          <w:b/>
          <w:color w:val="000000"/>
          <w:u w:val="single"/>
        </w:rPr>
        <w:t xml:space="preserve">Other adjectives used to patch together their identities, such as tall, academic, Yoruba, basketball player, etc. However, once in North America, these adjectives become secondary to their Blackness. They retranslate themselves, hence becoming Black. </w:t>
      </w:r>
      <w:r w:rsidRPr="00942B51">
        <w:rPr>
          <w:rFonts w:ascii="Times New Roman" w:hAnsi="Times New Roman" w:cs="Times New Roman"/>
          <w:color w:val="000000"/>
        </w:rPr>
        <w:t xml:space="preserve">Fourth, </w:t>
      </w:r>
      <w:r w:rsidRPr="00942B51">
        <w:rPr>
          <w:rFonts w:ascii="Times New Roman" w:hAnsi="Times New Roman" w:cs="Times New Roman"/>
          <w:b/>
          <w:color w:val="000000"/>
          <w:u w:val="single"/>
        </w:rPr>
        <w:t>Black popular culture, namely music, more specifically hip-hop, emerges as a crucial site of identification and language learning.</w:t>
      </w:r>
      <w:r w:rsidRPr="00942B51">
        <w:rPr>
          <w:rFonts w:ascii="Times New Roman" w:hAnsi="Times New Roman" w:cs="Times New Roman"/>
          <w:color w:val="000000"/>
        </w:rPr>
        <w:t xml:space="preserve"> Among all the choices available, </w:t>
      </w:r>
      <w:r w:rsidRPr="00942B51">
        <w:rPr>
          <w:rFonts w:ascii="Times New Roman" w:hAnsi="Times New Roman" w:cs="Times New Roman"/>
          <w:b/>
          <w:color w:val="000000"/>
          <w:u w:val="single"/>
        </w:rPr>
        <w:t>continental African immigrant youth invest into a hip-hop identity that is mediated by their identity formation. The end result is, instead of learning English as a second language, they learn Black English as a second language</w:t>
      </w:r>
      <w:r w:rsidRPr="00942B51">
        <w:rPr>
          <w:rFonts w:ascii="Times New Roman" w:hAnsi="Times New Roman" w:cs="Times New Roman"/>
          <w:color w:val="000000"/>
        </w:rPr>
        <w:t xml:space="preserve"> (BESL), </w:t>
      </w:r>
      <w:r w:rsidRPr="00942B51">
        <w:rPr>
          <w:rFonts w:ascii="Times New Roman" w:hAnsi="Times New Roman" w:cs="Times New Roman"/>
          <w:b/>
          <w:color w:val="000000"/>
          <w:u w:val="single"/>
        </w:rPr>
        <w:t>which they access in and through hip-hop.</w:t>
      </w:r>
      <w:r w:rsidRPr="00942B51">
        <w:rPr>
          <w:rFonts w:ascii="Times New Roman" w:hAnsi="Times New Roman" w:cs="Times New Roman"/>
          <w:color w:val="000000"/>
        </w:rPr>
        <w:t xml:space="preserve"> Put otherwise, they are learning</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BESL precisely because they are becoming Black, but they are becoming Black precisely because</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they are learning BESL. Fifth and finally, however, </w:t>
      </w:r>
      <w:r w:rsidRPr="00942B51">
        <w:rPr>
          <w:rFonts w:ascii="Times New Roman" w:hAnsi="Times New Roman" w:cs="Times New Roman"/>
          <w:b/>
          <w:color w:val="000000"/>
          <w:u w:val="single"/>
        </w:rPr>
        <w:t>complicated by gender and social class, this Black</w:t>
      </w:r>
      <w:r w:rsidRPr="00942B51">
        <w:rPr>
          <w:rFonts w:ascii="Times New Roman" w:hAnsi="Times New Roman" w:cs="Times New Roman"/>
          <w:color w:val="000000"/>
        </w:rPr>
        <w:t xml:space="preserve"> Canadian </w:t>
      </w:r>
      <w:r w:rsidRPr="00942B51">
        <w:rPr>
          <w:rFonts w:ascii="Times New Roman" w:hAnsi="Times New Roman" w:cs="Times New Roman"/>
          <w:b/>
          <w:color w:val="000000"/>
          <w:u w:val="single"/>
        </w:rPr>
        <w:t xml:space="preserve">identity sits side-by-side with an African identity, thus creating a rhizomatic and hybrid third space. </w:t>
      </w:r>
      <w:r w:rsidRPr="00942B51">
        <w:rPr>
          <w:rFonts w:ascii="Times New Roman" w:hAnsi="Times New Roman" w:cs="Times New Roman"/>
          <w:color w:val="000000"/>
        </w:rPr>
        <w:t>Similar to Okpalaoka (</w:t>
      </w:r>
      <w:r w:rsidRPr="00942B51">
        <w:rPr>
          <w:rFonts w:ascii="Times New Roman" w:hAnsi="Times New Roman" w:cs="Times New Roman"/>
          <w:color w:val="000085"/>
        </w:rPr>
        <w:t>2014</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a decolonized and realistic Africa becomes a source of strength and a cultural memory that helps these youth walk through the ugly scene of White supremacy in search for a better future</w:t>
      </w:r>
      <w:r w:rsidRPr="00942B51">
        <w:rPr>
          <w:rFonts w:ascii="Times New Roman" w:hAnsi="Times New Roman" w:cs="Times New Roman"/>
          <w:color w:val="000000"/>
        </w:rPr>
        <w:t>. I concluded my study by calling for a critical pedagogy</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of the imaginary, one where </w:t>
      </w:r>
      <w:r w:rsidRPr="00942B51">
        <w:rPr>
          <w:rFonts w:ascii="Times New Roman" w:hAnsi="Times New Roman" w:cs="Times New Roman"/>
          <w:b/>
          <w:color w:val="000000"/>
          <w:u w:val="single"/>
        </w:rPr>
        <w:t>Blackness is already-always multidimensional, multicultural, multilingual, multiethnic and multinational</w:t>
      </w:r>
      <w:r w:rsidRPr="00942B51">
        <w:rPr>
          <w:rFonts w:ascii="Times New Roman" w:hAnsi="Times New Roman" w:cs="Times New Roman"/>
          <w:color w:val="000000"/>
        </w:rPr>
        <w:t>.</w:t>
      </w:r>
    </w:p>
    <w:p w14:paraId="225216B6" w14:textId="77777777" w:rsidR="005F078A" w:rsidRPr="00942B51" w:rsidRDefault="005F078A" w:rsidP="008C7006">
      <w:pPr>
        <w:spacing w:after="0" w:line="240" w:lineRule="auto"/>
        <w:rPr>
          <w:rFonts w:ascii="Times New Roman" w:hAnsi="Times New Roman" w:cs="Times New Roman"/>
          <w:color w:val="000000"/>
        </w:rPr>
      </w:pPr>
      <w:r w:rsidRPr="00942B51">
        <w:rPr>
          <w:rFonts w:ascii="Times New Roman" w:hAnsi="Times New Roman" w:cs="Times New Roman"/>
          <w:color w:val="000000"/>
        </w:rPr>
        <w:br w:type="page"/>
      </w:r>
    </w:p>
    <w:p w14:paraId="11A6331D" w14:textId="77777777" w:rsidR="005F078A" w:rsidRPr="00942B51" w:rsidRDefault="005F078A" w:rsidP="008C7006">
      <w:pPr>
        <w:pStyle w:val="Heading3"/>
        <w:spacing w:before="0" w:line="240" w:lineRule="auto"/>
      </w:pPr>
      <w:r w:rsidRPr="00942B51">
        <w:lastRenderedPageBreak/>
        <w:t xml:space="preserve">Becoming Black – Blackness Mustn’t Be One-Dimensional </w:t>
      </w:r>
    </w:p>
    <w:p w14:paraId="3003A598" w14:textId="77777777" w:rsidR="005F078A" w:rsidRPr="00942B51" w:rsidRDefault="005F078A" w:rsidP="008C7006">
      <w:pPr>
        <w:autoSpaceDE w:val="0"/>
        <w:autoSpaceDN w:val="0"/>
        <w:adjustRightInd w:val="0"/>
        <w:spacing w:after="0" w:line="240" w:lineRule="auto"/>
        <w:rPr>
          <w:rFonts w:ascii="Times New Roman" w:hAnsi="Times New Roman" w:cs="Times New Roman"/>
          <w:b/>
        </w:rPr>
      </w:pPr>
    </w:p>
    <w:p w14:paraId="16F48BB1" w14:textId="77777777" w:rsidR="005F078A" w:rsidRPr="00942B51" w:rsidRDefault="005F078A" w:rsidP="008C7006">
      <w:pPr>
        <w:pStyle w:val="Heading4"/>
        <w:spacing w:before="0" w:line="240" w:lineRule="auto"/>
      </w:pPr>
      <w:r w:rsidRPr="00942B51">
        <w:t xml:space="preserve">The reductive and rigid designation of Blackness to Black immigrants is part of Whiteness’ strategy for closing off possibilities of becoming. We need to disrupt the one-dimensional representation of Blackness with a rhizomatic becoming-black. </w:t>
      </w:r>
    </w:p>
    <w:p w14:paraId="3E9FC61D" w14:textId="77777777" w:rsidR="005F078A" w:rsidRPr="00942B51" w:rsidRDefault="005F078A" w:rsidP="008C7006">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Ibrahim 2017</w:t>
      </w:r>
      <w:r w:rsidRPr="00942B51">
        <w:rPr>
          <w:rFonts w:ascii="Times New Roman" w:hAnsi="Times New Roman" w:cs="Times New Roman"/>
        </w:rPr>
        <w:t xml:space="preserve"> (Awad, University of Ottowa department of Education, Don't Call Me Black! Rhizomatic Analysis of Blackness, Immigration, and the Politics of Race Without Guarantees, Educational Studies: A Journal of the American Educational Studies Association, 53(5), 519-20)</w:t>
      </w:r>
    </w:p>
    <w:p w14:paraId="128024F3"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sz w:val="20"/>
          <w:szCs w:val="20"/>
        </w:rPr>
      </w:pPr>
    </w:p>
    <w:p w14:paraId="59162CA8"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r w:rsidRPr="00942B51">
        <w:rPr>
          <w:rFonts w:ascii="Times New Roman" w:hAnsi="Times New Roman" w:cs="Times New Roman"/>
          <w:color w:val="000000"/>
        </w:rPr>
        <w:t>As Okpalaoka (</w:t>
      </w:r>
      <w:r w:rsidRPr="00942B51">
        <w:rPr>
          <w:rFonts w:ascii="Times New Roman" w:hAnsi="Times New Roman" w:cs="Times New Roman"/>
          <w:color w:val="000085"/>
        </w:rPr>
        <w:t>2014</w:t>
      </w:r>
      <w:r w:rsidRPr="00942B51">
        <w:rPr>
          <w:rFonts w:ascii="Times New Roman" w:hAnsi="Times New Roman" w:cs="Times New Roman"/>
          <w:color w:val="000000"/>
        </w:rPr>
        <w:t xml:space="preserve"> ) makes clear, there is a “dearth of knowledge about Africa, Africans and</w:t>
      </w:r>
    </w:p>
    <w:p w14:paraId="42BC1394"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r w:rsidRPr="00942B51">
        <w:rPr>
          <w:rFonts w:ascii="Times New Roman" w:hAnsi="Times New Roman" w:cs="Times New Roman"/>
          <w:color w:val="000000"/>
        </w:rPr>
        <w:t>the African (im)migration experience in the current literature” (p. 3; see also Ibrahim &amp; Abdi,</w:t>
      </w:r>
    </w:p>
    <w:p w14:paraId="4447F9D8" w14:textId="77777777" w:rsidR="005F078A" w:rsidRPr="00942B51" w:rsidRDefault="005F078A" w:rsidP="008C7006">
      <w:pPr>
        <w:autoSpaceDE w:val="0"/>
        <w:autoSpaceDN w:val="0"/>
        <w:adjustRightInd w:val="0"/>
        <w:spacing w:after="0" w:line="240" w:lineRule="auto"/>
        <w:rPr>
          <w:rFonts w:ascii="Times New Roman" w:hAnsi="Times New Roman" w:cs="Times New Roman"/>
          <w:color w:val="000000"/>
        </w:rPr>
      </w:pPr>
      <w:r w:rsidRPr="00942B51">
        <w:rPr>
          <w:rFonts w:ascii="Times New Roman" w:hAnsi="Times New Roman" w:cs="Times New Roman"/>
          <w:color w:val="000085"/>
        </w:rPr>
        <w:t>2016</w:t>
      </w:r>
      <w:r w:rsidRPr="00942B51">
        <w:rPr>
          <w:rFonts w:ascii="Times New Roman" w:hAnsi="Times New Roman" w:cs="Times New Roman"/>
          <w:color w:val="000000"/>
        </w:rPr>
        <w:t xml:space="preserve"> ). The three studies presented here are an attempt to fill in that gap. The three studies, taken</w:t>
      </w:r>
    </w:p>
    <w:p w14:paraId="1848AE96"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color w:val="000000"/>
        </w:rPr>
        <w:t xml:space="preserve">collectively, give a discursive framework where one gets some clues </w:t>
      </w:r>
      <w:r w:rsidRPr="00942B51">
        <w:rPr>
          <w:rFonts w:ascii="Times New Roman" w:hAnsi="Times New Roman" w:cs="Times New Roman"/>
          <w:b/>
          <w:color w:val="000000"/>
          <w:u w:val="single"/>
        </w:rPr>
        <w:t>to the general deep structure of the system in which Black immigrants live, think, learn, and circulate their desires and identities.</w:t>
      </w:r>
      <w:r w:rsidRPr="00942B51">
        <w:rPr>
          <w:rFonts w:ascii="Times New Roman" w:hAnsi="Times New Roman" w:cs="Times New Roman"/>
          <w:color w:val="000000"/>
        </w:rPr>
        <w:t xml:space="preserve"> It is clear that this </w:t>
      </w:r>
      <w:r w:rsidRPr="00942B51">
        <w:rPr>
          <w:rFonts w:ascii="Times New Roman" w:hAnsi="Times New Roman" w:cs="Times New Roman"/>
          <w:b/>
          <w:color w:val="000000"/>
          <w:u w:val="single"/>
        </w:rPr>
        <w:t>system is not linear, but heterogeneous; it is not simplistically organizational, but complexly rhizomatic.</w:t>
      </w:r>
      <w:r w:rsidRPr="00942B51">
        <w:rPr>
          <w:rFonts w:ascii="Times New Roman" w:hAnsi="Times New Roman" w:cs="Times New Roman"/>
          <w:color w:val="000000"/>
        </w:rPr>
        <w:t xml:space="preserve"> The three studies show that </w:t>
      </w:r>
      <w:r w:rsidRPr="00942B51">
        <w:rPr>
          <w:rFonts w:ascii="Times New Roman" w:hAnsi="Times New Roman" w:cs="Times New Roman"/>
          <w:b/>
          <w:color w:val="000000"/>
          <w:u w:val="single"/>
        </w:rPr>
        <w:t>the process of becoming Black is a story, a narrative, and a plot</w:t>
      </w:r>
      <w:r w:rsidRPr="00942B51">
        <w:rPr>
          <w:rFonts w:ascii="Times New Roman" w:hAnsi="Times New Roman" w:cs="Times New Roman"/>
          <w:color w:val="000000"/>
        </w:rPr>
        <w:t>. The narrative in these studies exposes what TrinhMinh-ha (</w:t>
      </w:r>
      <w:r w:rsidRPr="00942B51">
        <w:rPr>
          <w:rFonts w:ascii="Times New Roman" w:hAnsi="Times New Roman" w:cs="Times New Roman"/>
          <w:color w:val="000085"/>
        </w:rPr>
        <w:t>2011</w:t>
      </w:r>
      <w:r w:rsidRPr="00942B51">
        <w:rPr>
          <w:rFonts w:ascii="Times New Roman" w:hAnsi="Times New Roman" w:cs="Times New Roman"/>
          <w:color w:val="000000"/>
        </w:rPr>
        <w:t xml:space="preserve"> ) calls “the (ugly) nature of the system” (p. 42). Here, </w:t>
      </w:r>
      <w:r w:rsidRPr="00942B51">
        <w:rPr>
          <w:rFonts w:ascii="Times New Roman" w:hAnsi="Times New Roman" w:cs="Times New Roman"/>
          <w:b/>
          <w:color w:val="000000"/>
          <w:u w:val="single"/>
        </w:rPr>
        <w:t>Whiteness and White supremacy become a rigid map and a clearly demarcated cartography against which Black immigrant experience is mapped, categorized, and signified. To counter this arborescent and rigid space, immigrants of African ascent have to be given the endarkened epistemological tools to dismantle this unidimensional, and colonial and limiting social imaginary</w:t>
      </w:r>
      <w:r w:rsidRPr="00942B51">
        <w:rPr>
          <w:rFonts w:ascii="Times New Roman" w:hAnsi="Times New Roman" w:cs="Times New Roman"/>
          <w:color w:val="000000"/>
        </w:rPr>
        <w:t xml:space="preserve"> (Ibrahim, </w:t>
      </w:r>
      <w:r w:rsidRPr="00942B51">
        <w:rPr>
          <w:rFonts w:ascii="Times New Roman" w:hAnsi="Times New Roman" w:cs="Times New Roman"/>
          <w:color w:val="000085"/>
        </w:rPr>
        <w:t>2014b</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We need a critical pedagogy that attempts to decolonize, reimagine, remake, and remark Blackness in general, and</w:t>
      </w:r>
    </w:p>
    <w:p w14:paraId="375E5F2C"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b/>
          <w:color w:val="000000"/>
          <w:u w:val="single"/>
        </w:rPr>
        <w:t>Black immigrant experience in particular, differently</w:t>
      </w:r>
      <w:r w:rsidRPr="00942B51">
        <w:rPr>
          <w:rFonts w:ascii="Times New Roman" w:hAnsi="Times New Roman" w:cs="Times New Roman"/>
          <w:color w:val="000000"/>
        </w:rPr>
        <w:t xml:space="preserve">. Only then can we hope for a true vocation of becoming human, where humanity is expressed with full agency, desire, and located subjectivity (Ibrahim, </w:t>
      </w:r>
      <w:r w:rsidRPr="00942B51">
        <w:rPr>
          <w:rFonts w:ascii="Times New Roman" w:hAnsi="Times New Roman" w:cs="Times New Roman"/>
          <w:color w:val="000085"/>
        </w:rPr>
        <w:t>2014a</w:t>
      </w:r>
      <w:r w:rsidRPr="00942B51">
        <w:rPr>
          <w:rFonts w:ascii="Times New Roman" w:hAnsi="Times New Roman" w:cs="Times New Roman"/>
          <w:color w:val="000000"/>
        </w:rPr>
        <w:t xml:space="preserve"> ;McKitrick, </w:t>
      </w:r>
      <w:r w:rsidRPr="00942B51">
        <w:rPr>
          <w:rFonts w:ascii="Times New Roman" w:hAnsi="Times New Roman" w:cs="Times New Roman"/>
          <w:color w:val="000085"/>
        </w:rPr>
        <w:t>2014</w:t>
      </w:r>
      <w:r w:rsidRPr="00942B51">
        <w:rPr>
          <w:rFonts w:ascii="Times New Roman" w:hAnsi="Times New Roman" w:cs="Times New Roman"/>
          <w:color w:val="000000"/>
        </w:rPr>
        <w:t xml:space="preserve"> ). Only then can the Caribbean Black immigrants—youth or otherwise, and continental African immigrants—men or women/rich or poor, link their word with their world. Pedagogically, we need to arm our students so that they can gaze back at this “ugly nature of the system,” as Trinh Minh-ha (</w:t>
      </w:r>
      <w:r w:rsidRPr="00942B51">
        <w:rPr>
          <w:rFonts w:ascii="Times New Roman" w:hAnsi="Times New Roman" w:cs="Times New Roman"/>
          <w:color w:val="000085"/>
        </w:rPr>
        <w:t>2011</w:t>
      </w:r>
      <w:r w:rsidRPr="00942B51">
        <w:rPr>
          <w:rFonts w:ascii="Times New Roman" w:hAnsi="Times New Roman" w:cs="Times New Roman"/>
          <w:color w:val="000000"/>
        </w:rPr>
        <w:t xml:space="preserve"> ) calls it, a system where they are already represented, imagined, and talked about. To reach this point, critical teachers and critical pedagogues need to do two things simultaneously. </w:t>
      </w:r>
      <w:r w:rsidRPr="00942B51">
        <w:rPr>
          <w:rFonts w:ascii="Times New Roman" w:hAnsi="Times New Roman" w:cs="Times New Roman"/>
          <w:b/>
          <w:color w:val="000000"/>
          <w:u w:val="single"/>
        </w:rPr>
        <w:t>We need to open up and disrupt the one-dimensional representation of Blackness and, at the same time, be mindful of the danger of doing so.</w:t>
      </w:r>
      <w:r w:rsidRPr="00942B51">
        <w:rPr>
          <w:rFonts w:ascii="Times New Roman" w:hAnsi="Times New Roman" w:cs="Times New Roman"/>
          <w:color w:val="000000"/>
        </w:rPr>
        <w:t xml:space="preserve"> To explain</w:t>
      </w:r>
      <w:r w:rsidRPr="00942B51">
        <w:rPr>
          <w:rFonts w:ascii="Times New Roman" w:hAnsi="Times New Roman" w:cs="Times New Roman"/>
          <w:b/>
          <w:color w:val="000000"/>
          <w:u w:val="single"/>
        </w:rPr>
        <w:t>, White supremacy has the historical and structural power to represent and write Blackness one dimensionally</w:t>
      </w:r>
      <w:r w:rsidRPr="00942B51">
        <w:rPr>
          <w:rFonts w:ascii="Times New Roman" w:hAnsi="Times New Roman" w:cs="Times New Roman"/>
          <w:color w:val="000000"/>
        </w:rPr>
        <w:t xml:space="preserve">. It has been doing that since Carolus Linnaeus in mid-1700s (Bonilla-Silva, </w:t>
      </w:r>
      <w:r w:rsidRPr="00942B51">
        <w:rPr>
          <w:rFonts w:ascii="Times New Roman" w:hAnsi="Times New Roman" w:cs="Times New Roman"/>
          <w:color w:val="000085"/>
        </w:rPr>
        <w:t>2014</w:t>
      </w:r>
      <w:r w:rsidRPr="00942B51">
        <w:rPr>
          <w:rFonts w:ascii="Times New Roman" w:hAnsi="Times New Roman" w:cs="Times New Roman"/>
          <w:color w:val="000000"/>
        </w:rPr>
        <w:t xml:space="preserve"> ). </w:t>
      </w:r>
      <w:r w:rsidRPr="00942B51">
        <w:rPr>
          <w:rFonts w:ascii="Times New Roman" w:hAnsi="Times New Roman" w:cs="Times New Roman"/>
          <w:b/>
          <w:color w:val="000000"/>
          <w:u w:val="single"/>
        </w:rPr>
        <w:t>In this colonizing and violent writing, the nuanced, multiple, shifting, social, historical, and contingent nature of Blackness is reduced to only one dimension: a cartography and a tableau that is already drawn, with a persistent tilt toward negativity. Critical pedagogues need to enter this colonizing cartography and look into its actual, ever-shifting, and becoming nature</w:t>
      </w:r>
      <w:r w:rsidRPr="00942B51">
        <w:rPr>
          <w:rFonts w:ascii="Times New Roman" w:hAnsi="Times New Roman" w:cs="Times New Roman"/>
          <w:color w:val="000000"/>
        </w:rPr>
        <w:t xml:space="preserve">. As we do that, however, </w:t>
      </w:r>
      <w:r w:rsidRPr="00942B51">
        <w:rPr>
          <w:rFonts w:ascii="Times New Roman" w:hAnsi="Times New Roman" w:cs="Times New Roman"/>
          <w:b/>
          <w:color w:val="000000"/>
          <w:u w:val="single"/>
        </w:rPr>
        <w:t>we need a heightened level of attention not to essentialize Blackness, as White supremacy has been doing, and not to fall into the quibble between Black-versus-Black:</w:t>
      </w:r>
    </w:p>
    <w:p w14:paraId="3A75FB0B" w14:textId="77777777" w:rsidR="005F078A" w:rsidRPr="00942B51" w:rsidRDefault="005F078A" w:rsidP="008C7006">
      <w:pPr>
        <w:autoSpaceDE w:val="0"/>
        <w:autoSpaceDN w:val="0"/>
        <w:adjustRightInd w:val="0"/>
        <w:spacing w:after="0" w:line="240" w:lineRule="auto"/>
        <w:rPr>
          <w:rFonts w:ascii="Times New Roman" w:hAnsi="Times New Roman" w:cs="Times New Roman"/>
          <w:b/>
          <w:color w:val="000000"/>
          <w:u w:val="single"/>
        </w:rPr>
      </w:pPr>
      <w:r w:rsidRPr="00942B51">
        <w:rPr>
          <w:rFonts w:ascii="Times New Roman" w:hAnsi="Times New Roman" w:cs="Times New Roman"/>
          <w:b/>
          <w:color w:val="000000"/>
          <w:u w:val="single"/>
        </w:rPr>
        <w:t>African American/African Canadian versus. African/Black immigrants. We need an epistemic path that will ensure the possibility of the struggle against White supremacy</w:t>
      </w:r>
      <w:r w:rsidRPr="00942B51">
        <w:rPr>
          <w:rFonts w:ascii="Times New Roman" w:hAnsi="Times New Roman" w:cs="Times New Roman"/>
          <w:color w:val="000000"/>
        </w:rPr>
        <w:t>, on the one hand,</w:t>
      </w:r>
      <w:r w:rsidRPr="00942B51">
        <w:rPr>
          <w:rFonts w:ascii="Times New Roman" w:hAnsi="Times New Roman" w:cs="Times New Roman"/>
          <w:b/>
          <w:color w:val="000000"/>
          <w:u w:val="single"/>
        </w:rPr>
        <w:t xml:space="preserve"> and the creation of Black-and-Black alliance</w:t>
      </w:r>
      <w:r w:rsidRPr="00942B51">
        <w:rPr>
          <w:rFonts w:ascii="Times New Roman" w:hAnsi="Times New Roman" w:cs="Times New Roman"/>
          <w:color w:val="000000"/>
        </w:rPr>
        <w:t>, on the other. I hope the rhizomatic analysis of</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Blackness that I briefly introduced here and fully discussed elsewhere (Ibrahim, </w:t>
      </w:r>
      <w:r w:rsidRPr="00942B51">
        <w:rPr>
          <w:rFonts w:ascii="Times New Roman" w:hAnsi="Times New Roman" w:cs="Times New Roman"/>
          <w:color w:val="000085"/>
        </w:rPr>
        <w:t>2014b</w:t>
      </w:r>
      <w:r w:rsidRPr="00942B51">
        <w:rPr>
          <w:rFonts w:ascii="Times New Roman" w:hAnsi="Times New Roman" w:cs="Times New Roman"/>
          <w:color w:val="000000"/>
        </w:rPr>
        <w:t xml:space="preserve"> ) might</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be one path to take. There, </w:t>
      </w:r>
      <w:r w:rsidRPr="00942B51">
        <w:rPr>
          <w:rFonts w:ascii="Times New Roman" w:hAnsi="Times New Roman" w:cs="Times New Roman"/>
          <w:b/>
          <w:color w:val="000000"/>
          <w:u w:val="single"/>
        </w:rPr>
        <w:t>full agency, subjectivity, desire, hope, and investment are all essential parts of what it means to become Black, where students are empowered enough to locate themselves in time and history—with their infinite possibilities—and at the same time question the adequacy of that location.</w:t>
      </w:r>
      <w:r w:rsidRPr="00942B51">
        <w:rPr>
          <w:rFonts w:ascii="Times New Roman" w:hAnsi="Times New Roman" w:cs="Times New Roman"/>
          <w:color w:val="000000"/>
        </w:rPr>
        <w:t xml:space="preserve"> </w:t>
      </w:r>
      <w:r w:rsidRPr="00942B51">
        <w:rPr>
          <w:rFonts w:ascii="Times New Roman" w:hAnsi="Times New Roman" w:cs="Times New Roman"/>
          <w:b/>
          <w:color w:val="000000"/>
          <w:u w:val="single"/>
        </w:rPr>
        <w:t>Only then</w:t>
      </w:r>
      <w:r w:rsidRPr="00942B51">
        <w:rPr>
          <w:rFonts w:ascii="Times New Roman" w:hAnsi="Times New Roman" w:cs="Times New Roman"/>
          <w:color w:val="000000"/>
        </w:rPr>
        <w:t>, can one talk about a different imaginary and a pedagogy</w:t>
      </w:r>
      <w:r w:rsidRPr="00942B51">
        <w:rPr>
          <w:rFonts w:ascii="Times New Roman" w:hAnsi="Times New Roman" w:cs="Times New Roman"/>
          <w:b/>
          <w:color w:val="000000"/>
          <w:u w:val="single"/>
        </w:rPr>
        <w:t xml:space="preserve"> </w:t>
      </w:r>
      <w:r w:rsidRPr="00942B51">
        <w:rPr>
          <w:rFonts w:ascii="Times New Roman" w:hAnsi="Times New Roman" w:cs="Times New Roman"/>
          <w:color w:val="000000"/>
        </w:rPr>
        <w:t xml:space="preserve">of hope, where </w:t>
      </w:r>
      <w:r w:rsidRPr="00942B51">
        <w:rPr>
          <w:rFonts w:ascii="Times New Roman" w:hAnsi="Times New Roman" w:cs="Times New Roman"/>
          <w:b/>
          <w:color w:val="000000"/>
          <w:u w:val="single"/>
        </w:rPr>
        <w:t>a decolonized, less violent, and multidimensional category of Blackness is possible.</w:t>
      </w:r>
    </w:p>
    <w:p w14:paraId="5B2CA997" w14:textId="25F2073D" w:rsidR="005F078A" w:rsidRPr="00942B51" w:rsidRDefault="005F078A" w:rsidP="008C7006">
      <w:pPr>
        <w:spacing w:after="0" w:line="240" w:lineRule="auto"/>
      </w:pPr>
    </w:p>
    <w:p w14:paraId="2E651DF7" w14:textId="4E7EDA30" w:rsidR="00343379" w:rsidRPr="00942B51" w:rsidRDefault="00343379" w:rsidP="008C7006">
      <w:pPr>
        <w:pStyle w:val="Heading2"/>
        <w:spacing w:before="0" w:line="240" w:lineRule="auto"/>
      </w:pPr>
      <w:r w:rsidRPr="00942B51">
        <w:lastRenderedPageBreak/>
        <w:t>AT: Spivak</w:t>
      </w:r>
    </w:p>
    <w:p w14:paraId="13E01334" w14:textId="4B470BBC" w:rsidR="00343379" w:rsidRPr="00942B51" w:rsidRDefault="00C96AF5" w:rsidP="008C7006">
      <w:pPr>
        <w:pStyle w:val="Heading4"/>
        <w:spacing w:before="0" w:line="240" w:lineRule="auto"/>
        <w:rPr>
          <w:rFonts w:asciiTheme="minorHAnsi" w:hAnsiTheme="minorHAnsi" w:cstheme="minorHAnsi"/>
          <w:b w:val="0"/>
        </w:rPr>
      </w:pPr>
      <w:r>
        <w:rPr>
          <w:rFonts w:asciiTheme="minorHAnsi" w:hAnsiTheme="minorHAnsi" w:cstheme="minorHAnsi"/>
          <w:b w:val="0"/>
        </w:rPr>
        <w:t>A</w:t>
      </w:r>
      <w:r w:rsidR="00343379" w:rsidRPr="00942B51">
        <w:rPr>
          <w:rFonts w:asciiTheme="minorHAnsi" w:hAnsiTheme="minorHAnsi" w:cstheme="minorHAnsi"/>
          <w:b w:val="0"/>
        </w:rPr>
        <w:t xml:space="preserve"> cohesive answer to the sovereign subject, theory of desire, lack of an alternative, eurocentrism, and refusal of the lack / antagonisms</w:t>
      </w:r>
    </w:p>
    <w:p w14:paraId="164D7F98" w14:textId="77777777" w:rsidR="00343379" w:rsidRPr="00942B51" w:rsidRDefault="00343379" w:rsidP="008C7006">
      <w:pPr>
        <w:spacing w:after="0" w:line="240" w:lineRule="auto"/>
        <w:rPr>
          <w:rFonts w:asciiTheme="minorHAnsi" w:hAnsiTheme="minorHAnsi" w:cstheme="minorHAnsi"/>
        </w:rPr>
      </w:pPr>
      <w:r w:rsidRPr="00942B51">
        <w:rPr>
          <w:rStyle w:val="Style13ptBold"/>
          <w:rFonts w:asciiTheme="minorHAnsi" w:hAnsiTheme="minorHAnsi" w:cstheme="minorHAnsi"/>
        </w:rPr>
        <w:t>Robinson and Tormey 10</w:t>
      </w:r>
      <w:r w:rsidRPr="00942B51">
        <w:rPr>
          <w:rFonts w:asciiTheme="minorHAnsi" w:hAnsiTheme="minorHAnsi" w:cstheme="minorHAnsi"/>
        </w:rPr>
        <w:t>, Andrew is an author and writes at Critical Theory, Simon is an author and political theorist based in the School of Social and Political Sciences in Syndey, (Living in Smooth Space: Deleuze, Postcolonialism and the Subaltern, in “Deleuze and the Postcolonial,” published 2010 by Edinburgh Press)//jh</w:t>
      </w:r>
    </w:p>
    <w:p w14:paraId="3624AB8F" w14:textId="77777777" w:rsidR="00343379" w:rsidRPr="00942B51" w:rsidRDefault="00343379" w:rsidP="008C7006">
      <w:pPr>
        <w:spacing w:after="0" w:line="240" w:lineRule="auto"/>
        <w:rPr>
          <w:rFonts w:asciiTheme="minorHAnsi" w:hAnsiTheme="minorHAnsi" w:cstheme="minorHAnsi"/>
        </w:rPr>
      </w:pPr>
      <w:r w:rsidRPr="00942B51">
        <w:rPr>
          <w:rFonts w:asciiTheme="minorHAnsi" w:hAnsiTheme="minorHAnsi" w:cstheme="minorHAnsi"/>
        </w:rPr>
        <w:t xml:space="preserve">Given the limitations of space it is not possible to describe here the ways in which Deleuze and Guattari’s work has been and can be developed positively in the service of a postcolonial critique. However, we hope to have established that </w:t>
      </w:r>
      <w:r w:rsidRPr="00942B51">
        <w:rPr>
          <w:rStyle w:val="StyleUnderline"/>
          <w:rFonts w:asciiTheme="minorHAnsi" w:hAnsiTheme="minorHAnsi" w:cstheme="minorHAnsi"/>
        </w:rPr>
        <w:t>the ‘Deleuze’ Spivak attacks in ‘Can the Subaltern Speak?’ bears very little relation to the position advanced by Deleuze in his own work.</w:t>
      </w:r>
      <w:r w:rsidRPr="00942B51">
        <w:rPr>
          <w:rFonts w:asciiTheme="minorHAnsi" w:hAnsiTheme="minorHAnsi" w:cstheme="minorHAnsi"/>
        </w:rPr>
        <w:t xml:space="preserve"> </w:t>
      </w:r>
      <w:r w:rsidRPr="00942B51">
        <w:rPr>
          <w:rStyle w:val="StyleUnderline"/>
          <w:rFonts w:asciiTheme="minorHAnsi" w:hAnsiTheme="minorHAnsi" w:cstheme="minorHAnsi"/>
        </w:rPr>
        <w:t>It bears even less relation to his joint work with Guattari</w:t>
      </w:r>
      <w:r w:rsidRPr="00942B51">
        <w:rPr>
          <w:rFonts w:asciiTheme="minorHAnsi" w:hAnsiTheme="minorHAnsi" w:cstheme="minorHAnsi"/>
        </w:rPr>
        <w:t xml:space="preserve">. Far from a position that reinforces or supports an occidental or Eurocentric perspective, </w:t>
      </w:r>
      <w:r w:rsidRPr="00942B51">
        <w:rPr>
          <w:rStyle w:val="Emphasis"/>
          <w:rFonts w:asciiTheme="minorHAnsi" w:hAnsiTheme="minorHAnsi" w:cstheme="minorHAnsi"/>
        </w:rPr>
        <w:t>we find an analysis that is not only overtly hostile to the presuppositions of this perspective, but whose evidential base, points of reference and principal counterexamples are rooted in an array of subaltern, indigenous and minoritarian practices and cultures</w:t>
      </w:r>
      <w:r w:rsidRPr="00942B51">
        <w:rPr>
          <w:rFonts w:asciiTheme="minorHAnsi" w:hAnsiTheme="minorHAnsi" w:cstheme="minorHAnsi"/>
        </w:rPr>
        <w:t xml:space="preserve">. Thus </w:t>
      </w:r>
      <w:r w:rsidRPr="00942B51">
        <w:rPr>
          <w:rStyle w:val="StyleUnderline"/>
          <w:rFonts w:asciiTheme="minorHAnsi" w:hAnsiTheme="minorHAnsi" w:cstheme="minorHAnsi"/>
        </w:rPr>
        <w:t>the charge that Deleuze repackages the sovereign subject under a new guise largely ignores that large proportion of AntiOedipus</w:t>
      </w:r>
      <w:r w:rsidRPr="00942B51">
        <w:rPr>
          <w:rFonts w:asciiTheme="minorHAnsi" w:hAnsiTheme="minorHAnsi" w:cstheme="minorHAnsi"/>
        </w:rPr>
        <w:t xml:space="preserve"> which is expressly </w:t>
      </w:r>
      <w:r w:rsidRPr="00942B51">
        <w:rPr>
          <w:rStyle w:val="StyleUnderline"/>
          <w:rFonts w:asciiTheme="minorHAnsi" w:hAnsiTheme="minorHAnsi" w:cstheme="minorHAnsi"/>
        </w:rPr>
        <w:t>designed to show how, on the contrary, the subject is dividuated through multiple fl ows, schizzes and machines that lack unity</w:t>
      </w:r>
      <w:r w:rsidRPr="00942B51">
        <w:rPr>
          <w:rFonts w:asciiTheme="minorHAnsi" w:hAnsiTheme="minorHAnsi" w:cstheme="minorHAnsi"/>
        </w:rPr>
        <w:t xml:space="preserve"> – </w:t>
      </w:r>
      <w:r w:rsidRPr="00942B51">
        <w:rPr>
          <w:rStyle w:val="Emphasis"/>
          <w:rFonts w:asciiTheme="minorHAnsi" w:hAnsiTheme="minorHAnsi" w:cstheme="minorHAnsi"/>
        </w:rPr>
        <w:t>and which thus have to be assembled under the dominant socius to create ‘the subject’</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The assertion that Deleuze has no theory of ideology or interests </w:t>
      </w:r>
      <w:r w:rsidRPr="00942B51">
        <w:rPr>
          <w:rFonts w:asciiTheme="minorHAnsi" w:hAnsiTheme="minorHAnsi" w:cstheme="minorHAnsi"/>
        </w:rPr>
        <w:t xml:space="preserve">similarly </w:t>
      </w:r>
      <w:r w:rsidRPr="00942B51">
        <w:rPr>
          <w:rStyle w:val="StyleUnderline"/>
          <w:rFonts w:asciiTheme="minorHAnsi" w:hAnsiTheme="minorHAnsi" w:cstheme="minorHAnsi"/>
        </w:rPr>
        <w:t>ignores Deleuze and Guattari’s extended examination of the function of reactive desire</w:t>
      </w:r>
      <w:r w:rsidRPr="00942B51">
        <w:rPr>
          <w:rFonts w:asciiTheme="minorHAnsi" w:hAnsiTheme="minorHAnsi" w:cstheme="minorHAnsi"/>
        </w:rPr>
        <w:t xml:space="preserve"> in creating interests which helps us analyse the means </w:t>
      </w:r>
      <w:r w:rsidRPr="00942B51">
        <w:rPr>
          <w:rStyle w:val="StyleUnderline"/>
          <w:rFonts w:asciiTheme="minorHAnsi" w:hAnsiTheme="minorHAnsi" w:cstheme="minorHAnsi"/>
        </w:rPr>
        <w:t>by which social structures are able to maintain themselves on the basis of ‘fascistic’ desire</w:t>
      </w:r>
      <w:r w:rsidRPr="00942B51">
        <w:rPr>
          <w:rFonts w:asciiTheme="minorHAnsi" w:hAnsiTheme="minorHAnsi" w:cstheme="minorHAnsi"/>
        </w:rPr>
        <w:t xml:space="preserve">, that is, desire that is used against the subject in the interests of a ruling statist project. </w:t>
      </w:r>
      <w:r w:rsidRPr="00942B51">
        <w:rPr>
          <w:rStyle w:val="Emphasis"/>
          <w:rFonts w:asciiTheme="minorHAnsi" w:hAnsiTheme="minorHAnsi" w:cstheme="minorHAnsi"/>
        </w:rPr>
        <w:t>The derivative point that Deleuze’s approach prevents a foreclosure of counterhegemonic claims ignores the extended analyses Deleuze and Guattari give of the function of art and philosophy, for example, and how such discourses foster, create, catalyse the emergence of new becomings, possibilities and futures</w:t>
      </w:r>
      <w:r w:rsidRPr="00942B51">
        <w:rPr>
          <w:rFonts w:asciiTheme="minorHAnsi" w:hAnsiTheme="minorHAnsi" w:cstheme="minorHAnsi"/>
        </w:rPr>
        <w:t xml:space="preserve">. </w:t>
      </w:r>
      <w:r w:rsidRPr="00942B51">
        <w:rPr>
          <w:rStyle w:val="Emphasis"/>
          <w:rFonts w:asciiTheme="minorHAnsi" w:hAnsiTheme="minorHAnsi" w:cstheme="minorHAnsi"/>
        </w:rPr>
        <w:t>Spivak’s accusation that Deleuze commits the sin of Eurocentricity would be more compelling coming from a theorist who is not so obviously herself infl uenced by the loftiest peaks of occidental thought.</w:t>
      </w:r>
      <w:r w:rsidRPr="00942B51">
        <w:rPr>
          <w:rFonts w:asciiTheme="minorHAnsi" w:hAnsiTheme="minorHAnsi" w:cstheme="minorHAnsi"/>
        </w:rPr>
        <w:t xml:space="preserve"> </w:t>
      </w:r>
      <w:r w:rsidRPr="00942B51">
        <w:rPr>
          <w:rStyle w:val="Emphasis"/>
          <w:rFonts w:asciiTheme="minorHAnsi" w:hAnsiTheme="minorHAnsi" w:cstheme="minorHAnsi"/>
        </w:rPr>
        <w:t>It is also diffi cult to take seriously, given that A Thousand Plateaus sets in motion an astonishing array of non-occidental and nonEuropean sources and references with the express purpose of showing the many lines of fl ight beyond Eurocentric notions of subjectivity, space, consciousness and action.</w:t>
      </w:r>
      <w:r w:rsidRPr="00942B51">
        <w:rPr>
          <w:rFonts w:asciiTheme="minorHAnsi" w:hAnsiTheme="minorHAnsi" w:cstheme="minorHAnsi"/>
        </w:rPr>
        <w:t xml:space="preserve"> Finally, </w:t>
      </w:r>
      <w:r w:rsidRPr="00942B51">
        <w:rPr>
          <w:rStyle w:val="Emphasis"/>
          <w:rFonts w:asciiTheme="minorHAnsi" w:hAnsiTheme="minorHAnsi" w:cstheme="minorHAnsi"/>
        </w:rPr>
        <w:t>Deleuze’s refusal to accept the ontological premise of constitutive lack animating Spivak’s own approach is hardly a cause for regret</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as such an approach is </w:t>
      </w:r>
      <w:r w:rsidRPr="00942B51">
        <w:rPr>
          <w:rStyle w:val="Emphasis"/>
          <w:rFonts w:asciiTheme="minorHAnsi" w:hAnsiTheme="minorHAnsi" w:cstheme="minorHAnsi"/>
        </w:rPr>
        <w:t>located in a Eurocentric account</w:t>
      </w:r>
      <w:r w:rsidRPr="00942B51">
        <w:rPr>
          <w:rStyle w:val="StyleUnderline"/>
          <w:rFonts w:asciiTheme="minorHAnsi" w:hAnsiTheme="minorHAnsi" w:cstheme="minorHAnsi"/>
        </w:rPr>
        <w:t xml:space="preserve"> of the function of language</w:t>
      </w:r>
      <w:r w:rsidRPr="00942B51">
        <w:rPr>
          <w:rFonts w:asciiTheme="minorHAnsi" w:hAnsiTheme="minorHAnsi" w:cstheme="minorHAnsi"/>
        </w:rPr>
        <w:t xml:space="preserve">, </w:t>
      </w:r>
      <w:r w:rsidRPr="00942B51">
        <w:rPr>
          <w:rStyle w:val="StyleUnderline"/>
          <w:rFonts w:asciiTheme="minorHAnsi" w:hAnsiTheme="minorHAnsi" w:cstheme="minorHAnsi"/>
        </w:rPr>
        <w:t>of the constitution of subjectivity and the trajectory of social life and its antagonisms</w:t>
      </w:r>
      <w:r w:rsidRPr="00942B51">
        <w:rPr>
          <w:rFonts w:asciiTheme="minorHAnsi" w:hAnsiTheme="minorHAnsi" w:cstheme="minorHAnsi"/>
        </w:rPr>
        <w:t xml:space="preserve">. We think </w:t>
      </w:r>
      <w:r w:rsidRPr="00942B51">
        <w:rPr>
          <w:rStyle w:val="StyleUnderline"/>
          <w:rFonts w:asciiTheme="minorHAnsi" w:hAnsiTheme="minorHAnsi" w:cstheme="minorHAnsi"/>
        </w:rPr>
        <w:t xml:space="preserve">it is clear that Spivak’s approach, which is grounded in ontological negativity, is almost guaranteed to discount what is most at stake in a postcolonial critique: </w:t>
      </w:r>
      <w:r w:rsidRPr="00942B51">
        <w:rPr>
          <w:rStyle w:val="Emphasis"/>
          <w:rFonts w:asciiTheme="minorHAnsi" w:hAnsiTheme="minorHAnsi" w:cstheme="minorHAnsi"/>
        </w:rPr>
        <w:t>demonstrating the historicity and contingency of notions of primordial lack, antagonism and alienation, and thus the possibility of other worlds that escape the preoccupations and excesses of the narcissistic Oedipal subject</w:t>
      </w:r>
      <w:r w:rsidRPr="00942B51">
        <w:rPr>
          <w:rFonts w:asciiTheme="minorHAnsi" w:hAnsiTheme="minorHAnsi" w:cstheme="minorHAnsi"/>
        </w:rPr>
        <w:t>. This is one of the projects (among many) that animated Deleuze and Guattari and which provides an astonishingly rich reservoir of materials for theorising difference, multiplicity and otherness, as the work of a growing array of cultural theorists illustrates. It is also a fertile source for generating political strategies in which the subaltern comes to speak and act in ways that expand the possibilities of and for the subaltern</w:t>
      </w:r>
    </w:p>
    <w:p w14:paraId="37D64F69" w14:textId="77777777" w:rsidR="00343379" w:rsidRPr="00942B51" w:rsidRDefault="00343379" w:rsidP="008C7006">
      <w:pPr>
        <w:pStyle w:val="Heading4"/>
        <w:spacing w:before="0" w:line="240" w:lineRule="auto"/>
        <w:rPr>
          <w:rFonts w:asciiTheme="minorHAnsi" w:hAnsiTheme="minorHAnsi" w:cstheme="minorHAnsi"/>
        </w:rPr>
      </w:pPr>
      <w:r w:rsidRPr="00942B51">
        <w:rPr>
          <w:rFonts w:asciiTheme="minorHAnsi" w:hAnsiTheme="minorHAnsi" w:cstheme="minorHAnsi"/>
          <w:b w:val="0"/>
        </w:rPr>
        <w:lastRenderedPageBreak/>
        <w:t>Our theory of difference and desire means that the positional divide between the theorist and subaltern is externally imposed – this also means that not only does the “sovereign subject” not exist, but that desire can’t be possessed. Instead, desire, as a force metaphysically prior to the formation of a subject, acts through “subjects.”</w:t>
      </w:r>
    </w:p>
    <w:p w14:paraId="33B14D68" w14:textId="77777777" w:rsidR="00343379" w:rsidRPr="00942B51" w:rsidRDefault="00343379" w:rsidP="008C7006">
      <w:pPr>
        <w:spacing w:after="0" w:line="240" w:lineRule="auto"/>
        <w:rPr>
          <w:rFonts w:asciiTheme="minorHAnsi" w:hAnsiTheme="minorHAnsi" w:cstheme="minorHAnsi"/>
        </w:rPr>
      </w:pPr>
      <w:r w:rsidRPr="00942B51">
        <w:rPr>
          <w:rStyle w:val="Style13ptBold"/>
          <w:rFonts w:asciiTheme="minorHAnsi" w:hAnsiTheme="minorHAnsi" w:cstheme="minorHAnsi"/>
        </w:rPr>
        <w:t>Robinson and Tormey 10</w:t>
      </w:r>
      <w:r w:rsidRPr="00942B51">
        <w:rPr>
          <w:rFonts w:asciiTheme="minorHAnsi" w:hAnsiTheme="minorHAnsi" w:cstheme="minorHAnsi"/>
        </w:rPr>
        <w:t>, Andrew is an author and writes at Critical Theory, Simon is an author and political theorist based in the School of Social and Political Sciences in Syndey, (Living in Smooth Space: Deleuze, Postcolonialism and the Subaltern, in “Deleuze and the Postcolonial,” published 2010 by Edinburgh Press)//jh</w:t>
      </w:r>
    </w:p>
    <w:p w14:paraId="33F35597" w14:textId="77777777" w:rsidR="00343379" w:rsidRPr="00942B51" w:rsidRDefault="00343379" w:rsidP="008C7006">
      <w:pPr>
        <w:spacing w:after="0" w:line="240" w:lineRule="auto"/>
        <w:rPr>
          <w:rFonts w:asciiTheme="minorHAnsi" w:hAnsiTheme="minorHAnsi" w:cstheme="minorHAnsi"/>
        </w:rPr>
      </w:pPr>
    </w:p>
    <w:p w14:paraId="19274E49" w14:textId="77777777" w:rsidR="00343379" w:rsidRPr="00942B51" w:rsidRDefault="00343379" w:rsidP="008C7006">
      <w:pPr>
        <w:spacing w:after="0" w:line="240" w:lineRule="auto"/>
        <w:rPr>
          <w:rFonts w:asciiTheme="minorHAnsi" w:hAnsiTheme="minorHAnsi" w:cstheme="minorHAnsi"/>
        </w:rPr>
      </w:pPr>
      <w:r w:rsidRPr="00942B51">
        <w:rPr>
          <w:rStyle w:val="StyleUnderline"/>
          <w:rFonts w:asciiTheme="minorHAnsi" w:hAnsiTheme="minorHAnsi" w:cstheme="minorHAnsi"/>
        </w:rPr>
        <w:t xml:space="preserve">Spivak’s principal claim in ‘Can the Subaltern Speak?’ concerns the ‘transparency’ of the subject. In her view, Deleuze ‘restore[s] the category of the sovereign subject’ </w:t>
      </w:r>
      <w:r w:rsidRPr="00942B51">
        <w:rPr>
          <w:rFonts w:asciiTheme="minorHAnsi" w:hAnsiTheme="minorHAnsi" w:cstheme="minorHAnsi"/>
        </w:rPr>
        <w:t xml:space="preserve">(278), </w:t>
      </w:r>
      <w:r w:rsidRPr="00942B51">
        <w:rPr>
          <w:rStyle w:val="StyleUnderline"/>
          <w:rFonts w:asciiTheme="minorHAnsi" w:hAnsiTheme="minorHAnsi" w:cstheme="minorHAnsi"/>
        </w:rPr>
        <w:t>by which she means that in the manner of classical Western philosophy,</w:t>
      </w:r>
      <w:r w:rsidRPr="00942B51">
        <w:rPr>
          <w:rFonts w:asciiTheme="minorHAnsi" w:hAnsiTheme="minorHAnsi" w:cstheme="minorHAnsi"/>
        </w:rPr>
        <w:t xml:space="preserve"> </w:t>
      </w:r>
      <w:r w:rsidRPr="00942B51">
        <w:rPr>
          <w:rStyle w:val="Emphasis"/>
          <w:rFonts w:asciiTheme="minorHAnsi" w:hAnsiTheme="minorHAnsi" w:cstheme="minorHAnsi"/>
        </w:rPr>
        <w:t>he deploys an essentialised subject of oppression</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which acts with respect to the object of a </w:t>
      </w:r>
      <w:r w:rsidRPr="00942B51">
        <w:rPr>
          <w:rStyle w:val="Emphasis"/>
          <w:rFonts w:asciiTheme="minorHAnsi" w:hAnsiTheme="minorHAnsi" w:cstheme="minorHAnsi"/>
        </w:rPr>
        <w:t>singular</w:t>
      </w:r>
      <w:r w:rsidRPr="00942B51">
        <w:rPr>
          <w:rStyle w:val="StyleUnderline"/>
          <w:rFonts w:asciiTheme="minorHAnsi" w:hAnsiTheme="minorHAnsi" w:cstheme="minorHAnsi"/>
        </w:rPr>
        <w:t xml:space="preserve"> emancipatory project</w:t>
      </w:r>
      <w:r w:rsidRPr="00942B51">
        <w:rPr>
          <w:rFonts w:asciiTheme="minorHAnsi" w:hAnsiTheme="minorHAnsi" w:cstheme="minorHAnsi"/>
        </w:rPr>
        <w:t xml:space="preserve">. </w:t>
      </w:r>
      <w:r w:rsidRPr="00942B51">
        <w:rPr>
          <w:rStyle w:val="Emphasis"/>
          <w:rFonts w:asciiTheme="minorHAnsi" w:hAnsiTheme="minorHAnsi" w:cstheme="minorHAnsi"/>
        </w:rPr>
        <w:t>The task of the intellectual is to allow this subject to speak, in turn making it impossible to engage with those others who do not resemble or sound like this oppressed figure.</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From this standpoint the unmarked intellectual claims to speak truth, revealing to the reader ‘the surreptitious subject of power and desire marked by the transparency of the intellectual’ </w:t>
      </w:r>
      <w:r w:rsidRPr="00942B51">
        <w:rPr>
          <w:rFonts w:asciiTheme="minorHAnsi" w:hAnsiTheme="minorHAnsi" w:cstheme="minorHAnsi"/>
        </w:rPr>
        <w:t xml:space="preserve">(280). Deleuze is thus a ‘dangerous . . . fi rst world intellectual masquerading as the absent non-representor who lets the oppressed speak for themselves’ (292), in whose work ‘a postrepresentationalist vocabulary hides an essentialist agenda’(285). In short, </w:t>
      </w:r>
      <w:r w:rsidRPr="00942B51">
        <w:rPr>
          <w:rStyle w:val="StyleUnderline"/>
          <w:rFonts w:asciiTheme="minorHAnsi" w:hAnsiTheme="minorHAnsi" w:cstheme="minorHAnsi"/>
        </w:rPr>
        <w:t>the claim that subaltern subjects are able to represent themselves merely disguises a form of ‘substitutionism’ in which the intellectual elides difference in the name of a universal subject of oppression</w:t>
      </w:r>
      <w:r w:rsidRPr="00942B51">
        <w:rPr>
          <w:rFonts w:asciiTheme="minorHAnsi" w:hAnsiTheme="minorHAnsi" w:cstheme="minorHAnsi"/>
        </w:rPr>
        <w:t xml:space="preserve">. </w:t>
      </w:r>
      <w:r w:rsidRPr="00942B51">
        <w:rPr>
          <w:rStyle w:val="StyleUnderline"/>
          <w:rFonts w:asciiTheme="minorHAnsi" w:hAnsiTheme="minorHAnsi" w:cstheme="minorHAnsi"/>
        </w:rPr>
        <w:t>This</w:t>
      </w:r>
      <w:r w:rsidRPr="00942B51">
        <w:rPr>
          <w:rFonts w:asciiTheme="minorHAnsi" w:hAnsiTheme="minorHAnsi" w:cstheme="minorHAnsi"/>
        </w:rPr>
        <w:t xml:space="preserve"> in turn </w:t>
      </w:r>
      <w:r w:rsidRPr="00942B51">
        <w:rPr>
          <w:rStyle w:val="StyleUnderline"/>
          <w:rFonts w:asciiTheme="minorHAnsi" w:hAnsiTheme="minorHAnsi" w:cstheme="minorHAnsi"/>
        </w:rPr>
        <w:t>implies Deleuze is indifferent to difference</w:t>
      </w:r>
      <w:r w:rsidRPr="00942B51">
        <w:rPr>
          <w:rFonts w:asciiTheme="minorHAnsi" w:hAnsiTheme="minorHAnsi" w:cstheme="minorHAnsi"/>
        </w:rPr>
        <w:t xml:space="preserve">; </w:t>
      </w:r>
      <w:r w:rsidRPr="00942B51">
        <w:rPr>
          <w:rStyle w:val="StyleUnderline"/>
          <w:rFonts w:asciiTheme="minorHAnsi" w:hAnsiTheme="minorHAnsi" w:cstheme="minorHAnsi"/>
        </w:rPr>
        <w:t>he is oblivious to the complex forms of differentiation that cannot be encompassed within Western notions of oppression or domination</w:t>
      </w:r>
      <w:r w:rsidRPr="00942B51">
        <w:rPr>
          <w:rFonts w:asciiTheme="minorHAnsi" w:hAnsiTheme="minorHAnsi" w:cstheme="minorHAnsi"/>
        </w:rPr>
        <w:t xml:space="preserve">. Given that many sympathisers with Deleuze feel these concerns lie at the heart of the Deleuzian enterprise, the accusation is damaging to say the least. But does it stand up? </w:t>
      </w:r>
      <w:r w:rsidRPr="00942B51">
        <w:rPr>
          <w:rStyle w:val="Emphasis"/>
          <w:rFonts w:asciiTheme="minorHAnsi" w:hAnsiTheme="minorHAnsi" w:cstheme="minorHAnsi"/>
        </w:rPr>
        <w:t>Spivak attempts, in Lacanian fashion, to discern a ‘subject of desire’ in Deleuze</w:t>
      </w:r>
      <w:r w:rsidRPr="00942B51">
        <w:rPr>
          <w:rFonts w:asciiTheme="minorHAnsi" w:hAnsiTheme="minorHAnsi" w:cstheme="minorHAnsi"/>
        </w:rPr>
        <w:t xml:space="preserve">. </w:t>
      </w:r>
      <w:r w:rsidRPr="00942B51">
        <w:rPr>
          <w:rStyle w:val="Emphasis"/>
          <w:rFonts w:asciiTheme="minorHAnsi" w:hAnsiTheme="minorHAnsi" w:cstheme="minorHAnsi"/>
        </w:rPr>
        <w:t>However Deleuze’s view is not only that desire can be differentiated from subjectivity, but also that desire alone does not produce a unified subject</w:t>
      </w:r>
      <w:r w:rsidRPr="00942B51">
        <w:rPr>
          <w:rFonts w:asciiTheme="minorHAnsi" w:hAnsiTheme="minorHAnsi" w:cstheme="minorHAnsi"/>
        </w:rPr>
        <w:t xml:space="preserve">. </w:t>
      </w:r>
      <w:r w:rsidRPr="00942B51">
        <w:rPr>
          <w:rStyle w:val="Emphasis"/>
          <w:rFonts w:asciiTheme="minorHAnsi" w:hAnsiTheme="minorHAnsi" w:cstheme="minorHAnsi"/>
        </w:rPr>
        <w:t>Desire</w:t>
      </w:r>
      <w:r w:rsidRPr="00942B51">
        <w:rPr>
          <w:rFonts w:asciiTheme="minorHAnsi" w:hAnsiTheme="minorHAnsi" w:cstheme="minorHAnsi"/>
        </w:rPr>
        <w:t xml:space="preserve"> for Deleuze </w:t>
      </w:r>
      <w:r w:rsidRPr="00942B51">
        <w:rPr>
          <w:rStyle w:val="Emphasis"/>
          <w:rFonts w:asciiTheme="minorHAnsi" w:hAnsiTheme="minorHAnsi" w:cstheme="minorHAnsi"/>
        </w:rPr>
        <w:t>is not an attribute of a desiring subject but is a matter of flows and becomings which traverse the entire social</w:t>
      </w:r>
      <w:r w:rsidRPr="00942B51">
        <w:rPr>
          <w:rFonts w:asciiTheme="minorHAnsi" w:hAnsiTheme="minorHAnsi" w:cstheme="minorHAnsi"/>
        </w:rPr>
        <w:t xml:space="preserve">, </w:t>
      </w:r>
      <w:r w:rsidRPr="00942B51">
        <w:rPr>
          <w:rStyle w:val="Emphasis"/>
          <w:rFonts w:asciiTheme="minorHAnsi" w:hAnsiTheme="minorHAnsi" w:cstheme="minorHAnsi"/>
        </w:rPr>
        <w:t>and indeed material or ecological field</w:t>
      </w:r>
      <w:r w:rsidRPr="00942B51">
        <w:rPr>
          <w:rFonts w:asciiTheme="minorHAnsi" w:hAnsiTheme="minorHAnsi" w:cstheme="minorHAnsi"/>
        </w:rPr>
        <w:t xml:space="preserve">. Hence, </w:t>
      </w:r>
      <w:r w:rsidRPr="00942B51">
        <w:rPr>
          <w:rStyle w:val="StyleUnderline"/>
          <w:rFonts w:asciiTheme="minorHAnsi" w:hAnsiTheme="minorHAnsi" w:cstheme="minorHAnsi"/>
        </w:rPr>
        <w:t xml:space="preserve">desire is </w:t>
      </w:r>
      <w:r w:rsidRPr="00942B51">
        <w:rPr>
          <w:rStyle w:val="Emphasis"/>
          <w:rFonts w:asciiTheme="minorHAnsi" w:hAnsiTheme="minorHAnsi" w:cstheme="minorHAnsi"/>
        </w:rPr>
        <w:t>not</w:t>
      </w:r>
      <w:r w:rsidRPr="00942B51">
        <w:rPr>
          <w:rStyle w:val="StyleUnderline"/>
          <w:rFonts w:asciiTheme="minorHAnsi" w:hAnsiTheme="minorHAnsi" w:cstheme="minorHAnsi"/>
        </w:rPr>
        <w:t xml:space="preserve"> something ‘</w:t>
      </w:r>
      <w:r w:rsidRPr="00942B51">
        <w:rPr>
          <w:rStyle w:val="Emphasis"/>
          <w:rFonts w:asciiTheme="minorHAnsi" w:hAnsiTheme="minorHAnsi" w:cstheme="minorHAnsi"/>
        </w:rPr>
        <w:t>possessed’</w:t>
      </w:r>
      <w:r w:rsidRPr="00942B51">
        <w:rPr>
          <w:rStyle w:val="StyleUnderline"/>
          <w:rFonts w:asciiTheme="minorHAnsi" w:hAnsiTheme="minorHAnsi" w:cstheme="minorHAnsi"/>
        </w:rPr>
        <w:t xml:space="preserve"> by the sovereign subject but something inter-, sub- and extrasubjective.</w:t>
      </w:r>
      <w:r w:rsidRPr="00942B51">
        <w:rPr>
          <w:rFonts w:asciiTheme="minorHAnsi" w:hAnsiTheme="minorHAnsi" w:cstheme="minorHAnsi"/>
        </w:rPr>
        <w:t xml:space="preserve"> </w:t>
      </w:r>
      <w:r w:rsidRPr="00942B51">
        <w:rPr>
          <w:rStyle w:val="StyleUnderline"/>
          <w:rFonts w:asciiTheme="minorHAnsi" w:hAnsiTheme="minorHAnsi" w:cstheme="minorHAnsi"/>
        </w:rPr>
        <w:t>The subject</w:t>
      </w:r>
      <w:r w:rsidRPr="00942B51">
        <w:rPr>
          <w:rFonts w:asciiTheme="minorHAnsi" w:hAnsiTheme="minorHAnsi" w:cstheme="minorHAnsi"/>
        </w:rPr>
        <w:t xml:space="preserve">, where it exists, </w:t>
      </w:r>
      <w:r w:rsidRPr="00942B51">
        <w:rPr>
          <w:rStyle w:val="StyleUnderline"/>
          <w:rFonts w:asciiTheme="minorHAnsi" w:hAnsiTheme="minorHAnsi" w:cstheme="minorHAnsi"/>
        </w:rPr>
        <w:t>is</w:t>
      </w:r>
      <w:r w:rsidRPr="00942B51">
        <w:rPr>
          <w:rFonts w:asciiTheme="minorHAnsi" w:hAnsiTheme="minorHAnsi" w:cstheme="minorHAnsi"/>
        </w:rPr>
        <w:t xml:space="preserve"> a product of certain forms of desire, but </w:t>
      </w:r>
      <w:r w:rsidRPr="00942B51">
        <w:rPr>
          <w:rStyle w:val="StyleUnderline"/>
          <w:rFonts w:asciiTheme="minorHAnsi" w:hAnsiTheme="minorHAnsi" w:cstheme="minorHAnsi"/>
        </w:rPr>
        <w:t>only one of the possible outcomes of what is termed ‘desiring-production’</w:t>
      </w:r>
      <w:r w:rsidRPr="00942B51">
        <w:rPr>
          <w:rFonts w:asciiTheme="minorHAnsi" w:hAnsiTheme="minorHAnsi" w:cstheme="minorHAnsi"/>
        </w:rPr>
        <w:t xml:space="preserve">. </w:t>
      </w:r>
      <w:r w:rsidRPr="00942B51">
        <w:rPr>
          <w:rStyle w:val="Emphasis"/>
          <w:rFonts w:asciiTheme="minorHAnsi" w:hAnsiTheme="minorHAnsi" w:cstheme="minorHAnsi"/>
        </w:rPr>
        <w:t>It arises from a certain kind of ‘molar’, ‘majoritarian’ or ‘reactive’ construction of desire which produces self-other boundaries and identities</w:t>
      </w:r>
      <w:r w:rsidRPr="00942B51">
        <w:rPr>
          <w:rFonts w:asciiTheme="minorHAnsi" w:hAnsiTheme="minorHAnsi" w:cstheme="minorHAnsi"/>
        </w:rPr>
        <w:t xml:space="preserve">. But </w:t>
      </w:r>
      <w:r w:rsidRPr="00942B51">
        <w:rPr>
          <w:rStyle w:val="Emphasis"/>
          <w:rFonts w:asciiTheme="minorHAnsi" w:hAnsiTheme="minorHAnsi" w:cstheme="minorHAnsi"/>
        </w:rPr>
        <w:t>it arises only from this specific configuration of desire, it is a product</w:t>
      </w:r>
      <w:r w:rsidRPr="00942B51">
        <w:rPr>
          <w:rFonts w:asciiTheme="minorHAnsi" w:hAnsiTheme="minorHAnsi" w:cstheme="minorHAnsi"/>
        </w:rPr>
        <w:t xml:space="preserve"> (not producer) </w:t>
      </w:r>
      <w:r w:rsidRPr="00942B51">
        <w:rPr>
          <w:rStyle w:val="Emphasis"/>
          <w:rFonts w:asciiTheme="minorHAnsi" w:hAnsiTheme="minorHAnsi" w:cstheme="minorHAnsi"/>
        </w:rPr>
        <w:t>of desire, and its genesis is in the trapping or capture of desire and not in the kind of affirmative</w:t>
      </w:r>
      <w:r w:rsidRPr="00942B51">
        <w:rPr>
          <w:rFonts w:asciiTheme="minorHAnsi" w:hAnsiTheme="minorHAnsi" w:cstheme="minorHAnsi"/>
        </w:rPr>
        <w:t xml:space="preserve">, </w:t>
      </w:r>
      <w:r w:rsidRPr="00942B51">
        <w:rPr>
          <w:rStyle w:val="Emphasis"/>
          <w:rFonts w:asciiTheme="minorHAnsi" w:hAnsiTheme="minorHAnsi" w:cstheme="minorHAnsi"/>
        </w:rPr>
        <w:t>free-flowing desire Deleuze and Guattari seek</w:t>
      </w:r>
      <w:r w:rsidRPr="00942B51">
        <w:rPr>
          <w:rFonts w:asciiTheme="minorHAnsi" w:hAnsiTheme="minorHAnsi" w:cstheme="minorHAnsi"/>
        </w:rPr>
        <w:t xml:space="preserve">. As Deleuze and Guattari explain in their Anti-Oedipus (which Spivak largely ignores), desiring-machines are always molecular, engaged in their own assembly, and their function and formation are indiscernible from one another (1983: 1–9). On the other hand, molar machines are structurally unifi ed: each appears as a single object or subject, and they have limited and exclusive connections and exclusions. </w:t>
      </w:r>
      <w:r w:rsidRPr="00942B51">
        <w:rPr>
          <w:rStyle w:val="Emphasis"/>
          <w:rFonts w:asciiTheme="minorHAnsi" w:hAnsiTheme="minorHAnsi" w:cstheme="minorHAnsi"/>
        </w:rPr>
        <w:t>Molar aggregates are products of paranoiac desire, engineered into existence by pitting ‘packs’ and ‘masses’ against one another</w:t>
      </w:r>
      <w:r w:rsidRPr="00942B51">
        <w:rPr>
          <w:rFonts w:asciiTheme="minorHAnsi" w:hAnsiTheme="minorHAnsi" w:cstheme="minorHAnsi"/>
        </w:rPr>
        <w:t xml:space="preserve"> (Deleuze and Guattari 1983: 286–7, 279). </w:t>
      </w:r>
      <w:r w:rsidRPr="00942B51">
        <w:rPr>
          <w:rStyle w:val="Emphasis"/>
          <w:rFonts w:asciiTheme="minorHAnsi" w:hAnsiTheme="minorHAnsi" w:cstheme="minorHAnsi"/>
        </w:rPr>
        <w:t xml:space="preserve">The molecular is taken as primary, always existing as a vibrant multitude beneath any molar formation. Hence, beneath limiting schemas and couples </w:t>
      </w:r>
      <w:r w:rsidRPr="00942B51">
        <w:rPr>
          <w:rStyle w:val="Emphasis"/>
          <w:rFonts w:asciiTheme="minorHAnsi" w:hAnsiTheme="minorHAnsi" w:cstheme="minorHAnsi"/>
          <w:sz w:val="24"/>
        </w:rPr>
        <w:t>there are bundles of networks and radiations in all directions</w:t>
      </w:r>
      <w:r w:rsidRPr="00942B51">
        <w:rPr>
          <w:rStyle w:val="Emphasis"/>
          <w:rFonts w:asciiTheme="minorHAnsi" w:hAnsiTheme="minorHAnsi" w:cstheme="minorHAnsi"/>
        </w:rPr>
        <w:t>;</w:t>
      </w:r>
      <w:r w:rsidRPr="00942B51">
        <w:rPr>
          <w:rFonts w:asciiTheme="minorHAnsi" w:hAnsiTheme="minorHAnsi" w:cstheme="minorHAnsi"/>
        </w:rPr>
        <w:t xml:space="preserve"> ‘[a]n entire multiplicity rumbles under the sameness of the Idea’ (Deleuze 1994: 51, 274). </w:t>
      </w:r>
      <w:r w:rsidRPr="00942B51">
        <w:rPr>
          <w:rStyle w:val="StyleUnderline"/>
          <w:rFonts w:asciiTheme="minorHAnsi" w:hAnsiTheme="minorHAnsi" w:cstheme="minorHAnsi"/>
        </w:rPr>
        <w:t>Deleuze and Guattari thus reject</w:t>
      </w:r>
      <w:r w:rsidRPr="00942B51">
        <w:rPr>
          <w:rFonts w:asciiTheme="minorHAnsi" w:hAnsiTheme="minorHAnsi" w:cstheme="minorHAnsi"/>
        </w:rPr>
        <w:t xml:space="preserve"> dominant ‘</w:t>
      </w:r>
      <w:r w:rsidRPr="00942B51">
        <w:rPr>
          <w:rStyle w:val="StyleUnderline"/>
          <w:rFonts w:asciiTheme="minorHAnsi" w:hAnsiTheme="minorHAnsi" w:cstheme="minorHAnsi"/>
        </w:rPr>
        <w:t>humanist’ models of subjectivity focused on the integrity and unity of a single self, instead positing what Brian Massumi has termed the ‘dividual’</w:t>
      </w:r>
      <w:r w:rsidRPr="00942B51">
        <w:rPr>
          <w:rFonts w:asciiTheme="minorHAnsi" w:hAnsiTheme="minorHAnsi" w:cstheme="minorHAnsi"/>
        </w:rPr>
        <w:t xml:space="preserve">, the divided and divisible subject of desire (Massumi 1993). </w:t>
      </w:r>
      <w:r w:rsidRPr="00942B51">
        <w:rPr>
          <w:rStyle w:val="Emphasis"/>
          <w:rFonts w:asciiTheme="minorHAnsi" w:hAnsiTheme="minorHAnsi" w:cstheme="minorHAnsi"/>
        </w:rPr>
        <w:t>Their theory of subjectivity</w:t>
      </w:r>
      <w:r w:rsidRPr="00942B51">
        <w:rPr>
          <w:rFonts w:asciiTheme="minorHAnsi" w:hAnsiTheme="minorHAnsi" w:cstheme="minorHAnsi"/>
        </w:rPr>
        <w:t xml:space="preserve"> (for whatever Spivak may say, they do have such a theory) </w:t>
      </w:r>
      <w:r w:rsidRPr="00942B51">
        <w:rPr>
          <w:rStyle w:val="Emphasis"/>
          <w:rFonts w:asciiTheme="minorHAnsi" w:hAnsiTheme="minorHAnsi" w:cstheme="minorHAnsi"/>
        </w:rPr>
        <w:t xml:space="preserve">views the modern </w:t>
      </w:r>
      <w:r w:rsidRPr="00942B51">
        <w:rPr>
          <w:rStyle w:val="Emphasis"/>
          <w:rFonts w:asciiTheme="minorHAnsi" w:hAnsiTheme="minorHAnsi" w:cstheme="minorHAnsi"/>
        </w:rPr>
        <w:lastRenderedPageBreak/>
        <w:t>subject as a molar outgrowth of capitalism</w:t>
      </w:r>
      <w:r w:rsidRPr="00942B51">
        <w:rPr>
          <w:rFonts w:asciiTheme="minorHAnsi" w:hAnsiTheme="minorHAnsi" w:cstheme="minorHAnsi"/>
        </w:rPr>
        <w:t>. Indeed, they theorise that subjectivity arises from ‘subjection’, a specifi cally capitalist linguistic/representational process (distinct from earlier ‘machinic enslavement’), and devote considerable space to demonstrating its mechanisms (Deleuze and Guattari 1987: 456–9; Guattari 1996: 141–7).</w:t>
      </w:r>
    </w:p>
    <w:p w14:paraId="13F3047D" w14:textId="77777777" w:rsidR="00343379" w:rsidRPr="00942B51" w:rsidRDefault="00343379" w:rsidP="008C7006">
      <w:pPr>
        <w:pStyle w:val="Heading4"/>
        <w:spacing w:before="0" w:line="240" w:lineRule="auto"/>
        <w:rPr>
          <w:rFonts w:asciiTheme="minorHAnsi" w:hAnsiTheme="minorHAnsi" w:cstheme="minorHAnsi"/>
        </w:rPr>
      </w:pPr>
      <w:r w:rsidRPr="00942B51">
        <w:rPr>
          <w:rFonts w:asciiTheme="minorHAnsi" w:hAnsiTheme="minorHAnsi" w:cstheme="minorHAnsi"/>
          <w:b w:val="0"/>
        </w:rPr>
        <w:t>The question of whether the subaltern can speak isn’t one of authenticity or political representation, which are suspect categorizations. Rather, we should ask in what situations can the subaltern’s creative potential be amplified or even freed, and how can we, as separate from the subaltern, carve out spaces of communication.</w:t>
      </w:r>
    </w:p>
    <w:p w14:paraId="6CFFEB33" w14:textId="77777777" w:rsidR="00343379" w:rsidRPr="00942B51" w:rsidRDefault="00343379" w:rsidP="008C7006">
      <w:pPr>
        <w:spacing w:after="0" w:line="240" w:lineRule="auto"/>
        <w:rPr>
          <w:rFonts w:asciiTheme="minorHAnsi" w:hAnsiTheme="minorHAnsi" w:cstheme="minorHAnsi"/>
        </w:rPr>
      </w:pPr>
      <w:r w:rsidRPr="00942B51">
        <w:rPr>
          <w:rStyle w:val="Style13ptBold"/>
          <w:rFonts w:asciiTheme="minorHAnsi" w:hAnsiTheme="minorHAnsi" w:cstheme="minorHAnsi"/>
        </w:rPr>
        <w:t>Robinson and Tormey 10</w:t>
      </w:r>
      <w:r w:rsidRPr="00942B51">
        <w:rPr>
          <w:rFonts w:asciiTheme="minorHAnsi" w:hAnsiTheme="minorHAnsi" w:cstheme="minorHAnsi"/>
        </w:rPr>
        <w:t>, Andrew is an author and writes at Critical Theory, Simon is an author and political theorist based in the School of Social and Political Sciences in Syndey, (Living in Smooth Space: Deleuze, Postcolonialism and the Subaltern, in “Deleuze and the Postcolonial,” published 2010 by Edinburgh Press)//jh</w:t>
      </w:r>
    </w:p>
    <w:p w14:paraId="30EF01C8" w14:textId="77777777" w:rsidR="00343379" w:rsidRPr="00942B51" w:rsidRDefault="00343379" w:rsidP="008C7006">
      <w:pPr>
        <w:spacing w:after="0" w:line="240" w:lineRule="auto"/>
        <w:rPr>
          <w:rFonts w:asciiTheme="minorHAnsi" w:hAnsiTheme="minorHAnsi" w:cstheme="minorHAnsi"/>
        </w:rPr>
      </w:pPr>
    </w:p>
    <w:p w14:paraId="5C24320B" w14:textId="77777777" w:rsidR="00343379" w:rsidRPr="00942B51" w:rsidRDefault="00343379" w:rsidP="008C7006">
      <w:pPr>
        <w:spacing w:after="0" w:line="240" w:lineRule="auto"/>
        <w:rPr>
          <w:rFonts w:asciiTheme="minorHAnsi" w:hAnsiTheme="minorHAnsi" w:cstheme="minorHAnsi"/>
        </w:rPr>
      </w:pPr>
      <w:r w:rsidRPr="00942B51">
        <w:rPr>
          <w:rFonts w:asciiTheme="minorHAnsi" w:hAnsiTheme="minorHAnsi" w:cstheme="minorHAnsi"/>
        </w:rPr>
        <w:t xml:space="preserve">Hence, </w:t>
      </w:r>
      <w:r w:rsidRPr="00942B51">
        <w:rPr>
          <w:rStyle w:val="StyleUnderline"/>
          <w:rFonts w:asciiTheme="minorHAnsi" w:hAnsiTheme="minorHAnsi" w:cstheme="minorHAnsi"/>
        </w:rPr>
        <w:t>the agency of the oppressed, the voice of the subaltern, is not characterised by true representation or self-presence</w:t>
      </w:r>
      <w:r w:rsidRPr="00942B51">
        <w:rPr>
          <w:rFonts w:asciiTheme="minorHAnsi" w:hAnsiTheme="minorHAnsi" w:cstheme="minorHAnsi"/>
        </w:rPr>
        <w:t xml:space="preserve">. Rather, </w:t>
      </w:r>
      <w:r w:rsidRPr="00942B51">
        <w:rPr>
          <w:rStyle w:val="Emphasis"/>
          <w:rFonts w:asciiTheme="minorHAnsi" w:hAnsiTheme="minorHAnsi" w:cstheme="minorHAnsi"/>
        </w:rPr>
        <w:t>it concerns original production, an expression of the primacy of desiring-production over social production</w:t>
      </w:r>
      <w:r w:rsidRPr="00942B51">
        <w:rPr>
          <w:rFonts w:asciiTheme="minorHAnsi" w:hAnsiTheme="minorHAnsi" w:cstheme="minorHAnsi"/>
        </w:rPr>
        <w:t xml:space="preserve"> (Deleuze and Guattari 1983: 348). </w:t>
      </w:r>
      <w:r w:rsidRPr="00942B51">
        <w:rPr>
          <w:rStyle w:val="Emphasis"/>
          <w:rFonts w:asciiTheme="minorHAnsi" w:hAnsiTheme="minorHAnsi" w:cstheme="minorHAnsi"/>
        </w:rPr>
        <w:t>What is important is that the other speaks, not whether they speak ‘truly’ or not</w:t>
      </w:r>
      <w:r w:rsidRPr="00942B51">
        <w:rPr>
          <w:rFonts w:asciiTheme="minorHAnsi" w:hAnsiTheme="minorHAnsi" w:cstheme="minorHAnsi"/>
        </w:rPr>
        <w:t xml:space="preserve">. Hence, Deleuze and Guattari are </w:t>
      </w:r>
      <w:r w:rsidRPr="00942B51">
        <w:rPr>
          <w:rStyle w:val="StyleUnderline"/>
          <w:rFonts w:asciiTheme="minorHAnsi" w:hAnsiTheme="minorHAnsi" w:cstheme="minorHAnsi"/>
        </w:rPr>
        <w:t>not</w:t>
      </w:r>
      <w:r w:rsidRPr="00942B51">
        <w:rPr>
          <w:rFonts w:asciiTheme="minorHAnsi" w:hAnsiTheme="minorHAnsi" w:cstheme="minorHAnsi"/>
        </w:rPr>
        <w:t xml:space="preserve"> really concerned with </w:t>
      </w:r>
      <w:r w:rsidRPr="00942B51">
        <w:rPr>
          <w:rStyle w:val="StyleUnderline"/>
          <w:rFonts w:asciiTheme="minorHAnsi" w:hAnsiTheme="minorHAnsi" w:cstheme="minorHAnsi"/>
        </w:rPr>
        <w:t>whether the voice which emerges is ‘authentic’ or not.</w:t>
      </w:r>
      <w:r w:rsidRPr="00942B51">
        <w:rPr>
          <w:rFonts w:asciiTheme="minorHAnsi" w:hAnsiTheme="minorHAnsi" w:cstheme="minorHAnsi"/>
        </w:rPr>
        <w:t xml:space="preserve"> </w:t>
      </w:r>
      <w:r w:rsidRPr="00942B51">
        <w:rPr>
          <w:rStyle w:val="Emphasis"/>
          <w:rFonts w:asciiTheme="minorHAnsi" w:hAnsiTheme="minorHAnsi" w:cstheme="minorHAnsi"/>
        </w:rPr>
        <w:t>They are concerned with whether, and how, the ‘subaltern’ is constructing its own voice</w:t>
      </w:r>
      <w:r w:rsidRPr="00942B51">
        <w:rPr>
          <w:rFonts w:asciiTheme="minorHAnsi" w:hAnsiTheme="minorHAnsi" w:cstheme="minorHAnsi"/>
        </w:rPr>
        <w:t xml:space="preserve"> – </w:t>
      </w:r>
      <w:r w:rsidRPr="00942B51">
        <w:rPr>
          <w:rStyle w:val="StyleUnderline"/>
          <w:rFonts w:asciiTheme="minorHAnsi" w:hAnsiTheme="minorHAnsi" w:cstheme="minorHAnsi"/>
        </w:rPr>
        <w:t xml:space="preserve">for instance, with whether the subaltern is ‘speaking’ so as to be added as an axiom, or is ‘speaking’ in a manner </w:t>
      </w:r>
      <w:r w:rsidRPr="00942B51">
        <w:rPr>
          <w:rStyle w:val="Emphasis"/>
          <w:rFonts w:asciiTheme="minorHAnsi" w:hAnsiTheme="minorHAnsi" w:cstheme="minorHAnsi"/>
        </w:rPr>
        <w:t>disruptive</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of processes of capture and control</w:t>
      </w:r>
      <w:r w:rsidRPr="00942B51">
        <w:rPr>
          <w:rFonts w:asciiTheme="minorHAnsi" w:hAnsiTheme="minorHAnsi" w:cstheme="minorHAnsi"/>
        </w:rPr>
        <w:t>. And why would Deleuze be unable to imagine an ‘other’ subject? In fact such ‘</w:t>
      </w:r>
      <w:r w:rsidRPr="00942B51">
        <w:rPr>
          <w:rStyle w:val="StyleUnderline"/>
          <w:rFonts w:asciiTheme="minorHAnsi" w:hAnsiTheme="minorHAnsi" w:cstheme="minorHAnsi"/>
        </w:rPr>
        <w:t xml:space="preserve">others’ frequently emerge in Deleuze’s work, for instance as nomad, minoritarian and so on. </w:t>
      </w:r>
      <w:r w:rsidRPr="00942B51">
        <w:rPr>
          <w:rStyle w:val="Emphasis"/>
          <w:rFonts w:asciiTheme="minorHAnsi" w:hAnsiTheme="minorHAnsi" w:cstheme="minorHAnsi"/>
        </w:rPr>
        <w:t>Radical difference as the emergence or becoming of new subjects in the plural is arguably the rationale of Deleuze and Guattari’s project, certainly as it is expressed in A Thousand Plateaus.</w:t>
      </w:r>
      <w:r w:rsidRPr="00942B51">
        <w:rPr>
          <w:rFonts w:asciiTheme="minorHAnsi" w:hAnsiTheme="minorHAnsi" w:cstheme="minorHAnsi"/>
        </w:rPr>
        <w:t xml:space="preserve"> </w:t>
      </w:r>
      <w:r w:rsidRPr="00942B51">
        <w:rPr>
          <w:rStyle w:val="Emphasis"/>
          <w:rFonts w:asciiTheme="minorHAnsi" w:hAnsiTheme="minorHAnsi" w:cstheme="minorHAnsi"/>
        </w:rPr>
        <w:t xml:space="preserve">Deleuze’s rejection of representation also extends to the theorist, </w:t>
      </w:r>
      <w:r w:rsidRPr="00942B51">
        <w:rPr>
          <w:rStyle w:val="Emphasis"/>
          <w:rFonts w:asciiTheme="minorHAnsi" w:hAnsiTheme="minorHAnsi" w:cstheme="minorHAnsi"/>
          <w:sz w:val="24"/>
        </w:rPr>
        <w:t>who should then speak only on her or his own behalf</w:t>
      </w:r>
      <w:r w:rsidRPr="00942B51">
        <w:rPr>
          <w:rFonts w:asciiTheme="minorHAnsi" w:hAnsiTheme="minorHAnsi" w:cstheme="minorHAnsi"/>
          <w:sz w:val="24"/>
        </w:rPr>
        <w:t xml:space="preserve">, </w:t>
      </w:r>
      <w:r w:rsidRPr="00942B51">
        <w:rPr>
          <w:rStyle w:val="Emphasis"/>
          <w:rFonts w:asciiTheme="minorHAnsi" w:hAnsiTheme="minorHAnsi" w:cstheme="minorHAnsi"/>
          <w:sz w:val="24"/>
        </w:rPr>
        <w:t>and form connections and relays, not represent others</w:t>
      </w:r>
      <w:r w:rsidRPr="00942B51">
        <w:rPr>
          <w:rFonts w:asciiTheme="minorHAnsi" w:hAnsiTheme="minorHAnsi" w:cstheme="minorHAnsi"/>
        </w:rPr>
        <w:t xml:space="preserve">. Here, the point Foucault and Deleuze seek to make is about constructing a non-representational type of relation. ‘On the contrary, </w:t>
      </w:r>
      <w:r w:rsidRPr="00942B51">
        <w:rPr>
          <w:rStyle w:val="StyleUnderline"/>
          <w:rFonts w:asciiTheme="minorHAnsi" w:hAnsiTheme="minorHAnsi" w:cstheme="minorHAnsi"/>
        </w:rPr>
        <w:t>when people begin to speak and act on their own behalf, they do not oppose their representation</w:t>
      </w:r>
      <w:r w:rsidRPr="00942B51">
        <w:rPr>
          <w:rFonts w:asciiTheme="minorHAnsi" w:hAnsiTheme="minorHAnsi" w:cstheme="minorHAnsi"/>
        </w:rPr>
        <w:t xml:space="preserve"> (even as its reversal) </w:t>
      </w:r>
      <w:r w:rsidRPr="00942B51">
        <w:rPr>
          <w:rStyle w:val="StyleUnderline"/>
          <w:rFonts w:asciiTheme="minorHAnsi" w:hAnsiTheme="minorHAnsi" w:cstheme="minorHAnsi"/>
        </w:rPr>
        <w:t>to another; they do not oppose a new representativity to the false representativity of power’</w:t>
      </w:r>
      <w:r w:rsidRPr="00942B51">
        <w:rPr>
          <w:rFonts w:asciiTheme="minorHAnsi" w:hAnsiTheme="minorHAnsi" w:cstheme="minorHAnsi"/>
        </w:rPr>
        <w:t xml:space="preserve"> (211). In other words, those who resist and those who side with them precisely do not claim to be speaking in a truly representative voice, against the false representative voice of power. </w:t>
      </w:r>
      <w:r w:rsidRPr="00942B51">
        <w:rPr>
          <w:rStyle w:val="StyleUnderline"/>
          <w:rFonts w:asciiTheme="minorHAnsi" w:hAnsiTheme="minorHAnsi" w:cstheme="minorHAnsi"/>
        </w:rPr>
        <w:t>They do something entirely different, which is not about representation at all, but about flows, relays and connections</w:t>
      </w:r>
      <w:r w:rsidRPr="00942B51">
        <w:rPr>
          <w:rFonts w:asciiTheme="minorHAnsi" w:hAnsiTheme="minorHAnsi" w:cstheme="minorHAnsi"/>
        </w:rPr>
        <w:t xml:space="preserve">. </w:t>
      </w:r>
      <w:r w:rsidRPr="00942B51">
        <w:rPr>
          <w:rStyle w:val="Emphasis"/>
          <w:rFonts w:asciiTheme="minorHAnsi" w:hAnsiTheme="minorHAnsi" w:cstheme="minorHAnsi"/>
        </w:rPr>
        <w:t>The colonial subaltern is irreducibly heterogeneous</w:t>
      </w:r>
      <w:r w:rsidRPr="00942B51">
        <w:rPr>
          <w:rFonts w:asciiTheme="minorHAnsi" w:hAnsiTheme="minorHAnsi" w:cstheme="minorHAnsi"/>
        </w:rPr>
        <w:t xml:space="preserve"> – </w:t>
      </w:r>
      <w:r w:rsidRPr="00942B51">
        <w:rPr>
          <w:rStyle w:val="Emphasis"/>
          <w:rFonts w:asciiTheme="minorHAnsi" w:hAnsiTheme="minorHAnsi" w:cstheme="minorHAnsi"/>
        </w:rPr>
        <w:t>but so are the Deleuzian figures of oppression and otherness: multiplicities, minorities, haecceities and so on.</w:t>
      </w:r>
    </w:p>
    <w:p w14:paraId="73A0A869" w14:textId="77777777" w:rsidR="00343379" w:rsidRPr="00942B51" w:rsidRDefault="00343379" w:rsidP="008C7006">
      <w:pPr>
        <w:spacing w:after="0" w:line="240" w:lineRule="auto"/>
        <w:rPr>
          <w:rFonts w:asciiTheme="minorHAnsi" w:hAnsiTheme="minorHAnsi" w:cstheme="minorHAnsi"/>
        </w:rPr>
      </w:pPr>
      <w:r w:rsidRPr="00942B51">
        <w:rPr>
          <w:rStyle w:val="Emphasis"/>
          <w:rFonts w:asciiTheme="minorHAnsi" w:hAnsiTheme="minorHAnsi" w:cstheme="minorHAnsi"/>
        </w:rPr>
        <w:t>This apparent heterogeneity contests the supposed homogeneity of the oppressed</w:t>
      </w:r>
      <w:r w:rsidRPr="00942B51">
        <w:rPr>
          <w:rFonts w:asciiTheme="minorHAnsi" w:hAnsiTheme="minorHAnsi" w:cstheme="minorHAnsi"/>
        </w:rPr>
        <w:t xml:space="preserve">, </w:t>
      </w:r>
      <w:r w:rsidRPr="00942B51">
        <w:rPr>
          <w:rStyle w:val="StyleUnderline"/>
          <w:rFonts w:asciiTheme="minorHAnsi" w:hAnsiTheme="minorHAnsi" w:cstheme="minorHAnsi"/>
        </w:rPr>
        <w:t>the ‘list’ of equivalent subjects that Spivak accuses Deleuze of constructing</w:t>
      </w:r>
      <w:r w:rsidRPr="00942B51">
        <w:rPr>
          <w:rFonts w:asciiTheme="minorHAnsi" w:hAnsiTheme="minorHAnsi" w:cstheme="minorHAnsi"/>
        </w:rPr>
        <w:t xml:space="preserve">. </w:t>
      </w:r>
      <w:r w:rsidRPr="00942B51">
        <w:rPr>
          <w:rStyle w:val="StyleUnderline"/>
          <w:rFonts w:asciiTheme="minorHAnsi" w:hAnsiTheme="minorHAnsi" w:cstheme="minorHAnsi"/>
        </w:rPr>
        <w:t>What her reading misunderstands is that Deleuzian theory aims for open space, not a specific system of categorisation</w:t>
      </w:r>
      <w:r w:rsidRPr="00942B51">
        <w:rPr>
          <w:rFonts w:asciiTheme="minorHAnsi" w:hAnsiTheme="minorHAnsi" w:cstheme="minorHAnsi"/>
        </w:rPr>
        <w:t xml:space="preserve">. </w:t>
      </w:r>
      <w:r w:rsidRPr="00942B51">
        <w:rPr>
          <w:rStyle w:val="Emphasis"/>
          <w:rFonts w:asciiTheme="minorHAnsi" w:hAnsiTheme="minorHAnsi" w:cstheme="minorHAnsi"/>
        </w:rPr>
        <w:t>Open or smooth space is ‘equivalent’ in being available for use by many different people with different desires, but it does not at all render these groups equivalent or similar; indeed, their radical heterogeneity is a central claim of Deleuzian theory.</w:t>
      </w:r>
      <w:r w:rsidRPr="00942B51">
        <w:rPr>
          <w:rFonts w:asciiTheme="minorHAnsi" w:hAnsiTheme="minorHAnsi" w:cstheme="minorHAnsi"/>
        </w:rPr>
        <w:t xml:space="preserve"> </w:t>
      </w:r>
      <w:r w:rsidRPr="00942B51">
        <w:rPr>
          <w:rStyle w:val="StyleUnderline"/>
          <w:rFonts w:asciiTheme="minorHAnsi" w:hAnsiTheme="minorHAnsi" w:cstheme="minorHAnsi"/>
        </w:rPr>
        <w:t>If they have something ‘in common’, it is only in the negative sense of resisting overarching oppressive structures, which are not at all identical in all places and times, but do have certain structural isomorphisms.</w:t>
      </w:r>
      <w:r w:rsidRPr="00942B51">
        <w:rPr>
          <w:rFonts w:asciiTheme="minorHAnsi" w:hAnsiTheme="minorHAnsi" w:cstheme="minorHAnsi"/>
        </w:rPr>
        <w:t xml:space="preserve"> Deleuze and Guattari emphasise that, while states are isomorphic and realise a similar imaginary project in each case, they are not homogeneous – one of their fundamental bipolarities being between North and South (1987: 464–5). The unitary nature of the global system emerges not at the level of power but at the level of capitalism. On another level, </w:t>
      </w:r>
      <w:r w:rsidRPr="00942B51">
        <w:rPr>
          <w:rStyle w:val="StyleUnderline"/>
          <w:rFonts w:asciiTheme="minorHAnsi" w:hAnsiTheme="minorHAnsi" w:cstheme="minorHAnsi"/>
        </w:rPr>
        <w:t>while ‘power’ does not produce a unitary system in this vocabulary, certain arrangements of power and desire</w:t>
      </w:r>
      <w:r w:rsidRPr="00942B51">
        <w:rPr>
          <w:rFonts w:asciiTheme="minorHAnsi" w:hAnsiTheme="minorHAnsi" w:cstheme="minorHAnsi"/>
        </w:rPr>
        <w:t xml:space="preserve"> </w:t>
      </w:r>
      <w:r w:rsidRPr="00942B51">
        <w:rPr>
          <w:rStyle w:val="Emphasis"/>
          <w:rFonts w:asciiTheme="minorHAnsi" w:hAnsiTheme="minorHAnsi" w:cstheme="minorHAnsi"/>
        </w:rPr>
        <w:t>– as the state-form</w:t>
      </w:r>
      <w:r w:rsidRPr="00942B51">
        <w:rPr>
          <w:rFonts w:asciiTheme="minorHAnsi" w:hAnsiTheme="minorHAnsi" w:cstheme="minorHAnsi"/>
        </w:rPr>
        <w:t xml:space="preserve"> or ‘Urstaat’ for example – </w:t>
      </w:r>
      <w:r w:rsidRPr="00942B51">
        <w:rPr>
          <w:rStyle w:val="StyleUnderline"/>
          <w:rFonts w:asciiTheme="minorHAnsi" w:hAnsiTheme="minorHAnsi" w:cstheme="minorHAnsi"/>
        </w:rPr>
        <w:t xml:space="preserve">are </w:t>
      </w:r>
      <w:r w:rsidRPr="00942B51">
        <w:rPr>
          <w:rStyle w:val="Emphasis"/>
          <w:rFonts w:asciiTheme="minorHAnsi" w:hAnsiTheme="minorHAnsi" w:cstheme="minorHAnsi"/>
        </w:rPr>
        <w:t>necessarily oppressive</w:t>
      </w:r>
      <w:r w:rsidRPr="00942B51">
        <w:rPr>
          <w:rStyle w:val="StyleUnderline"/>
          <w:rFonts w:asciiTheme="minorHAnsi" w:hAnsiTheme="minorHAnsi" w:cstheme="minorHAnsi"/>
        </w:rPr>
        <w:t xml:space="preserve">, and engender something akin to an </w:t>
      </w:r>
      <w:r w:rsidRPr="00942B51">
        <w:rPr>
          <w:rStyle w:val="StyleUnderline"/>
          <w:rFonts w:asciiTheme="minorHAnsi" w:hAnsiTheme="minorHAnsi" w:cstheme="minorHAnsi"/>
        </w:rPr>
        <w:lastRenderedPageBreak/>
        <w:t>‘abstract interest’ in resisting forms of domination in general</w:t>
      </w:r>
      <w:r w:rsidRPr="00942B51">
        <w:rPr>
          <w:rFonts w:asciiTheme="minorHAnsi" w:hAnsiTheme="minorHAnsi" w:cstheme="minorHAnsi"/>
        </w:rPr>
        <w:t xml:space="preserve">, that is, the various reactive and molar forces in whatever forms they take, despite the irreducible multiplicity of forms which the becoming of active desire takes. Hence, power, like desire, takes active and reactive forms. This echoes Foucault’s distinction between power and domination, and prefigures Holloway’s ‘power-over’ and ‘power to’ (Holloway 2005). </w:t>
      </w:r>
      <w:r w:rsidRPr="00942B51">
        <w:rPr>
          <w:rStyle w:val="StyleUnderline"/>
          <w:rFonts w:asciiTheme="minorHAnsi" w:hAnsiTheme="minorHAnsi" w:cstheme="minorHAnsi"/>
        </w:rPr>
        <w:t>The rigid segmentarities and arborescent subordinations of capitalism and the state are deemed to be repressive to everyone</w:t>
      </w:r>
      <w:r w:rsidRPr="00942B51">
        <w:rPr>
          <w:rFonts w:asciiTheme="minorHAnsi" w:hAnsiTheme="minorHAnsi" w:cstheme="minorHAnsi"/>
        </w:rPr>
        <w:t xml:space="preserve">, in their uniqueness and singularity, </w:t>
      </w:r>
      <w:r w:rsidRPr="00942B51">
        <w:rPr>
          <w:rStyle w:val="StyleUnderline"/>
          <w:rFonts w:asciiTheme="minorHAnsi" w:hAnsiTheme="minorHAnsi" w:cstheme="minorHAnsi"/>
        </w:rPr>
        <w:t>so everyone has an ultimate ‘interest’, at the level of active desire, in resisting</w:t>
      </w:r>
      <w:r w:rsidRPr="00942B51">
        <w:rPr>
          <w:rFonts w:asciiTheme="minorHAnsi" w:hAnsiTheme="minorHAnsi" w:cstheme="minorHAnsi"/>
        </w:rPr>
        <w:t xml:space="preserve"> – even </w:t>
      </w:r>
      <w:r w:rsidRPr="00942B51">
        <w:rPr>
          <w:rStyle w:val="StyleUnderline"/>
          <w:rFonts w:asciiTheme="minorHAnsi" w:hAnsiTheme="minorHAnsi" w:cstheme="minorHAnsi"/>
        </w:rPr>
        <w:t>though</w:t>
      </w:r>
      <w:r w:rsidRPr="00942B51">
        <w:rPr>
          <w:rFonts w:asciiTheme="minorHAnsi" w:hAnsiTheme="minorHAnsi" w:cstheme="minorHAnsi"/>
        </w:rPr>
        <w:t xml:space="preserve">, one must add immediately, </w:t>
      </w:r>
      <w:r w:rsidRPr="00942B51">
        <w:rPr>
          <w:rStyle w:val="StyleUnderline"/>
          <w:rFonts w:asciiTheme="minorHAnsi" w:hAnsiTheme="minorHAnsi" w:cstheme="minorHAnsi"/>
        </w:rPr>
        <w:t>some have more ‘interest’ than others</w:t>
      </w:r>
      <w:r w:rsidRPr="00942B51">
        <w:rPr>
          <w:rFonts w:asciiTheme="minorHAnsi" w:hAnsiTheme="minorHAnsi" w:cstheme="minorHAnsi"/>
        </w:rPr>
        <w:t>, as some are assigned to marked ‘minorities’ while others are not. This is a theoretical problem if one assumes some people are ‘naturally’ in accord with dominant majoritarian categories, or that the reactive interest-bearing subject is a universal construct. Once these dubious essentialist claims are rejected, it is not clear how it is a theoretical problem.</w:t>
      </w:r>
    </w:p>
    <w:p w14:paraId="7569AADE" w14:textId="77777777" w:rsidR="00343379" w:rsidRPr="00942B51" w:rsidRDefault="00343379" w:rsidP="008C7006">
      <w:pPr>
        <w:spacing w:after="0" w:line="240" w:lineRule="auto"/>
        <w:rPr>
          <w:rFonts w:asciiTheme="minorHAnsi" w:hAnsiTheme="minorHAnsi" w:cstheme="minorHAnsi"/>
        </w:rPr>
      </w:pPr>
    </w:p>
    <w:p w14:paraId="71CD080C" w14:textId="77777777" w:rsidR="00343379" w:rsidRPr="00942B51" w:rsidRDefault="00343379" w:rsidP="008C7006">
      <w:pPr>
        <w:spacing w:after="0" w:line="240" w:lineRule="auto"/>
        <w:rPr>
          <w:rFonts w:asciiTheme="minorHAnsi" w:hAnsiTheme="minorHAnsi" w:cstheme="minorHAnsi"/>
        </w:rPr>
      </w:pPr>
    </w:p>
    <w:p w14:paraId="61BAA8DF" w14:textId="77777777" w:rsidR="00343379" w:rsidRPr="00942B51" w:rsidRDefault="00343379" w:rsidP="008C7006">
      <w:pPr>
        <w:pStyle w:val="Heading4"/>
        <w:spacing w:before="0" w:line="240" w:lineRule="auto"/>
        <w:rPr>
          <w:rFonts w:asciiTheme="minorHAnsi" w:hAnsiTheme="minorHAnsi" w:cstheme="minorHAnsi"/>
        </w:rPr>
      </w:pPr>
      <w:r w:rsidRPr="00942B51">
        <w:rPr>
          <w:rFonts w:asciiTheme="minorHAnsi" w:hAnsiTheme="minorHAnsi" w:cstheme="minorHAnsi"/>
          <w:b w:val="0"/>
        </w:rPr>
        <w:t>Spivak’s assumption that Deleuze and Guattari are necessarily Eurocentric is wrong, and the ways they utilize non-European theories and cultural models reveals a deep respect and understanding of them, not tokenization.</w:t>
      </w:r>
    </w:p>
    <w:p w14:paraId="50ED5E3C" w14:textId="77777777" w:rsidR="00343379" w:rsidRPr="00942B51" w:rsidRDefault="00343379" w:rsidP="008C7006">
      <w:pPr>
        <w:spacing w:after="0" w:line="240" w:lineRule="auto"/>
        <w:rPr>
          <w:rFonts w:asciiTheme="minorHAnsi" w:hAnsiTheme="minorHAnsi" w:cstheme="minorHAnsi"/>
        </w:rPr>
      </w:pPr>
      <w:r w:rsidRPr="00942B51">
        <w:rPr>
          <w:rStyle w:val="Style13ptBold"/>
          <w:rFonts w:asciiTheme="minorHAnsi" w:hAnsiTheme="minorHAnsi" w:cstheme="minorHAnsi"/>
        </w:rPr>
        <w:t>Robinson and Tormey 10</w:t>
      </w:r>
      <w:r w:rsidRPr="00942B51">
        <w:rPr>
          <w:rFonts w:asciiTheme="minorHAnsi" w:hAnsiTheme="minorHAnsi" w:cstheme="minorHAnsi"/>
        </w:rPr>
        <w:t>, Andrew is an author and writes at Critical Theory, Simon is an author and political theorist based in the School of Social and Political Sciences in Syndey, (Living in Smooth Space: Deleuze, Postcolonialism and the Subaltern, in “Deleuze and the Postcolonial,” published 2010 by Edinburgh Press)//jh</w:t>
      </w:r>
    </w:p>
    <w:p w14:paraId="3D44FADD" w14:textId="77777777" w:rsidR="00343379" w:rsidRPr="00942B51" w:rsidRDefault="00343379" w:rsidP="008C7006">
      <w:pPr>
        <w:spacing w:after="0" w:line="240" w:lineRule="auto"/>
        <w:rPr>
          <w:rFonts w:asciiTheme="minorHAnsi" w:hAnsiTheme="minorHAnsi" w:cstheme="minorHAnsi"/>
        </w:rPr>
      </w:pPr>
    </w:p>
    <w:p w14:paraId="1A58CCAD" w14:textId="77777777" w:rsidR="00343379" w:rsidRPr="00942B51" w:rsidRDefault="00343379" w:rsidP="008C7006">
      <w:pPr>
        <w:spacing w:after="0" w:line="240" w:lineRule="auto"/>
        <w:rPr>
          <w:rFonts w:asciiTheme="minorHAnsi" w:hAnsiTheme="minorHAnsi" w:cstheme="minorHAnsi"/>
        </w:rPr>
      </w:pPr>
      <w:r w:rsidRPr="00942B51">
        <w:rPr>
          <w:rStyle w:val="Emphasis"/>
          <w:rFonts w:asciiTheme="minorHAnsi" w:hAnsiTheme="minorHAnsi" w:cstheme="minorHAnsi"/>
        </w:rPr>
        <w:t>A cursory reading of the work of Deleuze and Guattari would confi rm reference to a staggering range of non-European authors, peoples and traditions, from Ndembu doctors, Amazonian warriors and Mongolian invaders to Ibn Khaldu¯ n, the Bantu and Hopi, the Ancient Chinese and so forth.</w:t>
      </w:r>
      <w:r w:rsidRPr="00942B51">
        <w:rPr>
          <w:rFonts w:asciiTheme="minorHAnsi" w:hAnsiTheme="minorHAnsi" w:cstheme="minorHAnsi"/>
        </w:rPr>
        <w:t xml:space="preserve"> If Deleuze and Guattari are drawing on a philosophical history, a history of ideas, it is not simply that of the Eurocentric canon. </w:t>
      </w:r>
      <w:r w:rsidRPr="00942B51">
        <w:rPr>
          <w:rStyle w:val="StyleUnderline"/>
          <w:rFonts w:asciiTheme="minorHAnsi" w:hAnsiTheme="minorHAnsi" w:cstheme="minorHAnsi"/>
        </w:rPr>
        <w:t>Not only does it fi gure the other side of European thought, the ‘minor’ fi gures</w:t>
      </w:r>
      <w:r w:rsidRPr="00942B51">
        <w:rPr>
          <w:rFonts w:asciiTheme="minorHAnsi" w:hAnsiTheme="minorHAnsi" w:cstheme="minorHAnsi"/>
        </w:rPr>
        <w:t xml:space="preserve"> (Clastres, Sahlins, Dumézil), </w:t>
      </w:r>
      <w:r w:rsidRPr="00942B51">
        <w:rPr>
          <w:rStyle w:val="StyleUnderline"/>
          <w:rFonts w:asciiTheme="minorHAnsi" w:hAnsiTheme="minorHAnsi" w:cstheme="minorHAnsi"/>
        </w:rPr>
        <w:t>but it also prominently fi gures nonEuropean theorists</w:t>
      </w:r>
      <w:r w:rsidRPr="00942B51">
        <w:rPr>
          <w:rFonts w:asciiTheme="minorHAnsi" w:hAnsiTheme="minorHAnsi" w:cstheme="minorHAnsi"/>
        </w:rPr>
        <w:t xml:space="preserve">, and more diffuse narratives of theoretical import refracted through anthropology and sociology. </w:t>
      </w:r>
      <w:r w:rsidRPr="00942B51">
        <w:rPr>
          <w:rStyle w:val="Emphasis"/>
          <w:rFonts w:asciiTheme="minorHAnsi" w:hAnsiTheme="minorHAnsi" w:cstheme="minorHAnsi"/>
        </w:rPr>
        <w:t>This is rather unsurprising given the emphasis in their thought on the relationship to an ‘outside’</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on not being caught in a fantasy-frame. </w:t>
      </w:r>
      <w:r w:rsidRPr="00942B51">
        <w:rPr>
          <w:rFonts w:asciiTheme="minorHAnsi" w:hAnsiTheme="minorHAnsi" w:cstheme="minorHAnsi"/>
        </w:rPr>
        <w:t xml:space="preserve">However, this is not quite good enough for </w:t>
      </w:r>
      <w:r w:rsidRPr="00942B51">
        <w:rPr>
          <w:rStyle w:val="StyleUnderline"/>
          <w:rFonts w:asciiTheme="minorHAnsi" w:hAnsiTheme="minorHAnsi" w:cstheme="minorHAnsi"/>
        </w:rPr>
        <w:t>Spivak</w:t>
      </w:r>
      <w:r w:rsidRPr="00942B51">
        <w:rPr>
          <w:rFonts w:asciiTheme="minorHAnsi" w:hAnsiTheme="minorHAnsi" w:cstheme="minorHAnsi"/>
        </w:rPr>
        <w:t xml:space="preserve">, who of course </w:t>
      </w:r>
      <w:r w:rsidRPr="00942B51">
        <w:rPr>
          <w:rStyle w:val="StyleUnderline"/>
          <w:rFonts w:asciiTheme="minorHAnsi" w:hAnsiTheme="minorHAnsi" w:cstheme="minorHAnsi"/>
        </w:rPr>
        <w:t>insists that one can remain Eurocentric while referring to non-European others</w:t>
      </w:r>
      <w:r w:rsidRPr="00942B51">
        <w:rPr>
          <w:rFonts w:asciiTheme="minorHAnsi" w:hAnsiTheme="minorHAnsi" w:cstheme="minorHAnsi"/>
        </w:rPr>
        <w:t xml:space="preserve">, for example by </w:t>
      </w:r>
      <w:r w:rsidRPr="00942B51">
        <w:rPr>
          <w:rStyle w:val="StyleUnderline"/>
          <w:rFonts w:asciiTheme="minorHAnsi" w:hAnsiTheme="minorHAnsi" w:cstheme="minorHAnsi"/>
        </w:rPr>
        <w:t>reducing them to the fi gure of the ‘native informant’</w:t>
      </w:r>
      <w:r w:rsidRPr="00942B51">
        <w:rPr>
          <w:rFonts w:asciiTheme="minorHAnsi" w:hAnsiTheme="minorHAnsi" w:cstheme="minorHAnsi"/>
        </w:rPr>
        <w:t xml:space="preserve"> </w:t>
      </w:r>
      <w:r w:rsidRPr="00942B51">
        <w:rPr>
          <w:rStyle w:val="StyleUnderline"/>
          <w:rFonts w:asciiTheme="minorHAnsi" w:hAnsiTheme="minorHAnsi" w:cstheme="minorHAnsi"/>
        </w:rPr>
        <w:t>or to inferior models or past stages</w:t>
      </w:r>
      <w:r w:rsidRPr="00942B51">
        <w:rPr>
          <w:rFonts w:asciiTheme="minorHAnsi" w:hAnsiTheme="minorHAnsi" w:cstheme="minorHAnsi"/>
        </w:rPr>
        <w:t xml:space="preserve">. </w:t>
      </w:r>
      <w:r w:rsidRPr="00942B51">
        <w:rPr>
          <w:rStyle w:val="Emphasis"/>
          <w:rFonts w:asciiTheme="minorHAnsi" w:hAnsiTheme="minorHAnsi" w:cstheme="minorHAnsi"/>
        </w:rPr>
        <w:t>Against the idea of the ‘native informant’, Spivak insists that the indigenous other is also a theorist, philosopher and person with history, hence is just as problematic as the Western self</w:t>
      </w:r>
      <w:r w:rsidRPr="00942B51">
        <w:rPr>
          <w:rFonts w:asciiTheme="minorHAnsi" w:hAnsiTheme="minorHAnsi" w:cstheme="minorHAnsi"/>
        </w:rPr>
        <w:t xml:space="preserve">. </w:t>
      </w:r>
      <w:r w:rsidRPr="00942B51">
        <w:rPr>
          <w:rStyle w:val="Emphasis"/>
          <w:rFonts w:asciiTheme="minorHAnsi" w:hAnsiTheme="minorHAnsi" w:cstheme="minorHAnsi"/>
        </w:rPr>
        <w:t>In Eurocentric thought, a few recurring token fi gures provide the intellectual with an alibi of having ‘covered’ certain groups.</w:t>
      </w:r>
      <w:r w:rsidRPr="00942B51">
        <w:rPr>
          <w:rFonts w:asciiTheme="minorHAnsi" w:hAnsiTheme="minorHAnsi" w:cstheme="minorHAnsi"/>
        </w:rPr>
        <w:t xml:space="preserve"> The diffi culty is that the post-colonial elite has constructed itself as the colonial subject, producing epistemological violence as a by-product by identifying with the colonial regime (Spivak 1990: 66, 60–1, 102, 77). Hence, a theory that seems to avoid Eurocentrism can still fall into a trap of reproducing it. </w:t>
      </w:r>
      <w:r w:rsidRPr="00942B51">
        <w:rPr>
          <w:rStyle w:val="StyleUnderline"/>
          <w:rFonts w:asciiTheme="minorHAnsi" w:hAnsiTheme="minorHAnsi" w:cstheme="minorHAnsi"/>
        </w:rPr>
        <w:t>Looking more closely at Deleuze and Guattari’s work, we see that numerous examples of the centrality of non-Western concepts are offered, often juxtaposed in a manner designed to show the availability of different, that is, non-Western, ways of thinking and being in the world. So they do not merely show the existence of other ways of conceiving the world; these other ways are mobilised in support of a more general thesis that the existence of an outside of Eurocentrism has subsisted and could form the basis for a different form of being in the world</w:t>
      </w:r>
      <w:r w:rsidRPr="00942B51">
        <w:rPr>
          <w:rFonts w:asciiTheme="minorHAnsi" w:hAnsiTheme="minorHAnsi" w:cstheme="minorHAnsi"/>
        </w:rPr>
        <w:t xml:space="preserve">. </w:t>
      </w:r>
      <w:r w:rsidRPr="00942B51">
        <w:rPr>
          <w:rStyle w:val="Emphasis"/>
          <w:rFonts w:asciiTheme="minorHAnsi" w:hAnsiTheme="minorHAnsi" w:cstheme="minorHAnsi"/>
        </w:rPr>
        <w:t>In Difference and Repetition, Deleuze’s distinction between repetition and representation is largely drawn from Levi-Strauss study of masks</w:t>
      </w:r>
      <w:r w:rsidRPr="00942B51">
        <w:rPr>
          <w:rFonts w:asciiTheme="minorHAnsi" w:hAnsiTheme="minorHAnsi" w:cstheme="minorHAnsi"/>
        </w:rPr>
        <w:t xml:space="preserve"> (Deleuze 1994: 19–20). Hence, it is </w:t>
      </w:r>
      <w:r w:rsidRPr="00942B51">
        <w:rPr>
          <w:rStyle w:val="StyleUnderline"/>
          <w:rFonts w:asciiTheme="minorHAnsi" w:hAnsiTheme="minorHAnsi" w:cstheme="minorHAnsi"/>
        </w:rPr>
        <w:t xml:space="preserve">among the Native Americans that Deleuze fi nds an answer to the perennial critique of poststructuralism – how one can recognise constructedness and contingency without a loss of social meaning-production </w:t>
      </w:r>
      <w:r w:rsidRPr="00942B51">
        <w:rPr>
          <w:rStyle w:val="StyleUnderline"/>
          <w:rFonts w:asciiTheme="minorHAnsi" w:hAnsiTheme="minorHAnsi" w:cstheme="minorHAnsi"/>
        </w:rPr>
        <w:lastRenderedPageBreak/>
        <w:t>and comprehensibility.</w:t>
      </w:r>
      <w:r w:rsidRPr="00942B51">
        <w:rPr>
          <w:rFonts w:asciiTheme="minorHAnsi" w:hAnsiTheme="minorHAnsi" w:cstheme="minorHAnsi"/>
        </w:rPr>
        <w:t xml:space="preserve"> </w:t>
      </w:r>
      <w:r w:rsidRPr="00942B51">
        <w:rPr>
          <w:rStyle w:val="Emphasis"/>
          <w:rFonts w:asciiTheme="minorHAnsi" w:hAnsiTheme="minorHAnsi" w:cstheme="minorHAnsi"/>
        </w:rPr>
        <w:t>In AntiOedipus Deleuze and Guattari explore how indigenous peoples, suddenly invaded by fl ows of money, make sense of this new fl ow in spite of its disruptive effect on their prior codings</w:t>
      </w:r>
      <w:r w:rsidRPr="00942B51">
        <w:rPr>
          <w:rFonts w:asciiTheme="minorHAnsi" w:hAnsiTheme="minorHAnsi" w:cstheme="minorHAnsi"/>
        </w:rPr>
        <w:t xml:space="preserve"> (Deleuze and Guattari 1983: 176). </w:t>
      </w:r>
      <w:r w:rsidRPr="00942B51">
        <w:rPr>
          <w:rStyle w:val="StyleUnderline"/>
          <w:rFonts w:asciiTheme="minorHAnsi" w:hAnsiTheme="minorHAnsi" w:cstheme="minorHAnsi"/>
        </w:rPr>
        <w:t>They also look specifi cally at the effects of the superimposition of Islam onto older indigenous belief-systems in Senegal</w:t>
      </w:r>
      <w:r w:rsidRPr="00942B51">
        <w:rPr>
          <w:rFonts w:asciiTheme="minorHAnsi" w:hAnsiTheme="minorHAnsi" w:cstheme="minorHAnsi"/>
        </w:rPr>
        <w:t xml:space="preserve">, discussing how Islamic rituals become infused with older beliefs so that the sign becomes something which one can drink (Deleuze and Guattari 1983: 206). </w:t>
      </w:r>
      <w:r w:rsidRPr="00942B51">
        <w:rPr>
          <w:rStyle w:val="StyleUnderline"/>
          <w:rFonts w:asciiTheme="minorHAnsi" w:hAnsiTheme="minorHAnsi" w:cstheme="minorHAnsi"/>
        </w:rPr>
        <w:t>Indigenous peoples return in A Thousand Plateaus, as bearers of a ‘supple’ segmentarity infi nitely preferable to the ‘rigid’ segmentarities of the state and disciplinary apparatuses. It is the ethnographers’ studies of indigenous segmentarities which make it possible to theorise metropolitan segmentarities also</w:t>
      </w:r>
      <w:r w:rsidRPr="00942B51">
        <w:rPr>
          <w:rFonts w:asciiTheme="minorHAnsi" w:hAnsiTheme="minorHAnsi" w:cstheme="minorHAnsi"/>
        </w:rPr>
        <w:t xml:space="preserve"> (Deleuze and Guattari 1987: 208ff.).5 Deleuze and Guattari could here be accused of simply making use of the other to aid the self-becoming of the West, but </w:t>
      </w:r>
      <w:r w:rsidRPr="00942B51">
        <w:rPr>
          <w:rStyle w:val="Emphasis"/>
          <w:rFonts w:asciiTheme="minorHAnsi" w:hAnsiTheme="minorHAnsi" w:cstheme="minorHAnsi"/>
        </w:rPr>
        <w:t>the engagement in this case is rather more subversive, breaking down the dominant claims of Western epistemology by showing them to be based on false binaries</w:t>
      </w:r>
      <w:r w:rsidRPr="00942B51">
        <w:rPr>
          <w:rFonts w:asciiTheme="minorHAnsi" w:hAnsiTheme="minorHAnsi" w:cstheme="minorHAnsi"/>
        </w:rPr>
        <w:t xml:space="preserve"> (‘only the Other is segmentary’) </w:t>
      </w:r>
      <w:r w:rsidRPr="00942B51">
        <w:rPr>
          <w:rStyle w:val="Emphasis"/>
          <w:rFonts w:asciiTheme="minorHAnsi" w:hAnsiTheme="minorHAnsi" w:cstheme="minorHAnsi"/>
        </w:rPr>
        <w:t>and a privileging of rigidity</w:t>
      </w:r>
      <w:r w:rsidRPr="00942B51">
        <w:rPr>
          <w:rFonts w:asciiTheme="minorHAnsi" w:hAnsiTheme="minorHAnsi" w:cstheme="minorHAnsi"/>
        </w:rPr>
        <w:t xml:space="preserve">. </w:t>
      </w:r>
      <w:r w:rsidRPr="00942B51">
        <w:rPr>
          <w:rStyle w:val="StyleUnderline"/>
          <w:rFonts w:asciiTheme="minorHAnsi" w:hAnsiTheme="minorHAnsi" w:cstheme="minorHAnsi"/>
        </w:rPr>
        <w:t>The West is here to learn from the other, but not in the modality of Western thought – rather, in the form of its collapse, its return to ‘provincial’ status as one among many transversal becomings</w:t>
      </w:r>
      <w:r w:rsidRPr="00942B51">
        <w:rPr>
          <w:rFonts w:asciiTheme="minorHAnsi" w:hAnsiTheme="minorHAnsi" w:cstheme="minorHAnsi"/>
        </w:rPr>
        <w:t>.</w:t>
      </w:r>
    </w:p>
    <w:p w14:paraId="5BB0BAE6" w14:textId="77777777" w:rsidR="00343379" w:rsidRPr="00942B51" w:rsidRDefault="00343379" w:rsidP="008C7006">
      <w:pPr>
        <w:pStyle w:val="Heading4"/>
        <w:spacing w:before="0" w:line="240" w:lineRule="auto"/>
        <w:rPr>
          <w:rFonts w:asciiTheme="minorHAnsi" w:hAnsiTheme="minorHAnsi" w:cstheme="minorHAnsi"/>
        </w:rPr>
      </w:pPr>
      <w:r w:rsidRPr="00942B51">
        <w:rPr>
          <w:rFonts w:asciiTheme="minorHAnsi" w:hAnsiTheme="minorHAnsi" w:cstheme="minorHAnsi"/>
          <w:b w:val="0"/>
        </w:rPr>
        <w:t>Deleuze and Guattari don’t make themselves invisible or disregard the position of the intellectual – their project is one of creation and affirmation, not judgement or disdain.</w:t>
      </w:r>
    </w:p>
    <w:p w14:paraId="25FEF049" w14:textId="77777777" w:rsidR="00343379" w:rsidRPr="00942B51" w:rsidRDefault="00343379" w:rsidP="008C7006">
      <w:pPr>
        <w:spacing w:after="0" w:line="240" w:lineRule="auto"/>
        <w:rPr>
          <w:rFonts w:asciiTheme="minorHAnsi" w:hAnsiTheme="minorHAnsi" w:cstheme="minorHAnsi"/>
        </w:rPr>
      </w:pPr>
      <w:r w:rsidRPr="00942B51">
        <w:rPr>
          <w:rStyle w:val="Style13ptBold"/>
          <w:rFonts w:asciiTheme="minorHAnsi" w:hAnsiTheme="minorHAnsi" w:cstheme="minorHAnsi"/>
        </w:rPr>
        <w:t>Robinson and Tormey 10</w:t>
      </w:r>
      <w:r w:rsidRPr="00942B51">
        <w:rPr>
          <w:rFonts w:asciiTheme="minorHAnsi" w:hAnsiTheme="minorHAnsi" w:cstheme="minorHAnsi"/>
        </w:rPr>
        <w:t>, Andrew is an author and writes at Critical Theory, Simon is an author and political theorist based in the School of Social and Political Sciences in Syndey, (Living in Smooth Space: Deleuze, Postcolonialism and the Subaltern, in “Deleuze and the Postcolonial,” published 2010 by Edinburgh Press)//jh</w:t>
      </w:r>
    </w:p>
    <w:p w14:paraId="4054D51F" w14:textId="77777777" w:rsidR="00343379" w:rsidRPr="00942B51" w:rsidRDefault="00343379" w:rsidP="008C7006">
      <w:pPr>
        <w:spacing w:after="0" w:line="240" w:lineRule="auto"/>
        <w:rPr>
          <w:rFonts w:asciiTheme="minorHAnsi" w:hAnsiTheme="minorHAnsi" w:cstheme="minorHAnsi"/>
        </w:rPr>
      </w:pPr>
    </w:p>
    <w:p w14:paraId="1180CD5F" w14:textId="77777777" w:rsidR="00343379" w:rsidRPr="00942B51" w:rsidRDefault="00343379" w:rsidP="008C7006">
      <w:pPr>
        <w:spacing w:after="0" w:line="240" w:lineRule="auto"/>
        <w:rPr>
          <w:rFonts w:asciiTheme="minorHAnsi" w:hAnsiTheme="minorHAnsi" w:cstheme="minorHAnsi"/>
        </w:rPr>
      </w:pPr>
      <w:r w:rsidRPr="00942B51">
        <w:rPr>
          <w:rStyle w:val="StyleUnderline"/>
          <w:rFonts w:asciiTheme="minorHAnsi" w:hAnsiTheme="minorHAnsi" w:cstheme="minorHAnsi"/>
        </w:rPr>
        <w:t>What about the third fi gure of the subject, the intellectual</w:t>
      </w:r>
      <w:r w:rsidRPr="00942B51">
        <w:rPr>
          <w:rFonts w:asciiTheme="minorHAnsi" w:hAnsiTheme="minorHAnsi" w:cstheme="minorHAnsi"/>
        </w:rPr>
        <w:t xml:space="preserve">? Given the number of pages Deleuze and Guattari devote to defi ning the ‘task’ of schizoanalysis, philosophy, thought and so on, </w:t>
      </w:r>
      <w:r w:rsidRPr="00942B51">
        <w:rPr>
          <w:rStyle w:val="StyleUnderline"/>
          <w:rFonts w:asciiTheme="minorHAnsi" w:hAnsiTheme="minorHAnsi" w:cstheme="minorHAnsi"/>
        </w:rPr>
        <w:t>it is hard to maintain that the intellectual vanishes into the background or becomes transparent</w:t>
      </w:r>
      <w:r w:rsidRPr="00942B51">
        <w:rPr>
          <w:rFonts w:asciiTheme="minorHAnsi" w:hAnsiTheme="minorHAnsi" w:cstheme="minorHAnsi"/>
        </w:rPr>
        <w:t xml:space="preserve"> (see Deleuze 1994: 149–59; Deleuze and Guattari 1983: 307ff.; Deleuze and Guattari 1994: 5–42). </w:t>
      </w:r>
      <w:r w:rsidRPr="00942B51">
        <w:rPr>
          <w:rStyle w:val="StyleUnderline"/>
          <w:rFonts w:asciiTheme="minorHAnsi" w:hAnsiTheme="minorHAnsi" w:cstheme="minorHAnsi"/>
        </w:rPr>
        <w:t xml:space="preserve">On the contrary, </w:t>
      </w:r>
      <w:r w:rsidRPr="00942B51">
        <w:rPr>
          <w:rStyle w:val="Emphasis"/>
          <w:rFonts w:asciiTheme="minorHAnsi" w:hAnsiTheme="minorHAnsi" w:cstheme="minorHAnsi"/>
        </w:rPr>
        <w:t>they are frequently given to excursuses on the function of the intellectual</w:t>
      </w:r>
      <w:r w:rsidRPr="00942B51">
        <w:rPr>
          <w:rStyle w:val="StyleUnderline"/>
          <w:rFonts w:asciiTheme="minorHAnsi" w:hAnsiTheme="minorHAnsi" w:cstheme="minorHAnsi"/>
        </w:rPr>
        <w:t>, shaman, thinker, culminating in their joint work, What is Philosophy</w:t>
      </w:r>
      <w:r w:rsidRPr="00942B51">
        <w:rPr>
          <w:rFonts w:asciiTheme="minorHAnsi" w:hAnsiTheme="minorHAnsi" w:cstheme="minorHAnsi"/>
        </w:rPr>
        <w:t xml:space="preserve">? (1994), </w:t>
      </w:r>
      <w:r w:rsidRPr="00942B51">
        <w:rPr>
          <w:rStyle w:val="Emphasis"/>
          <w:rFonts w:asciiTheme="minorHAnsi" w:hAnsiTheme="minorHAnsi" w:cstheme="minorHAnsi"/>
        </w:rPr>
        <w:t>which puts in play the issue of the relationship of ideas to processes of change and transformation</w:t>
      </w:r>
      <w:r w:rsidRPr="00942B51">
        <w:rPr>
          <w:rFonts w:asciiTheme="minorHAnsi" w:hAnsiTheme="minorHAnsi" w:cstheme="minorHAnsi"/>
        </w:rPr>
        <w:t xml:space="preserve">. However, </w:t>
      </w:r>
      <w:r w:rsidRPr="00942B51">
        <w:rPr>
          <w:rStyle w:val="StyleUnderline"/>
          <w:rFonts w:asciiTheme="minorHAnsi" w:hAnsiTheme="minorHAnsi" w:cstheme="minorHAnsi"/>
        </w:rPr>
        <w:t>the specifi c function of whatever Deleuze and Guattari are trying to do in any particular text is always explicitly asserted</w:t>
      </w:r>
      <w:r w:rsidRPr="00942B51">
        <w:rPr>
          <w:rFonts w:asciiTheme="minorHAnsi" w:hAnsiTheme="minorHAnsi" w:cstheme="minorHAnsi"/>
        </w:rPr>
        <w:t xml:space="preserve">. </w:t>
      </w:r>
      <w:r w:rsidRPr="00942B51">
        <w:rPr>
          <w:rStyle w:val="StyleUnderline"/>
          <w:rFonts w:asciiTheme="minorHAnsi" w:hAnsiTheme="minorHAnsi" w:cstheme="minorHAnsi"/>
        </w:rPr>
        <w:t>This entirely visible function can be generalised as the task of creating connections</w:t>
      </w:r>
      <w:r w:rsidRPr="00942B51">
        <w:rPr>
          <w:rFonts w:asciiTheme="minorHAnsi" w:hAnsiTheme="minorHAnsi" w:cstheme="minorHAnsi"/>
        </w:rPr>
        <w:t xml:space="preserve"> (hence not of representing or ‘discovering’ truth). </w:t>
      </w:r>
      <w:r w:rsidRPr="00942B51">
        <w:rPr>
          <w:rStyle w:val="Emphasis"/>
          <w:rFonts w:asciiTheme="minorHAnsi" w:hAnsiTheme="minorHAnsi" w:cstheme="minorHAnsi"/>
        </w:rPr>
        <w:t>It is a work of building, of bricolage, a ‘scouring’ or ‘curettage’ of the unconscious to clear out Oedipus and its correlates</w:t>
      </w:r>
      <w:r w:rsidRPr="00942B51">
        <w:rPr>
          <w:rFonts w:asciiTheme="minorHAnsi" w:hAnsiTheme="minorHAnsi" w:cstheme="minorHAnsi"/>
        </w:rPr>
        <w:t xml:space="preserve">, </w:t>
      </w:r>
      <w:r w:rsidRPr="00942B51">
        <w:rPr>
          <w:rStyle w:val="StyleUnderline"/>
          <w:rFonts w:asciiTheme="minorHAnsi" w:hAnsiTheme="minorHAnsi" w:cstheme="minorHAnsi"/>
        </w:rPr>
        <w:t>untying the knots of the representations and territorialisations of a subject so that transversal connections and molecular fl ows become possible, ‘</w:t>
      </w:r>
      <w:r w:rsidRPr="00942B51">
        <w:rPr>
          <w:rStyle w:val="Emphasis"/>
          <w:rFonts w:asciiTheme="minorHAnsi" w:hAnsiTheme="minorHAnsi" w:cstheme="minorHAnsi"/>
        </w:rPr>
        <w:t>undoing all the reterritorializations that transform madness into mental illness’</w:t>
      </w:r>
      <w:r w:rsidRPr="00942B51">
        <w:rPr>
          <w:rStyle w:val="StyleUnderline"/>
          <w:rFonts w:asciiTheme="minorHAnsi" w:hAnsiTheme="minorHAnsi" w:cstheme="minorHAnsi"/>
        </w:rPr>
        <w:t xml:space="preserve"> and ‘liberating the schizoid movement of deterritorialization in all the fl ows’, ‘causing the desiring-machines to start up again’, introducing ‘a bit of a relation to the outside’, including awareness of social forces and structures beyond the family </w:t>
      </w:r>
      <w:r w:rsidRPr="00942B51">
        <w:rPr>
          <w:rFonts w:asciiTheme="minorHAnsi" w:hAnsiTheme="minorHAnsi" w:cstheme="minorHAnsi"/>
        </w:rPr>
        <w:t xml:space="preserve">(1983: 311, 318, 321, 339, 334, 366–7). And </w:t>
      </w:r>
      <w:r w:rsidRPr="00942B51">
        <w:rPr>
          <w:rStyle w:val="Emphasis"/>
          <w:rFonts w:asciiTheme="minorHAnsi" w:hAnsiTheme="minorHAnsi" w:cstheme="minorHAnsi"/>
        </w:rPr>
        <w:t xml:space="preserve">between the two ‘subjects’ as Spivak calls them, between active and reactive forces, the theorist is not mere analyst, but in the act of creation becomes-minoritarian, becomes part of the construction of agency of the ‘oppressed’ </w:t>
      </w:r>
      <w:r w:rsidRPr="00942B51">
        <w:rPr>
          <w:rFonts w:asciiTheme="minorHAnsi" w:hAnsiTheme="minorHAnsi" w:cstheme="minorHAnsi"/>
        </w:rPr>
        <w:t xml:space="preserve">(the minoritarian). In fact </w:t>
      </w:r>
      <w:r w:rsidRPr="00942B51">
        <w:rPr>
          <w:rStyle w:val="Emphasis"/>
          <w:rFonts w:asciiTheme="minorHAnsi" w:hAnsiTheme="minorHAnsi" w:cstheme="minorHAnsi"/>
        </w:rPr>
        <w:t>we are dealing not with two subjects but with two structures of desire, active versus reactive</w:t>
      </w:r>
      <w:r w:rsidRPr="00942B51">
        <w:rPr>
          <w:rFonts w:asciiTheme="minorHAnsi" w:hAnsiTheme="minorHAnsi" w:cstheme="minorHAnsi"/>
        </w:rPr>
        <w:t xml:space="preserve">, and for Deleuze, </w:t>
      </w:r>
      <w:r w:rsidRPr="00942B51">
        <w:rPr>
          <w:rStyle w:val="Emphasis"/>
          <w:rFonts w:asciiTheme="minorHAnsi" w:hAnsiTheme="minorHAnsi" w:cstheme="minorHAnsi"/>
        </w:rPr>
        <w:t>the radical philosopher’s desire is active and constructive</w:t>
      </w:r>
      <w:r w:rsidRPr="00942B51">
        <w:rPr>
          <w:rFonts w:asciiTheme="minorHAnsi" w:hAnsiTheme="minorHAnsi" w:cstheme="minorHAnsi"/>
        </w:rPr>
        <w:t>. One could not be further from the ‘transparent intellectual’ identified in Spivak’s critique, loftily gazing down on the oppressed subject from a position of Archimedean splendour.</w:t>
      </w:r>
    </w:p>
    <w:p w14:paraId="6E445507" w14:textId="77777777" w:rsidR="001069B4" w:rsidRPr="00942B51" w:rsidRDefault="001069B4" w:rsidP="008C7006">
      <w:pPr>
        <w:spacing w:after="0" w:line="240" w:lineRule="auto"/>
        <w:rPr>
          <w:rFonts w:asciiTheme="minorHAnsi" w:hAnsiTheme="minorHAnsi" w:cstheme="minorHAnsi"/>
        </w:rPr>
      </w:pPr>
    </w:p>
    <w:p w14:paraId="07B81AA8" w14:textId="3F965AD3" w:rsidR="00343379" w:rsidRPr="00942B51" w:rsidRDefault="00343379" w:rsidP="008C7006">
      <w:pPr>
        <w:pStyle w:val="Heading2"/>
        <w:spacing w:before="0" w:line="240" w:lineRule="auto"/>
      </w:pPr>
      <w:r w:rsidRPr="00942B51">
        <w:lastRenderedPageBreak/>
        <w:t>AT: Psychoanalysis</w:t>
      </w:r>
    </w:p>
    <w:p w14:paraId="25D2A9C0" w14:textId="400EF5C3" w:rsidR="00343379" w:rsidRPr="00942B51" w:rsidRDefault="00343379" w:rsidP="008C7006">
      <w:pPr>
        <w:pStyle w:val="Heading3"/>
        <w:spacing w:before="0" w:line="240" w:lineRule="auto"/>
        <w:rPr>
          <w:rFonts w:asciiTheme="minorHAnsi" w:hAnsiTheme="minorHAnsi" w:cstheme="minorHAnsi"/>
        </w:rPr>
      </w:pPr>
      <w:r w:rsidRPr="00942B51">
        <w:rPr>
          <w:rFonts w:asciiTheme="minorHAnsi" w:hAnsiTheme="minorHAnsi" w:cstheme="minorHAnsi"/>
          <w:b w:val="0"/>
        </w:rPr>
        <w:lastRenderedPageBreak/>
        <w:t>AT: Psychoanalysis</w:t>
      </w:r>
    </w:p>
    <w:p w14:paraId="1DC6FEF9" w14:textId="77777777" w:rsidR="00343379" w:rsidRPr="00942B51" w:rsidRDefault="00343379" w:rsidP="008C7006">
      <w:pPr>
        <w:pStyle w:val="Heading4"/>
        <w:spacing w:before="0" w:line="240" w:lineRule="auto"/>
      </w:pPr>
      <w:r w:rsidRPr="00942B51">
        <w:t>Psychoanalytic theory of desire = self-imposed trainwreck</w:t>
      </w:r>
    </w:p>
    <w:p w14:paraId="76305039" w14:textId="77777777" w:rsidR="00343379" w:rsidRPr="00942B51" w:rsidRDefault="00343379" w:rsidP="008C7006">
      <w:pPr>
        <w:spacing w:after="0" w:line="240" w:lineRule="auto"/>
        <w:rPr>
          <w:rFonts w:asciiTheme="minorHAnsi" w:hAnsiTheme="minorHAnsi" w:cstheme="minorHAnsi"/>
        </w:rPr>
      </w:pPr>
      <w:r w:rsidRPr="00942B51">
        <w:rPr>
          <w:rStyle w:val="Style13ptBold"/>
          <w:rFonts w:asciiTheme="minorHAnsi" w:hAnsiTheme="minorHAnsi" w:cstheme="minorHAnsi"/>
        </w:rPr>
        <w:t>Deleuze and Parnet 87</w:t>
      </w:r>
      <w:r w:rsidRPr="00942B51">
        <w:rPr>
          <w:rFonts w:asciiTheme="minorHAnsi" w:hAnsiTheme="minorHAnsi" w:cstheme="minorHAnsi"/>
        </w:rPr>
        <w:t xml:space="preserve">, Gilles Deleuze, Claire Parnet, philosophers, (“Pead Psychoanalysis, Analyze,” </w:t>
      </w:r>
      <w:r w:rsidRPr="00942B51">
        <w:rPr>
          <w:rFonts w:asciiTheme="minorHAnsi" w:hAnsiTheme="minorHAnsi" w:cstheme="minorHAnsi"/>
          <w:i/>
        </w:rPr>
        <w:t xml:space="preserve">Dialogues, </w:t>
      </w:r>
      <w:r w:rsidRPr="00942B51">
        <w:rPr>
          <w:rFonts w:asciiTheme="minorHAnsi" w:hAnsiTheme="minorHAnsi" w:cstheme="minorHAnsi"/>
        </w:rPr>
        <w:t>trans</w:t>
      </w:r>
      <w:r w:rsidRPr="00942B51">
        <w:rPr>
          <w:rFonts w:asciiTheme="minorHAnsi" w:hAnsiTheme="minorHAnsi" w:cstheme="minorHAnsi"/>
          <w:i/>
        </w:rPr>
        <w:t>.</w:t>
      </w:r>
      <w:r w:rsidRPr="00942B51">
        <w:rPr>
          <w:rFonts w:asciiTheme="minorHAnsi" w:hAnsiTheme="minorHAnsi" w:cstheme="minorHAnsi"/>
        </w:rPr>
        <w:t xml:space="preserve"> Hugh Tomlinson and Barbara Habberjam,</w:t>
      </w:r>
      <w:r w:rsidRPr="00942B51">
        <w:rPr>
          <w:rFonts w:asciiTheme="minorHAnsi" w:hAnsiTheme="minorHAnsi" w:cstheme="minorHAnsi"/>
          <w:i/>
        </w:rPr>
        <w:t xml:space="preserve"> </w:t>
      </w:r>
      <w:r w:rsidRPr="00942B51">
        <w:rPr>
          <w:rFonts w:asciiTheme="minorHAnsi" w:hAnsiTheme="minorHAnsi" w:cstheme="minorHAnsi"/>
        </w:rPr>
        <w:t xml:space="preserve">published 1987 by Athlone Press)//jh  </w:t>
      </w:r>
    </w:p>
    <w:p w14:paraId="36829CA2" w14:textId="77777777" w:rsidR="00343379" w:rsidRPr="00942B51" w:rsidRDefault="00343379" w:rsidP="008C7006">
      <w:pPr>
        <w:spacing w:after="0" w:line="240" w:lineRule="auto"/>
        <w:rPr>
          <w:rFonts w:asciiTheme="minorHAnsi" w:hAnsiTheme="minorHAnsi" w:cstheme="minorHAnsi"/>
        </w:rPr>
      </w:pPr>
      <w:r w:rsidRPr="00942B51">
        <w:rPr>
          <w:rFonts w:asciiTheme="minorHAnsi" w:hAnsiTheme="minorHAnsi" w:cstheme="minorHAnsi"/>
        </w:rPr>
        <w:t xml:space="preserve">We say, on the contrary: </w:t>
      </w:r>
      <w:r w:rsidRPr="00942B51">
        <w:rPr>
          <w:rStyle w:val="StyleUnderline"/>
          <w:rFonts w:asciiTheme="minorHAnsi" w:hAnsiTheme="minorHAnsi" w:cstheme="minorHAnsi"/>
        </w:rPr>
        <w:t xml:space="preserve">you haven't got hold of the unconscious, </w:t>
      </w:r>
      <w:r w:rsidRPr="00942B51">
        <w:rPr>
          <w:rStyle w:val="Emphasis"/>
          <w:rFonts w:asciiTheme="minorHAnsi" w:hAnsiTheme="minorHAnsi" w:cstheme="minorHAnsi"/>
        </w:rPr>
        <w:t>you never get hold of it</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it is not an 'it was' in place of which the 'I' must come</w:t>
      </w:r>
      <w:r w:rsidRPr="00942B51">
        <w:rPr>
          <w:rStyle w:val="StyleUnderline"/>
          <w:rFonts w:asciiTheme="minorHAnsi" w:hAnsiTheme="minorHAnsi" w:cstheme="minorHAnsi"/>
        </w:rPr>
        <w:t xml:space="preserve">. The Freudian formula must be reversed. </w:t>
      </w:r>
      <w:r w:rsidRPr="00942B51">
        <w:rPr>
          <w:rStyle w:val="Emphasis"/>
          <w:rFonts w:asciiTheme="minorHAnsi" w:hAnsiTheme="minorHAnsi" w:cstheme="minorHAnsi"/>
        </w:rPr>
        <w:t>You have to produce the unconscious</w:t>
      </w:r>
      <w:r w:rsidRPr="00942B51">
        <w:rPr>
          <w:rStyle w:val="StyleUnderline"/>
          <w:rFonts w:asciiTheme="minorHAnsi" w:hAnsiTheme="minorHAnsi" w:cstheme="minorHAnsi"/>
        </w:rPr>
        <w:t>.</w:t>
      </w:r>
      <w:r w:rsidRPr="00942B51">
        <w:rPr>
          <w:rFonts w:asciiTheme="minorHAnsi" w:hAnsiTheme="minorHAnsi" w:cstheme="minorHAnsi"/>
        </w:rPr>
        <w:t xml:space="preserve"> It is not at all a matter of repressed memories or even of phantasms. </w:t>
      </w:r>
      <w:r w:rsidRPr="00942B51">
        <w:rPr>
          <w:rStyle w:val="StyleUnderline"/>
          <w:rFonts w:asciiTheme="minorHAnsi" w:hAnsiTheme="minorHAnsi" w:cstheme="minorHAnsi"/>
        </w:rPr>
        <w:t xml:space="preserve">You don't reproduce childhood memories, you produce blocs of child-becoming with blocs of childhood </w:t>
      </w:r>
      <w:r w:rsidRPr="00942B51">
        <w:rPr>
          <w:rFonts w:asciiTheme="minorHAnsi" w:hAnsiTheme="minorHAnsi" w:cstheme="minorHAnsi"/>
        </w:rPr>
        <w:t xml:space="preserve">which are </w:t>
      </w:r>
      <w:r w:rsidRPr="00942B51">
        <w:rPr>
          <w:rStyle w:val="Emphasis"/>
          <w:rFonts w:asciiTheme="minorHAnsi" w:hAnsiTheme="minorHAnsi" w:cstheme="minorHAnsi"/>
        </w:rPr>
        <w:t>always in the present</w:t>
      </w:r>
      <w:r w:rsidRPr="00942B51">
        <w:rPr>
          <w:rFonts w:asciiTheme="minorHAnsi" w:hAnsiTheme="minorHAnsi" w:cstheme="minorHAnsi"/>
        </w:rPr>
        <w:t xml:space="preserve">. A man manufactures or assembles [agence] , not with the egg from which he emerged, nor with the progenitors who attach him to it, nor with the images that he draws from it, nor with the structure of germination, but with the scrap of placenta which he has hidden, and which is always contemporary with him, as raw material to experiment with. </w:t>
      </w:r>
      <w:r w:rsidRPr="00942B51">
        <w:rPr>
          <w:rStyle w:val="StyleUnderline"/>
          <w:rFonts w:asciiTheme="minorHAnsi" w:hAnsiTheme="minorHAnsi" w:cstheme="minorHAnsi"/>
        </w:rPr>
        <w:t xml:space="preserve">Produce some unconscious, and it is not easy, it is not just anywhere, not with a slip of the tongue, a pun or even a dream. The unconscious is a substance to be manufactured, to get flowing - a social and political space to be conquered. </w:t>
      </w:r>
      <w:r w:rsidRPr="00942B51">
        <w:rPr>
          <w:rStyle w:val="Emphasis"/>
          <w:rFonts w:asciiTheme="minorHAnsi" w:hAnsiTheme="minorHAnsi" w:cstheme="minorHAnsi"/>
        </w:rPr>
        <w:t>There is no subject of desire, any more than there is an object. There is no subject of enunciation. Fluxes are the only objectivity of desire itself. Desire is the system of a-signifying signs with which fluxes of the unconscious are produced in a social field.</w:t>
      </w:r>
      <w:r w:rsidRPr="00942B51">
        <w:rPr>
          <w:rFonts w:asciiTheme="minorHAnsi" w:hAnsiTheme="minorHAnsi" w:cstheme="minorHAnsi"/>
        </w:rPr>
        <w:t xml:space="preserve"> There is no blossoming of desire, wherever it happens - in an unremarkable family or a local school - which does not call established structures into question. </w:t>
      </w:r>
      <w:r w:rsidRPr="00942B51">
        <w:rPr>
          <w:rStyle w:val="Emphasis"/>
          <w:rFonts w:asciiTheme="minorHAnsi" w:hAnsiTheme="minorHAnsi" w:cstheme="minorHAnsi"/>
        </w:rPr>
        <w:t>Desire is revolutionary because it always wants more connections and assemblages.</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But psychoanalysis cuts off and beats down all connections, all assemblages - it </w:t>
      </w:r>
      <w:r w:rsidRPr="00942B51">
        <w:rPr>
          <w:rStyle w:val="Emphasis"/>
          <w:rFonts w:asciiTheme="minorHAnsi" w:hAnsiTheme="minorHAnsi" w:cstheme="minorHAnsi"/>
        </w:rPr>
        <w:t>hates</w:t>
      </w:r>
      <w:r w:rsidRPr="00942B51">
        <w:rPr>
          <w:rStyle w:val="StyleUnderline"/>
          <w:rFonts w:asciiTheme="minorHAnsi" w:hAnsiTheme="minorHAnsi" w:cstheme="minorHAnsi"/>
        </w:rPr>
        <w:t xml:space="preserve"> desire, it </w:t>
      </w:r>
      <w:r w:rsidRPr="00942B51">
        <w:rPr>
          <w:rStyle w:val="Emphasis"/>
          <w:rFonts w:asciiTheme="minorHAnsi" w:hAnsiTheme="minorHAnsi" w:cstheme="minorHAnsi"/>
        </w:rPr>
        <w:t>hates</w:t>
      </w:r>
      <w:r w:rsidRPr="00942B51">
        <w:rPr>
          <w:rStyle w:val="StyleUnderline"/>
          <w:rFonts w:asciiTheme="minorHAnsi" w:hAnsiTheme="minorHAnsi" w:cstheme="minorHAnsi"/>
        </w:rPr>
        <w:t xml:space="preserve"> politics.</w:t>
      </w:r>
      <w:r w:rsidRPr="00942B51">
        <w:rPr>
          <w:rFonts w:asciiTheme="minorHAnsi" w:hAnsiTheme="minorHAnsi" w:cstheme="minorHAnsi"/>
        </w:rPr>
        <w:t xml:space="preserve"> The second criticism concerns the way in which </w:t>
      </w:r>
      <w:r w:rsidRPr="00942B51">
        <w:rPr>
          <w:rStyle w:val="StyleUnderline"/>
          <w:rFonts w:asciiTheme="minorHAnsi" w:hAnsiTheme="minorHAnsi" w:cstheme="minorHAnsi"/>
        </w:rPr>
        <w:t>psychoanalysis prevents the formation of utterances</w:t>
      </w:r>
      <w:r w:rsidRPr="00942B51">
        <w:rPr>
          <w:rFonts w:asciiTheme="minorHAnsi" w:hAnsiTheme="minorHAnsi" w:cstheme="minorHAnsi"/>
        </w:rPr>
        <w:t xml:space="preserve">. </w:t>
      </w:r>
      <w:r w:rsidRPr="00942B51">
        <w:rPr>
          <w:rStyle w:val="Emphasis"/>
          <w:rFonts w:asciiTheme="minorHAnsi" w:hAnsiTheme="minorHAnsi" w:cstheme="minorHAnsi"/>
        </w:rPr>
        <w:t>Assemblages</w:t>
      </w:r>
      <w:r w:rsidRPr="00942B51">
        <w:rPr>
          <w:rStyle w:val="StyleUnderline"/>
          <w:rFonts w:asciiTheme="minorHAnsi" w:hAnsiTheme="minorHAnsi" w:cstheme="minorHAnsi"/>
        </w:rPr>
        <w:t xml:space="preserve"> - in their content - </w:t>
      </w:r>
      <w:r w:rsidRPr="00942B51">
        <w:rPr>
          <w:rStyle w:val="Emphasis"/>
          <w:rFonts w:asciiTheme="minorHAnsi" w:hAnsiTheme="minorHAnsi" w:cstheme="minorHAnsi"/>
        </w:rPr>
        <w:t>are populated by becomings and intensities</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by intensive circulations, </w:t>
      </w:r>
      <w:r w:rsidRPr="00942B51">
        <w:rPr>
          <w:rStyle w:val="Emphasis"/>
          <w:rFonts w:asciiTheme="minorHAnsi" w:hAnsiTheme="minorHAnsi" w:cstheme="minorHAnsi"/>
        </w:rPr>
        <w:t>by</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various</w:t>
      </w:r>
      <w:r w:rsidRPr="00942B51">
        <w:rPr>
          <w:rStyle w:val="StyleUnderline"/>
          <w:rFonts w:asciiTheme="minorHAnsi" w:hAnsiTheme="minorHAnsi" w:cstheme="minorHAnsi"/>
        </w:rPr>
        <w:t xml:space="preserve"> </w:t>
      </w:r>
      <w:r w:rsidRPr="00942B51">
        <w:rPr>
          <w:rStyle w:val="Emphasis"/>
          <w:rFonts w:asciiTheme="minorHAnsi" w:hAnsiTheme="minorHAnsi" w:cstheme="minorHAnsi"/>
        </w:rPr>
        <w:t>multiplicities</w:t>
      </w:r>
      <w:r w:rsidRPr="00942B51">
        <w:rPr>
          <w:rFonts w:asciiTheme="minorHAnsi" w:hAnsiTheme="minorHAnsi" w:cstheme="minorHAnsi"/>
        </w:rPr>
        <w:t xml:space="preserve"> (packs, masses, species, races, populations, tribes ... ) . And in their expression, </w:t>
      </w:r>
      <w:r w:rsidRPr="00942B51">
        <w:rPr>
          <w:rStyle w:val="StyleUnderline"/>
          <w:rFonts w:asciiTheme="minorHAnsi" w:hAnsiTheme="minorHAnsi" w:cstheme="minorHAnsi"/>
        </w:rPr>
        <w:t xml:space="preserve">assemblages handle indefinite articles or pronouns which are </w:t>
      </w:r>
      <w:r w:rsidRPr="00942B51">
        <w:rPr>
          <w:rStyle w:val="Emphasis"/>
          <w:rFonts w:asciiTheme="minorHAnsi" w:hAnsiTheme="minorHAnsi" w:cstheme="minorHAnsi"/>
        </w:rPr>
        <w:t>not at all indeterminate</w:t>
      </w:r>
      <w:r w:rsidRPr="00942B51">
        <w:rPr>
          <w:rFonts w:asciiTheme="minorHAnsi" w:hAnsiTheme="minorHAnsi" w:cstheme="minorHAnsi"/>
        </w:rPr>
        <w:t xml:space="preserve"> ('a' tummy, 'some' people, 'one' hits 'a' child ... ) - </w:t>
      </w:r>
      <w:r w:rsidRPr="00942B51">
        <w:rPr>
          <w:rStyle w:val="StyleUnderline"/>
          <w:rFonts w:asciiTheme="minorHAnsi" w:hAnsiTheme="minorHAnsi" w:cstheme="minorHAnsi"/>
        </w:rPr>
        <w:t>verbs in the infinitive which are not undifferentiated but which</w:t>
      </w:r>
      <w:r w:rsidRPr="00942B51">
        <w:rPr>
          <w:rStyle w:val="Emphasis"/>
          <w:rFonts w:asciiTheme="minorHAnsi" w:hAnsiTheme="minorHAnsi" w:cstheme="minorHAnsi"/>
        </w:rPr>
        <w:t xml:space="preserve"> mark processes</w:t>
      </w:r>
      <w:r w:rsidRPr="00942B51">
        <w:rPr>
          <w:rFonts w:asciiTheme="minorHAnsi" w:hAnsiTheme="minorHAnsi" w:cstheme="minorHAnsi"/>
        </w:rPr>
        <w:t xml:space="preserve"> ( to walk, to kill, to love ... ) - </w:t>
      </w:r>
      <w:r w:rsidRPr="00942B51">
        <w:rPr>
          <w:rStyle w:val="StyleUnderline"/>
          <w:rFonts w:asciiTheme="minorHAnsi" w:hAnsiTheme="minorHAnsi" w:cstheme="minorHAnsi"/>
        </w:rPr>
        <w:t xml:space="preserve">proper names which are not people but </w:t>
      </w:r>
      <w:r w:rsidRPr="00942B51">
        <w:rPr>
          <w:rStyle w:val="Emphasis"/>
          <w:rFonts w:asciiTheme="minorHAnsi" w:hAnsiTheme="minorHAnsi" w:cstheme="minorHAnsi"/>
        </w:rPr>
        <w:t>events</w:t>
      </w:r>
      <w:r w:rsidRPr="00942B51">
        <w:rPr>
          <w:rFonts w:asciiTheme="minorHAnsi" w:hAnsiTheme="minorHAnsi" w:cstheme="minorHAnsi"/>
        </w:rPr>
        <w:t xml:space="preserve"> ( they can be groups, animals, entities, singularities, collectives, everything that is written with a capital letter, A-HANS-BECOMING-HORSE) . The collective machine assemblage is a material production of desire as well as an expressive cause of utterance : </w:t>
      </w:r>
      <w:r w:rsidRPr="00942B51">
        <w:rPr>
          <w:rStyle w:val="StyleUnderline"/>
          <w:rFonts w:asciiTheme="minorHAnsi" w:hAnsiTheme="minorHAnsi" w:cstheme="minorHAnsi"/>
        </w:rPr>
        <w:t>a semiotic articulation of chains of expressions whose contents are relatively the least formalized</w:t>
      </w:r>
      <w:r w:rsidRPr="00942B51">
        <w:rPr>
          <w:rFonts w:asciiTheme="minorHAnsi" w:hAnsiTheme="minorHAnsi" w:cstheme="minorHAnsi"/>
        </w:rPr>
        <w:t xml:space="preserve">. </w:t>
      </w:r>
      <w:r w:rsidRPr="00942B51">
        <w:rPr>
          <w:rStyle w:val="Emphasis"/>
          <w:rFonts w:asciiTheme="minorHAnsi" w:hAnsiTheme="minorHAnsi" w:cstheme="minorHAnsi"/>
        </w:rPr>
        <w:t>Not representing a subject - for there is no subject of enunciation - but programming an assemblage</w:t>
      </w:r>
      <w:r w:rsidRPr="00942B51">
        <w:rPr>
          <w:rFonts w:asciiTheme="minorHAnsi" w:hAnsiTheme="minorHAnsi" w:cstheme="minorHAnsi"/>
        </w:rPr>
        <w:t xml:space="preserve">. </w:t>
      </w:r>
      <w:r w:rsidRPr="00942B51">
        <w:rPr>
          <w:rStyle w:val="Emphasis"/>
          <w:rFonts w:asciiTheme="minorHAnsi" w:hAnsiTheme="minorHAnsi" w:cstheme="minorHAnsi"/>
        </w:rPr>
        <w:t>Not overcoding utterances but, on the contrary, preventing them from toppling under the tyranny of supposedly significant combinations.</w:t>
      </w:r>
      <w:r w:rsidRPr="00942B51">
        <w:rPr>
          <w:rFonts w:asciiTheme="minorHAnsi" w:hAnsiTheme="minorHAnsi" w:cstheme="minorHAnsi"/>
        </w:rPr>
        <w:t xml:space="preserve"> Now, </w:t>
      </w:r>
      <w:r w:rsidRPr="00942B51">
        <w:rPr>
          <w:rStyle w:val="StyleUnderline"/>
          <w:rFonts w:asciiTheme="minorHAnsi" w:hAnsiTheme="minorHAnsi" w:cstheme="minorHAnsi"/>
        </w:rPr>
        <w:t xml:space="preserve">it is curious that </w:t>
      </w:r>
      <w:r w:rsidRPr="00942B51">
        <w:rPr>
          <w:rStyle w:val="Emphasis"/>
          <w:rFonts w:asciiTheme="minorHAnsi" w:hAnsiTheme="minorHAnsi" w:cstheme="minorHAnsi"/>
        </w:rPr>
        <w:t>psychoanalysis</w:t>
      </w:r>
      <w:r w:rsidRPr="00942B51">
        <w:rPr>
          <w:rFonts w:asciiTheme="minorHAnsi" w:hAnsiTheme="minorHAnsi" w:cstheme="minorHAnsi"/>
        </w:rPr>
        <w:t xml:space="preserve"> - which boasts that it has so much logic - </w:t>
      </w:r>
      <w:r w:rsidRPr="00942B51">
        <w:rPr>
          <w:rStyle w:val="StyleUnderline"/>
          <w:rFonts w:asciiTheme="minorHAnsi" w:hAnsiTheme="minorHAnsi" w:cstheme="minorHAnsi"/>
        </w:rPr>
        <w:t xml:space="preserve">understands </w:t>
      </w:r>
      <w:r w:rsidRPr="00942B51">
        <w:rPr>
          <w:rStyle w:val="Emphasis"/>
          <w:rFonts w:asciiTheme="minorHAnsi" w:hAnsiTheme="minorHAnsi" w:cstheme="minorHAnsi"/>
        </w:rPr>
        <w:t>nothing</w:t>
      </w:r>
      <w:r w:rsidRPr="00942B51">
        <w:rPr>
          <w:rStyle w:val="StyleUnderline"/>
          <w:rFonts w:asciiTheme="minorHAnsi" w:hAnsiTheme="minorHAnsi" w:cstheme="minorHAnsi"/>
        </w:rPr>
        <w:t xml:space="preserve"> of the logic of the </w:t>
      </w:r>
      <w:r w:rsidRPr="00942B51">
        <w:rPr>
          <w:rStyle w:val="Emphasis"/>
          <w:rFonts w:asciiTheme="minorHAnsi" w:hAnsiTheme="minorHAnsi" w:cstheme="minorHAnsi"/>
        </w:rPr>
        <w:t>indefinite article</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of the </w:t>
      </w:r>
      <w:r w:rsidRPr="00942B51">
        <w:rPr>
          <w:rStyle w:val="Emphasis"/>
          <w:rFonts w:asciiTheme="minorHAnsi" w:hAnsiTheme="minorHAnsi" w:cstheme="minorHAnsi"/>
        </w:rPr>
        <w:t>infinitive</w:t>
      </w:r>
      <w:r w:rsidRPr="00942B51">
        <w:rPr>
          <w:rStyle w:val="StyleUnderline"/>
          <w:rFonts w:asciiTheme="minorHAnsi" w:hAnsiTheme="minorHAnsi" w:cstheme="minorHAnsi"/>
        </w:rPr>
        <w:t xml:space="preserve"> of the </w:t>
      </w:r>
      <w:r w:rsidRPr="00942B51">
        <w:rPr>
          <w:rStyle w:val="Emphasis"/>
          <w:rFonts w:asciiTheme="minorHAnsi" w:hAnsiTheme="minorHAnsi" w:cstheme="minorHAnsi"/>
        </w:rPr>
        <w:t>verb</w:t>
      </w:r>
      <w:r w:rsidRPr="00942B51">
        <w:rPr>
          <w:rStyle w:val="StyleUnderline"/>
          <w:rFonts w:asciiTheme="minorHAnsi" w:hAnsiTheme="minorHAnsi" w:cstheme="minorHAnsi"/>
        </w:rPr>
        <w:t xml:space="preserve"> and of the </w:t>
      </w:r>
      <w:r w:rsidRPr="00942B51">
        <w:rPr>
          <w:rStyle w:val="Emphasis"/>
          <w:rFonts w:asciiTheme="minorHAnsi" w:hAnsiTheme="minorHAnsi" w:cstheme="minorHAnsi"/>
        </w:rPr>
        <w:t>proper name</w:t>
      </w:r>
      <w:r w:rsidRPr="00942B51">
        <w:rPr>
          <w:rFonts w:asciiTheme="minorHAnsi" w:hAnsiTheme="minorHAnsi" w:cstheme="minorHAnsi"/>
        </w:rPr>
        <w:t xml:space="preserve">. </w:t>
      </w:r>
      <w:r w:rsidRPr="00942B51">
        <w:rPr>
          <w:rStyle w:val="Emphasis"/>
          <w:rFonts w:asciiTheme="minorHAnsi" w:hAnsiTheme="minorHAnsi" w:cstheme="minorHAnsi"/>
        </w:rPr>
        <w:t>The psychoanalyst wants there to be, at all costs, a definite, a possessive, a personal, hidden behind the indefinite</w:t>
      </w:r>
      <w:r w:rsidRPr="00942B51">
        <w:rPr>
          <w:rFonts w:asciiTheme="minorHAnsi" w:hAnsiTheme="minorHAnsi" w:cstheme="minorHAnsi"/>
        </w:rPr>
        <w:t xml:space="preserve">. When Melanie Klein's children say 'a tummy' or ask 'How do people grow up?' , Melanie Klein hears 'my mummy's tummy' or 'Will I be big like my daddy?' When they say 'a Hitler' , 'a Churchill', Melanie Klein sees here the possessive of the bad mother or of the good father. </w:t>
      </w:r>
      <w:r w:rsidRPr="00942B51">
        <w:rPr>
          <w:rStyle w:val="StyleUnderline"/>
          <w:rFonts w:asciiTheme="minorHAnsi" w:hAnsiTheme="minorHAnsi" w:cstheme="minorHAnsi"/>
        </w:rPr>
        <w:t>Military men and weathermen</w:t>
      </w:r>
      <w:r w:rsidRPr="00942B51">
        <w:rPr>
          <w:rFonts w:asciiTheme="minorHAnsi" w:hAnsiTheme="minorHAnsi" w:cstheme="minorHAnsi"/>
        </w:rPr>
        <w:t xml:space="preserve"> - more than psychoanalysts - </w:t>
      </w:r>
      <w:r w:rsidRPr="00942B51">
        <w:rPr>
          <w:rStyle w:val="StyleUnderline"/>
          <w:rFonts w:asciiTheme="minorHAnsi" w:hAnsiTheme="minorHAnsi" w:cstheme="minorHAnsi"/>
        </w:rPr>
        <w:t>have at least got the sense of the proper name when they use it to refer to a strategic operation or geographical process</w:t>
      </w:r>
      <w:r w:rsidRPr="00942B51">
        <w:rPr>
          <w:rFonts w:asciiTheme="minorHAnsi" w:hAnsiTheme="minorHAnsi" w:cstheme="minorHAnsi"/>
        </w:rPr>
        <w:t xml:space="preserve">: Operation Typhoon. On one occasion Jung tells Freud about one of his dreams: he has dreamed of an ossuary. Freud wants Jung to have desired someone's death, doubtless that of his wife. 'Surprised, Jung pointed out to him that there were several skulls, not just one.' 1 In the same way, </w:t>
      </w:r>
      <w:r w:rsidRPr="00942B51">
        <w:rPr>
          <w:rStyle w:val="Emphasis"/>
          <w:rFonts w:asciiTheme="minorHAnsi" w:hAnsiTheme="minorHAnsi" w:cstheme="minorHAnsi"/>
        </w:rPr>
        <w:t>Freud does not want there to be six or seven wolves: there will only be one representative of the father.</w:t>
      </w:r>
      <w:r w:rsidRPr="00942B51">
        <w:rPr>
          <w:rFonts w:asciiTheme="minorHAnsi" w:hAnsiTheme="minorHAnsi" w:cstheme="minorHAnsi"/>
        </w:rPr>
        <w:t xml:space="preserve"> And </w:t>
      </w:r>
      <w:r w:rsidRPr="00942B51">
        <w:rPr>
          <w:rStyle w:val="StyleUnderline"/>
          <w:rFonts w:asciiTheme="minorHAnsi" w:hAnsiTheme="minorHAnsi" w:cstheme="minorHAnsi"/>
        </w:rPr>
        <w:t>again, there is what Freud does with little Hans</w:t>
      </w:r>
      <w:r w:rsidRPr="00942B51">
        <w:rPr>
          <w:rFonts w:asciiTheme="minorHAnsi" w:hAnsiTheme="minorHAnsi" w:cstheme="minorHAnsi"/>
        </w:rPr>
        <w:t xml:space="preserve">: </w:t>
      </w:r>
      <w:r w:rsidRPr="00942B51">
        <w:rPr>
          <w:rStyle w:val="StyleUnderline"/>
          <w:rFonts w:asciiTheme="minorHAnsi" w:hAnsiTheme="minorHAnsi" w:cstheme="minorHAnsi"/>
        </w:rPr>
        <w:t xml:space="preserve">he takes no account of the </w:t>
      </w:r>
      <w:r w:rsidRPr="00942B51">
        <w:rPr>
          <w:rStyle w:val="Emphasis"/>
          <w:rFonts w:asciiTheme="minorHAnsi" w:hAnsiTheme="minorHAnsi" w:cstheme="minorHAnsi"/>
        </w:rPr>
        <w:t>assemblage</w:t>
      </w:r>
      <w:r w:rsidRPr="00942B51">
        <w:rPr>
          <w:rFonts w:asciiTheme="minorHAnsi" w:hAnsiTheme="minorHAnsi" w:cstheme="minorHAnsi"/>
        </w:rPr>
        <w:t xml:space="preserve"> (building-street-nextdoor-warehouse-omnibushorse-a-horse-falls-a-horse-is-whipped!); </w:t>
      </w:r>
      <w:r w:rsidRPr="00942B51">
        <w:rPr>
          <w:rStyle w:val="StyleUnderline"/>
          <w:rFonts w:asciiTheme="minorHAnsi" w:hAnsiTheme="minorHAnsi" w:cstheme="minorHAnsi"/>
        </w:rPr>
        <w:t xml:space="preserve">he takes no account of the </w:t>
      </w:r>
      <w:r w:rsidRPr="00942B51">
        <w:rPr>
          <w:rStyle w:val="Emphasis"/>
          <w:rFonts w:asciiTheme="minorHAnsi" w:hAnsiTheme="minorHAnsi" w:cstheme="minorHAnsi"/>
        </w:rPr>
        <w:t>situation</w:t>
      </w:r>
      <w:r w:rsidRPr="00942B51">
        <w:rPr>
          <w:rFonts w:asciiTheme="minorHAnsi" w:hAnsiTheme="minorHAnsi" w:cstheme="minorHAnsi"/>
        </w:rPr>
        <w:t xml:space="preserve"> (the child had been forbidden to go into the street, etc.); he takes </w:t>
      </w:r>
      <w:r w:rsidRPr="00942B51">
        <w:rPr>
          <w:rStyle w:val="StyleUnderline"/>
          <w:rFonts w:asciiTheme="minorHAnsi" w:hAnsiTheme="minorHAnsi" w:cstheme="minorHAnsi"/>
        </w:rPr>
        <w:t xml:space="preserve">no account of little Hans's </w:t>
      </w:r>
      <w:r w:rsidRPr="00942B51">
        <w:rPr>
          <w:rStyle w:val="Emphasis"/>
          <w:rFonts w:asciiTheme="minorHAnsi" w:hAnsiTheme="minorHAnsi" w:cstheme="minorHAnsi"/>
        </w:rPr>
        <w:t>endeavour</w:t>
      </w:r>
      <w:r w:rsidRPr="00942B51">
        <w:rPr>
          <w:rStyle w:val="StyleUnderline"/>
          <w:rFonts w:asciiTheme="minorHAnsi" w:hAnsiTheme="minorHAnsi" w:cstheme="minorHAnsi"/>
        </w:rPr>
        <w:t xml:space="preserve"> </w:t>
      </w:r>
      <w:r w:rsidRPr="00942B51">
        <w:rPr>
          <w:rFonts w:asciiTheme="minorHAnsi" w:hAnsiTheme="minorHAnsi" w:cstheme="minorHAnsi"/>
        </w:rPr>
        <w:t xml:space="preserve">(horsebecoming, because every other way out has </w:t>
      </w:r>
      <w:r w:rsidRPr="00942B51">
        <w:rPr>
          <w:rFonts w:asciiTheme="minorHAnsi" w:hAnsiTheme="minorHAnsi" w:cstheme="minorHAnsi"/>
        </w:rPr>
        <w:lastRenderedPageBreak/>
        <w:t xml:space="preserve">been blocked up: the childhood bloc, the bloc of Hans's animal-becoming, the infinitive as market of a becoming, the line of flight or the movement of deterritorialization). </w:t>
      </w:r>
      <w:r w:rsidRPr="00942B51">
        <w:rPr>
          <w:rStyle w:val="Emphasis"/>
          <w:rFonts w:asciiTheme="minorHAnsi" w:hAnsiTheme="minorHAnsi" w:cstheme="minorHAnsi"/>
        </w:rPr>
        <w:t xml:space="preserve">The only important thing for Freud is that the horse be the father - and that's the end of it. </w:t>
      </w:r>
      <w:r w:rsidRPr="00942B51">
        <w:rPr>
          <w:rFonts w:asciiTheme="minorHAnsi" w:hAnsiTheme="minorHAnsi" w:cstheme="minorHAnsi"/>
        </w:rPr>
        <w:t xml:space="preserve">In practice, </w:t>
      </w:r>
      <w:r w:rsidRPr="00942B51">
        <w:rPr>
          <w:rStyle w:val="StyleUnderline"/>
          <w:rFonts w:asciiTheme="minorHAnsi" w:hAnsiTheme="minorHAnsi" w:cstheme="minorHAnsi"/>
        </w:rPr>
        <w:t xml:space="preserve">given an assemblage, extracting a segment from it, abstracting a moment from it, is sufficient to break up the ensemble of desire, to break up becoming in act </w:t>
      </w:r>
      <w:r w:rsidRPr="00942B51">
        <w:rPr>
          <w:rFonts w:asciiTheme="minorHAnsi" w:hAnsiTheme="minorHAnsi" w:cstheme="minorHAnsi"/>
        </w:rPr>
        <w:t xml:space="preserve">[le devenir en acte] , </w:t>
      </w:r>
      <w:r w:rsidRPr="00942B51">
        <w:rPr>
          <w:rStyle w:val="StyleUnderline"/>
          <w:rFonts w:asciiTheme="minorHAnsi" w:hAnsiTheme="minorHAnsi" w:cstheme="minorHAnsi"/>
        </w:rPr>
        <w:t>and to substitute for them over-imaginary resemblances</w:t>
      </w:r>
      <w:r w:rsidRPr="00942B51">
        <w:rPr>
          <w:rFonts w:asciiTheme="minorHAnsi" w:hAnsiTheme="minorHAnsi" w:cstheme="minorHAnsi"/>
        </w:rPr>
        <w:t xml:space="preserve"> (a horse = my daddy) </w:t>
      </w:r>
      <w:r w:rsidRPr="00942B51">
        <w:rPr>
          <w:rStyle w:val="StyleUnderline"/>
          <w:rFonts w:asciiTheme="minorHAnsi" w:hAnsiTheme="minorHAnsi" w:cstheme="minorHAnsi"/>
        </w:rPr>
        <w:t>or analogies of over-symbolic relationships</w:t>
      </w:r>
      <w:r w:rsidRPr="00942B51">
        <w:rPr>
          <w:rFonts w:asciiTheme="minorHAnsi" w:hAnsiTheme="minorHAnsi" w:cstheme="minorHAnsi"/>
        </w:rPr>
        <w:t xml:space="preserve"> ( to buck = to make love) . </w:t>
      </w:r>
      <w:r w:rsidRPr="00942B51">
        <w:rPr>
          <w:rStyle w:val="Emphasis"/>
          <w:rFonts w:asciiTheme="minorHAnsi" w:hAnsiTheme="minorHAnsi" w:cstheme="minorHAnsi"/>
        </w:rPr>
        <w:t>All the real-desire has already disappeared: a code is put in its place, a symbolic overcoding</w:t>
      </w:r>
      <w:r w:rsidRPr="00942B51">
        <w:rPr>
          <w:rFonts w:asciiTheme="minorHAnsi" w:hAnsiTheme="minorHAnsi" w:cstheme="minorHAnsi"/>
        </w:rPr>
        <w:t xml:space="preserve"> of utterances, </w:t>
      </w:r>
      <w:r w:rsidRPr="00942B51">
        <w:rPr>
          <w:rStyle w:val="Emphasis"/>
          <w:rFonts w:asciiTheme="minorHAnsi" w:hAnsiTheme="minorHAnsi" w:cstheme="minorHAnsi"/>
        </w:rPr>
        <w:t>a fictitious subject of enunciation who doesn't give the patients a chance</w:t>
      </w:r>
      <w:r w:rsidRPr="00942B51">
        <w:rPr>
          <w:rFonts w:asciiTheme="minorHAnsi" w:hAnsiTheme="minorHAnsi" w:cstheme="minorHAnsi"/>
        </w:rPr>
        <w:t xml:space="preserve">. </w:t>
      </w:r>
    </w:p>
    <w:p w14:paraId="4BBFCB7E" w14:textId="77777777" w:rsidR="00343379" w:rsidRPr="00942B51" w:rsidRDefault="00343379" w:rsidP="008C7006">
      <w:pPr>
        <w:spacing w:after="0" w:line="240" w:lineRule="auto"/>
        <w:rPr>
          <w:rFonts w:asciiTheme="minorHAnsi" w:hAnsiTheme="minorHAnsi" w:cstheme="minorHAnsi"/>
        </w:rPr>
      </w:pPr>
      <w:r w:rsidRPr="00942B51">
        <w:rPr>
          <w:rFonts w:asciiTheme="minorHAnsi" w:hAnsiTheme="minorHAnsi" w:cstheme="minorHAnsi"/>
        </w:rPr>
        <w:t>If you go to be psychoanalysed, you believe that you will be able to talk and because of this belief you accept the need to pay. But you don't have the least chance of talking. Psychoanalysis is entirely designed to prevent people from talking and to remove from them all conditions of true enunciation. We have formed a small working group for the following task: to read reports of psychoanalysis, especially of children; to stick exclusively to these reports and make two columns, on the left what the child said, according to the account itself, and on the right what the psychoanalyst heard and retained ( cf. always the card trick of the 'forced choice'). I t's horrifying. The two central texts in this respect are Freud's little Hans and Melanie Klein's little Richard. It's an amazing forcing,2* like a boxing match between categories which are too unequal. At the outset there is Richard's humour, which makes fun of M.K. All these assemblages of desire on his part pass through a mapping activity during the war: a distribution of proper names, of territorialities and deterritorializing movements, thresholds and crossings. Insensitive and deaf, impervious, Mrs K. is going to break little Richard's strength. The leitmotif of the book is in the text itself: 'Mrs K. interpreted, Mrs K. interpreted, Mrs K. I NTERPRETED . . . ' It is said that there is no longer any of this today: signifiance has replaced interpretation, the signifier has replaced the signified, the analyst's silence has replaced the commentaries, castration is revealed to be more certain than Oedipus, structural functions have replaced parental images, the name of the Father has replaced my daddy. We see no important practical changes. A patient cannot mutter 'mouths of the Rhone' [bouches du Rhone] without being corrected - 'mother's mouth' [bouche de la mere] ; another cannot say, 'I would like to j oin a hippie group' [groupe hippie] without being asked 'Why do you pronounce it big pee?' [gros pipi] . These two examples form part of analyses based on the highest signifier. And what could analysis consist of, if not these kind of things about which the analyst no longer even needs to talk because the person analysed knows them as well as he does? The person analysed has therefore become the analyser - a particularly comic term. I t's all very well to say to us: you understand nothing, Oedipus, it's not daddy-mummy, it's the symbolic, the law, the arrival at culture, it's the effect of the signifier, it's the finitude of the subject, it has the 'lack-to-be3* which is life'. And if it's not Oedipus, it will be castration, and the supposed death drives. Psychoanalysts . teach infinite resignation, they are the last priests (no, there will be others after them) . It cannot be said that they are very jolly; see the dead look they have, their stiff necks (only Lacan has kept a certain sense of laughter, but he admits that he is forced to laugh alone) . They are right to say that they need to be 'remunerated' to put up with the burden of what they hear; they have none the less given up supporting the thesis of a symbolic and disinterested role for money in psychoanalysis. We open by chance some article by an authoritative psychoanalyst, a two-page article: ' Man's long dependence, his powerlessness to help himself ... the human being's congenital inferiority ... the narcissistic wound inherent in his existence ... the painful reality of the human condition ... which implies incompletion, conflict ... his intrinsic misery, which it is true leads him to the most elevated creations.' A priest would have been long since hounded out of his church for sustaining so insolent and obscurantist a style.</w:t>
      </w:r>
    </w:p>
    <w:p w14:paraId="17EE760B" w14:textId="0B040909" w:rsidR="00343379" w:rsidRPr="00942B51" w:rsidRDefault="00343379" w:rsidP="008C7006">
      <w:pPr>
        <w:pStyle w:val="Heading4"/>
        <w:spacing w:before="0" w:line="240" w:lineRule="auto"/>
      </w:pPr>
      <w:r w:rsidRPr="00942B51">
        <w:lastRenderedPageBreak/>
        <w:t>Psychoanalysis is undercut by axiomatic self-referentiality and the reinforcement of normative thought</w:t>
      </w:r>
    </w:p>
    <w:p w14:paraId="32335299" w14:textId="77777777" w:rsidR="00343379" w:rsidRPr="00942B51" w:rsidRDefault="00343379" w:rsidP="008C7006">
      <w:pPr>
        <w:spacing w:after="0" w:line="240" w:lineRule="auto"/>
        <w:rPr>
          <w:rFonts w:asciiTheme="minorHAnsi" w:hAnsiTheme="minorHAnsi" w:cstheme="minorHAnsi"/>
        </w:rPr>
      </w:pPr>
      <w:r w:rsidRPr="00942B51">
        <w:rPr>
          <w:rStyle w:val="Style13ptBold"/>
          <w:rFonts w:asciiTheme="minorHAnsi" w:hAnsiTheme="minorHAnsi" w:cstheme="minorHAnsi"/>
        </w:rPr>
        <w:t>Deleuze and Parnet 87</w:t>
      </w:r>
      <w:r w:rsidRPr="00942B51">
        <w:rPr>
          <w:rFonts w:asciiTheme="minorHAnsi" w:hAnsiTheme="minorHAnsi" w:cstheme="minorHAnsi"/>
        </w:rPr>
        <w:t xml:space="preserve">, Gilles Deleuze, Claire Parnet, philosophers, (“Dead Psychoanalysis, Analyze,” </w:t>
      </w:r>
      <w:r w:rsidRPr="00942B51">
        <w:rPr>
          <w:rFonts w:asciiTheme="minorHAnsi" w:hAnsiTheme="minorHAnsi" w:cstheme="minorHAnsi"/>
          <w:i/>
        </w:rPr>
        <w:t xml:space="preserve">Dialogues, </w:t>
      </w:r>
      <w:r w:rsidRPr="00942B51">
        <w:rPr>
          <w:rFonts w:asciiTheme="minorHAnsi" w:hAnsiTheme="minorHAnsi" w:cstheme="minorHAnsi"/>
        </w:rPr>
        <w:t>trans</w:t>
      </w:r>
      <w:r w:rsidRPr="00942B51">
        <w:rPr>
          <w:rFonts w:asciiTheme="minorHAnsi" w:hAnsiTheme="minorHAnsi" w:cstheme="minorHAnsi"/>
          <w:i/>
        </w:rPr>
        <w:t>.</w:t>
      </w:r>
      <w:r w:rsidRPr="00942B51">
        <w:rPr>
          <w:rFonts w:asciiTheme="minorHAnsi" w:hAnsiTheme="minorHAnsi" w:cstheme="minorHAnsi"/>
        </w:rPr>
        <w:t xml:space="preserve"> Hugh Tomlinson and Barbara Habberjam,</w:t>
      </w:r>
      <w:r w:rsidRPr="00942B51">
        <w:rPr>
          <w:rFonts w:asciiTheme="minorHAnsi" w:hAnsiTheme="minorHAnsi" w:cstheme="minorHAnsi"/>
          <w:i/>
        </w:rPr>
        <w:t xml:space="preserve"> </w:t>
      </w:r>
      <w:r w:rsidRPr="00942B51">
        <w:rPr>
          <w:rFonts w:asciiTheme="minorHAnsi" w:hAnsiTheme="minorHAnsi" w:cstheme="minorHAnsi"/>
        </w:rPr>
        <w:t xml:space="preserve">published 1987 by Athlone Press)//jh  </w:t>
      </w:r>
    </w:p>
    <w:p w14:paraId="75F47FCF" w14:textId="77777777" w:rsidR="00343379" w:rsidRPr="00942B51" w:rsidRDefault="00343379" w:rsidP="008C7006">
      <w:pPr>
        <w:spacing w:after="0" w:line="240" w:lineRule="auto"/>
        <w:rPr>
          <w:rFonts w:asciiTheme="minorHAnsi" w:hAnsiTheme="minorHAnsi" w:cstheme="minorHAnsi"/>
        </w:rPr>
      </w:pPr>
      <w:r w:rsidRPr="00942B51">
        <w:rPr>
          <w:rFonts w:asciiTheme="minorHAnsi" w:hAnsiTheme="minorHAnsi" w:cstheme="minorHAnsi"/>
        </w:rPr>
        <w:t xml:space="preserve">Yet </w:t>
      </w:r>
      <w:r w:rsidRPr="00942B51">
        <w:rPr>
          <w:rStyle w:val="StyleUnderline"/>
          <w:rFonts w:asciiTheme="minorHAnsi" w:hAnsiTheme="minorHAnsi" w:cstheme="minorHAnsi"/>
        </w:rPr>
        <w:t>the theory itself has changed, seems to have changed</w:t>
      </w:r>
      <w:r w:rsidRPr="00942B51">
        <w:rPr>
          <w:rFonts w:asciiTheme="minorHAnsi" w:hAnsiTheme="minorHAnsi" w:cstheme="minorHAnsi"/>
        </w:rPr>
        <w:t xml:space="preserve">. </w:t>
      </w:r>
      <w:r w:rsidRPr="00942B51">
        <w:rPr>
          <w:rStyle w:val="StyleUnderline"/>
          <w:rFonts w:asciiTheme="minorHAnsi" w:hAnsiTheme="minorHAnsi" w:cstheme="minorHAnsi"/>
        </w:rPr>
        <w:t>The transition from the signified to the signifier: if we no longer look for a signified for supposedly significant symptoms; if we look, on the contrary, for the signifier for symptoms which would be no more than its effect; if interpretation gives way to signifiance</w:t>
      </w:r>
      <w:r w:rsidRPr="00942B51">
        <w:rPr>
          <w:rFonts w:asciiTheme="minorHAnsi" w:hAnsiTheme="minorHAnsi" w:cstheme="minorHAnsi"/>
        </w:rPr>
        <w:t xml:space="preserve"> - then </w:t>
      </w:r>
      <w:r w:rsidRPr="00942B51">
        <w:rPr>
          <w:rStyle w:val="StyleUnderline"/>
          <w:rFonts w:asciiTheme="minorHAnsi" w:hAnsiTheme="minorHAnsi" w:cstheme="minorHAnsi"/>
        </w:rPr>
        <w:t xml:space="preserve">a new shift takes place. Psychoanalysis then has, in effect, its own references and has </w:t>
      </w:r>
      <w:r w:rsidRPr="00942B51">
        <w:rPr>
          <w:rStyle w:val="Emphasis"/>
          <w:rFonts w:asciiTheme="minorHAnsi" w:hAnsiTheme="minorHAnsi" w:cstheme="minorHAnsi"/>
        </w:rPr>
        <w:t>no more use for an external 'referent'</w:t>
      </w:r>
      <w:r w:rsidRPr="00942B51">
        <w:rPr>
          <w:rFonts w:asciiTheme="minorHAnsi" w:hAnsiTheme="minorHAnsi" w:cstheme="minorHAnsi"/>
        </w:rPr>
        <w:t xml:space="preserve"> . </w:t>
      </w:r>
      <w:r w:rsidRPr="00942B51">
        <w:rPr>
          <w:rStyle w:val="Emphasis"/>
          <w:rFonts w:asciiTheme="minorHAnsi" w:hAnsiTheme="minorHAnsi" w:cstheme="minorHAnsi"/>
        </w:rPr>
        <w:t>Everything that happens in psychoanalysis in the analyst's consulting room is true. What happens elsewhere is derived or secondary</w:t>
      </w:r>
      <w:r w:rsidRPr="00942B51">
        <w:rPr>
          <w:rFonts w:asciiTheme="minorHAnsi" w:hAnsiTheme="minorHAnsi" w:cstheme="minorHAnsi"/>
        </w:rPr>
        <w:t xml:space="preserve">. </w:t>
      </w:r>
      <w:r w:rsidRPr="00942B51">
        <w:rPr>
          <w:rStyle w:val="StyleUnderline"/>
          <w:rFonts w:asciiTheme="minorHAnsi" w:hAnsiTheme="minorHAnsi" w:cstheme="minorHAnsi"/>
        </w:rPr>
        <w:t>An excellent method for encouraging trust</w:t>
      </w:r>
      <w:r w:rsidRPr="00942B51">
        <w:rPr>
          <w:rFonts w:asciiTheme="minorHAnsi" w:hAnsiTheme="minorHAnsi" w:cstheme="minorHAnsi"/>
        </w:rPr>
        <w:t xml:space="preserve">. </w:t>
      </w:r>
      <w:r w:rsidRPr="00942B51">
        <w:rPr>
          <w:rStyle w:val="Emphasis"/>
          <w:rFonts w:asciiTheme="minorHAnsi" w:hAnsiTheme="minorHAnsi" w:cstheme="minorHAnsi"/>
        </w:rPr>
        <w:t>Psychoanalysis has ceased to be an experimental science in order to get hold of an axiomatic system</w:t>
      </w:r>
      <w:r w:rsidRPr="00942B51">
        <w:rPr>
          <w:rFonts w:asciiTheme="minorHAnsi" w:hAnsiTheme="minorHAnsi" w:cstheme="minorHAnsi"/>
        </w:rPr>
        <w:t xml:space="preserve">. Psychoanalysis, index sui; no other truth than that which emerges from the operation which presupposes it; </w:t>
      </w:r>
      <w:r w:rsidRPr="00942B51">
        <w:rPr>
          <w:rStyle w:val="Emphasis"/>
          <w:rFonts w:asciiTheme="minorHAnsi" w:hAnsiTheme="minorHAnsi" w:cstheme="minorHAnsi"/>
        </w:rPr>
        <w:t>the couch has become the bottomless well, interminable in principle</w:t>
      </w:r>
      <w:r w:rsidRPr="00942B51">
        <w:rPr>
          <w:rFonts w:asciiTheme="minorHAnsi" w:hAnsiTheme="minorHAnsi" w:cstheme="minorHAnsi"/>
        </w:rPr>
        <w:t xml:space="preserve">. Psychoanalysis has stopped being 'in search of because it is now constitutive of truth . Once again, it is Serge Leclaire who puts it most succinctly: 'The reality of the primitive scene tends to reveal itself more concretely by means of the analytic consulting room than in the surroundings of the parental bedroom ... From a figurative version, we move to the version of reference, a structural one, revealing the reality of a literal manoeuvre . . . </w:t>
      </w:r>
      <w:r w:rsidRPr="00942B51">
        <w:rPr>
          <w:rStyle w:val="StyleUnderline"/>
          <w:rFonts w:asciiTheme="minorHAnsi" w:hAnsiTheme="minorHAnsi" w:cstheme="minorHAnsi"/>
        </w:rPr>
        <w:t>The psychoanalysts couch has become the place where the game of confronting the real properly unfolds</w:t>
      </w:r>
      <w:r w:rsidRPr="00942B51">
        <w:rPr>
          <w:rFonts w:asciiTheme="minorHAnsi" w:hAnsiTheme="minorHAnsi" w:cstheme="minorHAnsi"/>
        </w:rPr>
        <w:t xml:space="preserve">.' </w:t>
      </w:r>
      <w:r w:rsidRPr="00942B51">
        <w:rPr>
          <w:rStyle w:val="Emphasis"/>
          <w:rFonts w:asciiTheme="minorHAnsi" w:hAnsiTheme="minorHAnsi" w:cstheme="minorHAnsi"/>
        </w:rPr>
        <w:t>The psychoanalyst</w:t>
      </w:r>
      <w:r w:rsidRPr="00942B51">
        <w:rPr>
          <w:rFonts w:asciiTheme="minorHAnsi" w:hAnsiTheme="minorHAnsi" w:cstheme="minorHAnsi"/>
        </w:rPr>
        <w:t xml:space="preserve"> has become like the journalist: he </w:t>
      </w:r>
      <w:r w:rsidRPr="00942B51">
        <w:rPr>
          <w:rStyle w:val="Emphasis"/>
          <w:rFonts w:asciiTheme="minorHAnsi" w:hAnsiTheme="minorHAnsi" w:cstheme="minorHAnsi"/>
        </w:rPr>
        <w:t>creates the event</w:t>
      </w:r>
      <w:r w:rsidRPr="00942B51">
        <w:rPr>
          <w:rFonts w:asciiTheme="minorHAnsi" w:hAnsiTheme="minorHAnsi" w:cstheme="minorHAnsi"/>
        </w:rPr>
        <w:t xml:space="preserve">. At any rate, psychoanalysis advertises its wares. </w:t>
      </w:r>
      <w:r w:rsidRPr="00942B51">
        <w:rPr>
          <w:rStyle w:val="StyleUnderline"/>
          <w:rFonts w:asciiTheme="minorHAnsi" w:hAnsiTheme="minorHAnsi" w:cstheme="minorHAnsi"/>
        </w:rPr>
        <w:t>So long as it interpreted or so long as it interprets</w:t>
      </w:r>
      <w:r w:rsidRPr="00942B51">
        <w:rPr>
          <w:rFonts w:asciiTheme="minorHAnsi" w:hAnsiTheme="minorHAnsi" w:cstheme="minorHAnsi"/>
        </w:rPr>
        <w:t xml:space="preserve"> (search for a signified), </w:t>
      </w:r>
      <w:r w:rsidRPr="00942B51">
        <w:rPr>
          <w:rStyle w:val="StyleUnderline"/>
          <w:rFonts w:asciiTheme="minorHAnsi" w:hAnsiTheme="minorHAnsi" w:cstheme="minorHAnsi"/>
        </w:rPr>
        <w:t>it returns desires and utterances to a condition which is deviant by comparison with the established order</w:t>
      </w:r>
      <w:r w:rsidRPr="00942B51">
        <w:rPr>
          <w:rFonts w:asciiTheme="minorHAnsi" w:hAnsiTheme="minorHAnsi" w:cstheme="minorHAnsi"/>
        </w:rPr>
        <w:t xml:space="preserve">, </w:t>
      </w:r>
      <w:r w:rsidRPr="00942B51">
        <w:rPr>
          <w:rStyle w:val="StyleUnderline"/>
          <w:rFonts w:asciiTheme="minorHAnsi" w:hAnsiTheme="minorHAnsi" w:cstheme="minorHAnsi"/>
        </w:rPr>
        <w:t>by comparison with dominant meanings, but by the same token localizes them in the pores of this dominant, established body, like something which can be translated and exchanged by virtue of a contract. ·when it discovers the signifier, it appeals to a specifically psychoanalytic order</w:t>
      </w:r>
      <w:r w:rsidRPr="00942B51">
        <w:rPr>
          <w:rFonts w:asciiTheme="minorHAnsi" w:hAnsiTheme="minorHAnsi" w:cstheme="minorHAnsi"/>
        </w:rPr>
        <w:t xml:space="preserve"> ( the symbolic order in opposition to the imaginary order of the signified), whose only need is itself, because it is statutory or structural : it is it which develops a body, a corpus sufficient by itself.</w:t>
      </w:r>
    </w:p>
    <w:p w14:paraId="06271EBB" w14:textId="77777777" w:rsidR="00343379" w:rsidRPr="00942B51" w:rsidRDefault="00343379" w:rsidP="008C7006">
      <w:pPr>
        <w:spacing w:after="0" w:line="240" w:lineRule="auto"/>
      </w:pPr>
    </w:p>
    <w:p w14:paraId="2D6E1487" w14:textId="77777777" w:rsidR="001069B4" w:rsidRPr="00942B51" w:rsidRDefault="001069B4" w:rsidP="008C7006">
      <w:pPr>
        <w:pStyle w:val="Heading4"/>
        <w:spacing w:before="0" w:line="240" w:lineRule="auto"/>
      </w:pPr>
      <w:r w:rsidRPr="00942B51">
        <w:t>Individuation of enunciation is a poorly-written myth propagated by capitalist regimes of signification and microsocial regulation in an attempt to prevent desire’s liberation.</w:t>
      </w:r>
    </w:p>
    <w:p w14:paraId="731639DC" w14:textId="0FE9D412" w:rsidR="001069B4" w:rsidRPr="00942B51" w:rsidRDefault="001069B4" w:rsidP="008C7006">
      <w:pPr>
        <w:spacing w:after="0" w:line="240" w:lineRule="auto"/>
      </w:pPr>
      <w:r w:rsidRPr="00942B51">
        <w:rPr>
          <w:rStyle w:val="Style13ptBold"/>
        </w:rPr>
        <w:t>Guattari 07</w:t>
      </w:r>
      <w:r w:rsidRPr="00942B51">
        <w:t>, Felix Guattari was an ex-Trotskyist and an informally-disavowed psychoanalyst, (</w:t>
      </w:r>
      <w:r w:rsidRPr="00942B51">
        <w:rPr>
          <w:i/>
        </w:rPr>
        <w:t>Desire is Power, Power is Desire</w:t>
      </w:r>
      <w:r w:rsidRPr="00942B51">
        <w:t xml:space="preserve">, from “Chaosophy,” pub. 2007 by semiotext(e), trans. David Sweet, Jared Becker, Taylor Adkins)//jh </w:t>
      </w:r>
    </w:p>
    <w:p w14:paraId="18798272" w14:textId="4945A22B" w:rsidR="001069B4" w:rsidRPr="00942B51" w:rsidRDefault="001069B4" w:rsidP="008C7006">
      <w:pPr>
        <w:pStyle w:val="ListParagraph"/>
        <w:numPr>
          <w:ilvl w:val="0"/>
          <w:numId w:val="13"/>
        </w:numPr>
        <w:spacing w:after="0" w:line="240" w:lineRule="auto"/>
      </w:pPr>
      <w:r w:rsidRPr="00942B51">
        <w:t>makes a sequencing / necessity claim about desire and anti-capitalist politics</w:t>
      </w:r>
    </w:p>
    <w:p w14:paraId="36B69D51" w14:textId="77777777" w:rsidR="001069B4" w:rsidRPr="00942B51" w:rsidRDefault="001069B4" w:rsidP="008C7006">
      <w:pPr>
        <w:spacing w:after="0" w:line="240" w:lineRule="auto"/>
      </w:pPr>
      <w:r w:rsidRPr="00942B51">
        <w:t xml:space="preserve">And yet I am so talkative myself that I don't see how one could accuse me of denying language and power. </w:t>
      </w:r>
      <w:r w:rsidRPr="00942B51">
        <w:rPr>
          <w:u w:val="single"/>
        </w:rPr>
        <w:t>It would be absurd to go to war against power in general</w:t>
      </w:r>
      <w:r w:rsidRPr="00942B51">
        <w:t xml:space="preserve">. On the contrary, </w:t>
      </w:r>
      <w:r w:rsidRPr="00942B51">
        <w:rPr>
          <w:u w:val="single"/>
        </w:rPr>
        <w:t>certain types of politics of power, certain types of arrangements of power, certain uses of language, notably national languages, are normalized in the context of a historical situation</w:t>
      </w:r>
      <w:r w:rsidRPr="00942B51">
        <w:t>, which implies the seizure of power by a certain linguistic caste, the destruction of dialects, the rejection of special languages of all kinds-professional as well as infantile or feminine (see Robin Lakoff's study)-</w:t>
      </w:r>
      <w:r w:rsidRPr="00942B51">
        <w:rPr>
          <w:u w:val="single"/>
        </w:rPr>
        <w:t>I think that is what happens</w:t>
      </w:r>
      <w:r w:rsidRPr="00942B51">
        <w:t xml:space="preserve">. </w:t>
      </w:r>
      <w:r w:rsidRPr="00942B51">
        <w:rPr>
          <w:rStyle w:val="Emphasis"/>
        </w:rPr>
        <w:t>It would be absurd to oppose desire and power</w:t>
      </w:r>
      <w:r w:rsidRPr="00942B51">
        <w:t xml:space="preserve">. </w:t>
      </w:r>
      <w:r w:rsidRPr="00942B51">
        <w:rPr>
          <w:rStyle w:val="Emphasis"/>
        </w:rPr>
        <w:t>Desire is power; power is desire</w:t>
      </w:r>
      <w:r w:rsidRPr="00942B51">
        <w:t xml:space="preserve">. </w:t>
      </w:r>
      <w:r w:rsidRPr="00942B51">
        <w:rPr>
          <w:rStyle w:val="Emphasis"/>
        </w:rPr>
        <w:t>What is at issue is what type of politics is pursued with regard to different linguistic arrangements that exist</w:t>
      </w:r>
      <w:r w:rsidRPr="00942B51">
        <w:t xml:space="preserve">. </w:t>
      </w:r>
      <w:r w:rsidRPr="00942B51">
        <w:rPr>
          <w:rStyle w:val="Emphasis"/>
        </w:rPr>
        <w:t>Because</w:t>
      </w:r>
      <w:r w:rsidRPr="00942B51">
        <w:t>-and this seems essential to me-</w:t>
      </w:r>
      <w:r w:rsidRPr="00942B51">
        <w:rPr>
          <w:rStyle w:val="Emphasis"/>
        </w:rPr>
        <w:t>capitalist and socialist-bureaucratic power infiltrate and intervene in all modes of individual semiotization today</w:t>
      </w:r>
      <w:r w:rsidRPr="00942B51">
        <w:t xml:space="preserve">, </w:t>
      </w:r>
      <w:r w:rsidRPr="00942B51">
        <w:rPr>
          <w:rStyle w:val="Emphasis"/>
        </w:rPr>
        <w:t>they proceeds more through semiotic subjugation than through direct subjugation by the police, or by explicit use of physical pressure</w:t>
      </w:r>
      <w:r w:rsidRPr="00942B51">
        <w:t xml:space="preserve">. </w:t>
      </w:r>
      <w:r w:rsidRPr="00942B51">
        <w:rPr>
          <w:u w:val="single"/>
        </w:rPr>
        <w:t>Capitalist power injects a microfascism into all the attitudes of the individuals, into their relation to perception, to the body, to children, to sexual partners, etc.</w:t>
      </w:r>
      <w:r w:rsidRPr="00942B51">
        <w:t xml:space="preserve"> </w:t>
      </w:r>
      <w:r w:rsidRPr="00942B51">
        <w:rPr>
          <w:rStyle w:val="Emphasis"/>
        </w:rPr>
        <w:t>If a struggle can be led against the capitalist system</w:t>
      </w:r>
      <w:r w:rsidRPr="00942B51">
        <w:t xml:space="preserve">, </w:t>
      </w:r>
      <w:r w:rsidRPr="00942B51">
        <w:rPr>
          <w:rStyle w:val="Emphasis"/>
        </w:rPr>
        <w:t xml:space="preserve">it can </w:t>
      </w:r>
      <w:r w:rsidRPr="00942B51">
        <w:rPr>
          <w:rStyle w:val="Emphasis"/>
        </w:rPr>
        <w:lastRenderedPageBreak/>
        <w:t>only be done</w:t>
      </w:r>
      <w:r w:rsidRPr="00942B51">
        <w:t xml:space="preserve">, in my opinion, </w:t>
      </w:r>
      <w:r w:rsidRPr="00942B51">
        <w:rPr>
          <w:rStyle w:val="Emphasis"/>
        </w:rPr>
        <w:t>through combining a struggle-with visible, external objectives-against the power of the bourgeoisie, against its institutions and systems of exploitation, with a thorough understanding of all the semiotic infiltrations on which capital is based</w:t>
      </w:r>
      <w:r w:rsidRPr="00942B51">
        <w:t xml:space="preserve">. </w:t>
      </w:r>
      <w:r w:rsidRPr="00942B51">
        <w:rPr>
          <w:u w:val="single"/>
        </w:rPr>
        <w:t>Consequently, each time one detects an area of struggle against bureaucracy in the organizations against reformist politics, etc. , one must also see just how much we ourselves are contaminated by, are carriers of, this microfascism</w:t>
      </w:r>
      <w:r w:rsidRPr="00942B51">
        <w:t>.</w:t>
      </w:r>
    </w:p>
    <w:p w14:paraId="16BDF196" w14:textId="77777777" w:rsidR="001069B4" w:rsidRPr="00942B51" w:rsidRDefault="001069B4" w:rsidP="008C7006">
      <w:pPr>
        <w:spacing w:after="0" w:line="240" w:lineRule="auto"/>
      </w:pPr>
      <w:r w:rsidRPr="00942B51">
        <w:rPr>
          <w:rStyle w:val="StyleUnderline"/>
        </w:rPr>
        <w:t xml:space="preserve">Everything is done, everything organized in what I will call the individuation of the enunciation, </w:t>
      </w:r>
      <w:r w:rsidRPr="00942B51">
        <w:rPr>
          <w:rStyle w:val="Emphasis"/>
        </w:rPr>
        <w:t>so that one is prevented from taking up such work</w:t>
      </w:r>
      <w:r w:rsidRPr="00942B51">
        <w:rPr>
          <w:rStyle w:val="StyleUnderline"/>
        </w:rPr>
        <w:t>, so that an individual is always coiled up in himself, his family, his sexuality, so that such work of liberation is made impossible</w:t>
      </w:r>
      <w:r w:rsidRPr="00942B51">
        <w:t xml:space="preserve">. Thus, </w:t>
      </w:r>
      <w:r w:rsidRPr="00942B51">
        <w:rPr>
          <w:rStyle w:val="Emphasis"/>
        </w:rPr>
        <w:t>this process of fusing a revolutionary political struggle with analysis is only conceivable on condition that another instrument be forged</w:t>
      </w:r>
      <w:r w:rsidRPr="00942B51">
        <w:t xml:space="preserve">. In our terminology (i.e., with Gilles Deleuze), </w:t>
      </w:r>
      <w:r w:rsidRPr="00942B51">
        <w:rPr>
          <w:rStyle w:val="Emphasis"/>
        </w:rPr>
        <w:t>this instrument is called a collective arrangement of enunciation</w:t>
      </w:r>
      <w:r w:rsidRPr="00942B51">
        <w:t xml:space="preserve">. </w:t>
      </w:r>
      <w:r w:rsidRPr="00942B51">
        <w:rPr>
          <w:u w:val="single"/>
        </w:rPr>
        <w:t xml:space="preserve">This doesn't mean it's </w:t>
      </w:r>
      <w:r w:rsidRPr="00942B51">
        <w:rPr>
          <w:rStyle w:val="Emphasis"/>
        </w:rPr>
        <w:t>necessarily</w:t>
      </w:r>
      <w:r w:rsidRPr="00942B51">
        <w:rPr>
          <w:u w:val="single"/>
        </w:rPr>
        <w:t xml:space="preserve"> a group: a collective arrangement of enunciation can bring both people and individuals into play-but also machines, organs. This can be a microscopic endeavor</w:t>
      </w:r>
      <w:r w:rsidRPr="00942B51">
        <w:t xml:space="preserve">, like that of certain characters we find in novels (I am thinking of Beckett's Molloy); </w:t>
      </w:r>
      <w:r w:rsidRPr="00942B51">
        <w:rPr>
          <w:u w:val="single"/>
        </w:rPr>
        <w:t>it can be transcendental meditation or a group work</w:t>
      </w:r>
      <w:r w:rsidRPr="00942B51">
        <w:t xml:space="preserve">. </w:t>
      </w:r>
      <w:r w:rsidRPr="00942B51">
        <w:rPr>
          <w:rStyle w:val="Emphasis"/>
        </w:rPr>
        <w:t>But the collective arrangement of enunciation is not a solution by the group. It is simply an attempt to create opportunities of conjunction between different semiotic components in order that they not be systematically broken, linearized, separated</w:t>
      </w:r>
      <w:r w:rsidRPr="00942B51">
        <w:t>. In the previous talk, the person who was "discoursing" came to me and said: "If I spoke a long time, all at once, it was because I felt inhibited, because I could not speak." We did not function as a collective arrangement of enunciation; I didn't manage to relate my own inhibition about hearing him with his inhibition about speaking. It always comes back to the idea that if you abandon the discourse of reason, you fall into the black night of passions, of murder, and the dissolution of all social life. But I think the discourse of reason is the pathology, the morbid discourse par excellence. Simply look at what happens in the world, because it is the discourse of reason that is in power everywhere.</w:t>
      </w:r>
    </w:p>
    <w:p w14:paraId="6E4B4331" w14:textId="6BF57A1F" w:rsidR="00472382" w:rsidRPr="00942B51" w:rsidRDefault="00BE1564" w:rsidP="008C7006">
      <w:pPr>
        <w:pStyle w:val="Heading3"/>
        <w:spacing w:before="0" w:line="240" w:lineRule="auto"/>
      </w:pPr>
      <w:r w:rsidRPr="00942B51">
        <w:lastRenderedPageBreak/>
        <w:t>Psychoanalysis = ethical blight</w:t>
      </w:r>
    </w:p>
    <w:p w14:paraId="63691DC8" w14:textId="77777777" w:rsidR="00472382" w:rsidRPr="00942B51" w:rsidRDefault="00472382" w:rsidP="008C7006">
      <w:pPr>
        <w:pStyle w:val="Heading4"/>
        <w:spacing w:before="0" w:line="240" w:lineRule="auto"/>
      </w:pPr>
      <w:r w:rsidRPr="00942B51">
        <w:t>You’re ethically obligated to refuse psychoanalytic reductionism – anything less fails to catalyze the liberation of desire</w:t>
      </w:r>
    </w:p>
    <w:p w14:paraId="52A87CFD" w14:textId="77777777" w:rsidR="00472382" w:rsidRPr="00942B51" w:rsidRDefault="00472382" w:rsidP="008C7006">
      <w:pPr>
        <w:spacing w:after="0" w:line="240" w:lineRule="auto"/>
      </w:pPr>
      <w:r w:rsidRPr="00942B51">
        <w:rPr>
          <w:rStyle w:val="Style13ptBold"/>
        </w:rPr>
        <w:t>Guattari 07</w:t>
      </w:r>
      <w:r w:rsidRPr="00942B51">
        <w:t>, Felix Guattari was a jaded ex-psychoanalyst, (</w:t>
      </w:r>
      <w:r w:rsidRPr="00942B51">
        <w:rPr>
          <w:i/>
        </w:rPr>
        <w:t>In Flux</w:t>
      </w:r>
      <w:r w:rsidRPr="00942B51">
        <w:t xml:space="preserve">, from “Chaosophy,” pub. 2007 by semiotext(e), trans. David Sweet, Jared Becker, Taylor Adkins)//jh </w:t>
      </w:r>
    </w:p>
    <w:p w14:paraId="24CFCF00" w14:textId="77777777" w:rsidR="00472382" w:rsidRPr="00942B51" w:rsidRDefault="00472382" w:rsidP="008C7006">
      <w:pPr>
        <w:spacing w:after="0" w:line="240" w:lineRule="auto"/>
      </w:pPr>
      <w:r w:rsidRPr="00942B51">
        <w:t xml:space="preserve">We started with the idea that </w:t>
      </w:r>
      <w:r w:rsidRPr="00942B51">
        <w:rPr>
          <w:rStyle w:val="StyleUnderline"/>
        </w:rPr>
        <w:t xml:space="preserve">one should </w:t>
      </w:r>
      <w:r w:rsidRPr="00942B51">
        <w:rPr>
          <w:rStyle w:val="Emphasis"/>
        </w:rPr>
        <w:t>not consider desire as a subjective superstructure</w:t>
      </w:r>
      <w:r w:rsidRPr="00942B51">
        <w:rPr>
          <w:rStyle w:val="StyleUnderline"/>
        </w:rPr>
        <w:t xml:space="preserve"> which phases in and out. </w:t>
      </w:r>
      <w:r w:rsidRPr="00942B51">
        <w:rPr>
          <w:rStyle w:val="Emphasis"/>
        </w:rPr>
        <w:t>Desire never stops shaping history</w:t>
      </w:r>
      <w:r w:rsidRPr="00942B51">
        <w:t xml:space="preserve">, even in its worst periods. The German masses had come to desire Nazism. After Wilhelm Reich, one cannot avoid facing that truth. </w:t>
      </w:r>
      <w:r w:rsidRPr="00942B51">
        <w:rPr>
          <w:rStyle w:val="StyleUnderline"/>
        </w:rPr>
        <w:t>Under certain conditions, the desire of the masses can turn against their own interests.</w:t>
      </w:r>
      <w:r w:rsidRPr="00942B51">
        <w:t xml:space="preserve"> What are those conditions? </w:t>
      </w:r>
      <w:r w:rsidRPr="00942B51">
        <w:rPr>
          <w:u w:val="single"/>
        </w:rPr>
        <w:t xml:space="preserve">That's the whole question. In order to answer that, we realized that one </w:t>
      </w:r>
      <w:r w:rsidRPr="00942B51">
        <w:rPr>
          <w:b/>
          <w:u w:val="single"/>
        </w:rPr>
        <w:t>cannot simply attach a Freudian wagon to the Marxist-Leninist train. First one must get rid of a stereotyped hierarchy between an opaque economic infrastructure and social and ideological superstructures</w:t>
      </w:r>
      <w:r w:rsidRPr="00942B51">
        <w:rPr>
          <w:u w:val="single"/>
        </w:rPr>
        <w:t xml:space="preserve"> conceived of in such a way </w:t>
      </w:r>
      <w:r w:rsidRPr="00942B51">
        <w:rPr>
          <w:b/>
          <w:u w:val="single"/>
        </w:rPr>
        <w:t>that</w:t>
      </w:r>
      <w:r w:rsidRPr="00942B51">
        <w:rPr>
          <w:u w:val="single"/>
        </w:rPr>
        <w:t xml:space="preserve"> they </w:t>
      </w:r>
      <w:r w:rsidRPr="00942B51">
        <w:rPr>
          <w:b/>
          <w:u w:val="single"/>
        </w:rPr>
        <w:t>repress questions of sex and expression on the side of representation</w:t>
      </w:r>
      <w:r w:rsidRPr="00942B51">
        <w:rPr>
          <w:u w:val="single"/>
        </w:rPr>
        <w:t xml:space="preserve">, as far away as possible from production. The relations of production and the relations of reproduction participate in the same pairing of productive forces and antiproductive structures. We should move desire on the side of the infrastructure, on the side of production, and the family, the ego and the person on the side of antiproduction. </w:t>
      </w:r>
      <w:r w:rsidRPr="00942B51">
        <w:t xml:space="preserve">This is the only way to prevent the sexual from remaining permanently cut off from the economic. </w:t>
      </w:r>
      <w:r w:rsidRPr="00942B51">
        <w:rPr>
          <w:b/>
          <w:u w:val="single"/>
        </w:rPr>
        <w:t>There exists, according to us, a desiring-production which</w:t>
      </w:r>
      <w:r w:rsidRPr="00942B51">
        <w:t xml:space="preserve">, before all actualization in the familial division of sexes and persons as well as the social division of work, </w:t>
      </w:r>
      <w:r w:rsidRPr="00942B51">
        <w:rPr>
          <w:b/>
          <w:u w:val="single"/>
        </w:rPr>
        <w:t xml:space="preserve">invests the various forms of production of jouissance and the existing structures in order to repress them. </w:t>
      </w:r>
      <w:r w:rsidRPr="00942B51">
        <w:t>Under different regimes, it is the same desiring energy that we find on the revolutionary face of history, with the working class, science and the arts, and that we find on the face of relations of exploitation and of state power insofar as they both presuppose the unconscious participation of the oppressed.</w:t>
      </w:r>
    </w:p>
    <w:p w14:paraId="53450BB7" w14:textId="77777777" w:rsidR="00472382" w:rsidRPr="00942B51" w:rsidRDefault="00472382" w:rsidP="008C7006">
      <w:pPr>
        <w:spacing w:after="0" w:line="240" w:lineRule="auto"/>
      </w:pPr>
      <w:r w:rsidRPr="00942B51">
        <w:rPr>
          <w:u w:val="single"/>
        </w:rPr>
        <w:t xml:space="preserve">If it is true that social revolution is inseparable from a revolution of desire, then the question shifts: </w:t>
      </w:r>
      <w:r w:rsidRPr="00942B51">
        <w:rPr>
          <w:b/>
          <w:u w:val="single"/>
        </w:rPr>
        <w:t>under what conditions will the revolutionary avant-garde be able to free itself from its unconscious complicity with repressive structures and elude power's manipulation</w:t>
      </w:r>
      <w:r w:rsidRPr="00942B51">
        <w:rPr>
          <w:u w:val="single"/>
        </w:rPr>
        <w:t xml:space="preserve"> of the masses' desire that makes them "fight for their servitude as though it were their salvation"?</w:t>
      </w:r>
      <w:r w:rsidRPr="00942B51">
        <w:t xml:space="preserve"> </w:t>
      </w:r>
      <w:r w:rsidRPr="00942B51">
        <w:rPr>
          <w:u w:val="single"/>
        </w:rPr>
        <w:t xml:space="preserve">If the family and family ideologies assume a </w:t>
      </w:r>
      <w:r w:rsidRPr="00942B51">
        <w:rPr>
          <w:rStyle w:val="Emphasis"/>
        </w:rPr>
        <w:t>nodal role</w:t>
      </w:r>
      <w:r w:rsidRPr="00942B51">
        <w:rPr>
          <w:u w:val="single"/>
        </w:rPr>
        <w:t xml:space="preserve">, as we think they do, then </w:t>
      </w:r>
      <w:r w:rsidRPr="00942B51">
        <w:rPr>
          <w:rStyle w:val="Emphasis"/>
        </w:rPr>
        <w:t>how should one assess the function of psychoanalysis which, the first to raise these questions,</w:t>
      </w:r>
      <w:r w:rsidRPr="00942B51">
        <w:rPr>
          <w:u w:val="single"/>
        </w:rPr>
        <w:t xml:space="preserve"> </w:t>
      </w:r>
      <w:r w:rsidRPr="00942B51">
        <w:rPr>
          <w:rStyle w:val="Emphasis"/>
        </w:rPr>
        <w:t>was also the first to abandon them again by promoting a modern myth of familial repression</w:t>
      </w:r>
      <w:r w:rsidRPr="00942B51">
        <w:t xml:space="preserve"> with Oedipus and castration? In order </w:t>
      </w:r>
      <w:r w:rsidRPr="00942B51">
        <w:rPr>
          <w:rStyle w:val="Emphasis"/>
        </w:rPr>
        <w:t>to move in this -direction, we think it necessary to stop approaching the unconscious through neurosis and the family, in order to adopt the more specific approach of the schizophrenic process of desiring-machines-which has little to do with institutional madness</w:t>
      </w:r>
      <w:r w:rsidRPr="00942B51">
        <w:t xml:space="preserve">. </w:t>
      </w:r>
      <w:r w:rsidRPr="00942B51">
        <w:rPr>
          <w:rStyle w:val="Emphasis"/>
          <w:sz w:val="28"/>
        </w:rPr>
        <w:t>A militant struggle is necessary against reductive explanations and adaptive techniques of suggestion</w:t>
      </w:r>
      <w:r w:rsidRPr="00942B51">
        <w:rPr>
          <w:sz w:val="28"/>
        </w:rPr>
        <w:t xml:space="preserve"> </w:t>
      </w:r>
      <w:r w:rsidRPr="00942B51">
        <w:t xml:space="preserve">based on Oedipal triangulation. </w:t>
      </w:r>
      <w:r w:rsidRPr="00942B51">
        <w:rPr>
          <w:u w:val="single"/>
        </w:rPr>
        <w:t xml:space="preserve">Refusing to grasp compulsively a complete object, symbolic of all despotism. </w:t>
      </w:r>
      <w:r w:rsidRPr="00942B51">
        <w:rPr>
          <w:b/>
          <w:u w:val="single"/>
        </w:rPr>
        <w:t>Drifting towards real multiplicities</w:t>
      </w:r>
      <w:r w:rsidRPr="00942B51">
        <w:rPr>
          <w:u w:val="single"/>
        </w:rPr>
        <w:t xml:space="preserve">. Ceasing to dismiss both man and machine whose relationship, on the contrary, constitutes desire itself. </w:t>
      </w:r>
      <w:r w:rsidRPr="00942B51">
        <w:rPr>
          <w:b/>
          <w:u w:val="single"/>
        </w:rPr>
        <w:t>Promoting another logic, a logic of real desire, establishing the primacy of history over structure; another analysis, extricated from symbolism and interpretation; and another militancy, with the means to free itself from fantasies of the dominant order</w:t>
      </w:r>
      <w:r w:rsidRPr="00942B51">
        <w:t>.</w:t>
      </w:r>
    </w:p>
    <w:p w14:paraId="1ADF47B8" w14:textId="77777777" w:rsidR="00472382" w:rsidRPr="00942B51" w:rsidRDefault="00472382" w:rsidP="008C7006">
      <w:pPr>
        <w:spacing w:after="0" w:line="240" w:lineRule="auto"/>
      </w:pPr>
    </w:p>
    <w:p w14:paraId="1B8564F6" w14:textId="77777777" w:rsidR="00472382" w:rsidRPr="00942B51" w:rsidRDefault="00472382" w:rsidP="008C7006">
      <w:pPr>
        <w:pStyle w:val="Heading4"/>
        <w:spacing w:before="0" w:line="240" w:lineRule="auto"/>
      </w:pPr>
      <w:r w:rsidRPr="00942B51">
        <w:lastRenderedPageBreak/>
        <w:t xml:space="preserve">Schizoanalysis </w:t>
      </w:r>
      <w:r w:rsidRPr="00942B51">
        <w:rPr>
          <w:i/>
        </w:rPr>
        <w:t xml:space="preserve">is </w:t>
      </w:r>
      <w:r w:rsidRPr="00942B51">
        <w:t>political – instead of being held back by the psychoanalytic unconscious or tired theories of ideology, we map the undercutting social flows of life that manifest themselves in the social field, whether labeled as a libidinal or traditional economy.</w:t>
      </w:r>
    </w:p>
    <w:p w14:paraId="677F000A" w14:textId="77777777" w:rsidR="00472382" w:rsidRPr="00942B51" w:rsidRDefault="00472382" w:rsidP="008C7006">
      <w:pPr>
        <w:spacing w:after="0" w:line="240" w:lineRule="auto"/>
      </w:pPr>
      <w:r w:rsidRPr="00942B51">
        <w:rPr>
          <w:rStyle w:val="Style13ptBold"/>
        </w:rPr>
        <w:t>Deleuze and Rose 07</w:t>
      </w:r>
      <w:r w:rsidRPr="00942B51">
        <w:t>, Gilles Deleuze did philosophy, Pierre Rose did the same, (</w:t>
      </w:r>
      <w:r w:rsidRPr="00942B51">
        <w:rPr>
          <w:i/>
        </w:rPr>
        <w:t>In Flux</w:t>
      </w:r>
      <w:r w:rsidRPr="00942B51">
        <w:t xml:space="preserve">, from “Chaosophy,” pub. 2007 by semiotext(e), trans. David Sweet, Jared Becker, Taylor Adkins)//jh </w:t>
      </w:r>
    </w:p>
    <w:p w14:paraId="0E317533" w14:textId="77777777" w:rsidR="00472382" w:rsidRPr="00942B51" w:rsidRDefault="00472382" w:rsidP="008C7006">
      <w:pPr>
        <w:spacing w:after="0" w:line="240" w:lineRule="auto"/>
      </w:pPr>
      <w:r w:rsidRPr="00942B51">
        <w:t xml:space="preserve">Pierre Rose: To me, </w:t>
      </w:r>
      <w:r w:rsidRPr="00942B51">
        <w:rPr>
          <w:u w:val="single"/>
        </w:rPr>
        <w:t xml:space="preserve">what proves the practical importance of Deleuze and Guattari's book is that it challenges the virtue of commentary. </w:t>
      </w:r>
      <w:r w:rsidRPr="00942B51">
        <w:rPr>
          <w:rStyle w:val="Emphasis"/>
        </w:rPr>
        <w:t>It is a book that wages war. It concerns the situation of the working classes and Power</w:t>
      </w:r>
      <w:r w:rsidRPr="00942B51">
        <w:t xml:space="preserve">. </w:t>
      </w:r>
      <w:r w:rsidRPr="00942B51">
        <w:rPr>
          <w:rStyle w:val="StyleUnderline"/>
        </w:rPr>
        <w:t>The angle is the critique of the analytical institution, but the question is not reduced to that</w:t>
      </w:r>
      <w:r w:rsidRPr="00942B51">
        <w:t xml:space="preserve">. "The unconscious is the political," Lacan said in '67. Analysis made its claim to universality through that. </w:t>
      </w:r>
      <w:r w:rsidRPr="00942B51">
        <w:rPr>
          <w:rStyle w:val="StyleUnderline"/>
        </w:rPr>
        <w:t xml:space="preserve">It is when it gets close to the political that it legitimates oppression most blatantly. </w:t>
      </w:r>
      <w:r w:rsidRPr="00942B51">
        <w:rPr>
          <w:rStyle w:val="StyleUnderline"/>
          <w:b/>
        </w:rPr>
        <w:t>It is the trick by which the subversion of the Subject who allegedly knows, turns into submission</w:t>
      </w:r>
      <w:r w:rsidRPr="00942B51">
        <w:rPr>
          <w:rStyle w:val="StyleUnderline"/>
        </w:rPr>
        <w:t xml:space="preserve"> in the face of a new transcendental trinity of Law, Signifier, Castration: "Death is the life of the Spirit, what use is there in rebelling?" </w:t>
      </w:r>
      <w:r w:rsidRPr="00942B51">
        <w:rPr>
          <w:rStyle w:val="StyleUnderline"/>
          <w:b/>
        </w:rPr>
        <w:t>The question of Power was erased by</w:t>
      </w:r>
      <w:r w:rsidRPr="00942B51">
        <w:rPr>
          <w:rStyle w:val="StyleUnderline"/>
        </w:rPr>
        <w:t xml:space="preserve"> the conservative irony of tightest Hegelianism which undermines </w:t>
      </w:r>
      <w:r w:rsidRPr="00942B51">
        <w:rPr>
          <w:rStyle w:val="StyleUnderline"/>
          <w:b/>
        </w:rPr>
        <w:t>the question of the unconscious, from Kojeve to Lacan</w:t>
      </w:r>
      <w:r w:rsidRPr="00942B51">
        <w:rPr>
          <w:rStyle w:val="StyleUnderline"/>
        </w:rPr>
        <w:t>.</w:t>
      </w:r>
      <w:r w:rsidRPr="00942B51">
        <w:t xml:space="preserve"> This legacy, at least, had high standards. </w:t>
      </w:r>
      <w:r w:rsidRPr="00942B51">
        <w:rPr>
          <w:u w:val="single"/>
        </w:rPr>
        <w:t xml:space="preserve">We're also </w:t>
      </w:r>
      <w:r w:rsidRPr="00942B51">
        <w:rPr>
          <w:b/>
          <w:u w:val="single"/>
        </w:rPr>
        <w:t>done with the more sordid tradition of the theory of ideologies</w:t>
      </w:r>
      <w:r w:rsidRPr="00942B51">
        <w:rPr>
          <w:u w:val="single"/>
        </w:rPr>
        <w:t>, which has haunted Marxist theory since the Second International</w:t>
      </w:r>
      <w:r w:rsidRPr="00942B51">
        <w:t xml:space="preserve">, that is, since Jules Guesde's thought crushed Fourier's thought. </w:t>
      </w:r>
      <w:r w:rsidRPr="00942B51">
        <w:rPr>
          <w:rStyle w:val="Emphasis"/>
        </w:rPr>
        <w:t>What the Marxists did not manage to break down was the theory of reflection, or what has been done with it.</w:t>
      </w:r>
      <w:r w:rsidRPr="00942B51">
        <w:t xml:space="preserve"> Yet the Leninist metaphor of the "little screw" in the "big machine" is radiant: </w:t>
      </w:r>
      <w:r w:rsidRPr="00942B51">
        <w:rPr>
          <w:u w:val="single"/>
        </w:rPr>
        <w:t>the overthrow of Power in people's minds is a transformation that is produced in all the cogs and wheels of the social machine</w:t>
      </w:r>
      <w:r w:rsidRPr="00942B51">
        <w:t xml:space="preserve">. The way in which the Maoist concept of "ideological revolution" breaks with the mechanistic opposition of ideology and the politicoeconomic sweeps aside the reduction of desire to the "political" (Parliament and party struggles) and politics to the speeches (of the leader) in order to restore the reality of multiple wars on multiple fronts. This method is the only one to come near to the critique of the state in Anti-Oedipus. </w:t>
      </w:r>
      <w:r w:rsidRPr="00942B51">
        <w:rPr>
          <w:u w:val="single"/>
        </w:rPr>
        <w:t xml:space="preserve">It is </w:t>
      </w:r>
      <w:r w:rsidRPr="00942B51">
        <w:rPr>
          <w:rStyle w:val="Emphasis"/>
        </w:rPr>
        <w:t>impossible for a critical work that starts with Anti-Oedipus to become a university operation</w:t>
      </w:r>
      <w:r w:rsidRPr="00942B51">
        <w:rPr>
          <w:u w:val="single"/>
        </w:rPr>
        <w:t>, a lucrative activity for the whirling dervishes of Being and Time</w:t>
      </w:r>
      <w:r w:rsidRPr="00942B51">
        <w:t xml:space="preserve">. </w:t>
      </w:r>
      <w:r w:rsidRPr="00942B51">
        <w:rPr>
          <w:rStyle w:val="StyleUnderline"/>
        </w:rPr>
        <w:t>It takes back its effect, conquered against the instruments of Power, in the real, it will help all the assaults against the police, the courts, the army, the power of the state in the factory, and outside</w:t>
      </w:r>
      <w:r w:rsidRPr="00942B51">
        <w:t xml:space="preserve">. Gilles Deleuze: What Pividal said earlier, what Clastres just said seems absolutely right to me. </w:t>
      </w:r>
      <w:r w:rsidRPr="00942B51">
        <w:rPr>
          <w:rStyle w:val="Emphasis"/>
        </w:rPr>
        <w:t>The essential thing for us is the problem of the relationships between machines of desire and social machines, their different gears, their immanence in regard to each other.</w:t>
      </w:r>
      <w:r w:rsidRPr="00942B51">
        <w:t xml:space="preserve"> That is: </w:t>
      </w:r>
      <w:r w:rsidRPr="00942B51">
        <w:rPr>
          <w:rStyle w:val="Emphasis"/>
        </w:rPr>
        <w:t>how unconscious desire is an investment in social, economic and political fields. How sexuality</w:t>
      </w:r>
      <w:r w:rsidRPr="00942B51">
        <w:t xml:space="preserve">, or what Leclaire perhaps would call the choice of sexual objects, </w:t>
      </w:r>
      <w:r w:rsidRPr="00942B51">
        <w:rPr>
          <w:rStyle w:val="Emphasis"/>
        </w:rPr>
        <w:t>only expresses such investments</w:t>
      </w:r>
      <w:r w:rsidRPr="00942B51">
        <w:t xml:space="preserve">, </w:t>
      </w:r>
      <w:r w:rsidRPr="00942B51">
        <w:rPr>
          <w:rStyle w:val="Emphasis"/>
        </w:rPr>
        <w:t>which are in fact investments of flux.</w:t>
      </w:r>
      <w:r w:rsidRPr="00942B51">
        <w:t xml:space="preserve"> How our loves are derived from universal History and not from mommy and daddy. Through a beloved woman or man, a whole social space is invested, and can be in different ways. So we are trying to show how the fluxes flow into different social fields, what they flow on, what they are invested with, encoding, overcoding, decoding.</w:t>
      </w:r>
    </w:p>
    <w:p w14:paraId="442704D8" w14:textId="77777777" w:rsidR="00A312AA" w:rsidRDefault="00A312AA" w:rsidP="00A312AA">
      <w:pPr>
        <w:pStyle w:val="Heading2"/>
      </w:pPr>
      <w:r w:rsidRPr="00942B51">
        <w:lastRenderedPageBreak/>
        <w:t xml:space="preserve">AT: Agamben </w:t>
      </w:r>
    </w:p>
    <w:p w14:paraId="762159AC" w14:textId="27F1A378" w:rsidR="00A312AA" w:rsidRPr="00942B51" w:rsidRDefault="00A312AA" w:rsidP="00A312AA">
      <w:pPr>
        <w:pStyle w:val="Heading3"/>
        <w:spacing w:before="0" w:line="240" w:lineRule="auto"/>
      </w:pPr>
      <w:r w:rsidRPr="00942B51">
        <w:lastRenderedPageBreak/>
        <w:t>Universal Solidarity</w:t>
      </w:r>
    </w:p>
    <w:p w14:paraId="787A02CF" w14:textId="77777777" w:rsidR="00A312AA" w:rsidRPr="00942B51" w:rsidRDefault="00A312AA" w:rsidP="00A312AA">
      <w:pPr>
        <w:pStyle w:val="Heading4"/>
        <w:spacing w:before="0" w:line="240" w:lineRule="auto"/>
        <w:rPr>
          <w:rFonts w:eastAsiaTheme="minorHAnsi"/>
        </w:rPr>
      </w:pPr>
      <w:r w:rsidRPr="00942B51">
        <w:rPr>
          <w:rFonts w:eastAsiaTheme="minorHAnsi"/>
        </w:rPr>
        <w:t xml:space="preserve">While the notion of the citizen must be abandoned in favor of a politics of the refugee and the non-status migrant, Agamben’s theory of universal singularity does not help explain how coalitional politics is possible. </w:t>
      </w:r>
    </w:p>
    <w:p w14:paraId="7BCAAB9E" w14:textId="77777777" w:rsidR="00A312AA" w:rsidRPr="00942B51" w:rsidRDefault="00A312AA" w:rsidP="00A312AA">
      <w:pPr>
        <w:autoSpaceDE w:val="0"/>
        <w:autoSpaceDN w:val="0"/>
        <w:adjustRightInd w:val="0"/>
        <w:spacing w:after="0" w:line="240" w:lineRule="auto"/>
        <w:rPr>
          <w:rFonts w:ascii="Times New Roman" w:hAnsi="Times New Roman" w:cs="Times New Roman"/>
        </w:rPr>
      </w:pPr>
      <w:r w:rsidRPr="00942B51">
        <w:rPr>
          <w:rFonts w:ascii="Times New Roman" w:hAnsi="Times New Roman" w:cs="Times New Roman"/>
          <w:b/>
        </w:rPr>
        <w:t>Nail 2012</w:t>
      </w:r>
      <w:r w:rsidRPr="00942B51">
        <w:rPr>
          <w:rFonts w:ascii="Times New Roman" w:hAnsi="Times New Roman" w:cs="Times New Roman"/>
        </w:rPr>
        <w:t xml:space="preserve"> (Thomas, Associate Professor of Philosophy at the University of Denver, Violence at the Borders: Nomadic Solidarity and Non-Status Migrant Resistance, Radical Philosophy Review 15(1): 246-7)</w:t>
      </w:r>
    </w:p>
    <w:p w14:paraId="2926C64F" w14:textId="77777777" w:rsidR="00A312AA" w:rsidRPr="00942B51" w:rsidRDefault="00A312AA" w:rsidP="00A312AA">
      <w:pPr>
        <w:autoSpaceDE w:val="0"/>
        <w:autoSpaceDN w:val="0"/>
        <w:adjustRightInd w:val="0"/>
        <w:spacing w:after="0" w:line="240" w:lineRule="auto"/>
        <w:rPr>
          <w:rFonts w:ascii="Times New Roman" w:hAnsi="Times New Roman" w:cs="Times New Roman"/>
        </w:rPr>
      </w:pPr>
    </w:p>
    <w:p w14:paraId="4F928C8E" w14:textId="77777777" w:rsidR="00A312AA" w:rsidRPr="00942B51" w:rsidRDefault="00A312AA" w:rsidP="00A312AA">
      <w:pPr>
        <w:autoSpaceDE w:val="0"/>
        <w:autoSpaceDN w:val="0"/>
        <w:adjustRightInd w:val="0"/>
        <w:spacing w:after="0" w:line="240" w:lineRule="auto"/>
        <w:rPr>
          <w:rFonts w:ascii="Times New Roman" w:hAnsi="Times New Roman" w:cs="Times New Roman"/>
          <w:b/>
          <w:u w:val="single"/>
        </w:rPr>
      </w:pPr>
      <w:r w:rsidRPr="00942B51">
        <w:rPr>
          <w:rFonts w:ascii="Times New Roman" w:hAnsi="Times New Roman" w:cs="Times New Roman"/>
        </w:rPr>
        <w:t xml:space="preserve">But </w:t>
      </w:r>
      <w:r w:rsidRPr="00942B51">
        <w:rPr>
          <w:rFonts w:ascii="Times New Roman" w:hAnsi="Times New Roman" w:cs="Times New Roman"/>
          <w:b/>
          <w:u w:val="single"/>
        </w:rPr>
        <w:t>if the exclusionary character of the territorial nation-state has been increasingly transformed into the more multiple and heterogeneous exceptionalism of biopolitics, what, if any, opportunities does this open up for a new theory of inclusive politics</w:t>
      </w:r>
      <w:r w:rsidRPr="00942B51">
        <w:rPr>
          <w:rFonts w:ascii="Times New Roman" w:hAnsi="Times New Roman" w:cs="Times New Roman"/>
        </w:rPr>
        <w:t xml:space="preserve">? Giorgio </w:t>
      </w:r>
      <w:r w:rsidRPr="00942B51">
        <w:rPr>
          <w:rFonts w:ascii="Times New Roman" w:hAnsi="Times New Roman" w:cs="Times New Roman"/>
          <w:b/>
          <w:u w:val="single"/>
        </w:rPr>
        <w:t>Agamben argues that the decline of nation-state based citizenship has revealed the figure of the refugee as the starting point for a new theory of political affinity.</w:t>
      </w:r>
      <w:r w:rsidRPr="00942B51">
        <w:rPr>
          <w:rFonts w:ascii="Times New Roman" w:hAnsi="Times New Roman" w:cs="Times New Roman"/>
        </w:rPr>
        <w:t xml:space="preserve"> It is worth quoting him here at length,</w:t>
      </w:r>
      <w:r w:rsidRPr="00942B51">
        <w:rPr>
          <w:rFonts w:ascii="Times New Roman" w:hAnsi="Times New Roman" w:cs="Times New Roman"/>
          <w:b/>
          <w:u w:val="single"/>
        </w:rPr>
        <w:t xml:space="preserve"> Given the by now unstoppable decline of the Nation-State and the general corrosion of traditional political-juridical categories, the refugee is perhaps the only thinkable figure for the people of our time and the only category in which one may see today—at least until the process of dissolution of the Nation-State and its sovereignty has achieved full completion —the forms and limits of a coming political community.</w:t>
      </w:r>
      <w:r w:rsidRPr="00942B51">
        <w:rPr>
          <w:rFonts w:ascii="Times New Roman" w:hAnsi="Times New Roman" w:cs="Times New Roman"/>
        </w:rPr>
        <w:t xml:space="preserve"> It is even possible that, </w:t>
      </w:r>
      <w:r w:rsidRPr="00942B51">
        <w:rPr>
          <w:rFonts w:ascii="Times New Roman" w:hAnsi="Times New Roman" w:cs="Times New Roman"/>
          <w:b/>
          <w:u w:val="single"/>
        </w:rPr>
        <w:t>if we want to be equal to the absolutely new tasks ahead, we will have to abandon decidedly, without reserve, the fundamental concepts through which we have so far represented the subjects of the political</w:t>
      </w:r>
      <w:r w:rsidRPr="00942B51">
        <w:rPr>
          <w:rFonts w:ascii="Times New Roman" w:hAnsi="Times New Roman" w:cs="Times New Roman"/>
        </w:rPr>
        <w:t xml:space="preserve"> (Man, the Citizen and its rights, but also the sovereign people, the worker, and</w:t>
      </w:r>
      <w:r w:rsidRPr="00942B51">
        <w:rPr>
          <w:rFonts w:ascii="Times New Roman" w:hAnsi="Times New Roman" w:cs="Times New Roman"/>
          <w:b/>
          <w:u w:val="single"/>
        </w:rPr>
        <w:t xml:space="preserve"> </w:t>
      </w:r>
      <w:r w:rsidRPr="00942B51">
        <w:rPr>
          <w:rFonts w:ascii="Times New Roman" w:hAnsi="Times New Roman" w:cs="Times New Roman"/>
        </w:rPr>
        <w:t xml:space="preserve">so forth) </w:t>
      </w:r>
      <w:r w:rsidRPr="00942B51">
        <w:rPr>
          <w:rFonts w:ascii="Times New Roman" w:hAnsi="Times New Roman" w:cs="Times New Roman"/>
          <w:b/>
          <w:u w:val="single"/>
        </w:rPr>
        <w:t>and build our political philosophy anew starting from the one and only figure of the refugee.</w:t>
      </w:r>
      <w:r w:rsidRPr="00942B51">
        <w:rPr>
          <w:rFonts w:ascii="Times New Roman" w:hAnsi="Times New Roman" w:cs="Times New Roman"/>
        </w:rPr>
        <w:t xml:space="preserve">21 While the “unstoppable decline of the Nation-State” is far from certain at this point, Agamben’s insight here is to highlight the site of such a potential unhinging: the refugee. </w:t>
      </w:r>
      <w:r w:rsidRPr="00942B51">
        <w:rPr>
          <w:rFonts w:ascii="Times New Roman" w:hAnsi="Times New Roman" w:cs="Times New Roman"/>
          <w:b/>
          <w:u w:val="single"/>
        </w:rPr>
        <w:t>Insofar as the figure of the refugee “unhinges the old trinity of State-nation-territory” and expresses the disjunction between the human and the citizen, between nativity and the nation,</w:t>
      </w:r>
      <w:r w:rsidRPr="00942B51">
        <w:rPr>
          <w:rFonts w:ascii="Times New Roman" w:hAnsi="Times New Roman" w:cs="Times New Roman"/>
        </w:rPr>
        <w:t xml:space="preserve"> Agamben argues, </w:t>
      </w:r>
      <w:r w:rsidRPr="00942B51">
        <w:rPr>
          <w:rFonts w:ascii="Times New Roman" w:hAnsi="Times New Roman" w:cs="Times New Roman"/>
          <w:b/>
          <w:u w:val="single"/>
        </w:rPr>
        <w:t>“it brings the originary fiction of sovereignty to crisis” and allows “the citizen [to] be able to recognize the refugee that he or she is”</w:t>
      </w:r>
      <w:r w:rsidRPr="00942B51">
        <w:rPr>
          <w:rFonts w:ascii="Times New Roman" w:hAnsi="Times New Roman" w:cs="Times New Roman"/>
        </w:rPr>
        <w:t xml:space="preserve">.22 </w:t>
      </w:r>
      <w:r w:rsidRPr="00942B51">
        <w:rPr>
          <w:rFonts w:ascii="Times New Roman" w:hAnsi="Times New Roman" w:cs="Times New Roman"/>
          <w:b/>
          <w:u w:val="single"/>
        </w:rPr>
        <w:t>If biopolitics has truly created a permanent state of exception and modulated control, everyone has become</w:t>
      </w:r>
      <w:r w:rsidRPr="00942B51">
        <w:rPr>
          <w:rFonts w:ascii="Times New Roman" w:hAnsi="Times New Roman" w:cs="Times New Roman"/>
        </w:rPr>
        <w:t xml:space="preserve">, at least potentially, </w:t>
      </w:r>
      <w:r w:rsidRPr="00942B51">
        <w:rPr>
          <w:rFonts w:ascii="Times New Roman" w:hAnsi="Times New Roman" w:cs="Times New Roman"/>
          <w:b/>
          <w:u w:val="single"/>
        </w:rPr>
        <w:t>a form of bare life, stripped of all particularity. Citizens are no longer the central subject of political management but rather environments and populations governed as potential events within a flexible framework. This form of life, or singularity discernible in the figure of the refugee or the non-status migrant and virtually present in everyone is internally excluded from the dominant politics of citizenship and the nation-state.</w:t>
      </w:r>
      <w:r w:rsidRPr="00942B51">
        <w:rPr>
          <w:rFonts w:ascii="Times New Roman" w:hAnsi="Times New Roman" w:cs="Times New Roman"/>
        </w:rPr>
        <w:t xml:space="preserve"> Thus, Agamben argues that </w:t>
      </w:r>
      <w:r w:rsidRPr="00942B51">
        <w:rPr>
          <w:rFonts w:ascii="Times New Roman" w:hAnsi="Times New Roman" w:cs="Times New Roman"/>
          <w:b/>
          <w:u w:val="single"/>
        </w:rPr>
        <w:t>such singularization opens up the opportunity for a new radically inclusive form of political affinity based on “the paradoxical condition of reciprocal extraterritoriality</w:t>
      </w:r>
      <w:r w:rsidRPr="00942B51">
        <w:rPr>
          <w:rFonts w:ascii="Times New Roman" w:hAnsi="Times New Roman" w:cs="Times New Roman"/>
        </w:rPr>
        <w:t xml:space="preserve"> (or, better yet, aterritoriality) </w:t>
      </w:r>
      <w:r w:rsidRPr="00942B51">
        <w:rPr>
          <w:rFonts w:ascii="Times New Roman" w:hAnsi="Times New Roman" w:cs="Times New Roman"/>
          <w:b/>
          <w:u w:val="single"/>
        </w:rPr>
        <w:t>that . . . could be generalized as a model of new international relations.”</w:t>
      </w:r>
      <w:r w:rsidRPr="00942B51">
        <w:rPr>
          <w:rFonts w:ascii="Times New Roman" w:hAnsi="Times New Roman" w:cs="Times New Roman"/>
        </w:rPr>
        <w:t xml:space="preserve">23 </w:t>
      </w:r>
      <w:r w:rsidRPr="00942B51">
        <w:rPr>
          <w:rFonts w:ascii="Times New Roman" w:hAnsi="Times New Roman" w:cs="Times New Roman"/>
          <w:b/>
          <w:u w:val="single"/>
        </w:rPr>
        <w:t>While grounding political affinity in the concept of universal singularity may avoid the problem of representation and exclusion inherent in the relation between the universal and the particular, it remains,</w:t>
      </w:r>
      <w:r w:rsidRPr="00942B51">
        <w:rPr>
          <w:rFonts w:ascii="Times New Roman" w:hAnsi="Times New Roman" w:cs="Times New Roman"/>
        </w:rPr>
        <w:t xml:space="preserve"> however, </w:t>
      </w:r>
      <w:r w:rsidRPr="00942B51">
        <w:rPr>
          <w:rFonts w:ascii="Times New Roman" w:hAnsi="Times New Roman" w:cs="Times New Roman"/>
          <w:b/>
          <w:u w:val="single"/>
        </w:rPr>
        <w:t>insufficient for understanding how such singularities organize and connect up with one another or become, in themselves, concretely universal.</w:t>
      </w:r>
      <w:r w:rsidRPr="00942B51">
        <w:rPr>
          <w:rFonts w:ascii="Times New Roman" w:hAnsi="Times New Roman" w:cs="Times New Roman"/>
        </w:rPr>
        <w:t xml:space="preserve"> For example, if we agreed that citizenship is inherently exclusionary and that we were all mutually aterritorial refugees, </w:t>
      </w:r>
      <w:r w:rsidRPr="00942B51">
        <w:rPr>
          <w:rFonts w:ascii="Times New Roman" w:hAnsi="Times New Roman" w:cs="Times New Roman"/>
          <w:b/>
          <w:u w:val="single"/>
        </w:rPr>
        <w:t>what new practices of political affinity would be desirable to facilitate more or less connections between such singularities? What are the different types of relation between singularities and what are their dangers? What would such a new model of international relations actually look like?</w:t>
      </w:r>
    </w:p>
    <w:p w14:paraId="474BB7A8" w14:textId="77777777" w:rsidR="003B1BA1" w:rsidRPr="00942B51" w:rsidRDefault="003B1BA1" w:rsidP="008C7006">
      <w:pPr>
        <w:spacing w:after="0" w:line="240" w:lineRule="auto"/>
      </w:pPr>
    </w:p>
    <w:p w14:paraId="4702535E" w14:textId="0197B98D" w:rsidR="00D85CFB" w:rsidRPr="00942B51" w:rsidRDefault="00D85CFB" w:rsidP="008C7006">
      <w:pPr>
        <w:pStyle w:val="Heading2"/>
        <w:spacing w:before="0" w:line="240" w:lineRule="auto"/>
      </w:pPr>
      <w:r w:rsidRPr="00942B51">
        <w:lastRenderedPageBreak/>
        <w:t>Misc. Framing</w:t>
      </w:r>
    </w:p>
    <w:p w14:paraId="234FC79B" w14:textId="77777777" w:rsidR="000600BF" w:rsidRPr="00942B51" w:rsidRDefault="000600BF" w:rsidP="008C7006">
      <w:pPr>
        <w:spacing w:after="0" w:line="240" w:lineRule="auto"/>
      </w:pPr>
    </w:p>
    <w:p w14:paraId="34B5FD7C" w14:textId="65ED2D59" w:rsidR="00D85CFB" w:rsidRPr="00942B51" w:rsidRDefault="00D85CFB" w:rsidP="008C7006">
      <w:pPr>
        <w:pStyle w:val="Heading3"/>
        <w:spacing w:before="0" w:line="240" w:lineRule="auto"/>
      </w:pPr>
      <w:r w:rsidRPr="00942B51">
        <w:lastRenderedPageBreak/>
        <w:t>Subjectivity</w:t>
      </w:r>
    </w:p>
    <w:p w14:paraId="265389AC" w14:textId="77777777" w:rsidR="00D85CFB" w:rsidRPr="00942B51" w:rsidRDefault="00D85CFB" w:rsidP="008C7006">
      <w:pPr>
        <w:pStyle w:val="Heading4"/>
        <w:spacing w:before="0" w:line="240" w:lineRule="auto"/>
        <w:rPr>
          <w:bCs/>
          <w:szCs w:val="26"/>
        </w:rPr>
      </w:pPr>
      <w:r w:rsidRPr="00942B51">
        <w:rPr>
          <w:rStyle w:val="Style13ptBold"/>
          <w:szCs w:val="26"/>
        </w:rPr>
        <w:t>The proliferation of ethical brands in the latest stage of advanced capitalism begs the question—What is an ethical subject? Where have our morals gone? Only through an undying ontology of vulnerability and interconnectivity can we confront the incommensurable presence of the Other. Nomadic thought is a rhizomatic expanse of interrelations which flows transversally across all entities, over and against the tyrannical state of normativity.</w:t>
      </w:r>
    </w:p>
    <w:p w14:paraId="6DD543FA" w14:textId="77777777" w:rsidR="00D85CFB" w:rsidRPr="00942B51" w:rsidRDefault="00D85CFB" w:rsidP="008C7006">
      <w:pPr>
        <w:spacing w:after="0" w:line="240" w:lineRule="auto"/>
        <w:rPr>
          <w:sz w:val="16"/>
          <w:szCs w:val="16"/>
        </w:rPr>
      </w:pPr>
      <w:r w:rsidRPr="00942B51">
        <w:rPr>
          <w:rStyle w:val="Style13ptBold"/>
          <w:szCs w:val="26"/>
        </w:rPr>
        <w:t>Braidotti 13</w:t>
      </w:r>
      <w:r w:rsidRPr="00942B51">
        <w:rPr>
          <w:rStyle w:val="Style13ptBold"/>
          <w:sz w:val="16"/>
          <w:szCs w:val="16"/>
        </w:rPr>
        <w:t xml:space="preserve"> Rosi Braidotti, Arts Faculty, Utrecht University, the Netherlands, “</w:t>
      </w:r>
      <w:r w:rsidRPr="00942B51">
        <w:rPr>
          <w:sz w:val="16"/>
          <w:szCs w:val="16"/>
        </w:rPr>
        <w:t>The Cambridge Companion to Deleuze, Nomadic ethics,” Downloaded from Cambridge Companions Online by IP 149.43.20.9 on Tue Feb 12 22:40:30 WET 2013. http://universitypublishingonline.org/ebook.jsf?bid=CCO9780511753657 Cambridge Companions Online © Cambridge University Press, 2013</w:t>
      </w:r>
    </w:p>
    <w:p w14:paraId="299DCC60" w14:textId="77777777" w:rsidR="00D85CFB" w:rsidRPr="00942B51" w:rsidRDefault="00D85CFB" w:rsidP="008C7006">
      <w:pPr>
        <w:spacing w:after="0" w:line="240" w:lineRule="auto"/>
        <w:rPr>
          <w:sz w:val="14"/>
        </w:rPr>
      </w:pPr>
      <w:r w:rsidRPr="00942B51">
        <w:rPr>
          <w:sz w:val="14"/>
        </w:rPr>
        <w:t xml:space="preserve">Deleuze’s engagement with ethics – both his specific monographs on Spinoza’s thought and the more extensive engagement with the ethical implications of affirmative nomadic ontology throughout his work – constitutes the core of his philosophy. This claim needs to be contextualized from the outset in two ways. Firstly, </w:t>
      </w:r>
      <w:r w:rsidRPr="00942B51">
        <w:rPr>
          <w:u w:val="single"/>
        </w:rPr>
        <w:t>Deleuze’s ethics of freedom and affirmation offers a robust reply to the doxa - driven belief that any attempt at challenging or decentering the traditional, universalistic view of the moral subject can only result in moral and cognitive relativism. This intellectually lazy position enjoys high popularity in the current global climate of political conservatism, which paradoxically rejoices in public display of interest in moral values and has branded new forms of bio-ethics, corporate ethics, media ethics, and so forth. This quantitative proliferation of ethical brands in the age of advanced capitalism leaves untouched the qualitative issue of what constitutes the core of an ethical subject. Against the common-sense belief that only steady identities resting on firm grounds of rational and moral universalism can guarantee basic human decency, moral and political agency, and ethical probity, Deleuze’s philosophy proposes a post-humanistic but robust alternative through his nomadic vision of the subject.</w:t>
      </w:r>
      <w:r w:rsidRPr="00942B51">
        <w:rPr>
          <w:sz w:val="14"/>
        </w:rPr>
        <w:t xml:space="preserve"> My argument in this essay is that such a vision can provide an alternative foundation for ethical subjectivity that respects the complexity of our times while avoiding the pitfalls of postmodern and other forms of relativism. Secondly, there is a contextual consideration: Deleuze’s innovative neo-Spinozist ethical stand strikes a distinctly affirmative note in relation to the rest of the poststructuralist generation.</w:t>
      </w:r>
      <w:r w:rsidRPr="00942B51">
        <w:rPr>
          <w:u w:val="single"/>
        </w:rPr>
        <w:t xml:space="preserve"> </w:t>
      </w:r>
      <w:r w:rsidRPr="00942B51">
        <w:rPr>
          <w:sz w:val="14"/>
        </w:rPr>
        <w:t xml:space="preserve">The following discursive alignments can be seen at present in poststructuralist ethical thought. To start with: the later </w:t>
      </w:r>
      <w:r w:rsidRPr="00942B51">
        <w:rPr>
          <w:u w:val="single"/>
        </w:rPr>
        <w:t>Foucault has produced a form of residual Kantian thought that stresses the importance of bio-politics and bio-political citizenship as a form of moral accountability.</w:t>
      </w:r>
      <w:r w:rsidRPr="00942B51">
        <w:rPr>
          <w:sz w:val="14"/>
        </w:rPr>
        <w:t xml:space="preserve"> Nicholas Roseand Paul Rabinow</w:t>
      </w:r>
      <w:r w:rsidRPr="00942B51">
        <w:rPr>
          <w:u w:val="single"/>
        </w:rPr>
        <w:t>, for instance, focus on the notion of “Life” as bios, that is to say, as an instance of governmentality that is as empowering</w:t>
      </w:r>
      <w:r w:rsidRPr="00942B51">
        <w:rPr>
          <w:sz w:val="14"/>
        </w:rPr>
        <w:t xml:space="preserve"> </w:t>
      </w:r>
      <w:r w:rsidRPr="00942B51">
        <w:rPr>
          <w:u w:val="single"/>
        </w:rPr>
        <w:t>(“potentia”) as it is confining (“potestas”) and functions as the circulation of power effects.</w:t>
      </w:r>
      <w:r w:rsidRPr="00942B51">
        <w:rPr>
          <w:sz w:val="14"/>
        </w:rPr>
        <w:t xml:space="preserve"> 1 T</w:t>
      </w:r>
      <w:r w:rsidRPr="00942B51">
        <w:rPr>
          <w:u w:val="single"/>
        </w:rPr>
        <w:t>he ethical instance is located accordingly in the inter-rational accountability of a bio-ethical subject in process that aims at stylizing alternative practices of social and personal connection and intimacy.</w:t>
      </w:r>
      <w:r w:rsidRPr="00942B51">
        <w:rPr>
          <w:sz w:val="14"/>
        </w:rPr>
        <w:t xml:space="preserve"> Giorgio Agamben also takes off from Foucault’s unfinished project and mixes it with Heidegger ’s work on infinitude and Schmidt’s antagonistic notion of the political to produce a scathing indictment of the moral grounds and the political practice of modernity. 2 </w:t>
      </w:r>
      <w:r w:rsidRPr="00942B51">
        <w:rPr>
          <w:u w:val="single"/>
        </w:rPr>
        <w:t xml:space="preserve">In this strand, “Life” is quite central too, but it is denied as extreme ontological vulnerability: it is that which sovereign power harps upon in order to erect and sustain its necro-political governmentality. </w:t>
      </w:r>
      <w:r w:rsidRPr="00942B51">
        <w:rPr>
          <w:sz w:val="14"/>
        </w:rPr>
        <w:t xml:space="preserve">For, Agamben, “bare life ,” that is to say “zoe” – non-human or pre-individual Life – is contiguous with Thanatos or death . The vitality of the subject (“zoe”) is identified with his perishability (the gender is not a coincidence) and with his propensity for homicidal extinction. Bio-power here means Thanatos-politics. A third and ethically more hopeful coalition stems from the Levinas –Derrida tradition of ethics. </w:t>
      </w:r>
      <w:r w:rsidRPr="00942B51">
        <w:rPr>
          <w:u w:val="single"/>
        </w:rPr>
        <w:t>This is centered on the relationship between the subject and Otherness– symbolized by the other’s face</w:t>
      </w:r>
      <w:r w:rsidRPr="00942B51">
        <w:rPr>
          <w:sz w:val="14"/>
        </w:rPr>
        <w:t xml:space="preserve">. 3 </w:t>
      </w:r>
      <w:r w:rsidRPr="00942B51">
        <w:rPr>
          <w:u w:val="single"/>
        </w:rPr>
        <w:t>It also stresses ontological connection and the indebtedness to the demands of others</w:t>
      </w:r>
      <w:r w:rsidRPr="00942B51">
        <w:rPr>
          <w:sz w:val="14"/>
        </w:rPr>
        <w:t xml:space="preserve">; 4 </w:t>
      </w:r>
      <w:r w:rsidRPr="00942B51">
        <w:rPr>
          <w:u w:val="single"/>
        </w:rPr>
        <w:t>the non-negotiable nature of “justice” and “hospitality,” as well as the permanence of mourning.</w:t>
      </w:r>
      <w:r w:rsidRPr="00942B51">
        <w:rPr>
          <w:sz w:val="14"/>
        </w:rPr>
        <w:t xml:space="preserve"> 5 </w:t>
      </w:r>
      <w:r w:rsidRPr="00942B51">
        <w:rPr>
          <w:u w:val="single"/>
        </w:rPr>
        <w:t>The emphasis falls on vulnerability as the defining feature of the human as the potential capacity to be wounded and hence to require the care, solidarity, and love of others. Respect for vulnerability is therefore the basis of the ethical human relation. There is a clear political side to this, insofar as sovereign power has the right as well as the means to legislate on survival and extinction. Ethics consequently cuts two ways: on the public side it calls into question the foundational violence of such a system and is thus intrinsically political. On the private side, it also inscribes issues of pain and cruelty at the core of the ethical interaction.</w:t>
      </w:r>
      <w:r w:rsidRPr="00942B51">
        <w:rPr>
          <w:sz w:val="14"/>
        </w:rPr>
        <w:t xml:space="preserve"> I shall return to the question of pain below. Deleuze’s neo-Spinozist ethics, on the other hand, chooses a different emphasis, which rests on an active relational ontology. Deleuze’s neo-vitalismrefers to Nietzsche and Spinoza but updates them both to different contextual and conceptual concerns. 6 Otherness is approached as the expression of a productive limit, or generative threshold, which calls for an always already compromised set of negotiations. Nomadic theory prefers to look for the ways in which Otherness prompts, mobilizes, and allows for flows of affirmation of values and forces which are not yet sustained by the current conditions. Insofar as the conditions need to be brought about or actualized by collective efforts to induce </w:t>
      </w:r>
      <w:r w:rsidRPr="00942B51">
        <w:rPr>
          <w:sz w:val="14"/>
        </w:rPr>
        <w:lastRenderedPageBreak/>
        <w:t xml:space="preserve">qualitative transformations in our interactions, it requires the praxis of affirmative ethics. </w:t>
      </w:r>
      <w:r w:rsidRPr="00942B51">
        <w:rPr>
          <w:u w:val="single"/>
        </w:rPr>
        <w:t>Deleuze’s life-oriented philosophy of becoming differs profoundly from Levinas’ and Derrida’s emphasis on the incommensurable presence of the Other. They inscribe the totality of the Self’s reliance on the other as a structural necessity that transcends the “I” but remains internal to it. Deleuze’s immanence, on the other hand, firmly locates the affirmation in the exteriority, the cruel, messy outside-ness of Life itself. Creative chaos is not chaotic – it is the virtual formation of all possible forms</w:t>
      </w:r>
      <w:r w:rsidRPr="00942B51">
        <w:rPr>
          <w:sz w:val="14"/>
        </w:rPr>
        <w:t xml:space="preserve"> ( LS). </w:t>
      </w:r>
      <w:r w:rsidRPr="00942B51">
        <w:rPr>
          <w:u w:val="single"/>
        </w:rPr>
        <w:t xml:space="preserve">Life is not an a priori that gets individuated in single instances, but it is immanent to and thus coincides with its multiple material actualizations. </w:t>
      </w:r>
      <w:r w:rsidRPr="00942B51">
        <w:rPr>
          <w:sz w:val="14"/>
        </w:rPr>
        <w:t xml:space="preserve">The middle/milieu is always the site of birth and emergence of the new – life itself. I refer to this generative force as zoe, which is the opposite of Agamben ’s “bare life” in that it is a creative force that constructs possible futures. To conclude this brief comparative survey: the bio-political and bio-power are only the starting points for an ethical reflection about the politics of life itself as a relentlessly generative and not exclusively human force. </w:t>
      </w:r>
      <w:r w:rsidRPr="00942B51">
        <w:rPr>
          <w:u w:val="single"/>
        </w:rPr>
        <w:t>Contrary to the Heideggerians, the emphasis here is on generation, vital forces, and a culture of affirmation. Contrary to the Kantians, the ethical instance is not located within the confines of a self-regulating subject of moral agency, but rather in a set of interrelations with both human and inhuman forces. These forces can be rendered in terms of immanence and relationality (Spinoza ), duration (Bergson ), transmutation of the negative (Nietzsche ), but are all indexed on the project of forging ethical sustainability</w:t>
      </w:r>
      <w:r w:rsidRPr="00942B51">
        <w:rPr>
          <w:sz w:val="14"/>
        </w:rPr>
        <w:t xml:space="preserve">. 7 </w:t>
      </w:r>
      <w:r w:rsidRPr="00942B51">
        <w:rPr>
          <w:u w:val="single"/>
        </w:rPr>
        <w:t xml:space="preserve">The notion of the non-human, in-human, or posthuman emerges therefore as the defining trait of nomadic ethical subjectivity. </w:t>
      </w:r>
      <w:r w:rsidRPr="00942B51">
        <w:rPr>
          <w:sz w:val="14"/>
        </w:rPr>
        <w:t xml:space="preserve">These concepts will constitute the backbone of the rest of my essay. The point in common to all poststructuralist philosophies is that ethics is not confined to the realm of rights, distributive justice, or the law. It rather bears close links with the notions of political agency, freedom, and the management of power and power relations. Issues of responsibility are dealt with in terms of alterity or the relationship to others, as processes of intensive becoming. This implies accountability, situatedness, and the composition of common planes of active collaborative ethical conduct. 8 </w:t>
      </w:r>
      <w:r w:rsidRPr="00942B51">
        <w:rPr>
          <w:u w:val="single"/>
        </w:rPr>
        <w:t>A Deleuzian position, therefore, far from thinking that a liberal individual definition of the subject is the necessary precondition 174 and post-anthropocentric dimension of subjectivity. This results is an affirmative project that stresses positivity and not only vulnerability and in a very close link between ethics and an eco-philosophy or common ecologies of belonging. This monistic ontology</w:t>
      </w:r>
      <w:r w:rsidRPr="00942B51">
        <w:rPr>
          <w:sz w:val="14"/>
        </w:rPr>
        <w:t xml:space="preserve"> – inspired by Spinoza ’s notion of ontological desire or conatus – </w:t>
      </w:r>
      <w:r w:rsidRPr="00942B51">
        <w:rPr>
          <w:u w:val="single"/>
        </w:rPr>
        <w:t xml:space="preserve">entails a horizontal organization of different categories of beings defined as actualizations of different forces, speeds, and materialities (bodies without organs ). As a result, hierarchical levels and hegemonic differences are rejected and replaced by the renewed emphasis on the ‘situated’ nature of all entities – a common plane of immanence. This emphasis on the middle/ the milieu is the premise for the radical relationality of nomadic subjectivity. </w:t>
      </w:r>
      <w:r w:rsidRPr="00942B51">
        <w:rPr>
          <w:sz w:val="14"/>
        </w:rPr>
        <w:t xml:space="preserve">The middle is a point, any point, which by definition challenges the notion of a fixed center, a matrix of power or a hierarchical core. </w:t>
      </w:r>
      <w:r w:rsidRPr="00942B51">
        <w:rPr>
          <w:u w:val="single"/>
        </w:rPr>
        <w:t>These vertical notions constitute the backbone of the traditional notion of the transcendent nature of power, which Deleuze – with Guattari – is committed to undoing. They replace it with a flat ontology of immanent relations of mutual constitution through a transversal, collective rhizomatic web of relations. These ensure mutual specification and are therefore post-individualistic in a productive manner. The emphasis on immanence also sets the threshold for the actualization of intensive or virtual becomings and for the composition of collective assemblages that sustain the project of actualizing them. This transformative, relational project lies at the core of Deleuze’s ethics. This is not to say that the issue of pain and vulnerability is not raised, but rather that it is not lifted to an ontological dimension.</w:t>
      </w:r>
      <w:r w:rsidRPr="00942B51">
        <w:rPr>
          <w:sz w:val="14"/>
        </w:rPr>
        <w:t xml:space="preserve"> If it is indeed the case that radical immanence instills an open ecology of zoe-centered egalitarianism, 9 then vulnerability is another name for being-there and being-in-relation to others. </w:t>
      </w:r>
      <w:r w:rsidRPr="00942B51">
        <w:rPr>
          <w:u w:val="single"/>
        </w:rPr>
        <w:t>Openness to others is an expression of the nomadic relational structure of the subject and a precondition for the creation of ethical bonds. The emphasis therefore falls not so much on vulnerability as on the immanent structure of a subject – an entity, or a body’s – capacity to affect and be affected – in pleasure as in pain – and to express multiple forms of intensity. This implies the ability to cultivate, establish, and sustain empowering relations as well as the commitment to the production of the social conditions that are conducive to transform the negative instance, including hurt and pain, into affirmative and</w:t>
      </w:r>
      <w:r w:rsidRPr="00942B51">
        <w:rPr>
          <w:sz w:val="14"/>
        </w:rPr>
        <w:t xml:space="preserve"> 175 </w:t>
      </w:r>
      <w:r w:rsidRPr="00942B51">
        <w:rPr>
          <w:u w:val="single"/>
        </w:rPr>
        <w:t xml:space="preserve">productive ethical relations. Nomadic theory embraces this ethical relation by proposing a materially embodied and embedded, but ontologically vital and self-organizing notion of matter. In the case of humans this immanent materiality gets actualized through a rhizomic expanse of interrelations which flow transversally across all entities, over and against the hierarchical forms of normativity and traditional modes of containment of the other supported by mainstream moral thought. </w:t>
      </w:r>
    </w:p>
    <w:p w14:paraId="25B650C6" w14:textId="77777777" w:rsidR="00D85CFB" w:rsidRPr="00942B51" w:rsidRDefault="00D85CFB" w:rsidP="008C7006">
      <w:pPr>
        <w:spacing w:after="0" w:line="240" w:lineRule="auto"/>
      </w:pPr>
    </w:p>
    <w:p w14:paraId="5E4583DC" w14:textId="77777777" w:rsidR="00D85CFB" w:rsidRPr="00942B51" w:rsidRDefault="00D85CFB" w:rsidP="008C7006">
      <w:pPr>
        <w:pStyle w:val="Heading4"/>
        <w:spacing w:before="0" w:line="240" w:lineRule="auto"/>
        <w:rPr>
          <w:rStyle w:val="Style13ptBold"/>
          <w:b/>
          <w:szCs w:val="26"/>
        </w:rPr>
      </w:pPr>
      <w:r w:rsidRPr="00942B51">
        <w:rPr>
          <w:rStyle w:val="Style13ptBold"/>
          <w:szCs w:val="26"/>
        </w:rPr>
        <w:t xml:space="preserve">An inward-looking understanding of the individual self is not only an error, but also a cognitive and ethical misjudgment. The truth of self lies in its interrelations to others that defies dualistic modes of opposition. Our ethics are rooted in the pursuit of self-preservation, which paradoxically assumes the dissolution of the self. The result is a web  of mutually embedded interests which aims at a life force that intersects with all that moves and exists. </w:t>
      </w:r>
    </w:p>
    <w:p w14:paraId="2BE07726" w14:textId="77777777" w:rsidR="00D85CFB" w:rsidRPr="00942B51" w:rsidRDefault="00D85CFB" w:rsidP="008C7006">
      <w:pPr>
        <w:spacing w:after="0" w:line="240" w:lineRule="auto"/>
        <w:rPr>
          <w:sz w:val="16"/>
          <w:szCs w:val="16"/>
        </w:rPr>
      </w:pPr>
      <w:r w:rsidRPr="00942B51">
        <w:rPr>
          <w:rStyle w:val="Style13ptBold"/>
          <w:szCs w:val="26"/>
        </w:rPr>
        <w:t>Braidotti 13</w:t>
      </w:r>
      <w:r w:rsidRPr="00942B51">
        <w:rPr>
          <w:rStyle w:val="Style13ptBold"/>
          <w:sz w:val="16"/>
          <w:szCs w:val="16"/>
        </w:rPr>
        <w:t xml:space="preserve"> Rosi Braidotti, Arts Faculty, Utrecht University, the Netherlands,” </w:t>
      </w:r>
      <w:r w:rsidRPr="00942B51">
        <w:rPr>
          <w:sz w:val="16"/>
          <w:szCs w:val="16"/>
        </w:rPr>
        <w:t>The Cambridge Companion to Deleuze, Nomadic ethics,” Downloaded from Cambridge Companions Online by IP 149.43.20.9 on Tue Feb 12 22:40:30 WET 2013. http://universitypublishingonline.org/ebook.jsf?bid=CCO9780511753657 Cambridge Companions Online © Cambridge University Press, 2013</w:t>
      </w:r>
    </w:p>
    <w:p w14:paraId="5D47B9AE" w14:textId="77777777" w:rsidR="00D85CFB" w:rsidRPr="00942B51" w:rsidRDefault="00D85CFB" w:rsidP="008C7006">
      <w:pPr>
        <w:spacing w:after="0" w:line="240" w:lineRule="auto"/>
        <w:rPr>
          <w:b/>
          <w:u w:val="single"/>
        </w:rPr>
      </w:pPr>
      <w:r w:rsidRPr="00942B51">
        <w:rPr>
          <w:u w:val="single"/>
        </w:rPr>
        <w:t xml:space="preserve">The ethical subject in a nomadic perspective lies at the intersections with external, relational forces: it is about assemblages. </w:t>
      </w:r>
      <w:r w:rsidRPr="00942B51">
        <w:rPr>
          <w:sz w:val="12"/>
        </w:rPr>
        <w:t xml:space="preserve">Encountering them requires a careful selection and composition of factors: the frame of orientation, the points of contact and entry into a relation, the constant unfolding of the relation to the multiple others that constitute our environment/milieu. In this field of transformative forces, sustainability is a very pragmatic ethical practice that provides some homeostatic stability to the subject’s ethical compass. It actualizes the productive elements of the subject’s intensive nature: affectivity is the propensity for changes or transformation that is directly proportional to the subject’s ability to sustain the shifts without cracking. </w:t>
      </w:r>
      <w:r w:rsidRPr="00942B51">
        <w:rPr>
          <w:b/>
          <w:u w:val="single"/>
        </w:rPr>
        <w:t xml:space="preserve">The border, the framing or containing practices are crucial to Deleuze’s neo-Spinozist ethical project, one which aims at affirmative and not nihilistic processes of becoming, which means joyful-becoming as potentia, or a radical force of empowerment. Genevieve Lloyd, in her commentary on Spinoza, explains how such a vitalistic and positive vision of the subject is linked to an ethics of passion that aims at joy and not at destruction. </w:t>
      </w:r>
      <w:r w:rsidRPr="00942B51">
        <w:rPr>
          <w:sz w:val="12"/>
        </w:rPr>
        <w:t xml:space="preserve">10 She carefully points out the difficulties involved in approaching Spinoza’s concept of ethics as “the collective powers and affinities of bodies.” 11 </w:t>
      </w:r>
      <w:r w:rsidRPr="00942B51">
        <w:rPr>
          <w:u w:val="single"/>
        </w:rPr>
        <w:t xml:space="preserve">She stresses the advantages of approaching these potencies of embodied subjects in terms of the ethology proposed by Deleuze, insofar as it challenges the centrality of the notion of the individual and replaces it with an ethical commitment to social values conducive to a collectively well-functioning system. </w:t>
      </w:r>
      <w:r w:rsidRPr="00942B51">
        <w:rPr>
          <w:sz w:val="12"/>
        </w:rPr>
        <w:t>Thus, selection is involved: the composition of the forces that propel the subject, the rhythm, speed, and sequencing of the relations 176 and affects as well as the selection of the constitutive elements are the key criteria</w:t>
      </w:r>
      <w:r w:rsidRPr="00942B51">
        <w:rPr>
          <w:u w:val="single"/>
        </w:rPr>
        <w:t>.</w:t>
      </w:r>
      <w:r w:rsidRPr="00942B51">
        <w:rPr>
          <w:sz w:val="12"/>
        </w:rPr>
        <w:t xml:space="preserve"> This has nothing to do, however, with the argument for choice and individual free will. Quite on the contrary, </w:t>
      </w:r>
      <w:r w:rsidRPr="00942B51">
        <w:rPr>
          <w:u w:val="single"/>
        </w:rPr>
        <w:t xml:space="preserve">it establishes collective and transversal relations as the core ethical agency. </w:t>
      </w:r>
      <w:r w:rsidRPr="00942B51">
        <w:rPr>
          <w:sz w:val="12"/>
        </w:rPr>
        <w:t>Moreover, stability is also involved: the actualization of affirmative ethical relations is the effect of adequate dosage, while it is also simultaneously the prerequisite for sustaining those same forces</w:t>
      </w:r>
      <w:r w:rsidRPr="00942B51">
        <w:rPr>
          <w:u w:val="single"/>
        </w:rPr>
        <w:t>.</w:t>
      </w:r>
      <w:r w:rsidRPr="00942B51">
        <w:rPr>
          <w:sz w:val="12"/>
        </w:rPr>
        <w:t xml:space="preserve"> The subject is an affective entity; conatus defined as a “striving” without an agent in control of it. </w:t>
      </w:r>
      <w:r w:rsidRPr="00942B51">
        <w:rPr>
          <w:b/>
          <w:u w:val="single"/>
        </w:rPr>
        <w:t>The founding ethical desire of this subject is to be worthy of a life force that intersects with all that moves and exists</w:t>
      </w:r>
      <w:r w:rsidRPr="00942B51">
        <w:rPr>
          <w:u w:val="single"/>
        </w:rPr>
        <w:t>. Far from being the case that the individual possesses or controls such a force, it is rather the case that being a subject consists in partaking in such a striving in a collaborative model of relation to others. In all these respects, the nomadic ethical subject defeats relativism at each step of its actualization. The notion of the individual is enlarged to enclose a structural sense of interconnection between the singular self and the environment or totality in which it is embodied and embedded. Lloyd defines this interconnectiveness not as a synthesis, but rather as a series of “nested embeddings of individuals.”</w:t>
      </w:r>
      <w:r w:rsidRPr="00942B51">
        <w:rPr>
          <w:sz w:val="12"/>
        </w:rPr>
        <w:t xml:space="preserve"> 12 </w:t>
      </w:r>
      <w:r w:rsidRPr="00942B51">
        <w:rPr>
          <w:b/>
          <w:u w:val="single"/>
        </w:rPr>
        <w:t>According to this enlarged sense of the individual, an inward-looking understanding of the individual self is not only an error, but also a cognitive and an ethical misjudgment. The inward-looking individual fails to see the interconnection as part and parcel of his/her nature, and is thus inhabited by an inadequate understanding of him/her-self. The truth of self lies in its interrelations to others in a rhizomic manner that defies dualistic modes of opposition.</w:t>
      </w:r>
      <w:r w:rsidRPr="00942B51">
        <w:rPr>
          <w:sz w:val="12"/>
        </w:rPr>
        <w:t xml:space="preserve"> </w:t>
      </w:r>
      <w:r w:rsidRPr="00942B51">
        <w:rPr>
          <w:u w:val="single"/>
        </w:rPr>
        <w:t>Reaching out for an adequate representation of oneself includes the process of clearing up the confusion concerning one’s true nature as an affective, interconnected entity. Ultimately this implies understanding the bodily structure of the self. Because of this bodily nature, the process of self-consciousness is forever ongoing and therefore incomplete, or partial. This partiality is built into the nomadic understanding of the subject</w:t>
      </w:r>
      <w:r w:rsidRPr="00942B51">
        <w:rPr>
          <w:sz w:val="12"/>
        </w:rPr>
        <w:t xml:space="preserve">. Bodily entities, in fact, are not passive, but rather dynamic and sensitive forces forever in motion which “form unities only through fragile synchronization of forces.” 13 </w:t>
      </w:r>
      <w:r w:rsidRPr="00942B51">
        <w:rPr>
          <w:u w:val="single"/>
        </w:rPr>
        <w:t>This fragility concerns mostly the pitch of the synchronization efforts; the lines of demarcation between the different bodily boundaries, the borders that are the</w:t>
      </w:r>
      <w:r w:rsidRPr="00942B51">
        <w:rPr>
          <w:sz w:val="12"/>
        </w:rPr>
        <w:t xml:space="preserve"> 177 </w:t>
      </w:r>
      <w:r w:rsidRPr="00942B51">
        <w:rPr>
          <w:u w:val="single"/>
        </w:rPr>
        <w:t xml:space="preserve">thresholds of encounter and connection with other forces, the standard term for which is: limits. </w:t>
      </w:r>
      <w:r w:rsidRPr="00942B51">
        <w:rPr>
          <w:sz w:val="12"/>
        </w:rPr>
        <w:t xml:space="preserve">Because of his monistic understanding of the subject, Spinoza sees bodily limits as the limits of our awareness as well; this means that his theory of affectivity is connected to the physics of motion. Another word for Spinoza’s conatus is therefore self-preservation, not in the liberal individualistic sense of the term, but rather as the actualization of one’s essence, that is to say of one’s ontological drive to become. This is not an automatic, nor an intrinsically harmonious process, insofar as it involves interconnection with other forces and consequently also conflicts and clashes. Negotiations have to occur as stepping-stones to sustainable flows of becoming. The bodily self’s interaction </w:t>
      </w:r>
      <w:r w:rsidRPr="00942B51">
        <w:rPr>
          <w:sz w:val="12"/>
        </w:rPr>
        <w:lastRenderedPageBreak/>
        <w:t xml:space="preserve">with his/her environment can either increase or decrease that body’s conatus or potentia. The mind as a sensor that prompts understanding can assist by helping to discern and choose those forces that increase its power of acting and its activity in both physical and mental terms. </w:t>
      </w:r>
      <w:r w:rsidRPr="00942B51">
        <w:rPr>
          <w:u w:val="single"/>
        </w:rPr>
        <w:t xml:space="preserve">A higher form of self-knowledge by understanding the nature of one’s affectivity is the key to a Spinozist ethics of empowerment. It includes a more adequate understanding of the interconnections between the self and a multitude of other forces, and it thus undermines the liberal individual understanding of the subject. It also implies, however, the body’s ability to comprehend and to physically sustain a greater number of complex interconnections, and to deal with complexity without being overburdened. Thus, only an appreciation of complexity and of increasing degrees of complexity can guarantee the freedom of the mind in the awareness of its true, affective, and dynamic nature. </w:t>
      </w:r>
      <w:r w:rsidRPr="00942B51">
        <w:rPr>
          <w:sz w:val="12"/>
        </w:rPr>
        <w:t>Thinking the unity of body and mind, sustainable ethics stresses the power (“potential”) of affects(“affectus”).</w:t>
      </w:r>
      <w:r w:rsidRPr="00942B51">
        <w:rPr>
          <w:u w:val="single"/>
        </w:rPr>
        <w:t xml:space="preserve"> </w:t>
      </w:r>
      <w:r w:rsidRPr="00942B51">
        <w:rPr>
          <w:sz w:val="12"/>
        </w:rPr>
        <w:t>Starting from the assumption that the property of substance is to express itself, the term “expression ” implies “dynamic articulation” 14 and not merely passive reflection: “ Affectus refers to the passage from one state to another in the affected body – the increase or decrease in its powers of acting.” 15 This “power of acting” – which is in fact a flow of transpositions – is expressed by Spinoza in terms of achieving freedom through an adequate understanding of our passions and consequently of our bondage</w:t>
      </w:r>
      <w:r w:rsidRPr="00942B51">
        <w:rPr>
          <w:u w:val="single"/>
        </w:rPr>
        <w:t>. Coming into possession of freedom requires the understanding of affects or passions by a mind that is always already embodied. The desire to reach an adequate</w:t>
      </w:r>
      <w:r w:rsidRPr="00942B51">
        <w:rPr>
          <w:sz w:val="12"/>
        </w:rPr>
        <w:t xml:space="preserve"> 178 </w:t>
      </w:r>
      <w:r w:rsidRPr="00942B51">
        <w:rPr>
          <w:u w:val="single"/>
        </w:rPr>
        <w:t>understanding of one’s potentia is the human being’s fundamental desire or conatus. An error of judgment is a form of misunderstanding</w:t>
      </w:r>
      <w:r w:rsidRPr="00942B51">
        <w:rPr>
          <w:sz w:val="12"/>
        </w:rPr>
        <w:t xml:space="preserve"> (of the true nature of the subject) </w:t>
      </w:r>
      <w:r w:rsidRPr="00942B51">
        <w:rPr>
          <w:u w:val="single"/>
        </w:rPr>
        <w:t>that results in decreasing the power, positivity, and activity of the subject. By extension: reason is affective, embodied, dynamic – understanding the passions is our way of experiencing them – and making them work in our favor.</w:t>
      </w:r>
      <w:r w:rsidRPr="00942B51">
        <w:rPr>
          <w:sz w:val="12"/>
        </w:rPr>
        <w:t xml:space="preserve"> In this respect Spinoza argues that desires arise from our passions. Because of this, they can never be excessive – given that affectivity is the power that activates our body and makes it want to act. The human being’s inbuilt tendency is towards joy and self-expression, not towards implosion. This fundamental positivity is the key to Deleuze’s attachment to Spinoza. Clearly, this implies a very non-moralistic understanding of ethics which focuses on the subject’s powers to act and to express their dynamic and positive essence. An ethology stresses the field of composition of forces and affects, speed and transformation. In </w:t>
      </w:r>
      <w:r w:rsidRPr="00942B51">
        <w:rPr>
          <w:b/>
          <w:u w:val="single"/>
        </w:rPr>
        <w:t xml:space="preserve">this perspective, ethics is the pursuit of self-preservation, which paradoxically assumes the dissolution of the self: what is good is what increases our power of acting and that is what we must strive for. This results not in egotism, but in mutually embedded nests of shared interests. Lloyd calls this: “a collaborative morality.” </w:t>
      </w:r>
      <w:r w:rsidRPr="00942B51">
        <w:rPr>
          <w:sz w:val="12"/>
        </w:rPr>
        <w:t xml:space="preserve">16 </w:t>
      </w:r>
      <w:r w:rsidRPr="00942B51">
        <w:rPr>
          <w:b/>
          <w:u w:val="single"/>
        </w:rPr>
        <w:t>Because the starting point for Spinoza is not the isolated individual, but complex and mutually depended co-realities, the self–other interaction also follows a different model</w:t>
      </w:r>
      <w:r w:rsidRPr="00942B51">
        <w:rPr>
          <w:sz w:val="12"/>
        </w:rPr>
        <w:t xml:space="preserve">. </w:t>
      </w:r>
      <w:r w:rsidRPr="00942B51">
        <w:rPr>
          <w:b/>
          <w:u w:val="single"/>
        </w:rPr>
        <w:t>To be an individual means to be open to being affected by and through others, thus undergoing transformations in such a way as to be able to sustain them and make them work towards growth</w:t>
      </w:r>
      <w:r w:rsidRPr="00942B51">
        <w:rPr>
          <w:sz w:val="12"/>
        </w:rPr>
        <w:t xml:space="preserve">. </w:t>
      </w:r>
      <w:r w:rsidRPr="00942B51">
        <w:rPr>
          <w:b/>
          <w:u w:val="single"/>
        </w:rPr>
        <w:t xml:space="preserve">The activity/passivity distinction is far more important than that between self and other, good and bad. What binds the two is the idea of interconnection and affectivity as the defining features of the subject. An ethical life pursues that which enhances and strengthens the subject without reference to transcendental values but rather in the awareness of one’s interconnection with others. </w:t>
      </w:r>
      <w:r w:rsidRPr="00942B51">
        <w:rPr>
          <w:sz w:val="12"/>
        </w:rPr>
        <w:t xml:space="preserve">This ethical project can be synthesized in the concept of a sustainable, non-unitary, perspectival self that aims at endurance. Endurance has a temporal dimension. It has to do with lasting in time; hence, duration and self-perpetuation (traces of Bergsonhere). But it also has a spatial side to do with the space of the body as an enfleshed field of actualization of passions or forces. It evolves 179 affectivity and joy (traces of Spinoza ), as in the capacity for being affected by these forces to the point of pain or extreme pleasure (which comes to the same). It may require putting up with and tolerating hardship and physical pain. It also entails the effort to move beyond it, to construct affirmative interaction. Apart from providing the key to an ethology of forces, endurance is also an ethical principle of affirmation of the positivity of the intensive subject, or in other words, its joyful affirmation as potentia. The subject is a spatio-temporal compound that frames the boundaries of processes of becoming. </w:t>
      </w:r>
      <w:r w:rsidRPr="00942B51">
        <w:rPr>
          <w:u w:val="single"/>
        </w:rPr>
        <w:t>This works by transforming negative into positive passions through the power of an understanding that is no longer indexed upon a phallogocentric set of standards, but is rather relational and affective. This turning of the tide of negativity is the transformative process of achieving freedom of understanding, through the awareness of our limits, of our bondage. This results in the freedom to affirm one’s essence as joy, through encounters and mingling with other bodies, entities, beings, and forces. Ethics means faithfulness to this potentia, or the desire to become. Becoming is an intransitive process: it’s not about becoming anything in particular, only what one is capable of and attracted to and capable of becoming. It’s life on the edge, but not over it. It’s not deprived of violence, but deeply compassionate. It’s an ethical and political sensibility that begins with the recognition of one’s limitations as the necessary counterpart of one’s forces or intensive encounters with multiple others. It has to do with the adequacy of one’s intensity to the modes and time of its enactment</w:t>
      </w:r>
      <w:r w:rsidRPr="00942B51">
        <w:rPr>
          <w:b/>
          <w:u w:val="single"/>
        </w:rPr>
        <w:t xml:space="preserve">. It can only be empirically embodied and embedded, because it’s interrelational and collective. </w:t>
      </w:r>
    </w:p>
    <w:p w14:paraId="23AB2FFD" w14:textId="77777777" w:rsidR="00D85CFB" w:rsidRPr="00942B51" w:rsidRDefault="00D85CFB" w:rsidP="008C7006">
      <w:pPr>
        <w:spacing w:after="0" w:line="240" w:lineRule="auto"/>
      </w:pPr>
    </w:p>
    <w:p w14:paraId="795CC656" w14:textId="77777777" w:rsidR="00D85CFB" w:rsidRPr="00942B51" w:rsidRDefault="00D85CFB" w:rsidP="008C7006">
      <w:pPr>
        <w:spacing w:after="0" w:line="240" w:lineRule="auto"/>
      </w:pPr>
    </w:p>
    <w:p w14:paraId="7731D1BE" w14:textId="77777777" w:rsidR="00D85CFB" w:rsidRPr="00942B51" w:rsidRDefault="00D85CFB" w:rsidP="008C7006">
      <w:pPr>
        <w:pStyle w:val="Heading4"/>
        <w:spacing w:before="0" w:line="240" w:lineRule="auto"/>
        <w:rPr>
          <w:rStyle w:val="Style13ptBold"/>
          <w:szCs w:val="26"/>
        </w:rPr>
      </w:pPr>
      <w:r w:rsidRPr="00942B51">
        <w:rPr>
          <w:rStyle w:val="Style13ptBold"/>
          <w:szCs w:val="26"/>
        </w:rPr>
        <w:lastRenderedPageBreak/>
        <w:t xml:space="preserve">Confrontation with pain and suffering forces us to confront the interconnectedness of being in the world. The position of the migrant is uniquely situated towards an ethic of affinity. </w:t>
      </w:r>
      <w:r w:rsidRPr="00942B51">
        <w:t>Transcending the resignation and passivity that ensue from being hurt</w:t>
      </w:r>
      <w:r w:rsidRPr="00942B51">
        <w:rPr>
          <w:rStyle w:val="Style13ptBold"/>
          <w:szCs w:val="26"/>
        </w:rPr>
        <w:t xml:space="preserve"> i</w:t>
      </w:r>
      <w:r w:rsidRPr="00942B51">
        <w:t>s a necessary step on the road to the acquisition of ethical subjectivity because it bypasses the political economy of resentment which lies at the heart of the ego</w:t>
      </w:r>
    </w:p>
    <w:p w14:paraId="4D4853A5" w14:textId="77777777" w:rsidR="00D85CFB" w:rsidRPr="00942B51" w:rsidRDefault="00D85CFB" w:rsidP="008C7006">
      <w:pPr>
        <w:spacing w:after="0" w:line="240" w:lineRule="auto"/>
        <w:rPr>
          <w:sz w:val="16"/>
          <w:szCs w:val="16"/>
        </w:rPr>
      </w:pPr>
      <w:r w:rsidRPr="00942B51">
        <w:rPr>
          <w:rStyle w:val="Style13ptBold"/>
          <w:szCs w:val="26"/>
        </w:rPr>
        <w:t>Braidotti 13</w:t>
      </w:r>
      <w:r w:rsidRPr="00942B51">
        <w:rPr>
          <w:rStyle w:val="Style13ptBold"/>
          <w:sz w:val="16"/>
          <w:szCs w:val="16"/>
        </w:rPr>
        <w:t xml:space="preserve"> Rosi Braidotti, Arts Faculty, Utrecht University, the Netherlands, “</w:t>
      </w:r>
      <w:r w:rsidRPr="00942B51">
        <w:rPr>
          <w:sz w:val="16"/>
          <w:szCs w:val="16"/>
        </w:rPr>
        <w:t>The Cambridge Companion to Deleuze, Nomadic ethics,” Downloaded from Cambridge Companions Online by IP 149.43.20.9 on Tue Feb 12 22:40:30 WET 2013. http://universitypublishingonline.org/ebook.jsf?bid=CCO9780511753657 Cambridge Companions Online © Cambridge University Press, 2013</w:t>
      </w:r>
    </w:p>
    <w:p w14:paraId="6ABDB0E3" w14:textId="77777777" w:rsidR="00D85CFB" w:rsidRPr="00942B51" w:rsidRDefault="00D85CFB" w:rsidP="008C7006">
      <w:pPr>
        <w:spacing w:after="0" w:line="240" w:lineRule="auto"/>
        <w:rPr>
          <w:sz w:val="12"/>
        </w:rPr>
      </w:pPr>
      <w:r w:rsidRPr="00942B51">
        <w:rPr>
          <w:u w:val="single"/>
        </w:rPr>
        <w:t xml:space="preserve">The dissolution of the hard-core self of liberal individualism is a foundational notion in poststructuralist philosophy. </w:t>
      </w:r>
      <w:r w:rsidRPr="00942B51">
        <w:rPr>
          <w:sz w:val="12"/>
        </w:rPr>
        <w:t xml:space="preserve">Foucault, for instance, rendered it through the idea of the “limit-experience” which breaks the frame of predictable subject positions. Deleuze pursues this line, influenced by Bataille, Blanchot, as well as Nietzsche. </w:t>
      </w:r>
      <w:r w:rsidRPr="00942B51">
        <w:rPr>
          <w:u w:val="single"/>
        </w:rPr>
        <w:t>The point of dissolution of the subject is usually marked by confrontation with an extreme experience, which leads to de-subjectivation. The fragility and vulnerability of the human is revealed in this experience, which concerns both affect and cognition. As a limit-experience it marks the threshold of (un)sustainability, that is, it prompts the awareness of fragility and the recognition of contingency. It also propels the subject, however, to act according to this awareness. The result of the confrontation with the limit (the limit-experience) is the transformation of the subject’s relation to knowledge and to itself as a knowing subject.</w:t>
      </w:r>
      <w:r w:rsidRPr="00942B51">
        <w:rPr>
          <w:sz w:val="12"/>
        </w:rPr>
        <w:t xml:space="preserve"> The limit experience accounts for the conversion of the subject into something else. </w:t>
      </w:r>
      <w:r w:rsidRPr="00942B51">
        <w:rPr>
          <w:u w:val="single"/>
        </w:rPr>
        <w:t xml:space="preserve">This is the ethical moment. </w:t>
      </w:r>
      <w:r w:rsidRPr="00942B51">
        <w:rPr>
          <w:sz w:val="12"/>
        </w:rPr>
        <w:t xml:space="preserve">The later Foucault argues, contrary, for instance, to Deleuze, that the question of the limits of the philosophical subject, which is operationalized through Bataille, was already raised by Kant’s critical thought. This is expressed in both Preface to Transgression and in Foucault’s genealogy of the human and social sciences in The Order of Discourse. Through this reference, Foucault links the domain of ethics to knowledge and cognition in the sense of forces that activate a subject’s capacity to act upon itself and others ( potentia). This is self-styling or auto-poiesis as productive self-creation. Ethics as praxis. </w:t>
      </w:r>
      <w:r w:rsidRPr="00942B51">
        <w:rPr>
          <w:u w:val="single"/>
        </w:rPr>
        <w:t>Ethics is about freedom from the weight of negativity, freedom through the understanding of our bondage. A certain amount of pain, the knowledge about vulnerability and pain, is actually useful. It forces one to think about the actual material conditions of being interconnected and thus being in the world. It frees one from the stupidity of perfect health, and the full-blown sense of existential entitlement that comes with it. What is ethics, then? Ethics is a thin barrier against the possibility of extinction. It is a mode of actualizing sustainable forms of transformation.</w:t>
      </w:r>
      <w:r w:rsidRPr="00942B51">
        <w:rPr>
          <w:sz w:val="12"/>
        </w:rPr>
        <w:t xml:space="preserve"> This requires adequate assemblages or interaction: 187 one has to pursue or actively create the kind of encounters that are likely to favor an increase in active becomings and avoid those that diminish one’s potentia. </w:t>
      </w:r>
      <w:r w:rsidRPr="00942B51">
        <w:rPr>
          <w:u w:val="single"/>
        </w:rPr>
        <w:t>It is an intensive ethics, based on the shared capacity of humans to feel empathy for, develop affinity with, and hence enter in relation with other forces, entities, beings, waves of intensity. This requires dosage, rhythms, styles of repetition, and coordination or resonance.</w:t>
      </w:r>
      <w:r w:rsidRPr="00942B51">
        <w:rPr>
          <w:sz w:val="12"/>
        </w:rPr>
        <w:t xml:space="preserve"> It is a matter of unfolding-out and enfolding-in the complex and multi-layered forces of bios- zoe as a deeply inhuman force. In other words, potentia , in order to fulfill its inherent positivity, must be “formatted” in the direction of sustainability. Obviously, this means that it is impossible to set one standard that will suit all; a differential approach becomes necessary. What bodies are capable of doing or not is biologically, physically, psychically, historically, sexually, and emotionally specific: singular and hence partial. Consequently, the thresholds of sustainable becomings also mark their limits. </w:t>
      </w:r>
      <w:r w:rsidRPr="00942B51">
        <w:rPr>
          <w:u w:val="single"/>
        </w:rPr>
        <w:t>In this respect “I can’t take it anymore” is an ethical statement, not the assertion of defeat. It is the lyrical lament of a subject in process who is shot through with waves of intensity, like a set of fulgurations that illuminate his self-awareness, tearing open fields of self-knowledge in the encounter of and configuration with others. Learning to recognize threshold, borders, or limits is thus crucial to the work of the understanding and to the process of becoming.</w:t>
      </w:r>
      <w:r w:rsidRPr="00942B51">
        <w:rPr>
          <w:sz w:val="12"/>
        </w:rPr>
        <w:t xml:space="preserve"> For Lacan limits are wounds or scars, marks of internal lacerations and irreplaceable losses, and for liberal thoughts limits are frontiers that cannot be trespassed without the required visas or permissions. </w:t>
      </w:r>
      <w:r w:rsidRPr="00942B51">
        <w:rPr>
          <w:u w:val="single"/>
        </w:rPr>
        <w:t xml:space="preserve">For Deleuze, however, limits are simultaneously points of passage or thresholds and markers of sustainability. Deleuze has an almost mathematical definition of the limit, as that which one never really reaches. In his Abé cé daire, Deleuze discusses with Claire Parnet the question of the limit in terms of addiction. </w:t>
      </w:r>
      <w:r w:rsidRPr="00942B51">
        <w:rPr>
          <w:sz w:val="12"/>
        </w:rPr>
        <w:t xml:space="preserve">Reminiscing on his own early alcoholism, Deleuze notes that the limit or frame for the alterations induced by alcohol is to be set with reference not so much to the last glass, because that is the glass that is going to kill you. What matters instead is the “second-last” glass, the one that has already been and thus is going to allow you to survive, to last, to endure – and consequently also to go on drinking again. A true addict stops at the second-last glass, one removed from the fatal sip, or shot. A death-bound entity, 188 however, usually shoots straight for the last one. That gesture prevents or denies the expression of the desire to start again tomorrow, that is to say to repeat that “second-last shot,” and thus to endure. In fact, there is no sense of a possible tomorrow: time folds in upon itself and excavates a black hole into which the subject dissolves. No future. The ethics of de-personalization </w:t>
      </w:r>
      <w:r w:rsidRPr="00942B51">
        <w:rPr>
          <w:u w:val="single"/>
        </w:rPr>
        <w:t>Pain in our culture is associated to suffering by force of habit and tradition and is given negative connotations accordingly. Supposing we look a bit more critically into this associative link, however: what does pain, or suffering, tell us?</w:t>
      </w:r>
      <w:r w:rsidRPr="00942B51">
        <w:rPr>
          <w:sz w:val="12"/>
        </w:rPr>
        <w:t xml:space="preserve"> That our subjectivity consists of affectivity, interrelationality, and forces. The core of the subject is affect and the capacity for interrelations to affect and to be affected. </w:t>
      </w:r>
      <w:r w:rsidRPr="00942B51">
        <w:rPr>
          <w:u w:val="single"/>
        </w:rPr>
        <w:t xml:space="preserve">Let </w:t>
      </w:r>
      <w:r w:rsidRPr="00942B51">
        <w:rPr>
          <w:u w:val="single"/>
        </w:rPr>
        <w:lastRenderedPageBreak/>
        <w:t>us agree to de-psychologize this discussion from this moment on, not in order to deny the pain, but rather to find ways of working through it. This vision of ethics involves a radical repositioning or internal transformation on the part of subjects who want to become-minoritarianin a productive and affirmative manner. It is clear that this shift requires changes that are neither simple nor self-evident. They mobilize the affectivity of the subjects involved and can be seen as a process of transformation of negative into positive passions. Fear, anxiety, and nostalgia are clear examples of the negative emotions involved in the project of detaching ourselves from familiar and cherished forms of identity. To achieve a post-identity or non-unitary vision of the self requires the dis-identification from established references. Such an enterprise involves a sense of loss of cherished habits of thought and representation, and thus is not free of pain. No process of consciousness-raising ever is.</w:t>
      </w:r>
      <w:r w:rsidRPr="00942B51">
        <w:rPr>
          <w:sz w:val="12"/>
        </w:rPr>
        <w:t xml:space="preserve"> The beneficial side-effects of this process are unquestionable and in some way they compensate for the pain of loss. Thus, </w:t>
      </w:r>
      <w:r w:rsidRPr="00942B51">
        <w:rPr>
          <w:u w:val="single"/>
        </w:rPr>
        <w:t>the feminist questioning and in some cases rejection of gender roles triggers a process of dis-identification with established forms of masculinity and femininity, which has fueled the political quest for alternative ways of inhabiting gender and embodying sexuality</w:t>
      </w:r>
      <w:r w:rsidRPr="00942B51">
        <w:rPr>
          <w:sz w:val="12"/>
        </w:rPr>
        <w:t xml:space="preserve">. 189 </w:t>
      </w:r>
      <w:r w:rsidRPr="00942B51">
        <w:rPr>
          <w:u w:val="single"/>
        </w:rPr>
        <w:t>In race discourse, the awareness of the persistence of racial discrimination and of white privilege has led, on the one hand, to the critical reappraisal of blackness</w:t>
      </w:r>
      <w:r w:rsidRPr="00942B51">
        <w:rPr>
          <w:sz w:val="12"/>
        </w:rPr>
        <w:t xml:space="preserve"> 29 </w:t>
      </w:r>
      <w:r w:rsidRPr="00942B51">
        <w:rPr>
          <w:u w:val="single"/>
        </w:rPr>
        <w:t>and, on the other, to radical relocation of whiteness.</w:t>
      </w:r>
      <w:r w:rsidRPr="00942B51">
        <w:rPr>
          <w:sz w:val="12"/>
        </w:rPr>
        <w:t xml:space="preserve"> 30 In a Spinozist vein, these are transformative processes that not only rework the consciousness of social injustice and discrimination but also produce a more adequate cartography of our real-life condition, free of delusions of grandeur. It is an enriching and positive experience which, however, includes pain as an integral element. </w:t>
      </w:r>
      <w:r w:rsidRPr="00942B51">
        <w:rPr>
          <w:b/>
          <w:u w:val="single"/>
        </w:rPr>
        <w:t>Migrants, exiles, refugees have firsthand experience of the extent to which the process of dis-identification from familiar identities is linked to the pain of loss and uprooting. Diasporic subjects of all kinds express the same sense of wound. Multi-locality is the affirmative translation of this negative sense of loss.</w:t>
      </w:r>
      <w:r w:rsidRPr="00942B51">
        <w:rPr>
          <w:sz w:val="12"/>
        </w:rPr>
        <w:t xml:space="preserve"> Following Glissant, the becoming-nomadic marks the process of positive transformation of the pain of loss into the active production of multiple forms of belonging and complex allegiances. 31 What is lost in the sense of fixed origins is regained in an increased desire to belong, in a multiple rhizomic manner which transcends the classic bilateralism of binary identity formations. </w:t>
      </w:r>
      <w:r w:rsidRPr="00942B51">
        <w:rPr>
          <w:u w:val="single"/>
        </w:rPr>
        <w:t>The qualitative leap through pain, across the mournful landscapes of nostalgic yearning, is the gesture of active creation of affirmative ways of belonging. It is a fundamental reconfiguration of our way of being in the world, which acknowledges the pain of loss but moves further. This is the defining moment for the process of becoming-ethical: the move across and beyond pain, loss, and negative passions. Taking suffering into account is the starting point; the real aim of the process, however, is the quest for ways of overcoming the stultifying effects of passivity, brought about by pain. The internal disarray, fracture, and pain are the conditions of possibility for ethical transformation.</w:t>
      </w:r>
      <w:r w:rsidRPr="00942B51">
        <w:rPr>
          <w:sz w:val="12"/>
        </w:rPr>
        <w:t xml:space="preserve"> Clearly, this is an antithesis of the Kantian moral imperative to avoid pain or to view pain as the obstacle to moral behavior. </w:t>
      </w:r>
      <w:r w:rsidRPr="00942B51">
        <w:rPr>
          <w:u w:val="single"/>
        </w:rPr>
        <w:t>Nomadic ethics is not about the avoidance of pain; rather it is about transcending the resignation and passivity that ensue from being hurt, lost, and dispossessed.</w:t>
      </w:r>
      <w:r w:rsidRPr="00942B51">
        <w:rPr>
          <w:sz w:val="12"/>
        </w:rPr>
        <w:t xml:space="preserve"> One has to become ethical, as opposed to applying moral rules and protocols as a form of self-protection. Transformations express the affirmative power of Life as the vitalism of bios-zoe. The sobering experience – the humble and productive recognition of loss, limitations, and shortcomings – has to do with self-representations. Established mental habits, images, and terminology 190 railroad us back towards established ways of thinking about ourselves. </w:t>
      </w:r>
      <w:r w:rsidRPr="00942B51">
        <w:rPr>
          <w:u w:val="single"/>
        </w:rPr>
        <w:t xml:space="preserve">Traditional modes of representation are legal forms of addiction. To change them is not unlike undertaking a disintoxication cure. A great deal of courage and creativity is needed to develop forms of representation that do justice to the complexities of the kind of subjects we have already become. De-familiarization is an essential component of this process. </w:t>
      </w:r>
      <w:r w:rsidRPr="00942B51">
        <w:rPr>
          <w:b/>
          <w:u w:val="single"/>
        </w:rPr>
        <w:t>The point is that de-personalization is a necessary step on the road to the acquisition of ethical subjectivity because it bypasses the spiral of negative passions and the political economy of resentment which lies at the heart of the ego</w:t>
      </w:r>
      <w:r w:rsidRPr="00942B51">
        <w:rPr>
          <w:u w:val="single"/>
        </w:rPr>
        <w:t>. The necessity to undergo such a fundamental transformation of our system of self-understanding as subject is also supported by contextual concerns. We already live and inhabit social reality in ways that surpass tradition: we move about, in the flow of current social transformations, in hybrid, multicultural, polyglot, post-identity spaces of becoming</w:t>
      </w:r>
      <w:r w:rsidRPr="00942B51">
        <w:rPr>
          <w:sz w:val="12"/>
        </w:rPr>
        <w:t xml:space="preserve">. 32 </w:t>
      </w:r>
      <w:r w:rsidRPr="00942B51">
        <w:rPr>
          <w:u w:val="single"/>
        </w:rPr>
        <w:t>We fail, however, to bring them into adequate representation</w:t>
      </w:r>
      <w:r w:rsidRPr="00942B51">
        <w:rPr>
          <w:sz w:val="12"/>
        </w:rPr>
        <w:t>. There is a shortage on the part of our social imaginary, a deficit of representational power, which underscores the political timidity of our times.</w:t>
      </w:r>
    </w:p>
    <w:p w14:paraId="4299EE30" w14:textId="77777777" w:rsidR="00D85CFB" w:rsidRPr="00942B51" w:rsidRDefault="00D85CFB" w:rsidP="008C7006">
      <w:pPr>
        <w:spacing w:after="0" w:line="240" w:lineRule="auto"/>
      </w:pPr>
    </w:p>
    <w:p w14:paraId="3AA84CD5" w14:textId="77777777" w:rsidR="00D85CFB" w:rsidRPr="00942B51" w:rsidRDefault="00D85CFB" w:rsidP="008C7006">
      <w:pPr>
        <w:pStyle w:val="Heading4"/>
        <w:spacing w:before="0" w:line="240" w:lineRule="auto"/>
        <w:rPr>
          <w:rFonts w:asciiTheme="minorHAnsi" w:hAnsiTheme="minorHAnsi" w:cstheme="minorHAnsi"/>
          <w:szCs w:val="26"/>
        </w:rPr>
      </w:pPr>
      <w:r w:rsidRPr="00942B51">
        <w:rPr>
          <w:rFonts w:asciiTheme="minorHAnsi" w:hAnsiTheme="minorHAnsi"/>
        </w:rPr>
        <w:lastRenderedPageBreak/>
        <w:t>The construction of coherent, life-possessing subjects is</w:t>
      </w:r>
      <w:r w:rsidRPr="00942B51">
        <w:t xml:space="preserve"> an egotistical interpretation of what it means to be human. We are nothing more than a particular arrangement of carbon and water, and death is nothing more than a rearrangement of that matter. </w:t>
      </w:r>
      <w:r w:rsidRPr="00942B51">
        <w:rPr>
          <w:szCs w:val="26"/>
        </w:rPr>
        <w:t>Their</w:t>
      </w:r>
      <w:r w:rsidRPr="00942B51">
        <w:rPr>
          <w:rStyle w:val="cite"/>
          <w:rFonts w:asciiTheme="minorHAnsi" w:hAnsiTheme="minorHAnsi" w:cstheme="minorHAnsi"/>
          <w:szCs w:val="26"/>
        </w:rPr>
        <w:t xml:space="preserve"> logic allows the worst forms of domination, extending the death grip of docile bare-life as far as possible. In the end, death is not only inevitable, but desirable.</w:t>
      </w:r>
    </w:p>
    <w:p w14:paraId="65985FB8" w14:textId="77777777" w:rsidR="00D85CFB" w:rsidRPr="00942B51" w:rsidRDefault="00D85CFB" w:rsidP="008C7006">
      <w:pPr>
        <w:spacing w:after="0" w:line="240" w:lineRule="auto"/>
        <w:contextualSpacing/>
        <w:rPr>
          <w:rFonts w:asciiTheme="minorHAnsi" w:hAnsiTheme="minorHAnsi"/>
          <w:sz w:val="18"/>
        </w:rPr>
      </w:pPr>
      <w:r w:rsidRPr="00942B51">
        <w:rPr>
          <w:rStyle w:val="Style13ptBold"/>
          <w:rFonts w:asciiTheme="minorHAnsi" w:hAnsiTheme="minorHAnsi"/>
          <w:szCs w:val="26"/>
        </w:rPr>
        <w:t>Braidotti 09</w:t>
      </w:r>
      <w:r w:rsidRPr="00942B51">
        <w:rPr>
          <w:rFonts w:asciiTheme="minorHAnsi" w:hAnsiTheme="minorHAnsi"/>
          <w:sz w:val="20"/>
        </w:rPr>
        <w:t xml:space="preserve"> </w:t>
      </w:r>
      <w:r w:rsidRPr="00942B51">
        <w:rPr>
          <w:rStyle w:val="Style13ptBold"/>
          <w:sz w:val="16"/>
          <w:szCs w:val="16"/>
        </w:rPr>
        <w:t xml:space="preserve">Rosi Braidotti, Arts Faculty, Utrecht University, the Netherlands, </w:t>
      </w:r>
      <w:r w:rsidRPr="00942B51">
        <w:rPr>
          <w:rFonts w:asciiTheme="minorHAnsi" w:hAnsiTheme="minorHAnsi"/>
          <w:sz w:val="18"/>
        </w:rPr>
        <w:t xml:space="preserve">“Deleuze and Law: Forensic Futures” </w:t>
      </w:r>
    </w:p>
    <w:p w14:paraId="219CF59B" w14:textId="77777777" w:rsidR="00D85CFB" w:rsidRPr="00942B51" w:rsidRDefault="00D85CFB" w:rsidP="008C7006">
      <w:pPr>
        <w:spacing w:after="0" w:line="240" w:lineRule="auto"/>
        <w:rPr>
          <w:u w:val="single"/>
        </w:rPr>
      </w:pPr>
      <w:r w:rsidRPr="00942B51">
        <w:rPr>
          <w:u w:val="single"/>
        </w:rPr>
        <w:t>It is a paradox that while at the conscious level all of us struggle for survival, at some deeper level of our unconscious structures, all we long for is to lie silently and let time wash over us in the stillness of non-life. Self-styling one’s death is an act of affirmation. It means cultivating an approach, a ‘style’ of life that progressively and continuously fixes the modalities and the stage for the final act, leaving nothing unattended. Pursuing a sort of seduction into immortality, the ethical life is life as virtual suicide. Life as virtual suicide is life as constant creation. Life lived so as to break the cycles of inert repetitions that usher in banality.</w:t>
      </w:r>
      <w:r w:rsidRPr="00942B51">
        <w:rPr>
          <w:sz w:val="16"/>
        </w:rPr>
        <w:t xml:space="preserve"> Lest we delude ourselves with narcissistic pretences, </w:t>
      </w:r>
      <w:r w:rsidRPr="00942B51">
        <w:rPr>
          <w:u w:val="single"/>
        </w:rPr>
        <w:t>we need to cultivate endurance, immortality within time, that is to say death in life. The generative capacity of this ‘Life’ cannot be bound or confined to the single, human individual. It rather transversally trespasses all boundaries in the pursuit of its aim, which is the expression of its potency.</w:t>
      </w:r>
      <w:r w:rsidRPr="00942B51">
        <w:rPr>
          <w:sz w:val="16"/>
        </w:rPr>
        <w:t xml:space="preserve"> It connects us trans-individually, trans-generationally and eco-philosophically. Just as the life in me is not mine or even individual, so the death in me is not mine, except in a very circumscribed sense of the term. In both cases all ‘I’ can hope for is to craft both my life and my death in a mode, at a speed and fashion which can sustain all the intensity ‘I’ is capable of. ‘I’ can self-style this gesture auto-poietically, thus expressing its essence as the constitutive desire to endure. I call it potentia. </w:t>
      </w:r>
      <w:r w:rsidRPr="00942B51">
        <w:rPr>
          <w:u w:val="single"/>
        </w:rPr>
        <w:t>What we humans truly yearn for is to disappear by merging into this eternal flow of becomings, the precondition for which is the loss, disappearance and disruption of the atomised, individual self. The ideal would be to take only memories and to leave behind only footsteps. What we most truly desire is to surrender the self, preferably in the agony of ecstasy, thus choosing our own way of disappearing, our way of dying to and as our self. This can be described also as the moment of ascetic dissolution of the subject, the moment of its merging with the web of non-human forces that frame him/her – the cosmos as a whole. Call it death, it has rather to do with radical immanence, with the totality of the moment in which, we finally coincide completely with our body in becoming at last what we will have been all along: a virtual corpse.</w:t>
      </w:r>
      <w:r w:rsidRPr="00942B51">
        <w:rPr>
          <w:sz w:val="16"/>
        </w:rPr>
        <w:t xml:space="preserve"> This is neither Christian affirmation of Life nor transcendental delegation of the meaning and value system to categories higher than the embodied self. On the contrary, it is the intelligence of radically immanent flesh that states with every single breath that the life in you is not marked by any master signifier and it most certainly does not bear your name. </w:t>
      </w:r>
      <w:r w:rsidRPr="00942B51">
        <w:rPr>
          <w:u w:val="single"/>
        </w:rPr>
        <w:t>The awareness of the absolute difference between intensive or incorporeal affects and the specific affected bodies that one happens to be is crucial to the ethics of choosing for death. Death is the unsustainable, but it is also virtual in that it has the generative capacity to engender the actual. Consequently, death is but an obvious manifestation of principles that are active in every aspect of life, namely, the pre-individual or impersonal power of potentia; the affirmation of multiplicity and not of one-sidedness and the interconnection with an ‘outside’ which is of cosmic dimension and infinite. It is a temporal brand of vitalism that could not be further removed from the idea of death as the inanimate and indifferent state of matter, the entropic state to which the body is supposed to ‘return’.</w:t>
      </w:r>
      <w:r w:rsidRPr="00942B51">
        <w:rPr>
          <w:sz w:val="16"/>
        </w:rPr>
        <w:t xml:space="preserve"> It is desire as plenitude and over-flowing, not as lack, following the entropic model built into psychoanalytic theory. </w:t>
      </w:r>
      <w:r w:rsidRPr="00942B51">
        <w:rPr>
          <w:u w:val="single"/>
        </w:rPr>
        <w:t>Death, on the contrary, is the becoming-imperceptible of the nomadic subject and as such it is part of the cycles of becomings, yet another form of inter-connectedness, a vital relationship that links one with other, multiple forces. The impersonal is life and death as bios/zoe in us – the ultimate outside as the frontier of the incorporeal.</w:t>
      </w:r>
    </w:p>
    <w:p w14:paraId="73B3253B" w14:textId="77777777" w:rsidR="00D85CFB" w:rsidRPr="00942B51" w:rsidRDefault="00D85CFB" w:rsidP="008C7006">
      <w:pPr>
        <w:spacing w:after="0" w:line="240" w:lineRule="auto"/>
      </w:pPr>
    </w:p>
    <w:p w14:paraId="3FFCF89E" w14:textId="7A0729DD" w:rsidR="00DA6E64" w:rsidRPr="00942B51" w:rsidRDefault="00DA6E64" w:rsidP="008C7006">
      <w:pPr>
        <w:pStyle w:val="Heading3"/>
        <w:spacing w:before="0" w:line="240" w:lineRule="auto"/>
      </w:pPr>
      <w:r w:rsidRPr="00942B51">
        <w:lastRenderedPageBreak/>
        <w:t>Nomadism =/= movement</w:t>
      </w:r>
    </w:p>
    <w:p w14:paraId="3CED100A" w14:textId="77777777" w:rsidR="00DA6E64" w:rsidRPr="00942B51" w:rsidRDefault="00DA6E64" w:rsidP="008C7006">
      <w:pPr>
        <w:pStyle w:val="Heading4"/>
        <w:spacing w:before="0" w:line="240" w:lineRule="auto"/>
      </w:pPr>
      <w:r w:rsidRPr="00942B51">
        <w:rPr>
          <w:b w:val="0"/>
        </w:rPr>
        <w:t>Physical movement doesn’t define nomadism – our molecular politics are distinguished from their molar organization perceptibility, legibility, and consistency.</w:t>
      </w:r>
    </w:p>
    <w:p w14:paraId="6D8D2712" w14:textId="77777777" w:rsidR="00DA6E64" w:rsidRPr="00942B51" w:rsidRDefault="00DA6E64" w:rsidP="008C7006">
      <w:pPr>
        <w:spacing w:after="0" w:line="240" w:lineRule="auto"/>
      </w:pPr>
      <w:r w:rsidRPr="00942B51">
        <w:rPr>
          <w:rStyle w:val="Style13ptBold"/>
        </w:rPr>
        <w:t>Fleming</w:t>
      </w:r>
      <w:r w:rsidRPr="00942B51">
        <w:t xml:space="preserve"> et. al. </w:t>
      </w:r>
      <w:r w:rsidRPr="00942B51">
        <w:rPr>
          <w:rStyle w:val="Style13ptBold"/>
        </w:rPr>
        <w:t>17</w:t>
      </w:r>
      <w:r w:rsidRPr="00942B51">
        <w:t>, Douglas Fleming, Monica Waterhouse, Francis Bangou, Maria Bastien, (Agencement, second language education, and becoming: A Deleuzian take on citizenship, Taylor &amp; Francis, 9-7-2017, https://www.tandfonline.com/doi/abs/10.1080/15427587.2017.1365237?journalCode=hcil20 )//jh</w:t>
      </w:r>
    </w:p>
    <w:p w14:paraId="5B20DCC4" w14:textId="77777777" w:rsidR="00DA6E64" w:rsidRPr="00942B51" w:rsidRDefault="00DA6E64" w:rsidP="008C7006">
      <w:pPr>
        <w:spacing w:after="0" w:line="240" w:lineRule="auto"/>
      </w:pPr>
    </w:p>
    <w:p w14:paraId="16C23587" w14:textId="77777777" w:rsidR="00DA6E64" w:rsidRPr="00942B51" w:rsidRDefault="00DA6E64" w:rsidP="008C7006">
      <w:pPr>
        <w:spacing w:after="0" w:line="240" w:lineRule="auto"/>
      </w:pPr>
      <w:r w:rsidRPr="00942B51">
        <w:rPr>
          <w:rStyle w:val="Emphasis"/>
        </w:rPr>
        <w:t xml:space="preserve">Movement has an essential relation to the imperceptible; it is by nature imperceptible. Perception can grasp movement only as the displacement of a moving body or the development of a form. Movements, becomings, in other words, pure relations of speed and slowness, pure affects, are below and above the threshold of perception. </w:t>
      </w:r>
      <w:r w:rsidRPr="00942B51">
        <w:t xml:space="preserve">(Deleuze and Guattari, 1988: 280–281) While it is the case that the world is always in motion at a molecular level, it still presents plenty of immobilities at both experiential and political levels. Molecular vibrations are not much comfort, I expect, to Palestinians who cannot walk through the wall that has been built between their homes and their farmland. Immobilities (and indeed time-spaces) such as these cannot be wished away with a theoretical wand. (Cresswell, 2014: 719) </w:t>
      </w:r>
      <w:r w:rsidRPr="00942B51">
        <w:rPr>
          <w:rStyle w:val="StyleUnderline"/>
        </w:rPr>
        <w:t>With a resurgence of research focussing on movement and process in the humanities</w:t>
      </w:r>
      <w:r w:rsidRPr="00942B51">
        <w:t xml:space="preserve"> and social sciences over the past two decades, </w:t>
      </w:r>
      <w:r w:rsidRPr="00942B51">
        <w:rPr>
          <w:rStyle w:val="StyleUnderline"/>
        </w:rPr>
        <w:t>there have emerged a diverse set of debates about the politics of</w:t>
      </w:r>
      <w:r w:rsidRPr="00942B51">
        <w:t xml:space="preserve"> processual, </w:t>
      </w:r>
      <w:r w:rsidRPr="00942B51">
        <w:rPr>
          <w:rStyle w:val="StyleUnderline"/>
        </w:rPr>
        <w:t>nomadic</w:t>
      </w:r>
      <w:r w:rsidRPr="00942B51">
        <w:t xml:space="preserve"> and new materialist </w:t>
      </w:r>
      <w:r w:rsidRPr="00942B51">
        <w:rPr>
          <w:rStyle w:val="StyleUnderline"/>
        </w:rPr>
        <w:t>thinking</w:t>
      </w:r>
      <w:r w:rsidRPr="00942B51">
        <w:t xml:space="preserve">, </w:t>
      </w:r>
      <w:r w:rsidRPr="00942B51">
        <w:rPr>
          <w:rStyle w:val="StyleUnderline"/>
        </w:rPr>
        <w:t>and the implications such work may have for approaches to movement, stasis, materiality, subjectivity, sexual difference, action, affect and related matters</w:t>
      </w:r>
      <w:r w:rsidRPr="00942B51">
        <w:t xml:space="preserve">. While post-structuralist philosophers, complexity theorists and new materialist thinkers have very actively drawn upon different traditions of ‘processual’ thought to argue for the centrality of movement, flow and flux to the composition or unfolding of the world,1 </w:t>
      </w:r>
      <w:r w:rsidRPr="00942B51">
        <w:rPr>
          <w:rStyle w:val="StyleUnderline"/>
        </w:rPr>
        <w:t>other</w:t>
      </w:r>
      <w:r w:rsidRPr="00942B51">
        <w:t xml:space="preserve"> thinkers – notably </w:t>
      </w:r>
      <w:r w:rsidRPr="00942B51">
        <w:rPr>
          <w:rStyle w:val="StyleUnderline"/>
        </w:rPr>
        <w:t>mobility theorists and feminist scholars</w:t>
      </w:r>
      <w:r w:rsidRPr="00942B51">
        <w:t xml:space="preserve"> – </w:t>
      </w:r>
      <w:r w:rsidRPr="00942B51">
        <w:rPr>
          <w:rStyle w:val="StyleUnderline"/>
        </w:rPr>
        <w:t>have argued</w:t>
      </w:r>
      <w:r w:rsidRPr="00942B51">
        <w:t>, like Cresswell above, that fluid and mobile ontologies and a ‘</w:t>
      </w:r>
      <w:r w:rsidRPr="00942B51">
        <w:rPr>
          <w:rStyle w:val="StyleUnderline"/>
        </w:rPr>
        <w:t>nomadic metaphysics’ are in danger of reducing or flattening movement to a single, undifferentiated mass flow</w:t>
      </w:r>
      <w:r w:rsidRPr="00942B51">
        <w:t xml:space="preserve">, wherein action, agency and power are effectively dissolved or rendered unplaceable with the dissolution of bounded objects.2 In the latter view, a ‘sedentarist metaphysics’, with its associated fetishisation of objects and marginalisation of mobile processes, is simply replaced with a ‘nomadic metaphysics’ </w:t>
      </w:r>
      <w:r w:rsidRPr="00942B51">
        <w:rPr>
          <w:rStyle w:val="StyleUnderline"/>
        </w:rPr>
        <w:t>which ‘puts mobility first, has little time for notions of attachment to place, and revels in notions of flow, flux and dynamism’</w:t>
      </w:r>
      <w:r w:rsidRPr="00942B51">
        <w:t xml:space="preserve"> (Cresswell, 2006: 26; also Malkki, 1992). In the critical accounts of Malkki, Cresswell and others, </w:t>
      </w:r>
      <w:r w:rsidRPr="00942B51">
        <w:rPr>
          <w:rStyle w:val="StyleUnderline"/>
        </w:rPr>
        <w:t>these two contrasting world-views – one ‘sedentarist’, the other ‘nomadic’ – are aligned with divergent ontologies</w:t>
      </w:r>
      <w:r w:rsidRPr="00942B51">
        <w:t xml:space="preserve">, which are placed in opposition or binary tension. In this paper, I want to argue that </w:t>
      </w:r>
      <w:r w:rsidRPr="00942B51">
        <w:rPr>
          <w:rStyle w:val="Emphasis"/>
        </w:rPr>
        <w:t>such binary thinking obscures the ways in which different bodies, movements and political actions and events are continually becoming perceptible and imperceptible, and that such thinking leads to rather conservative approaches to movement within mobility studies</w:t>
      </w:r>
      <w:r w:rsidRPr="00942B51">
        <w:t xml:space="preserve"> which are </w:t>
      </w:r>
      <w:r w:rsidRPr="00942B51">
        <w:rPr>
          <w:rStyle w:val="Emphasis"/>
        </w:rPr>
        <w:t>underpinned by simplistic approaches to agency, action, motile force and spatial displacement</w:t>
      </w:r>
      <w:r w:rsidRPr="00942B51">
        <w:t xml:space="preserve">. To do this I build upon the writings of mobility theorists and post-structuralist thinkers who have sought </w:t>
      </w:r>
      <w:r w:rsidRPr="00942B51">
        <w:rPr>
          <w:rStyle w:val="Emphasis"/>
        </w:rPr>
        <w:t>to overcome or efface the binary of mobility/stasis without flattening differences or overlooking questions of ‘the political’</w:t>
      </w:r>
      <w:r w:rsidRPr="00942B51">
        <w:t xml:space="preserve"> (Adey, 2006; Bissell, 2010, 2011; Bissell and Fuller, 2011; Massumi, 2002, 2015, 2017; Merriman, 2012a). Drawing upon the writings of Gilles Deleuze and Fe´lix Guattari (1988) I distinguish between ‘molar’ and ‘molecular’ movements in order to examine the processes through which movements emerge and are rendered perceptible and imperceptible, with perceptions of movement and stasis emerging amidst the unfolding of the world and the becoming of events.3 Despite an intermittent interest in the ‘minor’, geographers have only recently been paying attention to the distinction between the molar and molecular, in part through discussions of macropolitics and micropolitics (see Jellis and Gerlach, 2017; Katz, 1996). In contrast, I want to follow scholars who emphasise that </w:t>
      </w:r>
      <w:r w:rsidRPr="00942B51">
        <w:rPr>
          <w:rStyle w:val="Emphasis"/>
        </w:rPr>
        <w:t xml:space="preserve">the molar and molecular are not distinguished by size, </w:t>
      </w:r>
      <w:r w:rsidRPr="00942B51">
        <w:rPr>
          <w:rStyle w:val="Emphasis"/>
        </w:rPr>
        <w:lastRenderedPageBreak/>
        <w:t>scale or substance, but by their perceptibility, representational legibility, mode of organisation, consistency and ‘segmentarity’</w:t>
      </w:r>
      <w:r w:rsidRPr="00942B51">
        <w:t xml:space="preserve"> (Deleuze and Guattari, 1988: 215, 217, 219).4 On the one hand, </w:t>
      </w:r>
      <w:r w:rsidRPr="00942B51">
        <w:rPr>
          <w:rStyle w:val="StyleUnderline"/>
        </w:rPr>
        <w:t>molar masses or bodies are ‘punctual’, highly organised, easily represented and expressed, and are perceived as clearly demarcated and bounded assemblages or aggregates that are frequently aligned with state and non-state actors</w:t>
      </w:r>
      <w:r w:rsidRPr="00942B51">
        <w:t xml:space="preserve"> (Deleuze and Guattari, 1988: 57, 216, 222, 294). </w:t>
      </w:r>
      <w:r w:rsidRPr="00942B51">
        <w:rPr>
          <w:rStyle w:val="StyleUnderline"/>
        </w:rPr>
        <w:t>Molecular movements, on the other hand, are vital, incessant, and unruly, operating below the threshold of perception and associated with becomings of innumerable kinds. Becomings are, here, apprehended as ‘molecular’ and ‘minoritarian’, and they may be aligned with minor or molecular political actions that traverse, cross-cut and continually undermine molar imaginations, for molecular movements constitute the vital potential to ‘thwart and break through the great worldwide organization’</w:t>
      </w:r>
      <w:r w:rsidRPr="00942B51">
        <w:t xml:space="preserve"> (Deleuze and Guattari, 1988: 291, 292, 216). In this paper, I argue that </w:t>
      </w:r>
      <w:r w:rsidRPr="00942B51">
        <w:rPr>
          <w:rStyle w:val="Emphasis"/>
        </w:rPr>
        <w:t>the political movements, forces and desires that are variously aligned with the molecular and molar can provide a powerful tool</w:t>
      </w:r>
      <w:r w:rsidRPr="00942B51">
        <w:t xml:space="preserve"> for mobility scholars and political theorists </w:t>
      </w:r>
      <w:r w:rsidRPr="00942B51">
        <w:rPr>
          <w:rStyle w:val="Emphasis"/>
        </w:rPr>
        <w:t>to overcome realist and structuralist analytic tendencies to allude to ‘common-sense’ (Western) materialities, molar experiences, expressions and sensations of movement</w:t>
      </w:r>
      <w:r w:rsidRPr="00942B51">
        <w:t xml:space="preserve">. What’s more, they can enable geographers and mobility scholars to adopt more affective molecular understandings of movement and more distributed understandings of the political which are necessary if we are to take seriously the relational and temporal aspects of the unfolding of movements, events and spatial formations (see Amin and Thrift, 2013; Merriman, 2012a). In writings on mobility, this approach has most recently been adopted by David Bissell (2014, 2016), who has drawn upon Deleuzian writings on affect to argue that </w:t>
      </w:r>
      <w:r w:rsidRPr="00942B51">
        <w:rPr>
          <w:rStyle w:val="StyleUnderline"/>
        </w:rPr>
        <w:t xml:space="preserve">an attention to a molecular or micro politics of bodily movements, as well as a molar or macro politics, is necessary if we are to understand the affective forces, ‘micro events and encounters’ </w:t>
      </w:r>
      <w:r w:rsidRPr="00942B51">
        <w:t xml:space="preserve">(Bissell, 2016: 395) </w:t>
      </w:r>
      <w:r w:rsidRPr="00942B51">
        <w:rPr>
          <w:rStyle w:val="StyleUnderline"/>
        </w:rPr>
        <w:t>constituting mobile bodies, leading to ‘moment-to-moment transitions in power that give rise to difference’</w:t>
      </w:r>
      <w:r w:rsidRPr="00942B51">
        <w:t xml:space="preserve"> (Bissell, 2016: 399; see also Merriman, 2012a). While I find his distinction between a ‘micro’ and ‘macro’ politics rather problematically introduces issues of size and scale into discussions of transversal affects, practices and actions</w:t>
      </w:r>
      <w:r w:rsidRPr="00942B51">
        <w:rPr>
          <w:rStyle w:val="StyleUnderline"/>
        </w:rPr>
        <w:t>, a focus on molecular and minor political movements and affects refocuses attention on the imperceptible ‘proto-political’ forces and movements which are inseparable from</w:t>
      </w:r>
      <w:r w:rsidRPr="00942B51">
        <w:t xml:space="preserve"> (and irreducible to) </w:t>
      </w:r>
      <w:r w:rsidRPr="00942B51">
        <w:rPr>
          <w:rStyle w:val="StyleUnderline"/>
        </w:rPr>
        <w:t xml:space="preserve">forces and movements performed by bodies aligned with perceptible molar political collectives </w:t>
      </w:r>
      <w:r w:rsidRPr="00942B51">
        <w:t xml:space="preserve">(Massumi, 2015: ix). As Bissell has acknowledged, these kinds of approaches force us to ‘expand our understanding of what constitutes mobility politics’ (Bissell, 2016: 395), moving away from a focus purely on accessibility, exclusion and macro-political structures that assumes pre-formed segmented subject-positions – an approach which has long dominated accounts of the politics of mobility in transport geography and mobility studies (see, for example, Cresswell, 2006; Hine, 2011; Law, 1999; Lucas, 2011). Instead, </w:t>
      </w:r>
      <w:r w:rsidRPr="00942B51">
        <w:rPr>
          <w:rStyle w:val="Emphasis"/>
        </w:rPr>
        <w:t>these approaches push us to understand the relational and often imperceptible political entanglements cross-cutting heterogeneous ‘bodies’ which have a differential ‘capacity for affecting and being affected’</w:t>
      </w:r>
      <w:r w:rsidRPr="00942B51">
        <w:t xml:space="preserve"> (Deleuze, 1988: 123), </w:t>
      </w:r>
      <w:r w:rsidRPr="00942B51">
        <w:rPr>
          <w:rStyle w:val="Emphasis"/>
        </w:rPr>
        <w:t>moving and being moved. Bodies, in this Deleuzian and Spinozan sense, are not reduced to sovereign, monadic human subjects, bodies or actors, rather they are approached as ‘kinetic’ and ‘dynamic’ entities composed of ‘relations of motion and rest, of speed and slownesses’ and a capacity to affect and be affected</w:t>
      </w:r>
      <w:r w:rsidRPr="00942B51">
        <w:t xml:space="preserve"> (Deleuze, 1988: 123). The approach I am advocating requires us </w:t>
      </w:r>
      <w:r w:rsidRPr="00942B51">
        <w:rPr>
          <w:rStyle w:val="StyleUnderline"/>
        </w:rPr>
        <w:t>to unpick and think across the binary tensions which have guided much mobilities thinking</w:t>
      </w:r>
      <w:r w:rsidRPr="00942B51">
        <w:t xml:space="preserve"> (e.g. Urry, 2007), </w:t>
      </w:r>
      <w:r w:rsidRPr="00942B51">
        <w:rPr>
          <w:rStyle w:val="Emphasis"/>
        </w:rPr>
        <w:t>disavowing the idea of preformed closed-off, sovereign subjects, while simultaneously acknowledging the material and perceptual force of different molar bodies that move in relation and tension</w:t>
      </w:r>
      <w:r w:rsidRPr="00942B51">
        <w:t xml:space="preserve">. It is not simply a case of bodies being imagined as mobile or still, bounded or relational, or molecular or molar. Neither is it a case of thinking the world as either in process or composed of discrete Merriman 3 things. </w:t>
      </w:r>
      <w:r w:rsidRPr="00942B51">
        <w:rPr>
          <w:rStyle w:val="StyleUnderline"/>
        </w:rPr>
        <w:t>What this approach requires is an attunement to the affective political processes through which molecular consistencies and molar consistencies emerge, as bodies simultaneously become perceptible and imperceptible</w:t>
      </w:r>
      <w:r w:rsidRPr="00942B51">
        <w:t>.</w:t>
      </w:r>
    </w:p>
    <w:p w14:paraId="441F0A73" w14:textId="77777777" w:rsidR="002002AE" w:rsidRPr="00942B51" w:rsidRDefault="002002AE" w:rsidP="008C7006">
      <w:pPr>
        <w:autoSpaceDE w:val="0"/>
        <w:autoSpaceDN w:val="0"/>
        <w:adjustRightInd w:val="0"/>
        <w:spacing w:after="0" w:line="240" w:lineRule="auto"/>
        <w:rPr>
          <w:rFonts w:ascii="Times New Roman" w:hAnsi="Times New Roman" w:cs="Times New Roman"/>
        </w:rPr>
      </w:pPr>
    </w:p>
    <w:p w14:paraId="75E0BD3C" w14:textId="77777777" w:rsidR="002002AE" w:rsidRPr="00942B51" w:rsidRDefault="002002AE" w:rsidP="008C7006">
      <w:pPr>
        <w:spacing w:after="0" w:line="240" w:lineRule="auto"/>
        <w:rPr>
          <w:rFonts w:ascii="Times New Roman" w:hAnsi="Times New Roman" w:cs="Times New Roman"/>
          <w:b/>
        </w:rPr>
      </w:pPr>
      <w:r w:rsidRPr="00942B51">
        <w:rPr>
          <w:rFonts w:ascii="Times New Roman" w:hAnsi="Times New Roman" w:cs="Times New Roman"/>
          <w:b/>
        </w:rPr>
        <w:lastRenderedPageBreak/>
        <w:br w:type="page"/>
      </w:r>
    </w:p>
    <w:p w14:paraId="0543C257" w14:textId="31FC7D0E" w:rsidR="00824FB8" w:rsidRPr="00942B51" w:rsidRDefault="00824FB8" w:rsidP="008C7006">
      <w:pPr>
        <w:pStyle w:val="Heading1"/>
        <w:spacing w:before="0" w:line="240" w:lineRule="auto"/>
      </w:pPr>
      <w:r w:rsidRPr="00942B51">
        <w:lastRenderedPageBreak/>
        <w:t>Answers</w:t>
      </w:r>
    </w:p>
    <w:p w14:paraId="344F1068" w14:textId="0526273D" w:rsidR="001069B4" w:rsidRPr="00942B51" w:rsidRDefault="001069B4" w:rsidP="008C7006">
      <w:pPr>
        <w:pStyle w:val="Heading2"/>
        <w:spacing w:before="0" w:line="240" w:lineRule="auto"/>
      </w:pPr>
      <w:r w:rsidRPr="00942B51">
        <w:lastRenderedPageBreak/>
        <w:t>Deleuzian Pessimism</w:t>
      </w:r>
    </w:p>
    <w:p w14:paraId="0429F0B7" w14:textId="4E3076EC" w:rsidR="00B11C22" w:rsidRPr="00942B51" w:rsidRDefault="00B11C22" w:rsidP="008C7006">
      <w:pPr>
        <w:pStyle w:val="Heading3"/>
        <w:spacing w:before="0" w:line="240" w:lineRule="auto"/>
        <w:rPr>
          <w:rFonts w:asciiTheme="minorHAnsi" w:hAnsiTheme="minorHAnsi" w:cstheme="minorHAnsi"/>
          <w:b w:val="0"/>
        </w:rPr>
      </w:pPr>
      <w:r w:rsidRPr="00942B51">
        <w:rPr>
          <w:rFonts w:asciiTheme="minorHAnsi" w:hAnsiTheme="minorHAnsi" w:cstheme="minorHAnsi"/>
          <w:b w:val="0"/>
        </w:rPr>
        <w:lastRenderedPageBreak/>
        <w:t>Optimism DA</w:t>
      </w:r>
    </w:p>
    <w:p w14:paraId="58045905" w14:textId="77777777" w:rsidR="00B11C22" w:rsidRPr="00942B51" w:rsidRDefault="00B11C22" w:rsidP="008C7006">
      <w:pPr>
        <w:pStyle w:val="Heading4"/>
        <w:spacing w:before="0" w:line="240" w:lineRule="auto"/>
        <w:rPr>
          <w:rFonts w:asciiTheme="minorHAnsi" w:hAnsiTheme="minorHAnsi" w:cstheme="minorHAnsi"/>
          <w:b w:val="0"/>
        </w:rPr>
      </w:pPr>
      <w:r w:rsidRPr="00942B51">
        <w:rPr>
          <w:rFonts w:asciiTheme="minorHAnsi" w:hAnsiTheme="minorHAnsi" w:cstheme="minorHAnsi"/>
          <w:b w:val="0"/>
        </w:rPr>
        <w:t xml:space="preserve">Joy is a farce: affirmation is foremost an invocation of the Outside, a succumbing to the external void. The affirmative’s pathetic advocacy engages in economic openness, a normative strategy that merely </w:t>
      </w:r>
      <w:r w:rsidRPr="00942B51">
        <w:rPr>
          <w:rFonts w:asciiTheme="minorHAnsi" w:hAnsiTheme="minorHAnsi" w:cstheme="minorHAnsi"/>
          <w:b w:val="0"/>
          <w:i/>
        </w:rPr>
        <w:t>feigns</w:t>
      </w:r>
      <w:r w:rsidRPr="00942B51">
        <w:rPr>
          <w:rFonts w:asciiTheme="minorHAnsi" w:hAnsiTheme="minorHAnsi" w:cstheme="minorHAnsi"/>
          <w:b w:val="0"/>
        </w:rPr>
        <w:t xml:space="preserve"> risk while relying on logics of </w:t>
      </w:r>
      <w:r w:rsidRPr="00942B51">
        <w:rPr>
          <w:rFonts w:asciiTheme="minorHAnsi" w:hAnsiTheme="minorHAnsi" w:cstheme="minorHAnsi"/>
          <w:b w:val="0"/>
          <w:i/>
        </w:rPr>
        <w:t>investment</w:t>
      </w:r>
      <w:r w:rsidRPr="00942B51">
        <w:rPr>
          <w:rFonts w:asciiTheme="minorHAnsi" w:hAnsiTheme="minorHAnsi" w:cstheme="minorHAnsi"/>
          <w:b w:val="0"/>
        </w:rPr>
        <w:t xml:space="preserve"> and </w:t>
      </w:r>
      <w:r w:rsidRPr="00942B51">
        <w:rPr>
          <w:rFonts w:asciiTheme="minorHAnsi" w:hAnsiTheme="minorHAnsi" w:cstheme="minorHAnsi"/>
          <w:b w:val="0"/>
          <w:i/>
        </w:rPr>
        <w:t>affordability</w:t>
      </w:r>
      <w:r w:rsidRPr="00942B51">
        <w:rPr>
          <w:rFonts w:asciiTheme="minorHAnsi" w:hAnsiTheme="minorHAnsi" w:cstheme="minorHAnsi"/>
          <w:b w:val="0"/>
        </w:rPr>
        <w:t>. The first impact is the sedentarization of movements as contact is limited to safe connections and self-reinforcing modes of positive thought: the affirmative might feel like a progressive and safe measure, but only letting the status quo shatter allows the arrival of a people yet to come.</w:t>
      </w:r>
    </w:p>
    <w:p w14:paraId="39D80C07" w14:textId="77777777" w:rsidR="00B11C22" w:rsidRPr="00942B51" w:rsidRDefault="00B11C22" w:rsidP="008C7006">
      <w:pPr>
        <w:spacing w:after="0" w:line="240" w:lineRule="auto"/>
        <w:rPr>
          <w:rFonts w:asciiTheme="minorHAnsi" w:hAnsiTheme="minorHAnsi" w:cstheme="minorHAnsi"/>
          <w:i/>
        </w:rPr>
      </w:pPr>
      <w:r w:rsidRPr="00942B51">
        <w:rPr>
          <w:rStyle w:val="Style13ptBold"/>
          <w:rFonts w:asciiTheme="minorHAnsi" w:hAnsiTheme="minorHAnsi" w:cstheme="minorHAnsi"/>
        </w:rPr>
        <w:t>Negarestani 08</w:t>
      </w:r>
      <w:r w:rsidRPr="00942B51">
        <w:rPr>
          <w:rFonts w:asciiTheme="minorHAnsi" w:hAnsiTheme="minorHAnsi" w:cstheme="minorHAnsi"/>
        </w:rPr>
        <w:t>, Reza Negarestani, philosopher, scholar, wears eyeliner, (“Cyclonopedia: Complicity with Anonymous Materials,” published August 30, 2008, p. 197-98)//jh</w:t>
      </w:r>
    </w:p>
    <w:p w14:paraId="30524202" w14:textId="77777777" w:rsidR="00B11C22" w:rsidRPr="00942B51" w:rsidRDefault="00B11C22" w:rsidP="008C7006">
      <w:pPr>
        <w:spacing w:after="0" w:line="240" w:lineRule="auto"/>
        <w:rPr>
          <w:rFonts w:asciiTheme="minorHAnsi" w:hAnsiTheme="minorHAnsi" w:cstheme="minorHAnsi"/>
          <w:sz w:val="16"/>
        </w:rPr>
      </w:pPr>
      <w:r w:rsidRPr="00942B51">
        <w:rPr>
          <w:rStyle w:val="StyleUnderline"/>
          <w:rFonts w:asciiTheme="minorHAnsi" w:hAnsiTheme="minorHAnsi" w:cstheme="minorHAnsi"/>
        </w:rPr>
        <w:t xml:space="preserve">Openness comes from the Outside, not the other way around. </w:t>
      </w:r>
      <w:r w:rsidRPr="00942B51">
        <w:rPr>
          <w:rStyle w:val="Emphasis"/>
          <w:rFonts w:asciiTheme="minorHAnsi" w:hAnsiTheme="minorHAnsi" w:cstheme="minorHAnsi"/>
        </w:rPr>
        <w:t>Nietzschean affirmation was never intended to support liberation or even to be about openness at al</w:t>
      </w:r>
      <w:r w:rsidRPr="00942B51">
        <w:rPr>
          <w:rStyle w:val="StyleUnderline"/>
          <w:rFonts w:asciiTheme="minorHAnsi" w:hAnsiTheme="minorHAnsi" w:cstheme="minorHAnsi"/>
        </w:rPr>
        <w:t>l</w:t>
      </w:r>
      <w:r w:rsidRPr="00942B51">
        <w:rPr>
          <w:rStyle w:val="Emphasis"/>
          <w:rFonts w:asciiTheme="minorHAnsi" w:hAnsiTheme="minorHAnsi" w:cstheme="minorHAnsi"/>
        </w:rPr>
        <w:t>. It was an invocation of the outside, in its exteriority to the human and even to the human's openness</w:t>
      </w:r>
      <w:r w:rsidRPr="00942B51">
        <w:rPr>
          <w:rFonts w:asciiTheme="minorHAnsi" w:hAnsiTheme="minorHAnsi" w:cstheme="minorHAnsi"/>
          <w:sz w:val="16"/>
        </w:rPr>
        <w:t xml:space="preserve"> (which includes desires for being open to the outside). </w:t>
      </w:r>
      <w:r w:rsidRPr="00942B51">
        <w:rPr>
          <w:rStyle w:val="StyleUnderline"/>
          <w:rFonts w:asciiTheme="minorHAnsi" w:hAnsiTheme="minorHAnsi" w:cstheme="minorHAnsi"/>
        </w:rPr>
        <w:t>Radical openness</w:t>
      </w:r>
      <w:r w:rsidRPr="00942B51">
        <w:rPr>
          <w:rFonts w:asciiTheme="minorHAnsi" w:hAnsiTheme="minorHAnsi" w:cstheme="minorHAnsi"/>
          <w:sz w:val="16"/>
        </w:rPr>
        <w:t xml:space="preserve"> has nothing to do with the cancelation of closure; it </w:t>
      </w:r>
      <w:r w:rsidRPr="00942B51">
        <w:rPr>
          <w:rStyle w:val="StyleUnderline"/>
          <w:rFonts w:asciiTheme="minorHAnsi" w:hAnsiTheme="minorHAnsi" w:cstheme="minorHAnsi"/>
        </w:rPr>
        <w:t>is a matter of terminating all traces of</w:t>
      </w:r>
      <w:r w:rsidRPr="00942B51">
        <w:rPr>
          <w:rFonts w:asciiTheme="minorHAnsi" w:hAnsiTheme="minorHAnsi" w:cstheme="minorHAnsi"/>
          <w:sz w:val="16"/>
        </w:rPr>
        <w:t xml:space="preserve"> parsimony and grotesque </w:t>
      </w:r>
      <w:r w:rsidRPr="00942B51">
        <w:rPr>
          <w:rStyle w:val="StyleUnderline"/>
          <w:rFonts w:asciiTheme="minorHAnsi" w:hAnsiTheme="minorHAnsi" w:cstheme="minorHAnsi"/>
        </w:rPr>
        <w:t>domestication that exist in so-called emancipatory human openness</w:t>
      </w:r>
      <w:r w:rsidRPr="00942B51">
        <w:rPr>
          <w:rFonts w:asciiTheme="minorHAnsi" w:hAnsiTheme="minorHAnsi" w:cstheme="minorHAnsi"/>
          <w:sz w:val="16"/>
        </w:rPr>
        <w:t xml:space="preserve">. </w:t>
      </w:r>
      <w:r w:rsidRPr="00942B51">
        <w:rPr>
          <w:rStyle w:val="Emphasis"/>
          <w:rFonts w:asciiTheme="minorHAnsi" w:hAnsiTheme="minorHAnsi" w:cstheme="minorHAnsi"/>
        </w:rPr>
        <w:t>The blade of radical openness thirsts to butcher economical openness, or any openness constructed on the affordability of both the subject and its environment</w:t>
      </w:r>
      <w:r w:rsidRPr="00942B51">
        <w:rPr>
          <w:rFonts w:asciiTheme="minorHAnsi" w:hAnsiTheme="minorHAnsi" w:cstheme="minorHAnsi"/>
          <w:sz w:val="16"/>
        </w:rPr>
        <w:t xml:space="preserve">. </w:t>
      </w:r>
      <w:r w:rsidRPr="00942B51">
        <w:rPr>
          <w:rStyle w:val="Emphasis"/>
          <w:rFonts w:asciiTheme="minorHAnsi" w:hAnsiTheme="minorHAnsi" w:cstheme="minorHAnsi"/>
        </w:rPr>
        <w:t>The target of radical openness is</w:t>
      </w:r>
      <w:r w:rsidRPr="00942B51">
        <w:rPr>
          <w:rFonts w:asciiTheme="minorHAnsi" w:hAnsiTheme="minorHAnsi" w:cstheme="minorHAnsi"/>
          <w:sz w:val="16"/>
        </w:rPr>
        <w:t xml:space="preserve"> not closure but </w:t>
      </w:r>
      <w:r w:rsidRPr="00942B51">
        <w:rPr>
          <w:rStyle w:val="Emphasis"/>
          <w:rFonts w:asciiTheme="minorHAnsi" w:hAnsiTheme="minorHAnsi" w:cstheme="minorHAnsi"/>
        </w:rPr>
        <w:t>economical openness</w:t>
      </w:r>
      <w:r w:rsidRPr="00942B51">
        <w:rPr>
          <w:rFonts w:asciiTheme="minorHAnsi" w:hAnsiTheme="minorHAnsi" w:cstheme="minorHAnsi"/>
          <w:sz w:val="16"/>
        </w:rPr>
        <w:t xml:space="preserve">. </w:t>
      </w:r>
      <w:r w:rsidRPr="00942B51">
        <w:rPr>
          <w:rStyle w:val="Emphasis"/>
          <w:rFonts w:asciiTheme="minorHAnsi" w:hAnsiTheme="minorHAnsi" w:cstheme="minorHAnsi"/>
        </w:rPr>
        <w:t>Radical openness devours all economic and political grounds based on 'being open’</w:t>
      </w:r>
      <w:r w:rsidRPr="00942B51">
        <w:rPr>
          <w:rFonts w:asciiTheme="minorHAnsi" w:hAnsiTheme="minorHAnsi" w:cstheme="minorHAnsi"/>
          <w:sz w:val="16"/>
        </w:rPr>
        <w:t xml:space="preserve">. Affirmation does not attain openness to the world but maintains closure progressively through the grotesque domestications of economical openness. </w:t>
      </w:r>
      <w:r w:rsidRPr="00942B51">
        <w:rPr>
          <w:rStyle w:val="StyleUnderline"/>
          <w:rFonts w:asciiTheme="minorHAnsi" w:hAnsiTheme="minorHAnsi" w:cstheme="minorHAnsi"/>
        </w:rPr>
        <w:t>On the first level of its operation, affirmation advocates 'being open to'</w:t>
      </w:r>
      <w:r w:rsidRPr="00942B51">
        <w:rPr>
          <w:rFonts w:asciiTheme="minorHAnsi" w:hAnsiTheme="minorHAnsi" w:cstheme="minorHAnsi"/>
          <w:sz w:val="16"/>
        </w:rPr>
        <w:t xml:space="preserve"> </w:t>
      </w:r>
      <w:r w:rsidRPr="00942B51">
        <w:rPr>
          <w:rStyle w:val="Emphasis"/>
          <w:rFonts w:asciiTheme="minorHAnsi" w:hAnsiTheme="minorHAnsi" w:cstheme="minorHAnsi"/>
        </w:rPr>
        <w:t>as an anthropomorphic and regulated mode of openness; it renders everything more affordable, more economically open and more purposeful.</w:t>
      </w:r>
      <w:r w:rsidRPr="00942B51">
        <w:rPr>
          <w:rFonts w:asciiTheme="minorHAnsi" w:hAnsiTheme="minorHAnsi" w:cstheme="minorHAnsi"/>
          <w:sz w:val="16"/>
        </w:rPr>
        <w:t xml:space="preserve"> </w:t>
      </w:r>
      <w:r w:rsidRPr="00942B51">
        <w:rPr>
          <w:rStyle w:val="StyleUnderline"/>
          <w:rFonts w:asciiTheme="minorHAnsi" w:hAnsiTheme="minorHAnsi" w:cstheme="minorHAnsi"/>
        </w:rPr>
        <w:t xml:space="preserve">Affirmation is </w:t>
      </w:r>
      <w:r w:rsidRPr="00942B51">
        <w:rPr>
          <w:rStyle w:val="Emphasis"/>
          <w:rFonts w:asciiTheme="minorHAnsi" w:hAnsiTheme="minorHAnsi" w:cstheme="minorHAnsi"/>
        </w:rPr>
        <w:t>initially</w:t>
      </w:r>
      <w:r w:rsidRPr="00942B51">
        <w:rPr>
          <w:rStyle w:val="StyleUnderline"/>
          <w:rFonts w:asciiTheme="minorHAnsi" w:hAnsiTheme="minorHAnsi" w:cstheme="minorHAnsi"/>
        </w:rPr>
        <w:t xml:space="preserve"> involved with the manipulation of the boundaries</w:t>
      </w:r>
      <w:r w:rsidRPr="00942B51">
        <w:rPr>
          <w:rFonts w:asciiTheme="minorHAnsi" w:hAnsiTheme="minorHAnsi" w:cstheme="minorHAnsi"/>
          <w:sz w:val="16"/>
        </w:rPr>
        <w:t xml:space="preserve"> (of systems) whose machinery is based on transforming openness into an instance of affordability, turning economic openness into a survival economy. </w:t>
      </w:r>
      <w:r w:rsidRPr="00942B51">
        <w:rPr>
          <w:rStyle w:val="StyleUnderline"/>
          <w:rFonts w:asciiTheme="minorHAnsi" w:hAnsiTheme="minorHAnsi" w:cstheme="minorHAnsi"/>
        </w:rPr>
        <w:t xml:space="preserve">Economical openness is not about how much one can be open to the outside, but about how much one can </w:t>
      </w:r>
      <w:r w:rsidRPr="00942B51">
        <w:rPr>
          <w:rStyle w:val="Emphasis"/>
          <w:rFonts w:asciiTheme="minorHAnsi" w:hAnsiTheme="minorHAnsi" w:cstheme="minorHAnsi"/>
        </w:rPr>
        <w:t>afford</w:t>
      </w:r>
      <w:r w:rsidRPr="00942B51">
        <w:rPr>
          <w:rStyle w:val="StyleUnderline"/>
          <w:rFonts w:asciiTheme="minorHAnsi" w:hAnsiTheme="minorHAnsi" w:cstheme="minorHAnsi"/>
        </w:rPr>
        <w:t xml:space="preserve"> the outside</w:t>
      </w:r>
      <w:r w:rsidRPr="00942B51">
        <w:rPr>
          <w:rFonts w:asciiTheme="minorHAnsi" w:hAnsiTheme="minorHAnsi" w:cstheme="minorHAnsi"/>
          <w:sz w:val="16"/>
        </w:rPr>
        <w:t xml:space="preserve">. </w:t>
      </w:r>
      <w:r w:rsidRPr="00942B51">
        <w:rPr>
          <w:rStyle w:val="StyleUnderline"/>
          <w:rFonts w:asciiTheme="minorHAnsi" w:hAnsiTheme="minorHAnsi" w:cstheme="minorHAnsi"/>
        </w:rPr>
        <w:t>Therefore, openness</w:t>
      </w:r>
      <w:r w:rsidRPr="00942B51">
        <w:rPr>
          <w:rFonts w:asciiTheme="minorHAnsi" w:hAnsiTheme="minorHAnsi" w:cstheme="minorHAnsi"/>
          <w:sz w:val="16"/>
        </w:rPr>
        <w:t xml:space="preserve">, in this sense, </w:t>
      </w:r>
      <w:r w:rsidRPr="00942B51">
        <w:rPr>
          <w:rStyle w:val="StyleUnderline"/>
          <w:rFonts w:asciiTheme="minorHAnsi" w:hAnsiTheme="minorHAnsi" w:cstheme="minorHAnsi"/>
        </w:rPr>
        <w:t>is intrinsically tied to survival</w:t>
      </w:r>
      <w:r w:rsidRPr="00942B51">
        <w:rPr>
          <w:rFonts w:asciiTheme="minorHAnsi" w:hAnsiTheme="minorHAnsi" w:cstheme="minorHAnsi"/>
          <w:sz w:val="16"/>
        </w:rPr>
        <w:t xml:space="preserve">. The survival economy, in the same vein, is </w:t>
      </w:r>
      <w:r w:rsidRPr="00942B51">
        <w:rPr>
          <w:rStyle w:val="StyleUnderline"/>
          <w:rFonts w:asciiTheme="minorHAnsi" w:hAnsiTheme="minorHAnsi" w:cstheme="minorHAnsi"/>
        </w:rPr>
        <w:t xml:space="preserve">the realization of all </w:t>
      </w:r>
      <w:r w:rsidRPr="00942B51">
        <w:rPr>
          <w:rStyle w:val="Emphasis"/>
          <w:rFonts w:asciiTheme="minorHAnsi" w:hAnsiTheme="minorHAnsi" w:cstheme="minorHAnsi"/>
        </w:rPr>
        <w:t>manifestations</w:t>
      </w:r>
      <w:r w:rsidRPr="00942B51">
        <w:rPr>
          <w:rStyle w:val="StyleUnderline"/>
          <w:rFonts w:asciiTheme="minorHAnsi" w:hAnsiTheme="minorHAnsi" w:cstheme="minorHAnsi"/>
        </w:rPr>
        <w:t xml:space="preserve"> of </w:t>
      </w:r>
      <w:r w:rsidRPr="00942B51">
        <w:rPr>
          <w:rStyle w:val="Emphasis"/>
          <w:rFonts w:asciiTheme="minorHAnsi" w:hAnsiTheme="minorHAnsi" w:cstheme="minorHAnsi"/>
        </w:rPr>
        <w:t>communication</w:t>
      </w:r>
      <w:r w:rsidRPr="00942B51">
        <w:rPr>
          <w:rStyle w:val="StyleUnderline"/>
          <w:rFonts w:asciiTheme="minorHAnsi" w:hAnsiTheme="minorHAnsi" w:cstheme="minorHAnsi"/>
        </w:rPr>
        <w:t xml:space="preserve"> as the prolonging of survival</w:t>
      </w:r>
      <w:r w:rsidRPr="00942B51">
        <w:rPr>
          <w:rFonts w:asciiTheme="minorHAnsi" w:hAnsiTheme="minorHAnsi" w:cstheme="minorHAnsi"/>
          <w:sz w:val="16"/>
        </w:rPr>
        <w:t xml:space="preserve">; affordability in all its forms guarantees survival. </w:t>
      </w:r>
      <w:r w:rsidRPr="00942B51">
        <w:rPr>
          <w:rStyle w:val="Emphasis"/>
          <w:rFonts w:asciiTheme="minorHAnsi" w:hAnsiTheme="minorHAnsi" w:cstheme="minorHAnsi"/>
          <w:sz w:val="24"/>
        </w:rPr>
        <w:t>Economical openness is a risk-feigning maneuver simulating communication with the Outside.</w:t>
      </w:r>
      <w:r w:rsidRPr="00942B51">
        <w:rPr>
          <w:rFonts w:asciiTheme="minorHAnsi" w:hAnsiTheme="minorHAnsi" w:cstheme="minorHAnsi"/>
          <w:sz w:val="16"/>
        </w:rPr>
        <w:t xml:space="preserve"> </w:t>
      </w:r>
      <w:r w:rsidRPr="00942B51">
        <w:rPr>
          <w:rStyle w:val="StyleUnderline"/>
          <w:rFonts w:asciiTheme="minorHAnsi" w:hAnsiTheme="minorHAnsi" w:cstheme="minorHAnsi"/>
        </w:rPr>
        <w:t>Yet for such openness, the outside</w:t>
      </w:r>
      <w:r w:rsidRPr="00942B51">
        <w:rPr>
          <w:rFonts w:asciiTheme="minorHAnsi" w:hAnsiTheme="minorHAnsi" w:cstheme="minorHAnsi"/>
          <w:sz w:val="16"/>
        </w:rPr>
        <w:t xml:space="preserve"> is nothing but an environment which </w:t>
      </w:r>
      <w:r w:rsidRPr="00942B51">
        <w:rPr>
          <w:rStyle w:val="StyleUnderline"/>
          <w:rFonts w:asciiTheme="minorHAnsi" w:hAnsiTheme="minorHAnsi" w:cstheme="minorHAnsi"/>
        </w:rPr>
        <w:t>has already been afforded as that which does not fundamentally endanger</w:t>
      </w:r>
      <w:r w:rsidRPr="00942B51">
        <w:rPr>
          <w:rFonts w:asciiTheme="minorHAnsi" w:hAnsiTheme="minorHAnsi" w:cstheme="minorHAnsi"/>
          <w:sz w:val="16"/>
        </w:rPr>
        <w:t xml:space="preserve"> either </w:t>
      </w:r>
      <w:r w:rsidRPr="00942B51">
        <w:rPr>
          <w:rStyle w:val="StyleUnderline"/>
          <w:rFonts w:asciiTheme="minorHAnsi" w:hAnsiTheme="minorHAnsi" w:cstheme="minorHAnsi"/>
        </w:rPr>
        <w:t>the survival of the subject or its environing order</w:t>
      </w:r>
      <w:r w:rsidRPr="00942B51">
        <w:rPr>
          <w:rFonts w:asciiTheme="minorHAnsi" w:hAnsiTheme="minorHAnsi" w:cstheme="minorHAnsi"/>
          <w:sz w:val="16"/>
        </w:rPr>
        <w:t xml:space="preserve">. So that </w:t>
      </w:r>
      <w:r w:rsidRPr="00942B51">
        <w:rPr>
          <w:rStyle w:val="Emphasis"/>
          <w:rFonts w:asciiTheme="minorHAnsi" w:hAnsiTheme="minorHAnsi" w:cstheme="minorHAnsi"/>
        </w:rPr>
        <w:t>'being open' is</w:t>
      </w:r>
      <w:r w:rsidRPr="00942B51">
        <w:rPr>
          <w:rFonts w:asciiTheme="minorHAnsi" w:hAnsiTheme="minorHAnsi" w:cstheme="minorHAnsi"/>
          <w:sz w:val="16"/>
        </w:rPr>
        <w:t xml:space="preserve"> but </w:t>
      </w:r>
      <w:r w:rsidRPr="00942B51">
        <w:rPr>
          <w:rStyle w:val="Emphasis"/>
          <w:rFonts w:asciiTheme="minorHAnsi" w:hAnsiTheme="minorHAnsi" w:cstheme="minorHAnsi"/>
        </w:rPr>
        <w:t>the ultimate tactic of affordance,</w:t>
      </w:r>
      <w:r w:rsidRPr="00942B51">
        <w:rPr>
          <w:rFonts w:asciiTheme="minorHAnsi" w:hAnsiTheme="minorHAnsi" w:cstheme="minorHAnsi"/>
          <w:sz w:val="16"/>
        </w:rPr>
        <w:t xml:space="preserve"> employed by the interfaces of the boundary with the outside. For economical openness, the order of the boundary must be invisible; the boundary is not a filtering sphere or confinement but a 'force dynamic boundary’ (with an ambiguous nomadic drive), a fluid horizon seeking to accommodate everything through its expanding dynamism rather than sedentarization. </w:t>
      </w:r>
      <w:r w:rsidRPr="00942B51">
        <w:rPr>
          <w:rStyle w:val="Emphasis"/>
          <w:rFonts w:asciiTheme="minorHAnsi" w:hAnsiTheme="minorHAnsi" w:cstheme="minorHAnsi"/>
        </w:rPr>
        <w:t>Affordance presents itself as a preprogrammed openness, particularly on</w:t>
      </w:r>
      <w:r w:rsidRPr="00942B51">
        <w:rPr>
          <w:rFonts w:asciiTheme="minorHAnsi" w:hAnsiTheme="minorHAnsi" w:cstheme="minorHAnsi"/>
          <w:sz w:val="16"/>
        </w:rPr>
        <w:t xml:space="preserve"> the inevitably secured plane of </w:t>
      </w:r>
      <w:r w:rsidRPr="00942B51">
        <w:rPr>
          <w:rStyle w:val="Emphasis"/>
          <w:rFonts w:asciiTheme="minorHAnsi" w:hAnsiTheme="minorHAnsi" w:cstheme="minorHAnsi"/>
        </w:rPr>
        <w:t>being open</w:t>
      </w:r>
      <w:r w:rsidRPr="00942B51">
        <w:rPr>
          <w:rFonts w:asciiTheme="minorHAnsi" w:hAnsiTheme="minorHAnsi" w:cstheme="minorHAnsi"/>
          <w:sz w:val="16"/>
        </w:rPr>
        <w:t xml:space="preserve"> (as opposed to being opened). On the plane of ‘being open to’, organic survival can always interfere, appropriate the flow of xeno-signals, economize participations or if necessary cut the communication before it is too late. </w:t>
      </w:r>
      <w:r w:rsidRPr="00942B51">
        <w:rPr>
          <w:rStyle w:val="Emphasis"/>
          <w:rFonts w:asciiTheme="minorHAnsi" w:hAnsiTheme="minorHAnsi" w:cstheme="minorHAnsi"/>
        </w:rPr>
        <w:t>'Being open’, ever political and cautious, supports the survival economy as an economical and slyly appropriated sphere of capacity</w:t>
      </w:r>
      <w:r w:rsidRPr="00942B51">
        <w:rPr>
          <w:rFonts w:asciiTheme="minorHAnsi" w:hAnsiTheme="minorHAnsi" w:cstheme="minorHAnsi"/>
          <w:sz w:val="16"/>
        </w:rPr>
        <w:t xml:space="preserve"> (or affordability), an economy </w:t>
      </w:r>
      <w:r w:rsidRPr="00942B51">
        <w:rPr>
          <w:rStyle w:val="StyleUnderline"/>
          <w:rFonts w:asciiTheme="minorHAnsi" w:hAnsiTheme="minorHAnsi" w:cstheme="minorHAnsi"/>
        </w:rPr>
        <w:t>bent on upholding survival at all costs</w:t>
      </w:r>
      <w:r w:rsidRPr="00942B51">
        <w:rPr>
          <w:rFonts w:asciiTheme="minorHAnsi" w:hAnsiTheme="minorHAnsi" w:cstheme="minorHAnsi"/>
          <w:sz w:val="16"/>
        </w:rPr>
        <w:t xml:space="preserve">, </w:t>
      </w:r>
      <w:r w:rsidRPr="00942B51">
        <w:rPr>
          <w:rStyle w:val="StyleUnderline"/>
          <w:rFonts w:asciiTheme="minorHAnsi" w:hAnsiTheme="minorHAnsi" w:cstheme="minorHAnsi"/>
        </w:rPr>
        <w:t xml:space="preserve">even through </w:t>
      </w:r>
      <w:r w:rsidRPr="00942B51">
        <w:rPr>
          <w:rFonts w:asciiTheme="minorHAnsi" w:hAnsiTheme="minorHAnsi" w:cstheme="minorHAnsi"/>
          <w:sz w:val="16"/>
        </w:rPr>
        <w:t xml:space="preserve">the necrocracy of </w:t>
      </w:r>
      <w:r w:rsidRPr="00942B51">
        <w:rPr>
          <w:rStyle w:val="StyleUnderline"/>
          <w:rFonts w:asciiTheme="minorHAnsi" w:hAnsiTheme="minorHAnsi" w:cstheme="minorHAnsi"/>
        </w:rPr>
        <w:t>death</w:t>
      </w:r>
      <w:r w:rsidRPr="00942B51">
        <w:rPr>
          <w:rFonts w:asciiTheme="minorHAnsi" w:hAnsiTheme="minorHAnsi" w:cstheme="minorHAnsi"/>
          <w:sz w:val="16"/>
        </w:rPr>
        <w:t xml:space="preserve">. </w:t>
      </w:r>
      <w:r w:rsidRPr="00942B51">
        <w:rPr>
          <w:rStyle w:val="StyleUnderline"/>
          <w:rFonts w:asciiTheme="minorHAnsi" w:hAnsiTheme="minorHAnsi" w:cstheme="minorHAnsi"/>
        </w:rPr>
        <w:t>Economical openness</w:t>
      </w:r>
      <w:r w:rsidRPr="00942B51">
        <w:rPr>
          <w:rFonts w:asciiTheme="minorHAnsi" w:hAnsiTheme="minorHAnsi" w:cstheme="minorHAnsi"/>
          <w:sz w:val="16"/>
        </w:rPr>
        <w:t xml:space="preserve"> — that is, 'being open to’ — </w:t>
      </w:r>
      <w:r w:rsidRPr="00942B51">
        <w:rPr>
          <w:rStyle w:val="StyleUnderline"/>
          <w:rFonts w:asciiTheme="minorHAnsi" w:hAnsiTheme="minorHAnsi" w:cstheme="minorHAnsi"/>
        </w:rPr>
        <w:t>appropriates the reciprocation between the subjective and the objective sides of openness</w:t>
      </w:r>
      <w:r w:rsidRPr="00942B51">
        <w:rPr>
          <w:rFonts w:asciiTheme="minorHAnsi" w:hAnsiTheme="minorHAnsi" w:cstheme="minorHAnsi"/>
          <w:sz w:val="16"/>
        </w:rPr>
        <w:t xml:space="preserve">. </w:t>
      </w:r>
      <w:r w:rsidRPr="00942B51">
        <w:rPr>
          <w:rStyle w:val="Emphasis"/>
          <w:rFonts w:asciiTheme="minorHAnsi" w:hAnsiTheme="minorHAnsi" w:cstheme="minorHAnsi"/>
        </w:rPr>
        <w:t>While the subject of the economical openness manifests itself in the statement 'I am open to', the objective of the openness is what ‘being open to’ aims at.</w:t>
      </w:r>
      <w:r w:rsidRPr="00942B51">
        <w:rPr>
          <w:rFonts w:asciiTheme="minorHAnsi" w:hAnsiTheme="minorHAnsi" w:cstheme="minorHAnsi"/>
          <w:sz w:val="16"/>
        </w:rPr>
        <w:t xml:space="preserve"> Economical openness is constantly maintained by these two poles which must afford each other. For an entity, </w:t>
      </w:r>
      <w:r w:rsidRPr="00942B51">
        <w:rPr>
          <w:rStyle w:val="StyleUnderline"/>
          <w:rFonts w:asciiTheme="minorHAnsi" w:hAnsiTheme="minorHAnsi" w:cstheme="minorHAnsi"/>
        </w:rPr>
        <w:t>the act of opening to its environment is only possible if the environment has already afforded the entity within its environing range</w:t>
      </w:r>
      <w:r w:rsidRPr="00942B51">
        <w:rPr>
          <w:rFonts w:asciiTheme="minorHAnsi" w:hAnsiTheme="minorHAnsi" w:cstheme="minorHAnsi"/>
          <w:sz w:val="16"/>
        </w:rPr>
        <w:t xml:space="preserve">, and if the entity itself is able to accommodate part of the environment within its capacity. The capacity of the entity is directly influenced by the subjective survival of that entity. For this reason, so-called (economical) openness represents the affordability and the survival capacity of its subjects, not the act of opening itself. In economical openness, affordance does not refer to either the restricted or restricting affordability of one or multiple systems, but to the whole reciprocal horizon in which both the subjective and the objective sides of economical openness must survive and undergo a dynamic but economical participation. Affordance does not work on a univocal or an unidirectional line — from the subject of openness to its objective or vice-versa. It </w:t>
      </w:r>
      <w:r w:rsidRPr="00942B51">
        <w:rPr>
          <w:rFonts w:asciiTheme="minorHAnsi" w:hAnsiTheme="minorHAnsi" w:cstheme="minorHAnsi"/>
          <w:sz w:val="16"/>
        </w:rPr>
        <w:lastRenderedPageBreak/>
        <w:t xml:space="preserve">is economically collective. </w:t>
      </w:r>
      <w:r w:rsidRPr="00942B51">
        <w:rPr>
          <w:rStyle w:val="StyleUnderline"/>
          <w:rFonts w:asciiTheme="minorHAnsi" w:hAnsiTheme="minorHAnsi" w:cstheme="minorHAnsi"/>
        </w:rPr>
        <w:t>Affordance moulds a horizon of economically-secured openness which accommodates both sides</w:t>
      </w:r>
      <w:r w:rsidRPr="00942B51">
        <w:rPr>
          <w:rFonts w:asciiTheme="minorHAnsi" w:hAnsiTheme="minorHAnsi" w:cstheme="minorHAnsi"/>
          <w:sz w:val="16"/>
        </w:rPr>
        <w:t xml:space="preserve"> as bodies dynamically synchronous to each other. Correspondingly, </w:t>
      </w:r>
      <w:r w:rsidRPr="00942B51">
        <w:rPr>
          <w:rStyle w:val="StyleUnderline"/>
          <w:rFonts w:asciiTheme="minorHAnsi" w:hAnsiTheme="minorHAnsi" w:cstheme="minorHAnsi"/>
        </w:rPr>
        <w:t>openness is dynamically determined by the survival of both subjective and objective sides as a mutual living process, rather than survival as the evasion of peril.</w:t>
      </w:r>
      <w:r w:rsidRPr="00942B51">
        <w:rPr>
          <w:rFonts w:asciiTheme="minorHAnsi" w:hAnsiTheme="minorHAnsi" w:cstheme="minorHAnsi"/>
          <w:sz w:val="16"/>
        </w:rPr>
        <w:t xml:space="preserve"> If affordance cannot be subjectively or objectively dismantled, this is because it is established mutually. In regard to its subjective and objective poles, affordance is basically mesophilic, meaning that it always comes in-between. Participations, becomings, lines of tactics and communications must all be based on the meso-sphere of affordance and its survival machineries. </w:t>
      </w:r>
      <w:r w:rsidRPr="00942B51">
        <w:rPr>
          <w:rStyle w:val="Emphasis"/>
          <w:rFonts w:asciiTheme="minorHAnsi" w:hAnsiTheme="minorHAnsi" w:cstheme="minorHAnsi"/>
        </w:rPr>
        <w:t>‘I am open to you’ can be recapitulated as ’I have the capacity to bear your investment’ or 'I afford you'. This</w:t>
      </w:r>
      <w:r w:rsidRPr="00942B51">
        <w:rPr>
          <w:rFonts w:asciiTheme="minorHAnsi" w:hAnsiTheme="minorHAnsi" w:cstheme="minorHAnsi"/>
          <w:sz w:val="16"/>
        </w:rPr>
        <w:t xml:space="preserve"> conservative voice </w:t>
      </w:r>
      <w:r w:rsidRPr="00942B51">
        <w:rPr>
          <w:rStyle w:val="Emphasis"/>
          <w:rFonts w:asciiTheme="minorHAnsi" w:hAnsiTheme="minorHAnsi" w:cstheme="minorHAnsi"/>
        </w:rPr>
        <w:t>is not associated with will or intention, but with the inevitability of affordance</w:t>
      </w:r>
      <w:r w:rsidRPr="00942B51">
        <w:rPr>
          <w:rFonts w:asciiTheme="minorHAnsi" w:hAnsiTheme="minorHAnsi" w:cstheme="minorHAnsi"/>
          <w:sz w:val="16"/>
        </w:rPr>
        <w:t xml:space="preserve"> as a mesophilic bond, and with the survival economy </w:t>
      </w:r>
      <w:r w:rsidRPr="00942B51">
        <w:rPr>
          <w:rStyle w:val="Emphasis"/>
          <w:rFonts w:asciiTheme="minorHAnsi" w:hAnsiTheme="minorHAnsi" w:cstheme="minorHAnsi"/>
        </w:rPr>
        <w:t>and the logic of capacity.</w:t>
      </w:r>
      <w:r w:rsidRPr="00942B51">
        <w:rPr>
          <w:rFonts w:asciiTheme="minorHAnsi" w:hAnsiTheme="minorHAnsi" w:cstheme="minorHAnsi"/>
          <w:sz w:val="16"/>
        </w:rPr>
        <w:t xml:space="preserve"> </w:t>
      </w:r>
      <w:r w:rsidRPr="00942B51">
        <w:rPr>
          <w:rStyle w:val="Emphasis"/>
          <w:rFonts w:asciiTheme="minorHAnsi" w:hAnsiTheme="minorHAnsi" w:cstheme="minorHAnsi"/>
        </w:rPr>
        <w:t>If you exceed the capacity by which you can be afforded, I will be cracked, lacerated and laid open.</w:t>
      </w:r>
      <w:r w:rsidRPr="00942B51">
        <w:rPr>
          <w:rFonts w:asciiTheme="minorHAnsi" w:hAnsiTheme="minorHAnsi" w:cstheme="minorHAnsi"/>
          <w:sz w:val="16"/>
        </w:rPr>
        <w:t xml:space="preserve"> Despite its dedication to repression, its blind desire for the monopoly of survival and the authoritarian logic of the boundary, the plane of ‘being open to’ has never been openly associated with paranoia and regression. Such is the irony of liberalism and anthropomorphic desire.</w:t>
      </w:r>
    </w:p>
    <w:p w14:paraId="5EBB1BEB" w14:textId="1FACDF27" w:rsidR="00B11C22" w:rsidRPr="00D726A4" w:rsidRDefault="00D726A4" w:rsidP="008C7006">
      <w:pPr>
        <w:pStyle w:val="Heading3"/>
        <w:spacing w:before="0" w:line="240" w:lineRule="auto"/>
        <w:rPr>
          <w:rFonts w:asciiTheme="minorHAnsi" w:hAnsiTheme="minorHAnsi" w:cstheme="minorHAnsi"/>
        </w:rPr>
      </w:pPr>
      <w:r w:rsidRPr="00D726A4">
        <w:rPr>
          <w:rFonts w:asciiTheme="minorHAnsi" w:hAnsiTheme="minorHAnsi" w:cstheme="minorHAnsi"/>
        </w:rPr>
        <w:lastRenderedPageBreak/>
        <w:t>Dark Deleuze</w:t>
      </w:r>
    </w:p>
    <w:p w14:paraId="4B2AF45E" w14:textId="77777777" w:rsidR="00B11C22" w:rsidRPr="00942B51" w:rsidRDefault="00B11C22" w:rsidP="008C7006">
      <w:pPr>
        <w:pStyle w:val="Heading4"/>
        <w:spacing w:before="0" w:line="240" w:lineRule="auto"/>
        <w:rPr>
          <w:rFonts w:asciiTheme="minorHAnsi" w:hAnsiTheme="minorHAnsi" w:cstheme="minorHAnsi"/>
          <w:b w:val="0"/>
        </w:rPr>
      </w:pPr>
      <w:r w:rsidRPr="00942B51">
        <w:rPr>
          <w:rFonts w:asciiTheme="minorHAnsi" w:hAnsiTheme="minorHAnsi" w:cstheme="minorHAnsi"/>
          <w:b w:val="0"/>
        </w:rPr>
        <w:t>The 1ac’s boring and commonplace optimism misses a key point – instead of being some sort of site for revolution, the subject is a pathetic product of past events, “specks dancing in the dust of the visible.” In response to subjectivity, the affirmative has posited self-affirmation and hope – but such strategies fail to mount a radical critique of the world necessary to undo notions of the self. We must un-become, attacking the stultifying logics of being through a process of undoing all that defines a body.</w:t>
      </w:r>
    </w:p>
    <w:p w14:paraId="49ED8680" w14:textId="77777777" w:rsidR="00B11C22" w:rsidRPr="00942B51" w:rsidRDefault="00B11C22" w:rsidP="008C7006">
      <w:pPr>
        <w:spacing w:after="0" w:line="240" w:lineRule="auto"/>
        <w:rPr>
          <w:rFonts w:asciiTheme="minorHAnsi" w:hAnsiTheme="minorHAnsi" w:cstheme="minorHAnsi"/>
        </w:rPr>
      </w:pPr>
      <w:r w:rsidRPr="00942B51">
        <w:rPr>
          <w:rStyle w:val="Style13ptBold"/>
          <w:rFonts w:asciiTheme="minorHAnsi" w:hAnsiTheme="minorHAnsi" w:cstheme="minorHAnsi"/>
        </w:rPr>
        <w:t xml:space="preserve">Culp 16, </w:t>
      </w:r>
      <w:r w:rsidRPr="00942B51">
        <w:rPr>
          <w:rFonts w:asciiTheme="minorHAnsi" w:hAnsiTheme="minorHAnsi" w:cstheme="minorHAnsi"/>
        </w:rPr>
        <w:t>Andrew Culp, edgy, (“Dark Deleuze,” Minneapolis: U of Minnesota, 2016)//jh</w:t>
      </w:r>
    </w:p>
    <w:p w14:paraId="384DB9DD" w14:textId="77777777" w:rsidR="00B11C22" w:rsidRPr="00942B51" w:rsidRDefault="00B11C22" w:rsidP="008C7006">
      <w:pPr>
        <w:spacing w:after="0" w:line="240" w:lineRule="auto"/>
        <w:rPr>
          <w:rFonts w:asciiTheme="minorHAnsi" w:hAnsiTheme="minorHAnsi" w:cstheme="minorHAnsi"/>
        </w:rPr>
      </w:pPr>
      <w:r w:rsidRPr="00942B51">
        <w:rPr>
          <w:rStyle w:val="Emphasis"/>
          <w:rFonts w:asciiTheme="minorHAnsi" w:hAnsiTheme="minorHAnsi" w:cstheme="minorHAnsi"/>
        </w:rPr>
        <w:t xml:space="preserve">Subjectivity is shameful </w:t>
      </w:r>
      <w:r w:rsidRPr="00942B51">
        <w:rPr>
          <w:rFonts w:asciiTheme="minorHAnsi" w:hAnsiTheme="minorHAnsi" w:cstheme="minorHAnsi"/>
        </w:rPr>
        <w:t xml:space="preserve">— “subjects are born quite as much from misery as from triumph” (N, 151). </w:t>
      </w:r>
      <w:r w:rsidRPr="00942B51">
        <w:rPr>
          <w:rStyle w:val="StyleUnderline"/>
          <w:rFonts w:asciiTheme="minorHAnsi" w:hAnsiTheme="minorHAnsi" w:cstheme="minorHAnsi"/>
        </w:rPr>
        <w:t xml:space="preserve">It grows from the seeds of a “composite feeling” made from the compromises with our time: </w:t>
      </w:r>
      <w:r w:rsidRPr="00942B51">
        <w:rPr>
          <w:rStyle w:val="Emphasis"/>
          <w:rFonts w:asciiTheme="minorHAnsi" w:hAnsiTheme="minorHAnsi" w:cstheme="minorHAnsi"/>
        </w:rPr>
        <w:t>the shame of being alive, the shame of indignity, the shame that it happens to others, the shame that others can do it, and the shame of not being able to prevent it</w:t>
      </w:r>
      <w:r w:rsidRPr="00942B51">
        <w:rPr>
          <w:rFonts w:asciiTheme="minorHAnsi" w:hAnsiTheme="minorHAnsi" w:cstheme="minorHAnsi"/>
        </w:rPr>
        <w:t xml:space="preserve"> (WP, 108, 225). </w:t>
      </w:r>
      <w:r w:rsidRPr="00942B51">
        <w:rPr>
          <w:rStyle w:val="StyleUnderline"/>
          <w:rFonts w:asciiTheme="minorHAnsi" w:hAnsiTheme="minorHAnsi" w:cstheme="minorHAnsi"/>
        </w:rPr>
        <w:t>Existence is the result of a disaster, yet it says very little about us; it does not explain but rather must be explained.</w:t>
      </w:r>
      <w:r w:rsidRPr="00942B51">
        <w:rPr>
          <w:rFonts w:asciiTheme="minorHAnsi" w:hAnsiTheme="minorHAnsi" w:cstheme="minorHAnsi"/>
        </w:rPr>
        <w:t xml:space="preserve"> This is what makes shame “one of philosophy’s most powerful motifs” (108). </w:t>
      </w:r>
      <w:r w:rsidRPr="00942B51">
        <w:rPr>
          <w:rStyle w:val="StyleUnderline"/>
          <w:rFonts w:asciiTheme="minorHAnsi" w:hAnsiTheme="minorHAnsi" w:cstheme="minorHAnsi"/>
        </w:rPr>
        <w:t>The subject</w:t>
      </w:r>
      <w:r w:rsidRPr="00942B51">
        <w:rPr>
          <w:rFonts w:asciiTheme="minorHAnsi" w:hAnsiTheme="minorHAnsi" w:cstheme="minorHAnsi"/>
        </w:rPr>
        <w:t xml:space="preserve"> is always something derivative that “</w:t>
      </w:r>
      <w:r w:rsidRPr="00942B51">
        <w:rPr>
          <w:rStyle w:val="StyleUnderline"/>
          <w:rFonts w:asciiTheme="minorHAnsi" w:hAnsiTheme="minorHAnsi" w:cstheme="minorHAnsi"/>
        </w:rPr>
        <w:t>comes into being and vanishes in the fabric of what one says, what one sees</w:t>
      </w:r>
      <w:r w:rsidRPr="00942B51">
        <w:rPr>
          <w:rFonts w:asciiTheme="minorHAnsi" w:hAnsiTheme="minorHAnsi" w:cstheme="minorHAnsi"/>
        </w:rPr>
        <w:t xml:space="preserve">,” </w:t>
      </w:r>
      <w:r w:rsidRPr="00942B51">
        <w:rPr>
          <w:rStyle w:val="StyleUnderline"/>
          <w:rFonts w:asciiTheme="minorHAnsi" w:hAnsiTheme="minorHAnsi" w:cstheme="minorHAnsi"/>
        </w:rPr>
        <w:t>resembling “specks dancing in the dust</w:t>
      </w:r>
      <w:r w:rsidRPr="00942B51">
        <w:rPr>
          <w:rFonts w:asciiTheme="minorHAnsi" w:hAnsiTheme="minorHAnsi" w:cstheme="minorHAnsi"/>
        </w:rPr>
        <w:t xml:space="preserve"> </w:t>
      </w:r>
      <w:r w:rsidRPr="00942B51">
        <w:rPr>
          <w:rStyle w:val="StyleUnderline"/>
          <w:rFonts w:asciiTheme="minorHAnsi" w:hAnsiTheme="minorHAnsi" w:cstheme="minorHAnsi"/>
        </w:rPr>
        <w:t>of the visible and permutations in an anonymous babble</w:t>
      </w:r>
      <w:r w:rsidRPr="00942B51">
        <w:rPr>
          <w:rFonts w:asciiTheme="minorHAnsi" w:hAnsiTheme="minorHAnsi" w:cstheme="minorHAnsi"/>
        </w:rPr>
        <w:t>” (N, 108). This does not keep some from clinging to their shame. On this account, Deleuze has nothing but scorn for identity politics—“</w:t>
      </w:r>
      <w:r w:rsidRPr="00942B51">
        <w:rPr>
          <w:rStyle w:val="Emphasis"/>
          <w:rFonts w:asciiTheme="minorHAnsi" w:hAnsiTheme="minorHAnsi" w:cstheme="minorHAnsi"/>
        </w:rPr>
        <w:t>we have to counter people who think ‘I’m this, I’m that’</w:t>
      </w:r>
      <w:r w:rsidRPr="00942B51">
        <w:rPr>
          <w:rFonts w:asciiTheme="minorHAnsi" w:hAnsiTheme="minorHAnsi" w:cstheme="minorHAnsi"/>
        </w:rPr>
        <w:t xml:space="preserve"> . . . </w:t>
      </w:r>
      <w:r w:rsidRPr="00942B51">
        <w:rPr>
          <w:rStyle w:val="Emphasis"/>
          <w:rFonts w:asciiTheme="minorHAnsi" w:hAnsiTheme="minorHAnsi" w:cstheme="minorHAnsi"/>
        </w:rPr>
        <w:t xml:space="preserve">arguments from one’s </w:t>
      </w:r>
      <w:r w:rsidRPr="00942B51">
        <w:rPr>
          <w:rFonts w:asciiTheme="minorHAnsi" w:hAnsiTheme="minorHAnsi" w:cstheme="minorHAnsi"/>
        </w:rPr>
        <w:t xml:space="preserve">own privileged </w:t>
      </w:r>
      <w:r w:rsidRPr="00942B51">
        <w:rPr>
          <w:rStyle w:val="Emphasis"/>
          <w:rFonts w:asciiTheme="minorHAnsi" w:hAnsiTheme="minorHAnsi" w:cstheme="minorHAnsi"/>
        </w:rPr>
        <w:t>experience are</w:t>
      </w:r>
      <w:r w:rsidRPr="00942B51">
        <w:rPr>
          <w:rFonts w:asciiTheme="minorHAnsi" w:hAnsiTheme="minorHAnsi" w:cstheme="minorHAnsi"/>
        </w:rPr>
        <w:t xml:space="preserve"> bad and </w:t>
      </w:r>
      <w:r w:rsidRPr="00942B51">
        <w:rPr>
          <w:rStyle w:val="Emphasis"/>
          <w:rFonts w:asciiTheme="minorHAnsi" w:hAnsiTheme="minorHAnsi" w:cstheme="minorHAnsi"/>
        </w:rPr>
        <w:t>reactionary</w:t>
      </w:r>
      <w:r w:rsidRPr="00942B51">
        <w:rPr>
          <w:rFonts w:asciiTheme="minorHAnsi" w:hAnsiTheme="minorHAnsi" w:cstheme="minorHAnsi"/>
        </w:rPr>
        <w:t xml:space="preserve"> arguments” (N, 11–12). </w:t>
      </w:r>
      <w:r w:rsidRPr="00942B51">
        <w:rPr>
          <w:rStyle w:val="Emphasis"/>
          <w:rFonts w:asciiTheme="minorHAnsi" w:hAnsiTheme="minorHAnsi" w:cstheme="minorHAnsi"/>
        </w:rPr>
        <w:t>Shame is</w:t>
      </w:r>
      <w:r w:rsidRPr="00942B51">
        <w:rPr>
          <w:rFonts w:asciiTheme="minorHAnsi" w:hAnsiTheme="minorHAnsi" w:cstheme="minorHAnsi"/>
        </w:rPr>
        <w:t xml:space="preserve"> our defense against these people, queer theorists remind us, and it must be put to work on them as a weapon—</w:t>
      </w:r>
      <w:r w:rsidRPr="00942B51">
        <w:rPr>
          <w:rStyle w:val="Emphasis"/>
          <w:rFonts w:asciiTheme="minorHAnsi" w:hAnsiTheme="minorHAnsi" w:cstheme="minorHAnsi"/>
        </w:rPr>
        <w:t>an affect that acts as a solvent to dissolve whatever binds it to an identity</w:t>
      </w:r>
      <w:r w:rsidRPr="00942B51">
        <w:rPr>
          <w:rFonts w:asciiTheme="minorHAnsi" w:hAnsiTheme="minorHAnsi" w:cstheme="minorHAnsi"/>
        </w:rPr>
        <w:t xml:space="preserve"> (Halperin and Traub, “Beyond Gay Pride,” 25). There are those who have worked to square identity with Deleuze (Donna Haraway, Tim Dean, Jasbir Puar, Édouard Glissant). Their theorizations only avoid the problem of shame to the extent that they make identity’s many perforations into points of leverage and transformed differences into a million cutting edges. For some, the world is made up of assemblages, and all assemblages are subjects. In no time, people, hurricanes, and battles all get addressed in the same register (as all subjects should be afforded proper names)! Although this is, perhaps, technically true, such </w:t>
      </w:r>
      <w:r w:rsidRPr="00942B51">
        <w:rPr>
          <w:rStyle w:val="Emphasis"/>
          <w:rFonts w:asciiTheme="minorHAnsi" w:hAnsiTheme="minorHAnsi" w:cstheme="minorHAnsi"/>
        </w:rPr>
        <w:t>assemblage-thinking</w:t>
      </w:r>
      <w:r w:rsidRPr="00942B51">
        <w:rPr>
          <w:rFonts w:asciiTheme="minorHAnsi" w:hAnsiTheme="minorHAnsi" w:cstheme="minorHAnsi"/>
        </w:rPr>
        <w:t xml:space="preserve"> misses the point—it </w:t>
      </w:r>
      <w:r w:rsidRPr="00942B51">
        <w:rPr>
          <w:rStyle w:val="Emphasis"/>
          <w:rFonts w:asciiTheme="minorHAnsi" w:hAnsiTheme="minorHAnsi" w:cstheme="minorHAnsi"/>
        </w:rPr>
        <w:t>reduces subjectivity to the name we use to pin down the sum of a body’s capacities</w:t>
      </w:r>
      <w:r w:rsidRPr="00942B51">
        <w:rPr>
          <w:rFonts w:asciiTheme="minorHAnsi" w:hAnsiTheme="minorHAnsi" w:cstheme="minorHAnsi"/>
        </w:rPr>
        <w:t xml:space="preserve"> (AT, 256–57). </w:t>
      </w:r>
      <w:r w:rsidRPr="00942B51">
        <w:rPr>
          <w:rStyle w:val="Emphasis"/>
          <w:rFonts w:asciiTheme="minorHAnsi" w:hAnsiTheme="minorHAnsi" w:cstheme="minorHAnsi"/>
        </w:rPr>
        <w:t>It sanctifies a bloodless world by cataloging the networks that make up its many attributes</w:t>
      </w:r>
      <w:r w:rsidRPr="00942B51">
        <w:rPr>
          <w:rFonts w:asciiTheme="minorHAnsi" w:hAnsiTheme="minorHAnsi" w:cstheme="minorHAnsi"/>
        </w:rPr>
        <w:t>. This is why assemblage modeling is a perfect fit in a world where capitalism produces subjectivity “the same way it produces Prell shampoo or Ford cars” (AO, 245). Further proof of its noxious conservativsm is arch-thinkers Manuel DeLanda’s and Bruno Latour’s dismissive rejection of Marxism. Fortunately, Deleuze already warned us by channeling Spinoza on the limits of adequate knowledge, in the often-repeated words that “</w:t>
      </w:r>
      <w:r w:rsidRPr="00942B51">
        <w:rPr>
          <w:rStyle w:val="Emphasis"/>
          <w:rFonts w:asciiTheme="minorHAnsi" w:hAnsiTheme="minorHAnsi" w:cstheme="minorHAnsi"/>
        </w:rPr>
        <w:t>we do not know what a body is capable of</w:t>
      </w:r>
      <w:r w:rsidRPr="00942B51">
        <w:rPr>
          <w:rFonts w:asciiTheme="minorHAnsi" w:hAnsiTheme="minorHAnsi" w:cstheme="minorHAnsi"/>
        </w:rPr>
        <w:t xml:space="preserve">” (NP, 39). The phrase should not be read as an appeal to some evasive essence but simply as </w:t>
      </w:r>
      <w:r w:rsidRPr="00942B51">
        <w:rPr>
          <w:rStyle w:val="Emphasis"/>
          <w:rFonts w:asciiTheme="minorHAnsi" w:hAnsiTheme="minorHAnsi" w:cstheme="minorHAnsi"/>
        </w:rPr>
        <w:t>applying a principle of Deleuze’s transcendental empiricism</w:t>
      </w:r>
      <w:r w:rsidRPr="00942B51">
        <w:rPr>
          <w:rFonts w:asciiTheme="minorHAnsi" w:hAnsiTheme="minorHAnsi" w:cstheme="minorHAnsi"/>
        </w:rPr>
        <w:t xml:space="preserve">, which holds that the conditions of actual experience are not represented through empirical tracing (DR, 95, 221, 321). This is crucial, because </w:t>
      </w:r>
      <w:r w:rsidRPr="00942B51">
        <w:rPr>
          <w:rStyle w:val="StyleUnderline"/>
          <w:rFonts w:asciiTheme="minorHAnsi" w:hAnsiTheme="minorHAnsi" w:cstheme="minorHAnsi"/>
        </w:rPr>
        <w:t xml:space="preserve">philosophy is too easily </w:t>
      </w:r>
      <w:r w:rsidRPr="00942B51">
        <w:rPr>
          <w:rStyle w:val="Emphasis"/>
          <w:rFonts w:asciiTheme="minorHAnsi" w:hAnsiTheme="minorHAnsi" w:cstheme="minorHAnsi"/>
        </w:rPr>
        <w:t>thrown back into the transcendental illusions</w:t>
      </w:r>
      <w:r w:rsidRPr="00942B51">
        <w:rPr>
          <w:rStyle w:val="StyleUnderline"/>
          <w:rFonts w:asciiTheme="minorHAnsi" w:hAnsiTheme="minorHAnsi" w:cstheme="minorHAnsi"/>
        </w:rPr>
        <w:t xml:space="preserve"> through the personal identitarian experiences built by self-centered habits of mind </w:t>
      </w:r>
      <w:r w:rsidRPr="00942B51">
        <w:rPr>
          <w:rFonts w:asciiTheme="minorHAnsi" w:hAnsiTheme="minorHAnsi" w:cstheme="minorHAnsi"/>
        </w:rPr>
        <w:t xml:space="preserve">(DR, 207–8, 73, 119). The pitfall of run-of-the-mill empiricists is that even in the best-case scenario, when they step out of the perspective of the subject, they still reduce existence to conditions of reproduction or chart something’s “degree of freedom.” For us, then, </w:t>
      </w:r>
      <w:r w:rsidRPr="00942B51">
        <w:rPr>
          <w:rStyle w:val="Emphasis"/>
          <w:rFonts w:asciiTheme="minorHAnsi" w:hAnsiTheme="minorHAnsi" w:cstheme="minorHAnsi"/>
        </w:rPr>
        <w:t>the subject should be spoken about scornfully as simply the sum of a body’s habits, most of which are marshaled to evade thought.</w:t>
      </w:r>
      <w:r w:rsidRPr="00942B51">
        <w:rPr>
          <w:rFonts w:asciiTheme="minorHAnsi" w:hAnsiTheme="minorHAnsi" w:cstheme="minorHAnsi"/>
        </w:rPr>
        <w:t xml:space="preserve"> </w:t>
      </w:r>
      <w:r w:rsidRPr="00942B51">
        <w:rPr>
          <w:rStyle w:val="Emphasis"/>
          <w:rFonts w:asciiTheme="minorHAnsi" w:hAnsiTheme="minorHAnsi" w:cstheme="minorHAnsi"/>
        </w:rPr>
        <w:t>The undoing of the subject is un-becoming</w:t>
      </w:r>
      <w:r w:rsidRPr="00942B51">
        <w:rPr>
          <w:rFonts w:asciiTheme="minorHAnsi" w:hAnsiTheme="minorHAnsi" w:cstheme="minorHAnsi"/>
        </w:rPr>
        <w:t xml:space="preserve">. Deleuze withholds praise for the subject but does not deny it a place, unlike Althusser, who theorizes “subjectivity without a subject” (Badiou, “Althusser,” 58–67). But subjects are only interesting when they cast a “line to the outside”—in short, when they stop being subjects (with a double emphasis on “being” and “subjects”) (N, 99). This process is how Deleuze </w:t>
      </w:r>
      <w:r w:rsidRPr="00942B51">
        <w:rPr>
          <w:rFonts w:asciiTheme="minorHAnsi" w:hAnsiTheme="minorHAnsi" w:cstheme="minorHAnsi"/>
        </w:rPr>
        <w:lastRenderedPageBreak/>
        <w:t xml:space="preserve">describes Foucault’s subjectivization, which is not a “coming back” to subjectivity to rescue it but the disintegration of the subject as it evaporates into a field of forces where neither persons nor identities survive (N, 93). This is the secret to </w:t>
      </w:r>
      <w:r w:rsidRPr="00942B51">
        <w:rPr>
          <w:rStyle w:val="Emphasis"/>
          <w:rFonts w:asciiTheme="minorHAnsi" w:hAnsiTheme="minorHAnsi" w:cstheme="minorHAnsi"/>
        </w:rPr>
        <w:t>becoming</w:t>
      </w:r>
      <w:r w:rsidRPr="00942B51">
        <w:rPr>
          <w:rFonts w:asciiTheme="minorHAnsi" w:hAnsiTheme="minorHAnsi" w:cstheme="minorHAnsi"/>
        </w:rPr>
        <w:t xml:space="preserve">, for it </w:t>
      </w:r>
      <w:r w:rsidRPr="00942B51">
        <w:rPr>
          <w:rStyle w:val="Emphasis"/>
          <w:rFonts w:asciiTheme="minorHAnsi" w:hAnsiTheme="minorHAnsi" w:cstheme="minorHAnsi"/>
        </w:rPr>
        <w:t>has nothing to do with “subjects developing into more of themselves.”</w:t>
      </w:r>
      <w:r w:rsidRPr="00942B51">
        <w:rPr>
          <w:rFonts w:asciiTheme="minorHAnsi" w:hAnsiTheme="minorHAnsi" w:cstheme="minorHAnsi"/>
        </w:rPr>
        <w:t xml:space="preserve"> </w:t>
      </w:r>
      <w:r w:rsidRPr="00942B51">
        <w:rPr>
          <w:rStyle w:val="StyleUnderline"/>
          <w:rFonts w:asciiTheme="minorHAnsi" w:hAnsiTheme="minorHAnsi" w:cstheme="minorHAnsi"/>
        </w:rPr>
        <w:t>Becoming is really a process of un-becoming</w:t>
      </w:r>
      <w:r w:rsidRPr="00942B51">
        <w:rPr>
          <w:rFonts w:asciiTheme="minorHAnsi" w:hAnsiTheme="minorHAnsi" w:cstheme="minorHAnsi"/>
        </w:rPr>
        <w:t xml:space="preserve">. In what Elizabeth Grosz calls “undoing the givenness of the given” of Becoming Undone, </w:t>
      </w:r>
      <w:r w:rsidRPr="00942B51">
        <w:rPr>
          <w:rStyle w:val="Emphasis"/>
          <w:rFonts w:asciiTheme="minorHAnsi" w:hAnsiTheme="minorHAnsi" w:cstheme="minorHAnsi"/>
        </w:rPr>
        <w:t>un-becoming exercises undoing, a process that works to “undo the stabilities of identity, knowledge, location, and being”</w:t>
      </w:r>
      <w:r w:rsidRPr="00942B51">
        <w:rPr>
          <w:rFonts w:asciiTheme="minorHAnsi" w:hAnsiTheme="minorHAnsi" w:cstheme="minorHAnsi"/>
        </w:rPr>
        <w:t xml:space="preserve"> (210, 3). But in proposing undoing as an alternative to subjectivity, it is necessary to be specific about how to orient the process. While it is easy for an aesthete to indulge in the powers of the outside like a good after-dinner drink, “letting loose, freeing up, and putting into play,” </w:t>
      </w:r>
      <w:r w:rsidRPr="00942B51">
        <w:rPr>
          <w:rStyle w:val="Emphasis"/>
          <w:rFonts w:asciiTheme="minorHAnsi" w:hAnsiTheme="minorHAnsi" w:cstheme="minorHAnsi"/>
        </w:rPr>
        <w:t>undoing can fulfill the higher purpose of nursing a hatred for this world</w:t>
      </w:r>
      <w:r w:rsidRPr="00942B51">
        <w:rPr>
          <w:rFonts w:asciiTheme="minorHAnsi" w:hAnsiTheme="minorHAnsi" w:cstheme="minorHAnsi"/>
        </w:rPr>
        <w:t xml:space="preserve"> (55). For </w:t>
      </w:r>
      <w:r w:rsidRPr="00942B51">
        <w:rPr>
          <w:rStyle w:val="Emphasis"/>
          <w:rFonts w:asciiTheme="minorHAnsi" w:hAnsiTheme="minorHAnsi" w:cstheme="minorHAnsi"/>
        </w:rPr>
        <w:t>it is only when we locate something intolerable outside ourselves that we will “leap beyond shame” and “transform [our] paltry undertakings into a war of resistance and liberation</w:t>
      </w:r>
      <w:r w:rsidRPr="00942B51">
        <w:rPr>
          <w:rFonts w:asciiTheme="minorHAnsi" w:hAnsiTheme="minorHAnsi" w:cstheme="minorHAnsi"/>
        </w:rPr>
        <w:t>” (ECC, 125).</w:t>
      </w:r>
    </w:p>
    <w:p w14:paraId="18E01334" w14:textId="77777777" w:rsidR="00B11C22" w:rsidRPr="00942B51" w:rsidRDefault="00B11C22" w:rsidP="008C7006">
      <w:pPr>
        <w:spacing w:after="0" w:line="240" w:lineRule="auto"/>
        <w:rPr>
          <w:rFonts w:asciiTheme="minorHAnsi" w:hAnsiTheme="minorHAnsi" w:cstheme="minorHAnsi"/>
        </w:rPr>
      </w:pPr>
    </w:p>
    <w:p w14:paraId="31DA2B22" w14:textId="77777777" w:rsidR="000246A9" w:rsidRPr="00942B51" w:rsidRDefault="000246A9" w:rsidP="008C7006">
      <w:pPr>
        <w:pStyle w:val="Heading4"/>
        <w:spacing w:before="0" w:line="240" w:lineRule="auto"/>
        <w:rPr>
          <w:rFonts w:asciiTheme="minorHAnsi" w:hAnsiTheme="minorHAnsi" w:cstheme="minorHAnsi"/>
        </w:rPr>
      </w:pPr>
      <w:r w:rsidRPr="00942B51">
        <w:rPr>
          <w:rFonts w:asciiTheme="minorHAnsi" w:hAnsiTheme="minorHAnsi" w:cstheme="minorHAnsi"/>
          <w:b w:val="0"/>
        </w:rPr>
        <w:t>It is time to philosophize with a hammer. Gone are the days of joy and affirmation – they’ve been choked by liberalism and marred by productivist manipulation. It is time to usher in the death of the new gods, to destroy the world: “overthrow their altars, and break their pillars, and burn their groves with fire.”</w:t>
      </w:r>
    </w:p>
    <w:p w14:paraId="19B58727" w14:textId="77777777" w:rsidR="000246A9" w:rsidRPr="00942B51" w:rsidRDefault="000246A9" w:rsidP="008C7006">
      <w:pPr>
        <w:spacing w:after="0" w:line="240" w:lineRule="auto"/>
        <w:rPr>
          <w:rFonts w:asciiTheme="minorHAnsi" w:hAnsiTheme="minorHAnsi" w:cstheme="minorHAnsi"/>
        </w:rPr>
      </w:pPr>
      <w:r w:rsidRPr="00942B51">
        <w:rPr>
          <w:rStyle w:val="Style13ptBold"/>
          <w:rFonts w:asciiTheme="minorHAnsi" w:hAnsiTheme="minorHAnsi" w:cstheme="minorHAnsi"/>
        </w:rPr>
        <w:t xml:space="preserve">Culp 16, </w:t>
      </w:r>
      <w:r w:rsidRPr="00942B51">
        <w:rPr>
          <w:rFonts w:asciiTheme="minorHAnsi" w:hAnsiTheme="minorHAnsi" w:cstheme="minorHAnsi"/>
        </w:rPr>
        <w:t>Andrew Culp, destroys worlds, (“Dark Deleuze,” Minneapolis: U of Minnesota, 2016)//jh</w:t>
      </w:r>
    </w:p>
    <w:p w14:paraId="640EA7CD" w14:textId="77777777" w:rsidR="000246A9" w:rsidRPr="00942B51" w:rsidRDefault="000246A9" w:rsidP="008C7006">
      <w:pPr>
        <w:spacing w:after="0" w:line="240" w:lineRule="auto"/>
        <w:rPr>
          <w:rFonts w:asciiTheme="minorHAnsi" w:hAnsiTheme="minorHAnsi" w:cstheme="minorHAnsi"/>
        </w:rPr>
      </w:pPr>
    </w:p>
    <w:p w14:paraId="21484C00" w14:textId="77777777" w:rsidR="000246A9" w:rsidRPr="00942B51" w:rsidRDefault="000246A9" w:rsidP="008C7006">
      <w:pPr>
        <w:spacing w:after="0" w:line="240" w:lineRule="auto"/>
        <w:rPr>
          <w:rFonts w:asciiTheme="minorHAnsi" w:hAnsiTheme="minorHAnsi" w:cstheme="minorHAnsi"/>
          <w:sz w:val="16"/>
        </w:rPr>
      </w:pPr>
      <w:r w:rsidRPr="00942B51">
        <w:rPr>
          <w:rStyle w:val="Emphasis"/>
          <w:rFonts w:asciiTheme="minorHAnsi" w:hAnsiTheme="minorHAnsi" w:cstheme="minorHAnsi"/>
        </w:rPr>
        <w:t>“Make thought a war machine,”</w:t>
      </w:r>
      <w:r w:rsidRPr="00942B51">
        <w:rPr>
          <w:rFonts w:asciiTheme="minorHAnsi" w:hAnsiTheme="minorHAnsi" w:cstheme="minorHAnsi"/>
          <w:sz w:val="16"/>
        </w:rPr>
        <w:t xml:space="preserve"> Deleuze and Guattari insist. “Place thought </w:t>
      </w:r>
      <w:r w:rsidRPr="00942B51">
        <w:rPr>
          <w:rStyle w:val="Emphasis"/>
          <w:rFonts w:asciiTheme="minorHAnsi" w:hAnsiTheme="minorHAnsi" w:cstheme="minorHAnsi"/>
        </w:rPr>
        <w:t>in an immediate relation with the outside, with the forces of the outside</w:t>
      </w:r>
      <w:r w:rsidRPr="00942B51">
        <w:rPr>
          <w:rFonts w:asciiTheme="minorHAnsi" w:hAnsiTheme="minorHAnsi" w:cstheme="minorHAnsi"/>
          <w:sz w:val="16"/>
        </w:rPr>
        <w:t xml:space="preserve">” (TP, 376–77). Two important inventions follow: </w:t>
      </w:r>
      <w:r w:rsidRPr="00942B51">
        <w:rPr>
          <w:rStyle w:val="StyleUnderline"/>
          <w:rFonts w:asciiTheme="minorHAnsi" w:hAnsiTheme="minorHAnsi" w:cstheme="minorHAnsi"/>
        </w:rPr>
        <w:t>speed and secrecy</w:t>
      </w:r>
      <w:r w:rsidRPr="00942B51">
        <w:rPr>
          <w:rFonts w:asciiTheme="minorHAnsi" w:hAnsiTheme="minorHAnsi" w:cstheme="minorHAnsi"/>
          <w:sz w:val="16"/>
        </w:rPr>
        <w:t xml:space="preserve">. These </w:t>
      </w:r>
      <w:r w:rsidRPr="00942B51">
        <w:rPr>
          <w:rStyle w:val="StyleUnderline"/>
          <w:rFonts w:asciiTheme="minorHAnsi" w:hAnsiTheme="minorHAnsi" w:cstheme="minorHAnsi"/>
        </w:rPr>
        <w:t>are the affects of the war machine</w:t>
      </w:r>
      <w:r w:rsidRPr="00942B51">
        <w:rPr>
          <w:rFonts w:asciiTheme="minorHAnsi" w:hAnsiTheme="minorHAnsi" w:cstheme="minorHAnsi"/>
          <w:sz w:val="16"/>
        </w:rPr>
        <w:t xml:space="preserve">, its weapons of war, </w:t>
      </w:r>
      <w:r w:rsidRPr="00942B51">
        <w:rPr>
          <w:rStyle w:val="Emphasis"/>
          <w:rFonts w:asciiTheme="minorHAnsi" w:hAnsiTheme="minorHAnsi" w:cstheme="minorHAnsi"/>
        </w:rPr>
        <w:t>which “transpierce the body like arrows”</w:t>
      </w:r>
      <w:r w:rsidRPr="00942B51">
        <w:rPr>
          <w:rFonts w:asciiTheme="minorHAnsi" w:hAnsiTheme="minorHAnsi" w:cstheme="minorHAnsi"/>
          <w:sz w:val="16"/>
        </w:rPr>
        <w:t xml:space="preserve"> (356, 394). </w:t>
      </w:r>
      <w:r w:rsidRPr="00942B51">
        <w:rPr>
          <w:rStyle w:val="StyleUnderline"/>
          <w:rFonts w:asciiTheme="minorHAnsi" w:hAnsiTheme="minorHAnsi" w:cstheme="minorHAnsi"/>
        </w:rPr>
        <w:t>The resulting violence is not</w:t>
      </w:r>
      <w:r w:rsidRPr="00942B51">
        <w:rPr>
          <w:rFonts w:asciiTheme="minorHAnsi" w:hAnsiTheme="minorHAnsi" w:cstheme="minorHAnsi"/>
          <w:sz w:val="16"/>
        </w:rPr>
        <w:t xml:space="preserve"> so vulgar as to encourage blow-by-blow bloodletting or </w:t>
      </w:r>
      <w:r w:rsidRPr="00942B51">
        <w:rPr>
          <w:rStyle w:val="StyleUnderline"/>
          <w:rFonts w:asciiTheme="minorHAnsi" w:hAnsiTheme="minorHAnsi" w:cstheme="minorHAnsi"/>
        </w:rPr>
        <w:t>a once-and-for-all immediate</w:t>
      </w:r>
      <w:r w:rsidRPr="00942B51">
        <w:rPr>
          <w:rFonts w:asciiTheme="minorHAnsi" w:hAnsiTheme="minorHAnsi" w:cstheme="minorHAnsi"/>
          <w:sz w:val="16"/>
        </w:rPr>
        <w:t xml:space="preserve"> killing </w:t>
      </w:r>
      <w:r w:rsidRPr="00942B51">
        <w:rPr>
          <w:rStyle w:val="Emphasis"/>
          <w:rFonts w:asciiTheme="minorHAnsi" w:hAnsiTheme="minorHAnsi" w:cstheme="minorHAnsi"/>
        </w:rPr>
        <w:t xml:space="preserve">but institutes an economy of violence whose hatred is unlimited and therefore durable. </w:t>
      </w:r>
      <w:r w:rsidRPr="00942B51">
        <w:rPr>
          <w:rStyle w:val="StyleUnderline"/>
          <w:rFonts w:asciiTheme="minorHAnsi" w:hAnsiTheme="minorHAnsi" w:cstheme="minorHAnsi"/>
        </w:rPr>
        <w:t>The war machine engages in war along</w:t>
      </w:r>
      <w:r w:rsidRPr="00942B51">
        <w:rPr>
          <w:rFonts w:asciiTheme="minorHAnsi" w:hAnsiTheme="minorHAnsi" w:cstheme="minorHAnsi"/>
          <w:sz w:val="16"/>
        </w:rPr>
        <w:t xml:space="preserve"> two poles: one forms </w:t>
      </w:r>
      <w:r w:rsidRPr="00942B51">
        <w:rPr>
          <w:rStyle w:val="StyleUnderline"/>
          <w:rFonts w:asciiTheme="minorHAnsi" w:hAnsiTheme="minorHAnsi" w:cstheme="minorHAnsi"/>
        </w:rPr>
        <w:t>a line of destruction</w:t>
      </w:r>
      <w:r w:rsidRPr="00942B51">
        <w:rPr>
          <w:rFonts w:asciiTheme="minorHAnsi" w:hAnsiTheme="minorHAnsi" w:cstheme="minorHAnsi"/>
          <w:sz w:val="16"/>
        </w:rPr>
        <w:t xml:space="preserve"> “prolongable to the limits of the universe,” </w:t>
      </w:r>
      <w:r w:rsidRPr="00942B51">
        <w:rPr>
          <w:rStyle w:val="Emphasis"/>
          <w:rFonts w:asciiTheme="minorHAnsi" w:hAnsiTheme="minorHAnsi" w:cstheme="minorHAnsi"/>
        </w:rPr>
        <w:t>while the other draws a line of flight for the “composition of a smooth space</w:t>
      </w:r>
      <w:r w:rsidRPr="00942B51">
        <w:rPr>
          <w:rFonts w:asciiTheme="minorHAnsi" w:hAnsiTheme="minorHAnsi" w:cstheme="minorHAnsi"/>
          <w:sz w:val="16"/>
        </w:rPr>
        <w:t xml:space="preserve"> and of the movement of people in that space” (422). Deleuze and Guattari would prefer to promote </w:t>
      </w:r>
      <w:r w:rsidRPr="00942B51">
        <w:rPr>
          <w:rStyle w:val="Emphasis"/>
          <w:rFonts w:asciiTheme="minorHAnsi" w:hAnsiTheme="minorHAnsi" w:cstheme="minorHAnsi"/>
        </w:rPr>
        <w:t>the connectivist line</w:t>
      </w:r>
      <w:r w:rsidRPr="00942B51">
        <w:rPr>
          <w:rFonts w:asciiTheme="minorHAnsi" w:hAnsiTheme="minorHAnsi" w:cstheme="minorHAnsi"/>
          <w:sz w:val="16"/>
        </w:rPr>
        <w:t xml:space="preserve"> by saying they “make war only on the condition that they simultaneously create something else” (423). But today, that path </w:t>
      </w:r>
      <w:r w:rsidRPr="00942B51">
        <w:rPr>
          <w:rStyle w:val="Emphasis"/>
          <w:rFonts w:asciiTheme="minorHAnsi" w:hAnsiTheme="minorHAnsi" w:cstheme="minorHAnsi"/>
        </w:rPr>
        <w:t xml:space="preserve">leads to collusion with capitalism’s drive toward creative destruction </w:t>
      </w:r>
      <w:r w:rsidRPr="00942B51">
        <w:rPr>
          <w:rFonts w:asciiTheme="minorHAnsi" w:hAnsiTheme="minorHAnsi" w:cstheme="minorHAnsi"/>
          <w:sz w:val="16"/>
        </w:rPr>
        <w:t xml:space="preserve">(Schumpeter, Capitalism, Socialism, Democracy, 87). This is certainly not lost on those in Silicon Valley who spread the mantra of “disruptive innovation.” </w:t>
      </w:r>
      <w:r w:rsidRPr="00942B51">
        <w:rPr>
          <w:rStyle w:val="StyleUnderline"/>
          <w:rFonts w:asciiTheme="minorHAnsi" w:hAnsiTheme="minorHAnsi" w:cstheme="minorHAnsi"/>
        </w:rPr>
        <w:t xml:space="preserve">We can thus take heed </w:t>
      </w:r>
      <w:r w:rsidRPr="00942B51">
        <w:rPr>
          <w:rFonts w:asciiTheme="minorHAnsi" w:hAnsiTheme="minorHAnsi" w:cstheme="minorHAnsi"/>
          <w:sz w:val="16"/>
        </w:rPr>
        <w:t xml:space="preserve">of Deleuze and Guattari’s warning </w:t>
      </w:r>
      <w:r w:rsidRPr="00942B51">
        <w:rPr>
          <w:rStyle w:val="StyleUnderline"/>
          <w:rFonts w:asciiTheme="minorHAnsi" w:hAnsiTheme="minorHAnsi" w:cstheme="minorHAnsi"/>
        </w:rPr>
        <w:t>against treating terms as having “an irresistible revolutionary calling”</w:t>
      </w:r>
      <w:r w:rsidRPr="00942B51">
        <w:rPr>
          <w:rFonts w:asciiTheme="minorHAnsi" w:hAnsiTheme="minorHAnsi" w:cstheme="minorHAnsi"/>
          <w:sz w:val="16"/>
        </w:rPr>
        <w:t xml:space="preserve"> (387). </w:t>
      </w:r>
      <w:r w:rsidRPr="00942B51">
        <w:rPr>
          <w:rStyle w:val="Emphasis"/>
          <w:rFonts w:asciiTheme="minorHAnsi" w:hAnsiTheme="minorHAnsi" w:cstheme="minorHAnsi"/>
        </w:rPr>
        <w:t>It is time to accept Nietzsche’s invitation to philosophize with a hammer</w:t>
      </w:r>
      <w:r w:rsidRPr="00942B51">
        <w:rPr>
          <w:rFonts w:asciiTheme="minorHAnsi" w:hAnsiTheme="minorHAnsi" w:cstheme="minorHAnsi"/>
          <w:sz w:val="16"/>
        </w:rPr>
        <w:t>, rendered here in the voice of Krishna: “</w:t>
      </w:r>
      <w:r w:rsidRPr="00942B51">
        <w:rPr>
          <w:rStyle w:val="Emphasis"/>
          <w:rFonts w:asciiTheme="minorHAnsi" w:hAnsiTheme="minorHAnsi" w:cstheme="minorHAnsi"/>
        </w:rPr>
        <w:t>I am become Time, the destroyer of worlds</w:t>
      </w:r>
      <w:r w:rsidRPr="00942B51">
        <w:rPr>
          <w:rFonts w:asciiTheme="minorHAnsi" w:hAnsiTheme="minorHAnsi" w:cstheme="minorHAnsi"/>
          <w:sz w:val="16"/>
        </w:rPr>
        <w:t xml:space="preserve">.” We must find an appetite for destruction that does not betray Deleuze and Guattari’s “abolitionist dream.” This takes the “progressive, anxiety-ridden revelation” that </w:t>
      </w:r>
      <w:r w:rsidRPr="00942B51">
        <w:rPr>
          <w:rStyle w:val="Emphasis"/>
          <w:rFonts w:asciiTheme="minorHAnsi" w:hAnsiTheme="minorHAnsi" w:cstheme="minorHAnsi"/>
        </w:rPr>
        <w:t xml:space="preserve">destroying worlds is just another way of “smashing capitalism, of redefining socialism, of constituting a war machine capable of countering the world war machine by other means” </w:t>
      </w:r>
      <w:r w:rsidRPr="00942B51">
        <w:rPr>
          <w:rFonts w:asciiTheme="minorHAnsi" w:hAnsiTheme="minorHAnsi" w:cstheme="minorHAnsi"/>
          <w:sz w:val="16"/>
        </w:rPr>
        <w:t xml:space="preserve">(385, 417, 372). </w:t>
      </w:r>
      <w:r w:rsidRPr="00942B51">
        <w:rPr>
          <w:rStyle w:val="Emphasis"/>
          <w:rFonts w:asciiTheme="minorHAnsi" w:hAnsiTheme="minorHAnsi" w:cstheme="minorHAnsi"/>
        </w:rPr>
        <w:t>Make the whole world stand still.</w:t>
      </w:r>
      <w:r w:rsidRPr="00942B51">
        <w:rPr>
          <w:rFonts w:asciiTheme="minorHAnsi" w:hAnsiTheme="minorHAnsi" w:cstheme="minorHAnsi"/>
          <w:sz w:val="16"/>
        </w:rPr>
        <w:t xml:space="preserve"> Indeed, it may be the only way to think the present in any significant sense. To be clear: </w:t>
      </w:r>
      <w:r w:rsidRPr="00942B51">
        <w:rPr>
          <w:rStyle w:val="Emphasis"/>
          <w:rFonts w:asciiTheme="minorHAnsi" w:hAnsiTheme="minorHAnsi" w:cstheme="minorHAnsi"/>
        </w:rPr>
        <w:t>the suspension of the world is not a hunt for its conditions of reproduction</w:t>
      </w:r>
      <w:r w:rsidRPr="00942B51">
        <w:rPr>
          <w:rFonts w:asciiTheme="minorHAnsi" w:hAnsiTheme="minorHAnsi" w:cstheme="minorHAnsi"/>
          <w:sz w:val="16"/>
        </w:rPr>
        <w:t xml:space="preserve"> or a meditative “rhapsody of sensations” (DR, 56). </w:t>
      </w:r>
      <w:r w:rsidRPr="00942B51">
        <w:rPr>
          <w:rStyle w:val="Emphasis"/>
          <w:rFonts w:asciiTheme="minorHAnsi" w:hAnsiTheme="minorHAnsi" w:cstheme="minorHAnsi"/>
        </w:rPr>
        <w:t>It is thought that treats the world as if struck by an unspecified disaster</w:t>
      </w:r>
      <w:r w:rsidRPr="00942B51">
        <w:rPr>
          <w:rFonts w:asciiTheme="minorHAnsi" w:hAnsiTheme="minorHAnsi" w:cstheme="minorHAnsi"/>
          <w:sz w:val="16"/>
        </w:rPr>
        <w:t xml:space="preserve">, where the best friends you have left are your own ideas. This is not the banal disaster movie, whose ambitions are usually limited to teaching us what are the bare essentials to survive. Writing the disaster is how we break free from the stifling perpetual present, for the present carries with itself a suffocating urgency. </w:t>
      </w:r>
      <w:r w:rsidRPr="00942B51">
        <w:rPr>
          <w:rStyle w:val="StyleUnderline"/>
          <w:rFonts w:asciiTheme="minorHAnsi" w:hAnsiTheme="minorHAnsi" w:cstheme="minorHAnsi"/>
        </w:rPr>
        <w:t xml:space="preserve">The present imposes material limits. To it, the past and the future are the empty form of time, and they must endure the complications of having a body to become part of the present </w:t>
      </w:r>
      <w:r w:rsidRPr="00942B51">
        <w:rPr>
          <w:rFonts w:asciiTheme="minorHAnsi" w:hAnsiTheme="minorHAnsi" w:cstheme="minorHAnsi"/>
          <w:sz w:val="16"/>
        </w:rPr>
        <w:t xml:space="preserve">(LS, 146–47, 165). </w:t>
      </w:r>
      <w:r w:rsidRPr="00942B51">
        <w:rPr>
          <w:rStyle w:val="Emphasis"/>
          <w:rFonts w:asciiTheme="minorHAnsi" w:hAnsiTheme="minorHAnsi" w:cstheme="minorHAnsi"/>
        </w:rPr>
        <w:t>The past and the future exist</w:t>
      </w:r>
      <w:r w:rsidRPr="00942B51">
        <w:rPr>
          <w:rFonts w:asciiTheme="minorHAnsi" w:hAnsiTheme="minorHAnsi" w:cstheme="minorHAnsi"/>
          <w:sz w:val="16"/>
        </w:rPr>
        <w:t xml:space="preserve"> in their own right </w:t>
      </w:r>
      <w:r w:rsidRPr="00942B51">
        <w:rPr>
          <w:rStyle w:val="Emphasis"/>
          <w:rFonts w:asciiTheme="minorHAnsi" w:hAnsiTheme="minorHAnsi" w:cstheme="minorHAnsi"/>
        </w:rPr>
        <w:t>only through representation</w:t>
      </w:r>
      <w:r w:rsidRPr="00942B51">
        <w:rPr>
          <w:rFonts w:asciiTheme="minorHAnsi" w:hAnsiTheme="minorHAnsi" w:cstheme="minorHAnsi"/>
          <w:sz w:val="16"/>
        </w:rPr>
        <w:t>—</w:t>
      </w:r>
      <w:r w:rsidRPr="00942B51">
        <w:rPr>
          <w:rStyle w:val="StyleUnderline"/>
          <w:rFonts w:asciiTheme="minorHAnsi" w:hAnsiTheme="minorHAnsi" w:cstheme="minorHAnsi"/>
        </w:rPr>
        <w:t>the former in history as the present memorialization of things passed and the latter in the yet to come as the projection of an image of the present</w:t>
      </w:r>
      <w:r w:rsidRPr="00942B51">
        <w:rPr>
          <w:rFonts w:asciiTheme="minorHAnsi" w:hAnsiTheme="minorHAnsi" w:cstheme="minorHAnsi"/>
          <w:sz w:val="16"/>
        </w:rPr>
        <w:t xml:space="preserve"> (147). Such re-presentation is why the future appears with the distinct impression that “we have seen it all before” (Flaxman, Fabulation of Philosophy, 392). </w:t>
      </w:r>
      <w:r w:rsidRPr="00942B51">
        <w:rPr>
          <w:rStyle w:val="StyleUnderline"/>
          <w:rFonts w:asciiTheme="minorHAnsi" w:hAnsiTheme="minorHAnsi" w:cstheme="minorHAnsi"/>
        </w:rPr>
        <w:t>The productivist sees the event of thought as</w:t>
      </w:r>
      <w:r w:rsidRPr="00942B51">
        <w:rPr>
          <w:rFonts w:asciiTheme="minorHAnsi" w:hAnsiTheme="minorHAnsi" w:cstheme="minorHAnsi"/>
          <w:sz w:val="16"/>
        </w:rPr>
        <w:t xml:space="preserve"> an </w:t>
      </w:r>
      <w:r w:rsidRPr="00942B51">
        <w:rPr>
          <w:rStyle w:val="StyleUnderline"/>
          <w:rFonts w:asciiTheme="minorHAnsi" w:hAnsiTheme="minorHAnsi" w:cstheme="minorHAnsi"/>
        </w:rPr>
        <w:t>eminently practical</w:t>
      </w:r>
      <w:r w:rsidRPr="00942B51">
        <w:rPr>
          <w:rFonts w:asciiTheme="minorHAnsi" w:hAnsiTheme="minorHAnsi" w:cstheme="minorHAnsi"/>
          <w:sz w:val="16"/>
        </w:rPr>
        <w:t xml:space="preserve"> reorientation toward the present achieved while generating a new image of the future (WP, 58). </w:t>
      </w:r>
      <w:r w:rsidRPr="00942B51">
        <w:rPr>
          <w:rStyle w:val="StyleUnderline"/>
          <w:rFonts w:asciiTheme="minorHAnsi" w:hAnsiTheme="minorHAnsi" w:cstheme="minorHAnsi"/>
        </w:rPr>
        <w:t>In contrast, those learning to hate the world must short-circuit the “here and now” to play out the scene differently.</w:t>
      </w:r>
      <w:r w:rsidRPr="00942B51">
        <w:rPr>
          <w:rFonts w:asciiTheme="minorHAnsi" w:hAnsiTheme="minorHAnsi" w:cstheme="minorHAnsi"/>
          <w:sz w:val="16"/>
        </w:rPr>
        <w:t xml:space="preserve"> </w:t>
      </w:r>
      <w:r w:rsidRPr="00942B51">
        <w:rPr>
          <w:rStyle w:val="Emphasis"/>
          <w:rFonts w:asciiTheme="minorHAnsi" w:hAnsiTheme="minorHAnsi" w:cstheme="minorHAnsi"/>
        </w:rPr>
        <w:lastRenderedPageBreak/>
        <w:t>While still being in this world, they turn away from it.</w:t>
      </w:r>
      <w:r w:rsidRPr="00942B51">
        <w:rPr>
          <w:rFonts w:asciiTheme="minorHAnsi" w:hAnsiTheme="minorHAnsi" w:cstheme="minorHAnsi"/>
          <w:sz w:val="16"/>
        </w:rPr>
        <w:t xml:space="preserve"> This is the life of characters so agitated that they force the world to stand still— Dostoyevsky’s Idiot, the head of Kurosawa’s seven samurai (TR, 317–18). Against bleating urgency that “there a fire, there’s fire . . . I’ve got to go,” they insist that everything could burn to the ground but nothing happens, because one must seek out a more urgent problem!</w:t>
      </w:r>
    </w:p>
    <w:p w14:paraId="6D985E62" w14:textId="77777777" w:rsidR="000246A9" w:rsidRPr="00942B51" w:rsidRDefault="000246A9" w:rsidP="008C7006">
      <w:pPr>
        <w:spacing w:after="0" w:line="240" w:lineRule="auto"/>
      </w:pPr>
    </w:p>
    <w:p w14:paraId="44DE3EF2" w14:textId="77777777" w:rsidR="000246A9" w:rsidRPr="00942B51" w:rsidRDefault="000246A9" w:rsidP="008C7006">
      <w:pPr>
        <w:spacing w:after="0" w:line="240" w:lineRule="auto"/>
      </w:pPr>
    </w:p>
    <w:p w14:paraId="54FB3D3E" w14:textId="571DCE01" w:rsidR="004D713B" w:rsidRPr="00942B51" w:rsidRDefault="004D713B" w:rsidP="008C7006">
      <w:pPr>
        <w:pStyle w:val="Heading2"/>
        <w:spacing w:before="0" w:line="240" w:lineRule="auto"/>
      </w:pPr>
      <w:r w:rsidRPr="00942B51">
        <w:lastRenderedPageBreak/>
        <w:t>Spivak</w:t>
      </w:r>
    </w:p>
    <w:p w14:paraId="16FEBB56" w14:textId="37F83818" w:rsidR="004D713B" w:rsidRPr="00942B51" w:rsidRDefault="004D713B" w:rsidP="008C7006">
      <w:pPr>
        <w:pStyle w:val="Heading4"/>
        <w:spacing w:before="0" w:line="240" w:lineRule="auto"/>
      </w:pPr>
      <w:r w:rsidRPr="00942B51">
        <w:t xml:space="preserve">Deleuze’s analysis on workers struggles ignore the international division of labor and the invocation of workers struggles. This banality makes the alternative unable to deal with global capitalism, because re-establishes the legal subject as social capital. </w:t>
      </w:r>
    </w:p>
    <w:p w14:paraId="456594A1" w14:textId="77777777" w:rsidR="004D713B" w:rsidRPr="00942B51" w:rsidRDefault="004D713B" w:rsidP="008C7006">
      <w:pPr>
        <w:pStyle w:val="Heading4"/>
        <w:spacing w:before="0" w:line="240" w:lineRule="auto"/>
      </w:pPr>
      <w:r w:rsidRPr="00942B51">
        <w:t xml:space="preserve">The Alternative is a genuflection - its attempts of radicalism and overthrowing the government strips individuals of autonomy and makes them unable to “represent themselves”. </w:t>
      </w:r>
    </w:p>
    <w:p w14:paraId="6503BBC7" w14:textId="77777777" w:rsidR="004D713B" w:rsidRPr="00942B51" w:rsidRDefault="004D713B" w:rsidP="008C7006">
      <w:pPr>
        <w:spacing w:after="0" w:line="240" w:lineRule="auto"/>
      </w:pPr>
      <w:r w:rsidRPr="00942B51">
        <w:rPr>
          <w:rStyle w:val="Style13ptBold"/>
        </w:rPr>
        <w:t>Spivak 88</w:t>
      </w:r>
      <w:r w:rsidRPr="00942B51">
        <w:t xml:space="preserve"> Spivak, Gayatri Chakravorty. “Can the Subaltern Speak?” Marxism and the Interpretation of Culture, 1988, pp. 271–313., doi:10.1007/978-1-349-19059-1_20. – Hebron AL</w:t>
      </w:r>
    </w:p>
    <w:p w14:paraId="5B47B295" w14:textId="77777777" w:rsidR="004D713B" w:rsidRPr="00942B51" w:rsidRDefault="004D713B" w:rsidP="008C7006">
      <w:pPr>
        <w:spacing w:after="0" w:line="240" w:lineRule="auto"/>
      </w:pPr>
      <w:r w:rsidRPr="00942B51">
        <w:rPr>
          <w:rStyle w:val="StyleUnderline"/>
        </w:rPr>
        <w:t>Some of the most radical criticism coming out of the West today is the result of an interested desire to conserve the subject of the West, or the West as Subject.</w:t>
      </w:r>
      <w:r w:rsidRPr="00942B51">
        <w:t xml:space="preserve"> The theory of pluralized 'subject-effects' gives an illusion of undermining subjective sovereignty while often providing a cover for this subject of knowledge. Although the history of Europe as Subject is narrativized by the law, political economy and ideology of the West, this concealed Subject pretends it has 'no geo-political determinations'. The much-publicized critique of the sovereign subject thus actually inaugurates a Subject. I will argue for this conclusion by considering a text by two great practitioners of the critique: 'Intellectuals and power: a conversation between Michel Foucault and Gilles Deleuze'. 1 I have chosen this friendly exchange between two activist philosophers of history because it undoes the opposition between authoritative theoretical production and the unguarded practice of conversation, enabling one to glimpse the track of ideology. </w:t>
      </w:r>
      <w:r w:rsidRPr="00942B51">
        <w:rPr>
          <w:rStyle w:val="StyleUnderline"/>
        </w:rPr>
        <w:t>The participants in this conversation emphasize the most important contributions of French poststructuralist theory: brst, that the networks of power/desire/interest are so heterogeneous, that their reduction to a coherent narrative is counterproductive - a persistent critique is needed; and second, that intellectuals must attempt to disclose and know the discourse of society's Other. Yet the two systematically ignore the question of ideology and their own implication in intellectual and economic history</w:t>
      </w:r>
      <w:r w:rsidRPr="00942B51">
        <w:t xml:space="preserve">. Although one of its chief presuppositions is the critique of the sovereign subject, the conversation between Foucault and Deleuze is framed by two monolithic and anonymous subjects-in-revolution: 'A Maoist' (FD, p. 205) and 'the workers' struggle' (FD, p.217). Intellectuals, however, are named and differentiated; moreover, a Chinese Maoism is nowhere operative. Maoism here simply creates an aura of narrative specificity, which would be a harmless rhetorical banality were it not that the innocent appropriation of the proper name 'Maoism' for the eccentric phenomenon of French intellectual 'Maoism' and subsequent 'New Philosophy' symptomatically renders 'Asia' transparent. 2 </w:t>
      </w:r>
      <w:r w:rsidRPr="00942B51">
        <w:rPr>
          <w:rStyle w:val="StyleUnderline"/>
        </w:rPr>
        <w:t>Deleuze's reference to the workers' struggle is equally problematic; it is obviously a genuflection: 'We are unable to touch [power] in any point of its application without finding ourselves confronted by this diffuse mass, so that we are necessarily led ... to the desire to blow it up completely. Every partial revolutionary attack or defense is linked in this way to the workers' struggle' (FD, p. 217). The apparent banality signals a disavowal. The statement ignores the international division of labor, a gesture that often marks poststructuralist political theory. 3 The invocation of the workers' struggle is baleful in its very innocence; it is incapable of dealing with global capitalism: the subject-production of worker and unemployed within nationstate ideologies in its Center; the increasing subtraction of the working class in the Periphery from the realization of surplus value and thus from 'humanistic' training in consumerism; and the large-scale presence of paracapitalist labor as well as the heterogeneous structural status of agriculture in the Periphery. Ignoring the international division of labor; rendering 'Asia' (and on occasion 'Africa') transparent (unless the subject is ostensibly the 'Third World'); reestablishing the legal subject of socialized capital - these are problems as common to much poststructuralist as to structuralist theory.</w:t>
      </w:r>
      <w:r w:rsidRPr="00942B51">
        <w:t xml:space="preserve"> Why should such occlusions be sanctioned in precisely those </w:t>
      </w:r>
      <w:r w:rsidRPr="00942B51">
        <w:lastRenderedPageBreak/>
        <w:t xml:space="preserve">intellectuals who are our best prophets of heterogeneity and the Other? The link to the workers' struggle is located in the desire to blow up power at any point of its application. This site is apparently based on a simple valorization of any desire destructive of any power. Walter Benjamin comments on Baudelaire's comparable politics by way of quotations from Marx: Marx continues in his description of the conspirateurs de profession as follows: '... </w:t>
      </w:r>
      <w:r w:rsidRPr="00942B51">
        <w:rPr>
          <w:rStyle w:val="StyleUnderline"/>
        </w:rPr>
        <w:t>They have no other aim but the immediate one of overthrowing the existing government, and they profoundly despise the more theoretical enlightenment of the workers as to their class interests. Thus their anger not proletarian but plebian at the habits noirs (black coats), the more or less educated people who represent [vertreten] that side of the movement and of whom they can never become entirely independent, as they cannot of the official representatives [Reprasentanten] of the party.'</w:t>
      </w:r>
      <w:r w:rsidRPr="00942B51">
        <w:t xml:space="preserve"> Baudelaire's political insights do not go fundamentally beyond the insights of these professional conspirators .... He could perhaps have made Flaubert's statement, 'Of all of politics I understand only one thing: the revolt', his own. 4</w:t>
      </w:r>
    </w:p>
    <w:p w14:paraId="689AF08B" w14:textId="77777777" w:rsidR="004D713B" w:rsidRPr="00942B51" w:rsidRDefault="004D713B" w:rsidP="008C7006">
      <w:pPr>
        <w:pStyle w:val="Heading4"/>
        <w:spacing w:before="0" w:line="240" w:lineRule="auto"/>
      </w:pPr>
      <w:r w:rsidRPr="00942B51">
        <w:t xml:space="preserve">Deleuze and Guattari’s alternative definition of desire does not alter the specificity of the desiring subject rather it fails to consider the relations between desire, power, and subjectivity. This model of desire results in the reproduction of submission to a ruling ideology of workers resulting in exploitation. </w:t>
      </w:r>
    </w:p>
    <w:p w14:paraId="1B0AEC59" w14:textId="77777777" w:rsidR="004D713B" w:rsidRPr="00942B51" w:rsidRDefault="004D713B" w:rsidP="008C7006">
      <w:pPr>
        <w:spacing w:after="0" w:line="240" w:lineRule="auto"/>
      </w:pPr>
      <w:r w:rsidRPr="00942B51">
        <w:rPr>
          <w:rStyle w:val="Style13ptBold"/>
        </w:rPr>
        <w:t>Spivak 88</w:t>
      </w:r>
      <w:r w:rsidRPr="00942B51">
        <w:t xml:space="preserve"> Spivak, Gayatri Chakravorty. “Can the Subaltern Speak?” Marxism and the Interpretation of Culture, 1988, pp. 271–313., doi:10.1007/978-1-349-19059-1_20. – Hebron AL</w:t>
      </w:r>
    </w:p>
    <w:p w14:paraId="0D19E2BC" w14:textId="77777777" w:rsidR="004D713B" w:rsidRPr="00942B51" w:rsidRDefault="004D713B" w:rsidP="008C7006">
      <w:pPr>
        <w:spacing w:after="0" w:line="240" w:lineRule="auto"/>
      </w:pPr>
    </w:p>
    <w:p w14:paraId="351BF5F4" w14:textId="77777777" w:rsidR="004D713B" w:rsidRPr="00942B51" w:rsidRDefault="004D713B" w:rsidP="008C7006">
      <w:pPr>
        <w:spacing w:after="0" w:line="240" w:lineRule="auto"/>
      </w:pPr>
      <w:r w:rsidRPr="00942B51">
        <w:rPr>
          <w:rStyle w:val="StyleUnderline"/>
        </w:rPr>
        <w:t>The link to the workers' struggle is located, simply, in desire. Elsewhere, Deleuze and Guattari have attempted an alternative definition of desire,</w:t>
      </w:r>
      <w:r w:rsidRPr="00942B51">
        <w:t xml:space="preserve"> revising the one offered by psychoanalysis: 'Desire does not lack anything; it does not lack its object. It is, rather, the subject that is lacking desire, or desire that lacks a fixed subject; there is no fixed subject except by repression. Desire and its object are a unity: it is the machine, as a machine of a machine. Desire is machine, the object of desire also a connected machine, so that the product is lifted from the process of producing and something detaches itself from producing to product and gives a leftover to the vagabond, nomad subject.,5 </w:t>
      </w:r>
      <w:r w:rsidRPr="00942B51">
        <w:rPr>
          <w:rStyle w:val="StyleUnderline"/>
        </w:rPr>
        <w:t>This definition does not alter the specificity of the desiring subject (or leftover subject-effect) that attaches to specific instances of desire or to production of the desiring machine. Moreover, when the connection between desire and the subject is taken as irrelevant or merely reversed, the subject-effect that surreptitiously emerges is much like the generalized ideological subject of the theorist. This may be the legal subject of socialized capital, neither labor nor management, holding a 'strong' passport, using a 'strong' or 'hard' currency, with supposedly unquestioned access to due process. It is certainly not the desiring subject as Other. The failure of Deleuze and Guattari to consider the relations between desire, power and subjectivity renders them incapable of articulating a theory of interests.</w:t>
      </w:r>
      <w:r w:rsidRPr="00942B51">
        <w:t xml:space="preserve"> In this context, their indifference to ideology (a theory of which is necessary for an understanding of interests) is striking but consistent. </w:t>
      </w:r>
      <w:r w:rsidRPr="00942B51">
        <w:rPr>
          <w:rStyle w:val="StyleUnderline"/>
        </w:rPr>
        <w:t>Foucault's commitment to 'genealogical' speculation prevents him from locating, in 'great names' like Marx and Freud, watersheds in some continuous stream of intellectual history. 6 This commitment has created an unfortunate resistance in Foucault's work to 'mere' ideological critique. Western speculations on the ideological reproduction of social relations belong to that mainstream, and</w:t>
      </w:r>
      <w:r w:rsidRPr="00942B51">
        <w:t xml:space="preserve"> it is within this tradition that Althusser writes: 'The reproduction of labour power </w:t>
      </w:r>
      <w:r w:rsidRPr="00942B51">
        <w:rPr>
          <w:rStyle w:val="StyleUnderline"/>
        </w:rPr>
        <w:t xml:space="preserve">requires not only a reproduction of its skills, but also at the same time, a reproduction of its submission to the ruling ideology for the workers, and a reproduction of the ability to manipulate the ruling ideology correctly for the agents of exploitation and repression, so that they, too, will provide for the domination of the ruling class "in and by words" </w:t>
      </w:r>
      <w:r w:rsidRPr="00942B51">
        <w:t xml:space="preserve">[par la parole].,7 </w:t>
      </w:r>
    </w:p>
    <w:p w14:paraId="0CB75933" w14:textId="77777777" w:rsidR="004D713B" w:rsidRPr="00942B51" w:rsidRDefault="004D713B" w:rsidP="008C7006">
      <w:pPr>
        <w:spacing w:after="0" w:line="240" w:lineRule="auto"/>
      </w:pPr>
    </w:p>
    <w:p w14:paraId="70E5BEE9" w14:textId="77777777" w:rsidR="004D713B" w:rsidRPr="00942B51" w:rsidRDefault="004D713B" w:rsidP="008C7006">
      <w:pPr>
        <w:pStyle w:val="Heading4"/>
        <w:spacing w:before="0" w:line="240" w:lineRule="auto"/>
      </w:pPr>
      <w:r w:rsidRPr="00942B51">
        <w:lastRenderedPageBreak/>
        <w:t xml:space="preserve">Deleuze’s conception of reality and signs is wrong. The critique’s complicity within this rhetoric results in positivist empiricism, which sustains advanced capitalist neocolonialism. </w:t>
      </w:r>
    </w:p>
    <w:p w14:paraId="38D9D221" w14:textId="77777777" w:rsidR="004D713B" w:rsidRPr="00942B51" w:rsidRDefault="004D713B" w:rsidP="008C7006">
      <w:pPr>
        <w:spacing w:after="0" w:line="240" w:lineRule="auto"/>
      </w:pPr>
      <w:r w:rsidRPr="00942B51">
        <w:rPr>
          <w:rStyle w:val="Style13ptBold"/>
        </w:rPr>
        <w:t>Spivak 88</w:t>
      </w:r>
      <w:r w:rsidRPr="00942B51">
        <w:t xml:space="preserve"> Spivak, Gayatri Chakravorty. “Can the Subaltern Speak?” Marxism and the Interpretation of Culture, 1988, pp. 271–313., doi:10.1007/978-1-349-19059-1_20. – Hebron AL</w:t>
      </w:r>
    </w:p>
    <w:p w14:paraId="175EFB9B" w14:textId="77777777" w:rsidR="004D713B" w:rsidRPr="00942B51" w:rsidRDefault="004D713B" w:rsidP="008C7006">
      <w:pPr>
        <w:spacing w:after="0" w:line="240" w:lineRule="auto"/>
      </w:pPr>
    </w:p>
    <w:p w14:paraId="31E724F4" w14:textId="77777777" w:rsidR="004D713B" w:rsidRPr="00942B51" w:rsidRDefault="004D713B" w:rsidP="008C7006">
      <w:pPr>
        <w:spacing w:after="0" w:line="240" w:lineRule="auto"/>
        <w:rPr>
          <w:rStyle w:val="StyleUnderline"/>
        </w:rPr>
      </w:pPr>
      <w:r w:rsidRPr="00942B51">
        <w:t xml:space="preserve">What happens to the critique of the sovereign subject in these pronouncements? </w:t>
      </w:r>
      <w:r w:rsidRPr="00942B51">
        <w:rPr>
          <w:rStyle w:val="StyleUnderline"/>
        </w:rPr>
        <w:t>The limits of this representationalist realism are reached with Deleuze: 'Reality is what actually happens in a factory, in a school, in barracks, in a prison, in a police station</w:t>
      </w:r>
      <w:r w:rsidRPr="00942B51">
        <w:t xml:space="preserve">' (FD, p.212). </w:t>
      </w:r>
      <w:r w:rsidRPr="00942B51">
        <w:rPr>
          <w:rStyle w:val="StyleUnderline"/>
        </w:rPr>
        <w:t>This foreclosing of the necessity of the difficult task of counterhegemonic ideological production has not been salutary. It has helped positivist empiricism - the justifying foundation of advanced capitalist neocolonialism</w:t>
      </w:r>
      <w:r w:rsidRPr="00942B51">
        <w:t xml:space="preserve"> - to define its own arena as 'concrete experience', 'what actually happens'. Indeed, the concrete experience that is the guarantor of the political appeal of prisoners, soldiers and schoolchildren is disclosed through the concrete experience of the intellectual, the one who diagnoses the episteme. lO </w:t>
      </w:r>
      <w:r w:rsidRPr="00942B51">
        <w:rPr>
          <w:rStyle w:val="StyleUnderline"/>
        </w:rPr>
        <w:t>Neither Deleuze nor Foucault seems aware that the intellectual within socialized capital, brandishing concrete experience, can help consolidate the international division of labor. The unrecognized contradiction within a position that valorizes the concrete experience of the oppressed, while being so uncritical about the historical role of the intellectual, is maintained by a verbal slippage. Thus Deleuze makes this remarkable pronouncement: 'A theory is like a box of tools. Nothing to do with the signifier' (FD, p. 208). Considering that the verbalism of the theoretical world and its access to any world defined against it as 'practical' is irreducible, such a declaration helps only the intellectual anxious to prove that intellectual labor is just like manual labor. It is when signifiers are left to look after themselves that verbal slippages happen. The signifier 'representation' is a case in point.</w:t>
      </w:r>
      <w:r w:rsidRPr="00942B51">
        <w:t xml:space="preserve"> In the same dismissive tone that severs theory's link to the signifier, Deleuze declares, 'There is no more representation; there's nothing but action' - 'action of theory and action of practice which relate to each other as relays and form networks' (FD, pp. 206-7</w:t>
      </w:r>
      <w:r w:rsidRPr="00942B51">
        <w:rPr>
          <w:rStyle w:val="StyleUnderline"/>
        </w:rPr>
        <w:t>). Yet an important point is being made here: the production of theory is also a practice; the opposition between abstract 'pure' theory and concrete 'applied' practice is too quick and easy.tt If this is, indeed, Deleuze's argument, his articulation of it is problematic. Two senses of representation are being run together: representation as 'speaking for', as in politics, and representation as 're-presentation', as in art or philosophy. Since theory is also only 'action', the theoretician does not represent (speak for) the oppressed group</w:t>
      </w:r>
      <w:r w:rsidRPr="00942B51">
        <w:t xml:space="preserve">. Indeed, the subject is not seen as a representative consciousness (one re-presenting reality adequately). </w:t>
      </w:r>
      <w:r w:rsidRPr="00942B51">
        <w:rPr>
          <w:rStyle w:val="StyleUnderline"/>
        </w:rPr>
        <w:t>These two senses of representation - within state formation and the law, on the one hand, and in subject-predication, on the other - are related but irreducibly discontinuous. To cover over the discontinuity with an analogy that is presented as a proof reflects again a paradoxical subjectprivileging. 12 Because 'the person who speaks and acts ... is always a multiplicity', no 'theorizing intellectual ... [or] party or ... union' can represent 'those who act and struggle' (FD, p. 206). Are those who act and struggle mute, as opposed to those who act and speak (FD, p. 206)? These immense problems are buried in the differences between the 'same' words: consciousness and conscience (both conscience in French), representation and re-presentation.</w:t>
      </w:r>
      <w:r w:rsidRPr="00942B51">
        <w:t xml:space="preserve"> The critique of ideological subjectconstitution within state formations and systems of political economy can now be effaced, as can the active theoretical practice of the 'transformation of consciousness'. The banality of leftist intellectuals' lists of self-knowing, politically canny subalterns stands revealed; representing them, the intellectuals represent themselves as transparent. </w:t>
      </w:r>
      <w:r w:rsidRPr="00942B51">
        <w:rPr>
          <w:rStyle w:val="StyleUnderline"/>
        </w:rPr>
        <w:t>If such a critique and such a project are not to be given up, the shifting distinctions between representation within the state and political economy, on the one hand, and within the theory of the Subject, on the other, must not be obliterated.</w:t>
      </w:r>
      <w:r w:rsidRPr="00942B51">
        <w:t xml:space="preserve"> Let us consider the play of vertreten ('represent' in the first sense) and darstellen ('represent' in the second sense) in a famous passage in The Eighteenth Brumaire of Louis Bonaparte, </w:t>
      </w:r>
      <w:r w:rsidRPr="00942B51">
        <w:lastRenderedPageBreak/>
        <w:t xml:space="preserve">where Marx touches on 'class' as a descriptive and transformative concept in a manner somewhat more complex than Althusser's distinction between class instinct and class position would allow. Marx's contention here is that the descriptive definition of a class can be a differential one - its cutting off and difference from all other classes: 'in so far as millions of families live under economic conditions of existence that cut off their mode of life, their interest, and their formation from those of the other classes and place them in inimical confrontation [feindlich gegenuberstellen] , they form a dass,.13 There is no such thing as a 'class instinct' at work here. In fact, the collectivity of familial existence, which might be considered the arena of 'instinct', is discontinuous with, though operated by, the differential isolation of classes. In this context, one far more pertinent to the France of the 1970s than it can be to the international periphery, the formation of a class is artificial and economic, and the economic agency or interest is impersonal because it is systematic and heterogeneous. This agency or interest is tied to the Hegelian critique of the individual subject, for it marks the subject's empty place in that process without a subject which is history and political economy. Here the is defined as 'the conscious bearer [Trager] of the limitless movement of capital' .14 My point is that </w:t>
      </w:r>
      <w:r w:rsidRPr="00942B51">
        <w:rPr>
          <w:rStyle w:val="StyleUnderline"/>
        </w:rPr>
        <w:t>Marx is not working to create an undivided subject where desire and interest coincide. Class consciousness does not operate toward that goal. Both in the economic area (capitalist) and in the political (world-historical agent), Marx is obliged to construct models of a divided and dislocated subject whose parts are not continuous or coherent with each other. A celebrated passage like the description of capital as the Faustian monster brings this home vividly. IS</w:t>
      </w:r>
    </w:p>
    <w:p w14:paraId="71257DDD" w14:textId="77777777" w:rsidR="004D713B" w:rsidRPr="00942B51" w:rsidRDefault="004D713B" w:rsidP="008C7006">
      <w:pPr>
        <w:spacing w:after="0" w:line="240" w:lineRule="auto"/>
      </w:pPr>
    </w:p>
    <w:p w14:paraId="4694419B" w14:textId="5C46A140" w:rsidR="00A04953" w:rsidRPr="00942B51" w:rsidRDefault="00A04953" w:rsidP="008C7006">
      <w:pPr>
        <w:pStyle w:val="Heading2"/>
        <w:spacing w:before="0" w:line="240" w:lineRule="auto"/>
      </w:pPr>
      <w:r w:rsidRPr="00942B51">
        <w:lastRenderedPageBreak/>
        <w:t>Diaspora K</w:t>
      </w:r>
    </w:p>
    <w:p w14:paraId="103123B1" w14:textId="1E580EB6" w:rsidR="000246A9" w:rsidRPr="00942B51" w:rsidRDefault="000246A9" w:rsidP="008C7006">
      <w:pPr>
        <w:pStyle w:val="Heading3"/>
        <w:spacing w:before="0" w:line="240" w:lineRule="auto"/>
        <w:rPr>
          <w:rStyle w:val="Style13ptBold"/>
        </w:rPr>
      </w:pPr>
      <w:r w:rsidRPr="00942B51">
        <w:rPr>
          <w:rStyle w:val="Style13ptBold"/>
        </w:rPr>
        <w:lastRenderedPageBreak/>
        <w:t>Link – Trivialization</w:t>
      </w:r>
    </w:p>
    <w:p w14:paraId="02708A71" w14:textId="29B497D2" w:rsidR="00A04953" w:rsidRPr="00942B51" w:rsidRDefault="00A04953" w:rsidP="008C7006">
      <w:pPr>
        <w:pStyle w:val="Heading4"/>
        <w:spacing w:before="0" w:line="240" w:lineRule="auto"/>
        <w:rPr>
          <w:rStyle w:val="Style13ptBold"/>
          <w:b/>
          <w:bCs w:val="0"/>
        </w:rPr>
      </w:pPr>
      <w:bookmarkStart w:id="12" w:name="_GoBack"/>
      <w:bookmarkEnd w:id="12"/>
      <w:r w:rsidRPr="00942B51">
        <w:rPr>
          <w:rStyle w:val="Style13ptBold"/>
        </w:rPr>
        <w:t>Don’t allow the state to get away with commodification of victims of diaspora – cultural exploitations are unacceptable</w:t>
      </w:r>
    </w:p>
    <w:p w14:paraId="327BAFB3" w14:textId="77777777" w:rsidR="00A04953" w:rsidRPr="00942B51" w:rsidRDefault="00A04953" w:rsidP="008C7006">
      <w:pPr>
        <w:spacing w:after="0" w:line="240" w:lineRule="auto"/>
        <w:rPr>
          <w:rStyle w:val="Style13ptBold"/>
          <w:b w:val="0"/>
        </w:rPr>
      </w:pPr>
      <w:r w:rsidRPr="00942B51">
        <w:rPr>
          <w:rStyle w:val="Style13ptBold"/>
        </w:rPr>
        <w:t>Sigona et al ‘15 [“Diasporas Reimagined Spaces, Practices and Belonging” Nando Sigona is a social scientist with over fifteen years research and teaching experience in migration, refugee, citizenship and ethnic studies. He joined the School of Social Policy in February 2013 as a Birmingham Fellow. He is Research Associate at the University of Oxford’s Refugee Studies Centre. AM]</w:t>
      </w:r>
    </w:p>
    <w:p w14:paraId="4E1024AB" w14:textId="77777777" w:rsidR="00A04953" w:rsidRPr="00942B51" w:rsidRDefault="00A04953" w:rsidP="008C7006">
      <w:pPr>
        <w:spacing w:after="0" w:line="240" w:lineRule="auto"/>
        <w:rPr>
          <w:rStyle w:val="Emphasis"/>
          <w:b w:val="0"/>
          <w:sz w:val="10"/>
          <w:u w:val="none"/>
        </w:rPr>
      </w:pPr>
      <w:r w:rsidRPr="00942B51">
        <w:rPr>
          <w:rStyle w:val="Emphasis"/>
        </w:rPr>
        <w:t>The notion of belonging evokes an emotional attachment to a homeland, a place of origin, whether real or imagined</w:t>
      </w:r>
      <w:r w:rsidRPr="00942B51">
        <w:rPr>
          <w:sz w:val="10"/>
          <w:szCs w:val="24"/>
        </w:rPr>
        <w:t xml:space="preserve">. But as the pieces in this section show, ‘home’ is not always conceptualised as a specific location. Some transnational and diasporic groups reconfigure home in myriad other ways, from political and intellectual projects to divine kingdoms. Kenyan Pentecostals in London thus conceptualise home in radically de-territorialised terms, where the promise of the Kingdom of God, rather than the place of origin, is the ultimate home – even if it has not materialised yet. Homeland is very present in the imaginations of </w:t>
      </w:r>
      <w:r w:rsidRPr="00942B51">
        <w:rPr>
          <w:rStyle w:val="Emphasis"/>
        </w:rPr>
        <w:t xml:space="preserve">Hadramis </w:t>
      </w:r>
      <w:r w:rsidRPr="00942B51">
        <w:rPr>
          <w:rStyle w:val="Emphasis"/>
          <w:b w:val="0"/>
          <w:sz w:val="10"/>
          <w:u w:val="none"/>
        </w:rPr>
        <w:t>across the world</w:t>
      </w:r>
      <w:r w:rsidRPr="00942B51">
        <w:rPr>
          <w:sz w:val="10"/>
          <w:szCs w:val="24"/>
        </w:rPr>
        <w:t xml:space="preserve">, both in the sense that they trace their ancestry to the south coast of the Arabian Peninsula, and in the sense that they </w:t>
      </w:r>
      <w:r w:rsidRPr="00942B51">
        <w:rPr>
          <w:rStyle w:val="Emphasis"/>
        </w:rPr>
        <w:t>carry their social hierarchies with them as they roam: this is a group for whom home is very much their sense of belonging to the diaspora group itself</w:t>
      </w:r>
      <w:r w:rsidRPr="00942B51">
        <w:rPr>
          <w:sz w:val="10"/>
          <w:szCs w:val="24"/>
        </w:rPr>
        <w:t xml:space="preserve">, regardless of where they are. In many cases the reconfiguration of home highlights attempts to promote a life well-lived and a culture of tolerance, as was the case with some of the Yiddish-speaking groups which thrived in East London at the turn of the twentieth century. They advocated not so much for the emerging Zionist project as for the cosmopolitan, radical political and intellectual movements burgeoning across Europe at the time. The notion of home pointing to a place of origin while keeping an eye out for transnational lives is also present in the piece on Senegalese migrants from Casamance now settled in Spain, whose ideas about conviviality draw on their experiences of living with difference in all the places they have traversed. Similarly, Nepalis in the UK often belong to multiple Nepali organisations while also being comfortable with practising several religious traditions simultaneously. </w:t>
      </w:r>
      <w:r w:rsidRPr="00942B51">
        <w:rPr>
          <w:rStyle w:val="Emphasis"/>
        </w:rPr>
        <w:t>People’s sense of belonging in diasporic contexts is forever in the making, and emerges in constant interplay with ‘host’ cultures</w:t>
      </w:r>
      <w:r w:rsidRPr="00942B51">
        <w:rPr>
          <w:sz w:val="10"/>
          <w:szCs w:val="24"/>
        </w:rPr>
        <w:t xml:space="preserve">, as Avtar Brah’s (1996) seminal work on diasporas reminds us. </w:t>
      </w:r>
      <w:r w:rsidRPr="00942B51">
        <w:rPr>
          <w:rStyle w:val="Emphasis"/>
        </w:rPr>
        <w:t>Making home anew, therefore, is not just a matter of conviviality and tolerance; it is also one of friction and exclusion</w:t>
      </w:r>
      <w:r w:rsidRPr="00942B51">
        <w:rPr>
          <w:rStyle w:val="Emphasis"/>
          <w:b w:val="0"/>
          <w:sz w:val="10"/>
          <w:u w:val="none"/>
        </w:rPr>
        <w:t xml:space="preserve">. For African migrants in Britain, for example, </w:t>
      </w:r>
      <w:r w:rsidRPr="00942B51">
        <w:rPr>
          <w:rStyle w:val="Emphasis"/>
        </w:rPr>
        <w:t xml:space="preserve">a diasporic orientation does not weaken the permanent nature of home </w:t>
      </w:r>
      <w:r w:rsidRPr="00942B51">
        <w:rPr>
          <w:rStyle w:val="Emphasis"/>
          <w:b w:val="0"/>
          <w:sz w:val="10"/>
          <w:u w:val="none"/>
        </w:rPr>
        <w:t>in Britain; indeed perhaps</w:t>
      </w:r>
      <w:r w:rsidRPr="00942B51">
        <w:rPr>
          <w:rStyle w:val="Emphasis"/>
        </w:rPr>
        <w:t xml:space="preserve"> the sense of grievance individuals of African descent express about racism reflects the depth of the stake they hold in that country. </w:t>
      </w:r>
      <w:r w:rsidRPr="00942B51">
        <w:rPr>
          <w:sz w:val="10"/>
          <w:szCs w:val="24"/>
        </w:rPr>
        <w:t xml:space="preserve">Yet, claiming membership is never simple, as shown in the piece on diasporic youth and British young men of colour in Luton and Swindon. Are these young men British, European or Asian, or all of these? </w:t>
      </w:r>
      <w:r w:rsidRPr="00942B51">
        <w:rPr>
          <w:rStyle w:val="Emphasis"/>
        </w:rPr>
        <w:t>As part of the host culture, state policies have an important role to play in facilitating the making of new homes, particularly when old ones are threatened or contested.</w:t>
      </w:r>
      <w:r w:rsidRPr="00942B51">
        <w:rPr>
          <w:sz w:val="10"/>
          <w:szCs w:val="24"/>
        </w:rPr>
        <w:t xml:space="preserve"> Thanks to generous Swedish multicultural policies, Swedish Kurds, for example, are able to mobilise and to engage in homeland politics without feeling detached from Swedish society. Finally</w:t>
      </w:r>
      <w:r w:rsidRPr="00942B51">
        <w:rPr>
          <w:rStyle w:val="Emphasis"/>
        </w:rPr>
        <w:t>, diasporic home-making affects places of origin in multiple, often unexpected ways.</w:t>
      </w:r>
      <w:r w:rsidRPr="00942B51">
        <w:rPr>
          <w:sz w:val="10"/>
          <w:szCs w:val="24"/>
        </w:rPr>
        <w:t xml:space="preserve"> In the small West African state of The Gambia, where over 60 per cent of the skilled population lives abroad, businesses of various kinds are riding on the back of the moral economy of migration. In other instances, </w:t>
      </w:r>
      <w:r w:rsidRPr="00942B51">
        <w:rPr>
          <w:rStyle w:val="Emphasis"/>
        </w:rPr>
        <w:t xml:space="preserve">it is return or migration to an old place of origin which brings into relief the complexity of belonging, as in the case of Armenian returnees who come to realise that home is everywhere, and thus perhaps nowhere in particular. For many members of diasporas, a life well-lived involves a careful balancing act between home as imagined, experienced, and forever remade.  </w:t>
      </w:r>
      <w:r w:rsidRPr="00942B51">
        <w:rPr>
          <w:rStyle w:val="Emphasis"/>
          <w:b w:val="0"/>
          <w:sz w:val="10"/>
          <w:u w:val="none"/>
        </w:rPr>
        <w:t>Diasporic spaces, networks and practices The pieces in this section foreground churches, schools, burial funds and sites, trade links and transnational marriages, carnival festivities and inter-religious devotional practices. These spaces, networks and practices push us to view diaspora in novel ways. New analytical entry points are explored and the unexpected is revealed</w:t>
      </w:r>
      <w:r w:rsidRPr="00942B51">
        <w:rPr>
          <w:rStyle w:val="Emphasis"/>
        </w:rPr>
        <w:t>: from Hindus in East London engrossed in Catholic devotional practices, to Somalis from the West opting to resettle in Kenya rather than their places of origin. These contributions challenge assumptions, question mainstream trends and policies, and force us to reimagine diaspora anew. Viewing the spaces, networks and practices of diaspora in the making provides an opportunity to focus on the performative processes of adaptation and change, and on moments of creativity. Contributors</w:t>
      </w:r>
      <w:r w:rsidRPr="00942B51">
        <w:rPr>
          <w:rStyle w:val="Emphasis"/>
          <w:b w:val="0"/>
          <w:sz w:val="10"/>
          <w:u w:val="none"/>
        </w:rPr>
        <w:t xml:space="preserve"> use written and visual media to capture the texture of lived experiences, the expressions and feelings that are constitutive of diasporic living. They </w:t>
      </w:r>
      <w:r w:rsidRPr="00942B51">
        <w:rPr>
          <w:rStyle w:val="Emphasis"/>
        </w:rPr>
        <w:t xml:space="preserve">mark the passing of time, </w:t>
      </w:r>
      <w:r w:rsidRPr="00942B51">
        <w:rPr>
          <w:rStyle w:val="Emphasis"/>
          <w:b w:val="0"/>
          <w:sz w:val="10"/>
          <w:u w:val="none"/>
        </w:rPr>
        <w:t>while capturing diasporic memories and nostalgic engagements with the past.</w:t>
      </w:r>
      <w:r w:rsidRPr="00942B51">
        <w:rPr>
          <w:rStyle w:val="Emphasis"/>
        </w:rPr>
        <w:t xml:space="preserve"> </w:t>
      </w:r>
      <w:r w:rsidRPr="00942B51">
        <w:rPr>
          <w:rStyle w:val="Emphasis"/>
          <w:b w:val="0"/>
          <w:sz w:val="10"/>
          <w:u w:val="none"/>
        </w:rPr>
        <w:t>However,</w:t>
      </w:r>
      <w:r w:rsidRPr="00942B51">
        <w:rPr>
          <w:rStyle w:val="Emphasis"/>
        </w:rPr>
        <w:t xml:space="preserve"> the pieces in this section also remind us not to romanticise fluidity or to simply equate it with creativity and resistance. </w:t>
      </w:r>
      <w:r w:rsidRPr="00942B51">
        <w:rPr>
          <w:rStyle w:val="Emphasis"/>
          <w:b w:val="0"/>
          <w:sz w:val="10"/>
          <w:u w:val="none"/>
        </w:rPr>
        <w:t>Networks and practices are never neutral, but rather shaped by power dynamics</w:t>
      </w:r>
      <w:r w:rsidRPr="00942B51">
        <w:rPr>
          <w:rStyle w:val="Emphasis"/>
        </w:rPr>
        <w:t>,</w:t>
      </w:r>
      <w:r w:rsidRPr="00942B51">
        <w:rPr>
          <w:rStyle w:val="Emphasis"/>
          <w:b w:val="0"/>
          <w:sz w:val="10"/>
          <w:u w:val="none"/>
        </w:rPr>
        <w:t xml:space="preserve"> revealing of both resistance and constraint. </w:t>
      </w:r>
      <w:r w:rsidRPr="00942B51">
        <w:rPr>
          <w:rStyle w:val="Emphasis"/>
        </w:rPr>
        <w:t>Transnational polygamous marriages</w:t>
      </w:r>
      <w:r w:rsidRPr="00942B51">
        <w:rPr>
          <w:rStyle w:val="Emphasis"/>
          <w:b w:val="0"/>
          <w:sz w:val="10"/>
          <w:u w:val="none"/>
        </w:rPr>
        <w:t xml:space="preserve">, we learn, </w:t>
      </w:r>
      <w:r w:rsidRPr="00942B51">
        <w:rPr>
          <w:rStyle w:val="Emphasis"/>
        </w:rPr>
        <w:t>can be constituted through immigration policies which seek to curtail them.</w:t>
      </w:r>
      <w:r w:rsidRPr="00942B51">
        <w:rPr>
          <w:rStyle w:val="Emphasis"/>
          <w:b w:val="0"/>
          <w:sz w:val="10"/>
          <w:u w:val="none"/>
        </w:rPr>
        <w:t xml:space="preserve"> </w:t>
      </w:r>
      <w:r w:rsidRPr="00942B51">
        <w:rPr>
          <w:rStyle w:val="Emphasis"/>
        </w:rPr>
        <w:t xml:space="preserve">Networks and practices can </w:t>
      </w:r>
      <w:r w:rsidRPr="00942B51">
        <w:rPr>
          <w:rStyle w:val="Emphasis"/>
          <w:b w:val="0"/>
          <w:sz w:val="10"/>
          <w:u w:val="none"/>
        </w:rPr>
        <w:t>also</w:t>
      </w:r>
      <w:r w:rsidRPr="00942B51">
        <w:rPr>
          <w:rStyle w:val="Emphasis"/>
        </w:rPr>
        <w:t xml:space="preserve"> fix and entrench, and spaces can be static and bounded, resulting in both forms of exclusion as well as forms of self-identification and solidarity</w:t>
      </w:r>
      <w:r w:rsidRPr="00942B51">
        <w:rPr>
          <w:rStyle w:val="Emphasis"/>
          <w:b w:val="0"/>
          <w:sz w:val="10"/>
          <w:u w:val="none"/>
        </w:rPr>
        <w:t xml:space="preserve">. A church may be built to emphasise its distinctiveness from a community centre, symbolically marking off and preserving the spiritual from the encroaching secularity of everyday life. Efforts to ensure fixity and immobility can also have inverse effects. </w:t>
      </w:r>
      <w:r w:rsidRPr="00942B51">
        <w:rPr>
          <w:rStyle w:val="Emphasis"/>
        </w:rPr>
        <w:t>A Cuban school that seeks to educate citizens to serve and govern a socialist nation-state can conversely foster aspirations for social and spatial mobility,</w:t>
      </w:r>
      <w:r w:rsidRPr="00942B51">
        <w:rPr>
          <w:rStyle w:val="Emphasis"/>
          <w:b w:val="0"/>
          <w:sz w:val="10"/>
          <w:u w:val="none"/>
        </w:rPr>
        <w:t xml:space="preserve"> giving rise to movement and dispersal. </w:t>
      </w:r>
      <w:r w:rsidRPr="00942B51">
        <w:rPr>
          <w:rStyle w:val="Emphasis"/>
        </w:rPr>
        <w:t>Diasporic networks may emerge not in relation to a shared homeland, but to an institution</w:t>
      </w:r>
      <w:r w:rsidRPr="00942B51">
        <w:rPr>
          <w:rStyle w:val="Emphasis"/>
          <w:b w:val="0"/>
          <w:sz w:val="10"/>
          <w:u w:val="none"/>
        </w:rPr>
        <w:t xml:space="preserve">, or through a shared habitus. </w:t>
      </w:r>
      <w:r w:rsidRPr="00942B51">
        <w:rPr>
          <w:rStyle w:val="Emphasis"/>
        </w:rPr>
        <w:t xml:space="preserve">They become a source of social capital drawn on to seek employment or a place to live, </w:t>
      </w:r>
      <w:r w:rsidRPr="00942B51">
        <w:rPr>
          <w:rStyle w:val="Emphasis"/>
        </w:rPr>
        <w:lastRenderedPageBreak/>
        <w:t xml:space="preserve">and to navigate immigration restrictions. </w:t>
      </w:r>
      <w:r w:rsidRPr="00942B51">
        <w:rPr>
          <w:rStyle w:val="Emphasis"/>
          <w:b w:val="0"/>
          <w:sz w:val="10"/>
          <w:u w:val="none"/>
        </w:rPr>
        <w:t xml:space="preserve">Governance and mobilisation </w:t>
      </w:r>
      <w:r w:rsidRPr="00942B51">
        <w:rPr>
          <w:rStyle w:val="Emphasis"/>
        </w:rPr>
        <w:t>Diaspora</w:t>
      </w:r>
      <w:r w:rsidRPr="00942B51">
        <w:rPr>
          <w:rStyle w:val="Emphasis"/>
          <w:sz w:val="10"/>
          <w:u w:val="none"/>
        </w:rPr>
        <w:t xml:space="preserve"> </w:t>
      </w:r>
      <w:r w:rsidRPr="00942B51">
        <w:rPr>
          <w:rStyle w:val="Emphasis"/>
          <w:b w:val="0"/>
          <w:sz w:val="10"/>
          <w:u w:val="none"/>
        </w:rPr>
        <w:t xml:space="preserve">is a deeply political idea. Fundamentally it </w:t>
      </w:r>
      <w:r w:rsidRPr="00942B51">
        <w:rPr>
          <w:rStyle w:val="Emphasis"/>
        </w:rPr>
        <w:t>refers to a kind of ‘identity’ – a concept that entered social science through the notion of ‘identity crisis’: a situation in which a stable sense of human self is disrupted.</w:t>
      </w:r>
      <w:r w:rsidRPr="00942B51">
        <w:rPr>
          <w:rStyle w:val="Emphasis"/>
          <w:b w:val="0"/>
          <w:sz w:val="10"/>
          <w:u w:val="none"/>
        </w:rPr>
        <w:t xml:space="preserve"> However, it soon became clear that such crises were the norm rather than the exception: </w:t>
      </w:r>
      <w:r w:rsidRPr="00942B51">
        <w:rPr>
          <w:rStyle w:val="Emphasis"/>
        </w:rPr>
        <w:t>social identity arises not from some primordial source but from constant debates about who belongs to specific groups, who does not, and the power relations underpinning the responses to such questions</w:t>
      </w:r>
      <w:r w:rsidRPr="00942B51">
        <w:rPr>
          <w:rStyle w:val="Emphasis"/>
          <w:b w:val="0"/>
          <w:sz w:val="10"/>
          <w:u w:val="none"/>
        </w:rPr>
        <w:t xml:space="preserve">. In a sense </w:t>
      </w:r>
      <w:r w:rsidRPr="00942B51">
        <w:rPr>
          <w:rStyle w:val="Emphasis"/>
        </w:rPr>
        <w:t>all identity is political because this question of who is ‘in’ and who is ‘out’ is the kernel of the basic political question of ‘who gets what’</w:t>
      </w:r>
      <w:r w:rsidRPr="00942B51">
        <w:rPr>
          <w:rStyle w:val="Emphasis"/>
          <w:b w:val="0"/>
          <w:sz w:val="10"/>
          <w:u w:val="none"/>
        </w:rPr>
        <w:t xml:space="preserve">. But, as the pieces in this section illustrate, diaspora identity is especially political, because it inhabits a grey zone between different definitions of ‘insider’ and ‘outsider’. </w:t>
      </w:r>
      <w:r w:rsidRPr="00942B51">
        <w:rPr>
          <w:rStyle w:val="Emphasis"/>
        </w:rPr>
        <w:t>In the post-Westphalian world the core unit of political organisation is the nation-state, and the question of who gets what is decided by who is a citizen – a formal member of the nation-state – and who is not</w:t>
      </w:r>
      <w:r w:rsidRPr="00942B51">
        <w:rPr>
          <w:rStyle w:val="Emphasis"/>
          <w:b w:val="0"/>
          <w:sz w:val="10"/>
          <w:u w:val="none"/>
        </w:rPr>
        <w:t xml:space="preserve">. Citizenship is multifaceted and means different things in different contexts, but usually it combines a sense of common values or formative experiences, with a sense of common adherence to the rules of a specific shared place. </w:t>
      </w:r>
      <w:r w:rsidRPr="00942B51">
        <w:rPr>
          <w:rStyle w:val="Emphasis"/>
        </w:rPr>
        <w:t>For much of human history these two conceptions of political belonging have been more or less synonymous</w:t>
      </w:r>
      <w:r w:rsidRPr="00942B51">
        <w:rPr>
          <w:rStyle w:val="Emphasis"/>
          <w:b w:val="0"/>
          <w:sz w:val="10"/>
          <w:u w:val="none"/>
        </w:rPr>
        <w:t xml:space="preserve">. Diasporas were the exception because they were inside the demos but outside the polis: inside the nation, but outside the state. But this decoupling of identity from place is becoming the norm rather than the exception in an increasingly mobile and networked world. No wonder then that diasporas have become a preoccupation of politicians and policy makers, and that their enthusiastic embrace of the term – and </w:t>
      </w:r>
      <w:r w:rsidRPr="00942B51">
        <w:rPr>
          <w:rStyle w:val="Emphasis"/>
        </w:rPr>
        <w:t>their rapid recent establishment of government ministries and other institutions dedicated to emigrants and their descendants – is shifting the meaning</w:t>
      </w:r>
      <w:r w:rsidRPr="00942B51">
        <w:rPr>
          <w:rStyle w:val="Emphasis"/>
          <w:b w:val="0"/>
          <w:sz w:val="10"/>
          <w:u w:val="none"/>
        </w:rPr>
        <w:t xml:space="preserve"> of the word </w:t>
      </w:r>
      <w:r w:rsidRPr="00942B51">
        <w:rPr>
          <w:rStyle w:val="Emphasis"/>
        </w:rPr>
        <w:t>from</w:t>
      </w:r>
      <w:r w:rsidRPr="00942B51">
        <w:rPr>
          <w:rStyle w:val="Emphasis"/>
          <w:b w:val="0"/>
          <w:sz w:val="10"/>
          <w:u w:val="none"/>
        </w:rPr>
        <w:t xml:space="preserve"> a category of belonging </w:t>
      </w:r>
      <w:r w:rsidRPr="00942B51">
        <w:rPr>
          <w:rStyle w:val="Emphasis"/>
        </w:rPr>
        <w:t>defined in opposition to the nation-state, to one defined by it</w:t>
      </w:r>
      <w:r w:rsidRPr="00942B51">
        <w:rPr>
          <w:rStyle w:val="Emphasis"/>
          <w:b w:val="0"/>
          <w:sz w:val="10"/>
          <w:u w:val="none"/>
        </w:rPr>
        <w:t xml:space="preserve">. Even Latvia now has a ‘diaspora support programme’, aimed XXIII in a sense at governing those who leave. Such diaspora engagement institutions exist in the grey zone between the disciplines of political science and international relations, and have therefore caught social science unawares. Now that they are suddenly found in over half of all United Nations Member States, they deserve further theoretically informed comparative research. But diasporas are not simply discovered by policy makers: they are mobilised by political entrepreneurs and opportunists toward specific ends. Recognition of a national cause in the eyes of a destination state is often one of these, as in the case of diasporic debate over the term ‘genocide’ amongst Armenian-Americans and Turkish-Americans. </w:t>
      </w:r>
      <w:r w:rsidRPr="00942B51">
        <w:rPr>
          <w:rStyle w:val="Emphasis"/>
        </w:rPr>
        <w:t>To be properly understood, diasporas must be disaggregated rather than reified as unitary actors</w:t>
      </w:r>
      <w:r w:rsidRPr="00942B51">
        <w:rPr>
          <w:rStyle w:val="Emphasis"/>
          <w:b w:val="0"/>
          <w:sz w:val="10"/>
          <w:u w:val="none"/>
        </w:rPr>
        <w:t xml:space="preserve">. </w:t>
      </w:r>
      <w:r w:rsidRPr="00942B51">
        <w:rPr>
          <w:rStyle w:val="Emphasis"/>
        </w:rPr>
        <w:t>Their various spheres of engagement in the homeland must be analysed. Their squabbles over who is in and who is out must be examined, as it is through these contests that the boundaries of the diaspora group are drawn and redrawn.</w:t>
      </w:r>
      <w:r w:rsidRPr="00942B51">
        <w:rPr>
          <w:rStyle w:val="Emphasis"/>
          <w:b w:val="0"/>
          <w:sz w:val="10"/>
          <w:u w:val="none"/>
        </w:rPr>
        <w:t xml:space="preserve"> Indeed, cases such as Rwanda and Zimbabwe show that efforts to animate diasporas are not always successful or durable: diasporas are not eternal and pre-given social formations; they are born, they die and they may even have an afterlife</w:t>
      </w:r>
      <w:r w:rsidRPr="00942B51">
        <w:rPr>
          <w:rStyle w:val="Emphasis"/>
        </w:rPr>
        <w:t>. Individuals are not</w:t>
      </w:r>
      <w:r w:rsidRPr="00942B51">
        <w:rPr>
          <w:rStyle w:val="Emphasis"/>
          <w:b w:val="0"/>
          <w:sz w:val="10"/>
          <w:u w:val="none"/>
        </w:rPr>
        <w:t xml:space="preserve"> always passively </w:t>
      </w:r>
      <w:r w:rsidRPr="00942B51">
        <w:rPr>
          <w:rStyle w:val="Emphasis"/>
        </w:rPr>
        <w:t>activated by established homeland authorities: their very statelessesness may be the source of their cohesion</w:t>
      </w:r>
      <w:r w:rsidRPr="00942B51">
        <w:rPr>
          <w:rStyle w:val="Emphasis"/>
          <w:b w:val="0"/>
          <w:sz w:val="10"/>
          <w:u w:val="none"/>
        </w:rPr>
        <w:t xml:space="preserve">, as was the case with the archetypal Jewish diaspora. Nor are their engagements necessarily benign. </w:t>
      </w:r>
      <w:r w:rsidRPr="00942B51">
        <w:rPr>
          <w:rStyle w:val="Emphasis"/>
        </w:rPr>
        <w:t>If not weapons of mass destruction, they may become ‘weapons of knowledge construction’, as has been the case with Afghan-Americans who act as ‘cultural advisers, interpreters, translators, and subject-matter experts’ for the US military that occupies their homeland</w:t>
      </w:r>
      <w:r w:rsidRPr="00942B51">
        <w:rPr>
          <w:rStyle w:val="Emphasis"/>
          <w:b w:val="0"/>
          <w:sz w:val="10"/>
          <w:u w:val="none"/>
        </w:rPr>
        <w:t xml:space="preserve">. </w:t>
      </w:r>
      <w:r w:rsidRPr="00942B51">
        <w:rPr>
          <w:rStyle w:val="Emphasis"/>
        </w:rPr>
        <w:t>Even through their efforts to evade authoritarian structures such as patriarchy, diasporic subjects may be ‘servicing the imperial machine’</w:t>
      </w:r>
      <w:r w:rsidRPr="00942B51">
        <w:rPr>
          <w:rStyle w:val="Emphasis"/>
          <w:b w:val="0"/>
          <w:sz w:val="10"/>
          <w:u w:val="none"/>
        </w:rPr>
        <w:t>, for example by promoting the idea that violence against Muslims is legitimated by the plight of Muslim women.</w:t>
      </w:r>
    </w:p>
    <w:p w14:paraId="5C5B9F44" w14:textId="77777777" w:rsidR="00A04953" w:rsidRPr="00942B51" w:rsidRDefault="00A04953" w:rsidP="008C7006">
      <w:pPr>
        <w:spacing w:after="0" w:line="240" w:lineRule="auto"/>
        <w:rPr>
          <w:rStyle w:val="Emphasis"/>
          <w:b w:val="0"/>
          <w:sz w:val="10"/>
          <w:u w:val="none"/>
        </w:rPr>
      </w:pPr>
    </w:p>
    <w:p w14:paraId="2FE142D7" w14:textId="499668B2" w:rsidR="000246A9" w:rsidRPr="00942B51" w:rsidRDefault="000246A9" w:rsidP="008C7006">
      <w:pPr>
        <w:pStyle w:val="Heading3"/>
        <w:spacing w:before="0" w:line="240" w:lineRule="auto"/>
        <w:rPr>
          <w:rStyle w:val="Emphasis"/>
          <w:rFonts w:cstheme="majorBidi"/>
          <w:b/>
          <w:iCs w:val="0"/>
          <w:sz w:val="26"/>
          <w:u w:val="none"/>
        </w:rPr>
      </w:pPr>
      <w:r w:rsidRPr="00942B51">
        <w:rPr>
          <w:rStyle w:val="Emphasis"/>
          <w:rFonts w:cstheme="majorBidi"/>
          <w:b/>
          <w:iCs w:val="0"/>
          <w:sz w:val="26"/>
          <w:u w:val="none"/>
        </w:rPr>
        <w:lastRenderedPageBreak/>
        <w:t>Link – Rhizomes</w:t>
      </w:r>
    </w:p>
    <w:p w14:paraId="41F9EA2A" w14:textId="333914D7" w:rsidR="00A04953" w:rsidRPr="00942B51" w:rsidRDefault="00A04953" w:rsidP="008C7006">
      <w:pPr>
        <w:pStyle w:val="Heading4"/>
        <w:spacing w:before="0" w:line="240" w:lineRule="auto"/>
        <w:rPr>
          <w:rStyle w:val="Emphasis"/>
          <w:rFonts w:cstheme="majorBidi"/>
          <w:b/>
          <w:iCs/>
          <w:sz w:val="26"/>
          <w:u w:val="none"/>
        </w:rPr>
      </w:pPr>
      <w:r w:rsidRPr="00942B51">
        <w:rPr>
          <w:rStyle w:val="Emphasis"/>
          <w:rFonts w:cstheme="majorBidi"/>
          <w:b/>
          <w:iCs/>
          <w:sz w:val="26"/>
          <w:u w:val="none"/>
        </w:rPr>
        <w:t xml:space="preserve">D and G’s botanical comparisons fail to account for the diasporate narrative and its subterranean nature plays into anti-immigrant rhetoric.  </w:t>
      </w:r>
    </w:p>
    <w:p w14:paraId="2B992DC4" w14:textId="77777777" w:rsidR="00A04953" w:rsidRPr="00942B51" w:rsidRDefault="00A04953" w:rsidP="008C7006">
      <w:pPr>
        <w:autoSpaceDE w:val="0"/>
        <w:autoSpaceDN w:val="0"/>
        <w:adjustRightInd w:val="0"/>
        <w:spacing w:after="0" w:line="240" w:lineRule="auto"/>
        <w:rPr>
          <w:rStyle w:val="Style13ptBold"/>
        </w:rPr>
      </w:pPr>
      <w:r w:rsidRPr="00942B51">
        <w:rPr>
          <w:rStyle w:val="Style13ptBold"/>
        </w:rPr>
        <w:t xml:space="preserve">Cohen ‘8 [Robin Cohen is a </w:t>
      </w:r>
      <w:r w:rsidRPr="00942B51">
        <w:rPr>
          <w:shd w:val="clear" w:color="auto" w:fill="FFFFFF"/>
        </w:rPr>
        <w:t xml:space="preserve">social scientist working in the fields of globalisation, migration and diaspora studies. He is Emeritus Professor of Development Studies and former Director of the International Migration Institute, University of Oxford. </w:t>
      </w:r>
      <w:r w:rsidRPr="00942B51">
        <w:rPr>
          <w:rFonts w:asciiTheme="minorHAnsi" w:hAnsiTheme="minorHAnsi" w:cstheme="minorHAnsi"/>
          <w:i/>
          <w:iCs/>
        </w:rPr>
        <w:t>Global Diasporas: an introduction 1</w:t>
      </w:r>
      <w:r w:rsidRPr="00942B51">
        <w:rPr>
          <w:rFonts w:asciiTheme="minorHAnsi" w:hAnsiTheme="minorHAnsi" w:cstheme="minorHAnsi"/>
          <w:i/>
          <w:iCs/>
          <w:vertAlign w:val="superscript"/>
        </w:rPr>
        <w:t>st</w:t>
      </w:r>
      <w:r w:rsidRPr="00942B51">
        <w:rPr>
          <w:rFonts w:asciiTheme="minorHAnsi" w:hAnsiTheme="minorHAnsi" w:cstheme="minorHAnsi"/>
          <w:i/>
          <w:iCs/>
        </w:rPr>
        <w:t xml:space="preserve"> and 2</w:t>
      </w:r>
      <w:r w:rsidRPr="00942B51">
        <w:rPr>
          <w:rFonts w:asciiTheme="minorHAnsi" w:hAnsiTheme="minorHAnsi" w:cstheme="minorHAnsi"/>
          <w:i/>
          <w:iCs/>
          <w:vertAlign w:val="superscript"/>
        </w:rPr>
        <w:t>nd</w:t>
      </w:r>
      <w:r w:rsidRPr="00942B51">
        <w:rPr>
          <w:rFonts w:asciiTheme="minorHAnsi" w:hAnsiTheme="minorHAnsi" w:cstheme="minorHAnsi"/>
          <w:i/>
          <w:iCs/>
        </w:rPr>
        <w:t xml:space="preserve"> ed. Compacted both editions, first published in 1997, second in 2008 AM</w:t>
      </w:r>
      <w:r w:rsidRPr="00942B51">
        <w:rPr>
          <w:rStyle w:val="Style13ptBold"/>
        </w:rPr>
        <w:t>]</w:t>
      </w:r>
    </w:p>
    <w:p w14:paraId="2E7D903F" w14:textId="77777777" w:rsidR="00A04953" w:rsidRPr="00942B51" w:rsidRDefault="00A04953" w:rsidP="008C7006">
      <w:pPr>
        <w:autoSpaceDE w:val="0"/>
        <w:autoSpaceDN w:val="0"/>
        <w:adjustRightInd w:val="0"/>
        <w:spacing w:after="0" w:line="240" w:lineRule="auto"/>
        <w:rPr>
          <w:rStyle w:val="Style13ptBold"/>
        </w:rPr>
      </w:pPr>
    </w:p>
    <w:p w14:paraId="221384C6" w14:textId="77777777" w:rsidR="00A04953" w:rsidRPr="00942B51" w:rsidRDefault="00A04953" w:rsidP="008C7006">
      <w:pPr>
        <w:spacing w:after="0" w:line="240" w:lineRule="auto"/>
        <w:rPr>
          <w:rFonts w:asciiTheme="minorHAnsi" w:hAnsiTheme="minorHAnsi" w:cstheme="minorHAnsi"/>
          <w:sz w:val="16"/>
        </w:rPr>
      </w:pPr>
      <w:r w:rsidRPr="00942B51">
        <w:rPr>
          <w:rFonts w:asciiTheme="minorHAnsi" w:hAnsiTheme="minorHAnsi" w:cstheme="minorHAnsi"/>
          <w:sz w:val="16"/>
        </w:rPr>
        <w:t xml:space="preserve">The study of diasporas is interleaved with botanical comparisons and metaphors. I alluded to this myself in the first edition of </w:t>
      </w:r>
      <w:r w:rsidRPr="00942B51">
        <w:rPr>
          <w:rFonts w:asciiTheme="minorHAnsi" w:hAnsiTheme="minorHAnsi" w:cstheme="minorHAnsi"/>
          <w:i/>
          <w:iCs/>
          <w:sz w:val="16"/>
        </w:rPr>
        <w:t xml:space="preserve">Global Diasporas </w:t>
      </w:r>
      <w:r w:rsidRPr="00942B51">
        <w:rPr>
          <w:rFonts w:asciiTheme="minorHAnsi" w:hAnsiTheme="minorHAnsi" w:cstheme="minorHAnsi"/>
          <w:sz w:val="16"/>
        </w:rPr>
        <w:t xml:space="preserve">where I provided a table titled ‘The good gardener’s guide to diasporas’ (Cohen 1997). I pointed out that weeding, which refers to the uprooting and casting out of undesired plants, has an equivalent in ‘victim diasporas’ being subject to expulsion, deportation, genocide and ‘ethnic cleansing’. </w:t>
      </w:r>
      <w:r w:rsidRPr="00942B51">
        <w:rPr>
          <w:rStyle w:val="Emphasis"/>
          <w:rFonts w:asciiTheme="minorHAnsi" w:hAnsiTheme="minorHAnsi" w:cstheme="minorHAnsi"/>
        </w:rPr>
        <w:t xml:space="preserve">When favoured plants are sown by scattering seed, that act closely corresponds to the </w:t>
      </w:r>
      <w:r w:rsidRPr="00942B51">
        <w:rPr>
          <w:rStyle w:val="Emphasis"/>
          <w:rFonts w:asciiTheme="minorHAnsi" w:hAnsiTheme="minorHAnsi" w:cstheme="minorHAnsi"/>
          <w:b w:val="0"/>
          <w:sz w:val="16"/>
          <w:u w:val="none"/>
        </w:rPr>
        <w:t>original Greek origins of the</w:t>
      </w:r>
      <w:r w:rsidRPr="00942B51">
        <w:rPr>
          <w:rStyle w:val="Emphasis"/>
          <w:rFonts w:asciiTheme="minorHAnsi" w:hAnsiTheme="minorHAnsi" w:cstheme="minorHAnsi"/>
        </w:rPr>
        <w:t xml:space="preserve"> notion of diaspora.</w:t>
      </w:r>
      <w:r w:rsidRPr="00942B51">
        <w:rPr>
          <w:rFonts w:asciiTheme="minorHAnsi" w:hAnsiTheme="minorHAnsi" w:cstheme="minorHAnsi"/>
          <w:sz w:val="16"/>
        </w:rPr>
        <w:t xml:space="preserve"> Transplanting involves digging up and replanting. This has a high rate of failure, depending on the original condition, the journey and the new site and echoes the idea of ‘labour diasporas’. (On the ships taking ‘coolies’ to the Caribbean 18 per cent died. Another 25 per cent returned to India at the end of their indenture.) I included various other comments on layering, cross-pollinating, dividing, grafting and mulching. I decided to discard this line of analysis in the second edition of </w:t>
      </w:r>
      <w:r w:rsidRPr="00942B51">
        <w:rPr>
          <w:rFonts w:asciiTheme="minorHAnsi" w:hAnsiTheme="minorHAnsi" w:cstheme="minorHAnsi"/>
          <w:i/>
          <w:iCs/>
          <w:sz w:val="16"/>
        </w:rPr>
        <w:t xml:space="preserve">Global Diasporas </w:t>
      </w:r>
      <w:r w:rsidRPr="00942B51">
        <w:rPr>
          <w:rFonts w:asciiTheme="minorHAnsi" w:hAnsiTheme="minorHAnsi" w:cstheme="minorHAnsi"/>
          <w:sz w:val="16"/>
        </w:rPr>
        <w:t xml:space="preserve">(Cohen 2008), thinking it was both too cute and too fanciful. Again, to be truthful, I did not know that much about gardening, other than cutting the lawn. However, I now want a second bite at the cherry, particularly since I have familiarised myself with Gilles Deleuze, Félix Guattari and Édouard Glissant, and in recognition of Judith Misrahi-Barak’s intervention. I follow the words of my title in sequence. </w:t>
      </w:r>
      <w:r w:rsidRPr="00942B51">
        <w:rPr>
          <w:rFonts w:asciiTheme="minorHAnsi" w:hAnsiTheme="minorHAnsi" w:cstheme="minorHAnsi"/>
          <w:b/>
          <w:bCs/>
          <w:sz w:val="16"/>
        </w:rPr>
        <w:t xml:space="preserve">Seeds </w:t>
      </w:r>
      <w:r w:rsidRPr="00942B51">
        <w:rPr>
          <w:rFonts w:asciiTheme="minorHAnsi" w:hAnsiTheme="minorHAnsi" w:cstheme="minorHAnsi"/>
          <w:sz w:val="16"/>
        </w:rPr>
        <w:t xml:space="preserve">This is not a mere metaphor. </w:t>
      </w:r>
      <w:r w:rsidRPr="00942B51">
        <w:rPr>
          <w:rStyle w:val="Emphasis"/>
          <w:rFonts w:asciiTheme="minorHAnsi" w:hAnsiTheme="minorHAnsi" w:cstheme="minorHAnsi"/>
        </w:rPr>
        <w:t>Seeds are integral to the etymology of the word diaspora</w:t>
      </w:r>
      <w:r w:rsidRPr="00942B51">
        <w:rPr>
          <w:rFonts w:asciiTheme="minorHAnsi" w:hAnsiTheme="minorHAnsi" w:cstheme="minorHAnsi"/>
          <w:sz w:val="16"/>
        </w:rPr>
        <w:t xml:space="preserve"> (the Greek </w:t>
      </w:r>
      <w:r w:rsidRPr="00942B51">
        <w:rPr>
          <w:rFonts w:asciiTheme="minorHAnsi" w:hAnsiTheme="minorHAnsi" w:cstheme="minorHAnsi"/>
          <w:i/>
          <w:iCs/>
          <w:sz w:val="16"/>
        </w:rPr>
        <w:t xml:space="preserve">speirein </w:t>
      </w:r>
      <w:r w:rsidRPr="00942B51">
        <w:rPr>
          <w:rFonts w:asciiTheme="minorHAnsi" w:hAnsiTheme="minorHAnsi" w:cstheme="minorHAnsi"/>
          <w:sz w:val="16"/>
        </w:rPr>
        <w:t xml:space="preserve">meant to sow or scatter). Indeed the ‘spr’, sometimes with intermediate letters, is found in a number of cognate words – think of spore, disperse, sperm, sprout, sprawl, sprinkle, spread or spray. However, we need to go beyond etymology alone and think of </w:t>
      </w:r>
      <w:r w:rsidRPr="00942B51">
        <w:rPr>
          <w:rFonts w:asciiTheme="minorHAnsi" w:hAnsiTheme="minorHAnsi" w:cstheme="minorHAnsi"/>
          <w:i/>
          <w:iCs/>
          <w:sz w:val="16"/>
        </w:rPr>
        <w:t xml:space="preserve">how </w:t>
      </w:r>
      <w:r w:rsidRPr="00942B51">
        <w:rPr>
          <w:rFonts w:asciiTheme="minorHAnsi" w:hAnsiTheme="minorHAnsi" w:cstheme="minorHAnsi"/>
          <w:sz w:val="16"/>
        </w:rPr>
        <w:t xml:space="preserve">seeds are distributed. A farmer throwing out handfuls of seeds is one way; bird excrement and wind dispersal are others. The last is the most commonly evoked representation of diaspora, with </w:t>
      </w:r>
      <w:r w:rsidRPr="00942B51">
        <w:rPr>
          <w:rStyle w:val="Emphasis"/>
          <w:rFonts w:asciiTheme="minorHAnsi" w:hAnsiTheme="minorHAnsi" w:cstheme="minorHAnsi"/>
        </w:rPr>
        <w:t>the image of a dandelion</w:t>
      </w:r>
      <w:r w:rsidRPr="00942B51">
        <w:rPr>
          <w:rFonts w:asciiTheme="minorHAnsi" w:hAnsiTheme="minorHAnsi" w:cstheme="minorHAnsi"/>
          <w:sz w:val="16"/>
        </w:rPr>
        <w:t xml:space="preserve"> used particularly frequently (see Figures 1–4). This </w:t>
      </w:r>
      <w:r w:rsidRPr="00942B51">
        <w:rPr>
          <w:rStyle w:val="Emphasis"/>
          <w:rFonts w:asciiTheme="minorHAnsi" w:hAnsiTheme="minorHAnsi" w:cstheme="minorHAnsi"/>
        </w:rPr>
        <w:t>may signify the lack of materiality associated with a postmodern lightness of being</w:t>
      </w:r>
      <w:r w:rsidRPr="00942B51">
        <w:rPr>
          <w:rFonts w:asciiTheme="minorHAnsi" w:hAnsiTheme="minorHAnsi" w:cstheme="minorHAnsi"/>
          <w:sz w:val="16"/>
        </w:rPr>
        <w:t xml:space="preserve"> (no bird shit, no peasants) </w:t>
      </w:r>
      <w:r w:rsidRPr="00942B51">
        <w:rPr>
          <w:rStyle w:val="Emphasis"/>
          <w:rFonts w:asciiTheme="minorHAnsi" w:hAnsiTheme="minorHAnsi" w:cstheme="minorHAnsi"/>
        </w:rPr>
        <w:t>or</w:t>
      </w:r>
      <w:r w:rsidRPr="00942B51">
        <w:rPr>
          <w:rFonts w:asciiTheme="minorHAnsi" w:hAnsiTheme="minorHAnsi" w:cstheme="minorHAnsi"/>
          <w:sz w:val="16"/>
        </w:rPr>
        <w:t xml:space="preserve">, more likely, </w:t>
      </w:r>
      <w:r w:rsidRPr="00942B51">
        <w:rPr>
          <w:rStyle w:val="Emphasis"/>
          <w:rFonts w:asciiTheme="minorHAnsi" w:hAnsiTheme="minorHAnsi" w:cstheme="minorHAnsi"/>
        </w:rPr>
        <w:t>a lack of imagination on the part of designers, or those who brief them</w:t>
      </w:r>
      <w:r w:rsidRPr="00942B51">
        <w:rPr>
          <w:rFonts w:asciiTheme="minorHAnsi" w:hAnsiTheme="minorHAnsi" w:cstheme="minorHAnsi"/>
          <w:sz w:val="16"/>
        </w:rPr>
        <w:t xml:space="preserve">. </w:t>
      </w:r>
      <w:r w:rsidRPr="00942B51">
        <w:rPr>
          <w:rStyle w:val="Emphasis"/>
          <w:rFonts w:asciiTheme="minorHAnsi" w:hAnsiTheme="minorHAnsi" w:cstheme="minorHAnsi"/>
          <w:b w:val="0"/>
          <w:sz w:val="16"/>
          <w:u w:val="none"/>
        </w:rPr>
        <w:t>Roots</w:t>
      </w:r>
      <w:r w:rsidRPr="00942B51">
        <w:rPr>
          <w:rFonts w:asciiTheme="minorHAnsi" w:hAnsiTheme="minorHAnsi" w:cstheme="minorHAnsi"/>
          <w:b/>
          <w:sz w:val="16"/>
        </w:rPr>
        <w:t>,</w:t>
      </w:r>
      <w:r w:rsidRPr="00942B51">
        <w:rPr>
          <w:rFonts w:asciiTheme="minorHAnsi" w:hAnsiTheme="minorHAnsi" w:cstheme="minorHAnsi"/>
          <w:sz w:val="16"/>
        </w:rPr>
        <w:t xml:space="preserve"> or more strictly </w:t>
      </w:r>
      <w:r w:rsidRPr="00942B51">
        <w:rPr>
          <w:rStyle w:val="Emphasis"/>
          <w:rFonts w:asciiTheme="minorHAnsi" w:hAnsiTheme="minorHAnsi" w:cstheme="minorHAnsi"/>
        </w:rPr>
        <w:t>the search for roots, is a frequent leitmotif in diasporic life. It is more pronounced in those groups that suffered violent uprooting.</w:t>
      </w:r>
      <w:r w:rsidRPr="00942B51">
        <w:rPr>
          <w:rFonts w:asciiTheme="minorHAnsi" w:hAnsiTheme="minorHAnsi" w:cstheme="minorHAnsi"/>
          <w:sz w:val="16"/>
        </w:rPr>
        <w:t xml:space="preserve"> For example, one can cite the sentiments of the prominent New World leader of the ‘Back to Africa’ movement, Marcus Garvey: ‘</w:t>
      </w:r>
      <w:r w:rsidRPr="00942B51">
        <w:rPr>
          <w:rStyle w:val="Emphasis"/>
          <w:rFonts w:asciiTheme="minorHAnsi" w:hAnsiTheme="minorHAnsi" w:cstheme="minorHAnsi"/>
        </w:rPr>
        <w:t>A people without the knowledge of their past history, origin and culture is like a tree without roots.</w:t>
      </w:r>
      <w:r w:rsidRPr="00942B51">
        <w:rPr>
          <w:rFonts w:asciiTheme="minorHAnsi" w:hAnsiTheme="minorHAnsi" w:cstheme="minorHAnsi"/>
          <w:sz w:val="16"/>
        </w:rPr>
        <w:t xml:space="preserve">’ Many African Americans undertook a painful emotional journey to connect with their past. Alex Haley’s famous book </w:t>
      </w:r>
      <w:r w:rsidRPr="00942B51">
        <w:rPr>
          <w:rFonts w:asciiTheme="minorHAnsi" w:hAnsiTheme="minorHAnsi" w:cstheme="minorHAnsi"/>
          <w:i/>
          <w:iCs/>
          <w:sz w:val="16"/>
        </w:rPr>
        <w:t xml:space="preserve">Roots </w:t>
      </w:r>
      <w:r w:rsidRPr="00942B51">
        <w:rPr>
          <w:rFonts w:asciiTheme="minorHAnsi" w:hAnsiTheme="minorHAnsi" w:cstheme="minorHAnsi"/>
          <w:sz w:val="16"/>
        </w:rPr>
        <w:t xml:space="preserve">(Haley 1976) involved an elaborate hunt for his family’s origins using fragmentary linguistic clues and oral history (Figure 5). The three subsequent TV series and movie based on the book not only told a story which resonated with African Americans, it connected with a much more general interest in ethnic origins and genealogy (family trees). A generally weak, but occasionally funny, parody of the movement to discover one’s roots is Howard Jacobson’s </w:t>
      </w:r>
      <w:r w:rsidRPr="00942B51">
        <w:rPr>
          <w:rFonts w:asciiTheme="minorHAnsi" w:hAnsiTheme="minorHAnsi" w:cstheme="minorHAnsi"/>
          <w:i/>
          <w:iCs/>
          <w:sz w:val="16"/>
        </w:rPr>
        <w:t xml:space="preserve">Roots Schmoots </w:t>
      </w:r>
      <w:r w:rsidRPr="00942B51">
        <w:rPr>
          <w:rFonts w:asciiTheme="minorHAnsi" w:hAnsiTheme="minorHAnsi" w:cstheme="minorHAnsi"/>
          <w:sz w:val="16"/>
        </w:rPr>
        <w:t xml:space="preserve">(Jacobson 1993) (Figure 6). </w:t>
      </w:r>
      <w:r w:rsidRPr="00942B51">
        <w:rPr>
          <w:rFonts w:asciiTheme="minorHAnsi" w:hAnsiTheme="minorHAnsi" w:cstheme="minorHAnsi"/>
          <w:bCs/>
          <w:sz w:val="16"/>
        </w:rPr>
        <w:t>Rhizomes</w:t>
      </w:r>
      <w:r w:rsidRPr="00942B51">
        <w:rPr>
          <w:rFonts w:asciiTheme="minorHAnsi" w:hAnsiTheme="minorHAnsi" w:cstheme="minorHAnsi"/>
          <w:b/>
          <w:bCs/>
          <w:sz w:val="16"/>
        </w:rPr>
        <w:t xml:space="preserve"> </w:t>
      </w:r>
      <w:r w:rsidRPr="00942B51">
        <w:rPr>
          <w:rFonts w:asciiTheme="minorHAnsi" w:hAnsiTheme="minorHAnsi" w:cstheme="minorHAnsi"/>
          <w:sz w:val="16"/>
        </w:rPr>
        <w:t xml:space="preserve">In direct contrast to the preoccupation with rootedness, indeed in contestation with it, is rhizomatic thinking, closely associated with Deleuze and later with him and Guattari, in particular with their joint book </w:t>
      </w:r>
      <w:r w:rsidRPr="00942B51">
        <w:rPr>
          <w:rFonts w:asciiTheme="minorHAnsi" w:hAnsiTheme="minorHAnsi" w:cstheme="minorHAnsi"/>
          <w:i/>
          <w:iCs/>
          <w:sz w:val="16"/>
        </w:rPr>
        <w:t xml:space="preserve">A thousand plateaus </w:t>
      </w:r>
      <w:r w:rsidRPr="00942B51">
        <w:rPr>
          <w:rFonts w:asciiTheme="minorHAnsi" w:hAnsiTheme="minorHAnsi" w:cstheme="minorHAnsi"/>
          <w:sz w:val="16"/>
        </w:rPr>
        <w:t>(Deleuze and Guattari 1987). Both were philosophers, and theirs is essentially an epistemological intervention. They were reacting against the pervasive idea of ‘trees of knowledge’ derived from Aristotelean and biblical thought. One influential example was Ramon Llull’s tree of science (</w:t>
      </w:r>
      <w:r w:rsidRPr="00942B51">
        <w:rPr>
          <w:rFonts w:asciiTheme="minorHAnsi" w:hAnsiTheme="minorHAnsi" w:cstheme="minorHAnsi"/>
          <w:i/>
          <w:iCs/>
          <w:sz w:val="16"/>
        </w:rPr>
        <w:t>Arbor Scientiae</w:t>
      </w:r>
      <w:r w:rsidRPr="00942B51">
        <w:rPr>
          <w:rFonts w:asciiTheme="minorHAnsi" w:hAnsiTheme="minorHAnsi" w:cstheme="minorHAnsi"/>
          <w:sz w:val="16"/>
        </w:rPr>
        <w:t>) (Llull 1295–6) written in Rome in the thirteenth century, which depicted 16 branches of science together with 18 roots, including wisdom and logic (Figure 7). Instead of roots and trees, Deleuze and Guattari saw knowledge as a reiterative multiplicity of loose connections being made between meaning, social relations and power, without definite origin or teleology</w:t>
      </w:r>
      <w:r w:rsidRPr="00942B51">
        <w:rPr>
          <w:rStyle w:val="Emphasis"/>
        </w:rPr>
        <w:t>. Like the shoots of rhizomes, they argued that knowledge has a nomadic character, growing from near random wanderings, rather than from a single rootstock</w:t>
      </w:r>
      <w:r w:rsidRPr="00942B51">
        <w:rPr>
          <w:rFonts w:asciiTheme="minorHAnsi" w:hAnsiTheme="minorHAnsi" w:cstheme="minorHAnsi"/>
          <w:sz w:val="16"/>
        </w:rPr>
        <w:t xml:space="preserve">. An online journal, </w:t>
      </w:r>
      <w:r w:rsidRPr="00942B51">
        <w:rPr>
          <w:rFonts w:asciiTheme="minorHAnsi" w:hAnsiTheme="minorHAnsi" w:cstheme="minorHAnsi"/>
          <w:i/>
          <w:iCs/>
          <w:sz w:val="16"/>
        </w:rPr>
        <w:t>Rhizomes</w:t>
      </w:r>
      <w:r w:rsidRPr="00942B51">
        <w:rPr>
          <w:rFonts w:asciiTheme="minorHAnsi" w:hAnsiTheme="minorHAnsi" w:cstheme="minorHAnsi"/>
          <w:sz w:val="16"/>
        </w:rPr>
        <w:t xml:space="preserve">, has been published since 2000 in tribute to their work (Figure 8). </w:t>
      </w:r>
      <w:r w:rsidRPr="00942B51">
        <w:rPr>
          <w:rStyle w:val="Emphasis"/>
        </w:rPr>
        <w:t>The diasporic connection is hinted at by the evocation of ‘nomadism’</w:t>
      </w:r>
      <w:r w:rsidRPr="00942B51">
        <w:rPr>
          <w:rFonts w:asciiTheme="minorHAnsi" w:hAnsiTheme="minorHAnsi" w:cstheme="minorHAnsi"/>
          <w:sz w:val="16"/>
        </w:rPr>
        <w:t xml:space="preserve">, but it was the Caribbean critic and cultural theorist Glissant who make the most explicit link. </w:t>
      </w:r>
      <w:r w:rsidRPr="00942B51">
        <w:rPr>
          <w:rStyle w:val="Emphasis"/>
        </w:rPr>
        <w:t xml:space="preserve">Glissant was reacting against what he saw as the central weakness of the theory of creolité, which celebrated the amalgamation of diasporas into one fused culture. </w:t>
      </w:r>
      <w:r w:rsidRPr="00942B51">
        <w:rPr>
          <w:rStyle w:val="Emphasis"/>
          <w:b w:val="0"/>
          <w:sz w:val="16"/>
          <w:u w:val="none"/>
        </w:rPr>
        <w:t>This outcome was too static for Glissant</w:t>
      </w:r>
      <w:r w:rsidRPr="00942B51">
        <w:rPr>
          <w:rFonts w:asciiTheme="minorHAnsi" w:hAnsiTheme="minorHAnsi" w:cstheme="minorHAnsi"/>
          <w:sz w:val="16"/>
        </w:rPr>
        <w:t xml:space="preserve">, who turned to the Deleuzo-Guattarian rhizome to develop his </w:t>
      </w:r>
      <w:r w:rsidRPr="00942B51">
        <w:rPr>
          <w:rFonts w:asciiTheme="minorHAnsi" w:hAnsiTheme="minorHAnsi" w:cstheme="minorHAnsi"/>
          <w:i/>
          <w:iCs/>
          <w:sz w:val="16"/>
        </w:rPr>
        <w:t xml:space="preserve">Poetics of Relation </w:t>
      </w:r>
      <w:r w:rsidRPr="00942B51">
        <w:rPr>
          <w:rFonts w:asciiTheme="minorHAnsi" w:hAnsiTheme="minorHAnsi" w:cstheme="minorHAnsi"/>
          <w:sz w:val="16"/>
        </w:rPr>
        <w:t xml:space="preserve">(Glissant 1990), </w:t>
      </w:r>
      <w:r w:rsidRPr="00942B51">
        <w:rPr>
          <w:rFonts w:asciiTheme="minorHAnsi" w:hAnsiTheme="minorHAnsi" w:cstheme="minorHAnsi"/>
          <w:i/>
          <w:iCs/>
          <w:sz w:val="16"/>
        </w:rPr>
        <w:t xml:space="preserve">Relation </w:t>
      </w:r>
      <w:r w:rsidRPr="00942B51">
        <w:rPr>
          <w:rFonts w:asciiTheme="minorHAnsi" w:hAnsiTheme="minorHAnsi" w:cstheme="minorHAnsi"/>
          <w:sz w:val="16"/>
        </w:rPr>
        <w:t xml:space="preserve">being grandly capitalised as a core concept signifying the constant making and remaking of the Self–Other dialectic, an explicitly unstable form of creolization. </w:t>
      </w:r>
      <w:r w:rsidRPr="00942B51">
        <w:rPr>
          <w:rFonts w:asciiTheme="minorHAnsi" w:hAnsiTheme="minorHAnsi" w:cstheme="minorHAnsi"/>
          <w:b/>
          <w:bCs/>
          <w:sz w:val="16"/>
        </w:rPr>
        <w:t xml:space="preserve">Epiphytes </w:t>
      </w:r>
      <w:r w:rsidRPr="00942B51">
        <w:rPr>
          <w:rStyle w:val="Emphasis"/>
        </w:rPr>
        <w:t>Rhizomes usefully conflate roots and shoots, but they have one analogical deficiency, that is they spread subterraneously,</w:t>
      </w:r>
      <w:r w:rsidRPr="00942B51">
        <w:rPr>
          <w:rFonts w:asciiTheme="minorHAnsi" w:hAnsiTheme="minorHAnsi" w:cstheme="minorHAnsi"/>
          <w:sz w:val="16"/>
        </w:rPr>
        <w:t xml:space="preserve"> </w:t>
      </w:r>
      <w:r w:rsidRPr="00942B51">
        <w:rPr>
          <w:rStyle w:val="Emphasis"/>
        </w:rPr>
        <w:t>suggesting some sort of covert and unpredictable fertility which, in the social imaginary, easily plays into anti-immigrant rhetoric</w:t>
      </w:r>
      <w:r w:rsidRPr="00942B51">
        <w:rPr>
          <w:rFonts w:asciiTheme="minorHAnsi" w:hAnsiTheme="minorHAnsi" w:cstheme="minorHAnsi"/>
          <w:sz w:val="16"/>
        </w:rPr>
        <w:t xml:space="preserve">. </w:t>
      </w:r>
      <w:r w:rsidRPr="00942B51">
        <w:rPr>
          <w:rStyle w:val="Emphasis"/>
        </w:rPr>
        <w:t>How much better then is an epiphyte</w:t>
      </w:r>
      <w:r w:rsidRPr="00942B51">
        <w:rPr>
          <w:rFonts w:asciiTheme="minorHAnsi" w:hAnsiTheme="minorHAnsi" w:cstheme="minorHAnsi"/>
          <w:sz w:val="16"/>
        </w:rPr>
        <w:t xml:space="preserve">, which my deep research on Wikipedia tells me is </w:t>
      </w:r>
      <w:r w:rsidRPr="00942B51">
        <w:rPr>
          <w:rStyle w:val="Emphasis"/>
        </w:rPr>
        <w:t>affixed to another plant, but is not a parasite and draws nutrients from air, rain and debris</w:t>
      </w:r>
      <w:r w:rsidRPr="00942B51">
        <w:rPr>
          <w:rFonts w:asciiTheme="minorHAnsi" w:hAnsiTheme="minorHAnsi" w:cstheme="minorHAnsi"/>
          <w:sz w:val="16"/>
        </w:rPr>
        <w:t xml:space="preserve">? The photograph of one such epiphyte, </w:t>
      </w:r>
      <w:r w:rsidRPr="00942B51">
        <w:rPr>
          <w:rFonts w:asciiTheme="minorHAnsi" w:hAnsiTheme="minorHAnsi" w:cstheme="minorHAnsi"/>
          <w:i/>
          <w:iCs/>
          <w:sz w:val="16"/>
        </w:rPr>
        <w:t>Tillandsia</w:t>
      </w:r>
      <w:r w:rsidRPr="00942B51">
        <w:rPr>
          <w:rFonts w:asciiTheme="minorHAnsi" w:hAnsiTheme="minorHAnsi" w:cstheme="minorHAnsi"/>
          <w:sz w:val="16"/>
        </w:rPr>
        <w:t xml:space="preserve">, on the cover of a recent collection is attributed to one of the editors, Judith Misrahi-Barak (Misrahi-Barak and Raynaud 2014) (Figure 9). Given the </w:t>
      </w:r>
      <w:r w:rsidRPr="00942B51">
        <w:rPr>
          <w:rFonts w:asciiTheme="minorHAnsi" w:hAnsiTheme="minorHAnsi" w:cstheme="minorHAnsi"/>
          <w:sz w:val="16"/>
        </w:rPr>
        <w:lastRenderedPageBreak/>
        <w:t xml:space="preserve">restrictions inherent in choosing an image for one’s book cover, other than her tantalising illustration and a few lines of description, she does not have the opportunity to elaborate on the reasons behind its choice. </w:t>
      </w:r>
      <w:r w:rsidRPr="00942B51">
        <w:rPr>
          <w:rStyle w:val="Emphasis"/>
        </w:rPr>
        <w:t>What is particularly attractive about this botanical comparison is that epiphytes need the support of a tree, just as diasporas may need the support of a country, and do not harm it</w:t>
      </w:r>
      <w:r w:rsidRPr="00942B51">
        <w:rPr>
          <w:rFonts w:asciiTheme="minorHAnsi" w:hAnsiTheme="minorHAnsi" w:cstheme="minorHAnsi"/>
          <w:sz w:val="16"/>
        </w:rPr>
        <w:t xml:space="preserve">. On the contrary, </w:t>
      </w:r>
      <w:r w:rsidRPr="00942B51">
        <w:rPr>
          <w:rStyle w:val="Emphasis"/>
        </w:rPr>
        <w:t>epiphytes provide a welcoming shelter for other organisms and are often very beautiful</w:t>
      </w:r>
      <w:r w:rsidRPr="00942B51">
        <w:rPr>
          <w:rFonts w:asciiTheme="minorHAnsi" w:hAnsiTheme="minorHAnsi" w:cstheme="minorHAnsi"/>
          <w:sz w:val="16"/>
        </w:rPr>
        <w:t xml:space="preserve">. I conclude by making the obvious point that </w:t>
      </w:r>
      <w:r w:rsidRPr="00942B51">
        <w:rPr>
          <w:rStyle w:val="Emphasis"/>
        </w:rPr>
        <w:t>botanical comparisons cannot substitute for social scientific understandings of diasporas</w:t>
      </w:r>
      <w:r w:rsidRPr="00942B51">
        <w:rPr>
          <w:rFonts w:asciiTheme="minorHAnsi" w:hAnsiTheme="minorHAnsi" w:cstheme="minorHAnsi"/>
          <w:sz w:val="16"/>
        </w:rPr>
        <w:t>, but they are suggestive and vivid conceptual tools and may be particularly helpful in pedagogy.</w:t>
      </w:r>
    </w:p>
    <w:p w14:paraId="3F56A703" w14:textId="66D94350" w:rsidR="000246A9" w:rsidRPr="00942B51" w:rsidRDefault="000246A9" w:rsidP="008C7006">
      <w:pPr>
        <w:pStyle w:val="Heading3"/>
        <w:spacing w:before="0" w:line="240" w:lineRule="auto"/>
      </w:pPr>
      <w:r w:rsidRPr="00942B51">
        <w:lastRenderedPageBreak/>
        <w:t>Impact – Shifting Violence</w:t>
      </w:r>
    </w:p>
    <w:p w14:paraId="61D96922" w14:textId="2A3B4870" w:rsidR="00A04953" w:rsidRPr="00942B51" w:rsidRDefault="00A04953" w:rsidP="008C7006">
      <w:pPr>
        <w:pStyle w:val="Heading4"/>
        <w:spacing w:before="0" w:line="240" w:lineRule="auto"/>
      </w:pPr>
      <w:r w:rsidRPr="00942B51">
        <w:t>Proliferating a concrete idea of the “other” fosters an “us” vs “them” mentality and allows homonationalist beliefs to purge all identities variant from what defines as “us”.  Due to this continual nature of exclusion, any moral claim to “solve” for structural inequity of one group will only shift between groups.</w:t>
      </w:r>
    </w:p>
    <w:p w14:paraId="6CA328F2" w14:textId="77777777" w:rsidR="00A04953" w:rsidRPr="00942B51" w:rsidRDefault="00A04953" w:rsidP="008C7006">
      <w:pPr>
        <w:spacing w:after="0" w:line="240" w:lineRule="auto"/>
        <w:rPr>
          <w:rStyle w:val="Style13ptBold"/>
          <w:b w:val="0"/>
        </w:rPr>
      </w:pPr>
      <w:r w:rsidRPr="00942B51">
        <w:rPr>
          <w:rStyle w:val="Style13ptBold"/>
        </w:rPr>
        <w:t>Jardine ‘17</w:t>
      </w:r>
      <w:r w:rsidRPr="00942B51">
        <w:rPr>
          <w:rStyle w:val="Style13ptBold"/>
          <w:b w:val="0"/>
        </w:rPr>
        <w:t xml:space="preserve"> [“A Hubris Hiding from Its Nemesis”: Why Does the Affirmation of Diversity Tend towards the Affirmation of Multiple Identities, and to What Consequence?  Dr. David W. Jardine is a Full Professor of Education at the University of Calgary, Calgary, Alberta, Canada. He is the author and co-author of seven other books in education, over 80 articles in refereed scholarly journals, and dozens of book chapters on the subjects of critical pedagogy and philosophy of education AM]</w:t>
      </w:r>
    </w:p>
    <w:p w14:paraId="4A66C5D2" w14:textId="77777777" w:rsidR="00A04953" w:rsidRPr="00942B51" w:rsidRDefault="00A04953" w:rsidP="008C7006">
      <w:pPr>
        <w:spacing w:after="0" w:line="240" w:lineRule="auto"/>
        <w:rPr>
          <w:rStyle w:val="Emphasis"/>
        </w:rPr>
      </w:pPr>
      <w:r w:rsidRPr="00942B51">
        <w:rPr>
          <w:sz w:val="16"/>
        </w:rPr>
        <w:t xml:space="preserve">We all know, in varying degrees and in various ways, that language has a life and sway of its own. Despite well-intended attempts to say, “That’s not what I meant,” the words I’ve used have sometimes ended up meaning more or different than I meant to mean, and that excess has been a repeated locale of my own humiliation and regret. Sometimes this excess can be a great teacher. I’ve found myself unwittingly dragged into old, buried implications and arguments, old relations, forgotten inheritances, suppressed lies, new electric charges of insight and uprising, and tangled, unintended duplicities from which “That’s not what I meant” provided little rescue or relief. And as with my words, so too my life is often shaped “beyond my wanting and doing” (Gadamer, 1989, p. xxviii), too long lost, just out of sight of awareness, as if every turn of a corner occludes the corner now behind my back peace would reign (and this uttered with no real consciousness of how pinning down is already an act of war). Edward Said (2001) pointedly critiqued Samuel Huntington’s conclusions regarding clashes of civilizations, but, I believe, something was overlooked: Huntington … wants to make </w:t>
      </w:r>
      <w:r w:rsidRPr="00942B51">
        <w:rPr>
          <w:rStyle w:val="Emphasis"/>
        </w:rPr>
        <w:t>“identities”</w:t>
      </w:r>
      <w:r w:rsidRPr="00942B51">
        <w:rPr>
          <w:sz w:val="16"/>
        </w:rPr>
        <w:t xml:space="preserve"> into what they </w:t>
      </w:r>
      <w:r w:rsidRPr="00942B51">
        <w:rPr>
          <w:rStyle w:val="Emphasis"/>
        </w:rPr>
        <w:t>are not: shut-down, sealed-off entities that have been purged of the myriad currents and counter currents that animate human history</w:t>
      </w:r>
      <w:r w:rsidRPr="00942B51">
        <w:rPr>
          <w:sz w:val="16"/>
        </w:rPr>
        <w:t xml:space="preserve">, and that over centuries have made it possible for that history not only to contain wars of religion and imperial conquest, but also to be one of exchange, cross-fertilization and sharing. </w:t>
      </w:r>
      <w:r w:rsidRPr="00942B51">
        <w:rPr>
          <w:rStyle w:val="Emphasis"/>
        </w:rPr>
        <w:t xml:space="preserve">This far less visible history is ignored in the rush to highlight the ludicrously compressed and constructed warfare that “the clash of civilizations” argues is the reality. </w:t>
      </w:r>
      <w:r w:rsidRPr="00942B51">
        <w:rPr>
          <w:sz w:val="16"/>
        </w:rPr>
        <w:t xml:space="preserve">(p. 3) I suggest that </w:t>
      </w:r>
      <w:r w:rsidRPr="00942B51">
        <w:rPr>
          <w:rStyle w:val="Emphasis"/>
        </w:rPr>
        <w:t>Huntington is not saying that identities are hard and fast</w:t>
      </w:r>
      <w:r w:rsidRPr="00942B51">
        <w:rPr>
          <w:sz w:val="16"/>
        </w:rPr>
        <w:t xml:space="preserve"> (and therefore that the subsequent clashes are “the [inevitable] reality”. </w:t>
      </w:r>
      <w:r w:rsidRPr="00942B51">
        <w:rPr>
          <w:rStyle w:val="Emphasis"/>
        </w:rPr>
        <w:t>He is pointing out something easy to miss: “left in peace”</w:t>
      </w:r>
      <w:r w:rsidRPr="00942B51">
        <w:rPr>
          <w:sz w:val="16"/>
        </w:rPr>
        <w:t xml:space="preserve"> (Illich, 1992, p. 16</w:t>
      </w:r>
      <w:r w:rsidRPr="00942B51">
        <w:rPr>
          <w:rStyle w:val="Emphasis"/>
        </w:rPr>
        <w:t xml:space="preserve">), differences and kinships and interdependencies flourish and “flower” </w:t>
      </w:r>
      <w:r w:rsidRPr="00942B51">
        <w:rPr>
          <w:sz w:val="16"/>
        </w:rPr>
        <w:t>(p. 17</w:t>
      </w:r>
      <w:r w:rsidRPr="00942B51">
        <w:rPr>
          <w:rStyle w:val="Emphasis"/>
        </w:rPr>
        <w:t>). Under threat, they</w:t>
      </w:r>
      <w:r w:rsidRPr="00942B51">
        <w:rPr>
          <w:sz w:val="16"/>
        </w:rPr>
        <w:t xml:space="preserve"> tend to </w:t>
      </w:r>
      <w:r w:rsidRPr="00942B51">
        <w:rPr>
          <w:rStyle w:val="Emphasis"/>
        </w:rPr>
        <w:t>harden, thus occluding a “far less visible history”</w:t>
      </w:r>
      <w:r w:rsidRPr="00942B51">
        <w:rPr>
          <w:sz w:val="16"/>
        </w:rPr>
        <w:t xml:space="preserve"> (Said, 2001, p. 3) </w:t>
      </w:r>
      <w:r w:rsidRPr="00942B51">
        <w:rPr>
          <w:rStyle w:val="Emphasis"/>
        </w:rPr>
        <w:t>of interdependence and interrelatedness</w:t>
      </w:r>
      <w:r w:rsidRPr="00942B51">
        <w:rPr>
          <w:sz w:val="16"/>
        </w:rPr>
        <w:t xml:space="preserve">, casualness and multiplicity, openness, porousness, vulnerability, susceptibility. </w:t>
      </w:r>
      <w:r w:rsidRPr="00942B51">
        <w:rPr>
          <w:rStyle w:val="Emphasis"/>
        </w:rPr>
        <w:t>He is pointing to a mechanism</w:t>
      </w:r>
      <w:r w:rsidRPr="00942B51">
        <w:rPr>
          <w:sz w:val="16"/>
        </w:rPr>
        <w:t xml:space="preserve"> (an affliction, Buddhists might call it) </w:t>
      </w:r>
      <w:r w:rsidRPr="00942B51">
        <w:rPr>
          <w:rStyle w:val="Emphasis"/>
        </w:rPr>
        <w:t>that gets hidden once identity becomes hardened and reified</w:t>
      </w:r>
      <w:r w:rsidRPr="00942B51">
        <w:rPr>
          <w:sz w:val="16"/>
        </w:rPr>
        <w:t xml:space="preserve">. And this even though, perhaps especially when, the resorted-to relief is multiple identities. Glimpsing this mechanism of threat-based retraction into hardened identity helps me glimpse how identity can be both the effect and the cause of a sort of war consciousness. It is not only what arises under threat; it is what, once arisen, needs protection from threat. Such </w:t>
      </w:r>
      <w:r w:rsidRPr="00942B51">
        <w:rPr>
          <w:rStyle w:val="Emphasis"/>
        </w:rPr>
        <w:t>retraction into separate identities is an act</w:t>
      </w:r>
      <w:r w:rsidRPr="00942B51">
        <w:rPr>
          <w:sz w:val="16"/>
        </w:rPr>
        <w:t xml:space="preserve">, oddly, </w:t>
      </w:r>
      <w:r w:rsidRPr="00942B51">
        <w:rPr>
          <w:rStyle w:val="Emphasis"/>
        </w:rPr>
        <w:t>of self-clarification and simplification and has been offered as a benign means of understanding myself and my place in the world out from under various silencing hegemonies</w:t>
      </w:r>
      <w:r w:rsidRPr="00942B51">
        <w:rPr>
          <w:sz w:val="16"/>
        </w:rPr>
        <w:t xml:space="preserve">. However, no doubt, arises my recent, all-too-familiar grief over how making people feel threatened can be manipulated and utilized politically as a form of social control, of marketing technique, of spinning a web to a hidden profit. That is why </w:t>
      </w:r>
      <w:r w:rsidRPr="00942B51">
        <w:rPr>
          <w:rStyle w:val="Emphasis"/>
        </w:rPr>
        <w:t>the most chilling phrase in Huntington’s description is</w:t>
      </w:r>
      <w:r w:rsidRPr="00942B51">
        <w:rPr>
          <w:sz w:val="16"/>
        </w:rPr>
        <w:t xml:space="preserve"> “once started.” “</w:t>
      </w:r>
      <w:r w:rsidRPr="00942B51">
        <w:rPr>
          <w:rStyle w:val="Emphasis"/>
        </w:rPr>
        <w:t>Once started,” it becomes almost too late to think about identity and how others might appear. If we feel threatened, they then have to have a hardened identity, too—a clear one, a declarable one, an exaggerated monster to befit our own threatened, thus exaggerated and retracted, identity: Muslim Intruders, Gay Activists, Environmental Crazies: In light of the seemingly secured enclosures of threat-induced identities, any suggestion of boundaries being in any way overridden or “permeable”</w:t>
      </w:r>
      <w:r w:rsidRPr="00942B51">
        <w:rPr>
          <w:sz w:val="16"/>
        </w:rPr>
        <w:t xml:space="preserve"> (Smith, 2006, p. 77) </w:t>
      </w:r>
      <w:r w:rsidRPr="00942B51">
        <w:rPr>
          <w:rStyle w:val="Emphasis"/>
        </w:rPr>
        <w:t>becomes understandable only as a security threat.</w:t>
      </w:r>
      <w:r w:rsidRPr="00942B51">
        <w:rPr>
          <w:sz w:val="16"/>
        </w:rPr>
        <w:t xml:space="preserve"> Surveillance, paranoia, border patrols, increased accountability and monitoring, become the You’re never too old to be humiliated. I want, here, to meditate on some of the hidden, unintended excess of identity, a word full of echoes, a word with its own life and times. Samuel Huntington (2003) and David Campbell (1998) provide hints about how </w:t>
      </w:r>
      <w:r w:rsidRPr="00942B51">
        <w:rPr>
          <w:rStyle w:val="Emphasis"/>
        </w:rPr>
        <w:t>threat, danger, embattlement, can cause the hardening and reification of identity</w:t>
      </w:r>
      <w:r w:rsidRPr="00942B51">
        <w:rPr>
          <w:sz w:val="16"/>
        </w:rPr>
        <w:t xml:space="preserve">—witness, </w:t>
      </w:r>
      <w:r w:rsidRPr="00942B51">
        <w:rPr>
          <w:u w:val="single"/>
        </w:rPr>
        <w:t xml:space="preserve">for example, Donald Trump’s recent wall bragging under the guise of fever dreams of rapists and murderers. My concern, simply put, is that threat, danger, the pursuit of safety, hardening, and reification might be an unintended part of the very lure of identity </w:t>
      </w:r>
      <w:r w:rsidRPr="00942B51">
        <w:rPr>
          <w:u w:val="single"/>
        </w:rPr>
        <w:lastRenderedPageBreak/>
        <w:t>itself, its hidden nemesis</w:t>
      </w:r>
      <w:r w:rsidRPr="00942B51">
        <w:rPr>
          <w:sz w:val="16"/>
        </w:rPr>
        <w:t xml:space="preserve">. It is imagined that </w:t>
      </w:r>
      <w:r w:rsidRPr="00942B51">
        <w:rPr>
          <w:rStyle w:val="Emphasis"/>
        </w:rPr>
        <w:t>if only identity could be pinned down once and for all</w:t>
      </w:r>
      <w:r w:rsidRPr="00942B51">
        <w:rPr>
          <w:sz w:val="16"/>
        </w:rPr>
        <w:t xml:space="preserve">, </w:t>
      </w:r>
      <w:r w:rsidRPr="00942B51">
        <w:rPr>
          <w:rStyle w:val="Emphasis"/>
          <w:rFonts w:asciiTheme="minorHAnsi" w:hAnsiTheme="minorHAnsi" w:cstheme="minorHAnsi"/>
          <w:b w:val="0"/>
          <w:sz w:val="16"/>
          <w:u w:val="none"/>
        </w:rPr>
        <w:t xml:space="preserve">order of the day </w:t>
      </w:r>
      <w:r w:rsidRPr="00942B51">
        <w:rPr>
          <w:rStyle w:val="Emphasis"/>
        </w:rPr>
        <w:t xml:space="preserve">as bi-products of the now-purified “identity” of “us” being increasingly susceptible to “contamination” by “them.” </w:t>
      </w:r>
      <w:r w:rsidRPr="00942B51">
        <w:rPr>
          <w:rStyle w:val="Emphasis"/>
          <w:rFonts w:asciiTheme="minorHAnsi" w:hAnsiTheme="minorHAnsi" w:cstheme="minorHAnsi"/>
          <w:b w:val="0"/>
          <w:sz w:val="16"/>
          <w:u w:val="none"/>
        </w:rPr>
        <w:t xml:space="preserve">Threat produces a situation where the very casualness and multiplicity of day-to-day situations of everyday life becomes identifiable as the cause of threat. (Jardine, Naqvi, Jardine, &amp; Zaidi, 2012, p. 30–31) In light of hardened identity, </w:t>
      </w:r>
      <w:r w:rsidRPr="00942B51">
        <w:rPr>
          <w:rStyle w:val="Emphasis"/>
        </w:rPr>
        <w:t>any suggestion of fluidity</w:t>
      </w:r>
      <w:r w:rsidRPr="00942B51">
        <w:rPr>
          <w:rStyle w:val="Emphasis"/>
          <w:rFonts w:asciiTheme="minorHAnsi" w:hAnsiTheme="minorHAnsi" w:cstheme="minorHAnsi"/>
          <w:b w:val="0"/>
          <w:sz w:val="16"/>
          <w:u w:val="none"/>
        </w:rPr>
        <w:t xml:space="preserve">, casualness, multiplicity, porosity, diversity, sustainability, and interdependence </w:t>
      </w:r>
      <w:r w:rsidRPr="00942B51">
        <w:rPr>
          <w:rStyle w:val="Emphasis"/>
        </w:rPr>
        <w:t>can become experienced as the source of threat</w:t>
      </w:r>
      <w:r w:rsidRPr="00942B51">
        <w:rPr>
          <w:rStyle w:val="Emphasis"/>
          <w:rFonts w:asciiTheme="minorHAnsi" w:hAnsiTheme="minorHAnsi" w:cstheme="minorHAnsi"/>
          <w:b w:val="0"/>
          <w:sz w:val="16"/>
          <w:u w:val="none"/>
        </w:rPr>
        <w:t xml:space="preserve">, however much they are proffered as its relief. Perhaps even worse for us in the orbit of education, it becomes almost too late to think about identity because thinking itself becomes cast as a cause of threat. </w:t>
      </w:r>
      <w:r w:rsidRPr="00942B51">
        <w:rPr>
          <w:rStyle w:val="Emphasis"/>
        </w:rPr>
        <w:t>Opening identity to thinking and interpretation</w:t>
      </w:r>
      <w:r w:rsidRPr="00942B51">
        <w:rPr>
          <w:rStyle w:val="Emphasis"/>
          <w:rFonts w:asciiTheme="minorHAnsi" w:hAnsiTheme="minorHAnsi" w:cstheme="minorHAnsi"/>
          <w:b w:val="0"/>
          <w:sz w:val="16"/>
          <w:u w:val="none"/>
        </w:rPr>
        <w:t xml:space="preserve"> and to all its casual and multiple interdependencies </w:t>
      </w:r>
      <w:r w:rsidRPr="00942B51">
        <w:rPr>
          <w:rStyle w:val="Emphasis"/>
        </w:rPr>
        <w:t>seems like a breach</w:t>
      </w:r>
      <w:r w:rsidRPr="00942B51">
        <w:rPr>
          <w:rStyle w:val="Emphasis"/>
          <w:rFonts w:asciiTheme="minorHAnsi" w:hAnsiTheme="minorHAnsi" w:cstheme="minorHAnsi"/>
          <w:b w:val="0"/>
          <w:sz w:val="16"/>
          <w:u w:val="none"/>
        </w:rPr>
        <w:t xml:space="preserve">, a threat, leading, of course, </w:t>
      </w:r>
      <w:r w:rsidRPr="00942B51">
        <w:rPr>
          <w:rStyle w:val="Emphasis"/>
        </w:rPr>
        <w:t>to increased vigilance and hardening: Wanting to know something more than the simplistic, threat-induced clarities about this “us” and “them” become</w:t>
      </w:r>
      <w:r w:rsidRPr="00942B51">
        <w:rPr>
          <w:rStyle w:val="Emphasis"/>
          <w:rFonts w:asciiTheme="minorHAnsi" w:hAnsiTheme="minorHAnsi" w:cstheme="minorHAnsi"/>
          <w:b w:val="0"/>
          <w:sz w:val="16"/>
          <w:u w:val="none"/>
        </w:rPr>
        <w:t xml:space="preserve"> [considered] </w:t>
      </w:r>
      <w:r w:rsidRPr="00942B51">
        <w:rPr>
          <w:rStyle w:val="Emphasis"/>
        </w:rPr>
        <w:t>egregious</w:t>
      </w:r>
      <w:r w:rsidRPr="00942B51">
        <w:rPr>
          <w:rStyle w:val="Emphasis"/>
          <w:rFonts w:asciiTheme="minorHAnsi" w:hAnsiTheme="minorHAnsi" w:cstheme="minorHAnsi"/>
          <w:b w:val="0"/>
          <w:sz w:val="16"/>
          <w:u w:val="none"/>
        </w:rPr>
        <w:t xml:space="preserve"> [or unpatriotic, or at least suspicious]. Knowledge and its pursuit [which explores those less visible interdependencies that hardening has occluded] become experienced as a threat to security (see David G. Smith’s [2006] brilliant “Enfraudening in the Public Sphere” for more on this point and its telling consequences for pedagogy). (Jardine, Naqvi, Jardine, &amp; Zaidi, 2012, p. 31–32) This all has the potential to set pedagogy itself on the road to a state of “perpetual war” (Postel &amp; Drury, 2003) constituted by paranoia, accountability, and surveillance. Pedagogy, too, retracts under threat and starts to fall under terrible and atrophying auspices for knowledge and its cultivation. I love the poorly educated (Associated Press, 2016). This story is an old one—clear and brazenly declared identifiers, simple and easy and unequivocal, get identified with the nature of knowledge itself. </w:t>
      </w:r>
      <w:r w:rsidRPr="00942B51">
        <w:rPr>
          <w:rStyle w:val="Emphasis"/>
        </w:rPr>
        <w:t>Asking after occluded dependencies and relations just blurs what is in reality clear and distinct. To know is to identify, codify, and harden into self-containment. To know a thing is to portion it off from everything else, every contaminating relation</w:t>
      </w:r>
      <w:r w:rsidRPr="00942B51">
        <w:rPr>
          <w:rStyle w:val="Emphasis"/>
          <w:rFonts w:asciiTheme="minorHAnsi" w:hAnsiTheme="minorHAnsi" w:cstheme="minorHAnsi"/>
          <w:b w:val="0"/>
          <w:sz w:val="16"/>
          <w:u w:val="none"/>
        </w:rPr>
        <w:t xml:space="preserve">. It is to place it under regimes of surveillance and accountability and manageability that know no sway or forgiveness. </w:t>
      </w:r>
      <w:r w:rsidRPr="00942B51">
        <w:rPr>
          <w:rStyle w:val="Emphasis"/>
        </w:rPr>
        <w:t>Zero tolerance</w:t>
      </w:r>
      <w:r w:rsidRPr="00942B51">
        <w:rPr>
          <w:rStyle w:val="Emphasis"/>
          <w:rFonts w:asciiTheme="minorHAnsi" w:hAnsiTheme="minorHAnsi" w:cstheme="minorHAnsi"/>
          <w:b w:val="0"/>
          <w:sz w:val="16"/>
          <w:u w:val="none"/>
        </w:rPr>
        <w:t>. On this basis, to know, then, is to brazenly trumpet without hesitancy or affection: An adequate knowledge is thoroughly clear knowledge, where confusion is no longer possible, where the reduction to marks and moments of marks (requisita) can be manager to the end. (Heidegger, 1978, p. 62) “</w:t>
      </w:r>
      <w:r w:rsidRPr="00942B51">
        <w:rPr>
          <w:rStyle w:val="Emphasis"/>
        </w:rPr>
        <w:t>The essence of truth</w:t>
      </w:r>
      <w:r w:rsidRPr="00942B51">
        <w:rPr>
          <w:rStyle w:val="Emphasis"/>
          <w:rFonts w:asciiTheme="minorHAnsi" w:hAnsiTheme="minorHAnsi" w:cstheme="minorHAnsi"/>
          <w:b w:val="0"/>
          <w:sz w:val="16"/>
          <w:u w:val="none"/>
        </w:rPr>
        <w:t>,” so this old story goes, “</w:t>
      </w:r>
      <w:r w:rsidRPr="00942B51">
        <w:rPr>
          <w:rStyle w:val="Emphasis"/>
        </w:rPr>
        <w:t>is identity</w:t>
      </w:r>
      <w:r w:rsidRPr="00942B51">
        <w:rPr>
          <w:rStyle w:val="Emphasis"/>
          <w:rFonts w:asciiTheme="minorHAnsi" w:hAnsiTheme="minorHAnsi" w:cstheme="minorHAnsi"/>
          <w:b w:val="0"/>
          <w:sz w:val="16"/>
          <w:u w:val="none"/>
        </w:rPr>
        <w:t xml:space="preserve">” (Heidegger, 1978, p. 39). </w:t>
      </w:r>
      <w:r w:rsidRPr="00942B51">
        <w:rPr>
          <w:rStyle w:val="Emphasis"/>
        </w:rPr>
        <w:t>Those who don’t measure up are marginalized, silenced, taught a lesson they’ll never forget. Identity. Colonialism. Proximity or distance from the norm. One story. One teller.</w:t>
      </w:r>
    </w:p>
    <w:p w14:paraId="1CA509AA" w14:textId="77777777" w:rsidR="00A04953" w:rsidRPr="00942B51" w:rsidRDefault="00A04953" w:rsidP="008C7006">
      <w:pPr>
        <w:spacing w:after="0" w:line="240" w:lineRule="auto"/>
      </w:pPr>
    </w:p>
    <w:p w14:paraId="4E96CE37" w14:textId="134BB53B" w:rsidR="004D713B" w:rsidRPr="00942B51" w:rsidRDefault="000246A9" w:rsidP="008C7006">
      <w:pPr>
        <w:pStyle w:val="Heading2"/>
        <w:spacing w:before="0" w:line="240" w:lineRule="auto"/>
      </w:pPr>
      <w:r w:rsidRPr="00942B51">
        <w:lastRenderedPageBreak/>
        <w:t>Settler Colonialism</w:t>
      </w:r>
    </w:p>
    <w:p w14:paraId="5A74450D" w14:textId="5A5C8058" w:rsidR="000246A9" w:rsidRPr="00942B51" w:rsidRDefault="000246A9" w:rsidP="008C7006">
      <w:pPr>
        <w:pStyle w:val="Heading3"/>
        <w:spacing w:before="0" w:line="240" w:lineRule="auto"/>
      </w:pPr>
      <w:r w:rsidRPr="00942B51">
        <w:lastRenderedPageBreak/>
        <w:t>Link – Nomad</w:t>
      </w:r>
    </w:p>
    <w:p w14:paraId="4A864361" w14:textId="77777777" w:rsidR="004D713B" w:rsidRPr="00942B51" w:rsidRDefault="004D713B" w:rsidP="008C7006">
      <w:pPr>
        <w:pStyle w:val="Heading4"/>
        <w:spacing w:before="0" w:line="240" w:lineRule="auto"/>
        <w:rPr>
          <w:rStyle w:val="Style13ptBold"/>
          <w:rFonts w:asciiTheme="majorHAnsi" w:hAnsiTheme="majorHAnsi" w:cstheme="majorHAnsi"/>
          <w:b/>
        </w:rPr>
      </w:pPr>
      <w:r w:rsidRPr="00942B51">
        <w:rPr>
          <w:rStyle w:val="Style13ptBold"/>
          <w:rFonts w:asciiTheme="majorHAnsi" w:hAnsiTheme="majorHAnsi" w:cstheme="majorHAnsi"/>
          <w:b/>
        </w:rPr>
        <w:t xml:space="preserve">The “nomad” requires the immobilization and objectification of Indigenous peoples. Disembodiment and mobility allow the settler subject to avoid accountability and construct justifications for the actions of the settler. </w:t>
      </w:r>
    </w:p>
    <w:p w14:paraId="1BD3CA90" w14:textId="77777777" w:rsidR="004D713B" w:rsidRPr="00942B51" w:rsidRDefault="004D713B" w:rsidP="008C7006">
      <w:pPr>
        <w:spacing w:after="0" w:line="240" w:lineRule="auto"/>
        <w:rPr>
          <w:rStyle w:val="Style13ptBold"/>
          <w:rFonts w:asciiTheme="majorHAnsi" w:hAnsiTheme="majorHAnsi" w:cstheme="majorHAnsi"/>
        </w:rPr>
      </w:pPr>
      <w:r w:rsidRPr="00942B51">
        <w:rPr>
          <w:rStyle w:val="Style13ptBold"/>
          <w:rFonts w:asciiTheme="majorHAnsi" w:hAnsiTheme="majorHAnsi" w:cstheme="majorHAnsi"/>
        </w:rPr>
        <w:t>Wuthnow 02</w:t>
      </w:r>
    </w:p>
    <w:p w14:paraId="270EC67D" w14:textId="77777777" w:rsidR="004D713B" w:rsidRPr="00942B51" w:rsidRDefault="004D713B" w:rsidP="008C7006">
      <w:pPr>
        <w:spacing w:after="0" w:line="240" w:lineRule="auto"/>
        <w:rPr>
          <w:rFonts w:asciiTheme="majorHAnsi" w:hAnsiTheme="majorHAnsi" w:cstheme="majorHAnsi"/>
        </w:rPr>
      </w:pPr>
      <w:r w:rsidRPr="00942B51">
        <w:rPr>
          <w:rFonts w:asciiTheme="majorHAnsi" w:hAnsiTheme="majorHAnsi" w:cstheme="majorHAnsi"/>
        </w:rPr>
        <w:t>(Julie Wuthnow. University Of Canterbury, New Zealand, J.Wuthnow@Gend.Canterbury.Ac.Nz, 8-1-2002, "Deleuze in the postcolonial: On nomads and indigenous politics," Feminist Theory, http://journals.sagepub.com.proxy.lib.umich.edu/doi/abs/10.1177/1464700102003002344) AJN</w:t>
      </w:r>
    </w:p>
    <w:p w14:paraId="7CE16A85" w14:textId="77777777" w:rsidR="004D713B" w:rsidRPr="00942B51" w:rsidRDefault="004D713B" w:rsidP="008C7006">
      <w:pPr>
        <w:spacing w:after="0" w:line="240" w:lineRule="auto"/>
        <w:rPr>
          <w:rStyle w:val="Emphasis"/>
          <w:rFonts w:asciiTheme="majorHAnsi" w:hAnsiTheme="majorHAnsi" w:cstheme="majorHAnsi"/>
          <w:b w:val="0"/>
          <w:iCs w:val="0"/>
          <w:sz w:val="16"/>
        </w:rPr>
      </w:pPr>
      <w:r w:rsidRPr="00942B51">
        <w:rPr>
          <w:rFonts w:asciiTheme="majorHAnsi" w:hAnsiTheme="majorHAnsi" w:cstheme="majorHAnsi"/>
          <w:sz w:val="16"/>
        </w:rPr>
        <w:t xml:space="preserve">But </w:t>
      </w:r>
      <w:r w:rsidRPr="00942B51">
        <w:rPr>
          <w:rStyle w:val="Emphasis"/>
        </w:rPr>
        <w:t>is the nomad’s ostensible deconstruction of binaries an adequate response to the task of undoing the violence based on these categorizations</w:t>
      </w:r>
      <w:r w:rsidRPr="00942B51">
        <w:rPr>
          <w:rFonts w:asciiTheme="majorHAnsi" w:hAnsiTheme="majorHAnsi" w:cstheme="majorHAnsi"/>
          <w:sz w:val="16"/>
        </w:rPr>
        <w:t xml:space="preserve">? A number of critics suggest otherwise. In Questions of Travel, Caren Kaplan calls for ‘versions of poststructuralism that destabilize colonial discourses as overtly as they deconstruct logocentrism’ (1996: 24). She also argues that postmodern/poststructuralist configurations may not be as far removed from their modernist forebears as one might assume, and refers to ‘[t]he interdependency of modernist and postmodernist techniques of representation’ (1996: 10). In order to disrupt these unwitting reproductions of the modern and their concomitant associations with imperialist projects, one of the strategies </w:t>
      </w:r>
      <w:r w:rsidRPr="00942B51">
        <w:rPr>
          <w:rStyle w:val="StyleUnderline"/>
          <w:rFonts w:asciiTheme="majorHAnsi" w:hAnsiTheme="majorHAnsi" w:cstheme="majorHAnsi"/>
        </w:rPr>
        <w:t>Kaplan advocates is a historicization of terms such as ‘nomad’ and ‘traveller’ in order to discern their operation within colonialist discourses.</w:t>
      </w:r>
      <w:r w:rsidRPr="00942B51">
        <w:rPr>
          <w:rFonts w:asciiTheme="majorHAnsi" w:hAnsiTheme="majorHAnsi" w:cstheme="majorHAnsi"/>
          <w:sz w:val="16"/>
        </w:rPr>
        <w:t xml:space="preserve"> Radhika Mohanram’s discussion of racialized embodiment begins to give a sense of why this task is important and what is at stake if it is neglected. According to Mohanram, </w:t>
      </w:r>
      <w:r w:rsidRPr="00942B51">
        <w:rPr>
          <w:rStyle w:val="Emphasis"/>
          <w:rFonts w:asciiTheme="majorHAnsi" w:hAnsiTheme="majorHAnsi" w:cstheme="majorHAnsi"/>
        </w:rPr>
        <w:t>disembodiment and mobility have a long history as significant features of constructions of the subjectivity of white settlers in colonial contexts, something that becomes particularly evident when they are juxtaposed with indigenous peoples constructed as embodied, immobile and objectified</w:t>
      </w:r>
      <w:r w:rsidRPr="00942B51">
        <w:rPr>
          <w:rFonts w:asciiTheme="majorHAnsi" w:hAnsiTheme="majorHAnsi" w:cstheme="majorHAnsi"/>
          <w:sz w:val="16"/>
        </w:rPr>
        <w:t xml:space="preserve">: While </w:t>
      </w:r>
      <w:r w:rsidRPr="00942B51">
        <w:rPr>
          <w:rStyle w:val="Emphasis"/>
          <w:rFonts w:asciiTheme="majorHAnsi" w:hAnsiTheme="majorHAnsi" w:cstheme="majorHAnsi"/>
        </w:rPr>
        <w:t>the indigene’s body comes into being and is shaped by native bioregions, the settler as exotica spreads like a weed but becomes disembodied not only because he is not in his native bioregion, but also because the Europeanization of the Neo-Europes makes the European the Universal Subject</w:t>
      </w:r>
      <w:r w:rsidRPr="00942B51">
        <w:rPr>
          <w:rFonts w:asciiTheme="majorHAnsi" w:hAnsiTheme="majorHAnsi" w:cstheme="majorHAnsi"/>
          <w:sz w:val="16"/>
        </w:rPr>
        <w:t xml:space="preserve">. . . . </w:t>
      </w:r>
      <w:r w:rsidRPr="00942B51">
        <w:rPr>
          <w:rStyle w:val="Emphasis"/>
          <w:rFonts w:asciiTheme="majorHAnsi" w:hAnsiTheme="majorHAnsi" w:cstheme="majorHAnsi"/>
        </w:rPr>
        <w:t>The Caucasian is disembodied, mobile, absent of the marks that physically immobilize the native</w:t>
      </w:r>
      <w:r w:rsidRPr="00942B51">
        <w:rPr>
          <w:rFonts w:asciiTheme="majorHAnsi" w:hAnsiTheme="majorHAnsi" w:cstheme="majorHAnsi"/>
          <w:sz w:val="16"/>
        </w:rPr>
        <w:t>. (Mohanram, 1999: 15</w:t>
      </w:r>
      <w:r w:rsidRPr="00942B51">
        <w:rPr>
          <w:rStyle w:val="StyleUnderline"/>
          <w:rFonts w:asciiTheme="majorHAnsi" w:hAnsiTheme="majorHAnsi" w:cstheme="majorHAnsi"/>
        </w:rPr>
        <w:t>) By failing to historicize the concept of mobility and its links to concrete practices of colonization</w:t>
      </w:r>
      <w:r w:rsidRPr="00942B51">
        <w:rPr>
          <w:rStyle w:val="Emphasis"/>
          <w:rFonts w:asciiTheme="majorHAnsi" w:hAnsiTheme="majorHAnsi" w:cstheme="majorHAnsi"/>
        </w:rPr>
        <w:t>, models of subjectivity that embrace nomad thought as a defining feature necessarily bring very problematic political baggage along for the ride</w:t>
      </w:r>
      <w:r w:rsidRPr="00942B51">
        <w:rPr>
          <w:rFonts w:asciiTheme="majorHAnsi" w:hAnsiTheme="majorHAnsi" w:cstheme="majorHAnsi"/>
          <w:sz w:val="16"/>
        </w:rPr>
        <w:t xml:space="preserve">. As mobile and disembodied, </w:t>
      </w:r>
      <w:r w:rsidRPr="00942B51">
        <w:rPr>
          <w:rStyle w:val="Emphasis"/>
          <w:rFonts w:asciiTheme="majorHAnsi" w:hAnsiTheme="majorHAnsi" w:cstheme="majorHAnsi"/>
        </w:rPr>
        <w:t>the nomadic subject is not locatable</w:t>
      </w:r>
      <w:r w:rsidRPr="00942B51">
        <w:rPr>
          <w:rFonts w:asciiTheme="majorHAnsi" w:hAnsiTheme="majorHAnsi" w:cstheme="majorHAnsi"/>
          <w:sz w:val="16"/>
        </w:rPr>
        <w:t xml:space="preserve">; as unlocatable, </w:t>
      </w:r>
      <w:r w:rsidRPr="00942B51">
        <w:rPr>
          <w:rStyle w:val="Emphasis"/>
          <w:rFonts w:asciiTheme="majorHAnsi" w:hAnsiTheme="majorHAnsi" w:cstheme="majorHAnsi"/>
        </w:rPr>
        <w:t xml:space="preserve">the nomadic subject cannot be held accountable for its social location, whether it be one of privilege or marginalization. </w:t>
      </w:r>
    </w:p>
    <w:p w14:paraId="6EC06A99" w14:textId="77777777" w:rsidR="004D713B" w:rsidRPr="00942B51" w:rsidRDefault="004D713B" w:rsidP="008C7006">
      <w:pPr>
        <w:spacing w:after="0" w:line="240" w:lineRule="auto"/>
        <w:rPr>
          <w:rFonts w:asciiTheme="majorHAnsi" w:hAnsiTheme="majorHAnsi" w:cstheme="majorHAnsi"/>
        </w:rPr>
      </w:pPr>
    </w:p>
    <w:p w14:paraId="66C65A34" w14:textId="77777777" w:rsidR="004D713B" w:rsidRPr="00942B51" w:rsidRDefault="004D713B" w:rsidP="008C7006">
      <w:pPr>
        <w:pStyle w:val="Heading4"/>
        <w:spacing w:before="0" w:line="240" w:lineRule="auto"/>
        <w:rPr>
          <w:rStyle w:val="Style13ptBold"/>
          <w:rFonts w:asciiTheme="majorHAnsi" w:hAnsiTheme="majorHAnsi" w:cstheme="majorHAnsi"/>
          <w:b/>
        </w:rPr>
      </w:pPr>
      <w:r w:rsidRPr="00942B51">
        <w:rPr>
          <w:rStyle w:val="Style13ptBold"/>
          <w:rFonts w:asciiTheme="majorHAnsi" w:hAnsiTheme="majorHAnsi" w:cstheme="majorHAnsi"/>
          <w:b/>
        </w:rPr>
        <w:t>The “nomad” relies on hegemonic, western methods of knowing and subjecthood, disempowering indigenous politics and struggles</w:t>
      </w:r>
    </w:p>
    <w:p w14:paraId="627F6903" w14:textId="77777777" w:rsidR="004D713B" w:rsidRPr="00942B51" w:rsidRDefault="004D713B" w:rsidP="008C7006">
      <w:pPr>
        <w:spacing w:after="0" w:line="240" w:lineRule="auto"/>
        <w:rPr>
          <w:rStyle w:val="Style13ptBold"/>
          <w:rFonts w:asciiTheme="majorHAnsi" w:hAnsiTheme="majorHAnsi" w:cstheme="majorHAnsi"/>
        </w:rPr>
      </w:pPr>
      <w:r w:rsidRPr="00942B51">
        <w:rPr>
          <w:rStyle w:val="Style13ptBold"/>
          <w:rFonts w:asciiTheme="majorHAnsi" w:hAnsiTheme="majorHAnsi" w:cstheme="majorHAnsi"/>
        </w:rPr>
        <w:t>Wuthnow 02</w:t>
      </w:r>
    </w:p>
    <w:p w14:paraId="4CEC760D" w14:textId="77777777" w:rsidR="004D713B" w:rsidRPr="00942B51" w:rsidRDefault="004D713B" w:rsidP="008C7006">
      <w:pPr>
        <w:spacing w:after="0" w:line="240" w:lineRule="auto"/>
        <w:rPr>
          <w:rFonts w:asciiTheme="majorHAnsi" w:hAnsiTheme="majorHAnsi" w:cstheme="majorHAnsi"/>
        </w:rPr>
      </w:pPr>
      <w:r w:rsidRPr="00942B51">
        <w:rPr>
          <w:rFonts w:asciiTheme="majorHAnsi" w:hAnsiTheme="majorHAnsi" w:cstheme="majorHAnsi"/>
        </w:rPr>
        <w:t>(Julie Wuthnow. University Of Canterbury, New Zealand, J.Wuthnow@Gend.Canterbury.Ac.Nz, 8-1-2002, "Deleuze in the postcolonial: On nomads and indigenous politics," Feminist Theory, http://journals.sagepub.com.proxy.lib.umich.edu/doi/abs/10.1177/1464700102003002344) AJN</w:t>
      </w:r>
    </w:p>
    <w:p w14:paraId="2679A206" w14:textId="77777777" w:rsidR="004D713B" w:rsidRPr="00942B51" w:rsidRDefault="004D713B" w:rsidP="008C7006">
      <w:pPr>
        <w:spacing w:after="0" w:line="240" w:lineRule="auto"/>
        <w:rPr>
          <w:rFonts w:asciiTheme="majorHAnsi" w:hAnsiTheme="majorHAnsi" w:cstheme="majorHAnsi"/>
          <w:sz w:val="16"/>
        </w:rPr>
      </w:pPr>
      <w:r w:rsidRPr="00942B51">
        <w:rPr>
          <w:rStyle w:val="StyleUnderline"/>
          <w:rFonts w:asciiTheme="majorHAnsi" w:hAnsiTheme="majorHAnsi" w:cstheme="majorHAnsi"/>
        </w:rPr>
        <w:t>The nomad cannot simply define herself as outside of this political ordering of knowledge and, through inattention to the implications of her own positioning as another rendition of the universalized western subject,</w:t>
      </w:r>
      <w:r w:rsidRPr="00942B51">
        <w:rPr>
          <w:rFonts w:asciiTheme="majorHAnsi" w:hAnsiTheme="majorHAnsi" w:cstheme="majorHAnsi"/>
          <w:sz w:val="16"/>
        </w:rPr>
        <w:t xml:space="preserve"> </w:t>
      </w:r>
      <w:r w:rsidRPr="00942B51">
        <w:rPr>
          <w:rStyle w:val="Emphasis"/>
          <w:rFonts w:asciiTheme="majorHAnsi" w:hAnsiTheme="majorHAnsi" w:cstheme="majorHAnsi"/>
        </w:rPr>
        <w:t>the nomad perpetuates the hegemony of western ways of knowing and being:</w:t>
      </w:r>
      <w:r w:rsidRPr="00942B51">
        <w:rPr>
          <w:rFonts w:asciiTheme="majorHAnsi" w:hAnsiTheme="majorHAnsi" w:cstheme="majorHAnsi"/>
          <w:sz w:val="16"/>
        </w:rPr>
        <w:t xml:space="preserve"> ‘[the] nomad . . . is posed as unthreatening, merely passing through; however, his person has questionable effects . . . </w:t>
      </w:r>
      <w:r w:rsidRPr="00942B51">
        <w:rPr>
          <w:rStyle w:val="Emphasis"/>
          <w:rFonts w:asciiTheme="majorHAnsi" w:hAnsiTheme="majorHAnsi" w:cstheme="majorHAnsi"/>
        </w:rPr>
        <w:t>the nomad camouflage[s] the theoretical problematic of the ontological implications of Western subjecthood</w:t>
      </w:r>
      <w:r w:rsidRPr="00942B51">
        <w:rPr>
          <w:rFonts w:asciiTheme="majorHAnsi" w:hAnsiTheme="majorHAnsi" w:cstheme="majorHAnsi"/>
          <w:sz w:val="16"/>
        </w:rPr>
        <w:t xml:space="preserve">’ (1990: 184). </w:t>
      </w:r>
      <w:r w:rsidRPr="00942B51">
        <w:rPr>
          <w:rStyle w:val="Emphasis"/>
          <w:rFonts w:asciiTheme="majorHAnsi" w:hAnsiTheme="majorHAnsi" w:cstheme="majorHAnsi"/>
        </w:rPr>
        <w:t xml:space="preserve">Thus, knowledges that could be characterized as ‘local’ are marginalized, adding further weight to the argument that </w:t>
      </w:r>
      <w:r w:rsidRPr="00942B51">
        <w:rPr>
          <w:rFonts w:asciiTheme="majorHAnsi" w:hAnsiTheme="majorHAnsi" w:cstheme="majorHAnsi"/>
          <w:sz w:val="16"/>
        </w:rPr>
        <w:t xml:space="preserve">Braidotti’s notion of </w:t>
      </w:r>
      <w:r w:rsidRPr="00942B51">
        <w:rPr>
          <w:rStyle w:val="Emphasis"/>
          <w:rFonts w:asciiTheme="majorHAnsi" w:hAnsiTheme="majorHAnsi" w:cstheme="majorHAnsi"/>
        </w:rPr>
        <w:t>the nomadic subject disempowers effective indigenous politics</w:t>
      </w:r>
      <w:r w:rsidRPr="00942B51">
        <w:rPr>
          <w:rFonts w:asciiTheme="majorHAnsi" w:hAnsiTheme="majorHAnsi" w:cstheme="majorHAnsi"/>
          <w:sz w:val="16"/>
        </w:rPr>
        <w:t xml:space="preserve">. While Braidotti could thus be said to erase ‘the site of [her] own subject position’ and its epistemological implications, thereby ignoring her potential complicity in colonialist discourses,5 Paul Patton raises an entirely different set of issues in his deployment of Deleuzian thinking and the notion of nomadic subjectivity. Patton has written extensively on Deleuze (1984, 1994, 1996a, 1996b, 1996d, 2000) and has explicitly aligned himself with politics that support the efforts of indigenous peoples to secure political rights, self-determination and cultural survival (1995a, 1995b, 1996c, 2000; see also Ivison et al., 2000). Thus, he has made indigenous issues and colonization central concerns of his work, and there is no indication from his writings that his concern for justice in relation to indigenous peoples is anything less than genuine. Yet, I return to the central question of this </w:t>
      </w:r>
      <w:r w:rsidRPr="00942B51">
        <w:rPr>
          <w:rFonts w:asciiTheme="majorHAnsi" w:hAnsiTheme="majorHAnsi" w:cstheme="majorHAnsi"/>
          <w:sz w:val="16"/>
        </w:rPr>
        <w:lastRenderedPageBreak/>
        <w:t xml:space="preserve">article: does a Deleuzian approach help or hinder the advancement of these aims? In the case of Braidotti, </w:t>
      </w:r>
      <w:r w:rsidRPr="00942B51">
        <w:rPr>
          <w:rStyle w:val="Emphasis"/>
          <w:rFonts w:asciiTheme="majorHAnsi" w:hAnsiTheme="majorHAnsi" w:cstheme="majorHAnsi"/>
        </w:rPr>
        <w:t>Deleuzian frameworks have a deleterious effect on the possibility of effective indigenous politics.</w:t>
      </w:r>
      <w:r w:rsidRPr="00942B51">
        <w:rPr>
          <w:rFonts w:asciiTheme="majorHAnsi" w:hAnsiTheme="majorHAnsi" w:cstheme="majorHAnsi"/>
          <w:sz w:val="16"/>
        </w:rPr>
        <w:t xml:space="preserve"> </w:t>
      </w:r>
    </w:p>
    <w:p w14:paraId="234976BB" w14:textId="77777777" w:rsidR="004D713B" w:rsidRPr="00942B51" w:rsidRDefault="004D713B" w:rsidP="008C7006">
      <w:pPr>
        <w:spacing w:after="0" w:line="240" w:lineRule="auto"/>
        <w:rPr>
          <w:rFonts w:asciiTheme="majorHAnsi" w:hAnsiTheme="majorHAnsi" w:cstheme="majorHAnsi"/>
          <w:sz w:val="16"/>
        </w:rPr>
      </w:pPr>
    </w:p>
    <w:p w14:paraId="545CA066" w14:textId="77777777" w:rsidR="004D713B" w:rsidRPr="00942B51" w:rsidRDefault="004D713B" w:rsidP="008C7006">
      <w:pPr>
        <w:pStyle w:val="Heading4"/>
        <w:spacing w:before="0" w:line="240" w:lineRule="auto"/>
        <w:rPr>
          <w:rStyle w:val="Style13ptBold"/>
          <w:rFonts w:asciiTheme="majorHAnsi" w:hAnsiTheme="majorHAnsi" w:cstheme="majorHAnsi"/>
          <w:b/>
        </w:rPr>
      </w:pPr>
      <w:r w:rsidRPr="00942B51">
        <w:rPr>
          <w:rStyle w:val="Style13ptBold"/>
          <w:rFonts w:asciiTheme="majorHAnsi" w:hAnsiTheme="majorHAnsi" w:cstheme="majorHAnsi"/>
          <w:b/>
        </w:rPr>
        <w:t>Nomadism destroys the lived experience of the subject—this destroys self advocacy and the capacity for criticism.</w:t>
      </w:r>
    </w:p>
    <w:p w14:paraId="0082594D" w14:textId="77777777" w:rsidR="004D713B" w:rsidRPr="00942B51" w:rsidRDefault="004D713B" w:rsidP="008C7006">
      <w:pPr>
        <w:spacing w:after="0" w:line="240" w:lineRule="auto"/>
        <w:rPr>
          <w:rStyle w:val="Style13ptBold"/>
          <w:rFonts w:asciiTheme="majorHAnsi" w:hAnsiTheme="majorHAnsi" w:cstheme="majorHAnsi"/>
        </w:rPr>
      </w:pPr>
      <w:r w:rsidRPr="00942B51">
        <w:rPr>
          <w:rStyle w:val="Style13ptBold"/>
          <w:rFonts w:asciiTheme="majorHAnsi" w:hAnsiTheme="majorHAnsi" w:cstheme="majorHAnsi"/>
        </w:rPr>
        <w:t>Wuthnow 02</w:t>
      </w:r>
    </w:p>
    <w:p w14:paraId="23A89632" w14:textId="77777777" w:rsidR="004D713B" w:rsidRPr="00942B51" w:rsidRDefault="004D713B" w:rsidP="008C7006">
      <w:pPr>
        <w:spacing w:after="0" w:line="240" w:lineRule="auto"/>
        <w:rPr>
          <w:rFonts w:asciiTheme="majorHAnsi" w:hAnsiTheme="majorHAnsi" w:cstheme="majorHAnsi"/>
        </w:rPr>
      </w:pPr>
      <w:r w:rsidRPr="00942B51">
        <w:rPr>
          <w:rFonts w:asciiTheme="majorHAnsi" w:hAnsiTheme="majorHAnsi" w:cstheme="majorHAnsi"/>
        </w:rPr>
        <w:t>(Julie Wuthnow. University Of Canterbury, New Zealand, J.Wuthnow@Gend.Canterbury.Ac.Nz, 8-1-2002, "Deleuze in the postcolonial: On nomads and indigenous politics," Feminist Theory, http://journals.sagepub.com.proxy.lib.umich.edu/doi/abs/10.1177/1464700102003002344) AJN</w:t>
      </w:r>
    </w:p>
    <w:p w14:paraId="1596D0FD" w14:textId="77777777" w:rsidR="004D713B" w:rsidRPr="001E019B" w:rsidRDefault="004D713B" w:rsidP="008C7006">
      <w:pPr>
        <w:spacing w:after="0" w:line="240" w:lineRule="auto"/>
        <w:rPr>
          <w:rStyle w:val="Emphasis"/>
          <w:rFonts w:asciiTheme="majorHAnsi" w:hAnsiTheme="majorHAnsi" w:cstheme="majorHAnsi"/>
        </w:rPr>
      </w:pPr>
      <w:r w:rsidRPr="00942B51">
        <w:rPr>
          <w:rFonts w:asciiTheme="majorHAnsi" w:hAnsiTheme="majorHAnsi" w:cstheme="majorHAnsi"/>
          <w:sz w:val="16"/>
        </w:rPr>
        <w:t xml:space="preserve">Questions of ‘voice’ and ‘experience’ are important in this context as well. Patton does not include indigenous voices within his writings, and it is difficult to imagine how those voices might function for him. I am not suggesting here that Patton should simply add ‘authentic’ indigenous voices or an indigenous ‘presence’ to his own voice in order to remedy a perceived imbalance in representation; I will go on to explore at some length why this approach is neither justifiable nor desirable. Nonetheless, his inattention to the absence of any form of indigenous self-representation is what concerns me here. There is no invitation within Patton’s work to investigate what might constitute important issues for indigenous peoples or to debate which approaches to those concerns might best suit their needs. While indigenous peoples might engage with Patton as theoretical interlocutors in the same manner as any other theorists,9 there is no discursive space within Patton’s work for the experiences of indigenous peoples to inform or ground his project. Indeed, within a Deleuzian framework, it would be difficult to see how he could include such voices or experiences. </w:t>
      </w:r>
      <w:r w:rsidRPr="00942B51">
        <w:rPr>
          <w:rStyle w:val="Emphasis"/>
          <w:rFonts w:asciiTheme="majorHAnsi" w:hAnsiTheme="majorHAnsi" w:cstheme="majorHAnsi"/>
        </w:rPr>
        <w:t>If nomad thought ‘does not ally itself with a universal thinking subject but, on the contrary, with a singular race. . . . A tribe in the desert instead of a universal subject within the horizon of all-encompassing Being</w:t>
      </w:r>
      <w:r w:rsidRPr="00942B51">
        <w:rPr>
          <w:rFonts w:asciiTheme="majorHAnsi" w:hAnsiTheme="majorHAnsi" w:cstheme="majorHAnsi"/>
          <w:sz w:val="16"/>
        </w:rPr>
        <w:t xml:space="preserve">’ (Deleuze and Guattari, 1987: 379), and </w:t>
      </w:r>
      <w:r w:rsidRPr="00942B51">
        <w:rPr>
          <w:rStyle w:val="Emphasis"/>
          <w:rFonts w:asciiTheme="majorHAnsi" w:hAnsiTheme="majorHAnsi" w:cstheme="majorHAnsi"/>
        </w:rPr>
        <w:t>if ‘the self is only a threshold, a door, a becoming between two multiplicities’</w:t>
      </w:r>
      <w:r w:rsidRPr="00942B51">
        <w:rPr>
          <w:rFonts w:asciiTheme="majorHAnsi" w:hAnsiTheme="majorHAnsi" w:cstheme="majorHAnsi"/>
          <w:sz w:val="16"/>
        </w:rPr>
        <w:t xml:space="preserve"> (1987: 249), </w:t>
      </w:r>
      <w:r w:rsidRPr="00942B51">
        <w:rPr>
          <w:rStyle w:val="Emphasis"/>
          <w:rFonts w:asciiTheme="majorHAnsi" w:hAnsiTheme="majorHAnsi" w:cstheme="majorHAnsi"/>
        </w:rPr>
        <w:t>where could one locate a coherent subject empowered to speak at all?</w:t>
      </w:r>
      <w:r w:rsidRPr="00942B51">
        <w:rPr>
          <w:rFonts w:asciiTheme="majorHAnsi" w:hAnsiTheme="majorHAnsi" w:cstheme="majorHAnsi"/>
          <w:sz w:val="16"/>
        </w:rPr>
        <w:t xml:space="preserve"> </w:t>
      </w:r>
      <w:r w:rsidRPr="00942B51">
        <w:rPr>
          <w:rStyle w:val="Emphasis"/>
          <w:rFonts w:asciiTheme="majorHAnsi" w:hAnsiTheme="majorHAnsi" w:cstheme="majorHAnsi"/>
        </w:rPr>
        <w:t xml:space="preserve">Within Deleuzian understandings, such a self could only be part of a binary apparatus of the state, a defender of logos and identity, and thereby a destroyer of difference and multiplicity. Thus, within this framework, claims to authentic experience on the part of the self-identical subject, either on her own behalf or as a representative of a larger group, become politically suspect rather than useful testimony to an individual’s or group’s legitimate concerns. There is much to be said for this form of analysis. </w:t>
      </w:r>
      <w:r w:rsidRPr="00942B51">
        <w:rPr>
          <w:rStyle w:val="StyleUnderline"/>
          <w:rFonts w:asciiTheme="majorHAnsi" w:hAnsiTheme="majorHAnsi" w:cstheme="majorHAnsi"/>
        </w:rPr>
        <w:t xml:space="preserve">Critiques of essentialized identities and authenticity in relation to western models of subjectivity raise a number of important and highly political questions, for instance, who is the arbiter of what counts as authentic? What kind of violence must be done to difference in order to construct a stable identity for the authentic subject, whether within the context of a collectivity or within the individual subject herself? </w:t>
      </w:r>
      <w:r w:rsidRPr="00942B51">
        <w:rPr>
          <w:rFonts w:asciiTheme="majorHAnsi" w:hAnsiTheme="majorHAnsi" w:cstheme="majorHAnsi"/>
          <w:sz w:val="16"/>
        </w:rPr>
        <w:t xml:space="preserve">Yet, must statements of experience authorized by such models of subjectivity be banished from our political vocabulary entirely? What is lost by adhering to such a comprehensive deconstruction of the coherent subject? Alexander and Mohanty raise an important point by explaining how </w:t>
      </w:r>
      <w:r w:rsidRPr="00942B51">
        <w:rPr>
          <w:rStyle w:val="Emphasis"/>
          <w:rFonts w:asciiTheme="majorHAnsi" w:hAnsiTheme="majorHAnsi" w:cstheme="majorHAnsi"/>
        </w:rPr>
        <w:t>deconstructing the categories that define the subject does not automatically dispel their significance within the context of lived experience.</w:t>
      </w:r>
    </w:p>
    <w:sectPr w:rsidR="004D713B" w:rsidRPr="001E0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Palatino Linotype">
    <w:altName w:val="Palatino"/>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TimesNewRoman">
    <w:altName w:val="Times New Roman"/>
    <w:panose1 w:val="020B0604020202020204"/>
    <w:charset w:val="00"/>
    <w:family w:val="roman"/>
    <w:notTrueType/>
    <w:pitch w:val="default"/>
  </w:font>
  <w:font w:name="TimesNewRoman,Italic">
    <w:altName w:val="Times New Roman"/>
    <w:panose1 w:val="020B0604020202020204"/>
    <w:charset w:val="00"/>
    <w:family w:val="roman"/>
    <w:notTrueType/>
    <w:pitch w:val="default"/>
  </w:font>
  <w:font w:name="AdvOT1ef757c0">
    <w:altName w:val="Cambria"/>
    <w:panose1 w:val="020B0604020202020204"/>
    <w:charset w:val="00"/>
    <w:family w:val="roman"/>
    <w:notTrueType/>
    <w:pitch w:val="default"/>
  </w:font>
  <w:font w:name="AdvOT1ef757c0+20">
    <w:altName w:val="Cambria"/>
    <w:panose1 w:val="020B0604020202020204"/>
    <w:charset w:val="00"/>
    <w:family w:val="roman"/>
    <w:notTrueType/>
    <w:pitch w:val="default"/>
  </w:font>
  <w:font w:name="AdvOT1ef757c0+fb">
    <w:altName w:val="Cambria"/>
    <w:panose1 w:val="020B0604020202020204"/>
    <w:charset w:val="00"/>
    <w:family w:val="roman"/>
    <w:notTrueType/>
    <w:pitch w:val="default"/>
  </w:font>
  <w:font w:name="AdvOT7d6df7ab.I">
    <w:altName w:val="Cambria"/>
    <w:panose1 w:val="020B0604020202020204"/>
    <w:charset w:val="00"/>
    <w:family w:val="roman"/>
    <w:notTrueType/>
    <w:pitch w:val="default"/>
  </w:font>
  <w:font w:name="AdvTimes">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F727157"/>
    <w:multiLevelType w:val="hybridMultilevel"/>
    <w:tmpl w:val="2338763A"/>
    <w:lvl w:ilvl="0" w:tplc="74EC209A">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3B56083"/>
    <w:multiLevelType w:val="hybridMultilevel"/>
    <w:tmpl w:val="4E603964"/>
    <w:lvl w:ilvl="0" w:tplc="121640CC">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37F94"/>
    <w:multiLevelType w:val="hybridMultilevel"/>
    <w:tmpl w:val="01E860DA"/>
    <w:lvl w:ilvl="0" w:tplc="4956D5C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1259D7"/>
    <w:multiLevelType w:val="hybridMultilevel"/>
    <w:tmpl w:val="79E22EF2"/>
    <w:lvl w:ilvl="0" w:tplc="B1768CDC">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521C1"/>
    <w:rsid w:val="000139A3"/>
    <w:rsid w:val="000246A9"/>
    <w:rsid w:val="00032F7A"/>
    <w:rsid w:val="000600BF"/>
    <w:rsid w:val="00075AC9"/>
    <w:rsid w:val="00080208"/>
    <w:rsid w:val="000C0105"/>
    <w:rsid w:val="00100833"/>
    <w:rsid w:val="00104529"/>
    <w:rsid w:val="00105942"/>
    <w:rsid w:val="001069B4"/>
    <w:rsid w:val="00107396"/>
    <w:rsid w:val="0014149C"/>
    <w:rsid w:val="00144A4C"/>
    <w:rsid w:val="001753C4"/>
    <w:rsid w:val="00176AB0"/>
    <w:rsid w:val="00177B7D"/>
    <w:rsid w:val="0018322D"/>
    <w:rsid w:val="001B5776"/>
    <w:rsid w:val="001E527A"/>
    <w:rsid w:val="001F78CE"/>
    <w:rsid w:val="002002AE"/>
    <w:rsid w:val="00251FC7"/>
    <w:rsid w:val="00260225"/>
    <w:rsid w:val="002855A7"/>
    <w:rsid w:val="002B146A"/>
    <w:rsid w:val="002B5E17"/>
    <w:rsid w:val="002C084A"/>
    <w:rsid w:val="00315690"/>
    <w:rsid w:val="00316B75"/>
    <w:rsid w:val="00325646"/>
    <w:rsid w:val="00343379"/>
    <w:rsid w:val="003460F2"/>
    <w:rsid w:val="0038158C"/>
    <w:rsid w:val="00386F36"/>
    <w:rsid w:val="003902BA"/>
    <w:rsid w:val="00390D3D"/>
    <w:rsid w:val="0039293D"/>
    <w:rsid w:val="003A04C1"/>
    <w:rsid w:val="003A09E2"/>
    <w:rsid w:val="003B1BA1"/>
    <w:rsid w:val="003D3B8F"/>
    <w:rsid w:val="003E3A35"/>
    <w:rsid w:val="00407037"/>
    <w:rsid w:val="004605D6"/>
    <w:rsid w:val="004606C0"/>
    <w:rsid w:val="00472382"/>
    <w:rsid w:val="004947F6"/>
    <w:rsid w:val="004A45CA"/>
    <w:rsid w:val="004A612E"/>
    <w:rsid w:val="004C60E8"/>
    <w:rsid w:val="004D713B"/>
    <w:rsid w:val="004E3579"/>
    <w:rsid w:val="004E67AD"/>
    <w:rsid w:val="004E728B"/>
    <w:rsid w:val="004F39E0"/>
    <w:rsid w:val="00537BD5"/>
    <w:rsid w:val="00540939"/>
    <w:rsid w:val="0057268A"/>
    <w:rsid w:val="005B3CC6"/>
    <w:rsid w:val="005B6166"/>
    <w:rsid w:val="005C51C7"/>
    <w:rsid w:val="005D2912"/>
    <w:rsid w:val="005F078A"/>
    <w:rsid w:val="006065BD"/>
    <w:rsid w:val="00624391"/>
    <w:rsid w:val="00645FA9"/>
    <w:rsid w:val="00647866"/>
    <w:rsid w:val="00661C03"/>
    <w:rsid w:val="00665003"/>
    <w:rsid w:val="006A2AD0"/>
    <w:rsid w:val="006C2375"/>
    <w:rsid w:val="006D4ECC"/>
    <w:rsid w:val="00722258"/>
    <w:rsid w:val="007243E5"/>
    <w:rsid w:val="00730435"/>
    <w:rsid w:val="0073397C"/>
    <w:rsid w:val="0075779A"/>
    <w:rsid w:val="00766EA0"/>
    <w:rsid w:val="00772F33"/>
    <w:rsid w:val="00774E7E"/>
    <w:rsid w:val="007A2226"/>
    <w:rsid w:val="007F5B66"/>
    <w:rsid w:val="00823A1C"/>
    <w:rsid w:val="00824FB8"/>
    <w:rsid w:val="00845B9D"/>
    <w:rsid w:val="00860984"/>
    <w:rsid w:val="008B3ECB"/>
    <w:rsid w:val="008B4E85"/>
    <w:rsid w:val="008B64AD"/>
    <w:rsid w:val="008C1B2E"/>
    <w:rsid w:val="008C7006"/>
    <w:rsid w:val="008D32D4"/>
    <w:rsid w:val="008E31ED"/>
    <w:rsid w:val="0091627E"/>
    <w:rsid w:val="009314A8"/>
    <w:rsid w:val="00942B51"/>
    <w:rsid w:val="0097032B"/>
    <w:rsid w:val="009A3479"/>
    <w:rsid w:val="009C1A83"/>
    <w:rsid w:val="009D2EAD"/>
    <w:rsid w:val="009D54B2"/>
    <w:rsid w:val="009E1922"/>
    <w:rsid w:val="009F7ED2"/>
    <w:rsid w:val="00A04953"/>
    <w:rsid w:val="00A312AA"/>
    <w:rsid w:val="00A723B2"/>
    <w:rsid w:val="00A90ABE"/>
    <w:rsid w:val="00A93661"/>
    <w:rsid w:val="00A95652"/>
    <w:rsid w:val="00AC0AB8"/>
    <w:rsid w:val="00AC467C"/>
    <w:rsid w:val="00AE7284"/>
    <w:rsid w:val="00B00D65"/>
    <w:rsid w:val="00B11C22"/>
    <w:rsid w:val="00B23392"/>
    <w:rsid w:val="00B33C6D"/>
    <w:rsid w:val="00B4508F"/>
    <w:rsid w:val="00B55AD5"/>
    <w:rsid w:val="00B8057C"/>
    <w:rsid w:val="00BD6238"/>
    <w:rsid w:val="00BE1564"/>
    <w:rsid w:val="00BE5AC7"/>
    <w:rsid w:val="00BF593B"/>
    <w:rsid w:val="00BF773A"/>
    <w:rsid w:val="00BF7E81"/>
    <w:rsid w:val="00C101B0"/>
    <w:rsid w:val="00C13773"/>
    <w:rsid w:val="00C17CC8"/>
    <w:rsid w:val="00C63F67"/>
    <w:rsid w:val="00C83417"/>
    <w:rsid w:val="00C9604F"/>
    <w:rsid w:val="00C96AF5"/>
    <w:rsid w:val="00CA19AA"/>
    <w:rsid w:val="00CA3A01"/>
    <w:rsid w:val="00CB1233"/>
    <w:rsid w:val="00CB494A"/>
    <w:rsid w:val="00CC5298"/>
    <w:rsid w:val="00CD736E"/>
    <w:rsid w:val="00CD798D"/>
    <w:rsid w:val="00CE161E"/>
    <w:rsid w:val="00CF24D7"/>
    <w:rsid w:val="00CF59A8"/>
    <w:rsid w:val="00D325A9"/>
    <w:rsid w:val="00D36A8A"/>
    <w:rsid w:val="00D61409"/>
    <w:rsid w:val="00D6691E"/>
    <w:rsid w:val="00D71170"/>
    <w:rsid w:val="00D726A4"/>
    <w:rsid w:val="00D85CFB"/>
    <w:rsid w:val="00D9739A"/>
    <w:rsid w:val="00DA1C92"/>
    <w:rsid w:val="00DA25D4"/>
    <w:rsid w:val="00DA6538"/>
    <w:rsid w:val="00DA6E64"/>
    <w:rsid w:val="00DD4EBD"/>
    <w:rsid w:val="00E15E75"/>
    <w:rsid w:val="00E23EDE"/>
    <w:rsid w:val="00E521C1"/>
    <w:rsid w:val="00E5262C"/>
    <w:rsid w:val="00EB06A3"/>
    <w:rsid w:val="00EC7DC4"/>
    <w:rsid w:val="00ED30CF"/>
    <w:rsid w:val="00F176EF"/>
    <w:rsid w:val="00F2568C"/>
    <w:rsid w:val="00F45E10"/>
    <w:rsid w:val="00F6364A"/>
    <w:rsid w:val="00F9113A"/>
    <w:rsid w:val="00FB1C48"/>
    <w:rsid w:val="00FE2546"/>
    <w:rsid w:val="00FF454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56B74"/>
  <w15:chartTrackingRefBased/>
  <w15:docId w15:val="{519FD610-2145-496E-BC87-9C58B7AE8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85CFB"/>
    <w:rPr>
      <w:rFonts w:ascii="Calibri" w:hAnsi="Calibri" w:cs="Calibri"/>
    </w:rPr>
  </w:style>
  <w:style w:type="paragraph" w:styleId="Heading1">
    <w:name w:val="heading 1"/>
    <w:aliases w:val="Pocket"/>
    <w:basedOn w:val="Normal"/>
    <w:next w:val="Normal"/>
    <w:link w:val="Heading1Char"/>
    <w:qFormat/>
    <w:rsid w:val="00D85C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85C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85CF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TAG,no read,No Spacing211,No Spacing12,No Spacing2111,No Spacing4,No Spacing11111,No Spacing5,No Spacing21,Card,tags,No Spacing1111,ta,Tags, Ch"/>
    <w:basedOn w:val="Normal"/>
    <w:next w:val="Normal"/>
    <w:link w:val="Heading4Char"/>
    <w:uiPriority w:val="3"/>
    <w:unhideWhenUsed/>
    <w:qFormat/>
    <w:rsid w:val="00D85CF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D85C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5CF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5CF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TAG Char,no read Char,No Spacing211 Char,No Spacing12 Char,No Spacing2111 Char,Card Char"/>
    <w:basedOn w:val="DefaultParagraphFont"/>
    <w:link w:val="Heading4"/>
    <w:uiPriority w:val="3"/>
    <w:rsid w:val="00D85CFB"/>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7"/>
    <w:qFormat/>
    <w:rsid w:val="00D85CFB"/>
    <w:rPr>
      <w:rFonts w:ascii="Calibri" w:hAnsi="Calibri" w:cs="Calibri"/>
      <w:b/>
      <w:i w:val="0"/>
      <w:iCs/>
      <w:sz w:val="22"/>
      <w:u w:val="single"/>
      <w:bdr w:val="none" w:sz="0" w:space="0" w:color="auto"/>
    </w:rPr>
  </w:style>
  <w:style w:type="paragraph" w:customStyle="1" w:styleId="textbold">
    <w:name w:val="text bold"/>
    <w:basedOn w:val="Normal"/>
    <w:link w:val="Emphasis"/>
    <w:uiPriority w:val="7"/>
    <w:qFormat/>
    <w:rsid w:val="00CB1233"/>
    <w:pPr>
      <w:widowControl w:val="0"/>
      <w:ind w:left="720"/>
      <w:jc w:val="both"/>
    </w:pPr>
    <w:rPr>
      <w:b/>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
    <w:basedOn w:val="DefaultParagraphFont"/>
    <w:uiPriority w:val="5"/>
    <w:qFormat/>
    <w:rsid w:val="00D85CFB"/>
    <w:rPr>
      <w:b/>
      <w:bCs/>
      <w:sz w:val="26"/>
      <w:u w:val="none"/>
    </w:rPr>
  </w:style>
  <w:style w:type="character" w:customStyle="1" w:styleId="StyleUnderline">
    <w:name w:val="Style Underline"/>
    <w:aliases w:val="Intense Emphasis,Underline,Style Bold Underline,Style,apple-style-span + 6 pt,Bold,Kern at 16 pt,Intense Emphasis1,Body text + 8.5 pt,Body text + 10 pt,Body text + 9.5 pt,Body text + Microsoft Sans Serif,9.5 pt,Intense Emphasis2,c,ci,Bo"/>
    <w:basedOn w:val="DefaultParagraphFont"/>
    <w:uiPriority w:val="6"/>
    <w:qFormat/>
    <w:rsid w:val="00D85CFB"/>
    <w:rPr>
      <w:b w:val="0"/>
      <w:sz w:val="22"/>
      <w:u w:val="single"/>
    </w:rPr>
  </w:style>
  <w:style w:type="character" w:styleId="Hyperlink">
    <w:name w:val="Hyperlink"/>
    <w:aliases w:val="heading 1 (block title),Important,Read,Card Text,Internet Link,Analytic Text,Internet link,Char Char1"/>
    <w:basedOn w:val="DefaultParagraphFont"/>
    <w:uiPriority w:val="99"/>
    <w:unhideWhenUsed/>
    <w:rsid w:val="00D85CFB"/>
    <w:rPr>
      <w:color w:val="auto"/>
      <w:u w:val="none"/>
    </w:rPr>
  </w:style>
  <w:style w:type="character" w:styleId="FollowedHyperlink">
    <w:name w:val="FollowedHyperlink"/>
    <w:basedOn w:val="DefaultParagraphFont"/>
    <w:uiPriority w:val="99"/>
    <w:semiHidden/>
    <w:unhideWhenUsed/>
    <w:rsid w:val="00D85CFB"/>
    <w:rPr>
      <w:color w:val="auto"/>
      <w:u w:val="none"/>
    </w:rPr>
  </w:style>
  <w:style w:type="paragraph" w:customStyle="1" w:styleId="Default">
    <w:name w:val="Default"/>
    <w:rsid w:val="005F078A"/>
    <w:pPr>
      <w:autoSpaceDE w:val="0"/>
      <w:autoSpaceDN w:val="0"/>
      <w:adjustRightInd w:val="0"/>
      <w:spacing w:after="0" w:line="240" w:lineRule="auto"/>
    </w:pPr>
    <w:rPr>
      <w:rFonts w:ascii="Palatino Linotype" w:hAnsi="Palatino Linotype" w:cs="Palatino Linotype"/>
      <w:color w:val="000000"/>
      <w:sz w:val="24"/>
      <w:szCs w:val="24"/>
    </w:rPr>
  </w:style>
  <w:style w:type="paragraph" w:styleId="ListParagraph">
    <w:name w:val="List Paragraph"/>
    <w:basedOn w:val="Normal"/>
    <w:uiPriority w:val="34"/>
    <w:qFormat/>
    <w:rsid w:val="00343379"/>
    <w:pPr>
      <w:spacing w:line="256" w:lineRule="auto"/>
      <w:ind w:left="720"/>
      <w:contextualSpacing/>
    </w:pPr>
  </w:style>
  <w:style w:type="character" w:customStyle="1" w:styleId="cite">
    <w:name w:val="cite"/>
    <w:aliases w:val="Heading 3 Char Char Char, Char Char Char1,Char Char Char1,Heading 3 Char Char Char Char,Heading 3 Char Char,Heading 3 Char Char Char1,Heading 3 Char1,Char Char2,Citation Char Char1 Char Char Char Char Char,Citation Char"/>
    <w:basedOn w:val="DefaultParagraphFont"/>
    <w:qFormat/>
    <w:rsid w:val="00D85CFB"/>
    <w:rPr>
      <w:rFonts w:ascii="Times New Roman" w:hAnsi="Times New Roman"/>
      <w:b/>
      <w:sz w:val="24"/>
    </w:rPr>
  </w:style>
  <w:style w:type="paragraph" w:styleId="NormalWeb">
    <w:name w:val="Normal (Web)"/>
    <w:basedOn w:val="Normal"/>
    <w:uiPriority w:val="99"/>
    <w:unhideWhenUsed/>
    <w:rsid w:val="004D713B"/>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348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muse.jhu.edu.proxy.lib.umich.edu/article/645848" TargetMode="External"/><Relationship Id="rId21" Type="http://schemas.openxmlformats.org/officeDocument/2006/relationships/hyperlink" Target="https://genius.com/Gilles-deleuze-postscript-on-the-societies-of-control-annotated" TargetMode="External"/><Relationship Id="rId42" Type="http://schemas.openxmlformats.org/officeDocument/2006/relationships/hyperlink" Target="https://genius.com/Gilles-deleuze-postscript-on-the-societies-of-control-annotated" TargetMode="External"/><Relationship Id="rId47" Type="http://schemas.openxmlformats.org/officeDocument/2006/relationships/hyperlink" Target="https://genius.com/Gilles-deleuze-postscript-on-the-societies-of-control-annotated" TargetMode="External"/><Relationship Id="rId63" Type="http://schemas.openxmlformats.org/officeDocument/2006/relationships/hyperlink" Target="https://genius.com/Gilles-deleuze-postscript-on-the-societies-of-control-annotated" TargetMode="External"/><Relationship Id="rId68" Type="http://schemas.openxmlformats.org/officeDocument/2006/relationships/hyperlink" Target="http://journals.sagepub.com/doi/10.2304/pfie.2010.8.3.408" TargetMode="External"/><Relationship Id="rId84" Type="http://schemas.openxmlformats.org/officeDocument/2006/relationships/hyperlink" Target="https://search-proquest-com.proxy.lib.umich.edu/indexinglinkhandler/sng/au/Toohey,+David+E./$N?accountid=14667" TargetMode="External"/><Relationship Id="rId89" Type="http://schemas.openxmlformats.org/officeDocument/2006/relationships/hyperlink" Target="http://journals.sagepub.com.proxy.lib.umich.edu/author/Waterhouse%2C+Monica" TargetMode="External"/><Relationship Id="rId16" Type="http://schemas.openxmlformats.org/officeDocument/2006/relationships/hyperlink" Target="https://genius.com/Gilles-deleuze-postscript-on-the-societies-of-control-annotated" TargetMode="External"/><Relationship Id="rId11" Type="http://schemas.openxmlformats.org/officeDocument/2006/relationships/hyperlink" Target="https://genius.com/Gilles-deleuze-postscript-on-the-societies-of-control-annotated" TargetMode="External"/><Relationship Id="rId32" Type="http://schemas.openxmlformats.org/officeDocument/2006/relationships/hyperlink" Target="http://muse.jhu.edu.proxy.lib.umich.edu/article/645848" TargetMode="External"/><Relationship Id="rId37" Type="http://schemas.openxmlformats.org/officeDocument/2006/relationships/hyperlink" Target="http://journals.sagepub.com.proxy.lib.umich.edu/author/Masny%2C+Diana" TargetMode="External"/><Relationship Id="rId53" Type="http://schemas.openxmlformats.org/officeDocument/2006/relationships/hyperlink" Target="https://genius.com/Gilles-deleuze-postscript-on-the-societies-of-control-annotated" TargetMode="External"/><Relationship Id="rId58" Type="http://schemas.openxmlformats.org/officeDocument/2006/relationships/hyperlink" Target="https://genius.com/Gilles-deleuze-postscript-on-the-societies-of-control-annotated" TargetMode="External"/><Relationship Id="rId74" Type="http://schemas.openxmlformats.org/officeDocument/2006/relationships/hyperlink" Target="https://www-euppublishing-com.proxy.lib.umich.edu/doi/full/10.3366/dls.2013.0104" TargetMode="External"/><Relationship Id="rId79" Type="http://schemas.openxmlformats.org/officeDocument/2006/relationships/hyperlink" Target="http://journals.sagepub.com.proxy.lib.umich.edu/doi/full/10.1177/1350506817741324" TargetMode="External"/><Relationship Id="rId5" Type="http://schemas.openxmlformats.org/officeDocument/2006/relationships/webSettings" Target="webSettings.xml"/><Relationship Id="rId90" Type="http://schemas.openxmlformats.org/officeDocument/2006/relationships/hyperlink" Target="http://journals.sagepub.com.proxy.lib.umich.edu/author/Masny%2C+Diana" TargetMode="External"/><Relationship Id="rId95" Type="http://schemas.openxmlformats.org/officeDocument/2006/relationships/fontTable" Target="fontTable.xml"/><Relationship Id="rId22" Type="http://schemas.openxmlformats.org/officeDocument/2006/relationships/hyperlink" Target="https://genius.com/Gilles-deleuze-postscript-on-the-societies-of-control-annotated" TargetMode="External"/><Relationship Id="rId27" Type="http://schemas.openxmlformats.org/officeDocument/2006/relationships/hyperlink" Target="http://muse.jhu.edu.proxy.lib.umich.edu/article/645848" TargetMode="External"/><Relationship Id="rId43" Type="http://schemas.openxmlformats.org/officeDocument/2006/relationships/hyperlink" Target="https://genius.com/Gilles-deleuze-postscript-on-the-societies-of-control-annotated" TargetMode="External"/><Relationship Id="rId48" Type="http://schemas.openxmlformats.org/officeDocument/2006/relationships/hyperlink" Target="https://genius.com/Gilles-deleuze-postscript-on-the-societies-of-control-annotated" TargetMode="External"/><Relationship Id="rId64" Type="http://schemas.openxmlformats.org/officeDocument/2006/relationships/hyperlink" Target="https://genius.com/Gilles-deleuze-postscript-on-the-societies-of-control-annotated" TargetMode="External"/><Relationship Id="rId69" Type="http://schemas.openxmlformats.org/officeDocument/2006/relationships/hyperlink" Target="https://onlinelibrary-wiley-com.proxy.lib.umich.edu/action/doSearch?ContribAuthorStored=Johnson%2C+Leif" TargetMode="External"/><Relationship Id="rId8" Type="http://schemas.openxmlformats.org/officeDocument/2006/relationships/hyperlink" Target="https://genius.com/Gilles-deleuze-postscript-on-the-societies-of-control-annotated" TargetMode="External"/><Relationship Id="rId51" Type="http://schemas.openxmlformats.org/officeDocument/2006/relationships/hyperlink" Target="https://genius.com/Gilles-deleuze-postscript-on-the-societies-of-control-annotated" TargetMode="External"/><Relationship Id="rId72" Type="http://schemas.openxmlformats.org/officeDocument/2006/relationships/hyperlink" Target="https://www-euppublishing-com.proxy.lib.umich.edu/doi/full/10.3366/dls.2013.0104" TargetMode="External"/><Relationship Id="rId80" Type="http://schemas.openxmlformats.org/officeDocument/2006/relationships/hyperlink" Target="https://search-proquest-com.proxy.lib.umich.edu/indexinglinkhandler/sng/au/Toohey,+David+E./$N?accountid=14667" TargetMode="External"/><Relationship Id="rId85" Type="http://schemas.openxmlformats.org/officeDocument/2006/relationships/hyperlink" Target="https://search-proquest-com.proxy.lib.umich.edu/docview/734718231?pq-origsite=summon" TargetMode="External"/><Relationship Id="rId93"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enius.com/Gilles-deleuze-postscript-on-the-societies-of-control-annotated" TargetMode="External"/><Relationship Id="rId17" Type="http://schemas.openxmlformats.org/officeDocument/2006/relationships/hyperlink" Target="https://genius.com/Gilles-deleuze-postscript-on-the-societies-of-control-annotated" TargetMode="External"/><Relationship Id="rId25" Type="http://schemas.openxmlformats.org/officeDocument/2006/relationships/hyperlink" Target="http://muse.jhu.edu.proxy.lib.umich.edu/article/645848" TargetMode="External"/><Relationship Id="rId33" Type="http://schemas.openxmlformats.org/officeDocument/2006/relationships/hyperlink" Target="http://muse.jhu.edu.proxy.lib.umich.edu/article/645848" TargetMode="External"/><Relationship Id="rId38" Type="http://schemas.openxmlformats.org/officeDocument/2006/relationships/hyperlink" Target="http://journals.sagepub.com.proxy.lib.umich.edu/author/Waterhouse%2C+Monica" TargetMode="External"/><Relationship Id="rId46" Type="http://schemas.openxmlformats.org/officeDocument/2006/relationships/hyperlink" Target="https://genius.com/Gilles-deleuze-postscript-on-the-societies-of-control-annotated" TargetMode="External"/><Relationship Id="rId59" Type="http://schemas.openxmlformats.org/officeDocument/2006/relationships/hyperlink" Target="https://genius.com/Gilles-deleuze-postscript-on-the-societies-of-control-annotated" TargetMode="External"/><Relationship Id="rId67" Type="http://schemas.openxmlformats.org/officeDocument/2006/relationships/hyperlink" Target="http://dx.doi.org/10.1080/07293682.2013.776981" TargetMode="External"/><Relationship Id="rId20" Type="http://schemas.openxmlformats.org/officeDocument/2006/relationships/hyperlink" Target="https://genius.com/Gilles-deleuze-postscript-on-the-societies-of-control-annotated" TargetMode="External"/><Relationship Id="rId41" Type="http://schemas.openxmlformats.org/officeDocument/2006/relationships/hyperlink" Target="https://genius.com/Gilles-deleuze-postscript-on-the-societies-of-control-annotated" TargetMode="External"/><Relationship Id="rId54" Type="http://schemas.openxmlformats.org/officeDocument/2006/relationships/hyperlink" Target="https://genius.com/Gilles-deleuze-postscript-on-the-societies-of-control-annotated" TargetMode="External"/><Relationship Id="rId62" Type="http://schemas.openxmlformats.org/officeDocument/2006/relationships/hyperlink" Target="https://genius.com/Gilles-deleuze-postscript-on-the-societies-of-control-annotated" TargetMode="External"/><Relationship Id="rId70" Type="http://schemas.openxmlformats.org/officeDocument/2006/relationships/hyperlink" Target="https://doi-org.proxy.lib.umich.edu/10.1111/anti.12151" TargetMode="External"/><Relationship Id="rId75" Type="http://schemas.openxmlformats.org/officeDocument/2006/relationships/hyperlink" Target="https://www-euppublishing-com.proxy.lib.umich.edu/doi/full/10.3366/dls.2013.0104" TargetMode="External"/><Relationship Id="rId83" Type="http://schemas.openxmlformats.org/officeDocument/2006/relationships/hyperlink" Target="https://search-proquest-com.proxy.lib.umich.edu/docview/734718231?pq-origsite=summon" TargetMode="External"/><Relationship Id="rId88" Type="http://schemas.openxmlformats.org/officeDocument/2006/relationships/hyperlink" Target="http://journals.sagepub.com.proxy.lib.umich.edu/author/Masny%2C+Diana" TargetMode="External"/><Relationship Id="rId91" Type="http://schemas.openxmlformats.org/officeDocument/2006/relationships/hyperlink" Target="http://journals.sagepub.com.proxy.lib.umich.edu/author/Waterhouse%2C+Monica"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jstor.org/stable/778828" TargetMode="External"/><Relationship Id="rId15" Type="http://schemas.openxmlformats.org/officeDocument/2006/relationships/hyperlink" Target="https://genius.com/Gilles-deleuze-postscript-on-the-societies-of-control-annotated" TargetMode="External"/><Relationship Id="rId23" Type="http://schemas.openxmlformats.org/officeDocument/2006/relationships/hyperlink" Target="https://genius.com/Gilles-deleuze-postscript-on-the-societies-of-control-annotated" TargetMode="External"/><Relationship Id="rId28" Type="http://schemas.openxmlformats.org/officeDocument/2006/relationships/hyperlink" Target="http://muse.jhu.edu.proxy.lib.umich.edu/article/645848" TargetMode="External"/><Relationship Id="rId36" Type="http://schemas.openxmlformats.org/officeDocument/2006/relationships/hyperlink" Target="http://muse.jhu.edu.proxy.lib.umich.edu/article/645848" TargetMode="External"/><Relationship Id="rId49" Type="http://schemas.openxmlformats.org/officeDocument/2006/relationships/hyperlink" Target="https://genius.com/Gilles-deleuze-postscript-on-the-societies-of-control-annotated" TargetMode="External"/><Relationship Id="rId57" Type="http://schemas.openxmlformats.org/officeDocument/2006/relationships/hyperlink" Target="https://genius.com/Gilles-deleuze-postscript-on-the-societies-of-control-annotated" TargetMode="External"/><Relationship Id="rId10" Type="http://schemas.openxmlformats.org/officeDocument/2006/relationships/hyperlink" Target="https://genius.com/Gilles-deleuze-postscript-on-the-societies-of-control-annotated" TargetMode="External"/><Relationship Id="rId31" Type="http://schemas.openxmlformats.org/officeDocument/2006/relationships/hyperlink" Target="http://muse.jhu.edu.proxy.lib.umich.edu/article/645848" TargetMode="External"/><Relationship Id="rId44" Type="http://schemas.openxmlformats.org/officeDocument/2006/relationships/hyperlink" Target="https://genius.com/Gilles-deleuze-postscript-on-the-societies-of-control-annotated" TargetMode="External"/><Relationship Id="rId52" Type="http://schemas.openxmlformats.org/officeDocument/2006/relationships/hyperlink" Target="https://genius.com/Gilles-deleuze-postscript-on-the-societies-of-control-annotated" TargetMode="External"/><Relationship Id="rId60" Type="http://schemas.openxmlformats.org/officeDocument/2006/relationships/hyperlink" Target="https://genius.com/Gilles-deleuze-postscript-on-the-societies-of-control-annotated" TargetMode="External"/><Relationship Id="rId65" Type="http://schemas.openxmlformats.org/officeDocument/2006/relationships/hyperlink" Target="https://genius.com/Gilles-deleuze-postscript-on-the-societies-of-control-annotated" TargetMode="External"/><Relationship Id="rId73" Type="http://schemas.openxmlformats.org/officeDocument/2006/relationships/hyperlink" Target="https://www-euppublishing-com.proxy.lib.umich.edu/doi/full/10.3366/dls.2013.0104" TargetMode="External"/><Relationship Id="rId78" Type="http://schemas.openxmlformats.org/officeDocument/2006/relationships/hyperlink" Target="https://www-euppublishing-com.proxy.lib.umich.edu/doi/full/10.3366/dls.2013.0104" TargetMode="External"/><Relationship Id="rId81" Type="http://schemas.openxmlformats.org/officeDocument/2006/relationships/hyperlink" Target="https://search-proquest-com.proxy.lib.umich.edu/docview/734718231?pq-origsite=summon" TargetMode="External"/><Relationship Id="rId86" Type="http://schemas.openxmlformats.org/officeDocument/2006/relationships/hyperlink" Target="http://journals.sagepub.com.proxy.lib.umich.edu/author/Masny%2C+Diana" TargetMode="External"/><Relationship Id="rId94" Type="http://schemas.openxmlformats.org/officeDocument/2006/relationships/hyperlink" Target="http://www.jasbirpuar.com" TargetMode="External"/><Relationship Id="rId4" Type="http://schemas.openxmlformats.org/officeDocument/2006/relationships/settings" Target="settings.xml"/><Relationship Id="rId9" Type="http://schemas.openxmlformats.org/officeDocument/2006/relationships/hyperlink" Target="https://genius.com/Gilles-deleuze-postscript-on-the-societies-of-control-annotated" TargetMode="External"/><Relationship Id="rId13" Type="http://schemas.openxmlformats.org/officeDocument/2006/relationships/hyperlink" Target="https://genius.com/Gilles-deleuze-postscript-on-the-societies-of-control-annotated" TargetMode="External"/><Relationship Id="rId18" Type="http://schemas.openxmlformats.org/officeDocument/2006/relationships/hyperlink" Target="https://genius.com/Gilles-deleuze-postscript-on-the-societies-of-control-annotated" TargetMode="External"/><Relationship Id="rId39" Type="http://schemas.openxmlformats.org/officeDocument/2006/relationships/hyperlink" Target="http://www.jstor.org/stable/778828" TargetMode="External"/><Relationship Id="rId34" Type="http://schemas.openxmlformats.org/officeDocument/2006/relationships/hyperlink" Target="http://muse.jhu.edu.proxy.lib.umich.edu/article/645848" TargetMode="External"/><Relationship Id="rId50" Type="http://schemas.openxmlformats.org/officeDocument/2006/relationships/hyperlink" Target="https://genius.com/Gilles-deleuze-postscript-on-the-societies-of-control-annotated" TargetMode="External"/><Relationship Id="rId55" Type="http://schemas.openxmlformats.org/officeDocument/2006/relationships/hyperlink" Target="https://genius.com/Gilles-deleuze-postscript-on-the-societies-of-control-annotated" TargetMode="External"/><Relationship Id="rId76" Type="http://schemas.openxmlformats.org/officeDocument/2006/relationships/hyperlink" Target="https://www-euppublishing-com.proxy.lib.umich.edu/doi/full/10.3366/dls.2013.0104" TargetMode="External"/><Relationship Id="rId7" Type="http://schemas.openxmlformats.org/officeDocument/2006/relationships/hyperlink" Target="https://genius.com/Gilles-deleuze-postscript-on-the-societies-of-control-annotated" TargetMode="External"/><Relationship Id="rId71" Type="http://schemas.openxmlformats.org/officeDocument/2006/relationships/hyperlink" Target="https://www-" TargetMode="External"/><Relationship Id="rId92" Type="http://schemas.openxmlformats.org/officeDocument/2006/relationships/hyperlink" Target="https://doi.org/10.1177/0263775818776976" TargetMode="External"/><Relationship Id="rId2" Type="http://schemas.openxmlformats.org/officeDocument/2006/relationships/numbering" Target="numbering.xml"/><Relationship Id="rId29" Type="http://schemas.openxmlformats.org/officeDocument/2006/relationships/hyperlink" Target="http://muse.jhu.edu.proxy.lib.umich.edu/article/645848" TargetMode="External"/><Relationship Id="rId24" Type="http://schemas.openxmlformats.org/officeDocument/2006/relationships/hyperlink" Target="http://journals.sagepub.com/doi/10.2304/pfie.2010.8.3.408" TargetMode="External"/><Relationship Id="rId40" Type="http://schemas.openxmlformats.org/officeDocument/2006/relationships/hyperlink" Target="https://genius.com/Gilles-deleuze-postscript-on-the-societies-of-control-annotated" TargetMode="External"/><Relationship Id="rId45" Type="http://schemas.openxmlformats.org/officeDocument/2006/relationships/hyperlink" Target="https://genius.com/Gilles-deleuze-postscript-on-the-societies-of-control-annotated" TargetMode="External"/><Relationship Id="rId66" Type="http://schemas.openxmlformats.org/officeDocument/2006/relationships/hyperlink" Target="https://genius.com/Gilles-deleuze-postscript-on-the-societies-of-control-annotated" TargetMode="External"/><Relationship Id="rId87" Type="http://schemas.openxmlformats.org/officeDocument/2006/relationships/hyperlink" Target="http://journals.sagepub.com.proxy.lib.umich.edu/author/Waterhouse%2C+Monica" TargetMode="External"/><Relationship Id="rId61" Type="http://schemas.openxmlformats.org/officeDocument/2006/relationships/hyperlink" Target="https://genius.com/Gilles-deleuze-postscript-on-the-societies-of-control-annotated" TargetMode="External"/><Relationship Id="rId82" Type="http://schemas.openxmlformats.org/officeDocument/2006/relationships/hyperlink" Target="https://search-proquest-com.proxy.lib.umich.edu/indexinglinkhandler/sng/au/Toohey,+David+E./$N?accountid=14667" TargetMode="External"/><Relationship Id="rId19" Type="http://schemas.openxmlformats.org/officeDocument/2006/relationships/hyperlink" Target="https://genius.com/Gilles-deleuze-postscript-on-the-societies-of-control-annotated" TargetMode="External"/><Relationship Id="rId14" Type="http://schemas.openxmlformats.org/officeDocument/2006/relationships/hyperlink" Target="https://genius.com/Gilles-deleuze-postscript-on-the-societies-of-control-annotated" TargetMode="External"/><Relationship Id="rId30" Type="http://schemas.openxmlformats.org/officeDocument/2006/relationships/hyperlink" Target="http://muse.jhu.edu.proxy.lib.umich.edu/article/645848" TargetMode="External"/><Relationship Id="rId35" Type="http://schemas.openxmlformats.org/officeDocument/2006/relationships/hyperlink" Target="http://muse.jhu.edu.proxy.lib.umich.edu/article/645848" TargetMode="External"/><Relationship Id="rId56" Type="http://schemas.openxmlformats.org/officeDocument/2006/relationships/hyperlink" Target="https://genius.com/Gilles-deleuze-postscript-on-the-societies-of-control-annotated" TargetMode="External"/><Relationship Id="rId77" Type="http://schemas.openxmlformats.org/officeDocument/2006/relationships/hyperlink" Target="https://www-euppublishing-com.proxy.lib.umich.edu/doi/full/10.3366/dls.2013.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mi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8E3EA1-43FD-EE4C-A3D6-1AF4B3BAB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C:\Users\hamil\AppData\Roaming\Microsoft\Templates\Debate.dotm</Template>
  <TotalTime>45</TotalTime>
  <Pages>256</Pages>
  <Words>140746</Words>
  <Characters>802258</Characters>
  <Application>Microsoft Office Word</Application>
  <DocSecurity>0</DocSecurity>
  <Lines>6685</Lines>
  <Paragraphs>1882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Putney</dc:creator>
  <cp:keywords>5.1.1</cp:keywords>
  <dc:description/>
  <cp:lastModifiedBy>Microsoft Office User</cp:lastModifiedBy>
  <cp:revision>27</cp:revision>
  <dcterms:created xsi:type="dcterms:W3CDTF">2018-07-13T15:26:00Z</dcterms:created>
  <dcterms:modified xsi:type="dcterms:W3CDTF">2018-07-13T16:53:00Z</dcterms:modified>
</cp:coreProperties>
</file>