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2C427D" w:rsidP="002C427D">
      <w:pPr>
        <w:pStyle w:val="Heading1"/>
      </w:pPr>
      <w:r>
        <w:t>**K- Disability- FFGSV**</w:t>
      </w:r>
    </w:p>
    <w:p w:rsidR="00CF22FB" w:rsidRDefault="00CF22FB" w:rsidP="00CF22FB">
      <w:pPr>
        <w:pStyle w:val="Heading2"/>
      </w:pPr>
      <w:r>
        <w:lastRenderedPageBreak/>
        <w:t>**Notes**</w:t>
      </w:r>
    </w:p>
    <w:p w:rsidR="00061B1B" w:rsidRDefault="00061B1B" w:rsidP="00061B1B">
      <w:pPr>
        <w:pStyle w:val="Heading4"/>
      </w:pPr>
      <w:r>
        <w:t>The following members of the FFGSV lab produced this file:</w:t>
      </w:r>
    </w:p>
    <w:p w:rsidR="00061B1B" w:rsidRDefault="00061B1B" w:rsidP="00061B1B">
      <w:pPr>
        <w:pStyle w:val="Heading4"/>
      </w:pPr>
      <w:r>
        <w:t>Jasmine Stidham</w:t>
      </w:r>
      <w:r w:rsidR="0033036F">
        <w:t xml:space="preserve">, </w:t>
      </w:r>
      <w:r>
        <w:t>Jimin Park</w:t>
      </w:r>
      <w:r w:rsidR="0033036F">
        <w:t xml:space="preserve">, </w:t>
      </w:r>
      <w:r>
        <w:t>Kassandra Wu</w:t>
      </w:r>
      <w:r w:rsidR="0033036F">
        <w:t xml:space="preserve">, and </w:t>
      </w:r>
      <w:r>
        <w:t>Valorie Lam</w:t>
      </w:r>
    </w:p>
    <w:p w:rsidR="00061B1B" w:rsidRDefault="00061B1B" w:rsidP="00061B1B">
      <w:pPr>
        <w:pStyle w:val="Heading4"/>
      </w:pPr>
      <w:r>
        <w:t xml:space="preserve">Please email </w:t>
      </w:r>
      <w:hyperlink r:id="rId9" w:history="1">
        <w:r w:rsidRPr="00193D5C">
          <w:rPr>
            <w:rStyle w:val="Hyperlink"/>
          </w:rPr>
          <w:t>jasminestidham@gmail.com</w:t>
        </w:r>
      </w:hyperlink>
      <w:r>
        <w:t xml:space="preserve"> for any questions, comments, concerns</w:t>
      </w:r>
    </w:p>
    <w:p w:rsidR="00061B1B" w:rsidRDefault="0033036F" w:rsidP="0033036F">
      <w:pPr>
        <w:pStyle w:val="Heading3"/>
      </w:pPr>
      <w:r>
        <w:lastRenderedPageBreak/>
        <w:t>Key Terms</w:t>
      </w:r>
    </w:p>
    <w:p w:rsidR="0033036F" w:rsidRDefault="0033036F" w:rsidP="0033036F">
      <w:pPr>
        <w:pStyle w:val="Heading4"/>
      </w:pPr>
      <w:r>
        <w:t>There are many ways to define disability/ableism/ablenormativity</w:t>
      </w:r>
      <w:r w:rsidR="005F10C8">
        <w:t xml:space="preserve">/etc depending on which author you are reading from. Here are some general guiding definitions to help you understand the </w:t>
      </w:r>
      <w:r w:rsidR="001B3B5F">
        <w:t xml:space="preserve">core </w:t>
      </w:r>
      <w:r w:rsidR="005F10C8">
        <w:t>terms used in the file:</w:t>
      </w:r>
    </w:p>
    <w:p w:rsidR="005F10C8" w:rsidRPr="005F10C8" w:rsidRDefault="005F10C8" w:rsidP="005F10C8"/>
    <w:p w:rsidR="00F52AF5" w:rsidRDefault="00F52AF5" w:rsidP="00F52AF5">
      <w:pPr>
        <w:pStyle w:val="Heading4"/>
      </w:pPr>
      <w:r>
        <w:t>Disability</w:t>
      </w:r>
      <w:r w:rsidR="005F10C8">
        <w:t>---</w:t>
      </w:r>
    </w:p>
    <w:p w:rsidR="00557D21" w:rsidRDefault="00557D21" w:rsidP="00557D21">
      <w:pPr>
        <w:rPr>
          <w:rStyle w:val="Style13ptBold"/>
        </w:rPr>
      </w:pPr>
      <w:r w:rsidRPr="00557D21">
        <w:rPr>
          <w:rStyle w:val="Style13ptBold"/>
        </w:rPr>
        <w:t>Blower 15</w:t>
      </w:r>
    </w:p>
    <w:p w:rsidR="00557D21" w:rsidRPr="00557D21" w:rsidRDefault="00557D21" w:rsidP="00557D21">
      <w:pPr>
        <w:rPr>
          <w:b/>
          <w:sz w:val="20"/>
          <w:szCs w:val="20"/>
        </w:rPr>
      </w:pPr>
      <w:r w:rsidRPr="00557D21">
        <w:rPr>
          <w:rStyle w:val="Style13ptBold"/>
          <w:sz w:val="20"/>
          <w:szCs w:val="20"/>
        </w:rPr>
        <w:t>(Jenna Blower, BA (Honours), University of Toronto, 2015 A Major Research Paper presented to Ryerson University in partial fulfillment of the requirements for the degree of Master of Arts in the Program of Immigration and Settlement Studies, HOW THE DISCOURSE OF ABLEISM FUNCTIONS IN CANADIAN IMMIGRATION POLICY: UNDOING DISCRIMINATION AGAINST PERSONS WITH DISABILITIES, JKS)</w:t>
      </w:r>
    </w:p>
    <w:p w:rsidR="00CF22FB" w:rsidRDefault="00CF22FB" w:rsidP="00CF22FB">
      <w:r>
        <w:t xml:space="preserve">The literature, aside from providing several definitions of disability, provides insight on how </w:t>
      </w:r>
      <w:r w:rsidRPr="00CF22FB">
        <w:rPr>
          <w:rStyle w:val="StyleUnderline"/>
        </w:rPr>
        <w:t xml:space="preserve">the term “disability” is a fluid and social construct dependent on the context in which it is being defined and the person defining it </w:t>
      </w:r>
      <w:r>
        <w:t xml:space="preserve">(Withers, 2012). Withers (2012) describes that the “Ways in which </w:t>
      </w:r>
      <w:r w:rsidRPr="00CF22FB">
        <w:rPr>
          <w:rStyle w:val="StyleUnderline"/>
        </w:rPr>
        <w:t>disability is viewed are always informed by class, gender, race, and age, among other marginalities</w:t>
      </w:r>
      <w:r>
        <w:t xml:space="preserve">”. </w:t>
      </w:r>
      <w:r w:rsidRPr="00CF22FB">
        <w:rPr>
          <w:rStyle w:val="Emphasis"/>
        </w:rPr>
        <w:t>“Disability” is best understood as “a sense of abnormality, a deviation from the norm</w:t>
      </w:r>
      <w:r>
        <w:t xml:space="preserve">” (Withers, 2012, p. 2). Withers (2012) explains that </w:t>
      </w:r>
      <w:r w:rsidRPr="00CF22FB">
        <w:rPr>
          <w:rStyle w:val="StyleUnderline"/>
        </w:rPr>
        <w:t xml:space="preserve">disability is not a fixed category, it is a fluid a definition, </w:t>
      </w:r>
      <w:r>
        <w:t>where different models work amongst one another to construct persons who are viewed as “abnormal”.</w:t>
      </w:r>
    </w:p>
    <w:p w:rsidR="00F52AF5" w:rsidRDefault="00F52AF5" w:rsidP="00F52AF5">
      <w:pPr>
        <w:pStyle w:val="Heading4"/>
      </w:pPr>
      <w:r>
        <w:t>Ableism</w:t>
      </w:r>
      <w:r w:rsidR="005F10C8">
        <w:t>---</w:t>
      </w:r>
    </w:p>
    <w:p w:rsidR="00557D21" w:rsidRDefault="00557D21" w:rsidP="00557D21">
      <w:pPr>
        <w:rPr>
          <w:rStyle w:val="Style13ptBold"/>
        </w:rPr>
      </w:pPr>
      <w:r w:rsidRPr="00557D21">
        <w:rPr>
          <w:rStyle w:val="Style13ptBold"/>
        </w:rPr>
        <w:t>Blower 15</w:t>
      </w:r>
    </w:p>
    <w:p w:rsidR="00557D21" w:rsidRPr="00557D21" w:rsidRDefault="00557D21" w:rsidP="00557D21">
      <w:pPr>
        <w:rPr>
          <w:b/>
          <w:sz w:val="20"/>
          <w:szCs w:val="20"/>
        </w:rPr>
      </w:pPr>
      <w:r w:rsidRPr="00557D21">
        <w:rPr>
          <w:rStyle w:val="Style13ptBold"/>
          <w:sz w:val="20"/>
          <w:szCs w:val="20"/>
        </w:rPr>
        <w:t>(Jenna Blower, BA (Honours), University of Toronto, 2015 A Major Research Paper presented to Ryerson University in partial fulfillment of the requirements for the degree of Master of Arts in the Program of Immigration and Settlement Studies, HOW THE DISCOURSE OF ABLEISM FUNCTIONS IN CANADIAN IMMIGRATION POLICY: UNDOING DISCRIMINATION AGAINST PERSONS WITH DISABILITIES, JKS)</w:t>
      </w:r>
    </w:p>
    <w:p w:rsidR="00F52AF5" w:rsidRPr="00F52AF5" w:rsidRDefault="00F52AF5" w:rsidP="00F52AF5">
      <w:r w:rsidRPr="00F52AF5">
        <w:rPr>
          <w:rStyle w:val="Emphasis"/>
        </w:rPr>
        <w:t>Ableism can be described as a “socially constructed limitation</w:t>
      </w:r>
      <w:r w:rsidRPr="00F52AF5">
        <w:rPr>
          <w:rStyle w:val="StyleUnderline"/>
        </w:rPr>
        <w:t>”</w:t>
      </w:r>
      <w:r w:rsidRPr="00F52AF5">
        <w:t xml:space="preserve"> (El-Lahib, 2015, p. 213). </w:t>
      </w:r>
      <w:r w:rsidRPr="00F52AF5">
        <w:rPr>
          <w:rStyle w:val="Emphasis"/>
        </w:rPr>
        <w:t>Ableism is a way in which we understand a humans’ capacity to be productive</w:t>
      </w:r>
      <w:r w:rsidRPr="00F52AF5">
        <w:t xml:space="preserve"> (El-Lahib, 2015). </w:t>
      </w:r>
      <w:r w:rsidRPr="00F52AF5">
        <w:rPr>
          <w:rStyle w:val="StyleUnderline"/>
        </w:rPr>
        <w:t>The discourse of ableism also reveals the power imbalances that take place in the construction of the “disabled” body</w:t>
      </w:r>
      <w:r w:rsidRPr="00F52AF5">
        <w:t>. The literature states, “</w:t>
      </w:r>
      <w:r w:rsidRPr="00F52AF5">
        <w:rPr>
          <w:rStyle w:val="StyleUnderline"/>
        </w:rPr>
        <w:t xml:space="preserve">the discourses of dependent bodies are used to maintain the dominance of those who are constructed as independent and able-bodied” </w:t>
      </w:r>
      <w:r w:rsidRPr="00F52AF5">
        <w:t xml:space="preserve">(El- Lahib, 2015, p. 213). </w:t>
      </w:r>
    </w:p>
    <w:p w:rsidR="00F52AF5" w:rsidRDefault="001B3B5F" w:rsidP="001B3B5F">
      <w:pPr>
        <w:pStyle w:val="Heading4"/>
      </w:pPr>
      <w:r>
        <w:t>We also recommend reading a foundational article that is central to disability studies by Fiona Kumari Campbell:</w:t>
      </w:r>
    </w:p>
    <w:p w:rsidR="001B3B5F" w:rsidRDefault="001B3B5F" w:rsidP="001B3B5F">
      <w:hyperlink r:id="rId10" w:history="1">
        <w:r w:rsidRPr="00193D5C">
          <w:rPr>
            <w:rStyle w:val="Hyperlink"/>
          </w:rPr>
          <w:t>http://journal.media-culture.org.au/index.php/mcjournal/article/view/46./0</w:t>
        </w:r>
      </w:hyperlink>
    </w:p>
    <w:p w:rsidR="001B3B5F" w:rsidRDefault="001B3B5F" w:rsidP="001B3B5F">
      <w:pPr>
        <w:pStyle w:val="Heading3"/>
      </w:pPr>
      <w:r>
        <w:lastRenderedPageBreak/>
        <w:t>Strategy Notes</w:t>
      </w:r>
    </w:p>
    <w:p w:rsidR="001B3B5F" w:rsidRDefault="001B3B5F" w:rsidP="001B3B5F">
      <w:pPr>
        <w:pStyle w:val="Heading4"/>
      </w:pPr>
      <w:r>
        <w:t>-This file is designed to primarily be read against policy affs that defend an immigration policy. There is not a section of links for the K Lab affs, but you could cut specific links to those affs and use a lot of the evidence in this file to complement that strategy.</w:t>
      </w:r>
    </w:p>
    <w:p w:rsidR="001B3B5F" w:rsidRDefault="001B3B5F" w:rsidP="001B3B5F">
      <w:pPr>
        <w:pStyle w:val="Heading4"/>
      </w:pPr>
      <w:r>
        <w:t xml:space="preserve">-The best links in this file are the various high-skilled/employment immigration links. </w:t>
      </w:r>
    </w:p>
    <w:p w:rsidR="00003312" w:rsidRPr="00003312" w:rsidRDefault="00003312" w:rsidP="00003312">
      <w:pPr>
        <w:pStyle w:val="Heading4"/>
      </w:pPr>
      <w:r>
        <w:t xml:space="preserve">-Make sure you check out the Public Charge AFF produced by the CPWW lab for additional evidence. The neg section of that file has a lot of evidence that this file does not </w:t>
      </w:r>
    </w:p>
    <w:p w:rsidR="001B3B5F" w:rsidRPr="001B3B5F" w:rsidRDefault="001B3B5F" w:rsidP="001B3B5F"/>
    <w:p w:rsidR="00BA23F2" w:rsidRDefault="00BA23F2" w:rsidP="00BA23F2"/>
    <w:p w:rsidR="008E3735" w:rsidRDefault="008E5730" w:rsidP="008E5730">
      <w:pPr>
        <w:pStyle w:val="Heading2"/>
      </w:pPr>
      <w:r>
        <w:lastRenderedPageBreak/>
        <w:t>**1NC- Generic**</w:t>
      </w:r>
    </w:p>
    <w:p w:rsidR="00BA23F2" w:rsidRDefault="00BA23F2" w:rsidP="00BA23F2">
      <w:pPr>
        <w:pStyle w:val="Heading4"/>
      </w:pPr>
      <w:r>
        <w:t xml:space="preserve">Immigration reform relies on </w:t>
      </w:r>
      <w:r w:rsidRPr="005D56F6">
        <w:rPr>
          <w:u w:val="single"/>
        </w:rPr>
        <w:t>exclusionary citizenship</w:t>
      </w:r>
      <w:r>
        <w:t xml:space="preserve"> that focuses on productivity that’s </w:t>
      </w:r>
      <w:r w:rsidRPr="005D56F6">
        <w:rPr>
          <w:u w:val="single"/>
        </w:rPr>
        <w:t>emblematic of eugenics</w:t>
      </w:r>
      <w:r>
        <w:t xml:space="preserve">. The process of gaining citizenship results in stigmatizing disability and denying full inclusion.  </w:t>
      </w:r>
    </w:p>
    <w:p w:rsidR="00BA23F2" w:rsidRPr="00184B09" w:rsidRDefault="00BA23F2" w:rsidP="00BA23F2">
      <w:pPr>
        <w:rPr>
          <w:sz w:val="16"/>
        </w:rPr>
      </w:pPr>
      <w:r w:rsidRPr="00184B09">
        <w:rPr>
          <w:rStyle w:val="Style13ptBold"/>
        </w:rPr>
        <w:t>Han 15</w:t>
      </w:r>
      <w:r w:rsidRPr="00184B09">
        <w:rPr>
          <w:sz w:val="16"/>
        </w:rPr>
        <w:t xml:space="preserve"> — Yoonmee Han (York University — Master’s Degree in Critical Disability Studies, Korea University — Bachelor’s Degree in Philosophy), 2015, "Human rights violation against people with disabilities," Knots: An Undergraduate Journal of Disability Studies, Volume 1, </w:t>
      </w:r>
      <w:hyperlink r:id="rId11" w:history="1">
        <w:r w:rsidRPr="00184B09">
          <w:rPr>
            <w:rStyle w:val="Hyperlink"/>
            <w:sz w:val="16"/>
          </w:rPr>
          <w:t>https://jps.library.utoronto.ca/index.php/knots/article/view/22867</w:t>
        </w:r>
      </w:hyperlink>
      <w:r w:rsidRPr="00184B09">
        <w:rPr>
          <w:sz w:val="16"/>
        </w:rPr>
        <w:t>, [accessed: 7/8/18] — JPark</w:t>
      </w:r>
    </w:p>
    <w:p w:rsidR="00BA23F2" w:rsidRDefault="00BA23F2" w:rsidP="00BA23F2">
      <w:pPr>
        <w:rPr>
          <w:rStyle w:val="StyleUnderline"/>
        </w:rPr>
      </w:pPr>
      <w:r w:rsidRPr="00797B85">
        <w:rPr>
          <w:sz w:val="8"/>
        </w:rPr>
        <w:t xml:space="preserve">I argue that </w:t>
      </w:r>
      <w:r w:rsidRPr="00AC5A57">
        <w:rPr>
          <w:rStyle w:val="StyleUnderline"/>
        </w:rPr>
        <w:t xml:space="preserve">equal rights of people with disabilities are </w:t>
      </w:r>
      <w:r w:rsidRPr="00AC5A57">
        <w:rPr>
          <w:rStyle w:val="Emphasis"/>
        </w:rPr>
        <w:t>violated in the immigrants’ selection process</w:t>
      </w:r>
      <w:r w:rsidRPr="00797B85">
        <w:rPr>
          <w:sz w:val="8"/>
        </w:rPr>
        <w:t xml:space="preserve"> of Canada </w:t>
      </w:r>
      <w:r w:rsidRPr="00AC5A57">
        <w:rPr>
          <w:rStyle w:val="StyleUnderline"/>
        </w:rPr>
        <w:t xml:space="preserve">because the nature of citizenship </w:t>
      </w:r>
      <w:r w:rsidRPr="00AC5A57">
        <w:rPr>
          <w:rStyle w:val="Emphasis"/>
        </w:rPr>
        <w:t>fundamentally excludes people with disabilities</w:t>
      </w:r>
      <w:r w:rsidRPr="00AC5A57">
        <w:rPr>
          <w:rStyle w:val="StyleUnderline"/>
        </w:rPr>
        <w:t xml:space="preserve"> from its framework.</w:t>
      </w:r>
      <w:r w:rsidRPr="00797B85">
        <w:rPr>
          <w:sz w:val="8"/>
        </w:rPr>
        <w:t xml:space="preserve"> </w:t>
      </w:r>
      <w:r w:rsidRPr="00AC5A57">
        <w:rPr>
          <w:rStyle w:val="StyleUnderline"/>
        </w:rPr>
        <w:t xml:space="preserve">The concept of citizenship is </w:t>
      </w:r>
      <w:r w:rsidRPr="00AC5A57">
        <w:rPr>
          <w:rStyle w:val="Emphasis"/>
        </w:rPr>
        <w:t>built on the liberalistic idea of society</w:t>
      </w:r>
      <w:r w:rsidRPr="00AC5A57">
        <w:rPr>
          <w:rStyle w:val="StyleUnderline"/>
        </w:rPr>
        <w:t xml:space="preserve"> which values only the citizen’s capacity to work so that people with disabilities are considered nothing more than an </w:t>
      </w:r>
      <w:r w:rsidRPr="00AC5A57">
        <w:rPr>
          <w:rStyle w:val="Emphasis"/>
        </w:rPr>
        <w:t>economic</w:t>
      </w:r>
      <w:r w:rsidRPr="00AC5A57">
        <w:rPr>
          <w:rStyle w:val="StyleUnderline"/>
        </w:rPr>
        <w:t xml:space="preserve"> and </w:t>
      </w:r>
      <w:r w:rsidRPr="00AC5A57">
        <w:rPr>
          <w:rStyle w:val="Emphasis"/>
        </w:rPr>
        <w:t>social burden</w:t>
      </w:r>
      <w:r w:rsidRPr="00AC5A57">
        <w:rPr>
          <w:rStyle w:val="StyleUnderline"/>
        </w:rPr>
        <w:t xml:space="preserve"> to society</w:t>
      </w:r>
      <w:r w:rsidRPr="00797B85">
        <w:rPr>
          <w:sz w:val="8"/>
        </w:rPr>
        <w:t xml:space="preserve">. I present my argument in four aspects. First, there is a constitutional conflict between the Immigration and Refugee Protection Act and the Canadian Charter of Rights and Freedoms. Second, the </w:t>
      </w:r>
      <w:r w:rsidRPr="004002B2">
        <w:rPr>
          <w:rStyle w:val="StyleUnderline"/>
        </w:rPr>
        <w:t xml:space="preserve">idea of citizenship is built on the selection of people who can economically contribute to society </w:t>
      </w:r>
      <w:r w:rsidRPr="004002B2">
        <w:rPr>
          <w:rStyle w:val="Emphasis"/>
        </w:rPr>
        <w:t>based on their capacity to work</w:t>
      </w:r>
      <w:r w:rsidRPr="00797B85">
        <w:rPr>
          <w:sz w:val="8"/>
        </w:rPr>
        <w:t xml:space="preserve">. Third, a eugenic paradigm plays a significant role in the social construction of citizenship. And finally, I </w:t>
      </w:r>
      <w:r w:rsidRPr="004002B2">
        <w:rPr>
          <w:rStyle w:val="StyleUnderline"/>
        </w:rPr>
        <w:t xml:space="preserve">call for a change in the discriminatory immigration law by </w:t>
      </w:r>
      <w:r w:rsidRPr="004002B2">
        <w:rPr>
          <w:rStyle w:val="Emphasis"/>
        </w:rPr>
        <w:t>critically evaluating</w:t>
      </w:r>
      <w:r w:rsidRPr="004002B2">
        <w:rPr>
          <w:rStyle w:val="StyleUnderline"/>
        </w:rPr>
        <w:t xml:space="preserve"> the </w:t>
      </w:r>
      <w:r w:rsidRPr="004002B2">
        <w:rPr>
          <w:rStyle w:val="Emphasis"/>
        </w:rPr>
        <w:t>paradigm of citizenship</w:t>
      </w:r>
      <w:r w:rsidRPr="00797B85">
        <w:rPr>
          <w:sz w:val="8"/>
        </w:rPr>
        <w:t xml:space="preserve">. </w:t>
      </w:r>
      <w:r w:rsidRPr="004002B2">
        <w:rPr>
          <w:rStyle w:val="StyleUnderline"/>
        </w:rPr>
        <w:t>The practice of selecting immigrants</w:t>
      </w:r>
      <w:r w:rsidRPr="00797B85">
        <w:rPr>
          <w:sz w:val="8"/>
        </w:rPr>
        <w:t xml:space="preserve"> in Canada </w:t>
      </w:r>
      <w:r w:rsidRPr="004002B2">
        <w:rPr>
          <w:rStyle w:val="StyleUnderline"/>
        </w:rPr>
        <w:t>has officially excluded people with disabilities</w:t>
      </w:r>
      <w:r w:rsidRPr="00797B85">
        <w:rPr>
          <w:sz w:val="8"/>
        </w:rPr>
        <w:t xml:space="preserve"> since the 1869 Immigration Act (Chimirova, 2008, p. 38; Capurri, 2010). In recent times, although ‘</w:t>
      </w:r>
      <w:r w:rsidRPr="004002B2">
        <w:rPr>
          <w:rStyle w:val="StyleUnderline"/>
        </w:rPr>
        <w:t>disability’ is not explicitly stated as a factor of inadmissibility</w:t>
      </w:r>
      <w:r w:rsidRPr="00797B85">
        <w:rPr>
          <w:sz w:val="8"/>
        </w:rPr>
        <w:t xml:space="preserve">, the 2001 Immigration and Refugee Protection Act still contains health-related criteria which determines the admissibility of immigrants based on a medical report (p.38). Accordingly, the admission of people with disabilities and their families to Canada is legally denied. For example, in 2012, Sungsoo Kim, who had lived in Canada for 9 years with a work permit, was denied permanent residency and ordered deported to his country because his son was found to have autism. Similarly, in 2010, Mr. Barlagne’s application for permanent residence was rejected due to his daughter’s cerebral palsy. The Kim and the Barlagne families faced rejection of permanent residency for the same reason: their child’s disability was expected to bring a costly burden to the health and social service of Canada (CCD, 2011, 2012). Not only are immigrants with disabilities inadmissible in Canada, but refugees with disabilities also face barriers in the resettlement process because developed countries, Canada included, view them as a potential burden to the state (Mirza, 2011, p.526-527; Anani, 2001, p.28). The Immigration and Refugee Protection Act (IRPA) contradicts the Canadian Charter of Rights and Freedoms in its stipulation of the constraints on immigration for people with disabilities. To be specific, Section 38(1)(c) of the IRPA states:“a foreign national is inadmissible on the health grounds if their health condition might reasonably be expected to cause an excessive demand on health and social services.” This means that </w:t>
      </w:r>
      <w:r w:rsidRPr="004002B2">
        <w:rPr>
          <w:rStyle w:val="StyleUnderline"/>
        </w:rPr>
        <w:t xml:space="preserve">people with poor health conditions or with disabilities are </w:t>
      </w:r>
      <w:r w:rsidRPr="004002B2">
        <w:rPr>
          <w:rStyle w:val="Emphasis"/>
        </w:rPr>
        <w:t>legitimately denied</w:t>
      </w:r>
      <w:r w:rsidRPr="004002B2">
        <w:rPr>
          <w:rStyle w:val="StyleUnderline"/>
        </w:rPr>
        <w:t xml:space="preserve"> admission</w:t>
      </w:r>
      <w:r w:rsidRPr="00797B85">
        <w:rPr>
          <w:sz w:val="8"/>
        </w:rPr>
        <w:t xml:space="preserve"> to Canada based on the fact that </w:t>
      </w:r>
      <w:r w:rsidRPr="004002B2">
        <w:rPr>
          <w:rStyle w:val="StyleUnderline"/>
        </w:rPr>
        <w:t xml:space="preserve">they presumably </w:t>
      </w:r>
      <w:r w:rsidRPr="004002B2">
        <w:rPr>
          <w:rStyle w:val="Emphasis"/>
        </w:rPr>
        <w:t>drain a great amount of social resources from the state</w:t>
      </w:r>
      <w:r w:rsidRPr="00797B85">
        <w:rPr>
          <w:sz w:val="8"/>
        </w:rPr>
        <w:t xml:space="preserve">. Many applicants whose applications of permanent residency were rejected under this provision tried to appeal these decisions in courts of law. Most court decisions indicate that only families are allowed to immigrate in so far as the family of a disabled child is willing to pay for the special education and health treatments for their child, instead of using social services (Chimirova, 2008, p. 43- 48). Chimirova points out that </w:t>
      </w:r>
      <w:r w:rsidRPr="002A113A">
        <w:rPr>
          <w:rStyle w:val="StyleUnderline"/>
        </w:rPr>
        <w:t>it is very unfair to demand immigrants with disabled children to pay for their own medical expenses as a condition of immigration, while non-disabled citizens can enjoy the universal and socialized health care system</w:t>
      </w:r>
      <w:r w:rsidRPr="00797B85">
        <w:rPr>
          <w:sz w:val="8"/>
        </w:rPr>
        <w:t xml:space="preserve">. According to Chimirova, this provision stems from the idea that people with disabilities are neither capable of being independent nor productive and therefore are burdens to society. Accordingly, in this line of thought, a state, as a sovereign instrument, should prevent non-citizens with disabilities from coming into the country and spending the money of domestic tax-payers (p.49, p.50). However, as Chimirova (2008) argues, these health-related restriction are not consistent with the values and purposes of the Charter. Not only does the Charter states the formal and procedural equality rights of people with disabilities under section 15, but the Supreme Court’s analyses of the Charter shows that adverse discrimination of people with disabilities is also taken into account when examining barriers people with disabilities face in the public sector of society (p.55). In this sense, the accommodation for people with disabilities is necessary to guarantee substantial equal rights for them (p.25). Also, since the Charter’s purpose was clarified by the court as to protect the dignity of minorities (p.26), Section 38 (1)(c) can be said to violate the spirit of the Charter (p.57) The Section 38 (1)(c) “excessive demand” phrase presumes that people with poor health conditions or disabilities are burdens to society. This provision demeans the dignity of people with disabilities by intensifying a prejudice and stereotypes against them. It is also important to note that the court’s analysis of the Charter clarified that non-citizens are also protected under s15 of the Charter (Capurri, 2010), so the IRPA’s exclusive provision can legitimately be overridden by the Charter. Despite this, the principles of the Charter are not incorporated well into court decisions regarding the immigration of people with disabilities. According to El-Lahib and Wehbi (2011), in 2005 Supreme Court ruling in the case of the Barlagne family, the court ordered Immigration Canada to perform an individual assessment of immigrants with disabilities to consider the financial factors of the immigrating family, rather than making a decision merely based on the medical criteria. </w:t>
      </w:r>
      <w:r w:rsidRPr="002A113A">
        <w:rPr>
          <w:rStyle w:val="StyleUnderline"/>
        </w:rPr>
        <w:t xml:space="preserve">The authors criticize that this ruling </w:t>
      </w:r>
      <w:r w:rsidRPr="002A113A">
        <w:rPr>
          <w:rStyle w:val="Emphasis"/>
        </w:rPr>
        <w:t>intensified the notion of the charity model for people with disabilities</w:t>
      </w:r>
      <w:r w:rsidRPr="002A113A">
        <w:rPr>
          <w:rStyle w:val="StyleUnderline"/>
        </w:rPr>
        <w:t xml:space="preserve"> by calling for “humanitarian grounds” for the family with disabilities, instead of taking a human rights approach</w:t>
      </w:r>
      <w:r w:rsidRPr="00797B85">
        <w:rPr>
          <w:sz w:val="8"/>
        </w:rPr>
        <w:t xml:space="preserve"> (El-Lahib and Wehbi p. 99-101). Moreover, El-Lahib and Wehbi (2011) point out that the immigration merit system, which screens out immigrant applicants based on point criteria, eliminates the chances of people with disabilities to gain permanent resident status. The merit system of immigrant selection criteria consists of six factors, such as applicants’ education, language ability in English and/or French, age, work experience, arranged employment, and adaptability. They criticize that people with disabilities from the global south are less likely to meet this criteria because people with disabilities are under the oppressive power relations that systemically exclude the people from education and employment in their home country (p.97-98). Therefore, the merit point system of Canada is not fair for people with disabilities when it comes to assessing the merits of those people from the global south (El-Lahib and Wehbi, 2011, p.98- 99). The medical and merit criteria also reduce chances of refugees with disabilities being permitted entrance to Canada. Refugees with disabilities are generally rejected admission in Canada after going through the selection criteria (Anani, 2001, p. 28). Mirza(2011) notes that despite the recommendation of the United Nations’ High Commissioner for Refugees (UNHCR)’s program for developed countries to annually accept more than 10 refugees with disabilities most countries stick to their discriminatory admissibility criteria for economic reasons (p. 527). Secondly, the </w:t>
      </w:r>
      <w:r w:rsidRPr="002A113A">
        <w:rPr>
          <w:rStyle w:val="StyleUnderline"/>
        </w:rPr>
        <w:t>legal and systemic barriers that prevent people with disabilities from gaining</w:t>
      </w:r>
      <w:r w:rsidRPr="00797B85">
        <w:rPr>
          <w:sz w:val="8"/>
        </w:rPr>
        <w:t xml:space="preserve"> Canadian </w:t>
      </w:r>
      <w:r w:rsidRPr="002A113A">
        <w:rPr>
          <w:rStyle w:val="StyleUnderline"/>
        </w:rPr>
        <w:t>citizenship reveal the liberalistic nature of how</w:t>
      </w:r>
      <w:r w:rsidRPr="00797B85">
        <w:rPr>
          <w:sz w:val="8"/>
        </w:rPr>
        <w:t xml:space="preserve"> Canadian </w:t>
      </w:r>
      <w:r w:rsidRPr="002A113A">
        <w:rPr>
          <w:rStyle w:val="StyleUnderline"/>
        </w:rPr>
        <w:t>citizenship is legally defined</w:t>
      </w:r>
      <w:r w:rsidRPr="00797B85">
        <w:rPr>
          <w:sz w:val="8"/>
        </w:rPr>
        <w:t xml:space="preserve">. In other words, the perception towards people with disabilities as a medical and social burden represents the characteristic of the concept of dis-citizenship (Devlin &amp; Pothier, 2006, p.17). </w:t>
      </w:r>
      <w:r w:rsidRPr="002A113A">
        <w:rPr>
          <w:rStyle w:val="StyleUnderline"/>
        </w:rPr>
        <w:t xml:space="preserve">The concept of dis-citizenship means that citizenship substantially </w:t>
      </w:r>
      <w:r w:rsidRPr="002A113A">
        <w:rPr>
          <w:rStyle w:val="Emphasis"/>
        </w:rPr>
        <w:t>excludes people with disabilities from having full civil rights</w:t>
      </w:r>
      <w:r w:rsidRPr="002A113A">
        <w:rPr>
          <w:rStyle w:val="StyleUnderline"/>
        </w:rPr>
        <w:t xml:space="preserve"> because the nation evaluates citizens in cost-benefit terms according to their </w:t>
      </w:r>
      <w:r w:rsidRPr="002A113A">
        <w:rPr>
          <w:rStyle w:val="Emphasis"/>
        </w:rPr>
        <w:t>productivity</w:t>
      </w:r>
      <w:r w:rsidRPr="002A113A">
        <w:rPr>
          <w:rStyle w:val="StyleUnderline"/>
        </w:rPr>
        <w:t xml:space="preserve"> and </w:t>
      </w:r>
      <w:r w:rsidRPr="002A113A">
        <w:rPr>
          <w:rStyle w:val="Emphasis"/>
        </w:rPr>
        <w:t>efficiency</w:t>
      </w:r>
      <w:r w:rsidRPr="00797B85">
        <w:rPr>
          <w:sz w:val="8"/>
        </w:rPr>
        <w:t xml:space="preserve"> (p.17). The substantive condition of Canadian citizenship is constructed according to the notion of productivity and efficiency of citizens and, in so doing, naturally excludes citizens who do not fit into this notion. </w:t>
      </w:r>
      <w:r w:rsidRPr="000D6B0A">
        <w:rPr>
          <w:rStyle w:val="StyleUnderline"/>
        </w:rPr>
        <w:t>The inadmissibility of people with disabilities based on physical competence generates fundamental questions of who is included as citizens in the first place</w:t>
      </w:r>
      <w:r w:rsidRPr="00797B85">
        <w:rPr>
          <w:sz w:val="8"/>
        </w:rPr>
        <w:t xml:space="preserve">. Although citizenship is a framework which ensures people’s equality within the nation, the liberalistic characteristics of citizenship prevent people with disabilities from having full access to </w:t>
      </w:r>
      <w:r w:rsidRPr="00797B85">
        <w:rPr>
          <w:sz w:val="8"/>
        </w:rPr>
        <w:lastRenderedPageBreak/>
        <w:t xml:space="preserve">equal rights. Capurri (2010) illustrates the ideological aspect of the Canadian identity formulation process that creates “legitimate citizens”. She argues that </w:t>
      </w:r>
      <w:r w:rsidRPr="000D6B0A">
        <w:rPr>
          <w:rStyle w:val="StyleUnderline"/>
        </w:rPr>
        <w:t xml:space="preserve">people with diseases or disabilities were restricted from entering the country based on the concerns about the social and moral impact of people with disabilities, such as racial degradation </w:t>
      </w:r>
      <w:r w:rsidRPr="00797B85">
        <w:rPr>
          <w:sz w:val="8"/>
        </w:rPr>
        <w:t xml:space="preserve">(Capurri, 2010, p.356). However, according to her, contemporary concerns are more related to the public expense people with disabilities might impose on the society (p.356). This shows how a public paradigm regarding citizenship has shifted in accordance with capitalist market economic imperatives. Historically, people with disabilities are de-valorized due to the systemic requirement of maximized body functions in capitalism (p.52). In this process, culture, politics, and economy went together to prioritize healthy, industrious, and exploitable bodies while devaluing presumably unfit bodies. Consequently, </w:t>
      </w:r>
      <w:r w:rsidRPr="005D7A3C">
        <w:rPr>
          <w:rStyle w:val="StyleUnderline"/>
        </w:rPr>
        <w:t xml:space="preserve">this process results in stigmatizing and institutionalizing people with disabilities, </w:t>
      </w:r>
      <w:r w:rsidRPr="005D7A3C">
        <w:rPr>
          <w:rStyle w:val="Emphasis"/>
        </w:rPr>
        <w:t>denying their full access to citizenship</w:t>
      </w:r>
      <w:r w:rsidRPr="00797B85">
        <w:rPr>
          <w:sz w:val="8"/>
        </w:rPr>
        <w:t xml:space="preserve"> (p.53, p.55). Given the fact that immigration is a central part of the Canada’s national identity, the exclusion of people with disabilities from the selection system indicates Canada’s political intention to erase people with disabilities from the Canadian citizenship formulation of “rightful citizens”. Furthermore, Abberley (1999) argues that citizenship is created and granted on the grounds of individuals’ capacity to work in the process of the capitalist development. According to him, conservative social theorists argue that people with disabilities are destined to be left out from the social arrangement comprised by the web of occupational structures because people with disabilities’ physical impairment prevents them from participating in any occupation (p.6-8). </w:t>
      </w:r>
      <w:r w:rsidRPr="005D7A3C">
        <w:rPr>
          <w:rStyle w:val="StyleUnderline"/>
        </w:rPr>
        <w:t>Marxist theorists attribute the society’s rejection towards people with disabilities to the inhumane characteristics of capitalism that produce and jeopardize impairment</w:t>
      </w:r>
      <w:r w:rsidRPr="00797B85">
        <w:rPr>
          <w:sz w:val="8"/>
        </w:rPr>
        <w:t xml:space="preserve"> (Abberley, 1999, p.6-8). However, according to Abberley, </w:t>
      </w:r>
      <w:r w:rsidRPr="000D6B0A">
        <w:rPr>
          <w:rStyle w:val="StyleUnderline"/>
        </w:rPr>
        <w:t>neither</w:t>
      </w:r>
      <w:r w:rsidRPr="00797B85">
        <w:rPr>
          <w:sz w:val="8"/>
        </w:rPr>
        <w:t xml:space="preserve"> of those </w:t>
      </w:r>
      <w:r w:rsidRPr="000D6B0A">
        <w:rPr>
          <w:rStyle w:val="StyleUnderline"/>
        </w:rPr>
        <w:t>social theories can offer a solution for the marginalization of people with disabilities</w:t>
      </w:r>
      <w:r w:rsidRPr="00797B85">
        <w:rPr>
          <w:sz w:val="8"/>
        </w:rPr>
        <w:t xml:space="preserve"> </w:t>
      </w:r>
      <w:r w:rsidRPr="000D6B0A">
        <w:rPr>
          <w:rStyle w:val="StyleUnderline"/>
        </w:rPr>
        <w:t>in labor since both of those theorists presume that the basic human condition is the capacity to work</w:t>
      </w:r>
      <w:r w:rsidRPr="00797B85">
        <w:rPr>
          <w:sz w:val="8"/>
        </w:rPr>
        <w:t xml:space="preserve"> (p, 11-12). Abberley (1999) argues that, in these social schemes, it is determined that some people are, no matter what they do, not able to create social value because the social value and wealth are integral to the interests of the majority of the society (p.12). In this respect, people with disabilities’ incapacity to work do not come from their impairment per se. Rather, the people with disabilities are considered as incapable to work or unproductive due to the socially constructed notion of “work.” Therefore, it is reasonable to say that Canadian </w:t>
      </w:r>
      <w:r w:rsidRPr="000D6B0A">
        <w:rPr>
          <w:rStyle w:val="StyleUnderline"/>
        </w:rPr>
        <w:t>citizenship has been constituted in a way to marginalize people with disabilities by constituting the people as an economic and social burden of the nation</w:t>
      </w:r>
      <w:r w:rsidRPr="00797B85">
        <w:rPr>
          <w:sz w:val="8"/>
        </w:rPr>
        <w:t xml:space="preserve">. Thirdly, a </w:t>
      </w:r>
      <w:r w:rsidRPr="000D6B0A">
        <w:rPr>
          <w:rStyle w:val="Emphasis"/>
        </w:rPr>
        <w:t>eugenic discourse embedded in the immigrant’s selection criteria</w:t>
      </w:r>
      <w:r w:rsidRPr="00797B85">
        <w:rPr>
          <w:sz w:val="8"/>
        </w:rPr>
        <w:t xml:space="preserve"> also </w:t>
      </w:r>
      <w:r w:rsidRPr="000D6B0A">
        <w:rPr>
          <w:rStyle w:val="StyleUnderline"/>
        </w:rPr>
        <w:t>minimizes the equal rights of people with disabilities</w:t>
      </w:r>
      <w:r w:rsidRPr="00797B85">
        <w:rPr>
          <w:sz w:val="8"/>
        </w:rPr>
        <w:t xml:space="preserve">. Carey (2003) argues that eugenic restrictions are integral to the “legitimate citizen” selection discourse through the systematic medicalization and institutionalization of people with disabilities (Carey, 2003, p.423, p.424). According to her, </w:t>
      </w:r>
      <w:r w:rsidRPr="00BA23F2">
        <w:rPr>
          <w:rStyle w:val="Emphasis"/>
        </w:rPr>
        <w:t xml:space="preserve">legal and political system goes hand in hand with the eugenic ideology to control minorities </w:t>
      </w:r>
      <w:r w:rsidRPr="00797B85">
        <w:rPr>
          <w:sz w:val="8"/>
        </w:rPr>
        <w:t xml:space="preserve">in the name of the medical care and protection. To be specific, people with intellectual disabilities and mental disabilities fall into the category of ‘deviance’ in the liberalistic concept of citizenship. </w:t>
      </w:r>
      <w:r w:rsidRPr="00797B85">
        <w:rPr>
          <w:rStyle w:val="StyleUnderline"/>
        </w:rPr>
        <w:t>Liberalism is based on the assumption that citizens are rational agents who agree on the state protection in exchange for some extent of their freedom being handed over to the state</w:t>
      </w:r>
      <w:r w:rsidRPr="00797B85">
        <w:rPr>
          <w:sz w:val="8"/>
        </w:rPr>
        <w:t xml:space="preserve">. In this sense, individual competence and autonomy are the key elements that make up citizens. Accordingly, a nation built on liberalism legitimately restricts the civil rights of people labeled as “feebleminded” for the sake of the society as a whole. Carey (2003) also maintains that moral narratives play a role in the construction of citizenship. </w:t>
      </w:r>
      <w:r w:rsidRPr="00797B85">
        <w:rPr>
          <w:rStyle w:val="StyleUnderline"/>
        </w:rPr>
        <w:t>Moral narratives stigmatize and segregate people with intellectual disabilities based on the perception that people with intellectual disabilities are unable to distinguish moral value</w:t>
      </w:r>
      <w:r w:rsidRPr="00797B85">
        <w:rPr>
          <w:sz w:val="8"/>
        </w:rPr>
        <w:t xml:space="preserve">. Congruently, </w:t>
      </w:r>
      <w:r w:rsidRPr="00797B85">
        <w:rPr>
          <w:rStyle w:val="StyleUnderline"/>
        </w:rPr>
        <w:t>the eugenic discourse and moral narratives construe people with disabilities as total dependents on family, community and the society</w:t>
      </w:r>
      <w:r w:rsidRPr="00797B85">
        <w:rPr>
          <w:sz w:val="8"/>
        </w:rPr>
        <w:t xml:space="preserve"> (p. 418). The liberalistic ideas that form the foundation of Canadian citizenship and underlay the Immigration and Refugee Protection Act require amendment. A new approach should be designed in such a way that equity of people with disabilities are promoted in the global context, embracing the spirit of the UN’s Convention of Rights of Persons with Disability (UNCRPD, 2006). The immigrants’ selection system and the practice based on medical examination are inconsistent with the Canadian Charter of Rights and Freedom as well as the international protocol of rights of persons with disabilities. Thus, </w:t>
      </w:r>
      <w:r w:rsidRPr="00797B85">
        <w:rPr>
          <w:rStyle w:val="Emphasis"/>
        </w:rPr>
        <w:t>only a shift in the paradigm of citizenship</w:t>
      </w:r>
      <w:r w:rsidRPr="00797B85">
        <w:rPr>
          <w:sz w:val="8"/>
        </w:rPr>
        <w:t xml:space="preserve">, and how we construct notions of citizenship, </w:t>
      </w:r>
      <w:r w:rsidRPr="00797B85">
        <w:rPr>
          <w:rStyle w:val="Emphasis"/>
        </w:rPr>
        <w:t>will make a change</w:t>
      </w:r>
      <w:r w:rsidRPr="00797B85">
        <w:rPr>
          <w:sz w:val="8"/>
        </w:rPr>
        <w:t xml:space="preserve">. I suggest that, under the IRPA, section 38(1)(c) “excessive demand” provision should be amended in a way that reflects an equitable approach to people with disabilities as proposed by the Supreme Court’s analysis of the Charter. To be specific, Chimirova (2008) argues that “excessive demand” phrase should be replaced by “undue hardship” phrase to change the paradigm of immigrants’ selection system. The “excessive demand” phrase violates their equal right to have an access to the health and social services of Canada as well as undermining their right to immigrant since it places responsibilities for providing medical care and education on the families of people with diseases or with disabilities. On the other hand, “undue hardship” phrase implies that a state has a duty to provide people with disabilities with health care and social services equally unless it is proven that the equal services for people with disabilities would cause an unbearable amount of cost to the nation. In this way, the provision can be founded on the premise that people with disabilities are regarded as equal applicants as people without disabilities. When it comes to the matter of refugees, Canada officially accepts refugees under the categories listed by the Convention Relating to the Status of Refugees in 1951. This category constitutes the status of refugees as people “under the well-founded fear of persecution because of social group or political opinion” (Parekh, 2009, p.4). The word “persecution” includes social “restrictions on his rights to learn his livelihood, rights to practice religion, or his access to normally available facilities (UNHCR)” (Parekh, 2009, p.6). This means that the absence of social, economic, and cultural rights is also taken into account when establishing refugee status. Thus, there is room for refugees with disabilities to be legitimately accepted by Canada under this definition of refugees in the United Nations’ Refugee Convention (Parekh, 2009). In conclusion, frameworks of citizenship can be further expanded by fully embracing the social model of disability in the legal and social system of Canada. </w:t>
      </w:r>
      <w:r w:rsidRPr="00EE340B">
        <w:rPr>
          <w:rStyle w:val="StyleUnderline"/>
        </w:rPr>
        <w:t>By understanding disability as a social creation occurred under the national and international power relations, and by moving away from the medical model of disability which associates people with disabilities to economic and social burdens</w:t>
      </w:r>
      <w:r w:rsidRPr="00797B85">
        <w:rPr>
          <w:sz w:val="8"/>
        </w:rPr>
        <w:t xml:space="preserve">, Canada can </w:t>
      </w:r>
      <w:r w:rsidRPr="00EE340B">
        <w:rPr>
          <w:rStyle w:val="Emphasis"/>
        </w:rPr>
        <w:t>implement different immigrant policies</w:t>
      </w:r>
      <w:r w:rsidRPr="00EE340B">
        <w:rPr>
          <w:rStyle w:val="StyleUnderline"/>
        </w:rPr>
        <w:t xml:space="preserve"> that </w:t>
      </w:r>
      <w:r w:rsidRPr="00EE340B">
        <w:rPr>
          <w:rStyle w:val="Emphasis"/>
        </w:rPr>
        <w:t>incorporate social justice globally</w:t>
      </w:r>
      <w:r w:rsidRPr="00797B85">
        <w:rPr>
          <w:sz w:val="8"/>
        </w:rPr>
        <w:t xml:space="preserve">. In this way, </w:t>
      </w:r>
      <w:r w:rsidRPr="00797B85">
        <w:rPr>
          <w:rStyle w:val="StyleUnderline"/>
        </w:rPr>
        <w:t>it</w:t>
      </w:r>
      <w:r w:rsidRPr="00AC5A57">
        <w:rPr>
          <w:rStyle w:val="StyleUnderline"/>
        </w:rPr>
        <w:t xml:space="preserve"> will</w:t>
      </w:r>
      <w:r w:rsidRPr="00797B85">
        <w:rPr>
          <w:sz w:val="8"/>
        </w:rPr>
        <w:t xml:space="preserve"> also </w:t>
      </w:r>
      <w:r w:rsidRPr="00AC5A57">
        <w:rPr>
          <w:rStyle w:val="StyleUnderline"/>
        </w:rPr>
        <w:t>move forward with the reconstruction of citizenship paradigm.</w:t>
      </w:r>
    </w:p>
    <w:p w:rsidR="00653CB3" w:rsidRDefault="00653CB3" w:rsidP="00653CB3">
      <w:pPr>
        <w:pStyle w:val="Heading4"/>
      </w:pPr>
      <w:r>
        <w:t xml:space="preserve">People with disabilities are constructed as the Other of the Other, always measured against definitions of the ‘normal’ body. Immigration policy devalues the disabled body while simultaneously positioning the Global North as a savior of ‘dependent victims’ </w:t>
      </w:r>
    </w:p>
    <w:p w:rsidR="00653CB3" w:rsidRDefault="00653CB3" w:rsidP="00653CB3">
      <w:r w:rsidRPr="00EC3AD4">
        <w:rPr>
          <w:rStyle w:val="Style13ptBold"/>
        </w:rPr>
        <w:t xml:space="preserve">El-Lahib </w:t>
      </w:r>
      <w:r>
        <w:rPr>
          <w:rStyle w:val="Style13ptBold"/>
        </w:rPr>
        <w:t>2017</w:t>
      </w:r>
      <w:r>
        <w:t xml:space="preserve"> (Yahya, Faculty of Social Work, University of Calgary, Calgary, AB, Canada; International Social Work 2017, Vol. 60(3) 640–653, “Theoretical dimensions for interrogating the intersection of disability, immigration and social work,” 2017, </w:t>
      </w:r>
      <w:r>
        <w:lastRenderedPageBreak/>
        <w:t>sagepub.co.uk/journalsPermissions.nav DOI: 10.1177/0020872816651704 journals.sagepub.com/home/isw)    //KW</w:t>
      </w:r>
    </w:p>
    <w:p w:rsidR="00653CB3" w:rsidRPr="004E011E" w:rsidRDefault="00653CB3" w:rsidP="00653CB3">
      <w:pPr>
        <w:rPr>
          <w:sz w:val="16"/>
        </w:rPr>
      </w:pPr>
      <w:r w:rsidRPr="004E011E">
        <w:rPr>
          <w:sz w:val="16"/>
        </w:rPr>
        <w:t xml:space="preserve">Stemming from this critical disability lens, </w:t>
      </w:r>
      <w:r w:rsidRPr="004E011E">
        <w:rPr>
          <w:u w:val="single"/>
        </w:rPr>
        <w:t>key theoretical concepts of ‘ableism’ and ‘sanism’</w:t>
      </w:r>
      <w:r>
        <w:rPr>
          <w:u w:val="single"/>
        </w:rPr>
        <w:t xml:space="preserve"> </w:t>
      </w:r>
      <w:r w:rsidRPr="004E011E">
        <w:rPr>
          <w:u w:val="single"/>
        </w:rPr>
        <w:t>are proposed here to examine the intersection of immigration and disability</w:t>
      </w:r>
      <w:r w:rsidRPr="004E011E">
        <w:rPr>
          <w:sz w:val="16"/>
        </w:rPr>
        <w:t xml:space="preserve">. Ableism has been described as ‘denoting an attitude that devalues or differentiates disability through the valuation of able-bodiedness equated to normalcy’ (Campbell, 2012: 213). For Wolbring (2008), </w:t>
      </w:r>
      <w:r w:rsidRPr="004E011E">
        <w:rPr>
          <w:u w:val="single"/>
        </w:rPr>
        <w:t>ableism operates</w:t>
      </w:r>
      <w:r>
        <w:rPr>
          <w:u w:val="single"/>
        </w:rPr>
        <w:t xml:space="preserve"> </w:t>
      </w:r>
      <w:r w:rsidRPr="004E011E">
        <w:rPr>
          <w:u w:val="single"/>
        </w:rPr>
        <w:t xml:space="preserve">through social structures and groups to promote the valuing of certain abilities. </w:t>
      </w:r>
      <w:r w:rsidRPr="004E011E">
        <w:rPr>
          <w:sz w:val="16"/>
        </w:rPr>
        <w:t xml:space="preserve">In this sense, </w:t>
      </w:r>
      <w:r w:rsidRPr="004E011E">
        <w:rPr>
          <w:u w:val="single"/>
        </w:rPr>
        <w:t>ableism consists of ‘[d]eeply rooted beliefs about health, productivity, beauty, and the value of</w:t>
      </w:r>
      <w:r>
        <w:rPr>
          <w:u w:val="single"/>
        </w:rPr>
        <w:t xml:space="preserve"> </w:t>
      </w:r>
      <w:r w:rsidRPr="004E011E">
        <w:rPr>
          <w:u w:val="single"/>
        </w:rPr>
        <w:t>human life</w:t>
      </w:r>
      <w:r w:rsidRPr="004E011E">
        <w:rPr>
          <w:sz w:val="16"/>
        </w:rPr>
        <w:t xml:space="preserve">’ (Rauscher and McClintock, cited in Storey, 2007: 56). In fact, Campbell (2008) contends that ableism is a combination of ‘beliefs, processes and practices </w:t>
      </w:r>
      <w:r w:rsidRPr="004E011E">
        <w:rPr>
          <w:u w:val="single"/>
        </w:rPr>
        <w:t>that produce a particular</w:t>
      </w:r>
      <w:r>
        <w:rPr>
          <w:u w:val="single"/>
        </w:rPr>
        <w:t xml:space="preserve"> </w:t>
      </w:r>
      <w:r w:rsidRPr="004E011E">
        <w:rPr>
          <w:u w:val="single"/>
        </w:rPr>
        <w:t>kind of self and body (the corporal standard) that is projected as the perfect, species-typical and</w:t>
      </w:r>
      <w:r>
        <w:rPr>
          <w:u w:val="single"/>
        </w:rPr>
        <w:t xml:space="preserve"> </w:t>
      </w:r>
      <w:r w:rsidRPr="004E011E">
        <w:rPr>
          <w:u w:val="single"/>
        </w:rPr>
        <w:t>therefore, essential and human</w:t>
      </w:r>
      <w:r w:rsidRPr="004E011E">
        <w:rPr>
          <w:sz w:val="16"/>
        </w:rPr>
        <w:t xml:space="preserve">’ (p. 153). The author concludes that </w:t>
      </w:r>
      <w:r w:rsidRPr="004E011E">
        <w:rPr>
          <w:u w:val="single"/>
        </w:rPr>
        <w:t>ableism is reflective of the</w:t>
      </w:r>
      <w:r>
        <w:rPr>
          <w:u w:val="single"/>
        </w:rPr>
        <w:t xml:space="preserve"> </w:t>
      </w:r>
      <w:r w:rsidRPr="004E011E">
        <w:rPr>
          <w:u w:val="single"/>
        </w:rPr>
        <w:t>processes that produce ‘ableness’, implying a construction of normative bodies</w:t>
      </w:r>
      <w:r w:rsidRPr="004E011E">
        <w:rPr>
          <w:sz w:val="16"/>
        </w:rPr>
        <w:t xml:space="preserve">. Furthermore, Goodley (2014) asserts that ableism ‘accounts for shifting practices associated with a </w:t>
      </w:r>
      <w:r w:rsidRPr="004E011E">
        <w:rPr>
          <w:u w:val="single"/>
        </w:rPr>
        <w:t>contemporary</w:t>
      </w:r>
      <w:r>
        <w:rPr>
          <w:u w:val="single"/>
        </w:rPr>
        <w:t xml:space="preserve"> </w:t>
      </w:r>
      <w:r w:rsidRPr="004E011E">
        <w:rPr>
          <w:u w:val="single"/>
        </w:rPr>
        <w:t xml:space="preserve">society </w:t>
      </w:r>
      <w:r w:rsidRPr="004E011E">
        <w:rPr>
          <w:sz w:val="16"/>
        </w:rPr>
        <w:t xml:space="preserve">that </w:t>
      </w:r>
      <w:r w:rsidRPr="004E011E">
        <w:rPr>
          <w:u w:val="single"/>
        </w:rPr>
        <w:t>increasingly seeks to promote … a citizen that is ready and able to work and</w:t>
      </w:r>
      <w:r>
        <w:rPr>
          <w:u w:val="single"/>
        </w:rPr>
        <w:t xml:space="preserve"> </w:t>
      </w:r>
      <w:r w:rsidRPr="004E011E">
        <w:rPr>
          <w:u w:val="single"/>
        </w:rPr>
        <w:t>contribute,</w:t>
      </w:r>
      <w:r w:rsidRPr="004E011E">
        <w:rPr>
          <w:sz w:val="16"/>
        </w:rPr>
        <w:t xml:space="preserve"> an atomistic phenomenon cut off from others, capable, malleable and compliant’ (p. xi). </w:t>
      </w:r>
      <w:r w:rsidRPr="004E011E">
        <w:rPr>
          <w:b/>
          <w:u w:val="single"/>
        </w:rPr>
        <w:t>Thus, oppression based on ableism reflects the process of Othering leading to marginalization and</w:t>
      </w:r>
      <w:r>
        <w:rPr>
          <w:b/>
          <w:u w:val="single"/>
        </w:rPr>
        <w:t xml:space="preserve"> </w:t>
      </w:r>
      <w:r w:rsidRPr="004E011E">
        <w:rPr>
          <w:b/>
          <w:u w:val="single"/>
        </w:rPr>
        <w:t>exclusion of people with disabilities</w:t>
      </w:r>
      <w:r w:rsidRPr="004E011E">
        <w:rPr>
          <w:sz w:val="16"/>
        </w:rPr>
        <w:t xml:space="preserve">. This discussion adopts Campbell’s (2009) </w:t>
      </w:r>
      <w:r w:rsidRPr="004E011E">
        <w:rPr>
          <w:u w:val="single"/>
        </w:rPr>
        <w:t>understanding of ableism</w:t>
      </w:r>
      <w:r w:rsidRPr="004E011E">
        <w:rPr>
          <w:sz w:val="16"/>
        </w:rPr>
        <w:t xml:space="preserve"> who sees it </w:t>
      </w:r>
      <w:r w:rsidRPr="004E011E">
        <w:rPr>
          <w:u w:val="single"/>
        </w:rPr>
        <w:t>as a ‘conceptual</w:t>
      </w:r>
      <w:r>
        <w:rPr>
          <w:u w:val="single"/>
        </w:rPr>
        <w:t xml:space="preserve"> </w:t>
      </w:r>
      <w:r w:rsidRPr="004E011E">
        <w:rPr>
          <w:u w:val="single"/>
        </w:rPr>
        <w:t>tool, [that] goes beyond procedures, structures, institutions and values of civil society, situates</w:t>
      </w:r>
      <w:r>
        <w:rPr>
          <w:u w:val="single"/>
        </w:rPr>
        <w:t xml:space="preserve"> </w:t>
      </w:r>
      <w:r w:rsidRPr="004E011E">
        <w:rPr>
          <w:u w:val="single"/>
        </w:rPr>
        <w:t>itself clearly within histories of knowledge and is embedded deeply and subliminally within culture’</w:t>
      </w:r>
      <w:r>
        <w:rPr>
          <w:u w:val="single"/>
        </w:rPr>
        <w:t xml:space="preserve"> </w:t>
      </w:r>
      <w:r w:rsidRPr="004E011E">
        <w:rPr>
          <w:sz w:val="16"/>
        </w:rPr>
        <w:t xml:space="preserve">(p. 19, emphasis in original text). The discussion here builds on </w:t>
      </w:r>
      <w:r w:rsidRPr="004E011E">
        <w:rPr>
          <w:u w:val="single"/>
        </w:rPr>
        <w:t>Campbell’s</w:t>
      </w:r>
      <w:r w:rsidRPr="004E011E">
        <w:rPr>
          <w:sz w:val="16"/>
        </w:rPr>
        <w:t xml:space="preserve"> (2008, 2009) </w:t>
      </w:r>
      <w:r w:rsidRPr="004E011E">
        <w:rPr>
          <w:b/>
          <w:u w:val="single"/>
        </w:rPr>
        <w:t>work and utilizes the term ‘ableism’ to refer to the marginalization experiences of people with disabilities</w:t>
      </w:r>
      <w:r>
        <w:rPr>
          <w:b/>
          <w:u w:val="single"/>
        </w:rPr>
        <w:t xml:space="preserve"> </w:t>
      </w:r>
      <w:r w:rsidRPr="004E011E">
        <w:rPr>
          <w:b/>
          <w:u w:val="single"/>
        </w:rPr>
        <w:t>within immigration as they are constructed against an assumed ideal normative body</w:t>
      </w:r>
      <w:r w:rsidRPr="004E011E">
        <w:rPr>
          <w:sz w:val="16"/>
        </w:rPr>
        <w:t>. Put</w:t>
      </w:r>
      <w:r>
        <w:rPr>
          <w:b/>
          <w:u w:val="single"/>
        </w:rPr>
        <w:t xml:space="preserve"> </w:t>
      </w:r>
      <w:r w:rsidRPr="004E011E">
        <w:rPr>
          <w:sz w:val="16"/>
        </w:rPr>
        <w:t xml:space="preserve">differently, one of the key features of </w:t>
      </w:r>
      <w:r w:rsidRPr="004E011E">
        <w:rPr>
          <w:u w:val="single"/>
        </w:rPr>
        <w:t>ableism</w:t>
      </w:r>
      <w:r w:rsidRPr="004E011E">
        <w:rPr>
          <w:sz w:val="16"/>
        </w:rPr>
        <w:t xml:space="preserve"> is that it </w:t>
      </w:r>
      <w:r w:rsidRPr="004E011E">
        <w:rPr>
          <w:u w:val="single"/>
        </w:rPr>
        <w:t>builds on dominant understandings of normative</w:t>
      </w:r>
      <w:r>
        <w:rPr>
          <w:u w:val="single"/>
        </w:rPr>
        <w:t xml:space="preserve"> </w:t>
      </w:r>
      <w:r w:rsidRPr="004E011E">
        <w:rPr>
          <w:u w:val="single"/>
        </w:rPr>
        <w:t>bodies to devalue those outside the norm</w:t>
      </w:r>
      <w:r w:rsidRPr="004E011E">
        <w:rPr>
          <w:sz w:val="16"/>
        </w:rPr>
        <w:t xml:space="preserve">. </w:t>
      </w:r>
      <w:r w:rsidRPr="004E011E">
        <w:rPr>
          <w:b/>
          <w:u w:val="single"/>
        </w:rPr>
        <w:t>These features become more pronounced in</w:t>
      </w:r>
      <w:r>
        <w:rPr>
          <w:b/>
          <w:u w:val="single"/>
        </w:rPr>
        <w:t xml:space="preserve"> </w:t>
      </w:r>
      <w:r w:rsidRPr="004E011E">
        <w:rPr>
          <w:b/>
          <w:u w:val="single"/>
        </w:rPr>
        <w:t>immigration policies and practices as the disabled body is constantly constructed against the essentialized</w:t>
      </w:r>
      <w:r>
        <w:rPr>
          <w:b/>
          <w:u w:val="single"/>
        </w:rPr>
        <w:t xml:space="preserve"> </w:t>
      </w:r>
      <w:r w:rsidRPr="004E011E">
        <w:rPr>
          <w:b/>
          <w:u w:val="single"/>
        </w:rPr>
        <w:t>and preferred able body.</w:t>
      </w:r>
      <w:r w:rsidRPr="004E011E">
        <w:rPr>
          <w:sz w:val="16"/>
        </w:rPr>
        <w:t xml:space="preserve"> </w:t>
      </w:r>
      <w:r w:rsidRPr="004E011E">
        <w:rPr>
          <w:u w:val="single"/>
        </w:rPr>
        <w:t>Immigration policies adopt an ableist construction of an ideal and normative body that immigration applicants with disabilities are measured against based on a set</w:t>
      </w:r>
      <w:r>
        <w:rPr>
          <w:b/>
          <w:u w:val="single"/>
        </w:rPr>
        <w:t xml:space="preserve"> </w:t>
      </w:r>
      <w:r w:rsidRPr="004E011E">
        <w:rPr>
          <w:u w:val="single"/>
        </w:rPr>
        <w:t>of criteria related to idealized notions of productivity, independence, health and ability</w:t>
      </w:r>
      <w:r w:rsidRPr="004E011E">
        <w:rPr>
          <w:sz w:val="16"/>
        </w:rPr>
        <w:t xml:space="preserve">. In addition to ableism, sanism, as developed in the work of Poole et al. (2012) and Reid and Poole (2013), enriches the analysis of the construction of the Other in terms of disability, because as the authors contend, </w:t>
      </w:r>
      <w:r w:rsidRPr="004E011E">
        <w:rPr>
          <w:u w:val="single"/>
        </w:rPr>
        <w:t>sanism</w:t>
      </w:r>
      <w:r w:rsidRPr="004E011E">
        <w:rPr>
          <w:sz w:val="16"/>
        </w:rPr>
        <w:t xml:space="preserve"> is a more specific concept to </w:t>
      </w:r>
      <w:r w:rsidRPr="004E011E">
        <w:rPr>
          <w:u w:val="single"/>
        </w:rPr>
        <w:t>refer to the marginalization experiences</w:t>
      </w:r>
      <w:r>
        <w:rPr>
          <w:u w:val="single"/>
        </w:rPr>
        <w:t xml:space="preserve"> </w:t>
      </w:r>
      <w:r w:rsidRPr="004E011E">
        <w:rPr>
          <w:u w:val="single"/>
        </w:rPr>
        <w:t>of people living with mental health histories.</w:t>
      </w:r>
      <w:r w:rsidRPr="004E011E">
        <w:rPr>
          <w:sz w:val="16"/>
        </w:rPr>
        <w:t xml:space="preserve"> Perlin (1992) utilized the term sanism in his examination of what he called ‘</w:t>
      </w:r>
      <w:r w:rsidRPr="004E011E">
        <w:rPr>
          <w:u w:val="single"/>
        </w:rPr>
        <w:t>prejudice’ in the legal system: ‘Sanism is as insidious as other</w:t>
      </w:r>
      <w:r>
        <w:rPr>
          <w:u w:val="single"/>
        </w:rPr>
        <w:t xml:space="preserve"> </w:t>
      </w:r>
      <w:r w:rsidRPr="004E011E">
        <w:rPr>
          <w:u w:val="single"/>
        </w:rPr>
        <w:t>“isms” and is, in some ways, more troubling, since it is largely invisible and largely socially acceptable</w:t>
      </w:r>
      <w:r>
        <w:rPr>
          <w:u w:val="single"/>
        </w:rPr>
        <w:t xml:space="preserve"> </w:t>
      </w:r>
      <w:r w:rsidRPr="004E011E">
        <w:rPr>
          <w:u w:val="single"/>
        </w:rPr>
        <w:t>… Sanism is a form of bigotry that “respectable people can express in public”</w:t>
      </w:r>
      <w:r w:rsidRPr="004E011E">
        <w:rPr>
          <w:sz w:val="16"/>
        </w:rPr>
        <w:t xml:space="preserve">’ (pp. 374–5). The concept also refers to how </w:t>
      </w:r>
      <w:r w:rsidRPr="004E011E">
        <w:rPr>
          <w:u w:val="single"/>
        </w:rPr>
        <w:t>people living with mental health issues have been constructed as</w:t>
      </w:r>
      <w:r>
        <w:rPr>
          <w:u w:val="single"/>
        </w:rPr>
        <w:t xml:space="preserve"> </w:t>
      </w:r>
      <w:r w:rsidRPr="004E011E">
        <w:rPr>
          <w:u w:val="single"/>
        </w:rPr>
        <w:t>‘incompetent, not able to do things for themselves, constantly in need of supervision and assistance,</w:t>
      </w:r>
      <w:r>
        <w:rPr>
          <w:u w:val="single"/>
        </w:rPr>
        <w:t xml:space="preserve"> </w:t>
      </w:r>
      <w:r w:rsidRPr="004E011E">
        <w:rPr>
          <w:u w:val="single"/>
        </w:rPr>
        <w:t>unpredictable, violent and irrational’</w:t>
      </w:r>
      <w:r w:rsidRPr="004E011E">
        <w:rPr>
          <w:sz w:val="16"/>
        </w:rPr>
        <w:t xml:space="preserve"> (Chamberlin, cited in Poole et al., 2012: 3). In short, Reid and Poole (2013) assert that ‘sanism (or mentalism) is the subjugation of people who have received mental health diagnosis or treatment’ (p. 210). Returning to the point about bringing together Global North and South theorizations, it is important to contextualize sanism and ableism within an understanding of colonialism. As such, </w:t>
      </w:r>
      <w:r w:rsidRPr="004E011E">
        <w:rPr>
          <w:u w:val="single"/>
        </w:rPr>
        <w:t>people</w:t>
      </w:r>
      <w:r>
        <w:rPr>
          <w:u w:val="single"/>
        </w:rPr>
        <w:t xml:space="preserve"> </w:t>
      </w:r>
      <w:r w:rsidRPr="004E011E">
        <w:rPr>
          <w:u w:val="single"/>
        </w:rPr>
        <w:t xml:space="preserve">from the Global South with disabilities are marginalized and constructed as the </w:t>
      </w:r>
      <w:r w:rsidRPr="004E011E">
        <w:rPr>
          <w:b/>
          <w:u w:val="single"/>
        </w:rPr>
        <w:t>Other of the Other</w:t>
      </w:r>
      <w:r w:rsidRPr="004E011E">
        <w:rPr>
          <w:u w:val="single"/>
        </w:rPr>
        <w:t>.</w:t>
      </w:r>
      <w:r>
        <w:rPr>
          <w:u w:val="single"/>
        </w:rPr>
        <w:t xml:space="preserve"> </w:t>
      </w:r>
      <w:r w:rsidRPr="004E011E">
        <w:rPr>
          <w:sz w:val="16"/>
        </w:rPr>
        <w:t xml:space="preserve">This means that in addition to being Othered because they are from the Global South, </w:t>
      </w:r>
      <w:r w:rsidRPr="004E011E">
        <w:rPr>
          <w:u w:val="single"/>
        </w:rPr>
        <w:t>people with</w:t>
      </w:r>
      <w:r>
        <w:rPr>
          <w:u w:val="single"/>
        </w:rPr>
        <w:t xml:space="preserve"> </w:t>
      </w:r>
      <w:r w:rsidRPr="004E011E">
        <w:rPr>
          <w:u w:val="single"/>
        </w:rPr>
        <w:t>disabilities are also Othered within their own societies in their countries of origin as well as their</w:t>
      </w:r>
      <w:r>
        <w:rPr>
          <w:u w:val="single"/>
        </w:rPr>
        <w:t xml:space="preserve"> </w:t>
      </w:r>
      <w:r w:rsidRPr="004E011E">
        <w:rPr>
          <w:u w:val="single"/>
        </w:rPr>
        <w:t>diasporic communities as a result of dominant discourses of ableism and sanism.</w:t>
      </w:r>
      <w:r w:rsidRPr="004E011E">
        <w:rPr>
          <w:sz w:val="16"/>
        </w:rPr>
        <w:t xml:space="preserve"> As Holden and Beresford (2002) as well as Meekosha (2011) argue, within already marginalized Global South contexts, </w:t>
      </w:r>
      <w:r w:rsidRPr="004E011E">
        <w:rPr>
          <w:u w:val="single"/>
        </w:rPr>
        <w:t xml:space="preserve">people with disabilities are further on the margins because of the </w:t>
      </w:r>
      <w:r w:rsidRPr="004E011E">
        <w:rPr>
          <w:u w:val="single"/>
        </w:rPr>
        <w:lastRenderedPageBreak/>
        <w:t>intersection of disability</w:t>
      </w:r>
      <w:r>
        <w:rPr>
          <w:u w:val="single"/>
        </w:rPr>
        <w:t xml:space="preserve"> </w:t>
      </w:r>
      <w:r w:rsidRPr="004E011E">
        <w:rPr>
          <w:u w:val="single"/>
        </w:rPr>
        <w:t xml:space="preserve">with poverty, globalization and Northern dominance. </w:t>
      </w:r>
      <w:r w:rsidRPr="004E011E">
        <w:rPr>
          <w:sz w:val="16"/>
        </w:rPr>
        <w:t xml:space="preserve">The hierarchies and binaries that construct and define the relationship between colonizer and colonized are at play here in shaping and defining the construction of people with disabilities based on discourses that perpetuate Othering processes. Put differently, sanism and ableism cannot be understood in a vacuum or situated only within Northern scholarship and understandings, but need to take into account the history of colonialism. Given this understanding, the experiences of </w:t>
      </w:r>
      <w:r w:rsidRPr="004E011E">
        <w:rPr>
          <w:u w:val="single"/>
        </w:rPr>
        <w:t>people with disabilities in immigration are</w:t>
      </w:r>
      <w:r>
        <w:rPr>
          <w:u w:val="single"/>
        </w:rPr>
        <w:t xml:space="preserve"> </w:t>
      </w:r>
      <w:r w:rsidRPr="004E011E">
        <w:rPr>
          <w:u w:val="single"/>
        </w:rPr>
        <w:t>shaped in terms of not only ableist and sanist discourses, but also discourses of Othering related to</w:t>
      </w:r>
      <w:r>
        <w:rPr>
          <w:u w:val="single"/>
        </w:rPr>
        <w:t xml:space="preserve"> </w:t>
      </w:r>
      <w:r w:rsidRPr="004E011E">
        <w:rPr>
          <w:u w:val="single"/>
        </w:rPr>
        <w:t>the perceived inferiority of the Global South.</w:t>
      </w:r>
      <w:r w:rsidRPr="004E011E">
        <w:rPr>
          <w:sz w:val="16"/>
        </w:rPr>
        <w:t xml:space="preserve"> Specifically, Ghai (2012) asserts that one of the most important meanings of postcolonial theory is that it allows for a better ‘understanding of the Other, historically and symbolically’ (p. 273), which can potentially help in better understanding issues of identity, representation and marginalization faced by people with disabilities. Indeed, the author adds that ‘postcolonialism can be instrumental in setting the tone for engaging in the idea of disability as ‘difference’ rather than as an oppositional lack or inability’ (p. 273). This is the case because </w:t>
      </w:r>
      <w:r w:rsidRPr="004E011E">
        <w:rPr>
          <w:u w:val="single"/>
        </w:rPr>
        <w:t>postcolonial disability analysis</w:t>
      </w:r>
      <w:r>
        <w:rPr>
          <w:u w:val="single"/>
        </w:rPr>
        <w:t xml:space="preserve"> </w:t>
      </w:r>
      <w:r w:rsidRPr="004E011E">
        <w:rPr>
          <w:u w:val="single"/>
        </w:rPr>
        <w:t>troubles and disrupts the notions and binary of the ‘us and them’.</w:t>
      </w:r>
      <w:r w:rsidRPr="004E011E">
        <w:rPr>
          <w:sz w:val="16"/>
        </w:rPr>
        <w:t xml:space="preserve"> Chataika (2012) makes use of the ‘us and them’ binary to examine disability, development and postcolonial discourses in an effort to bridge the theoretical gaps between the Global North and South and to challenge </w:t>
      </w:r>
      <w:r w:rsidRPr="004E011E">
        <w:rPr>
          <w:u w:val="single"/>
        </w:rPr>
        <w:t>the legacy of</w:t>
      </w:r>
      <w:r>
        <w:rPr>
          <w:u w:val="single"/>
        </w:rPr>
        <w:t xml:space="preserve"> </w:t>
      </w:r>
      <w:r w:rsidRPr="004E011E">
        <w:rPr>
          <w:u w:val="single"/>
        </w:rPr>
        <w:t>colonization</w:t>
      </w:r>
      <w:r w:rsidRPr="004E011E">
        <w:rPr>
          <w:sz w:val="16"/>
        </w:rPr>
        <w:t xml:space="preserve">; this legacy </w:t>
      </w:r>
      <w:r w:rsidRPr="004E011E">
        <w:rPr>
          <w:u w:val="single"/>
        </w:rPr>
        <w:t>manifests itself through the construction of binary discourses such as</w:t>
      </w:r>
      <w:r>
        <w:rPr>
          <w:u w:val="single"/>
        </w:rPr>
        <w:t xml:space="preserve"> </w:t>
      </w:r>
      <w:r w:rsidRPr="004E011E">
        <w:rPr>
          <w:u w:val="single"/>
        </w:rPr>
        <w:t>able/disabled, normal/abnormal and so on</w:t>
      </w:r>
      <w:r w:rsidRPr="004E011E">
        <w:rPr>
          <w:sz w:val="16"/>
        </w:rPr>
        <w:t xml:space="preserve"> (Dingo, 2007; Goodley et al., 2012; Meekosha, 2011; Sherry, 2007). Indeed, following the work of Edward Said and Albert Memmi, Ghai (2012) notes that understanding the dynamics between the colonizers and colonized is essential to understanding the processes of Othering of people with disabilities. Ghai (2012) asserts ‘</w:t>
      </w:r>
      <w:r w:rsidRPr="004E011E">
        <w:rPr>
          <w:u w:val="single"/>
        </w:rPr>
        <w:t>the creation of a</w:t>
      </w:r>
      <w:r>
        <w:rPr>
          <w:u w:val="single"/>
        </w:rPr>
        <w:t xml:space="preserve"> </w:t>
      </w:r>
      <w:r w:rsidRPr="004E011E">
        <w:rPr>
          <w:u w:val="single"/>
        </w:rPr>
        <w:t>devalued “Other” is a necessary precondition for the creation of the able-bodied rational subject’</w:t>
      </w:r>
      <w:r>
        <w:rPr>
          <w:u w:val="single"/>
        </w:rPr>
        <w:t xml:space="preserve"> </w:t>
      </w:r>
      <w:r w:rsidRPr="004E011E">
        <w:rPr>
          <w:sz w:val="16"/>
        </w:rPr>
        <w:t xml:space="preserve">(p. 273). One of the processes of </w:t>
      </w:r>
      <w:r w:rsidRPr="004E011E">
        <w:rPr>
          <w:u w:val="single"/>
        </w:rPr>
        <w:t>Othering of people with disabilities that relates directly to immigration</w:t>
      </w:r>
      <w:r>
        <w:rPr>
          <w:u w:val="single"/>
        </w:rPr>
        <w:t xml:space="preserve"> </w:t>
      </w:r>
      <w:r w:rsidRPr="004E011E">
        <w:rPr>
          <w:u w:val="single"/>
        </w:rPr>
        <w:t>takes places through the construction of discourses of dependency that continue to justify exclusionary</w:t>
      </w:r>
      <w:r>
        <w:rPr>
          <w:u w:val="single"/>
        </w:rPr>
        <w:t xml:space="preserve"> </w:t>
      </w:r>
      <w:r w:rsidRPr="004E011E">
        <w:rPr>
          <w:u w:val="single"/>
        </w:rPr>
        <w:t>practices experienced by people with disabilities</w:t>
      </w:r>
      <w:r w:rsidRPr="004E011E">
        <w:rPr>
          <w:sz w:val="16"/>
        </w:rPr>
        <w:t xml:space="preserve"> (Fine and Glendinning, 2005; Gottlieb, 2001). Hughes (2007) notes that </w:t>
      </w:r>
      <w:r w:rsidRPr="004E011E">
        <w:rPr>
          <w:u w:val="single"/>
        </w:rPr>
        <w:t>impairment and disability are associated with ‘deficit’</w:t>
      </w:r>
      <w:r w:rsidRPr="004E011E">
        <w:rPr>
          <w:sz w:val="16"/>
        </w:rPr>
        <w:t xml:space="preserve"> (p. 673), </w:t>
      </w:r>
      <w:r w:rsidRPr="004E011E">
        <w:rPr>
          <w:u w:val="single"/>
        </w:rPr>
        <w:t>which has</w:t>
      </w:r>
      <w:r>
        <w:rPr>
          <w:u w:val="single"/>
        </w:rPr>
        <w:t xml:space="preserve"> </w:t>
      </w:r>
      <w:r w:rsidRPr="004E011E">
        <w:rPr>
          <w:u w:val="single"/>
        </w:rPr>
        <w:t xml:space="preserve">led to Othering and specifically to the construction of </w:t>
      </w:r>
      <w:r w:rsidRPr="004E011E">
        <w:rPr>
          <w:b/>
          <w:u w:val="single"/>
        </w:rPr>
        <w:t>discourses of dependency</w:t>
      </w:r>
      <w:r w:rsidRPr="004E011E">
        <w:rPr>
          <w:u w:val="single"/>
        </w:rPr>
        <w:t xml:space="preserve"> </w:t>
      </w:r>
      <w:r w:rsidRPr="004E011E">
        <w:rPr>
          <w:sz w:val="16"/>
        </w:rPr>
        <w:t xml:space="preserve">(Hughes, 2007). Linton (1998) argues that </w:t>
      </w:r>
      <w:r w:rsidRPr="004E011E">
        <w:rPr>
          <w:u w:val="single"/>
        </w:rPr>
        <w:t>disability has been defined in dominant discourses as the ‘opposite’ of</w:t>
      </w:r>
      <w:r>
        <w:rPr>
          <w:u w:val="single"/>
        </w:rPr>
        <w:t xml:space="preserve"> </w:t>
      </w:r>
      <w:r w:rsidRPr="004E011E">
        <w:rPr>
          <w:u w:val="single"/>
        </w:rPr>
        <w:t>ability;</w:t>
      </w:r>
      <w:r w:rsidRPr="004E011E">
        <w:rPr>
          <w:sz w:val="16"/>
        </w:rPr>
        <w:t xml:space="preserve"> </w:t>
      </w:r>
      <w:r w:rsidRPr="004E011E">
        <w:rPr>
          <w:u w:val="single"/>
        </w:rPr>
        <w:t>such definitions have emphasized</w:t>
      </w:r>
      <w:r w:rsidRPr="004E011E">
        <w:rPr>
          <w:sz w:val="16"/>
        </w:rPr>
        <w:t xml:space="preserve"> discussions of </w:t>
      </w:r>
      <w:r w:rsidRPr="004E011E">
        <w:rPr>
          <w:u w:val="single"/>
        </w:rPr>
        <w:t>impairment</w:t>
      </w:r>
      <w:r w:rsidRPr="004E011E">
        <w:rPr>
          <w:sz w:val="16"/>
        </w:rPr>
        <w:t xml:space="preserve"> and have been linked to discourses of dependency. In his example of Arab countries, Turmusani (2003) notes that </w:t>
      </w:r>
      <w:r w:rsidRPr="004E011E">
        <w:rPr>
          <w:u w:val="single"/>
        </w:rPr>
        <w:t>people with</w:t>
      </w:r>
      <w:r>
        <w:rPr>
          <w:u w:val="single"/>
        </w:rPr>
        <w:t xml:space="preserve"> </w:t>
      </w:r>
      <w:r w:rsidRPr="004E011E">
        <w:rPr>
          <w:u w:val="single"/>
        </w:rPr>
        <w:t>disabilities were institutionalized as a part of this social construction of disability</w:t>
      </w:r>
      <w:r w:rsidRPr="004E011E">
        <w:rPr>
          <w:sz w:val="16"/>
        </w:rPr>
        <w:t xml:space="preserve">, and </w:t>
      </w:r>
      <w:r w:rsidRPr="004E011E">
        <w:rPr>
          <w:u w:val="single"/>
        </w:rPr>
        <w:t>this</w:t>
      </w:r>
      <w:r w:rsidRPr="004E011E">
        <w:rPr>
          <w:sz w:val="16"/>
        </w:rPr>
        <w:t xml:space="preserve"> institutionalization </w:t>
      </w:r>
      <w:r w:rsidRPr="004E011E">
        <w:rPr>
          <w:u w:val="single"/>
        </w:rPr>
        <w:t>has led to their ‘categorization as an incompetent dependent minority’</w:t>
      </w:r>
      <w:r w:rsidRPr="004E011E">
        <w:rPr>
          <w:sz w:val="16"/>
        </w:rPr>
        <w:t xml:space="preserve"> (p. 49). Ghai (2012) provides the example of the Indian context where disability is still painted with a brush of ‘dependency and vulnerability’ (p. 283). Indeed, in a study that explored Canadian development agencies’ discourses about people with disabilities in the global South, dependency, vulnerability, tragedy, charity and humanitarianism were key themes that emanated from the analysis (Wehbi, Elin and El-Lahib, 2010). </w:t>
      </w:r>
      <w:r w:rsidRPr="004E011E">
        <w:rPr>
          <w:u w:val="single"/>
        </w:rPr>
        <w:t>Discourses</w:t>
      </w:r>
      <w:r>
        <w:rPr>
          <w:u w:val="single"/>
        </w:rPr>
        <w:t xml:space="preserve"> </w:t>
      </w:r>
      <w:r w:rsidRPr="004E011E">
        <w:rPr>
          <w:u w:val="single"/>
        </w:rPr>
        <w:t>reiterated the role of the North as saviour, thereby reflecting and reinforcing neocolonial understandings</w:t>
      </w:r>
      <w:r>
        <w:rPr>
          <w:u w:val="single"/>
        </w:rPr>
        <w:t xml:space="preserve"> </w:t>
      </w:r>
      <w:r w:rsidRPr="004E011E">
        <w:rPr>
          <w:u w:val="single"/>
        </w:rPr>
        <w:t>of relations between North and South.</w:t>
      </w:r>
      <w:r w:rsidRPr="004E011E">
        <w:rPr>
          <w:sz w:val="16"/>
        </w:rPr>
        <w:t xml:space="preserve"> We see this reflected again today in another recent example from the Canadian context. In contrast to the case of the Costa Rican family referred to earlier, </w:t>
      </w:r>
      <w:r w:rsidRPr="004E011E">
        <w:rPr>
          <w:u w:val="single"/>
        </w:rPr>
        <w:t>the family of a blind man from Syria had their refugee claim accepted and were directly</w:t>
      </w:r>
      <w:r>
        <w:rPr>
          <w:u w:val="single"/>
        </w:rPr>
        <w:t xml:space="preserve"> </w:t>
      </w:r>
      <w:r w:rsidRPr="004E011E">
        <w:rPr>
          <w:u w:val="single"/>
        </w:rPr>
        <w:t>sponsored by Canada instead of private sponsorship;</w:t>
      </w:r>
      <w:r w:rsidRPr="004E011E">
        <w:rPr>
          <w:sz w:val="16"/>
        </w:rPr>
        <w:t xml:space="preserve"> immigration officials argued that the government gives priority to ‘vulnerable groups’ (Allen, 2015). While immigration decisions differed in each of the cases, in both cases </w:t>
      </w:r>
      <w:r w:rsidRPr="004E011E">
        <w:rPr>
          <w:u w:val="single"/>
        </w:rPr>
        <w:t>notions of humanitarianism are invoked in the sense that both are</w:t>
      </w:r>
      <w:r>
        <w:rPr>
          <w:u w:val="single"/>
        </w:rPr>
        <w:t xml:space="preserve"> </w:t>
      </w:r>
      <w:r w:rsidRPr="004E011E">
        <w:rPr>
          <w:u w:val="single"/>
        </w:rPr>
        <w:t>admissible – or potentially admissible – if they appeal to the humanitarian sensibilities of the state</w:t>
      </w:r>
      <w:r w:rsidRPr="004E011E">
        <w:rPr>
          <w:sz w:val="16"/>
        </w:rPr>
        <w:t xml:space="preserve">. In fact, Hanes (2009) maintains that </w:t>
      </w:r>
      <w:r w:rsidRPr="004E011E">
        <w:rPr>
          <w:u w:val="single"/>
        </w:rPr>
        <w:t>discourses of dependency have direct bearing on marginalization</w:t>
      </w:r>
      <w:r>
        <w:rPr>
          <w:u w:val="single"/>
        </w:rPr>
        <w:t xml:space="preserve"> </w:t>
      </w:r>
      <w:r w:rsidRPr="004E011E">
        <w:rPr>
          <w:u w:val="single"/>
        </w:rPr>
        <w:t>and exclusion of people with disabilities in immigration</w:t>
      </w:r>
      <w:r w:rsidRPr="004E011E">
        <w:rPr>
          <w:sz w:val="16"/>
        </w:rPr>
        <w:t xml:space="preserve">, </w:t>
      </w:r>
      <w:r w:rsidRPr="004E011E">
        <w:rPr>
          <w:u w:val="single"/>
        </w:rPr>
        <w:t>as they construct people with</w:t>
      </w:r>
      <w:r>
        <w:rPr>
          <w:u w:val="single"/>
        </w:rPr>
        <w:t xml:space="preserve"> </w:t>
      </w:r>
      <w:r w:rsidRPr="004E011E">
        <w:rPr>
          <w:u w:val="single"/>
        </w:rPr>
        <w:t>disabilities as a potential ‘burden’ on health and social service systems should they be granted</w:t>
      </w:r>
      <w:r>
        <w:rPr>
          <w:u w:val="single"/>
        </w:rPr>
        <w:t xml:space="preserve"> </w:t>
      </w:r>
      <w:r w:rsidRPr="004E011E">
        <w:rPr>
          <w:u w:val="single"/>
        </w:rPr>
        <w:t>immigration status,</w:t>
      </w:r>
      <w:r w:rsidRPr="004E011E">
        <w:rPr>
          <w:sz w:val="16"/>
        </w:rPr>
        <w:t xml:space="preserve"> as noted in the example of the Costa Rican family discussed earlier (Hanes, 2009). </w:t>
      </w:r>
      <w:r w:rsidRPr="004E011E">
        <w:rPr>
          <w:u w:val="single"/>
        </w:rPr>
        <w:t>In the case of the Syrian family</w:t>
      </w:r>
      <w:r w:rsidRPr="004E011E">
        <w:rPr>
          <w:sz w:val="16"/>
        </w:rPr>
        <w:t xml:space="preserve">, we can see how </w:t>
      </w:r>
      <w:r w:rsidRPr="004E011E">
        <w:rPr>
          <w:u w:val="single"/>
        </w:rPr>
        <w:t>ableist discourses of vulnerability are compounded</w:t>
      </w:r>
      <w:r>
        <w:rPr>
          <w:u w:val="single"/>
        </w:rPr>
        <w:t xml:space="preserve"> </w:t>
      </w:r>
      <w:r w:rsidRPr="004E011E">
        <w:rPr>
          <w:u w:val="single"/>
        </w:rPr>
        <w:t>with those of the North as saviour</w:t>
      </w:r>
      <w:r w:rsidRPr="004E011E">
        <w:rPr>
          <w:sz w:val="16"/>
        </w:rPr>
        <w:t xml:space="preserve"> to shape a situation where one family is denied entry based on disability while another is granted admissibility based on similar grounds. Further to the discussion of dependency and vulnerability, </w:t>
      </w:r>
      <w:r w:rsidRPr="004E011E">
        <w:rPr>
          <w:u w:val="single"/>
        </w:rPr>
        <w:t>people living with mental health</w:t>
      </w:r>
      <w:r>
        <w:rPr>
          <w:u w:val="single"/>
        </w:rPr>
        <w:t xml:space="preserve"> </w:t>
      </w:r>
      <w:r w:rsidRPr="004E011E">
        <w:rPr>
          <w:u w:val="single"/>
        </w:rPr>
        <w:t>histories have been systematically marginalized in immigration in ways that justify not only their</w:t>
      </w:r>
      <w:r>
        <w:rPr>
          <w:u w:val="single"/>
        </w:rPr>
        <w:t xml:space="preserve"> </w:t>
      </w:r>
      <w:r w:rsidRPr="004E011E">
        <w:rPr>
          <w:u w:val="single"/>
        </w:rPr>
        <w:t>construction of inadmissibility, but also their incarceration and deportation after the fact of immigration</w:t>
      </w:r>
      <w:r>
        <w:rPr>
          <w:u w:val="single"/>
        </w:rPr>
        <w:t xml:space="preserve"> </w:t>
      </w:r>
      <w:r w:rsidRPr="004E011E">
        <w:rPr>
          <w:sz w:val="16"/>
        </w:rPr>
        <w:t xml:space="preserve">(Chadha, </w:t>
      </w:r>
      <w:r w:rsidRPr="004E011E">
        <w:rPr>
          <w:sz w:val="16"/>
        </w:rPr>
        <w:lastRenderedPageBreak/>
        <w:t xml:space="preserve">2008; Chapman et al., 2014; Reaume, 2014). Chadha (2008) contends that </w:t>
      </w:r>
      <w:r w:rsidRPr="004E011E">
        <w:rPr>
          <w:u w:val="single"/>
        </w:rPr>
        <w:t>people</w:t>
      </w:r>
      <w:r>
        <w:rPr>
          <w:u w:val="single"/>
        </w:rPr>
        <w:t xml:space="preserve"> </w:t>
      </w:r>
      <w:r w:rsidRPr="004E011E">
        <w:rPr>
          <w:u w:val="single"/>
        </w:rPr>
        <w:t>living with mental health issues are constructed to be ‘incompetent’</w:t>
      </w:r>
      <w:r w:rsidRPr="004E011E">
        <w:rPr>
          <w:sz w:val="16"/>
        </w:rPr>
        <w:t xml:space="preserve"> and ‘by nature degenerates, </w:t>
      </w:r>
      <w:r w:rsidRPr="004E011E">
        <w:rPr>
          <w:u w:val="single"/>
        </w:rPr>
        <w:t>dangerous and dishonest</w:t>
      </w:r>
      <w:r w:rsidRPr="004E011E">
        <w:rPr>
          <w:sz w:val="16"/>
        </w:rPr>
        <w:t xml:space="preserve"> in disposition’ (p. 11).</w:t>
      </w:r>
    </w:p>
    <w:p w:rsidR="00BA23F2" w:rsidRPr="00BA23F2" w:rsidRDefault="00BA23F2" w:rsidP="00BA23F2"/>
    <w:p w:rsidR="003854BE" w:rsidRPr="00FF7027" w:rsidRDefault="003854BE" w:rsidP="003854BE">
      <w:pPr>
        <w:rPr>
          <w:sz w:val="16"/>
        </w:rPr>
      </w:pPr>
    </w:p>
    <w:p w:rsidR="000708A0" w:rsidRDefault="000708A0" w:rsidP="008E5730">
      <w:pPr>
        <w:rPr>
          <w:rStyle w:val="StyleUnderline"/>
        </w:rPr>
      </w:pPr>
    </w:p>
    <w:p w:rsidR="000708A0" w:rsidRDefault="000708A0" w:rsidP="008E5730">
      <w:pPr>
        <w:rPr>
          <w:rStyle w:val="StyleUnderline"/>
        </w:rPr>
      </w:pPr>
    </w:p>
    <w:p w:rsidR="000708A0" w:rsidRDefault="000708A0" w:rsidP="000708A0">
      <w:pPr>
        <w:pStyle w:val="Heading4"/>
      </w:pPr>
      <w:r>
        <w:t xml:space="preserve">Ableism underlies all system of oppression and outweighs mass death; it justifies genocide by isolating and eliminating disabled bodies in pursuit of the “tyranny of perfection” — that creates a never ending cycling of exclusion, torture, and extermination </w:t>
      </w:r>
    </w:p>
    <w:p w:rsidR="000708A0" w:rsidRPr="00800530" w:rsidRDefault="000708A0" w:rsidP="000708A0">
      <w:pPr>
        <w:rPr>
          <w:sz w:val="16"/>
        </w:rPr>
      </w:pPr>
      <w:bookmarkStart w:id="0" w:name="_Hlk519348865"/>
      <w:r w:rsidRPr="00800530">
        <w:rPr>
          <w:rStyle w:val="Style13ptBold"/>
        </w:rPr>
        <w:t>Hughes 12</w:t>
      </w:r>
      <w:r w:rsidRPr="00800530">
        <w:rPr>
          <w:sz w:val="16"/>
        </w:rPr>
        <w:t xml:space="preserve"> — Bill Hughes (Professor of Sociology and the Dean of the School of Law and Social Sciences at Glasgow Caledonian University, Scotland), “Civilising Modernity and the Ontological Invalidation of Disabled People” in Disability and Social Theory New Developments and Directions</w:t>
      </w:r>
      <w:r>
        <w:rPr>
          <w:sz w:val="16"/>
        </w:rPr>
        <w:t>, pg 24-26</w:t>
      </w:r>
      <w:r w:rsidRPr="00800530">
        <w:rPr>
          <w:sz w:val="16"/>
        </w:rPr>
        <w:t>, [accessed: 7/14/18] — JPark</w:t>
      </w:r>
    </w:p>
    <w:p w:rsidR="000708A0" w:rsidRPr="004D4EC5" w:rsidRDefault="000708A0" w:rsidP="000708A0">
      <w:pPr>
        <w:rPr>
          <w:sz w:val="12"/>
        </w:rPr>
      </w:pPr>
      <w:r w:rsidRPr="00800530">
        <w:rPr>
          <w:rStyle w:val="StyleUnderline"/>
        </w:rPr>
        <w:t>The stratifying binary of disability/non-disability and the antagonism of the latter towards the former is mediated and maintained,</w:t>
      </w:r>
      <w:r w:rsidRPr="004D4EC5">
        <w:rPr>
          <w:sz w:val="12"/>
        </w:rPr>
        <w:t xml:space="preserve"> principally, </w:t>
      </w:r>
      <w:r w:rsidRPr="00800530">
        <w:rPr>
          <w:rStyle w:val="StyleUnderline"/>
        </w:rPr>
        <w:t>by the emotion of disgust</w:t>
      </w:r>
      <w:r w:rsidRPr="004D4EC5">
        <w:rPr>
          <w:sz w:val="12"/>
        </w:rPr>
        <w:t>. D</w:t>
      </w:r>
      <w:r w:rsidRPr="00800530">
        <w:rPr>
          <w:rStyle w:val="StyleUnderline"/>
        </w:rPr>
        <w:t>isgust is the bile carried in a discursive complex</w:t>
      </w:r>
      <w:r w:rsidRPr="004D4EC5">
        <w:rPr>
          <w:sz w:val="12"/>
        </w:rPr>
        <w:t xml:space="preserve"> that Campbell (2008: 153) calls ‘ableism’: ‘a network of beliefs, processes and practices that produces a particular kind of self and body (the corporeal standard) that is projected as perfect, species-typical and therefore essential and fully human’. </w:t>
      </w:r>
      <w:r w:rsidRPr="00800530">
        <w:rPr>
          <w:rStyle w:val="StyleUnderline"/>
        </w:rPr>
        <w:t>The body produced by ableism is</w:t>
      </w:r>
      <w:r w:rsidRPr="004D4EC5">
        <w:rPr>
          <w:sz w:val="12"/>
        </w:rPr>
        <w:t xml:space="preserve"> equivalent to what Kristeva (1982: 71) calls </w:t>
      </w:r>
      <w:r w:rsidRPr="00800530">
        <w:rPr>
          <w:rStyle w:val="StyleUnderline"/>
        </w:rPr>
        <w:t>the ‘clean and proper body’</w:t>
      </w:r>
      <w:r w:rsidRPr="004D4EC5">
        <w:rPr>
          <w:sz w:val="12"/>
        </w:rPr>
        <w:t xml:space="preserve">. It is the body of the ‘normate’, the name that Rosemarie Garland-Thomson (1997) gives to </w:t>
      </w:r>
      <w:r w:rsidRPr="000A30CF">
        <w:rPr>
          <w:rStyle w:val="StyleUnderline"/>
        </w:rPr>
        <w:t>the body that thinks of itself as invulnerable and definitive. It is the hygienic, aspirational body of civilising modernity</w:t>
      </w:r>
      <w:r w:rsidRPr="004D4EC5">
        <w:rPr>
          <w:sz w:val="12"/>
        </w:rPr>
        <w:t xml:space="preserve">. It is cast from the increasingly stringent norms and rules about emotional behaviour and bodily display that mark mundane social relations in the lebenswelt (lifeworld). </w:t>
      </w:r>
      <w:r w:rsidRPr="000A30CF">
        <w:rPr>
          <w:rStyle w:val="StyleUnderline"/>
        </w:rPr>
        <w:t>This curious non-disabled body/self has no empirical existence per se</w:t>
      </w:r>
      <w:r w:rsidRPr="004D4EC5">
        <w:rPr>
          <w:sz w:val="12"/>
        </w:rPr>
        <w:t xml:space="preserve">. On the contrary, </w:t>
      </w:r>
      <w:r w:rsidRPr="000A30CF">
        <w:rPr>
          <w:rStyle w:val="StyleUnderline"/>
        </w:rPr>
        <w:t xml:space="preserve">the body of ableism is a </w:t>
      </w:r>
      <w:r w:rsidRPr="000A30CF">
        <w:rPr>
          <w:rStyle w:val="Emphasis"/>
        </w:rPr>
        <w:t>normative construct, an invulnerable ideal of being manifest in the imaginary of ‘modernist ontology, epistemology and ethics’ as something ‘secure, distinct, closed and autonomous</w:t>
      </w:r>
      <w:r w:rsidRPr="004D4EC5">
        <w:rPr>
          <w:sz w:val="12"/>
        </w:rPr>
        <w:t xml:space="preserve">’ (Shildrick, 2002: 51). </w:t>
      </w:r>
      <w:r w:rsidRPr="000562BC">
        <w:rPr>
          <w:rStyle w:val="StyleUnderline"/>
        </w:rPr>
        <w:t xml:space="preserve">It </w:t>
      </w:r>
      <w:r w:rsidRPr="000562BC">
        <w:rPr>
          <w:rStyle w:val="Emphasis"/>
        </w:rPr>
        <w:t>embraces ‘human perfectibility as a normative physical or psychological standard’</w:t>
      </w:r>
      <w:r w:rsidRPr="000562BC">
        <w:rPr>
          <w:rStyle w:val="StyleUnderline"/>
        </w:rPr>
        <w:t xml:space="preserve"> and involves ‘a curious disavowal of variation and mortality</w:t>
      </w:r>
      <w:r w:rsidRPr="004D4EC5">
        <w:rPr>
          <w:sz w:val="12"/>
        </w:rPr>
        <w:t xml:space="preserve">’ (Kaplan, 2000: 303). </w:t>
      </w:r>
      <w:r w:rsidRPr="000562BC">
        <w:rPr>
          <w:rStyle w:val="StyleUnderline"/>
        </w:rPr>
        <w:t xml:space="preserve">It is what we are supposed to aspire to, to learn to be but can </w:t>
      </w:r>
      <w:r w:rsidRPr="000562BC">
        <w:rPr>
          <w:rStyle w:val="Emphasis"/>
        </w:rPr>
        <w:t>never become</w:t>
      </w:r>
      <w:r w:rsidRPr="004D4EC5">
        <w:rPr>
          <w:sz w:val="12"/>
        </w:rPr>
        <w:t xml:space="preserve">. </w:t>
      </w:r>
      <w:r w:rsidRPr="000562BC">
        <w:rPr>
          <w:rStyle w:val="StyleUnderline"/>
        </w:rPr>
        <w:t xml:space="preserve">It has </w:t>
      </w:r>
      <w:r w:rsidRPr="000562BC">
        <w:rPr>
          <w:rStyle w:val="Emphasis"/>
        </w:rPr>
        <w:t>no grounding in the material world</w:t>
      </w:r>
      <w:r w:rsidRPr="004D4EC5">
        <w:rPr>
          <w:sz w:val="12"/>
        </w:rPr>
        <w:t xml:space="preserve">. </w:t>
      </w:r>
      <w:r w:rsidRPr="000562BC">
        <w:rPr>
          <w:rStyle w:val="StyleUnderline"/>
        </w:rPr>
        <w:t>It is a ‘body schema, a psychic construction of wholeness that … belies its own precariousness and vulnerability’</w:t>
      </w:r>
      <w:r w:rsidRPr="004D4EC5">
        <w:rPr>
          <w:sz w:val="12"/>
        </w:rPr>
        <w:t xml:space="preserve"> (Shildrick, 2002: 79). It is a ‘body divorced from time and space; a thoroughly artificial affair’ (Mitchell and Snyder, 2000: 7), the epitome of civilisation, closed off from any connection with the animal side of humanity and from the ways in which our bodily nature wallows in its carnal improprieties. It is a body aghast at the messiness of existence. </w:t>
      </w:r>
      <w:r w:rsidRPr="000562BC">
        <w:rPr>
          <w:rStyle w:val="StyleUnderline"/>
        </w:rPr>
        <w:t>Disability is the opposite of this ideal body</w:t>
      </w:r>
      <w:r w:rsidRPr="004D4EC5">
        <w:rPr>
          <w:sz w:val="12"/>
        </w:rPr>
        <w:t xml:space="preserve">, its ‘inverse reflection’ (Deutsch and Nussbaum, 2000: 13). </w:t>
      </w:r>
      <w:r w:rsidRPr="000562BC">
        <w:rPr>
          <w:rStyle w:val="StyleUnderline"/>
        </w:rPr>
        <w:t>The disabled body is or has the propensity to be unruly. In the kingdom of the ‘clean and proper body’, disability is the epitome of ‘what not to be’. As a consequence the disabled body can be</w:t>
      </w:r>
      <w:r w:rsidRPr="004D4EC5">
        <w:rPr>
          <w:sz w:val="12"/>
        </w:rPr>
        <w:t xml:space="preserve"> </w:t>
      </w:r>
      <w:r w:rsidRPr="000562BC">
        <w:rPr>
          <w:rStyle w:val="Emphasis"/>
        </w:rPr>
        <w:t>easily excluded</w:t>
      </w:r>
      <w:r w:rsidRPr="004D4EC5">
        <w:rPr>
          <w:sz w:val="12"/>
        </w:rPr>
        <w:t xml:space="preserve"> </w:t>
      </w:r>
      <w:r w:rsidRPr="000562BC">
        <w:rPr>
          <w:rStyle w:val="Emphasis"/>
        </w:rPr>
        <w:t>from the mainstream ‘psychic habitus’</w:t>
      </w:r>
      <w:r w:rsidRPr="004D4EC5">
        <w:rPr>
          <w:sz w:val="12"/>
        </w:rPr>
        <w:t xml:space="preserve"> (Elias, 2000: 167). The ‘clean and proper’ – a normative body of delicacy, refinement and selfdiscipline – has powerful social consequences most manifest in its normalising dynamics. It is the standard of judgement against which disabled bodies are invalidated and transformed into repellent objects. It is the emblem of purity that by comparison creates existential unease. It apportions the shame and repugnance that underwrite the civilising process (Elias, 2000: 114–19, 414–21). </w:t>
      </w:r>
      <w:r w:rsidRPr="00C5636C">
        <w:rPr>
          <w:rStyle w:val="StyleUnderline"/>
        </w:rPr>
        <w:t xml:space="preserve">Through ableism, modernity has been able to </w:t>
      </w:r>
      <w:r w:rsidRPr="00C5636C">
        <w:rPr>
          <w:rStyle w:val="Emphasis"/>
        </w:rPr>
        <w:t>structure disability as uncivilised, outside or on the margins of humanity</w:t>
      </w:r>
      <w:r w:rsidRPr="004D4EC5">
        <w:rPr>
          <w:sz w:val="12"/>
        </w:rPr>
        <w:t xml:space="preserve">. One of the great books of the science of natural history published under the title Systema Naturae by Linnaeus in 1735 distinguishes between homo sapiens and homo monstrosus. In this classification impairment – at its extreme and highly visible end – is excluded from the human family. The distinction is, in itself, an act of violence and invalidation, an object lesson in transforming difference and ‘defect’ into the abominable. The distinction mobilises the aversive emotions of fear and disgust. </w:t>
      </w:r>
      <w:r w:rsidRPr="00C5636C">
        <w:rPr>
          <w:rStyle w:val="StyleUnderline"/>
        </w:rPr>
        <w:t xml:space="preserve">Ableism is a cruel teacher. It </w:t>
      </w:r>
      <w:r w:rsidRPr="00C5636C">
        <w:rPr>
          <w:rStyle w:val="Emphasis"/>
        </w:rPr>
        <w:t>embodies violence at many levels: ‘epistemic, psychic, ontological and physical’</w:t>
      </w:r>
      <w:r w:rsidRPr="004D4EC5">
        <w:rPr>
          <w:sz w:val="12"/>
        </w:rPr>
        <w:t xml:space="preserve"> (Campbell, 2008: 159). It is at its most bellicose when it is mediated by disgust: a mediation </w:t>
      </w:r>
      <w:r w:rsidRPr="004D4EC5">
        <w:rPr>
          <w:sz w:val="12"/>
        </w:rPr>
        <w:lastRenderedPageBreak/>
        <w:t xml:space="preserve">invoked mostly in the social fabrication of taboo and most compellingly in a context when the human/animal boundary is under threat. </w:t>
      </w:r>
      <w:r w:rsidRPr="00C5636C">
        <w:rPr>
          <w:rStyle w:val="Emphasis"/>
        </w:rPr>
        <w:t>Ableism rests on the effort to eliminate from awareness, chaos, abjection, animality and death: all that civilisation seeks to repress</w:t>
      </w:r>
      <w:r w:rsidRPr="004D4EC5">
        <w:rPr>
          <w:sz w:val="12"/>
        </w:rPr>
        <w:t xml:space="preserve">. </w:t>
      </w:r>
      <w:r w:rsidRPr="00FD5749">
        <w:rPr>
          <w:rStyle w:val="StyleUnderline"/>
        </w:rPr>
        <w:t xml:space="preserve">It </w:t>
      </w:r>
      <w:r w:rsidRPr="00656474">
        <w:rPr>
          <w:rStyle w:val="Emphasis"/>
        </w:rPr>
        <w:t>encourages us to live in the false hope</w:t>
      </w:r>
      <w:r w:rsidRPr="00FD5749">
        <w:rPr>
          <w:rStyle w:val="StyleUnderline"/>
        </w:rPr>
        <w:t xml:space="preserve"> that we will not </w:t>
      </w:r>
      <w:r w:rsidRPr="00656474">
        <w:rPr>
          <w:rStyle w:val="Emphasis"/>
        </w:rPr>
        <w:t>suffer</w:t>
      </w:r>
      <w:r w:rsidRPr="00FD5749">
        <w:rPr>
          <w:rStyle w:val="StyleUnderline"/>
        </w:rPr>
        <w:t xml:space="preserve"> and </w:t>
      </w:r>
      <w:r w:rsidRPr="00656474">
        <w:rPr>
          <w:rStyle w:val="Emphasis"/>
        </w:rPr>
        <w:t>die</w:t>
      </w:r>
      <w:r w:rsidRPr="004D4EC5">
        <w:rPr>
          <w:sz w:val="12"/>
        </w:rPr>
        <w:t xml:space="preserve">, </w:t>
      </w:r>
      <w:r w:rsidRPr="00656474">
        <w:rPr>
          <w:rStyle w:val="StyleUnderline"/>
        </w:rPr>
        <w:t xml:space="preserve">to adopt a perspective of invulnerability, to </w:t>
      </w:r>
      <w:r w:rsidRPr="00656474">
        <w:rPr>
          <w:rStyle w:val="Emphasis"/>
        </w:rPr>
        <w:t>confuse morality with beauty and to see death, pain and disability as the repulsive woes of mortality</w:t>
      </w:r>
      <w:r w:rsidRPr="00656474">
        <w:rPr>
          <w:rStyle w:val="StyleUnderline"/>
        </w:rPr>
        <w:t xml:space="preserve"> rather than as the </w:t>
      </w:r>
      <w:r w:rsidRPr="00656474">
        <w:rPr>
          <w:rStyle w:val="Emphasis"/>
        </w:rPr>
        <w:t>existential basis for community and communication</w:t>
      </w:r>
      <w:r w:rsidRPr="004D4EC5">
        <w:rPr>
          <w:sz w:val="12"/>
        </w:rPr>
        <w:t xml:space="preserve">. Kolnai (2004: 74) reminds us that, ‘in its full intention, it is death … that announces itself to us in the phenomenon of disgust’. </w:t>
      </w:r>
      <w:r w:rsidRPr="00241410">
        <w:rPr>
          <w:rStyle w:val="StyleUnderline"/>
        </w:rPr>
        <w:t>Disability, in modernity, has been produced in the ontological household of the abject, as the antithesis of communication and community, in a place that we might on occasion peer into only to ‘choke’ on the unsavoury sights that greet us. Disability is</w:t>
      </w:r>
      <w:r w:rsidRPr="004D4EC5">
        <w:rPr>
          <w:sz w:val="12"/>
        </w:rPr>
        <w:t xml:space="preserve"> put out, </w:t>
      </w:r>
      <w:r w:rsidRPr="00241410">
        <w:rPr>
          <w:rStyle w:val="StyleUnderline"/>
        </w:rPr>
        <w:t>put away, hidden, segregated or transformed into its opposite</w:t>
      </w:r>
      <w:r w:rsidRPr="004D4EC5">
        <w:rPr>
          <w:sz w:val="12"/>
        </w:rPr>
        <w:t xml:space="preserve">, covered up by whatever medical or aesthetic techniques are available to achieve this end. Any opportunity that </w:t>
      </w:r>
      <w:r w:rsidRPr="00241410">
        <w:rPr>
          <w:rStyle w:val="StyleUnderline"/>
        </w:rPr>
        <w:t>disability might have to take its place at the heart of communication and community is thwarted by the ablest sensibilities that push it back down among the disgusting, the sick, the dead and the dying</w:t>
      </w:r>
      <w:r w:rsidRPr="004D4EC5">
        <w:rPr>
          <w:sz w:val="12"/>
        </w:rPr>
        <w:t xml:space="preserve">. In fact, as Elias (2000) suggested, the making of ‘civilised’ community and communication in modernity proceeds by exclusion and interdiction, by cutting out and hiding away whatever causes or might come to inspire angar (choking) or anguista (tightness). </w:t>
      </w:r>
      <w:r w:rsidRPr="002055CA">
        <w:rPr>
          <w:rStyle w:val="StyleUnderline"/>
        </w:rPr>
        <w:t>It is important to understand ableist disgust as an emotion that attests to the failure of non-disabled people to fully recognise their own vulnerabilities and imperfections particularly as these relate to their mortal selves and to the death and decay that is the fate of all</w:t>
      </w:r>
      <w:r w:rsidRPr="004D4EC5">
        <w:rPr>
          <w:sz w:val="12"/>
        </w:rPr>
        <w:t xml:space="preserve">.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(Shildrick, 1997; Kolnai, 2004), the fact that we cannot contain ourselves within our own boundaries and the shame and embarrassment that the ‘civilising process’ brings to bear upon us if our leakiness is exposed to others. </w:t>
      </w:r>
      <w:r w:rsidRPr="00764528">
        <w:rPr>
          <w:rStyle w:val="StyleUnderline"/>
        </w:rPr>
        <w:t xml:space="preserve">Because modernity is a charter for anal retentiveness, we </w:t>
      </w:r>
      <w:r w:rsidRPr="00764528">
        <w:rPr>
          <w:rStyle w:val="Emphasis"/>
        </w:rPr>
        <w:t>cannot forgive ourselves for our physical impurities</w:t>
      </w:r>
      <w:r w:rsidRPr="004D4EC5">
        <w:rPr>
          <w:sz w:val="12"/>
        </w:rPr>
        <w:t xml:space="preserve">. </w:t>
      </w:r>
      <w:r w:rsidRPr="00764528">
        <w:rPr>
          <w:rStyle w:val="StyleUnderline"/>
        </w:rPr>
        <w:t>We hold ourselves ransom to the myth of the ‘clean and proper’ body; the perfect body of ableist culture is a myth</w:t>
      </w:r>
      <w:r w:rsidRPr="004D4EC5">
        <w:rPr>
          <w:sz w:val="12"/>
        </w:rPr>
        <w:t xml:space="preserve"> that we use to screen ourselves from the visceral realities of our own lives. </w:t>
      </w:r>
      <w:r w:rsidRPr="00764528">
        <w:rPr>
          <w:rStyle w:val="StyleUnderline"/>
        </w:rPr>
        <w:t>The ableist body ‘helps’ non-disabled people cope with their fears about their own corporeal vulnerability</w:t>
      </w:r>
      <w:r w:rsidRPr="004D4EC5">
        <w:rPr>
          <w:sz w:val="12"/>
        </w:rPr>
        <w:t xml:space="preserve">. It does so by invoking its opposite, the disabled body, a foreign entity that is anomalous, chaotic and disgusting. Modern history helps to make this object of disgust more tangible. Civilising processes clarify stigma and make biological differences into socio-moral categories. </w:t>
      </w:r>
      <w:r w:rsidRPr="002055CA">
        <w:rPr>
          <w:rStyle w:val="StyleUnderline"/>
        </w:rPr>
        <w:t>Disgust provokes the civilising sensibilities. It warns them of the presence of possible contaminants</w:t>
      </w:r>
      <w:r w:rsidRPr="004D4EC5">
        <w:rPr>
          <w:sz w:val="12"/>
        </w:rPr>
        <w:t xml:space="preserve"> (Miller, 1997). Consequently, </w:t>
      </w:r>
      <w:r w:rsidRPr="002055CA">
        <w:rPr>
          <w:rStyle w:val="StyleUnderline"/>
        </w:rPr>
        <w:t>psychological and social distance between disability and non-disability expands</w:t>
      </w:r>
      <w:r w:rsidRPr="004D4EC5">
        <w:rPr>
          <w:sz w:val="12"/>
        </w:rPr>
        <w:t xml:space="preserve">. Disgust in ‘it’s thought- 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The threat posed by ourselves to ourselves (and projected onto others), </w:t>
      </w:r>
      <w:r w:rsidRPr="002055CA">
        <w:rPr>
          <w:rStyle w:val="Emphasis"/>
        </w:rPr>
        <w:t xml:space="preserve">the threat of our ‘bodiliness’ </w:t>
      </w:r>
      <w:r w:rsidRPr="002055CA">
        <w:rPr>
          <w:rStyle w:val="StyleUnderline"/>
        </w:rPr>
        <w:t xml:space="preserve">and the </w:t>
      </w:r>
      <w:r w:rsidRPr="002055CA">
        <w:rPr>
          <w:rStyle w:val="Emphasis"/>
        </w:rPr>
        <w:t>shame and anxiety associated with it is a product of ableism, of the ‘tyranny of perfection’</w:t>
      </w:r>
      <w:r w:rsidRPr="004D4EC5">
        <w:rPr>
          <w:sz w:val="12"/>
        </w:rPr>
        <w:t xml:space="preserve">. </w:t>
      </w:r>
      <w:r w:rsidRPr="00025359">
        <w:rPr>
          <w:rStyle w:val="StyleUnderline"/>
        </w:rPr>
        <w:t xml:space="preserve">Ableism </w:t>
      </w:r>
      <w:r w:rsidRPr="00025359">
        <w:rPr>
          <w:rStyle w:val="Emphasis"/>
        </w:rPr>
        <w:t>makes the world alien</w:t>
      </w:r>
      <w:r w:rsidRPr="00025359">
        <w:rPr>
          <w:rStyle w:val="StyleUnderline"/>
        </w:rPr>
        <w:t xml:space="preserve"> to disabled bodies and</w:t>
      </w:r>
      <w:r w:rsidRPr="004D4EC5">
        <w:rPr>
          <w:sz w:val="12"/>
        </w:rPr>
        <w:t xml:space="preserve">, at the same time, </w:t>
      </w:r>
      <w:r w:rsidRPr="00025359">
        <w:rPr>
          <w:rStyle w:val="Emphasis"/>
        </w:rPr>
        <w:t>produces impairment as an invalidating experience</w:t>
      </w:r>
      <w:r w:rsidRPr="004D4EC5">
        <w:rPr>
          <w:sz w:val="12"/>
        </w:rPr>
        <w:t>. It is manifest in our cultural inclination towards normalcy by way of correction, towards homogeneity by way of disparagement of difference. What this means for disabled people is that they are ‘expected to reject their own bodies’ and ‘adjust to the carnal norms of nondisabled people’ (Paterson and Hughes, 1999: 608). The ‘</w:t>
      </w:r>
      <w:r w:rsidRPr="00EC5A59">
        <w:rPr>
          <w:rStyle w:val="StyleUnderline"/>
        </w:rPr>
        <w:t>corporeality of the disabled body’ is</w:t>
      </w:r>
      <w:r w:rsidRPr="004D4EC5">
        <w:rPr>
          <w:sz w:val="12"/>
        </w:rPr>
        <w:t>, according to Campbell (2008: 157), ‘</w:t>
      </w:r>
      <w:r w:rsidRPr="00EC5A59">
        <w:rPr>
          <w:rStyle w:val="Emphasis"/>
        </w:rPr>
        <w:t>constantly in a state of deferral’</w:t>
      </w:r>
      <w:r w:rsidRPr="004D4EC5">
        <w:rPr>
          <w:sz w:val="12"/>
        </w:rPr>
        <w:t xml:space="preserve"> </w:t>
      </w:r>
      <w:r w:rsidRPr="00EC5A59">
        <w:rPr>
          <w:rStyle w:val="StyleUnderline"/>
        </w:rPr>
        <w:t xml:space="preserve">awaiting the affective response that will demean it </w:t>
      </w:r>
      <w:r w:rsidRPr="004D4EC5">
        <w:rPr>
          <w:sz w:val="12"/>
        </w:rPr>
        <w:t>or the travails of sociogenesis that will either do away with it or ‘make it better’.  Sociogenesis and the elimination of disability. Disabled people have to make a significant effort to establish their human worth. This effort is a struggle against the civilising process and its tendency to marginalise disability at an ontological level. This can be exemplified by the case of intellectual disability. Stainton (2008: 486) argues that ‘</w:t>
      </w:r>
      <w:r w:rsidRPr="00450269">
        <w:rPr>
          <w:rStyle w:val="StyleUnderline"/>
        </w:rPr>
        <w:t xml:space="preserve">the basic association of reason, personhood and human value has been at the heart of the exclusion and oppression of people with intellectual disabilities throughout western history’. The hypostatisation of reason traps disabled people in the cusp of the </w:t>
      </w:r>
      <w:r w:rsidRPr="00450269">
        <w:rPr>
          <w:rStyle w:val="Emphasis"/>
        </w:rPr>
        <w:t>human–non-human/animal divide</w:t>
      </w:r>
      <w:r w:rsidRPr="00450269">
        <w:rPr>
          <w:rStyle w:val="StyleUnderline"/>
        </w:rPr>
        <w:t xml:space="preserve"> which is</w:t>
      </w:r>
      <w:r w:rsidRPr="004D4EC5">
        <w:rPr>
          <w:sz w:val="12"/>
        </w:rPr>
        <w:t xml:space="preserve">, according to Giorgio Agamben (2004), </w:t>
      </w:r>
      <w:r w:rsidRPr="00450269">
        <w:rPr>
          <w:rStyle w:val="Emphasis"/>
        </w:rPr>
        <w:t>the fundamental division that underpins the very possibility of politics</w:t>
      </w:r>
      <w:r w:rsidRPr="004D4EC5">
        <w:rPr>
          <w:sz w:val="12"/>
        </w:rPr>
        <w:t xml:space="preserve">. The world of man is ‘open to formation’ intentional and free. By contrast, the animal is ‘poor in the world’, captivated by dependency on its instinctual armoury (Heiddeger, 1995). ‘The animal’, according to Heiddeger (1993: 230), ‘is separated from man by an abyss’. The history of the exclusion of disability is (explicable through) the history of the human effort to efface its own animality, to close the door to the brute in its own breast, to disavow its unreflexive self, to expel messy nature from its core. The psychologist Paul Rozin argues that the things that disgust us deeply do so because they remind us of our animal origins (see, for example, Rozin and Fallon, 1987). Elias reminds us (2000: 365) that the civilising process is a struggle against the ‘more animalic human activities’, against those, for example, who are attributed with wounded reasoning. In the early modern period, </w:t>
      </w:r>
      <w:r w:rsidRPr="00491BD4">
        <w:rPr>
          <w:rStyle w:val="StyleUnderline"/>
        </w:rPr>
        <w:t>disability registered most strongly at the cultural level as corporeal excess, defect and monstrosity</w:t>
      </w:r>
      <w:r w:rsidRPr="004D4EC5">
        <w:rPr>
          <w:sz w:val="12"/>
        </w:rPr>
        <w:t xml:space="preserve"> (Deutsch and Nussbaum, 2000). ‘Freaks of nature’ began to shed supernatural explanation and </w:t>
      </w:r>
      <w:r w:rsidRPr="004D4EC5">
        <w:rPr>
          <w:sz w:val="12"/>
        </w:rPr>
        <w:lastRenderedPageBreak/>
        <w:t xml:space="preserve">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encounters with spectacular forms of physical difference are emotionally powerful because they challenge the ‘normal’, stable view of embodied self. Putting emotional, physical and social distance between one’s self and the cause of this kind of visceral identity shock can be achieved by an act of reclassification that dehumanises the aberrant body. Medieval ideas that linked monstrosity to, for example, copulation with animals began to decline in the wake of the rise of scientific explanations that ‘proclaimed the biological fraternity of men and “monsters”’. However, ‘the surveillance and policing of humans with congenital anomalies made them “less than human”’ (Snigurowicz, 2004: 174). Indeed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It is not difficult to demonstrate a eugenic sensibility at the heart of the new genetics. </w:t>
      </w:r>
      <w:r w:rsidRPr="00491BD4">
        <w:rPr>
          <w:rStyle w:val="StyleUnderline"/>
        </w:rPr>
        <w:t>When people have their identity reduced to something less than human</w:t>
      </w:r>
      <w:r w:rsidRPr="004D4EC5">
        <w:rPr>
          <w:sz w:val="12"/>
        </w:rPr>
        <w:t xml:space="preserve">, to the animal in humanity, to objects of hatred and disgust like the Jews in Nazi Germany or disabled people during the Edwardian craze for Eugenics, or – to use Agamben’s example – the prisoners in Guantanamo bay, </w:t>
      </w:r>
      <w:r w:rsidRPr="00491BD4">
        <w:rPr>
          <w:rStyle w:val="StyleUnderline"/>
        </w:rPr>
        <w:t xml:space="preserve">they become </w:t>
      </w:r>
      <w:r w:rsidRPr="00491BD4">
        <w:rPr>
          <w:rStyle w:val="Emphasis"/>
        </w:rPr>
        <w:t>reduced to ‘bare life’, become candidates for exclusion, torture, enslavement, extermination and genocide</w:t>
      </w:r>
      <w:r w:rsidRPr="00491BD4">
        <w:rPr>
          <w:rStyle w:val="StyleUnderline"/>
        </w:rPr>
        <w:t>. In this liminal social space</w:t>
      </w:r>
      <w:r w:rsidRPr="004D4EC5">
        <w:rPr>
          <w:sz w:val="12"/>
        </w:rPr>
        <w:t xml:space="preserve"> – what Agamben (2004: 79) calls ‘</w:t>
      </w:r>
      <w:r w:rsidRPr="00491BD4">
        <w:rPr>
          <w:rStyle w:val="Emphasis"/>
        </w:rPr>
        <w:t>a zone of exception’</w:t>
      </w:r>
      <w:r w:rsidRPr="004D4EC5">
        <w:rPr>
          <w:sz w:val="12"/>
        </w:rPr>
        <w:t xml:space="preserve"> – that is the repulsive borderland between the animal and the human, the possibilities for cruelty are, as history has taught, all too imaginable. This ‘zone of exception’ may be (relatively) ‘benign’ as in the case of people with achondroplasia who were sometimes kept as pets by Roman Patricians (Garland-Thomson, 1995: 47) but it can be and has been transformed – under the Third Reich – into a slaughterhouse. Physical disability has been defined as a ‘disruption in the field of the observer’ (Davis, 2000: 56). Historically, there have been times when the observer has decided to clear the field. From the perspective of non-disability, </w:t>
      </w:r>
      <w:r w:rsidRPr="00491BD4">
        <w:rPr>
          <w:rStyle w:val="StyleUnderline"/>
        </w:rPr>
        <w:t>disability signals the presence of impairment, unreason, sickness, monstrosity, abjection and death, all the ‘repulsive’ embodied characteristics that civilisation refuses, point blank, to celebrate and seeks, desperately to disavow. Disability invokes too much of the natural and the animal in man to sit comfortably in a culture that has been intent on keeping an ‘abyss’ between them.</w:t>
      </w:r>
      <w:r w:rsidRPr="004D4EC5">
        <w:rPr>
          <w:sz w:val="12"/>
        </w:rPr>
        <w:t xml:space="preserve">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civilisation seeks to abrogate. Elias (2000: 384) notes that ‘offences against the prevailing pattern of drive and affect control, any letting go’ by members of a civilised society is unacceptable and meets with strong disapproval. </w:t>
      </w:r>
      <w:r w:rsidRPr="00767AB2">
        <w:rPr>
          <w:rStyle w:val="StyleUnderline"/>
        </w:rPr>
        <w:t xml:space="preserve">The ontological insecurities of modernity become </w:t>
      </w:r>
      <w:r w:rsidRPr="00767AB2">
        <w:rPr>
          <w:rStyle w:val="Emphasis"/>
        </w:rPr>
        <w:t>projected onto disabled people</w:t>
      </w:r>
      <w:r w:rsidRPr="004D4EC5">
        <w:rPr>
          <w:sz w:val="12"/>
        </w:rPr>
        <w:t xml:space="preserve"> and, therefore, the positivity, wisdom and strength that Nietzsche recognises in the – so called – ‘unfit’ become obscured. Socially, </w:t>
      </w:r>
      <w:r w:rsidRPr="00767AB2">
        <w:rPr>
          <w:rStyle w:val="StyleUnderline"/>
        </w:rPr>
        <w:t>disabled people come to represent those who cannot practice self-restraint and, as the ‘threshold of repugnance’</w:t>
      </w:r>
      <w:r w:rsidRPr="004D4EC5">
        <w:rPr>
          <w:sz w:val="12"/>
        </w:rPr>
        <w:t xml:space="preserve"> (Elias, 2000: 97–9) narrows, they are ‘rounded-up’ and ‘herded’ into institutions. The confinement of  disability – in the nineteenth century – marks the supreme moment of its passage into interdiction, when the desire for social homogeneity – so characteristic of modernity – finally admits to itself that its civilising tendencies must be marked by clear corporeal prohibitions and that certain categories of bodies/minds must be removed from polite society so that it can realise the hygienic utopia inscribed in the civilising process. </w:t>
      </w:r>
      <w:r w:rsidRPr="00767AB2">
        <w:rPr>
          <w:rStyle w:val="StyleUnderline"/>
        </w:rPr>
        <w:t xml:space="preserve">The punitive norm embodied in the </w:t>
      </w:r>
      <w:r w:rsidRPr="00767AB2">
        <w:rPr>
          <w:rStyle w:val="Emphasis"/>
        </w:rPr>
        <w:t>hegemonic drive towards an homogeneous and hygienic culture</w:t>
      </w:r>
      <w:r w:rsidRPr="00767AB2">
        <w:rPr>
          <w:rStyle w:val="StyleUnderline"/>
        </w:rPr>
        <w:t xml:space="preserve"> </w:t>
      </w:r>
      <w:r w:rsidRPr="00767AB2">
        <w:rPr>
          <w:rStyle w:val="Emphasis"/>
        </w:rPr>
        <w:t>demands many sacrifices</w:t>
      </w:r>
      <w:r w:rsidRPr="004D4EC5">
        <w:rPr>
          <w:sz w:val="12"/>
        </w:rPr>
        <w:t xml:space="preserve">. By the middle of the nineteenth century </w:t>
      </w:r>
      <w:r w:rsidRPr="004D4EC5">
        <w:rPr>
          <w:rStyle w:val="StyleUnderline"/>
        </w:rPr>
        <w:t>any ’thing’ and every ’thing’ anomalous was a potential</w:t>
      </w:r>
      <w:r w:rsidRPr="004D4EC5">
        <w:rPr>
          <w:sz w:val="12"/>
        </w:rPr>
        <w:t xml:space="preserve"> lamb </w:t>
      </w:r>
      <w:r w:rsidRPr="004D4EC5">
        <w:rPr>
          <w:rStyle w:val="StyleUnderline"/>
        </w:rPr>
        <w:t>to the slaughter</w:t>
      </w:r>
      <w:r w:rsidRPr="004D4EC5">
        <w:rPr>
          <w:sz w:val="12"/>
        </w:rPr>
        <w:t xml:space="preserve">. Cora Kaplan (2000: 302) describes how </w:t>
      </w:r>
      <w:r w:rsidRPr="004D4EC5">
        <w:rPr>
          <w:rStyle w:val="StyleUnderline"/>
        </w:rPr>
        <w:t xml:space="preserve">the ‘history of defect’ </w:t>
      </w:r>
      <w:r w:rsidRPr="004D4EC5">
        <w:rPr>
          <w:sz w:val="12"/>
        </w:rPr>
        <w:t xml:space="preserve">in the early part of the twentieth century </w:t>
      </w:r>
      <w:r w:rsidRPr="004D4EC5">
        <w:rPr>
          <w:rStyle w:val="StyleUnderline"/>
        </w:rPr>
        <w:t xml:space="preserve">became ‘a </w:t>
      </w:r>
      <w:r w:rsidRPr="004D4EC5">
        <w:rPr>
          <w:rStyle w:val="Emphasis"/>
        </w:rPr>
        <w:t>pretext for genocide’</w:t>
      </w:r>
      <w:r w:rsidRPr="004D4EC5">
        <w:rPr>
          <w:sz w:val="12"/>
        </w:rPr>
        <w:t xml:space="preserve">, and she </w:t>
      </w:r>
      <w:r w:rsidRPr="004D4EC5">
        <w:rPr>
          <w:rStyle w:val="StyleUnderline"/>
        </w:rPr>
        <w:t>notes that disability has proved a significant challenge to the ethic of tolerance that underlies modern liberalism</w:t>
      </w:r>
      <w:r w:rsidRPr="004D4EC5">
        <w:rPr>
          <w:sz w:val="12"/>
        </w:rPr>
        <w:t xml:space="preserve">. In this context, Georges Bataille’s (1985) argument for a ‘heterology’ – a science that rescues the victims of homogenising modernity – might have been written as a manifesto for disabled people. They, after all, have had to put up with the ‘civilising process’ in which the embedding of ever more prescriptive norms of bodily comportment confirms disability as a social contaminant, calling, more or less explicitly, for a ‘disgust response’ to its presence. Consequently, </w:t>
      </w:r>
      <w:r w:rsidRPr="004D4EC5">
        <w:rPr>
          <w:rStyle w:val="Emphasis"/>
        </w:rPr>
        <w:t>disabled people are ‘sacrificed’</w:t>
      </w:r>
      <w:r w:rsidRPr="004D4EC5">
        <w:rPr>
          <w:sz w:val="12"/>
        </w:rPr>
        <w:t xml:space="preserve"> (to use a term much loved by Bataille) </w:t>
      </w:r>
      <w:r w:rsidRPr="004D4EC5">
        <w:rPr>
          <w:rStyle w:val="StyleUnderline"/>
        </w:rPr>
        <w:t>on the grounds that they are devoid of the kind of comportment that is a pre-requisite for appropriate social participation</w:t>
      </w:r>
      <w:r w:rsidRPr="004D4EC5">
        <w:rPr>
          <w:sz w:val="12"/>
        </w:rPr>
        <w:t xml:space="preserve">. </w:t>
      </w:r>
      <w:r w:rsidRPr="004D4EC5">
        <w:rPr>
          <w:rStyle w:val="StyleUnderline"/>
        </w:rPr>
        <w:t>The residue of disgust</w:t>
      </w:r>
      <w:r w:rsidRPr="004D4EC5">
        <w:rPr>
          <w:sz w:val="12"/>
        </w:rPr>
        <w:t xml:space="preserve"> – the angar and anguista – </w:t>
      </w:r>
      <w:r w:rsidRPr="004D4EC5">
        <w:rPr>
          <w:rStyle w:val="StyleUnderline"/>
        </w:rPr>
        <w:t>that is a product of the civilising process is, thereby, mobilised as social polic</w:t>
      </w:r>
      <w:r w:rsidRPr="004D4EC5">
        <w:rPr>
          <w:sz w:val="12"/>
        </w:rPr>
        <w:t>y</w:t>
      </w:r>
      <w:r w:rsidRPr="004D4EC5">
        <w:rPr>
          <w:rStyle w:val="StyleUnderline"/>
        </w:rPr>
        <w:t>. It forms a</w:t>
      </w:r>
      <w:r w:rsidRPr="004D4EC5">
        <w:rPr>
          <w:sz w:val="12"/>
        </w:rPr>
        <w:t xml:space="preserve"> kind of Dickensian </w:t>
      </w:r>
      <w:r w:rsidRPr="004D4EC5">
        <w:rPr>
          <w:rStyle w:val="StyleUnderline"/>
        </w:rPr>
        <w:t xml:space="preserve">clean-up operation that sweeps disabled people off the streets and </w:t>
      </w:r>
      <w:r w:rsidRPr="004D4EC5">
        <w:rPr>
          <w:rStyle w:val="Emphasis"/>
        </w:rPr>
        <w:t>into the carceral spaces</w:t>
      </w:r>
      <w:r w:rsidRPr="004D4EC5">
        <w:rPr>
          <w:rStyle w:val="StyleUnderline"/>
        </w:rPr>
        <w:t xml:space="preserve"> that soon come to be dominated by medical custodians and their strategies for bodily or mental correction</w:t>
      </w:r>
      <w:r w:rsidRPr="004D4EC5">
        <w:rPr>
          <w:sz w:val="12"/>
        </w:rPr>
        <w:t>.</w:t>
      </w:r>
    </w:p>
    <w:bookmarkEnd w:id="0"/>
    <w:p w:rsidR="00774BFE" w:rsidRPr="00FD4CCF" w:rsidRDefault="00774BFE" w:rsidP="00774BFE">
      <w:pPr>
        <w:pStyle w:val="Heading4"/>
      </w:pPr>
      <w:r>
        <w:t xml:space="preserve">The alternative is a critical research praxis that </w:t>
      </w:r>
      <w:r w:rsidRPr="00774BFE">
        <w:rPr>
          <w:u w:val="single"/>
        </w:rPr>
        <w:t>centers and reclaims</w:t>
      </w:r>
      <w:r>
        <w:t xml:space="preserve"> disability. Debate is always a question of research, it’s only a question of which forms we choose to put value and investment in. Our intervention exposes the ableist underside of the 1AC and creates space for new possibilities. </w:t>
      </w:r>
    </w:p>
    <w:p w:rsidR="00774BFE" w:rsidRDefault="00774BFE" w:rsidP="00774BFE">
      <w:pPr>
        <w:rPr>
          <w:rStyle w:val="Style13ptBold"/>
        </w:rPr>
      </w:pPr>
      <w:r>
        <w:rPr>
          <w:rStyle w:val="Style13ptBold"/>
        </w:rPr>
        <w:t>Lester and Nusbaum 18</w:t>
      </w:r>
    </w:p>
    <w:p w:rsidR="00774BFE" w:rsidRPr="00DE2079" w:rsidRDefault="00774BFE" w:rsidP="00774BFE">
      <w:pPr>
        <w:rPr>
          <w:rStyle w:val="Style13ptBold"/>
          <w:sz w:val="20"/>
          <w:szCs w:val="20"/>
        </w:rPr>
      </w:pPr>
      <w:r w:rsidRPr="00DE2079">
        <w:rPr>
          <w:rStyle w:val="Style13ptBold"/>
          <w:sz w:val="20"/>
          <w:szCs w:val="20"/>
        </w:rPr>
        <w:lastRenderedPageBreak/>
        <w:t>(Jessica Nina Lester, Indiana University, and Emily A. Nusbaum, University of San Francisco, “Reclaiming” Disability in Critical Qualitative Research: Introduction to the Special Issue, Qualitative Inquiry 2018, Vol. 24(1) 3–7, JKS)</w:t>
      </w:r>
    </w:p>
    <w:p w:rsidR="00774BFE" w:rsidRPr="00837F23" w:rsidRDefault="00774BFE" w:rsidP="00774BFE">
      <w:pPr>
        <w:rPr>
          <w:sz w:val="16"/>
        </w:rPr>
      </w:pPr>
      <w:r w:rsidRPr="00837F23">
        <w:rPr>
          <w:sz w:val="16"/>
        </w:rPr>
        <w:t xml:space="preserve">In an effort to locate the articles included in this special issue in relation to underlying assumptions related to disability, we believe a brief overview of the commitments of the field of disability studies is useful for readers. The nascent field of interdisciplinary, </w:t>
      </w:r>
      <w:r w:rsidRPr="00987C81">
        <w:rPr>
          <w:rStyle w:val="StyleUnderline"/>
        </w:rPr>
        <w:t>disability studies is</w:t>
      </w:r>
      <w:r w:rsidRPr="00837F23">
        <w:rPr>
          <w:sz w:val="16"/>
        </w:rPr>
        <w:t xml:space="preserve"> described by the Society for Disability Studies as . . . </w:t>
      </w:r>
      <w:r w:rsidRPr="00987C81">
        <w:rPr>
          <w:rStyle w:val="StyleUnderline"/>
        </w:rPr>
        <w:t>challeng[ing] the view of disability as an individual deficit or defect that can be remedied solely through medical intervention or rehabilitation by “experts” and other service providers</w:t>
      </w:r>
      <w:r w:rsidRPr="00837F23">
        <w:rPr>
          <w:sz w:val="16"/>
        </w:rPr>
        <w:t xml:space="preserve">. Rather . . . </w:t>
      </w:r>
      <w:r w:rsidRPr="00987C81">
        <w:rPr>
          <w:rStyle w:val="StyleUnderline"/>
        </w:rPr>
        <w:t>should explore models and theories that examine social, political, cultural, and economic factors that define disability and help determine personal and collective responses to difference . . . stud[ies] national and international perspectives, policies, literature, culture, and history with an aim of placing current ideas of disability within their broadest possible context and . . . encourag[ing] participation by disabled students and faculty, and ensuring physical and intellectual access</w:t>
      </w:r>
      <w:r w:rsidRPr="00837F23">
        <w:rPr>
          <w:sz w:val="16"/>
        </w:rPr>
        <w:t xml:space="preserve">. (Society for Disability Studies, n.d.) In this way, </w:t>
      </w:r>
      <w:r w:rsidRPr="00420DFB">
        <w:rPr>
          <w:rStyle w:val="StyleUnderline"/>
        </w:rPr>
        <w:t>disability studies has served to recast disability and disabled identities, while calling for and producing activist oriented scholarship and displaying a commitment to intersectional and layered analyses</w:t>
      </w:r>
      <w:r w:rsidRPr="00837F23">
        <w:rPr>
          <w:sz w:val="16"/>
        </w:rPr>
        <w:t xml:space="preserve">. We believe that our purposes in bringing together this special issue reflect these commitments, while advancing qualitative methods and methodological possibilities for more deeply understanding how disability is (re)constructed across contexts. We argue that </w:t>
      </w:r>
      <w:r w:rsidRPr="00420DFB">
        <w:rPr>
          <w:rStyle w:val="StyleUnderline"/>
        </w:rPr>
        <w:t xml:space="preserve">centering </w:t>
      </w:r>
      <w:r w:rsidRPr="00837F23">
        <w:rPr>
          <w:sz w:val="16"/>
        </w:rPr>
        <w:t xml:space="preserve">(Kerschbaum &amp; Price, 2017) and </w:t>
      </w:r>
      <w:r w:rsidRPr="00420DFB">
        <w:rPr>
          <w:rStyle w:val="StyleUnderline"/>
        </w:rPr>
        <w:t xml:space="preserve">reclaiming disability </w:t>
      </w:r>
      <w:r w:rsidRPr="00837F23">
        <w:rPr>
          <w:sz w:val="16"/>
        </w:rPr>
        <w:t xml:space="preserve">(Linton, 1998) </w:t>
      </w:r>
      <w:r w:rsidRPr="00420DFB">
        <w:rPr>
          <w:rStyle w:val="StyleUnderline"/>
        </w:rPr>
        <w:t>is timely</w:t>
      </w:r>
      <w:r w:rsidRPr="00837F23">
        <w:rPr>
          <w:sz w:val="16"/>
        </w:rPr>
        <w:t xml:space="preserve"> for the qualitative research community </w:t>
      </w:r>
      <w:r w:rsidRPr="00420DFB">
        <w:rPr>
          <w:rStyle w:val="Emphasis"/>
        </w:rPr>
        <w:t xml:space="preserve">and serves to directly challenge often taken-for-granted practices, structures, and discourses that have pervaded qualitative work. </w:t>
      </w:r>
      <w:r w:rsidRPr="00837F23">
        <w:rPr>
          <w:sz w:val="16"/>
        </w:rPr>
        <w:t xml:space="preserve">Indeed, historically qualitative </w:t>
      </w:r>
      <w:r w:rsidRPr="00420DFB">
        <w:rPr>
          <w:rStyle w:val="Emphasis"/>
        </w:rPr>
        <w:t>researchers have frequently privileged particular ways of being in the world (</w:t>
      </w:r>
      <w:r w:rsidRPr="00837F23">
        <w:rPr>
          <w:sz w:val="16"/>
        </w:rPr>
        <w:t xml:space="preserve">e.g., people who use spoken and/or written language), </w:t>
      </w:r>
      <w:r w:rsidRPr="00420DFB">
        <w:rPr>
          <w:rStyle w:val="Emphasis"/>
        </w:rPr>
        <w:t>with much of the language produced by research participants being presumed to fall within the confines of expected patterns of ablebodiness.</w:t>
      </w:r>
      <w:r w:rsidRPr="00837F23">
        <w:rPr>
          <w:sz w:val="16"/>
        </w:rPr>
        <w:t xml:space="preserve"> Even in moving disabled individuals from subject/object to participant, research that focuses on insider perspectives of everyday experience has frequently excluded disabled people beyond participation in research about them, </w:t>
      </w:r>
      <w:r w:rsidRPr="00420DFB">
        <w:rPr>
          <w:rStyle w:val="StyleUnderline"/>
        </w:rPr>
        <w:t xml:space="preserve">and, at times, has been grounded in ableist structures and practices. </w:t>
      </w:r>
      <w:r w:rsidRPr="00837F23">
        <w:rPr>
          <w:sz w:val="16"/>
        </w:rPr>
        <w:t xml:space="preserve">Consequently, </w:t>
      </w:r>
      <w:r w:rsidRPr="00420DFB">
        <w:rPr>
          <w:rStyle w:val="StyleUnderline"/>
        </w:rPr>
        <w:t>much of the early research surrounding disabled people has been grounded in deficit-based perspectives aimed at “fixing” individual pathology versus working to understand the being of another individual, as well as the social/cultural construct of disability more broadly. T</w:t>
      </w:r>
      <w:r w:rsidRPr="00837F23">
        <w:rPr>
          <w:sz w:val="16"/>
        </w:rPr>
        <w:t>here are certainly exceptions to this. For instance, some early, critical special educators advanced qualitative methods as related to disability in ways that advocated for an interpretivist approach to understanding the disability experience (see, for example, Biklen &amp; Duchan, 1994; Bogdan &amp; Taylor, 1976, 1994; Ferguson, Ferguson, &amp; Taylor, 1992). And currently, within the growing field of critical disability studies, researchers are working to expand definitions of ways of being in the world, reframing how they make sense of who should and can participate in and conduct a research study, and how this participation might take place (see Goodley, 2012, 2017). Furthermore, Berger and Lorenz (2015) have contended that there are few, if any, specific disability-methods courses in institutions of higher education—let alone qualitative methods courses with such a focus</w:t>
      </w:r>
      <w:r w:rsidRPr="002E52BF">
        <w:rPr>
          <w:rStyle w:val="StyleUnderline"/>
        </w:rPr>
        <w:t xml:space="preserve">. Thus, there is a critical need to advance methods and methodological discussions in the human/social sciences beyond being “about disability,” </w:t>
      </w:r>
      <w:r w:rsidRPr="00837F23">
        <w:rPr>
          <w:sz w:val="16"/>
        </w:rPr>
        <w:t>as is seen in the advancement of feminist research methods, as well as in humanities-based disability studies work. We believe that this special issue responds, in a way, to Berger and Lorenz’s (2015) assertion, and, we argue, turns this assertion inside-out, so to speak—</w:t>
      </w:r>
      <w:r w:rsidRPr="002E52BF">
        <w:rPr>
          <w:rStyle w:val="Emphasis"/>
        </w:rPr>
        <w:t xml:space="preserve">to create a space in which disability advances the use of critical qualitative methods and methodologies to more specifically attend to and develop new meanings about disability. </w:t>
      </w:r>
      <w:r w:rsidRPr="00837F23">
        <w:rPr>
          <w:sz w:val="16"/>
        </w:rPr>
        <w:t xml:space="preserve">In this sense, </w:t>
      </w:r>
      <w:r w:rsidRPr="002E52BF">
        <w:rPr>
          <w:rStyle w:val="StyleUnderline"/>
        </w:rPr>
        <w:t xml:space="preserve">we are reclaiming disability </w:t>
      </w:r>
      <w:r w:rsidRPr="00837F23">
        <w:rPr>
          <w:sz w:val="16"/>
        </w:rPr>
        <w:t xml:space="preserve">and, we suggest, that the articles in this special issue advance “ . . . epistemological structures that both generate and reflect current interpretations of disability” (Linton, 1998, p. 10). Indeed, beyond the articles included here, there is a growing body of scholarship that is doing the work of centering and “reclaiming” disability. For example, this centering of disability is exemplified in the work of Kerschbaum and Price (2017). In their manuscript, Centering Disability in Qualitative Interviewing, the authors not only drew from their experiences as disabled researchers interviewing self-identified disabled faculty members, but they also emphasized (“centered”) disability as a “form of embodied experience” that, if assumed, unsettles theoretical and methodological assumptions and uncovers taken-forgranted and normative practices in the traditional, qualitative interview. Similar to Linton’s (1998) and Kerschbaum and Price’s (2017) call to “center” disability, Minich (2016) asserted </w:t>
      </w:r>
      <w:r w:rsidRPr="00374BF3">
        <w:rPr>
          <w:rStyle w:val="StyleUnderline"/>
        </w:rPr>
        <w:lastRenderedPageBreak/>
        <w:t>the primacy of disability and disability studies, not as a field of study, but rather as a methodology, noting methodological concern about the separation of the study of marginalized locations and those who occupy them, as they relate to disability</w:t>
      </w:r>
      <w:r w:rsidRPr="00837F23">
        <w:rPr>
          <w:sz w:val="16"/>
        </w:rPr>
        <w:t xml:space="preserve">. In his text on critical, qualitative methods and methodologies, Kuntz (2016) relatedly argued that much of qualitative research has become devoid of the recognition of context, power, and material impact and offered . . . an articulated vision for alternative spaces of possibility, places where we might act and be as other than we currently are . . . </w:t>
      </w:r>
      <w:r w:rsidRPr="00837F23">
        <w:rPr>
          <w:rStyle w:val="StyleUnderline"/>
        </w:rPr>
        <w:t>often such spaces of possibility extend from the recognition that previously legitimated forms of knowing and being (epistemological and ontological assumptions, respectively) misrepresent others’ lived realities.</w:t>
      </w:r>
      <w:r w:rsidRPr="00837F23">
        <w:rPr>
          <w:sz w:val="16"/>
        </w:rPr>
        <w:t xml:space="preserve"> (p. 14) And, it is with a commitment to revisiting, questioning, critiquing, and even resisting “legitimated forms of knowing and being” (Kuntz, 2016, p. 14) that we crafted this special issue. In doing so, we encouraged the contributing authors to not simply describe what is, but consider what could be (Noblit, Flores, &amp; Murillo, 2004). Through such a consideration, we suggest that what these articles offer are new and varying “spaces of possibility” (Kuntz, 2016, p. 14)— spaces where disability is centered and reclaimed in qualitative research.</w:t>
      </w:r>
    </w:p>
    <w:p w:rsidR="008E5730" w:rsidRPr="008E5730" w:rsidRDefault="008E5730" w:rsidP="008E5730"/>
    <w:p w:rsidR="008E3735" w:rsidRDefault="008E3735" w:rsidP="008E3735">
      <w:pPr>
        <w:pStyle w:val="Heading2"/>
      </w:pPr>
      <w:r>
        <w:lastRenderedPageBreak/>
        <w:t>**Link Toolbox**</w:t>
      </w:r>
    </w:p>
    <w:p w:rsidR="00180E26" w:rsidRDefault="00180E26" w:rsidP="00180E26">
      <w:pPr>
        <w:pStyle w:val="Heading3"/>
      </w:pPr>
      <w:r>
        <w:lastRenderedPageBreak/>
        <w:t>Citizenship</w:t>
      </w:r>
    </w:p>
    <w:p w:rsidR="00DC181A" w:rsidRDefault="00DC181A" w:rsidP="00DC181A">
      <w:pPr>
        <w:pStyle w:val="Heading4"/>
      </w:pPr>
      <w:r>
        <w:t>The notion of some immigrants as desirable based on productivity and ability constructs the colonial disabled subject through determining who is suited for citizenship and who is not through the lens of able normativity</w:t>
      </w:r>
    </w:p>
    <w:p w:rsidR="00DC181A" w:rsidRPr="00CD567B" w:rsidRDefault="00DC181A" w:rsidP="00DC181A">
      <w:r w:rsidRPr="00CD567B">
        <w:rPr>
          <w:rStyle w:val="Style13ptBold"/>
        </w:rPr>
        <w:t>Grech 15</w:t>
      </w:r>
      <w:r w:rsidRPr="00CD567B">
        <w:t xml:space="preserve"> (Shaun Grech, PhD, director of the critical institute and co-coordinator of the Centre for Global Disability Research; “Decolonising Eurocentric disability studies: why colonialism matters in the disability and global South debate”)//vl</w:t>
      </w:r>
    </w:p>
    <w:p w:rsidR="00DC181A" w:rsidRDefault="00DC181A" w:rsidP="00DC181A">
      <w:pPr>
        <w:rPr>
          <w:rStyle w:val="StyleUnderline"/>
        </w:rPr>
      </w:pPr>
      <w:r w:rsidRPr="00D83A02">
        <w:rPr>
          <w:rStyle w:val="StyleUnderline"/>
        </w:rPr>
        <w:t>Derrida’s</w:t>
      </w:r>
      <w:r w:rsidRPr="001F2438">
        <w:rPr>
          <w:sz w:val="16"/>
        </w:rPr>
        <w:t xml:space="preserve"> (1976) work on </w:t>
      </w:r>
      <w:r w:rsidRPr="00D83A02">
        <w:rPr>
          <w:rStyle w:val="StyleUnderline"/>
        </w:rPr>
        <w:t>deconstructio</w:t>
      </w:r>
      <w:r w:rsidRPr="001F2438">
        <w:rPr>
          <w:sz w:val="16"/>
        </w:rPr>
        <w:t xml:space="preserve">n importantly </w:t>
      </w:r>
      <w:r w:rsidRPr="00D83A02">
        <w:rPr>
          <w:rStyle w:val="StyleUnderline"/>
        </w:rPr>
        <w:t>highlights how the framework of binaries embodies a dualism where one (global North; civilised; coloniser) needs the Other (global South; uncivilised; colonised) for its own existence</w:t>
      </w:r>
      <w:r w:rsidRPr="001F2438">
        <w:rPr>
          <w:sz w:val="16"/>
        </w:rPr>
        <w:t xml:space="preserve">. In a similar fashion, </w:t>
      </w:r>
      <w:r w:rsidRPr="00D83A02">
        <w:rPr>
          <w:rStyle w:val="StyleUnderline"/>
        </w:rPr>
        <w:t>the disabled body is needed to construct the normative, normal, idealized, non-disabled body and space, and for the latter to understand itself</w:t>
      </w:r>
      <w:r w:rsidRPr="001F2438">
        <w:rPr>
          <w:sz w:val="16"/>
        </w:rPr>
        <w:t xml:space="preserve">. Indeed, </w:t>
      </w:r>
      <w:r w:rsidRPr="00D83A02">
        <w:rPr>
          <w:rStyle w:val="StyleUnderline"/>
        </w:rPr>
        <w:t xml:space="preserve">the discourse that demeans the Southern space and subject is critical because it deflects attention and even occults the ill- treatment, oppression and subjugation of disabled people in the global North, while perpetually (re)constructing the latter as infinitely more ‘civilised’, ‘caring’, ‘developed’, ‘human’ </w:t>
      </w:r>
      <w:r w:rsidRPr="001F2438">
        <w:rPr>
          <w:sz w:val="16"/>
        </w:rPr>
        <w:t xml:space="preserve">– and indeed with civilised/civilising baggage to prove it. Indeed, stories of abuse, neglect, violence, and hate speech and hate crimes are regularly reported.5 In spite of this, it would be far from common for anyone to claim that in Europe (or the UK), disabled people are killed or neglected – the coloniser is rarely faced with his own uncivilised disposition and behaviour (even historically). On the other hand, when such discourse is transposed to the global South, it becomes not only palatable, but in fact, expected. Importantly, </w:t>
      </w:r>
      <w:r w:rsidRPr="00D83A02">
        <w:rPr>
          <w:rStyle w:val="StyleUnderline"/>
        </w:rPr>
        <w:t xml:space="preserve">these representations and discourse open the space, an ethical justification even, for another civilising intervention </w:t>
      </w:r>
      <w:r w:rsidRPr="001F2438">
        <w:rPr>
          <w:sz w:val="16"/>
        </w:rPr>
        <w:t>– of correction, also from themselves, for their own good, ‘saving the other from its own barbarianisms’ (Grosfoguel, 2011, p. 24). It is here that, as Betcher (2004) argues</w:t>
      </w:r>
      <w:r w:rsidRPr="00D83A02">
        <w:rPr>
          <w:rStyle w:val="StyleUnderline"/>
        </w:rPr>
        <w:t>, the metaphor of ‘disablement’ is re(enacted) to capture these populations who remain engrossed in the space of the ‘degenerate’ and ‘deficient’, soliciting an emotional response triggering their salvation through their neocolonisation</w:t>
      </w:r>
      <w:r w:rsidRPr="001F2438">
        <w:rPr>
          <w:sz w:val="16"/>
        </w:rPr>
        <w:t>. And in this process, the ‘development’ sector creates the reason for its very existence, a multi-million pound industry of development agencies, humanitarian and other organisa- tions set for what Ashis Nandy (1988, cited in Betcher, 2004, p. 90) called the ‘second wave of colonialism’; a ‘development’ which, as in colonial times, remains confined to the Southern space on its own turf. Indeed</w:t>
      </w:r>
      <w:r w:rsidRPr="00D83A02">
        <w:rPr>
          <w:rStyle w:val="StyleUnderline"/>
        </w:rPr>
        <w:t>, despite the rhetoric of ‘global citizenship’, the coloniser does not want the colonised in his own country. And when it does, it is only in small numbers, and importantly those with desired bodies for production who can filter through, maintaining the colonial obsession with corporeal characteristics constructing a colonised subject, not quite disabled, but nevertheless non-normative, not quite ‘culturally suited for citizenship</w:t>
      </w:r>
      <w:r w:rsidRPr="001F2438">
        <w:rPr>
          <w:sz w:val="16"/>
        </w:rPr>
        <w:t xml:space="preserve">’ (Molina, 2006, p. 27). </w:t>
      </w:r>
      <w:r w:rsidRPr="003B7CB9">
        <w:rPr>
          <w:rStyle w:val="StyleUnderline"/>
        </w:rPr>
        <w:t>American immigration policy needed to maintain the colonial difference, and disability, Molina (2006) argues, remained instrumental in formulating the image of the undesirable/unwanted, a body, which though good for labouring, was more likely to be saturated with disease, unruliness and transgressions of all forms, a body that had to be carefully screened, examined and monitored.6</w:t>
      </w:r>
      <w:r w:rsidRPr="001F2438">
        <w:rPr>
          <w:sz w:val="16"/>
        </w:rPr>
        <w:t xml:space="preserve"> But this ‘neo-racism’, as Balibar (1991, p. 21) sustains, extends beyond biology to incorporate ‘the insurmountability of cultural differences ... their belonging to historical “cultures”’. But the neocolonised mass is again fragmented. </w:t>
      </w:r>
      <w:r w:rsidRPr="001F2438">
        <w:rPr>
          <w:rStyle w:val="StyleUnderline"/>
        </w:rPr>
        <w:t>Disabled people remain less than attractive migrants</w:t>
      </w:r>
      <w:r w:rsidRPr="001F2438">
        <w:rPr>
          <w:sz w:val="16"/>
        </w:rPr>
        <w:t xml:space="preserve"> in countries such as Australia (Soldatic &amp; Fiske, 2009), embroiled in a dynamic whereby ‘</w:t>
      </w:r>
      <w:r w:rsidRPr="001F2438">
        <w:rPr>
          <w:rStyle w:val="StyleUnderline"/>
        </w:rPr>
        <w:t>the discourses of race and disability reinforce one another’</w:t>
      </w:r>
      <w:r w:rsidRPr="001F2438">
        <w:rPr>
          <w:sz w:val="16"/>
        </w:rPr>
        <w:t xml:space="preserve"> (Molina, 2006, p. 33). These meet other dynamics of exclusion, notoriously citizenship in an age of reinforced national fortresses. This means that </w:t>
      </w:r>
      <w:r w:rsidRPr="001F2438">
        <w:rPr>
          <w:rStyle w:val="StyleUnderline"/>
        </w:rPr>
        <w:t>despite the fanfare of human rights instruments</w:t>
      </w:r>
      <w:r w:rsidRPr="001F2438">
        <w:rPr>
          <w:sz w:val="16"/>
        </w:rPr>
        <w:t xml:space="preserve">, including the UN Convention on the Rights of Persons with Disabilities (UNCRPD), </w:t>
      </w:r>
      <w:r w:rsidRPr="001F2438">
        <w:rPr>
          <w:rStyle w:val="StyleUnderline"/>
        </w:rPr>
        <w:t>disabled asylum seekers are unable to claim their rights when these are ultimately predicated on</w:t>
      </w:r>
      <w:r w:rsidRPr="001F2438">
        <w:rPr>
          <w:sz w:val="16"/>
        </w:rPr>
        <w:t xml:space="preserve"> what Pisani (2012, p. 185) calls </w:t>
      </w:r>
      <w:r w:rsidRPr="001F2438">
        <w:rPr>
          <w:rStyle w:val="StyleUnderline"/>
        </w:rPr>
        <w:t xml:space="preserve">the ‘citizenship assumption’. </w:t>
      </w:r>
    </w:p>
    <w:p w:rsidR="00DC181A" w:rsidRDefault="00DC181A" w:rsidP="00DC181A">
      <w:pPr>
        <w:pStyle w:val="Heading4"/>
      </w:pPr>
      <w:r>
        <w:lastRenderedPageBreak/>
        <w:t>Immigration policies select for the “able-bodied” – this is a manifestation of colonialism that justifies marginalization and exclusion</w:t>
      </w:r>
    </w:p>
    <w:p w:rsidR="00DC181A" w:rsidRPr="00F96BFC" w:rsidRDefault="00DC181A" w:rsidP="00DC181A">
      <w:r w:rsidRPr="00EC3AD4">
        <w:rPr>
          <w:rStyle w:val="Style13ptBold"/>
        </w:rPr>
        <w:t>El-Lahib 2016</w:t>
      </w:r>
      <w:r>
        <w:t xml:space="preserve"> Yahya, Faculty of Social Work, University of Calgary, Calgary, AB, Canada, “Troubling constructions of Canada as a ‘land of opportunity’ for immigrants: a critical disability lens,” Disability &amp; Society, 2016 VOL. 31, NO. 6, 758–776 </w:t>
      </w:r>
      <w:hyperlink r:id="rId12" w:history="1">
        <w:r w:rsidRPr="00521808">
          <w:rPr>
            <w:rStyle w:val="Hyperlink"/>
          </w:rPr>
          <w:t>http://dx.doi.org/10.1080/09687599.2016.1200460</w:t>
        </w:r>
      </w:hyperlink>
      <w:r>
        <w:t xml:space="preserve"> //KW</w:t>
      </w:r>
    </w:p>
    <w:p w:rsidR="00DC181A" w:rsidRPr="0030682E" w:rsidRDefault="00DC181A" w:rsidP="00DC181A">
      <w:pPr>
        <w:rPr>
          <w:sz w:val="16"/>
        </w:rPr>
      </w:pPr>
      <w:r w:rsidRPr="0030682E">
        <w:rPr>
          <w:sz w:val="16"/>
        </w:rPr>
        <w:t xml:space="preserve">To discuss these ableist discourses, this article relies upon Campbell’s work which defines </w:t>
      </w:r>
      <w:r w:rsidRPr="0030682E">
        <w:rPr>
          <w:u w:val="single"/>
        </w:rPr>
        <w:t xml:space="preserve">ableism as a ‘conceptual tool, </w:t>
      </w:r>
      <w:r w:rsidRPr="0030682E">
        <w:rPr>
          <w:sz w:val="16"/>
        </w:rPr>
        <w:t xml:space="preserve">[that] </w:t>
      </w:r>
      <w:r w:rsidRPr="0030682E">
        <w:rPr>
          <w:u w:val="single"/>
        </w:rPr>
        <w:t>goes beyond procedures, structures, institutions and values of civil society</w:t>
      </w:r>
      <w:r w:rsidRPr="0030682E">
        <w:rPr>
          <w:sz w:val="16"/>
        </w:rPr>
        <w:t xml:space="preserve">, </w:t>
      </w:r>
      <w:r w:rsidRPr="0030682E">
        <w:rPr>
          <w:u w:val="single"/>
        </w:rPr>
        <w:t>situates itself clearly within histories of knowledge</w:t>
      </w:r>
      <w:r w:rsidRPr="0030682E">
        <w:rPr>
          <w:sz w:val="16"/>
        </w:rPr>
        <w:t xml:space="preserve"> </w:t>
      </w:r>
      <w:r w:rsidRPr="0030682E">
        <w:rPr>
          <w:u w:val="single"/>
        </w:rPr>
        <w:t>and is embedded deeply and subliminally within culture</w:t>
      </w:r>
      <w:r w:rsidRPr="0030682E">
        <w:rPr>
          <w:sz w:val="16"/>
        </w:rPr>
        <w:t xml:space="preserve">’ (2009, 19; original emphasis). Moreover, Campbell argues that </w:t>
      </w:r>
      <w:r w:rsidRPr="0030682E">
        <w:rPr>
          <w:u w:val="single"/>
        </w:rPr>
        <w:t>ableism</w:t>
      </w:r>
      <w:r w:rsidRPr="0030682E">
        <w:rPr>
          <w:sz w:val="16"/>
        </w:rPr>
        <w:t xml:space="preserve"> denotes ‘an attitude that </w:t>
      </w:r>
      <w:r w:rsidRPr="0030682E">
        <w:rPr>
          <w:b/>
          <w:u w:val="single"/>
        </w:rPr>
        <w:t>devalues or differentiates disability through the valuation of able-bodiedness equated to normalcy’</w:t>
      </w:r>
      <w:r w:rsidRPr="0030682E">
        <w:rPr>
          <w:sz w:val="16"/>
        </w:rPr>
        <w:t xml:space="preserve"> (2012, 21). Taken together, these elaborations of ableism help us to understand how </w:t>
      </w:r>
      <w:r w:rsidRPr="0030682E">
        <w:rPr>
          <w:b/>
          <w:u w:val="single"/>
        </w:rPr>
        <w:t>it shapes the marginalization experiences of people with disabilities within</w:t>
      </w:r>
      <w:r w:rsidRPr="0030682E">
        <w:rPr>
          <w:sz w:val="16"/>
        </w:rPr>
        <w:t xml:space="preserve"> Canadian </w:t>
      </w:r>
      <w:r w:rsidRPr="0030682E">
        <w:rPr>
          <w:b/>
          <w:u w:val="single"/>
        </w:rPr>
        <w:t>immigration as they are constructed against an assumed ideal normative body.</w:t>
      </w:r>
      <w:r w:rsidRPr="0030682E">
        <w:rPr>
          <w:sz w:val="16"/>
        </w:rPr>
        <w:t xml:space="preserve"> Indeed, Groce (2005), Hanes (2009) as well as Harris and Roberts (2004) contend that </w:t>
      </w:r>
      <w:r w:rsidRPr="0030682E">
        <w:rPr>
          <w:u w:val="single"/>
        </w:rPr>
        <w:t>immigration policies and practices have intensified the marginalization experiences of people with disabilities</w:t>
      </w:r>
      <w:r w:rsidRPr="0030682E">
        <w:rPr>
          <w:sz w:val="16"/>
        </w:rPr>
        <w:t xml:space="preserve">. Hanes refers specifically to the introduction in 1967 of the excessive demands clause2 in Canadian immigration policy, the interpretation of which has ‘made it impossible for people with disabilities and their families to immigrate to Canada’ (2009, 116) because </w:t>
      </w:r>
      <w:r w:rsidRPr="0030682E">
        <w:rPr>
          <w:u w:val="single"/>
        </w:rPr>
        <w:t>they are seen (and constructed) to pose an economic burden on health and social service systems.</w:t>
      </w:r>
      <w:r w:rsidRPr="0030682E">
        <w:rPr>
          <w:sz w:val="16"/>
        </w:rPr>
        <w:t xml:space="preserve"> While the extant scholarship does address the intersection of immigration, racism, sexism and colonialism, these discussions have not taken people with disabilities and disability issues into account (Castles 2002; Dua, Razack, and Warner 2005; Galabuzi 2006; Henry 2009; Laurence and Dua 2005; Soldatic and Fiske 2009; Thobani 2007). There has also been little, if any, exploration of how immigration and disability interlock with colonialism, defined here as the historical systems and structures of unjust North/South power dynamics and relations that continue today in neocolonial practices such as development aid, war and trade relations, among other manifestations. </w:t>
      </w:r>
      <w:r w:rsidRPr="0030682E">
        <w:rPr>
          <w:u w:val="single"/>
        </w:rPr>
        <w:t>The impacts of colonialism and neocolonialism are taken up in a body of scholarship that examines disability issues from a postcolonial perspective which opens the door for explorations of the immigration experiences of people with disabilities, especially those from the Global South</w:t>
      </w:r>
      <w:r w:rsidRPr="0030682E">
        <w:rPr>
          <w:sz w:val="16"/>
        </w:rPr>
        <w:t xml:space="preserve"> (for example, Chataika 2012; Dingo 2007; Ghai 2001, 2012; Grech 2011a, 2011b, 2012; Meekosha 2011; Sherry 2007). Postcolonial thinking contests the dominance of knowledge and </w:t>
      </w:r>
      <w:r w:rsidRPr="0030682E">
        <w:rPr>
          <w:u w:val="single"/>
        </w:rPr>
        <w:t xml:space="preserve">theorizing of disability issues developed in the Global North </w:t>
      </w:r>
      <w:r w:rsidRPr="0030682E">
        <w:rPr>
          <w:sz w:val="16"/>
        </w:rPr>
        <w:t xml:space="preserve">and argues that this dominance </w:t>
      </w:r>
      <w:r w:rsidRPr="0030682E">
        <w:rPr>
          <w:u w:val="single"/>
        </w:rPr>
        <w:t xml:space="preserve">can be traced back to historical and contemporary manifestations of colonialism and neocolonialism. </w:t>
      </w:r>
      <w:r w:rsidRPr="0030682E">
        <w:rPr>
          <w:sz w:val="16"/>
        </w:rPr>
        <w:t xml:space="preserve">As Holden and Beresford (2002), as well as Meekosha (2011) argue, within already marginalized Global South contexts, </w:t>
      </w:r>
      <w:r w:rsidRPr="0030682E">
        <w:rPr>
          <w:b/>
          <w:u w:val="single"/>
        </w:rPr>
        <w:t>people with disabilities are further on the margins because of the intersection of disability with poverty, globalization and northern dominance</w:t>
      </w:r>
      <w:r w:rsidRPr="0030682E">
        <w:rPr>
          <w:sz w:val="16"/>
        </w:rPr>
        <w:t xml:space="preserve">. </w:t>
      </w:r>
      <w:r w:rsidRPr="0030682E">
        <w:rPr>
          <w:u w:val="single"/>
        </w:rPr>
        <w:t xml:space="preserve">The hierarchies and binaries that construct and define the relationship between colonizer and colonized </w:t>
      </w:r>
      <w:r w:rsidRPr="0030682E">
        <w:rPr>
          <w:sz w:val="16"/>
        </w:rPr>
        <w:t xml:space="preserve">are at play here in </w:t>
      </w:r>
      <w:r w:rsidRPr="0030682E">
        <w:rPr>
          <w:u w:val="single"/>
        </w:rPr>
        <w:t xml:space="preserve">shaping and defining the </w:t>
      </w:r>
      <w:r w:rsidRPr="0030682E">
        <w:rPr>
          <w:b/>
          <w:u w:val="single"/>
        </w:rPr>
        <w:t>construction of the Global North as a desired land of opportunities</w:t>
      </w:r>
      <w:r w:rsidRPr="0030682E">
        <w:rPr>
          <w:sz w:val="16"/>
        </w:rPr>
        <w:t xml:space="preserve">. Furthermore, disability scholars such as Sapey and Oliver (2006), Hughes (2004), Shakespeare (2006), Meekosha and Dowse (2007) as well as Dunn et al. (2006) emphasize that the helping professions have consistently adopted medical models in working with people with disabilities. These scholars argue for the need to move beyond such problematic and limited conceptions which focus on individual aspects of experience (e.g. cure, recovery, rehabilitation, care, etc.) and do not take into account broader socio-political, economic and intersectional experiences such as immigration. Finally, studies are mostly focused on examining the immigration or refugee experiences of people with disabilities after the fact of immigration. This has meant that the majority of existing research examines settlement and resettlement issues in countries such as Britain (for example, Harris 2003; Harris and Roberts 2004; Roberts 2000), the United States (for example, Mirza 2011a; Mirza and Heinemann 2012), Australia (for example, Meekosha 2006, 2008, 2011; Soldatic and Fiske 2009; Soldatic, Meekosha, and Somers 2012; Soldatic and Pini 2009), some European countries (for example, Albrecht, Devlieger, and Van Hov 2009; Gabel et al. 2009; Straimer 2011) and in refugee camps in Global South countries (Mirza 2011b, 2014). </w:t>
      </w:r>
      <w:r w:rsidRPr="0030682E">
        <w:rPr>
          <w:u w:val="single"/>
        </w:rPr>
        <w:t xml:space="preserve">Within scholarship exploring the intersection of immigration, refugee experience and disabilities, two main sub-themes emerge: the allocation and prioritization of services in ways that exclude people with disabilities in areas such as education, health care, employment and </w:t>
      </w:r>
      <w:r w:rsidRPr="0030682E">
        <w:rPr>
          <w:u w:val="single"/>
        </w:rPr>
        <w:lastRenderedPageBreak/>
        <w:t>youth programmes</w:t>
      </w:r>
      <w:r w:rsidRPr="0030682E">
        <w:rPr>
          <w:sz w:val="16"/>
        </w:rPr>
        <w:t xml:space="preserve"> (for example, Albrecht, Devlieger, and Van Hov 2009; Chung and Samperi 2004; Cramer and Plummer 2009; Islam 2008); and the lack of preparedness of settlement workers to work with immigrants and refugees with disabilities (Groce 2005; Harris and Roberts 2004). In short, there is a gap in terms of studies that focus on the immigration application process of people with disabilities. As such, the research question guiding this study focused on </w:t>
      </w:r>
      <w:r w:rsidRPr="0030682E">
        <w:rPr>
          <w:u w:val="single"/>
        </w:rPr>
        <w:t xml:space="preserve">understanding the discourses that shape the experiences of people with disabilities starting from the application stage. </w:t>
      </w:r>
      <w:r w:rsidRPr="0030682E">
        <w:rPr>
          <w:sz w:val="16"/>
        </w:rPr>
        <w:t xml:space="preserve">By </w:t>
      </w:r>
      <w:r w:rsidRPr="0030682E">
        <w:rPr>
          <w:u w:val="single"/>
        </w:rPr>
        <w:t>examining the experiences of people with disabilities during the application process</w:t>
      </w:r>
      <w:r w:rsidRPr="0030682E">
        <w:rPr>
          <w:sz w:val="16"/>
        </w:rPr>
        <w:t xml:space="preserve">, this study aims to </w:t>
      </w:r>
      <w:r w:rsidRPr="0030682E">
        <w:rPr>
          <w:b/>
          <w:u w:val="single"/>
        </w:rPr>
        <w:t>expose oppressive discourses and uncover sites of marginalization that construct people with disabilities as an inadmissible social group.</w:t>
      </w:r>
    </w:p>
    <w:p w:rsidR="00DC181A" w:rsidRDefault="00DC181A" w:rsidP="00DC181A">
      <w:pPr>
        <w:pStyle w:val="Heading4"/>
      </w:pPr>
      <w:r>
        <w:t>US immigration policy since Ellis Island was designed to preserve the “moral purity” of the state – those who were perceived as unable to contribute to the industrialization and prosperity of the nation were marked as undesirables and excluded</w:t>
      </w:r>
    </w:p>
    <w:p w:rsidR="00DC181A" w:rsidRPr="00974C80" w:rsidRDefault="00DC181A" w:rsidP="00DC181A">
      <w:r w:rsidRPr="00FF7027">
        <w:rPr>
          <w:rStyle w:val="Style13ptBold"/>
        </w:rPr>
        <w:t>Hughes 17</w:t>
      </w:r>
      <w:r>
        <w:t xml:space="preserve"> Bill, Department of Social Sciences, Media and Journalism, Glasgow School for Business and Society, Disability &amp; Society, VOL. 32, NO. 4, 467–482,</w:t>
      </w:r>
      <w:r w:rsidRPr="00FF7027">
        <w:t xml:space="preserve"> </w:t>
      </w:r>
      <w:r>
        <w:t xml:space="preserve">“Impairment on the move: the disabled incomer and other invalidating intersections,” 2017, </w:t>
      </w:r>
      <w:hyperlink r:id="rId13" w:history="1">
        <w:r w:rsidRPr="00521808">
          <w:rPr>
            <w:rStyle w:val="Hyperlink"/>
          </w:rPr>
          <w:t>https://doi.org/10.1080/09687599.2017.1298991</w:t>
        </w:r>
      </w:hyperlink>
      <w:r>
        <w:t xml:space="preserve">   //KW</w:t>
      </w:r>
    </w:p>
    <w:p w:rsidR="00DC181A" w:rsidRPr="00FF7027" w:rsidRDefault="00DC181A" w:rsidP="00DC181A">
      <w:r>
        <w:t>***we do not endorse ableist language</w:t>
      </w:r>
    </w:p>
    <w:p w:rsidR="00DC181A" w:rsidRDefault="00DC181A" w:rsidP="00DC181A">
      <w:pPr>
        <w:rPr>
          <w:sz w:val="16"/>
        </w:rPr>
      </w:pPr>
      <w:r w:rsidRPr="00FF7027">
        <w:rPr>
          <w:u w:val="single"/>
        </w:rPr>
        <w:t>Eugenics: contamination of the stock by disabled migrants</w:t>
      </w:r>
      <w:r>
        <w:rPr>
          <w:u w:val="single"/>
        </w:rPr>
        <w:t xml:space="preserve"> </w:t>
      </w:r>
      <w:r w:rsidRPr="00FF7027">
        <w:rPr>
          <w:u w:val="single"/>
        </w:rPr>
        <w:t>Ellis Island</w:t>
      </w:r>
      <w:r w:rsidRPr="00974C80">
        <w:rPr>
          <w:sz w:val="16"/>
        </w:rPr>
        <w:t xml:space="preserve">, today a museum in New York Bay, </w:t>
      </w:r>
      <w:r w:rsidRPr="00FF7027">
        <w:rPr>
          <w:u w:val="single"/>
        </w:rPr>
        <w:t>was an immigration-processing station</w:t>
      </w:r>
      <w:r w:rsidRPr="00974C80">
        <w:rPr>
          <w:sz w:val="16"/>
        </w:rPr>
        <w:t xml:space="preserve"> opened by the US Federal Government in 1891 </w:t>
      </w:r>
      <w:r w:rsidRPr="00FF7027">
        <w:rPr>
          <w:u w:val="single"/>
        </w:rPr>
        <w:t>in the wake of the Immigration</w:t>
      </w:r>
      <w:r>
        <w:rPr>
          <w:u w:val="single"/>
        </w:rPr>
        <w:t xml:space="preserve"> </w:t>
      </w:r>
      <w:r w:rsidRPr="00FF7027">
        <w:rPr>
          <w:u w:val="single"/>
        </w:rPr>
        <w:t xml:space="preserve">Act </w:t>
      </w:r>
      <w:r w:rsidRPr="00974C80">
        <w:rPr>
          <w:sz w:val="16"/>
        </w:rPr>
        <w:t xml:space="preserve">of the same year. The act was </w:t>
      </w:r>
      <w:r w:rsidRPr="00FF7027">
        <w:rPr>
          <w:u w:val="single"/>
        </w:rPr>
        <w:t>designed to exclude</w:t>
      </w:r>
      <w:r w:rsidRPr="00974C80">
        <w:rPr>
          <w:sz w:val="16"/>
        </w:rPr>
        <w:t xml:space="preserve"> the following categories of people from entering the USA: </w:t>
      </w:r>
      <w:r w:rsidRPr="00FF7027">
        <w:rPr>
          <w:u w:val="single"/>
        </w:rPr>
        <w:t>insane and contagiously ill people, idiots, convicted</w:t>
      </w:r>
      <w:r>
        <w:rPr>
          <w:u w:val="single"/>
        </w:rPr>
        <w:t xml:space="preserve"> </w:t>
      </w:r>
      <w:r w:rsidRPr="00FF7027">
        <w:rPr>
          <w:u w:val="single"/>
        </w:rPr>
        <w:t>felons, polygamists, paupers and any person who might become a ‘public charge</w:t>
      </w:r>
      <w:r>
        <w:rPr>
          <w:u w:val="single"/>
        </w:rPr>
        <w:t xml:space="preserve"> </w:t>
      </w:r>
      <w:r w:rsidRPr="00FF7027">
        <w:rPr>
          <w:u w:val="single"/>
        </w:rPr>
        <w:t>on society’; ‘Senility (old age), varicose veins, hernias, poor vision, and deformities</w:t>
      </w:r>
      <w:r>
        <w:rPr>
          <w:u w:val="single"/>
        </w:rPr>
        <w:t xml:space="preserve"> </w:t>
      </w:r>
      <w:r w:rsidRPr="00FF7027">
        <w:rPr>
          <w:u w:val="single"/>
        </w:rPr>
        <w:t>of the limbs or spine were among the primary causes of exclusion’</w:t>
      </w:r>
      <w:r w:rsidRPr="00974C80">
        <w:rPr>
          <w:sz w:val="16"/>
        </w:rPr>
        <w:t xml:space="preserve"> (Bateman-House and Fairchild 2008, 238). Concerned about the calibre and stock of people passing through Ellis Island, the State of New York had, prior to the federal take-over of </w:t>
      </w:r>
      <w:r w:rsidRPr="00FF7027">
        <w:rPr>
          <w:u w:val="single"/>
        </w:rPr>
        <w:t xml:space="preserve">immigration control, raised a statute to ‘prevent the landing </w:t>
      </w:r>
      <w:r w:rsidRPr="00FF7027">
        <w:rPr>
          <w:rStyle w:val="StyleUnderline"/>
        </w:rPr>
        <w:t>of mendicants, cripples,</w:t>
      </w:r>
      <w:r>
        <w:rPr>
          <w:rStyle w:val="StyleUnderline"/>
        </w:rPr>
        <w:t xml:space="preserve"> </w:t>
      </w:r>
      <w:r w:rsidRPr="00FF7027">
        <w:rPr>
          <w:rStyle w:val="StyleUnderline"/>
        </w:rPr>
        <w:t>criminals, idiots</w:t>
      </w:r>
      <w:r w:rsidRPr="00974C80">
        <w:rPr>
          <w:sz w:val="16"/>
        </w:rPr>
        <w:t xml:space="preserve"> &amp;c’ (Schweik 2009, 165). The most striking feature of </w:t>
      </w:r>
      <w:r w:rsidRPr="00FF7027">
        <w:rPr>
          <w:u w:val="single"/>
        </w:rPr>
        <w:t>Ellis Island</w:t>
      </w:r>
      <w:r w:rsidRPr="00974C80">
        <w:rPr>
          <w:sz w:val="16"/>
        </w:rPr>
        <w:t xml:space="preserve"> was the role it played in the protection of public health. This </w:t>
      </w:r>
      <w:r w:rsidRPr="00FF7027">
        <w:rPr>
          <w:u w:val="single"/>
        </w:rPr>
        <w:t>was based on eugenic fears of ‘aliens’ conceived as a contaminating</w:t>
      </w:r>
      <w:r>
        <w:rPr>
          <w:u w:val="single"/>
        </w:rPr>
        <w:t xml:space="preserve"> </w:t>
      </w:r>
      <w:r w:rsidRPr="00FF7027">
        <w:rPr>
          <w:u w:val="single"/>
        </w:rPr>
        <w:t>threat to the physical and moral integrity of the nation</w:t>
      </w:r>
      <w:r w:rsidRPr="00974C80">
        <w:rPr>
          <w:sz w:val="16"/>
        </w:rPr>
        <w:t xml:space="preserve">. </w:t>
      </w:r>
      <w:r w:rsidRPr="00FF7027">
        <w:rPr>
          <w:u w:val="single"/>
        </w:rPr>
        <w:t>Ellis Island was</w:t>
      </w:r>
      <w:r w:rsidRPr="00974C80">
        <w:rPr>
          <w:sz w:val="16"/>
        </w:rPr>
        <w:t xml:space="preserve"> primarily a site of medical inspection </w:t>
      </w:r>
      <w:r w:rsidRPr="00FF7027">
        <w:rPr>
          <w:b/>
          <w:u w:val="single"/>
        </w:rPr>
        <w:t>dedicated to the exclusion of ‘degenerate’</w:t>
      </w:r>
      <w:r>
        <w:rPr>
          <w:b/>
          <w:u w:val="single"/>
        </w:rPr>
        <w:t xml:space="preserve"> </w:t>
      </w:r>
      <w:r w:rsidRPr="00FF7027">
        <w:rPr>
          <w:b/>
          <w:u w:val="single"/>
        </w:rPr>
        <w:t>bodies, including people with impaired labour power</w:t>
      </w:r>
      <w:r w:rsidRPr="00974C80">
        <w:rPr>
          <w:sz w:val="16"/>
        </w:rPr>
        <w:t xml:space="preserve"> (Fairchild 2003) who were </w:t>
      </w:r>
      <w:r w:rsidRPr="00FF7027">
        <w:rPr>
          <w:u w:val="single"/>
        </w:rPr>
        <w:t>thought to be unable to contribute to industrialisation and the prosperity of the</w:t>
      </w:r>
      <w:r>
        <w:rPr>
          <w:u w:val="single"/>
        </w:rPr>
        <w:t xml:space="preserve"> </w:t>
      </w:r>
      <w:r w:rsidRPr="00FF7027">
        <w:rPr>
          <w:u w:val="single"/>
        </w:rPr>
        <w:t>nation</w:t>
      </w:r>
      <w:r w:rsidRPr="00974C80">
        <w:rPr>
          <w:sz w:val="16"/>
        </w:rPr>
        <w:t xml:space="preserve"> (Dolmage 2011). These immigration priorities were </w:t>
      </w:r>
      <w:r w:rsidRPr="00974C80">
        <w:rPr>
          <w:u w:val="single"/>
        </w:rPr>
        <w:t>supported</w:t>
      </w:r>
      <w:r w:rsidRPr="00974C80">
        <w:rPr>
          <w:sz w:val="16"/>
        </w:rPr>
        <w:t xml:space="preserve"> – particularly after the introduction in the 1924 Immigration Act of national quotas – </w:t>
      </w:r>
      <w:r w:rsidRPr="00974C80">
        <w:rPr>
          <w:u w:val="single"/>
        </w:rPr>
        <w:t>by</w:t>
      </w:r>
      <w:r>
        <w:rPr>
          <w:u w:val="single"/>
        </w:rPr>
        <w:t xml:space="preserve"> </w:t>
      </w:r>
      <w:r w:rsidRPr="00974C80">
        <w:rPr>
          <w:u w:val="single"/>
        </w:rPr>
        <w:t xml:space="preserve">ethnic discrimination based on ‘scientific racism’ </w:t>
      </w:r>
      <w:r w:rsidRPr="00974C80">
        <w:rPr>
          <w:sz w:val="16"/>
        </w:rPr>
        <w:t xml:space="preserve">in which preferences for northern over eastern and southern Europeans were evident (Bateman-House and Fairchild 2008, 239). As Molina (2006) argues, </w:t>
      </w:r>
      <w:r w:rsidRPr="00974C80">
        <w:rPr>
          <w:u w:val="single"/>
        </w:rPr>
        <w:t>US immigration policy has a long tradition</w:t>
      </w:r>
      <w:r>
        <w:rPr>
          <w:u w:val="single"/>
        </w:rPr>
        <w:t xml:space="preserve"> </w:t>
      </w:r>
      <w:r w:rsidRPr="00974C80">
        <w:rPr>
          <w:u w:val="single"/>
        </w:rPr>
        <w:t>of applying racialised representations to disabled immigrants and medicalised</w:t>
      </w:r>
      <w:r>
        <w:rPr>
          <w:u w:val="single"/>
        </w:rPr>
        <w:t xml:space="preserve"> </w:t>
      </w:r>
      <w:r w:rsidRPr="00974C80">
        <w:rPr>
          <w:u w:val="single"/>
        </w:rPr>
        <w:t>‘scripts’</w:t>
      </w:r>
      <w:r w:rsidRPr="00974C80">
        <w:rPr>
          <w:sz w:val="16"/>
        </w:rPr>
        <w:t xml:space="preserve"> (Molina 2014) </w:t>
      </w:r>
      <w:r w:rsidRPr="00974C80">
        <w:rPr>
          <w:u w:val="single"/>
        </w:rPr>
        <w:t>to non-white incomers</w:t>
      </w:r>
      <w:r w:rsidRPr="00974C80">
        <w:rPr>
          <w:sz w:val="16"/>
        </w:rPr>
        <w:t xml:space="preserve">. The same lexicon, highlighting the potential threat embodied by both groups, is used to spell out and reiterate a dangerous intersection of corrupted flesh which the nation would do well to exclude from its shores. As we have seen, </w:t>
      </w:r>
      <w:r w:rsidRPr="00974C80">
        <w:rPr>
          <w:u w:val="single"/>
        </w:rPr>
        <w:t>the policy is ‘heaven-sent’</w:t>
      </w:r>
      <w:r w:rsidRPr="00974C80">
        <w:rPr>
          <w:sz w:val="16"/>
        </w:rPr>
        <w:t xml:space="preserve">. The growing </w:t>
      </w:r>
      <w:r w:rsidRPr="00974C80">
        <w:rPr>
          <w:u w:val="single"/>
        </w:rPr>
        <w:t>concern</w:t>
      </w:r>
      <w:r w:rsidRPr="00974C80">
        <w:rPr>
          <w:sz w:val="16"/>
        </w:rPr>
        <w:t xml:space="preserve">, in a land of immigrants, </w:t>
      </w:r>
      <w:r w:rsidRPr="00974C80">
        <w:rPr>
          <w:u w:val="single"/>
        </w:rPr>
        <w:t>about the ‘fitness’ of incomers</w:t>
      </w:r>
      <w:r>
        <w:rPr>
          <w:u w:val="single"/>
        </w:rPr>
        <w:t xml:space="preserve"> </w:t>
      </w:r>
      <w:r w:rsidRPr="00974C80">
        <w:rPr>
          <w:u w:val="single"/>
        </w:rPr>
        <w:t>was a clear indication of the importance that eugenic conceptions of population –</w:t>
      </w:r>
      <w:r>
        <w:rPr>
          <w:u w:val="single"/>
        </w:rPr>
        <w:t xml:space="preserve"> </w:t>
      </w:r>
      <w:r w:rsidRPr="00974C80">
        <w:rPr>
          <w:u w:val="single"/>
        </w:rPr>
        <w:t>ableist and racist – acquired in nineteenth century America</w:t>
      </w:r>
      <w:r w:rsidRPr="00974C80">
        <w:rPr>
          <w:sz w:val="16"/>
        </w:rPr>
        <w:t xml:space="preserve">. Eugenics comes from the Greek word eugenes which means ‘well born’. </w:t>
      </w:r>
      <w:r w:rsidRPr="00974C80">
        <w:rPr>
          <w:u w:val="single"/>
        </w:rPr>
        <w:t>Eugenic policies</w:t>
      </w:r>
      <w:r w:rsidRPr="00974C80">
        <w:rPr>
          <w:sz w:val="16"/>
        </w:rPr>
        <w:t xml:space="preserve"> are designed – as Plato recommended – </w:t>
      </w:r>
      <w:r w:rsidRPr="00974C80">
        <w:rPr>
          <w:u w:val="single"/>
        </w:rPr>
        <w:t>to eliminate weakness and/or to help the ‘well-born’</w:t>
      </w:r>
      <w:r>
        <w:rPr>
          <w:u w:val="single"/>
        </w:rPr>
        <w:t xml:space="preserve"> </w:t>
      </w:r>
      <w:r w:rsidRPr="00974C80">
        <w:rPr>
          <w:u w:val="single"/>
        </w:rPr>
        <w:t>to flourish</w:t>
      </w:r>
      <w:r w:rsidRPr="00974C80">
        <w:rPr>
          <w:sz w:val="16"/>
        </w:rPr>
        <w:t xml:space="preserve">. A </w:t>
      </w:r>
      <w:r w:rsidRPr="00974C80">
        <w:rPr>
          <w:u w:val="single"/>
        </w:rPr>
        <w:t xml:space="preserve">restrictive immigration policy </w:t>
      </w:r>
      <w:r w:rsidRPr="00974C80">
        <w:rPr>
          <w:sz w:val="16"/>
        </w:rPr>
        <w:t xml:space="preserve">in late nineteenth-century America </w:t>
      </w:r>
      <w:r w:rsidRPr="00974C80">
        <w:rPr>
          <w:u w:val="single"/>
        </w:rPr>
        <w:t>was part of a wider strategy of bio-politics</w:t>
      </w:r>
      <w:r w:rsidRPr="00974C80">
        <w:rPr>
          <w:sz w:val="16"/>
        </w:rPr>
        <w:t xml:space="preserve"> (Foucault 1979) that included eugenic approaches to health, hygiene and </w:t>
      </w:r>
      <w:r w:rsidRPr="00974C80">
        <w:rPr>
          <w:sz w:val="16"/>
        </w:rPr>
        <w:lastRenderedPageBreak/>
        <w:t xml:space="preserve">reproduction (Rose 2001). These policies were </w:t>
      </w:r>
      <w:r w:rsidRPr="00974C80">
        <w:rPr>
          <w:u w:val="single"/>
        </w:rPr>
        <w:t>designed to manage the population and</w:t>
      </w:r>
      <w:r w:rsidRPr="00974C80">
        <w:rPr>
          <w:sz w:val="16"/>
        </w:rPr>
        <w:t xml:space="preserve"> </w:t>
      </w:r>
      <w:r w:rsidRPr="00974C80">
        <w:rPr>
          <w:u w:val="single"/>
        </w:rPr>
        <w:t>to contain and exclude ‘undesirables’</w:t>
      </w:r>
      <w:r w:rsidRPr="00974C80">
        <w:rPr>
          <w:sz w:val="16"/>
        </w:rPr>
        <w:t xml:space="preserve">. They were designed to ensure, therefore, the vigour of the labour power of people and the sustainability of the nation. </w:t>
      </w:r>
      <w:r w:rsidRPr="00974C80">
        <w:rPr>
          <w:u w:val="single"/>
        </w:rPr>
        <w:t>Blocking access to disabled people through</w:t>
      </w:r>
      <w:r>
        <w:rPr>
          <w:u w:val="single"/>
        </w:rPr>
        <w:t xml:space="preserve"> </w:t>
      </w:r>
      <w:r w:rsidRPr="00974C80">
        <w:rPr>
          <w:u w:val="single"/>
        </w:rPr>
        <w:t>the major points of entry into the USA was an important weapon of the state in</w:t>
      </w:r>
      <w:r>
        <w:rPr>
          <w:u w:val="single"/>
        </w:rPr>
        <w:t xml:space="preserve"> </w:t>
      </w:r>
      <w:r w:rsidRPr="00974C80">
        <w:rPr>
          <w:u w:val="single"/>
        </w:rPr>
        <w:t>the battle against ‘degeneracy’</w:t>
      </w:r>
      <w:r w:rsidRPr="00974C80">
        <w:rPr>
          <w:sz w:val="16"/>
        </w:rPr>
        <w:t>. ‘</w:t>
      </w:r>
      <w:r w:rsidRPr="00974C80">
        <w:rPr>
          <w:u w:val="single"/>
        </w:rPr>
        <w:t>Degeneracy’ was central to the rhetoric</w:t>
      </w:r>
      <w:r w:rsidRPr="00974C80">
        <w:rPr>
          <w:sz w:val="16"/>
        </w:rPr>
        <w:t xml:space="preserve"> </w:t>
      </w:r>
      <w:r w:rsidRPr="00974C80">
        <w:rPr>
          <w:u w:val="single"/>
        </w:rPr>
        <w:t>of</w:t>
      </w:r>
      <w:r w:rsidRPr="00974C80">
        <w:rPr>
          <w:sz w:val="16"/>
        </w:rPr>
        <w:t xml:space="preserve"> late nineteenth/early twentieth-century ‘</w:t>
      </w:r>
      <w:r w:rsidRPr="00974C80">
        <w:rPr>
          <w:u w:val="single"/>
        </w:rPr>
        <w:t>ideology of ablebodiedness’</w:t>
      </w:r>
      <w:r w:rsidRPr="00974C80">
        <w:rPr>
          <w:sz w:val="16"/>
        </w:rPr>
        <w:t xml:space="preserve"> (Siebers 2008); a deeply embedded post-Darwinian fear which suggested that the moral decline of civilisation was evident in the mass of botched and broken bodies that drained prosperity from modern urban, industrialised, spaces (Pick 1989). Both the Immigration Act of 1891 and the New York statute are infused with semiotic potency. They combine representations of identities in ways that suggest nefarious intersections between, on the one hand, impairment categories (cripples and idiots) and, on the other, criminals and mendicants. They condense crooked bodies and crooked behaviour into a singular physiognomic frame of reference. The ‘folk devil’ is all the more efficacious in the production of social anxiety when it is made from combinations of moral dubiety. By constructing a point of confluence at which migrant and disabled identities mix with the moral contaminants of miscreant and vagrant identities, the immigration regulations – much like the Ugly Laws that operated contemporaneously with them – aroused strong emotions of fear and disgust amongst the normate community (Schweik 2009). In successfully representing identities seeking to enter a body politic as constituting a potentially significant threat to the ‘moral economy’, </w:t>
      </w:r>
      <w:r w:rsidRPr="00974C80">
        <w:rPr>
          <w:u w:val="single"/>
        </w:rPr>
        <w:t>it was relatively easy for legislators to</w:t>
      </w:r>
      <w:r>
        <w:rPr>
          <w:u w:val="single"/>
        </w:rPr>
        <w:t xml:space="preserve"> </w:t>
      </w:r>
      <w:r w:rsidRPr="00974C80">
        <w:rPr>
          <w:u w:val="single"/>
        </w:rPr>
        <w:t>point to the growing bands of unsightly, mutilated, urban mendicants, in order</w:t>
      </w:r>
      <w:r>
        <w:rPr>
          <w:u w:val="single"/>
        </w:rPr>
        <w:t xml:space="preserve"> </w:t>
      </w:r>
      <w:r w:rsidRPr="00974C80">
        <w:rPr>
          <w:u w:val="single"/>
        </w:rPr>
        <w:t>to legitimate a policy of deportation for those of similar embodied qualifications</w:t>
      </w:r>
      <w:r>
        <w:rPr>
          <w:u w:val="single"/>
        </w:rPr>
        <w:t xml:space="preserve"> </w:t>
      </w:r>
      <w:r w:rsidRPr="00974C80">
        <w:rPr>
          <w:u w:val="single"/>
        </w:rPr>
        <w:t>who presented themselves at the nation’s borders as candidates for citizenship</w:t>
      </w:r>
      <w:r w:rsidRPr="00974C80">
        <w:rPr>
          <w:sz w:val="16"/>
        </w:rPr>
        <w:t xml:space="preserve">. The </w:t>
      </w:r>
      <w:r w:rsidRPr="00974C80">
        <w:rPr>
          <w:u w:val="single"/>
        </w:rPr>
        <w:t>connection between criminality and disability was a central proposition of</w:t>
      </w:r>
      <w:r>
        <w:rPr>
          <w:u w:val="single"/>
        </w:rPr>
        <w:t xml:space="preserve"> </w:t>
      </w:r>
      <w:r w:rsidRPr="00974C80">
        <w:rPr>
          <w:u w:val="single"/>
        </w:rPr>
        <w:t>the ableist imaginary</w:t>
      </w:r>
      <w:r w:rsidRPr="00974C80">
        <w:rPr>
          <w:sz w:val="16"/>
        </w:rPr>
        <w:t xml:space="preserve"> of the day. It was evident in the populist ‘pseudo-sciences’, including eugenics, physiognomy and the new ‘scientific’ criminology promulgated by Lombroso (1835–1909). These views suggested a causal connection between deformity and criminality and between racial type and crooked character. The practice of medical examiners and Public Health Service officials at </w:t>
      </w:r>
      <w:r w:rsidRPr="00974C80">
        <w:rPr>
          <w:u w:val="single"/>
        </w:rPr>
        <w:t>Ellis</w:t>
      </w:r>
      <w:r>
        <w:rPr>
          <w:u w:val="single"/>
        </w:rPr>
        <w:t xml:space="preserve"> </w:t>
      </w:r>
      <w:r w:rsidRPr="00974C80">
        <w:rPr>
          <w:u w:val="single"/>
        </w:rPr>
        <w:t>Island was strongly influenced by these contemporary ideas and they used them</w:t>
      </w:r>
      <w:r>
        <w:rPr>
          <w:u w:val="single"/>
        </w:rPr>
        <w:t xml:space="preserve"> </w:t>
      </w:r>
      <w:r w:rsidRPr="00974C80">
        <w:rPr>
          <w:u w:val="single"/>
        </w:rPr>
        <w:t>to identify and ‘isolate’ potentially degenerate and undesirable immigrants who</w:t>
      </w:r>
      <w:r>
        <w:rPr>
          <w:u w:val="single"/>
        </w:rPr>
        <w:t xml:space="preserve"> </w:t>
      </w:r>
      <w:r w:rsidRPr="00974C80">
        <w:rPr>
          <w:u w:val="single"/>
        </w:rPr>
        <w:t xml:space="preserve">would then be recommended for deportation </w:t>
      </w:r>
      <w:r w:rsidRPr="00974C80">
        <w:rPr>
          <w:sz w:val="16"/>
        </w:rPr>
        <w:t>(Dolmage 2014). Writing in 1905, Dr Allan McLaughlin of the US Public Health and Marine Hospital Service notes that he and his fellow officials at Ellis Island are practiced in the ‘arts’ of physiognomy: ‘</w:t>
      </w:r>
      <w:r w:rsidRPr="00974C80">
        <w:rPr>
          <w:u w:val="single"/>
        </w:rPr>
        <w:t>The gait and general appearance suggest health or disease to the practiced eye</w:t>
      </w:r>
      <w:r w:rsidRPr="00974C80">
        <w:rPr>
          <w:sz w:val="16"/>
        </w:rPr>
        <w:t xml:space="preserve">, and aliens who do not appear normal are turned aside’. They were wise also to the legendry deceitfulness of disability: ‘The nonchalant individual with an overcoat on his arm is probably concealing an artificial arm; the child strapped to its mothers back, and who appears old enough to walk alone, may be unable to walk because of infantile paralysis’ (McLaughlin 1905, no page number). </w:t>
      </w:r>
      <w:r w:rsidRPr="00974C80">
        <w:rPr>
          <w:u w:val="single"/>
        </w:rPr>
        <w:t>The gaze is organised</w:t>
      </w:r>
      <w:r>
        <w:rPr>
          <w:u w:val="single"/>
        </w:rPr>
        <w:t xml:space="preserve"> </w:t>
      </w:r>
      <w:r w:rsidRPr="00974C80">
        <w:rPr>
          <w:u w:val="single"/>
        </w:rPr>
        <w:t>by pseudo-science to identify embodied signs of undesirability and to unmask its</w:t>
      </w:r>
      <w:r>
        <w:rPr>
          <w:u w:val="single"/>
        </w:rPr>
        <w:t xml:space="preserve"> </w:t>
      </w:r>
      <w:r w:rsidRPr="00974C80">
        <w:rPr>
          <w:u w:val="single"/>
        </w:rPr>
        <w:t xml:space="preserve">many disguises. </w:t>
      </w:r>
      <w:r w:rsidRPr="00974C80">
        <w:rPr>
          <w:b/>
          <w:u w:val="single"/>
        </w:rPr>
        <w:t>Those not fit to contribute to the American dream are singled out</w:t>
      </w:r>
      <w:r>
        <w:rPr>
          <w:b/>
          <w:u w:val="single"/>
        </w:rPr>
        <w:t xml:space="preserve"> </w:t>
      </w:r>
      <w:r w:rsidRPr="00974C80">
        <w:rPr>
          <w:b/>
          <w:u w:val="single"/>
        </w:rPr>
        <w:t>and returned to their place of origin</w:t>
      </w:r>
      <w:r w:rsidRPr="00974C80">
        <w:rPr>
          <w:b/>
          <w:sz w:val="16"/>
        </w:rPr>
        <w:t xml:space="preserve">. </w:t>
      </w:r>
      <w:r w:rsidRPr="00974C80">
        <w:rPr>
          <w:sz w:val="16"/>
        </w:rPr>
        <w:t xml:space="preserve">As Ato Quayson (2007, 176) has argued, </w:t>
      </w:r>
      <w:r w:rsidRPr="00974C80">
        <w:rPr>
          <w:u w:val="single"/>
        </w:rPr>
        <w:t>representations of undesirability are</w:t>
      </w:r>
      <w:r>
        <w:rPr>
          <w:u w:val="single"/>
        </w:rPr>
        <w:t xml:space="preserve"> </w:t>
      </w:r>
      <w:r w:rsidRPr="00974C80">
        <w:rPr>
          <w:u w:val="single"/>
        </w:rPr>
        <w:t>fickle and eclectic,</w:t>
      </w:r>
      <w:r w:rsidRPr="00974C80">
        <w:rPr>
          <w:sz w:val="16"/>
        </w:rPr>
        <w:t xml:space="preserve"> making brethren from a number of, more or less, nefarious moral characteristics </w:t>
      </w:r>
      <w:r w:rsidRPr="00974C80">
        <w:rPr>
          <w:u w:val="single"/>
        </w:rPr>
        <w:t>including ‘illness, deformity, insanity and criminality’</w:t>
      </w:r>
      <w:r w:rsidRPr="00974C80">
        <w:rPr>
          <w:sz w:val="16"/>
        </w:rPr>
        <w:t xml:space="preserve">. Ethnicity is another marker of identity that is used to map an unstable ‘interface with otherness’ (2007, 52) that helps the racialised and ableist framework to add virtue to the reputation of dominant cultural groups. At ports of entry to the USA, the deeply held eugenic sensibilities of the day were drummed into the Public Health Service officials (Bateman-House and Fairchild 2008). This helped them to identify ‘degenerate identities’ and the intersecting scripts of abject subjects. Public health discourse was alive to the threat of culturally strange ne’er-do-wells and the melting pot of undesirability that included not just criminals and disabled migrants but also people of colour (Dolmage 2014; Snyder and Mitchell 2006). The cast of degeneracy conflated ‘feeblemindedness’ – a term invented in Ellis Island – with stereotypes of minority ethnic retardation. Eugenics massaged the myth of an intersectional threat to the health and purity of the population: </w:t>
      </w:r>
      <w:r w:rsidRPr="00974C80">
        <w:rPr>
          <w:u w:val="single"/>
        </w:rPr>
        <w:t>‘nonwhite</w:t>
      </w:r>
      <w:r>
        <w:rPr>
          <w:u w:val="single"/>
        </w:rPr>
        <w:t xml:space="preserve"> </w:t>
      </w:r>
      <w:r w:rsidRPr="00974C80">
        <w:rPr>
          <w:u w:val="single"/>
        </w:rPr>
        <w:t>races were routinely connected to people with disabilities, both of whom</w:t>
      </w:r>
      <w:r>
        <w:rPr>
          <w:u w:val="single"/>
        </w:rPr>
        <w:t xml:space="preserve"> </w:t>
      </w:r>
      <w:r w:rsidRPr="00974C80">
        <w:rPr>
          <w:u w:val="single"/>
        </w:rPr>
        <w:t>were depicted as evolutionary laggards or throwbacks’</w:t>
      </w:r>
      <w:r w:rsidRPr="00974C80">
        <w:rPr>
          <w:sz w:val="16"/>
        </w:rPr>
        <w:t xml:space="preserve"> (Baynton 2001, 36). These groups – conflated beyond recognition into an undifferentiated identity of degeneracy – were consigned to the moral margins, helping simultaneously to sketch out both the vice of peripheral lives and the virtues of the normate core of citizenship and nationhood (Galusca 2009). Although often associated singularly with the irrationality of Nazism, eugenics was not only attractive to ‘racists and extremists’ but was ‘an implicit part of Western cultural assumptions’ (Marks 1999, 35). The movement attracted a widespread constituency and was deeply embedded in the scientific orthodoxy of the major Atlantic rim countries, where it became a ‘transnational ideology’ (Snyder and Mitchell 2006, 112–121) and a legitimate means of pointing the finger at the legions of ‘social detritus’ that impaired the route to a ‘better’ society and undermined the promise of progress. Cleansed of the sources of moral degeneracy, society would be able to migrate towards a better tomorrow. </w:t>
      </w:r>
      <w:r w:rsidRPr="00974C80">
        <w:rPr>
          <w:b/>
          <w:u w:val="single"/>
        </w:rPr>
        <w:t>Controlling ‘disability on the move’ was a central part of this transnational agenda</w:t>
      </w:r>
      <w:r>
        <w:rPr>
          <w:b/>
          <w:u w:val="single"/>
        </w:rPr>
        <w:t xml:space="preserve"> </w:t>
      </w:r>
      <w:r w:rsidRPr="00974C80">
        <w:rPr>
          <w:b/>
          <w:u w:val="single"/>
        </w:rPr>
        <w:t>of which Ellis Island was a part</w:t>
      </w:r>
      <w:r w:rsidRPr="00974C80">
        <w:rPr>
          <w:sz w:val="16"/>
        </w:rPr>
        <w:t>.</w:t>
      </w:r>
    </w:p>
    <w:p w:rsidR="00DC181A" w:rsidRPr="00DC181A" w:rsidRDefault="00DC181A" w:rsidP="00DC181A"/>
    <w:p w:rsidR="00180E26" w:rsidRDefault="00180E26" w:rsidP="00180E26">
      <w:pPr>
        <w:pStyle w:val="Heading4"/>
      </w:pPr>
      <w:r>
        <w:t>Disability and the immigrant are construed as threats to the contemporary self – results in the erasure of disabled immigrants as ‘noncitizens’ to ensure the ‘purity’ of the post-colonial order</w:t>
      </w:r>
    </w:p>
    <w:p w:rsidR="00180E26" w:rsidRDefault="00180E26" w:rsidP="00180E26">
      <w:r w:rsidRPr="00FF7027">
        <w:rPr>
          <w:rStyle w:val="Style13ptBold"/>
        </w:rPr>
        <w:t>Hughes 17</w:t>
      </w:r>
      <w:r>
        <w:t xml:space="preserve"> Bill, Department of Social Sciences, Media and Journalism, Glasgow School for Business and Society, Disability &amp; Society, VOL. 32, NO. 4, 467–482,</w:t>
      </w:r>
      <w:r w:rsidRPr="00FF7027">
        <w:t xml:space="preserve"> </w:t>
      </w:r>
      <w:r>
        <w:t xml:space="preserve">“Impairment on the move: the disabled incomer and other invalidating intersections,” 2017, </w:t>
      </w:r>
      <w:hyperlink r:id="rId14" w:history="1">
        <w:r w:rsidRPr="00521808">
          <w:rPr>
            <w:rStyle w:val="Hyperlink"/>
          </w:rPr>
          <w:t>https://doi.org/10.1080/09687599.2017.1298991</w:t>
        </w:r>
      </w:hyperlink>
      <w:r>
        <w:t xml:space="preserve">   //KW</w:t>
      </w:r>
    </w:p>
    <w:p w:rsidR="00180E26" w:rsidRDefault="00180E26" w:rsidP="00180E26">
      <w:pPr>
        <w:rPr>
          <w:sz w:val="16"/>
        </w:rPr>
      </w:pPr>
      <w:r w:rsidRPr="003876DF">
        <w:rPr>
          <w:u w:val="single"/>
        </w:rPr>
        <w:t>Ableist hegemony (Campbell 2009) defines disability as negative embodiment;</w:t>
      </w:r>
      <w:r>
        <w:rPr>
          <w:u w:val="single"/>
        </w:rPr>
        <w:t xml:space="preserve"> </w:t>
      </w:r>
      <w:r w:rsidRPr="003876DF">
        <w:rPr>
          <w:u w:val="single"/>
        </w:rPr>
        <w:t>as a state of social existential invalidity.</w:t>
      </w:r>
      <w:r w:rsidRPr="00C444E5">
        <w:rPr>
          <w:sz w:val="16"/>
        </w:rPr>
        <w:t xml:space="preserve"> </w:t>
      </w:r>
      <w:r w:rsidRPr="003876DF">
        <w:rPr>
          <w:u w:val="single"/>
        </w:rPr>
        <w:t>The migration of ‘negative embodiment’</w:t>
      </w:r>
      <w:r w:rsidRPr="00C444E5">
        <w:rPr>
          <w:sz w:val="16"/>
        </w:rPr>
        <w:t xml:space="preserve"> into spaces inhabited by the non-disabled, invulnerable self</w:t>
      </w:r>
      <w:r w:rsidRPr="003876DF">
        <w:rPr>
          <w:u w:val="single"/>
        </w:rPr>
        <w:t xml:space="preserve"> is a source of dread</w:t>
      </w:r>
      <w:r w:rsidRPr="00C444E5">
        <w:rPr>
          <w:sz w:val="16"/>
        </w:rPr>
        <w:t xml:space="preserve">. Estranged by the modern courtesans of perfection – medicine, genetics, consumption, the fashionable aesthetics of embodiment – </w:t>
      </w:r>
      <w:r w:rsidRPr="003876DF">
        <w:rPr>
          <w:u w:val="single"/>
        </w:rPr>
        <w:t>the contemporary self has</w:t>
      </w:r>
      <w:r>
        <w:rPr>
          <w:u w:val="single"/>
        </w:rPr>
        <w:t xml:space="preserve"> </w:t>
      </w:r>
      <w:r w:rsidRPr="003876DF">
        <w:rPr>
          <w:u w:val="single"/>
        </w:rPr>
        <w:t>found new ways of distancing itself from the frailties of human being</w:t>
      </w:r>
      <w:r w:rsidRPr="00C444E5">
        <w:rPr>
          <w:sz w:val="16"/>
        </w:rPr>
        <w:t xml:space="preserve">. </w:t>
      </w:r>
      <w:r w:rsidRPr="003876DF">
        <w:rPr>
          <w:u w:val="single"/>
        </w:rPr>
        <w:t>Fear of the</w:t>
      </w:r>
      <w:r>
        <w:rPr>
          <w:u w:val="single"/>
        </w:rPr>
        <w:t xml:space="preserve"> </w:t>
      </w:r>
      <w:r w:rsidRPr="003876DF">
        <w:rPr>
          <w:u w:val="single"/>
        </w:rPr>
        <w:t>inevitable</w:t>
      </w:r>
      <w:r w:rsidRPr="00C444E5">
        <w:rPr>
          <w:sz w:val="16"/>
        </w:rPr>
        <w:t xml:space="preserve">, of the human </w:t>
      </w:r>
      <w:r w:rsidRPr="003876DF">
        <w:rPr>
          <w:u w:val="single"/>
        </w:rPr>
        <w:t>journey towards decline and death and</w:t>
      </w:r>
      <w:r w:rsidRPr="00C444E5">
        <w:rPr>
          <w:sz w:val="16"/>
        </w:rPr>
        <w:t xml:space="preserve"> </w:t>
      </w:r>
      <w:r w:rsidRPr="003876DF">
        <w:rPr>
          <w:u w:val="single"/>
        </w:rPr>
        <w:t>the</w:t>
      </w:r>
      <w:r w:rsidRPr="00C444E5">
        <w:rPr>
          <w:sz w:val="16"/>
        </w:rPr>
        <w:t xml:space="preserve"> fantastically exaggerated ‘</w:t>
      </w:r>
      <w:r w:rsidRPr="003876DF">
        <w:rPr>
          <w:u w:val="single"/>
        </w:rPr>
        <w:t>spectre’ of impairment and disability that accompanies it,</w:t>
      </w:r>
      <w:r w:rsidRPr="00C444E5">
        <w:rPr>
          <w:sz w:val="16"/>
        </w:rPr>
        <w:t xml:space="preserve"> prompts the modern character to prefer the indulgences of the gratifying present to the reflexive consideration of the manifest obdurateness of nature (Bauman 2007; Shildrick 2002). The three historical vignettes that have been developed in this article illustrate that, </w:t>
      </w:r>
      <w:r w:rsidRPr="003876DF">
        <w:rPr>
          <w:u w:val="single"/>
        </w:rPr>
        <w:t>in the non-disabled imaginary, past and present is a heavily</w:t>
      </w:r>
      <w:r>
        <w:rPr>
          <w:u w:val="single"/>
        </w:rPr>
        <w:t xml:space="preserve"> </w:t>
      </w:r>
      <w:r w:rsidRPr="003876DF">
        <w:rPr>
          <w:u w:val="single"/>
        </w:rPr>
        <w:t>policed ontological border – a high wall – over which able-bodied participants</w:t>
      </w:r>
      <w:r>
        <w:rPr>
          <w:u w:val="single"/>
        </w:rPr>
        <w:t xml:space="preserve"> </w:t>
      </w:r>
      <w:r w:rsidRPr="003876DF">
        <w:rPr>
          <w:u w:val="single"/>
        </w:rPr>
        <w:t>are afraid to look.</w:t>
      </w:r>
      <w:r w:rsidRPr="00C444E5">
        <w:rPr>
          <w:sz w:val="16"/>
        </w:rPr>
        <w:t xml:space="preserve"> The </w:t>
      </w:r>
      <w:r w:rsidRPr="003876DF">
        <w:rPr>
          <w:u w:val="single"/>
        </w:rPr>
        <w:t>disavowal of impairment and disability</w:t>
      </w:r>
      <w:r w:rsidRPr="00C444E5">
        <w:rPr>
          <w:sz w:val="16"/>
        </w:rPr>
        <w:t xml:space="preserve"> stunts human being and becoming. It </w:t>
      </w:r>
      <w:r w:rsidRPr="003876DF">
        <w:rPr>
          <w:u w:val="single"/>
        </w:rPr>
        <w:t>consigns difference to the margins and condemns non-disability to a disturbingly</w:t>
      </w:r>
      <w:r>
        <w:rPr>
          <w:u w:val="single"/>
        </w:rPr>
        <w:t xml:space="preserve"> </w:t>
      </w:r>
      <w:r w:rsidRPr="003876DF">
        <w:rPr>
          <w:u w:val="single"/>
        </w:rPr>
        <w:t>naive fantasy of well-being in which nefarious, intersectional figures are invented</w:t>
      </w:r>
      <w:r>
        <w:rPr>
          <w:u w:val="single"/>
        </w:rPr>
        <w:t xml:space="preserve"> </w:t>
      </w:r>
      <w:r w:rsidRPr="003876DF">
        <w:rPr>
          <w:u w:val="single"/>
        </w:rPr>
        <w:t>to shore up the conviction that the moral degeneracy can mutate at will</w:t>
      </w:r>
      <w:r w:rsidRPr="00C444E5">
        <w:rPr>
          <w:sz w:val="16"/>
        </w:rPr>
        <w:t xml:space="preserve">. </w:t>
      </w:r>
      <w:r w:rsidRPr="003876DF">
        <w:rPr>
          <w:u w:val="single"/>
        </w:rPr>
        <w:t>Racism</w:t>
      </w:r>
      <w:r>
        <w:rPr>
          <w:u w:val="single"/>
        </w:rPr>
        <w:t xml:space="preserve"> </w:t>
      </w:r>
      <w:r w:rsidRPr="003876DF">
        <w:rPr>
          <w:u w:val="single"/>
        </w:rPr>
        <w:t>and ableism have been partnered by dominant, normate interests in all three of</w:t>
      </w:r>
      <w:r>
        <w:rPr>
          <w:u w:val="single"/>
        </w:rPr>
        <w:t xml:space="preserve"> </w:t>
      </w:r>
      <w:r w:rsidRPr="003876DF">
        <w:rPr>
          <w:u w:val="single"/>
        </w:rPr>
        <w:t xml:space="preserve">the historical moments that have been examined in this article. </w:t>
      </w:r>
      <w:r w:rsidRPr="00C444E5">
        <w:rPr>
          <w:sz w:val="16"/>
        </w:rPr>
        <w:t xml:space="preserve">The shape taken by </w:t>
      </w:r>
      <w:r w:rsidRPr="003876DF">
        <w:rPr>
          <w:u w:val="single"/>
        </w:rPr>
        <w:t>scripts of social disreputability</w:t>
      </w:r>
      <w:r w:rsidRPr="00C444E5">
        <w:rPr>
          <w:sz w:val="16"/>
        </w:rPr>
        <w:t xml:space="preserve"> shifts over time. They do so, however, by </w:t>
      </w:r>
      <w:r w:rsidRPr="003876DF">
        <w:rPr>
          <w:u w:val="single"/>
        </w:rPr>
        <w:t>borrowing</w:t>
      </w:r>
      <w:r>
        <w:rPr>
          <w:u w:val="single"/>
        </w:rPr>
        <w:t xml:space="preserve"> </w:t>
      </w:r>
      <w:r w:rsidRPr="003876DF">
        <w:rPr>
          <w:u w:val="single"/>
        </w:rPr>
        <w:t>from a relatively stable pool of repertoires of nefariousness and abjection.</w:t>
      </w:r>
      <w:r>
        <w:rPr>
          <w:u w:val="single"/>
        </w:rPr>
        <w:t xml:space="preserve"> </w:t>
      </w:r>
      <w:r w:rsidRPr="003876DF">
        <w:rPr>
          <w:b/>
          <w:u w:val="single"/>
        </w:rPr>
        <w:t>There is, or was, no place for impairment in heaven; nor in the USA.</w:t>
      </w:r>
      <w:r w:rsidRPr="00C444E5">
        <w:rPr>
          <w:sz w:val="16"/>
        </w:rPr>
        <w:t xml:space="preserve"> </w:t>
      </w:r>
      <w:r w:rsidRPr="003876DF">
        <w:rPr>
          <w:b/>
          <w:u w:val="single"/>
        </w:rPr>
        <w:t>Purification</w:t>
      </w:r>
      <w:r>
        <w:rPr>
          <w:b/>
          <w:u w:val="single"/>
        </w:rPr>
        <w:t xml:space="preserve"> </w:t>
      </w:r>
      <w:r w:rsidRPr="003876DF">
        <w:rPr>
          <w:b/>
          <w:u w:val="single"/>
        </w:rPr>
        <w:t xml:space="preserve">and deportation are the respective policy responses to the potential infiltration of degeneracy. </w:t>
      </w:r>
      <w:r w:rsidRPr="00C444E5">
        <w:rPr>
          <w:sz w:val="16"/>
        </w:rPr>
        <w:t xml:space="preserve">An </w:t>
      </w:r>
      <w:r w:rsidRPr="003876DF">
        <w:rPr>
          <w:u w:val="single"/>
        </w:rPr>
        <w:t>economic calculus for the rejection of disabled migrants underpins</w:t>
      </w:r>
      <w:r w:rsidRPr="00C444E5">
        <w:rPr>
          <w:sz w:val="16"/>
        </w:rPr>
        <w:t xml:space="preserve"> both ‘</w:t>
      </w:r>
      <w:r w:rsidRPr="003876DF">
        <w:rPr>
          <w:u w:val="single"/>
        </w:rPr>
        <w:t>modern’ case studies</w:t>
      </w:r>
      <w:r w:rsidRPr="00C444E5">
        <w:rPr>
          <w:sz w:val="16"/>
        </w:rPr>
        <w:t xml:space="preserve">. </w:t>
      </w:r>
      <w:r w:rsidRPr="003876DF">
        <w:rPr>
          <w:u w:val="single"/>
        </w:rPr>
        <w:t>Neoliberalism</w:t>
      </w:r>
      <w:r w:rsidRPr="00C444E5">
        <w:rPr>
          <w:sz w:val="16"/>
        </w:rPr>
        <w:t xml:space="preserve">, however, </w:t>
      </w:r>
      <w:r w:rsidRPr="003876DF">
        <w:rPr>
          <w:b/>
          <w:u w:val="single"/>
        </w:rPr>
        <w:t>distinguishes itself by reconfiguring</w:t>
      </w:r>
      <w:r>
        <w:rPr>
          <w:b/>
          <w:u w:val="single"/>
        </w:rPr>
        <w:t xml:space="preserve"> </w:t>
      </w:r>
      <w:r w:rsidRPr="003876DF">
        <w:rPr>
          <w:b/>
          <w:u w:val="single"/>
        </w:rPr>
        <w:t>the parameters of desert</w:t>
      </w:r>
      <w:r w:rsidRPr="00C444E5">
        <w:rPr>
          <w:sz w:val="16"/>
        </w:rPr>
        <w:t xml:space="preserve">. </w:t>
      </w:r>
      <w:r w:rsidRPr="003876DF">
        <w:rPr>
          <w:u w:val="single"/>
        </w:rPr>
        <w:t>Disability fails the test</w:t>
      </w:r>
      <w:r w:rsidRPr="00C444E5">
        <w:rPr>
          <w:sz w:val="16"/>
        </w:rPr>
        <w:t xml:space="preserve">; it </w:t>
      </w:r>
      <w:r w:rsidRPr="003876DF">
        <w:rPr>
          <w:u w:val="single"/>
        </w:rPr>
        <w:t>loses its deserving status</w:t>
      </w:r>
      <w:r w:rsidRPr="00C444E5">
        <w:rPr>
          <w:sz w:val="16"/>
        </w:rPr>
        <w:t xml:space="preserve"> because </w:t>
      </w:r>
      <w:r w:rsidRPr="003876DF">
        <w:rPr>
          <w:u w:val="single"/>
        </w:rPr>
        <w:t>it has become a threat to the fiscal security of ‘normal’ people</w:t>
      </w:r>
      <w:r w:rsidRPr="00C444E5">
        <w:rPr>
          <w:sz w:val="16"/>
        </w:rPr>
        <w:t xml:space="preserve">, many of whom seem to have </w:t>
      </w:r>
      <w:r w:rsidRPr="003876DF">
        <w:rPr>
          <w:u w:val="single"/>
        </w:rPr>
        <w:t>internalised the message that disability is a lifestyle choice</w:t>
      </w:r>
      <w:r w:rsidRPr="00C444E5">
        <w:rPr>
          <w:sz w:val="16"/>
        </w:rPr>
        <w:t xml:space="preserve"> (Scope 2011). Appeals to </w:t>
      </w:r>
      <w:r w:rsidRPr="003876DF">
        <w:rPr>
          <w:u w:val="single"/>
        </w:rPr>
        <w:t>the racialised notion of the lazy foreigner</w:t>
      </w:r>
      <w:r w:rsidRPr="00C444E5">
        <w:rPr>
          <w:sz w:val="16"/>
        </w:rPr>
        <w:t xml:space="preserve"> – standard fare </w:t>
      </w:r>
      <w:r w:rsidRPr="003876DF">
        <w:rPr>
          <w:u w:val="single"/>
        </w:rPr>
        <w:t>of</w:t>
      </w:r>
      <w:r w:rsidRPr="00C444E5">
        <w:rPr>
          <w:sz w:val="16"/>
        </w:rPr>
        <w:t xml:space="preserve"> British (</w:t>
      </w:r>
      <w:r w:rsidRPr="003876DF">
        <w:rPr>
          <w:u w:val="single"/>
        </w:rPr>
        <w:t>post)colonialism</w:t>
      </w:r>
      <w:r w:rsidRPr="00C444E5">
        <w:rPr>
          <w:sz w:val="16"/>
        </w:rPr>
        <w:t xml:space="preserve"> – </w:t>
      </w:r>
      <w:r w:rsidRPr="003876DF">
        <w:rPr>
          <w:u w:val="single"/>
        </w:rPr>
        <w:t>provide a ready stereotype</w:t>
      </w:r>
      <w:r w:rsidRPr="00C444E5">
        <w:rPr>
          <w:sz w:val="16"/>
        </w:rPr>
        <w:t xml:space="preserve">, through which the common, disreputable ‘nature’ of the disabled other is portrayed. It seems clear that </w:t>
      </w:r>
      <w:r w:rsidRPr="003876DF">
        <w:rPr>
          <w:u w:val="single"/>
        </w:rPr>
        <w:t>migrating ‘individuals located perilously at the interstices of race … and disability</w:t>
      </w:r>
      <w:r>
        <w:rPr>
          <w:u w:val="single"/>
        </w:rPr>
        <w:t xml:space="preserve"> </w:t>
      </w:r>
      <w:r w:rsidRPr="003876DF">
        <w:rPr>
          <w:u w:val="single"/>
        </w:rPr>
        <w:t xml:space="preserve">are </w:t>
      </w:r>
      <w:r w:rsidRPr="003876DF">
        <w:rPr>
          <w:b/>
          <w:u w:val="single"/>
        </w:rPr>
        <w:t>constituted as non-citizens and no-bodies’</w:t>
      </w:r>
      <w:r w:rsidRPr="00C444E5">
        <w:rPr>
          <w:sz w:val="16"/>
        </w:rPr>
        <w:t xml:space="preserve"> (Erevelles and Minear 2012, 127) by ableist authorities and institutions who fear the arrival of difference. With respect to the disabled migrant, there is also an existential calculus to consider which draws, also, for its concrete contents on the accretions of the past. If disability signifies loss of bodily control – more precisely, the fear of it – as Susan Wendell (1996) has argued, then </w:t>
      </w:r>
      <w:r w:rsidRPr="003876DF">
        <w:rPr>
          <w:u w:val="single"/>
        </w:rPr>
        <w:t>the immigrant is constructed as a threat to the</w:t>
      </w:r>
      <w:r>
        <w:rPr>
          <w:u w:val="single"/>
        </w:rPr>
        <w:t xml:space="preserve"> </w:t>
      </w:r>
      <w:r w:rsidRPr="003876DF">
        <w:rPr>
          <w:u w:val="single"/>
        </w:rPr>
        <w:t>social body and to social identity</w:t>
      </w:r>
      <w:r w:rsidRPr="00C444E5">
        <w:rPr>
          <w:sz w:val="16"/>
        </w:rPr>
        <w:t xml:space="preserve"> (Innes 2010). Both ‘invade’ beloved territories: the first, the territory of the flesh; the second, the territory of place or home. It is on these existential grounds that </w:t>
      </w:r>
      <w:r w:rsidRPr="003876DF">
        <w:rPr>
          <w:u w:val="single"/>
        </w:rPr>
        <w:t>discrimination against immigrants and disabled</w:t>
      </w:r>
      <w:r>
        <w:rPr>
          <w:u w:val="single"/>
        </w:rPr>
        <w:t xml:space="preserve"> </w:t>
      </w:r>
      <w:r w:rsidRPr="003876DF">
        <w:rPr>
          <w:u w:val="single"/>
        </w:rPr>
        <w:t>people prosper,</w:t>
      </w:r>
      <w:r w:rsidRPr="00C444E5">
        <w:rPr>
          <w:sz w:val="16"/>
        </w:rPr>
        <w:t xml:space="preserve"> and it is </w:t>
      </w:r>
      <w:r w:rsidRPr="003876DF">
        <w:rPr>
          <w:u w:val="single"/>
        </w:rPr>
        <w:t>on these grounds that the border guards of ‘normate’</w:t>
      </w:r>
      <w:r>
        <w:rPr>
          <w:u w:val="single"/>
        </w:rPr>
        <w:t xml:space="preserve"> </w:t>
      </w:r>
      <w:r w:rsidRPr="003876DF">
        <w:rPr>
          <w:u w:val="single"/>
        </w:rPr>
        <w:t>communities seek to assail the racialised reputation of the ‘invaders’</w:t>
      </w:r>
      <w:r w:rsidRPr="00C444E5">
        <w:rPr>
          <w:sz w:val="16"/>
        </w:rPr>
        <w:t xml:space="preserve">. When we commune with others whose displacement and vulnerability are, at the moment of our meeting, tantamount to their identity we must be able to recognise these features of who they are as our own: if we look closely enough and see through the opaque calculus of prejudice and bigotry, we will, inevitably, see ourselves. How to </w:t>
      </w:r>
      <w:r w:rsidRPr="00C444E5">
        <w:rPr>
          <w:sz w:val="16"/>
        </w:rPr>
        <w:lastRenderedPageBreak/>
        <w:t>make our vision for the future correspond to the image in the mirror of hospitable self-recognition is the most compelling concern of the age.</w:t>
      </w:r>
    </w:p>
    <w:p w:rsidR="00DC181A" w:rsidRDefault="00DC181A" w:rsidP="00DC181A">
      <w:pPr>
        <w:pStyle w:val="Heading4"/>
      </w:pPr>
      <w:r>
        <w:t>The aff is a false promise of citizenship and rights that is denied from the disabled migrant</w:t>
      </w:r>
    </w:p>
    <w:p w:rsidR="00DC181A" w:rsidRDefault="00DC181A" w:rsidP="00DC181A">
      <w:r w:rsidRPr="00FF7027">
        <w:rPr>
          <w:rStyle w:val="Style13ptBold"/>
        </w:rPr>
        <w:t>Hughes 17</w:t>
      </w:r>
      <w:r>
        <w:t xml:space="preserve"> Bill, Department of Social Sciences, Media and Journalism, Glasgow School for Business and Society, Disability &amp; Society, VOL. 32, NO. 4, 467–482,</w:t>
      </w:r>
      <w:r w:rsidRPr="00FF7027">
        <w:t xml:space="preserve"> </w:t>
      </w:r>
      <w:r>
        <w:t xml:space="preserve">“Impairment on the move: the disabled incomer and other invalidating intersections,” 2017, </w:t>
      </w:r>
      <w:hyperlink r:id="rId15" w:history="1">
        <w:r w:rsidRPr="00521808">
          <w:rPr>
            <w:rStyle w:val="Hyperlink"/>
          </w:rPr>
          <w:t>https://doi.org/10.1080/09687599.2017.1298991</w:t>
        </w:r>
      </w:hyperlink>
      <w:r>
        <w:t xml:space="preserve">    //KW</w:t>
      </w:r>
    </w:p>
    <w:p w:rsidR="00DC181A" w:rsidRDefault="00DC181A" w:rsidP="00DC181A">
      <w:pPr>
        <w:rPr>
          <w:sz w:val="16"/>
        </w:rPr>
      </w:pPr>
      <w:r w:rsidRPr="007850DF">
        <w:rPr>
          <w:u w:val="single"/>
        </w:rPr>
        <w:t>Globalisation</w:t>
      </w:r>
      <w:r w:rsidRPr="00FF7027">
        <w:rPr>
          <w:sz w:val="16"/>
        </w:rPr>
        <w:t xml:space="preserve"> has triggered extraordinary human mobility (Bauman 1998; Marfleet 2006), </w:t>
      </w:r>
      <w:r w:rsidRPr="007850DF">
        <w:rPr>
          <w:u w:val="single"/>
        </w:rPr>
        <w:t>reshaping patterns of inclusion and exclusion</w:t>
      </w:r>
      <w:r w:rsidRPr="00FF7027">
        <w:rPr>
          <w:sz w:val="16"/>
        </w:rPr>
        <w:t xml:space="preserve"> (Gaventa and Tandon 2010). </w:t>
      </w:r>
      <w:r w:rsidRPr="007850DF">
        <w:rPr>
          <w:u w:val="single"/>
        </w:rPr>
        <w:t xml:space="preserve">In this contemporary tale </w:t>
      </w:r>
      <w:r w:rsidRPr="00FF7027">
        <w:rPr>
          <w:sz w:val="16"/>
        </w:rPr>
        <w:t>– unmatched in scale – of diasporas and uprooted lives</w:t>
      </w:r>
      <w:r w:rsidRPr="007850DF">
        <w:rPr>
          <w:u w:val="single"/>
        </w:rPr>
        <w:t>, disabled migrants are ‘the most invisible’</w:t>
      </w:r>
      <w:r w:rsidRPr="00FF7027">
        <w:rPr>
          <w:sz w:val="16"/>
        </w:rPr>
        <w:t xml:space="preserve">. Usually, represented as a byword for immobility, disabled people, like millions of their non-disabled counterparts, are on the move. </w:t>
      </w:r>
      <w:r w:rsidRPr="007850DF">
        <w:rPr>
          <w:u w:val="single"/>
        </w:rPr>
        <w:t>The struggle for citizenship and inclusion that has marked the social</w:t>
      </w:r>
      <w:r>
        <w:rPr>
          <w:u w:val="single"/>
        </w:rPr>
        <w:t xml:space="preserve"> </w:t>
      </w:r>
      <w:r w:rsidRPr="007850DF">
        <w:rPr>
          <w:u w:val="single"/>
        </w:rPr>
        <w:t xml:space="preserve">movement of disabled people </w:t>
      </w:r>
      <w:r w:rsidRPr="00FF7027">
        <w:rPr>
          <w:sz w:val="16"/>
        </w:rPr>
        <w:t>in the twentieth and early twenty-first centuries</w:t>
      </w:r>
      <w:r w:rsidRPr="007850DF">
        <w:rPr>
          <w:u w:val="single"/>
        </w:rPr>
        <w:t>,</w:t>
      </w:r>
      <w:r>
        <w:rPr>
          <w:u w:val="single"/>
        </w:rPr>
        <w:t xml:space="preserve"> </w:t>
      </w:r>
      <w:r w:rsidRPr="007850DF">
        <w:rPr>
          <w:u w:val="single"/>
        </w:rPr>
        <w:t>has to be</w:t>
      </w:r>
      <w:r w:rsidRPr="00FF7027">
        <w:rPr>
          <w:sz w:val="16"/>
        </w:rPr>
        <w:t>, for many millions</w:t>
      </w:r>
      <w:r w:rsidRPr="007850DF">
        <w:rPr>
          <w:u w:val="single"/>
        </w:rPr>
        <w:t>, replayed anew in new policies where the rights of</w:t>
      </w:r>
      <w:r>
        <w:rPr>
          <w:u w:val="single"/>
        </w:rPr>
        <w:t xml:space="preserve"> </w:t>
      </w:r>
      <w:r w:rsidRPr="007850DF">
        <w:rPr>
          <w:u w:val="single"/>
        </w:rPr>
        <w:t>‘strangers’, ‘incomers’ or ‘aliens’ are anything but secure</w:t>
      </w:r>
      <w:r w:rsidRPr="00FF7027">
        <w:rPr>
          <w:sz w:val="16"/>
        </w:rPr>
        <w:t xml:space="preserve">. The </w:t>
      </w:r>
      <w:r w:rsidRPr="007850DF">
        <w:rPr>
          <w:u w:val="single"/>
        </w:rPr>
        <w:t>question of citizenship sits uneasily alongside migrant status</w:t>
      </w:r>
      <w:r w:rsidRPr="00FF7027">
        <w:rPr>
          <w:sz w:val="16"/>
        </w:rPr>
        <w:t xml:space="preserve"> (Anderson 2015; Joppke 2010). The </w:t>
      </w:r>
      <w:r w:rsidRPr="007850DF">
        <w:rPr>
          <w:u w:val="single"/>
        </w:rPr>
        <w:t>same is true of disabled people</w:t>
      </w:r>
      <w:r w:rsidRPr="00FF7027">
        <w:rPr>
          <w:sz w:val="16"/>
        </w:rPr>
        <w:t xml:space="preserve"> (Beckett 2006; Marks 1999). Even in the wealthy north they have been confined by disabling environments, </w:t>
      </w:r>
      <w:r w:rsidRPr="007850DF">
        <w:rPr>
          <w:u w:val="single"/>
        </w:rPr>
        <w:t>hemmed in by inaccessible spaces</w:t>
      </w:r>
      <w:r w:rsidRPr="00FF7027">
        <w:rPr>
          <w:sz w:val="16"/>
        </w:rPr>
        <w:t xml:space="preserve">, trapped by disabling barriers </w:t>
      </w:r>
      <w:r w:rsidRPr="007850DF">
        <w:rPr>
          <w:u w:val="single"/>
        </w:rPr>
        <w:t>and placed ‘out</w:t>
      </w:r>
      <w:r>
        <w:rPr>
          <w:u w:val="single"/>
        </w:rPr>
        <w:t xml:space="preserve"> </w:t>
      </w:r>
      <w:r w:rsidRPr="007850DF">
        <w:rPr>
          <w:u w:val="single"/>
        </w:rPr>
        <w:t>of sight’ by prejudice, discrimination and exclusion</w:t>
      </w:r>
      <w:r w:rsidRPr="00FF7027">
        <w:rPr>
          <w:sz w:val="16"/>
        </w:rPr>
        <w:t xml:space="preserve"> (Swain et al. 2014). </w:t>
      </w:r>
      <w:r w:rsidRPr="007850DF">
        <w:rPr>
          <w:u w:val="single"/>
        </w:rPr>
        <w:t>Disabled</w:t>
      </w:r>
      <w:r>
        <w:rPr>
          <w:u w:val="single"/>
        </w:rPr>
        <w:t xml:space="preserve"> </w:t>
      </w:r>
      <w:r w:rsidRPr="007850DF">
        <w:rPr>
          <w:u w:val="single"/>
        </w:rPr>
        <w:t>people have had to struggle</w:t>
      </w:r>
      <w:r w:rsidRPr="00FF7027">
        <w:rPr>
          <w:sz w:val="16"/>
        </w:rPr>
        <w:t xml:space="preserve"> against obdurate and ubiquitous forms of invalidation </w:t>
      </w:r>
      <w:r w:rsidRPr="007850DF">
        <w:rPr>
          <w:u w:val="single"/>
        </w:rPr>
        <w:t>for the dubious privilege of ‘wage slavery’</w:t>
      </w:r>
      <w:r w:rsidRPr="00FF7027">
        <w:rPr>
          <w:sz w:val="16"/>
        </w:rPr>
        <w:t xml:space="preserve">, and for accessible environments that facilitate not only </w:t>
      </w:r>
      <w:r w:rsidRPr="007850DF">
        <w:rPr>
          <w:u w:val="single"/>
        </w:rPr>
        <w:t>the right to work</w:t>
      </w:r>
      <w:r w:rsidRPr="00FF7027">
        <w:rPr>
          <w:sz w:val="16"/>
        </w:rPr>
        <w:t xml:space="preserve">, but also </w:t>
      </w:r>
      <w:r w:rsidRPr="007850DF">
        <w:rPr>
          <w:u w:val="single"/>
        </w:rPr>
        <w:t>the right to belong in communities of</w:t>
      </w:r>
      <w:r>
        <w:rPr>
          <w:u w:val="single"/>
        </w:rPr>
        <w:t xml:space="preserve"> </w:t>
      </w:r>
      <w:r w:rsidRPr="007850DF">
        <w:rPr>
          <w:u w:val="single"/>
        </w:rPr>
        <w:t>origin</w:t>
      </w:r>
      <w:r w:rsidRPr="00FF7027">
        <w:rPr>
          <w:sz w:val="16"/>
        </w:rPr>
        <w:t xml:space="preserve">. To leave them behind and find new, welcoming communities, perhaps on the other side of the globe, is a significant challenge suggesting a lengthy battle against the immobilising environments of the contemporary world. </w:t>
      </w:r>
      <w:r w:rsidRPr="007850DF">
        <w:rPr>
          <w:u w:val="single"/>
        </w:rPr>
        <w:t>The Disabled</w:t>
      </w:r>
      <w:r>
        <w:rPr>
          <w:u w:val="single"/>
        </w:rPr>
        <w:t xml:space="preserve"> </w:t>
      </w:r>
      <w:r w:rsidRPr="007850DF">
        <w:rPr>
          <w:u w:val="single"/>
        </w:rPr>
        <w:t>People’s Movement is engaged in intra-state battles to eliminate the spatial apartheid</w:t>
      </w:r>
      <w:r>
        <w:rPr>
          <w:u w:val="single"/>
        </w:rPr>
        <w:t xml:space="preserve"> </w:t>
      </w:r>
      <w:r w:rsidRPr="00FF7027">
        <w:rPr>
          <w:sz w:val="16"/>
        </w:rPr>
        <w:t xml:space="preserve">(Goggin and Newall 2005) </w:t>
      </w:r>
      <w:r w:rsidRPr="007850DF">
        <w:rPr>
          <w:u w:val="single"/>
        </w:rPr>
        <w:t>that continues to segregate and exclude disabled</w:t>
      </w:r>
      <w:r>
        <w:rPr>
          <w:u w:val="single"/>
        </w:rPr>
        <w:t xml:space="preserve"> </w:t>
      </w:r>
      <w:r w:rsidRPr="007850DF">
        <w:rPr>
          <w:u w:val="single"/>
        </w:rPr>
        <w:t xml:space="preserve">people from the spaces which non-disabled people take for granted. </w:t>
      </w:r>
      <w:r w:rsidRPr="007850DF">
        <w:rPr>
          <w:b/>
          <w:u w:val="single"/>
        </w:rPr>
        <w:t>Borders add</w:t>
      </w:r>
      <w:r>
        <w:rPr>
          <w:b/>
          <w:u w:val="single"/>
        </w:rPr>
        <w:t xml:space="preserve"> </w:t>
      </w:r>
      <w:r w:rsidRPr="007850DF">
        <w:rPr>
          <w:b/>
          <w:u w:val="single"/>
        </w:rPr>
        <w:t>a further dimension; a new layer of social relations, a tough testing ground for the</w:t>
      </w:r>
      <w:r>
        <w:rPr>
          <w:b/>
          <w:u w:val="single"/>
        </w:rPr>
        <w:t xml:space="preserve"> </w:t>
      </w:r>
      <w:r w:rsidRPr="007850DF">
        <w:rPr>
          <w:b/>
          <w:u w:val="single"/>
        </w:rPr>
        <w:t>politics of hospitality</w:t>
      </w:r>
      <w:r w:rsidRPr="00FF7027">
        <w:rPr>
          <w:b/>
          <w:sz w:val="16"/>
        </w:rPr>
        <w:t xml:space="preserve">. </w:t>
      </w:r>
      <w:r w:rsidRPr="00FF7027">
        <w:rPr>
          <w:sz w:val="16"/>
        </w:rPr>
        <w:t xml:space="preserve">The </w:t>
      </w:r>
      <w:r w:rsidRPr="007850DF">
        <w:rPr>
          <w:u w:val="single"/>
        </w:rPr>
        <w:t>disabled immigrant is in the very difficult position of making a claim to</w:t>
      </w:r>
      <w:r>
        <w:rPr>
          <w:u w:val="single"/>
        </w:rPr>
        <w:t xml:space="preserve"> </w:t>
      </w:r>
      <w:r w:rsidRPr="007850DF">
        <w:rPr>
          <w:u w:val="single"/>
        </w:rPr>
        <w:t>citizenship from a position of ‘double(d) marginalisation’ and emotional resentment</w:t>
      </w:r>
      <w:r w:rsidRPr="00FF7027">
        <w:rPr>
          <w:sz w:val="16"/>
        </w:rPr>
        <w:t xml:space="preserve">; consigned to the edge of social acceptability on two – largely autonomous – accounts. The </w:t>
      </w:r>
      <w:r w:rsidRPr="007850DF">
        <w:rPr>
          <w:u w:val="single"/>
        </w:rPr>
        <w:t>incomer is a stranger – a source of fear, anxiety, hostility and</w:t>
      </w:r>
      <w:r>
        <w:rPr>
          <w:u w:val="single"/>
        </w:rPr>
        <w:t xml:space="preserve"> </w:t>
      </w:r>
      <w:r w:rsidRPr="007850DF">
        <w:rPr>
          <w:u w:val="single"/>
        </w:rPr>
        <w:t>disgust</w:t>
      </w:r>
      <w:r w:rsidRPr="00FF7027">
        <w:rPr>
          <w:sz w:val="16"/>
        </w:rPr>
        <w:t xml:space="preserve"> (Leudar et al. 2008; Tyler 2013). The non-disabled response to </w:t>
      </w:r>
      <w:r w:rsidRPr="007850DF">
        <w:rPr>
          <w:u w:val="single"/>
        </w:rPr>
        <w:t>disability</w:t>
      </w:r>
      <w:r>
        <w:rPr>
          <w:u w:val="single"/>
        </w:rPr>
        <w:t xml:space="preserve"> </w:t>
      </w:r>
      <w:r w:rsidRPr="007850DF">
        <w:rPr>
          <w:u w:val="single"/>
        </w:rPr>
        <w:t xml:space="preserve">invokes similar emotions </w:t>
      </w:r>
      <w:r w:rsidRPr="00FF7027">
        <w:rPr>
          <w:sz w:val="16"/>
        </w:rPr>
        <w:t xml:space="preserve">(Hughes 2012; Soldatic and Meekosha 2012), </w:t>
      </w:r>
      <w:r w:rsidRPr="007850DF">
        <w:rPr>
          <w:u w:val="single"/>
        </w:rPr>
        <w:t>including</w:t>
      </w:r>
      <w:r>
        <w:rPr>
          <w:u w:val="single"/>
        </w:rPr>
        <w:t xml:space="preserve"> </w:t>
      </w:r>
      <w:r w:rsidRPr="007850DF">
        <w:rPr>
          <w:u w:val="single"/>
        </w:rPr>
        <w:t>estrangement</w:t>
      </w:r>
      <w:r w:rsidRPr="00FF7027">
        <w:rPr>
          <w:sz w:val="16"/>
        </w:rPr>
        <w:t xml:space="preserve"> from non-disabled people who disavow and deny its applicability to their lives. </w:t>
      </w:r>
      <w:r w:rsidRPr="007850DF">
        <w:rPr>
          <w:u w:val="single"/>
        </w:rPr>
        <w:t>It reminds them of</w:t>
      </w:r>
      <w:r w:rsidRPr="00FF7027">
        <w:rPr>
          <w:sz w:val="16"/>
        </w:rPr>
        <w:t xml:space="preserve"> the precariousness of being, of </w:t>
      </w:r>
      <w:r w:rsidRPr="007850DF">
        <w:rPr>
          <w:u w:val="single"/>
        </w:rPr>
        <w:t>the vulnerabilities</w:t>
      </w:r>
      <w:r>
        <w:rPr>
          <w:u w:val="single"/>
        </w:rPr>
        <w:t xml:space="preserve"> </w:t>
      </w:r>
      <w:r w:rsidRPr="007850DF">
        <w:rPr>
          <w:u w:val="single"/>
        </w:rPr>
        <w:t>of existence</w:t>
      </w:r>
      <w:r w:rsidRPr="00FF7027">
        <w:rPr>
          <w:sz w:val="16"/>
        </w:rPr>
        <w:t xml:space="preserve"> and of the worrying universal human tendency for people to break down and die (Hughes 2002; Shakespeare 1994). </w:t>
      </w:r>
      <w:r w:rsidRPr="007850DF">
        <w:rPr>
          <w:b/>
          <w:u w:val="single"/>
        </w:rPr>
        <w:t>The perceived double threat – to</w:t>
      </w:r>
      <w:r>
        <w:rPr>
          <w:b/>
          <w:u w:val="single"/>
        </w:rPr>
        <w:t xml:space="preserve"> </w:t>
      </w:r>
      <w:r w:rsidRPr="007850DF">
        <w:rPr>
          <w:b/>
          <w:u w:val="single"/>
        </w:rPr>
        <w:t>community and to existential order – underwrites the likelihood that the disabled</w:t>
      </w:r>
      <w:r>
        <w:rPr>
          <w:b/>
          <w:u w:val="single"/>
        </w:rPr>
        <w:t xml:space="preserve"> </w:t>
      </w:r>
      <w:r w:rsidRPr="007850DF">
        <w:rPr>
          <w:b/>
          <w:u w:val="single"/>
        </w:rPr>
        <w:t>arrivant will experience a ‘cumulative constellation of oppressions’</w:t>
      </w:r>
      <w:r w:rsidRPr="00FF7027">
        <w:rPr>
          <w:sz w:val="16"/>
        </w:rPr>
        <w:t xml:space="preserve"> (Harris 2003, 395). </w:t>
      </w:r>
      <w:r w:rsidRPr="007850DF">
        <w:rPr>
          <w:u w:val="single"/>
        </w:rPr>
        <w:t>Disability</w:t>
      </w:r>
      <w:r w:rsidRPr="00FF7027">
        <w:rPr>
          <w:sz w:val="16"/>
        </w:rPr>
        <w:t xml:space="preserve"> is constituted as a figure that </w:t>
      </w:r>
      <w:r w:rsidRPr="007850DF">
        <w:rPr>
          <w:u w:val="single"/>
        </w:rPr>
        <w:t>represents the existential stranger</w:t>
      </w:r>
      <w:r w:rsidRPr="00FF7027">
        <w:rPr>
          <w:sz w:val="16"/>
        </w:rPr>
        <w:t xml:space="preserve">; the uninvited guest. It signifies the proximity of constitutional vulnerability. </w:t>
      </w:r>
      <w:r w:rsidRPr="007850DF">
        <w:rPr>
          <w:u w:val="single"/>
        </w:rPr>
        <w:t>The</w:t>
      </w:r>
      <w:r>
        <w:rPr>
          <w:u w:val="single"/>
        </w:rPr>
        <w:t xml:space="preserve"> </w:t>
      </w:r>
      <w:r w:rsidRPr="007850DF">
        <w:rPr>
          <w:u w:val="single"/>
        </w:rPr>
        <w:t>immigrant</w:t>
      </w:r>
      <w:r w:rsidRPr="00FF7027">
        <w:rPr>
          <w:sz w:val="16"/>
        </w:rPr>
        <w:t xml:space="preserve">, arriving uninvited from afar, is depicted as bringing ‘new ways’ of doing and being that </w:t>
      </w:r>
      <w:r w:rsidRPr="007850DF">
        <w:rPr>
          <w:u w:val="single"/>
        </w:rPr>
        <w:t>threaten the status quo</w:t>
      </w:r>
      <w:r w:rsidRPr="00FF7027">
        <w:rPr>
          <w:sz w:val="16"/>
        </w:rPr>
        <w:t xml:space="preserve">. ‘Persons with disabilities, located on the margins of society … have historically taken on the coloration of whatever else is perceived to also lie on the margins of society’ (Quayson 2007, 5). Indeed, the </w:t>
      </w:r>
      <w:r w:rsidRPr="007850DF">
        <w:rPr>
          <w:u w:val="single"/>
        </w:rPr>
        <w:t>disabled figure and the figure of the migrant</w:t>
      </w:r>
      <w:r w:rsidRPr="00FF7027">
        <w:rPr>
          <w:sz w:val="16"/>
        </w:rPr>
        <w:t xml:space="preserve"> are not only mutually depicted by common location, but </w:t>
      </w:r>
      <w:r w:rsidRPr="007850DF">
        <w:rPr>
          <w:u w:val="single"/>
        </w:rPr>
        <w:t>are</w:t>
      </w:r>
      <w:r w:rsidRPr="00FF7027">
        <w:rPr>
          <w:sz w:val="16"/>
        </w:rPr>
        <w:t xml:space="preserve"> also </w:t>
      </w:r>
      <w:r w:rsidRPr="007850DF">
        <w:rPr>
          <w:u w:val="single"/>
        </w:rPr>
        <w:t>lodestones that attract other nefarious ‘scripts’</w:t>
      </w:r>
      <w:r w:rsidRPr="00FF7027">
        <w:rPr>
          <w:sz w:val="16"/>
        </w:rPr>
        <w:t xml:space="preserve">. Disability, as Ato Quayson (2007, 176) argues, attracts ‘stipulations of undesirability’ that ‘place, in close proximity, ideas of illness, deformity, insanity and criminality, sometimes interweaving the terms and leaving none of them entirely stable’. The migrant becomes the immigrant other; comes out of the margins as a pollutant (Cisneros 2008), an uninvited, undocumented, stranger who destabilises attachment to home and place. </w:t>
      </w:r>
      <w:r w:rsidRPr="007850DF">
        <w:rPr>
          <w:u w:val="single"/>
        </w:rPr>
        <w:t xml:space="preserve">The </w:t>
      </w:r>
      <w:r w:rsidRPr="007850DF">
        <w:rPr>
          <w:u w:val="single"/>
        </w:rPr>
        <w:lastRenderedPageBreak/>
        <w:t>incomer may be may be criminalised, racialised and</w:t>
      </w:r>
      <w:r>
        <w:rPr>
          <w:u w:val="single"/>
        </w:rPr>
        <w:t xml:space="preserve"> </w:t>
      </w:r>
      <w:r w:rsidRPr="007850DF">
        <w:rPr>
          <w:u w:val="single"/>
        </w:rPr>
        <w:t>made abject, if only by virtue of the geographical misadventure, of being ‘here’ but</w:t>
      </w:r>
      <w:r>
        <w:rPr>
          <w:u w:val="single"/>
        </w:rPr>
        <w:t xml:space="preserve"> </w:t>
      </w:r>
      <w:r w:rsidRPr="007850DF">
        <w:rPr>
          <w:u w:val="single"/>
        </w:rPr>
        <w:t xml:space="preserve">belonging ‘there’. </w:t>
      </w:r>
      <w:r w:rsidRPr="00FF7027">
        <w:rPr>
          <w:sz w:val="16"/>
        </w:rPr>
        <w:t xml:space="preserve">The immigrant as a carrier of disease and a putative criminal are representations that have stood the test of time. The moral weight of terrorism is a burden of more recent origin. </w:t>
      </w:r>
      <w:r w:rsidRPr="007850DF">
        <w:rPr>
          <w:u w:val="single"/>
        </w:rPr>
        <w:t>Both the disabled figure and the figure of the (im)</w:t>
      </w:r>
      <w:r>
        <w:rPr>
          <w:u w:val="single"/>
        </w:rPr>
        <w:t xml:space="preserve"> </w:t>
      </w:r>
      <w:r w:rsidRPr="007850DF">
        <w:rPr>
          <w:u w:val="single"/>
        </w:rPr>
        <w:t>migrant are magnets of pejorative representation</w:t>
      </w:r>
      <w:r w:rsidRPr="00FF7027">
        <w:rPr>
          <w:sz w:val="16"/>
        </w:rPr>
        <w:t xml:space="preserve">. In this article, I discuss three distinct, historical examples of the reception afforded to the disabled incomer. I outline ways in which disabled people and migrants are blended by invalidating representations of character and indicate how these cultural ‘scripts’ (Molina 2014) combine to provide a social litmus test of the want of tolerance and hospitality. I also explore some of the intersections mobilised to develop and deepen the invalidating representations of disabled and migrating figures and note the frequent invocations of race in this context (Molina 2006). The historical examples come from the Middle Ages, the nineteenth century and contemporary neoliberalism. These snapshots in time indicate – genealogically – the play of ableist power in radically different historical contexts and trace how knowledge about impairment (on the move) is scripted by normate sensibilities that are premised on assumptions about the intractable difficulties that disabled people are expected to bring to the communities which they seek to enter. Crucial for migrant groups and groups like disabled and minority ethnic people for whom the margins have become home is the deployment (or not) by the community of an appropriate ethic of hospitality. Its absence has characterised the history of disability (Hughes 2015; Stiker 1999), and the intolerance that marks the lived experience of migrants seeking refuge or economic betterment in contemporary Europe is an instructive parallel. If one wishes to embrace the ‘plural constituency of being and belonging’ (Amin 2012, 3) offered by the multiple diasporas of the present, then one can learn from the experience of </w:t>
      </w:r>
      <w:r w:rsidRPr="00FF7027">
        <w:rPr>
          <w:u w:val="single"/>
        </w:rPr>
        <w:t>disabled people and</w:t>
      </w:r>
      <w:r>
        <w:rPr>
          <w:u w:val="single"/>
        </w:rPr>
        <w:t xml:space="preserve"> </w:t>
      </w:r>
      <w:r w:rsidRPr="00FF7027">
        <w:rPr>
          <w:u w:val="single"/>
        </w:rPr>
        <w:t>migrants who have been conceived as social outliers</w:t>
      </w:r>
      <w:r w:rsidRPr="00FF7027">
        <w:rPr>
          <w:sz w:val="16"/>
        </w:rPr>
        <w:t xml:space="preserve">; invalidated by communities who cannot see the stranger as a source of communion. </w:t>
      </w:r>
      <w:r w:rsidRPr="00FF7027">
        <w:rPr>
          <w:b/>
          <w:u w:val="single"/>
        </w:rPr>
        <w:t>Inhospitable communities</w:t>
      </w:r>
      <w:r>
        <w:rPr>
          <w:b/>
          <w:u w:val="single"/>
        </w:rPr>
        <w:t xml:space="preserve"> </w:t>
      </w:r>
      <w:r w:rsidRPr="00FF7027">
        <w:rPr>
          <w:b/>
          <w:u w:val="single"/>
        </w:rPr>
        <w:t>may not recognise the fellow human in the wounded, wandering or ethnically</w:t>
      </w:r>
      <w:r>
        <w:rPr>
          <w:b/>
          <w:u w:val="single"/>
        </w:rPr>
        <w:t xml:space="preserve"> </w:t>
      </w:r>
      <w:r w:rsidRPr="00FF7027">
        <w:rPr>
          <w:b/>
          <w:u w:val="single"/>
        </w:rPr>
        <w:t>different figure that seeks refuge in their midst. Disability – for non-disabled people</w:t>
      </w:r>
      <w:r>
        <w:rPr>
          <w:b/>
          <w:u w:val="single"/>
        </w:rPr>
        <w:t xml:space="preserve"> </w:t>
      </w:r>
      <w:r w:rsidRPr="00FF7027">
        <w:rPr>
          <w:b/>
          <w:u w:val="single"/>
        </w:rPr>
        <w:t>in many historical circumstances – is the existential alien, par excellence – an</w:t>
      </w:r>
      <w:r>
        <w:rPr>
          <w:b/>
          <w:u w:val="single"/>
        </w:rPr>
        <w:t xml:space="preserve"> </w:t>
      </w:r>
      <w:r w:rsidRPr="00FF7027">
        <w:rPr>
          <w:b/>
          <w:u w:val="single"/>
        </w:rPr>
        <w:t>unwelcome visitor with whom the ‘wholesome self’ would not wish to co-habit</w:t>
      </w:r>
      <w:r>
        <w:rPr>
          <w:b/>
          <w:u w:val="single"/>
        </w:rPr>
        <w:t xml:space="preserve"> </w:t>
      </w:r>
      <w:r w:rsidRPr="00FF7027">
        <w:rPr>
          <w:b/>
          <w:u w:val="single"/>
        </w:rPr>
        <w:t xml:space="preserve">and commune. </w:t>
      </w:r>
      <w:r w:rsidRPr="00FF7027">
        <w:rPr>
          <w:sz w:val="16"/>
        </w:rPr>
        <w:t>The case studies that follow illustrate this claim.</w:t>
      </w:r>
    </w:p>
    <w:p w:rsidR="00DC181A" w:rsidRDefault="00DC181A" w:rsidP="00180E26">
      <w:pPr>
        <w:rPr>
          <w:sz w:val="16"/>
        </w:rPr>
      </w:pPr>
    </w:p>
    <w:p w:rsidR="00072AD1" w:rsidRDefault="00072AD1" w:rsidP="00072AD1">
      <w:pPr>
        <w:pStyle w:val="Heading4"/>
      </w:pPr>
      <w:r>
        <w:t>The image of the disabled migrant is portrayed as a parasite on neoliberal society that justifies exclusion and intolerance</w:t>
      </w:r>
    </w:p>
    <w:p w:rsidR="00072AD1" w:rsidRDefault="00072AD1" w:rsidP="00072AD1">
      <w:r w:rsidRPr="00FF7027">
        <w:rPr>
          <w:rStyle w:val="Style13ptBold"/>
        </w:rPr>
        <w:t>Hughes 17</w:t>
      </w:r>
      <w:r>
        <w:t xml:space="preserve"> Bill, Department of Social Sciences, Media and Journalism, Glasgow School for Business and Society, Disability &amp; Society, VOL. 32, NO. 4, 467–482,</w:t>
      </w:r>
      <w:r w:rsidRPr="00FF7027">
        <w:t xml:space="preserve"> </w:t>
      </w:r>
      <w:r>
        <w:t xml:space="preserve">“Impairment on the move: the disabled incomer and other invalidating intersections,” 2017, </w:t>
      </w:r>
      <w:hyperlink r:id="rId16" w:history="1">
        <w:r w:rsidRPr="00521808">
          <w:rPr>
            <w:rStyle w:val="Hyperlink"/>
          </w:rPr>
          <w:t>https://doi.org/10.1080/09687599.2017.1298991</w:t>
        </w:r>
      </w:hyperlink>
      <w:r>
        <w:t xml:space="preserve">   //KW</w:t>
      </w:r>
    </w:p>
    <w:p w:rsidR="00072AD1" w:rsidRDefault="00072AD1" w:rsidP="00072AD1"/>
    <w:p w:rsidR="00072AD1" w:rsidRDefault="00072AD1" w:rsidP="00072AD1">
      <w:pPr>
        <w:rPr>
          <w:sz w:val="16"/>
        </w:rPr>
      </w:pPr>
      <w:r w:rsidRPr="00AB49CA">
        <w:rPr>
          <w:sz w:val="16"/>
        </w:rPr>
        <w:t xml:space="preserve">Neoliberalism and parasite identities </w:t>
      </w:r>
      <w:r w:rsidRPr="00C444E5">
        <w:rPr>
          <w:u w:val="single"/>
        </w:rPr>
        <w:t>In the neoliberal era</w:t>
      </w:r>
      <w:r w:rsidRPr="00AB49CA">
        <w:rPr>
          <w:sz w:val="16"/>
        </w:rPr>
        <w:t xml:space="preserve">, anxiety in relation to the incomer draws on the bank of negative, intersecting scripts that history has lodged in the archive of disability invalidation. </w:t>
      </w:r>
      <w:r w:rsidRPr="00C444E5">
        <w:rPr>
          <w:u w:val="single"/>
        </w:rPr>
        <w:t>The moral majority, in the heartlands of neoliberalism, has come to</w:t>
      </w:r>
      <w:r>
        <w:rPr>
          <w:u w:val="single"/>
        </w:rPr>
        <w:t xml:space="preserve"> </w:t>
      </w:r>
      <w:r w:rsidRPr="00C444E5">
        <w:rPr>
          <w:u w:val="single"/>
        </w:rPr>
        <w:t>resent, above all else, those suspected of making little or no contribution to the</w:t>
      </w:r>
      <w:r>
        <w:rPr>
          <w:u w:val="single"/>
        </w:rPr>
        <w:t xml:space="preserve"> </w:t>
      </w:r>
      <w:r w:rsidRPr="00C444E5">
        <w:rPr>
          <w:u w:val="single"/>
        </w:rPr>
        <w:t>commonwealth</w:t>
      </w:r>
      <w:r w:rsidRPr="00AB49CA">
        <w:rPr>
          <w:sz w:val="16"/>
        </w:rPr>
        <w:t xml:space="preserve">. </w:t>
      </w:r>
      <w:r w:rsidRPr="00C444E5">
        <w:rPr>
          <w:u w:val="single"/>
        </w:rPr>
        <w:t>Anti-migration populism</w:t>
      </w:r>
      <w:r w:rsidRPr="00AB49CA">
        <w:rPr>
          <w:sz w:val="16"/>
        </w:rPr>
        <w:t xml:space="preserve"> (McTernan 2011), </w:t>
      </w:r>
      <w:r w:rsidRPr="00C444E5">
        <w:rPr>
          <w:u w:val="single"/>
        </w:rPr>
        <w:t>including the welfare</w:t>
      </w:r>
      <w:r>
        <w:rPr>
          <w:u w:val="single"/>
        </w:rPr>
        <w:t xml:space="preserve"> </w:t>
      </w:r>
      <w:r w:rsidRPr="00C444E5">
        <w:rPr>
          <w:u w:val="single"/>
        </w:rPr>
        <w:t xml:space="preserve">chauvinism </w:t>
      </w:r>
      <w:r w:rsidRPr="00AB49CA">
        <w:rPr>
          <w:sz w:val="16"/>
        </w:rPr>
        <w:t xml:space="preserve">that accompanies it and the despoilment of the deserving status of the disabled claimant, </w:t>
      </w:r>
      <w:r w:rsidRPr="00C444E5">
        <w:rPr>
          <w:u w:val="single"/>
        </w:rPr>
        <w:t>can be located in the same frame of reference</w:t>
      </w:r>
      <w:r w:rsidRPr="00AB49CA">
        <w:rPr>
          <w:sz w:val="16"/>
        </w:rPr>
        <w:t>. As one commentator noted: ‘</w:t>
      </w:r>
      <w:r w:rsidRPr="00C444E5">
        <w:rPr>
          <w:u w:val="single"/>
        </w:rPr>
        <w:t>The illegal immigrant, the benefit scrounger and the criminal</w:t>
      </w:r>
      <w:r>
        <w:rPr>
          <w:u w:val="single"/>
        </w:rPr>
        <w:t xml:space="preserve"> </w:t>
      </w:r>
      <w:r w:rsidRPr="00C444E5">
        <w:rPr>
          <w:u w:val="single"/>
        </w:rPr>
        <w:t>are not just parallels … they are intrinsically related both to each other and their</w:t>
      </w:r>
      <w:r>
        <w:rPr>
          <w:u w:val="single"/>
        </w:rPr>
        <w:t xml:space="preserve"> </w:t>
      </w:r>
      <w:r w:rsidRPr="00C444E5">
        <w:rPr>
          <w:u w:val="single"/>
        </w:rPr>
        <w:t>shadows, the migrant and the claimant’</w:t>
      </w:r>
      <w:r w:rsidRPr="00AB49CA">
        <w:rPr>
          <w:sz w:val="16"/>
        </w:rPr>
        <w:t xml:space="preserve"> (Anderson 2015, 7). The </w:t>
      </w:r>
      <w:r w:rsidRPr="00C444E5">
        <w:rPr>
          <w:u w:val="single"/>
        </w:rPr>
        <w:t>fear</w:t>
      </w:r>
      <w:r w:rsidRPr="00AB49CA">
        <w:rPr>
          <w:sz w:val="16"/>
        </w:rPr>
        <w:t xml:space="preserve"> that follows these shadows </w:t>
      </w:r>
      <w:r w:rsidRPr="00C444E5">
        <w:rPr>
          <w:u w:val="single"/>
        </w:rPr>
        <w:t>prevails in the normative imaginary in the form of ‘bogus’ racialised</w:t>
      </w:r>
      <w:r>
        <w:rPr>
          <w:u w:val="single"/>
        </w:rPr>
        <w:t xml:space="preserve"> </w:t>
      </w:r>
      <w:r w:rsidRPr="00C444E5">
        <w:rPr>
          <w:u w:val="single"/>
        </w:rPr>
        <w:t>refugees and disabled ‘counterfeit citizens’</w:t>
      </w:r>
      <w:r w:rsidRPr="00AB49CA">
        <w:rPr>
          <w:sz w:val="16"/>
        </w:rPr>
        <w:t xml:space="preserve"> (Hughes 2015). Both representations of identity embody deception. One of the </w:t>
      </w:r>
      <w:r w:rsidRPr="00C444E5">
        <w:rPr>
          <w:u w:val="single"/>
        </w:rPr>
        <w:t>tensions</w:t>
      </w:r>
      <w:r w:rsidRPr="00AB49CA">
        <w:rPr>
          <w:sz w:val="16"/>
        </w:rPr>
        <w:t xml:space="preserve"> in the experience of social flux </w:t>
      </w:r>
      <w:r w:rsidRPr="00C444E5">
        <w:rPr>
          <w:u w:val="single"/>
        </w:rPr>
        <w:t>associated with the mass</w:t>
      </w:r>
      <w:r>
        <w:rPr>
          <w:u w:val="single"/>
        </w:rPr>
        <w:t xml:space="preserve"> </w:t>
      </w:r>
      <w:r w:rsidRPr="00C444E5">
        <w:rPr>
          <w:u w:val="single"/>
        </w:rPr>
        <w:t>migrations of the neoliberal era is the debate around access to welfare benefits</w:t>
      </w:r>
      <w:r>
        <w:rPr>
          <w:u w:val="single"/>
        </w:rPr>
        <w:t xml:space="preserve"> </w:t>
      </w:r>
      <w:r w:rsidRPr="00C444E5">
        <w:rPr>
          <w:u w:val="single"/>
        </w:rPr>
        <w:t>and services</w:t>
      </w:r>
      <w:r w:rsidRPr="00AB49CA">
        <w:rPr>
          <w:sz w:val="16"/>
        </w:rPr>
        <w:t xml:space="preserve">: ‘The growing presence of </w:t>
      </w:r>
      <w:r w:rsidRPr="00C444E5">
        <w:rPr>
          <w:u w:val="single"/>
        </w:rPr>
        <w:t>newcomers</w:t>
      </w:r>
      <w:r w:rsidRPr="00AB49CA">
        <w:rPr>
          <w:sz w:val="16"/>
        </w:rPr>
        <w:t xml:space="preserve"> … is’, some argue, </w:t>
      </w:r>
      <w:r w:rsidRPr="00C444E5">
        <w:rPr>
          <w:u w:val="single"/>
        </w:rPr>
        <w:t>‘eroding</w:t>
      </w:r>
      <w:r>
        <w:rPr>
          <w:u w:val="single"/>
        </w:rPr>
        <w:t xml:space="preserve"> </w:t>
      </w:r>
      <w:r w:rsidRPr="00C444E5">
        <w:rPr>
          <w:u w:val="single"/>
        </w:rPr>
        <w:t>the sense of social solidarity on which welfare states are constructed</w:t>
      </w:r>
      <w:r w:rsidRPr="00AB49CA">
        <w:rPr>
          <w:sz w:val="16"/>
        </w:rPr>
        <w:t xml:space="preserve">’ (Johnston et al. 2010, 351). In this context, </w:t>
      </w:r>
      <w:r w:rsidRPr="00C444E5">
        <w:rPr>
          <w:u w:val="single"/>
        </w:rPr>
        <w:t>the relationship of asylum seekers and refugees to</w:t>
      </w:r>
      <w:r>
        <w:rPr>
          <w:u w:val="single"/>
        </w:rPr>
        <w:t xml:space="preserve"> </w:t>
      </w:r>
      <w:r w:rsidRPr="00C444E5">
        <w:rPr>
          <w:u w:val="single"/>
        </w:rPr>
        <w:t xml:space="preserve">welfare is represented as </w:t>
      </w:r>
      <w:r w:rsidRPr="00C444E5">
        <w:rPr>
          <w:u w:val="single"/>
        </w:rPr>
        <w:lastRenderedPageBreak/>
        <w:t>parasitic</w:t>
      </w:r>
      <w:r w:rsidRPr="00AB49CA">
        <w:rPr>
          <w:sz w:val="16"/>
        </w:rPr>
        <w:t xml:space="preserve"> (Philo, Briant, and Donald 2013). The </w:t>
      </w:r>
      <w:r w:rsidRPr="00C444E5">
        <w:rPr>
          <w:u w:val="single"/>
        </w:rPr>
        <w:t>echo of</w:t>
      </w:r>
      <w:r w:rsidRPr="00AB49CA">
        <w:rPr>
          <w:sz w:val="16"/>
        </w:rPr>
        <w:t xml:space="preserve"> Ellis Island – of the likelihood of a ‘</w:t>
      </w:r>
      <w:r w:rsidRPr="00C444E5">
        <w:rPr>
          <w:u w:val="single"/>
        </w:rPr>
        <w:t>public charge’</w:t>
      </w:r>
      <w:r w:rsidRPr="00AB49CA">
        <w:rPr>
          <w:sz w:val="16"/>
        </w:rPr>
        <w:t xml:space="preserve"> – is palpable. Embedded in </w:t>
      </w:r>
      <w:r w:rsidRPr="00C444E5">
        <w:rPr>
          <w:u w:val="single"/>
        </w:rPr>
        <w:t>the popular</w:t>
      </w:r>
      <w:r>
        <w:rPr>
          <w:u w:val="single"/>
        </w:rPr>
        <w:t xml:space="preserve"> </w:t>
      </w:r>
      <w:r w:rsidRPr="00C444E5">
        <w:rPr>
          <w:u w:val="single"/>
        </w:rPr>
        <w:t xml:space="preserve">imaginary </w:t>
      </w:r>
      <w:r w:rsidRPr="00AB49CA">
        <w:rPr>
          <w:sz w:val="16"/>
        </w:rPr>
        <w:t xml:space="preserve">in the United Kingdom </w:t>
      </w:r>
      <w:r w:rsidRPr="00C444E5">
        <w:rPr>
          <w:u w:val="single"/>
        </w:rPr>
        <w:t>is the view that the ‘generous’ welfare system is</w:t>
      </w:r>
      <w:r>
        <w:rPr>
          <w:u w:val="single"/>
        </w:rPr>
        <w:t xml:space="preserve"> </w:t>
      </w:r>
      <w:r w:rsidRPr="00C444E5">
        <w:rPr>
          <w:u w:val="single"/>
        </w:rPr>
        <w:t>the reason why the country is attractive to those seeking a life of hand-outs and</w:t>
      </w:r>
      <w:r>
        <w:rPr>
          <w:u w:val="single"/>
        </w:rPr>
        <w:t xml:space="preserve"> </w:t>
      </w:r>
      <w:r w:rsidRPr="00C444E5">
        <w:rPr>
          <w:u w:val="single"/>
        </w:rPr>
        <w:t>state-funded relaxation</w:t>
      </w:r>
      <w:r w:rsidRPr="00AB49CA">
        <w:rPr>
          <w:sz w:val="16"/>
        </w:rPr>
        <w:t xml:space="preserve">. The </w:t>
      </w:r>
      <w:r w:rsidRPr="00C444E5">
        <w:rPr>
          <w:u w:val="single"/>
        </w:rPr>
        <w:t>portrayal of the</w:t>
      </w:r>
      <w:r w:rsidRPr="00AB49CA">
        <w:rPr>
          <w:sz w:val="16"/>
        </w:rPr>
        <w:t xml:space="preserve"> British </w:t>
      </w:r>
      <w:r w:rsidRPr="00C444E5">
        <w:rPr>
          <w:u w:val="single"/>
        </w:rPr>
        <w:t>Welfare State as a nirvana of</w:t>
      </w:r>
      <w:r>
        <w:rPr>
          <w:u w:val="single"/>
        </w:rPr>
        <w:t xml:space="preserve"> </w:t>
      </w:r>
      <w:r w:rsidRPr="00C444E5">
        <w:rPr>
          <w:u w:val="single"/>
        </w:rPr>
        <w:t>ease</w:t>
      </w:r>
      <w:r w:rsidRPr="00AB49CA">
        <w:rPr>
          <w:sz w:val="16"/>
        </w:rPr>
        <w:t xml:space="preserve"> for the comfort of global waifs and strays – what Philo, Briant, and Donald (2013, 35–39) call ‘soft touch Britain’ – </w:t>
      </w:r>
      <w:r w:rsidRPr="00C444E5">
        <w:rPr>
          <w:u w:val="single"/>
        </w:rPr>
        <w:t>validates benefit cuts for disabled people</w:t>
      </w:r>
      <w:r>
        <w:rPr>
          <w:u w:val="single"/>
        </w:rPr>
        <w:t xml:space="preserve"> </w:t>
      </w:r>
      <w:r w:rsidRPr="00C444E5">
        <w:rPr>
          <w:u w:val="single"/>
        </w:rPr>
        <w:t>who have been ‘tarred with the same brush’ as ‘alien scroungers’</w:t>
      </w:r>
      <w:r w:rsidRPr="00AB49CA">
        <w:rPr>
          <w:sz w:val="16"/>
        </w:rPr>
        <w:t xml:space="preserve">. </w:t>
      </w:r>
      <w:r w:rsidRPr="00C444E5">
        <w:rPr>
          <w:u w:val="single"/>
        </w:rPr>
        <w:t>Punishment</w:t>
      </w:r>
      <w:r w:rsidRPr="00AB49CA">
        <w:rPr>
          <w:sz w:val="16"/>
        </w:rPr>
        <w:t xml:space="preserve"> for the poor </w:t>
      </w:r>
      <w:r w:rsidRPr="00C444E5">
        <w:rPr>
          <w:u w:val="single"/>
        </w:rPr>
        <w:t>masquerades under the populist, neoliberal euphemism of ‘welfare</w:t>
      </w:r>
      <w:r>
        <w:rPr>
          <w:u w:val="single"/>
        </w:rPr>
        <w:t xml:space="preserve"> </w:t>
      </w:r>
      <w:r w:rsidRPr="00C444E5">
        <w:rPr>
          <w:u w:val="single"/>
        </w:rPr>
        <w:t>reform’.</w:t>
      </w:r>
      <w:r w:rsidRPr="00AB49CA">
        <w:rPr>
          <w:sz w:val="16"/>
        </w:rPr>
        <w:t xml:space="preserve"> </w:t>
      </w:r>
      <w:r w:rsidRPr="00C444E5">
        <w:rPr>
          <w:u w:val="single"/>
        </w:rPr>
        <w:t>Access to welfare benefits and services for ‘incomers’ and disabled locals</w:t>
      </w:r>
      <w:r>
        <w:rPr>
          <w:u w:val="single"/>
        </w:rPr>
        <w:t xml:space="preserve"> </w:t>
      </w:r>
      <w:r w:rsidRPr="00C444E5">
        <w:rPr>
          <w:u w:val="single"/>
        </w:rPr>
        <w:t>has been subjected to progressive (sic) restriction</w:t>
      </w:r>
      <w:r w:rsidRPr="00AB49CA">
        <w:rPr>
          <w:sz w:val="16"/>
        </w:rPr>
        <w:t xml:space="preserve">, with both parties conflated in common scripts of undesirability in which they are represented as idle by lifestyle choice. In Boswell’s (2003) view </w:t>
      </w:r>
      <w:r w:rsidRPr="00C444E5">
        <w:rPr>
          <w:u w:val="single"/>
        </w:rPr>
        <w:t>it has become the convention</w:t>
      </w:r>
      <w:r w:rsidRPr="00AB49CA">
        <w:rPr>
          <w:sz w:val="16"/>
        </w:rPr>
        <w:t>, not just in Britain but throughout Europe</w:t>
      </w:r>
      <w:r w:rsidRPr="00C444E5">
        <w:rPr>
          <w:u w:val="single"/>
        </w:rPr>
        <w:t>, to interpret the immigrant as a burden who comes uninvited</w:t>
      </w:r>
      <w:r w:rsidRPr="00AB49CA">
        <w:rPr>
          <w:sz w:val="16"/>
        </w:rPr>
        <w:t xml:space="preserve">, to drain resources by either seeking an idle life on benefits or through making demands on housing, education and assistance which local communities can ill afford. As well as home-grown layabouts, there are ‘hordes’ of ‘alien’ beggars, we hear, waiting at the border. </w:t>
      </w:r>
      <w:r w:rsidRPr="001B621F">
        <w:rPr>
          <w:u w:val="single"/>
        </w:rPr>
        <w:t>Neolib</w:t>
      </w:r>
      <w:r w:rsidRPr="00AB49CA">
        <w:rPr>
          <w:sz w:val="16"/>
        </w:rPr>
        <w:t xml:space="preserve">eral Britain </w:t>
      </w:r>
      <w:r w:rsidRPr="001B621F">
        <w:rPr>
          <w:u w:val="single"/>
        </w:rPr>
        <w:t>has made significant headway in dismantling the ‘safety net’</w:t>
      </w:r>
      <w:r>
        <w:rPr>
          <w:u w:val="single"/>
        </w:rPr>
        <w:t xml:space="preserve"> </w:t>
      </w:r>
      <w:r w:rsidRPr="001B621F">
        <w:rPr>
          <w:u w:val="single"/>
        </w:rPr>
        <w:t>of welfare support that once helped to protect disabled people from the discrimination</w:t>
      </w:r>
      <w:r>
        <w:rPr>
          <w:u w:val="single"/>
        </w:rPr>
        <w:t xml:space="preserve"> </w:t>
      </w:r>
      <w:r w:rsidRPr="001B621F">
        <w:rPr>
          <w:u w:val="single"/>
        </w:rPr>
        <w:t>and exclusion built into the social fabric</w:t>
      </w:r>
      <w:r w:rsidRPr="00AB49CA">
        <w:rPr>
          <w:sz w:val="16"/>
        </w:rPr>
        <w:t xml:space="preserve">. One calculation suggests that from 2010 to 2012 ‘disabled people and their carer’s have seen their income collectively cut by £500 million’ (Butler 2012). Changes to 13 benefits available to disabled people prior to the welfare ‘reforms’ of 2011 will result, by 2018, in a loss of income of £28.3 billion for the 3.7 million disabled people who live in the United Kingdom (Demos 2013). </w:t>
      </w:r>
      <w:r w:rsidRPr="001B621F">
        <w:rPr>
          <w:b/>
          <w:u w:val="single"/>
        </w:rPr>
        <w:t>The use of insidious representation of disabled people as</w:t>
      </w:r>
      <w:r>
        <w:rPr>
          <w:b/>
          <w:u w:val="single"/>
        </w:rPr>
        <w:t xml:space="preserve"> </w:t>
      </w:r>
      <w:r w:rsidRPr="001B621F">
        <w:rPr>
          <w:b/>
          <w:u w:val="single"/>
        </w:rPr>
        <w:t>benefit cheats and mendicants without begging bowls has been widely deployed</w:t>
      </w:r>
      <w:r>
        <w:rPr>
          <w:b/>
          <w:u w:val="single"/>
        </w:rPr>
        <w:t xml:space="preserve"> </w:t>
      </w:r>
      <w:r w:rsidRPr="001B621F">
        <w:rPr>
          <w:b/>
          <w:u w:val="single"/>
        </w:rPr>
        <w:t>to discredit disabled claimants</w:t>
      </w:r>
      <w:r w:rsidRPr="00AB49CA">
        <w:rPr>
          <w:sz w:val="16"/>
        </w:rPr>
        <w:t xml:space="preserve"> (Briant, Watson, and Philo 2013) and to legitimate the swingeing cuts. </w:t>
      </w:r>
      <w:r w:rsidRPr="001B621F">
        <w:rPr>
          <w:u w:val="single"/>
        </w:rPr>
        <w:t>A normative reconstruction of disability is a priority for the</w:t>
      </w:r>
      <w:r>
        <w:rPr>
          <w:u w:val="single"/>
        </w:rPr>
        <w:t xml:space="preserve"> </w:t>
      </w:r>
      <w:r w:rsidRPr="001B621F">
        <w:rPr>
          <w:u w:val="single"/>
        </w:rPr>
        <w:t>neoliberal state</w:t>
      </w:r>
      <w:r w:rsidRPr="00AB49CA">
        <w:rPr>
          <w:sz w:val="16"/>
        </w:rPr>
        <w:t xml:space="preserve">. Repertoires of invalidation undermining the ‘deserving’ status of those who make claims on the public purse have been mobilised. </w:t>
      </w:r>
      <w:r w:rsidRPr="001B621F">
        <w:rPr>
          <w:u w:val="single"/>
        </w:rPr>
        <w:t>The privatisation</w:t>
      </w:r>
      <w:r>
        <w:rPr>
          <w:u w:val="single"/>
        </w:rPr>
        <w:t xml:space="preserve"> </w:t>
      </w:r>
      <w:r w:rsidRPr="001B621F">
        <w:rPr>
          <w:u w:val="single"/>
        </w:rPr>
        <w:t>and deregulation of the ethics and politics of care is largely dependent on discrediting</w:t>
      </w:r>
      <w:r>
        <w:rPr>
          <w:u w:val="single"/>
        </w:rPr>
        <w:t xml:space="preserve"> </w:t>
      </w:r>
      <w:r w:rsidRPr="001B621F">
        <w:rPr>
          <w:u w:val="single"/>
        </w:rPr>
        <w:t xml:space="preserve">the character of disabled people; </w:t>
      </w:r>
      <w:r w:rsidRPr="00AB49CA">
        <w:rPr>
          <w:sz w:val="16"/>
        </w:rPr>
        <w:t xml:space="preserve">a task for which there are many historical examples, for advocates of neoliberal policies, to draw upon (Hughes 2015). The beggar, we hear, is in the corridors of the exchequer. Without proof of means to look after one-self, </w:t>
      </w:r>
      <w:r w:rsidRPr="001B621F">
        <w:rPr>
          <w:u w:val="single"/>
        </w:rPr>
        <w:t>there is</w:t>
      </w:r>
      <w:r w:rsidRPr="00AB49CA">
        <w:rPr>
          <w:sz w:val="16"/>
        </w:rPr>
        <w:t xml:space="preserve"> – to gloss Georg Simmel’s beautiful essay – </w:t>
      </w:r>
      <w:r w:rsidRPr="001B621F">
        <w:rPr>
          <w:u w:val="single"/>
        </w:rPr>
        <w:t>no welcome at the door</w:t>
      </w:r>
      <w:r w:rsidRPr="00AB49CA">
        <w:rPr>
          <w:sz w:val="16"/>
        </w:rPr>
        <w:t xml:space="preserve">, no bridge to take one to one’s destination of desire. </w:t>
      </w:r>
      <w:r w:rsidRPr="001B621F">
        <w:rPr>
          <w:u w:val="single"/>
        </w:rPr>
        <w:t>Those seeking hospitality – be they internal or external to the</w:t>
      </w:r>
      <w:r>
        <w:rPr>
          <w:u w:val="single"/>
        </w:rPr>
        <w:t xml:space="preserve"> </w:t>
      </w:r>
      <w:r w:rsidRPr="001B621F">
        <w:rPr>
          <w:u w:val="single"/>
        </w:rPr>
        <w:t>increasingly bounded, ‘imagined’ ‘community of value’</w:t>
      </w:r>
      <w:r w:rsidRPr="00AB49CA">
        <w:rPr>
          <w:sz w:val="16"/>
        </w:rPr>
        <w:t xml:space="preserve"> (Anderson 2015) – </w:t>
      </w:r>
      <w:r w:rsidRPr="001B621F">
        <w:rPr>
          <w:u w:val="single"/>
        </w:rPr>
        <w:t>meet</w:t>
      </w:r>
      <w:r>
        <w:rPr>
          <w:u w:val="single"/>
        </w:rPr>
        <w:t xml:space="preserve"> </w:t>
      </w:r>
      <w:r w:rsidRPr="001B621F">
        <w:rPr>
          <w:u w:val="single"/>
        </w:rPr>
        <w:t>with refusal and disparagement.</w:t>
      </w:r>
      <w:r w:rsidRPr="00AB49CA">
        <w:rPr>
          <w:sz w:val="16"/>
        </w:rPr>
        <w:t xml:space="preserve"> </w:t>
      </w:r>
      <w:r w:rsidRPr="001B621F">
        <w:rPr>
          <w:b/>
          <w:u w:val="single"/>
        </w:rPr>
        <w:t>The new border is one of ‘virtuous citizenship’ and</w:t>
      </w:r>
      <w:r>
        <w:rPr>
          <w:b/>
          <w:u w:val="single"/>
        </w:rPr>
        <w:t xml:space="preserve"> </w:t>
      </w:r>
      <w:r w:rsidRPr="001B621F">
        <w:rPr>
          <w:b/>
          <w:u w:val="single"/>
        </w:rPr>
        <w:t>neither migrants nor disabled people carry the right passports to enter the pristine</w:t>
      </w:r>
      <w:r w:rsidRPr="00AB49CA">
        <w:rPr>
          <w:sz w:val="16"/>
        </w:rPr>
        <w:t xml:space="preserve"> </w:t>
      </w:r>
      <w:r w:rsidRPr="001B621F">
        <w:rPr>
          <w:b/>
          <w:u w:val="single"/>
        </w:rPr>
        <w:t>territory beyond</w:t>
      </w:r>
      <w:r w:rsidRPr="00AB49CA">
        <w:rPr>
          <w:sz w:val="16"/>
        </w:rPr>
        <w:t xml:space="preserve">. </w:t>
      </w:r>
      <w:r w:rsidRPr="001B621F">
        <w:rPr>
          <w:u w:val="single"/>
        </w:rPr>
        <w:t>Folk devils congregate outside the virtuous circle of citizenship</w:t>
      </w:r>
      <w:r w:rsidRPr="00AB49CA">
        <w:rPr>
          <w:sz w:val="16"/>
        </w:rPr>
        <w:t xml:space="preserve">, looking for opportunities to break through the walls and disturb its decency. </w:t>
      </w:r>
      <w:r w:rsidRPr="001B621F">
        <w:rPr>
          <w:u w:val="single"/>
        </w:rPr>
        <w:t>The</w:t>
      </w:r>
      <w:r>
        <w:rPr>
          <w:u w:val="single"/>
        </w:rPr>
        <w:t xml:space="preserve"> </w:t>
      </w:r>
      <w:r w:rsidRPr="001B621F">
        <w:rPr>
          <w:u w:val="single"/>
        </w:rPr>
        <w:t>moral calculi that keeps ‘them’ out focuses on the ‘crookedness’ of disability</w:t>
      </w:r>
      <w:r w:rsidRPr="00AB49CA">
        <w:rPr>
          <w:sz w:val="16"/>
        </w:rPr>
        <w:t xml:space="preserve"> (Briant, Watson, and Philo 2013; Garthwaite 2011) and the criminality of the incomer (see, for example, Banks 2008; Webber 2008). </w:t>
      </w:r>
      <w:r w:rsidRPr="001B621F">
        <w:rPr>
          <w:u w:val="single"/>
        </w:rPr>
        <w:t>Meanwhile</w:t>
      </w:r>
      <w:r w:rsidRPr="001B621F">
        <w:rPr>
          <w:b/>
          <w:u w:val="single"/>
        </w:rPr>
        <w:t>, the ‘virtuous citizen’ feels the</w:t>
      </w:r>
      <w:r>
        <w:rPr>
          <w:b/>
          <w:u w:val="single"/>
        </w:rPr>
        <w:t xml:space="preserve"> </w:t>
      </w:r>
      <w:r w:rsidRPr="001B621F">
        <w:rPr>
          <w:b/>
          <w:u w:val="single"/>
        </w:rPr>
        <w:t>economic pain;</w:t>
      </w:r>
      <w:r w:rsidRPr="001B621F">
        <w:rPr>
          <w:u w:val="single"/>
        </w:rPr>
        <w:t xml:space="preserve"> growing resentful at having to dig deep into threadbare pockets</w:t>
      </w:r>
      <w:r>
        <w:rPr>
          <w:u w:val="single"/>
        </w:rPr>
        <w:t xml:space="preserve"> </w:t>
      </w:r>
      <w:r w:rsidRPr="001B621F">
        <w:rPr>
          <w:u w:val="single"/>
        </w:rPr>
        <w:t>to save foreigners from destitution and to subsidise the idleness of disabled</w:t>
      </w:r>
      <w:r>
        <w:rPr>
          <w:u w:val="single"/>
        </w:rPr>
        <w:t xml:space="preserve"> </w:t>
      </w:r>
      <w:r w:rsidRPr="001B621F">
        <w:rPr>
          <w:u w:val="single"/>
        </w:rPr>
        <w:t>benefit fraudsters. The moral calculus that kept migrating disabled bodies on the</w:t>
      </w:r>
      <w:r>
        <w:rPr>
          <w:u w:val="single"/>
        </w:rPr>
        <w:t xml:space="preserve"> </w:t>
      </w:r>
      <w:r w:rsidRPr="001B621F">
        <w:rPr>
          <w:u w:val="single"/>
        </w:rPr>
        <w:t>wrong side of the pearly gates is, in the Ellis Island and contemporary UK examples,</w:t>
      </w:r>
      <w:r>
        <w:rPr>
          <w:u w:val="single"/>
        </w:rPr>
        <w:t xml:space="preserve"> </w:t>
      </w:r>
      <w:r w:rsidRPr="001B621F">
        <w:rPr>
          <w:u w:val="single"/>
        </w:rPr>
        <w:t>repositioned as, primarily, a matter of economic parsimony</w:t>
      </w:r>
      <w:r w:rsidRPr="00AB49CA">
        <w:rPr>
          <w:sz w:val="16"/>
        </w:rPr>
        <w:t xml:space="preserve">. Yet </w:t>
      </w:r>
      <w:r w:rsidRPr="001B621F">
        <w:rPr>
          <w:u w:val="single"/>
        </w:rPr>
        <w:t>the same scripts</w:t>
      </w:r>
      <w:r>
        <w:rPr>
          <w:u w:val="single"/>
        </w:rPr>
        <w:t xml:space="preserve"> </w:t>
      </w:r>
      <w:r w:rsidRPr="001B621F">
        <w:rPr>
          <w:u w:val="single"/>
        </w:rPr>
        <w:t>of moral degeneracy</w:t>
      </w:r>
      <w:r w:rsidRPr="00AB49CA">
        <w:rPr>
          <w:sz w:val="16"/>
        </w:rPr>
        <w:t xml:space="preserve"> – applied at the intersection between disabled people and incoming foreigners – </w:t>
      </w:r>
      <w:r w:rsidRPr="001B621F">
        <w:rPr>
          <w:u w:val="single"/>
        </w:rPr>
        <w:t>are used to legitimate the tightening of the purse strings</w:t>
      </w:r>
      <w:r>
        <w:rPr>
          <w:u w:val="single"/>
        </w:rPr>
        <w:t xml:space="preserve"> </w:t>
      </w:r>
      <w:r w:rsidRPr="001B621F">
        <w:rPr>
          <w:u w:val="single"/>
        </w:rPr>
        <w:t>to the ‘crippling’ material disadvantage of those least able to afford it.</w:t>
      </w:r>
      <w:r>
        <w:rPr>
          <w:u w:val="single"/>
        </w:rPr>
        <w:t xml:space="preserve"> </w:t>
      </w:r>
      <w:r w:rsidRPr="00AB49CA">
        <w:rPr>
          <w:sz w:val="16"/>
        </w:rPr>
        <w:t xml:space="preserve">Michael Keith (2013, 27) calls the contemporary ‘campaign’ of nefarious representation against, and criminalisation of, asylum seekers and refugees a manifestation of the ‘bigot’s calculus at the cost of arrivals’. He strips back the anti-immigrant narrative to its locus in greed. On a parallel note one might speak of the ‘miser’s calculus’; the cost that ‘virtuous citizens’ feel they pay for ‘bogus incapacity’, for people ‘pretending to be disabled’, ‘swinging-the-lead’, playing-up their impairments in order to dupe the custodians of the public purse into doling out billions to counterfeit claims for disability benefits. </w:t>
      </w:r>
      <w:r w:rsidRPr="001B621F">
        <w:rPr>
          <w:u w:val="single"/>
        </w:rPr>
        <w:t>The bigot’s calculus epitomises the neoliberal mind-set. It equates</w:t>
      </w:r>
      <w:r w:rsidRPr="00AB49CA">
        <w:rPr>
          <w:sz w:val="16"/>
        </w:rPr>
        <w:t xml:space="preserve"> not to the hard currency costs of ‘looking after immigrants’ – a complaint that has never been translated into a believable bottom line – but </w:t>
      </w:r>
      <w:r w:rsidRPr="001B621F">
        <w:rPr>
          <w:u w:val="single"/>
        </w:rPr>
        <w:t>to the wrath, invective and</w:t>
      </w:r>
      <w:r>
        <w:rPr>
          <w:u w:val="single"/>
        </w:rPr>
        <w:t xml:space="preserve"> </w:t>
      </w:r>
      <w:r w:rsidRPr="001B621F">
        <w:rPr>
          <w:u w:val="single"/>
        </w:rPr>
        <w:t>hostility that it musters in press and population</w:t>
      </w:r>
      <w:r w:rsidRPr="00AB49CA">
        <w:rPr>
          <w:sz w:val="16"/>
        </w:rPr>
        <w:t xml:space="preserve"> </w:t>
      </w:r>
      <w:r w:rsidRPr="00AB49CA">
        <w:rPr>
          <w:sz w:val="16"/>
        </w:rPr>
        <w:lastRenderedPageBreak/>
        <w:t>(Leudar et al. 2008). Likewise</w:t>
      </w:r>
      <w:r w:rsidRPr="001B621F">
        <w:rPr>
          <w:b/>
          <w:u w:val="single"/>
        </w:rPr>
        <w:t>, the</w:t>
      </w:r>
      <w:r>
        <w:rPr>
          <w:b/>
          <w:u w:val="single"/>
        </w:rPr>
        <w:t xml:space="preserve"> </w:t>
      </w:r>
      <w:r w:rsidRPr="001B621F">
        <w:rPr>
          <w:b/>
          <w:u w:val="single"/>
        </w:rPr>
        <w:t>miser’s calculus, mobilised by those who like to ‘bash’ disabled benefits claimants,</w:t>
      </w:r>
      <w:r>
        <w:rPr>
          <w:b/>
          <w:u w:val="single"/>
        </w:rPr>
        <w:t xml:space="preserve"> </w:t>
      </w:r>
      <w:r w:rsidRPr="001B621F">
        <w:rPr>
          <w:b/>
          <w:u w:val="single"/>
        </w:rPr>
        <w:t>is measured out in accusations of laziness and fraudulent conduct</w:t>
      </w:r>
      <w:r w:rsidRPr="00AB49CA">
        <w:rPr>
          <w:sz w:val="16"/>
        </w:rPr>
        <w:t xml:space="preserve"> (Briant, Watson, and Philo 2013; Garthwaite 2011). These </w:t>
      </w:r>
      <w:r w:rsidRPr="001B621F">
        <w:rPr>
          <w:u w:val="single"/>
        </w:rPr>
        <w:t>repertoires of invalidation</w:t>
      </w:r>
      <w:r w:rsidRPr="00AB49CA">
        <w:rPr>
          <w:sz w:val="16"/>
        </w:rPr>
        <w:t xml:space="preserve">, focused on the so-called abuse of the welfare system by the marginalised and disadvantaged, </w:t>
      </w:r>
      <w:r w:rsidRPr="001B621F">
        <w:rPr>
          <w:u w:val="single"/>
        </w:rPr>
        <w:t>are</w:t>
      </w:r>
      <w:r>
        <w:rPr>
          <w:u w:val="single"/>
        </w:rPr>
        <w:t xml:space="preserve"> </w:t>
      </w:r>
      <w:r w:rsidRPr="001B621F">
        <w:rPr>
          <w:u w:val="single"/>
        </w:rPr>
        <w:t>strikingly commensurate, with the lynchpins of neoliberal economics and social</w:t>
      </w:r>
      <w:r>
        <w:rPr>
          <w:u w:val="single"/>
        </w:rPr>
        <w:t xml:space="preserve"> </w:t>
      </w:r>
      <w:r w:rsidRPr="001B621F">
        <w:rPr>
          <w:u w:val="single"/>
        </w:rPr>
        <w:t>politics which has brought about the ‘triumph of the market over citizenship</w:t>
      </w:r>
      <w:r>
        <w:rPr>
          <w:u w:val="single"/>
        </w:rPr>
        <w:t xml:space="preserve"> </w:t>
      </w:r>
      <w:r w:rsidRPr="00AB49CA">
        <w:rPr>
          <w:sz w:val="16"/>
        </w:rPr>
        <w:t xml:space="preserve">‘(Crouch, Eder, and Tambini 2001, 11) </w:t>
      </w:r>
      <w:r w:rsidRPr="001B621F">
        <w:rPr>
          <w:u w:val="single"/>
        </w:rPr>
        <w:t>and the ‘the silent surrender of public responsibility’</w:t>
      </w:r>
      <w:r w:rsidRPr="00AB49CA">
        <w:rPr>
          <w:sz w:val="16"/>
        </w:rPr>
        <w:t xml:space="preserve"> (Gilbert 2004). Both the triumph and the surrender ensure that a </w:t>
      </w:r>
      <w:r w:rsidRPr="001B621F">
        <w:rPr>
          <w:u w:val="single"/>
        </w:rPr>
        <w:t>politics of</w:t>
      </w:r>
      <w:r>
        <w:rPr>
          <w:u w:val="single"/>
        </w:rPr>
        <w:t xml:space="preserve"> </w:t>
      </w:r>
      <w:r w:rsidRPr="001B621F">
        <w:rPr>
          <w:u w:val="single"/>
        </w:rPr>
        <w:t>hospitality and care is de-legitimated</w:t>
      </w:r>
      <w:r w:rsidRPr="00AB49CA">
        <w:rPr>
          <w:sz w:val="16"/>
        </w:rPr>
        <w:t xml:space="preserve">. </w:t>
      </w:r>
      <w:r w:rsidRPr="001B621F">
        <w:rPr>
          <w:b/>
          <w:u w:val="single"/>
        </w:rPr>
        <w:t>The neoliberal hegemony is working hard</w:t>
      </w:r>
      <w:r>
        <w:rPr>
          <w:b/>
          <w:u w:val="single"/>
        </w:rPr>
        <w:t xml:space="preserve"> </w:t>
      </w:r>
      <w:r w:rsidRPr="001B621F">
        <w:rPr>
          <w:b/>
          <w:u w:val="single"/>
        </w:rPr>
        <w:t>to ensure that social need is individualised, the moral economy privatised and</w:t>
      </w:r>
      <w:r>
        <w:rPr>
          <w:b/>
          <w:u w:val="single"/>
        </w:rPr>
        <w:t xml:space="preserve"> </w:t>
      </w:r>
      <w:r w:rsidRPr="001B621F">
        <w:rPr>
          <w:b/>
          <w:u w:val="single"/>
        </w:rPr>
        <w:t xml:space="preserve">national borders water-tight. </w:t>
      </w:r>
      <w:r w:rsidRPr="00AB49CA">
        <w:rPr>
          <w:sz w:val="16"/>
        </w:rPr>
        <w:t xml:space="preserve">‘Brexit’ – a political phenomenon that has invested heavily in cultural racism and ableism – is its latest manifestation. </w:t>
      </w:r>
      <w:r w:rsidRPr="001B621F">
        <w:rPr>
          <w:u w:val="single"/>
        </w:rPr>
        <w:t>The migrant as foreign welfare burden is a theme that replays the emotional</w:t>
      </w:r>
      <w:r>
        <w:rPr>
          <w:u w:val="single"/>
        </w:rPr>
        <w:t xml:space="preserve"> </w:t>
      </w:r>
      <w:r w:rsidRPr="001B621F">
        <w:rPr>
          <w:u w:val="single"/>
        </w:rPr>
        <w:t>and economic sentiments that shape the contemporary disability/non-disability</w:t>
      </w:r>
      <w:r>
        <w:rPr>
          <w:u w:val="single"/>
        </w:rPr>
        <w:t xml:space="preserve"> </w:t>
      </w:r>
      <w:r w:rsidRPr="001B621F">
        <w:rPr>
          <w:u w:val="single"/>
        </w:rPr>
        <w:t>relationship</w:t>
      </w:r>
      <w:r w:rsidRPr="00AB49CA">
        <w:rPr>
          <w:sz w:val="16"/>
        </w:rPr>
        <w:t xml:space="preserve">. It is a key test of tolerance and a quandary around which the social relations of hospitality and care are stretched. The growth of </w:t>
      </w:r>
      <w:r w:rsidRPr="001B621F">
        <w:rPr>
          <w:u w:val="single"/>
        </w:rPr>
        <w:t>intolerance to mass</w:t>
      </w:r>
      <w:r>
        <w:rPr>
          <w:u w:val="single"/>
        </w:rPr>
        <w:t xml:space="preserve"> </w:t>
      </w:r>
      <w:r w:rsidRPr="001B621F">
        <w:rPr>
          <w:u w:val="single"/>
        </w:rPr>
        <w:t>migration and multiculturalism in</w:t>
      </w:r>
      <w:r w:rsidRPr="00AB49CA">
        <w:rPr>
          <w:sz w:val="16"/>
        </w:rPr>
        <w:t xml:space="preserve"> the United Kingdom and more widely in Europe and </w:t>
      </w:r>
      <w:r w:rsidRPr="001B621F">
        <w:rPr>
          <w:u w:val="single"/>
        </w:rPr>
        <w:t>the Global North is aligned – fittingly for neoliberals – with intolerance for</w:t>
      </w:r>
      <w:r>
        <w:rPr>
          <w:u w:val="single"/>
        </w:rPr>
        <w:t xml:space="preserve"> </w:t>
      </w:r>
      <w:r w:rsidRPr="001B621F">
        <w:rPr>
          <w:u w:val="single"/>
        </w:rPr>
        <w:t>home-grown ‘dependency’</w:t>
      </w:r>
      <w:r w:rsidRPr="00AB49CA">
        <w:rPr>
          <w:sz w:val="16"/>
        </w:rPr>
        <w:t xml:space="preserve">. </w:t>
      </w:r>
      <w:r w:rsidRPr="001B621F">
        <w:rPr>
          <w:b/>
          <w:u w:val="single"/>
        </w:rPr>
        <w:t>The ranks of the deserving are redefined by administrative</w:t>
      </w:r>
      <w:r>
        <w:rPr>
          <w:b/>
          <w:u w:val="single"/>
        </w:rPr>
        <w:t xml:space="preserve"> </w:t>
      </w:r>
      <w:r w:rsidRPr="001B621F">
        <w:rPr>
          <w:b/>
          <w:u w:val="single"/>
        </w:rPr>
        <w:t>fiat.</w:t>
      </w:r>
      <w:r w:rsidRPr="00AB49CA">
        <w:rPr>
          <w:sz w:val="16"/>
        </w:rPr>
        <w:t xml:space="preserve"> The shutters at the borders are battened down. The ‘scroungers within’ have new allies in idleness who are at the gates and keen to swell their ranks. </w:t>
      </w:r>
      <w:r w:rsidRPr="00AB49CA">
        <w:rPr>
          <w:u w:val="single"/>
        </w:rPr>
        <w:t>Neoliberalism closes down the social state to the detriment of disabled people</w:t>
      </w:r>
      <w:r w:rsidRPr="00AB49CA">
        <w:rPr>
          <w:sz w:val="16"/>
        </w:rPr>
        <w:t xml:space="preserve">. Simultaneously, </w:t>
      </w:r>
      <w:r w:rsidRPr="00AB49CA">
        <w:rPr>
          <w:u w:val="single"/>
        </w:rPr>
        <w:t>it re-imagines migration in terms of productivist priorities to</w:t>
      </w:r>
      <w:r>
        <w:rPr>
          <w:u w:val="single"/>
        </w:rPr>
        <w:t xml:space="preserve"> </w:t>
      </w:r>
      <w:r w:rsidRPr="00AB49CA">
        <w:rPr>
          <w:u w:val="single"/>
        </w:rPr>
        <w:t>the detriment of people trapped in situations of violence and persecution</w:t>
      </w:r>
      <w:r w:rsidRPr="00AB49CA">
        <w:rPr>
          <w:sz w:val="16"/>
        </w:rPr>
        <w:t xml:space="preserve">. Both disabled people and immigrants are subjected to similar ‘scripts’ or repertoires of invalidation; to the same sneering language of abjection. </w:t>
      </w:r>
      <w:r w:rsidRPr="00AB49CA">
        <w:rPr>
          <w:u w:val="single"/>
        </w:rPr>
        <w:t>‘They’ are the ubiquitous</w:t>
      </w:r>
      <w:r>
        <w:rPr>
          <w:u w:val="single"/>
        </w:rPr>
        <w:t xml:space="preserve"> </w:t>
      </w:r>
      <w:r w:rsidRPr="00AB49CA">
        <w:rPr>
          <w:u w:val="single"/>
        </w:rPr>
        <w:t>other. T</w:t>
      </w:r>
      <w:r w:rsidRPr="00AB49CA">
        <w:rPr>
          <w:sz w:val="16"/>
        </w:rPr>
        <w:t xml:space="preserve">hey take but do not give. The United Kingdom provides a case study of a society witnessing not only the collapse of hospitality and compassion but worse; the stigmatisation of those very people – non-white, disabled, impoverished – who are the exemplary products of ‘negative globalisation’ and the injustice it generates (Bauman 2007). The demonisation of disabled people and of ethnic immigrants, who make any kind of claim on the community, has become commonplace. </w:t>
      </w:r>
      <w:r w:rsidRPr="00AB49CA">
        <w:rPr>
          <w:u w:val="single"/>
        </w:rPr>
        <w:t>They</w:t>
      </w:r>
      <w:r>
        <w:rPr>
          <w:u w:val="single"/>
        </w:rPr>
        <w:t xml:space="preserve"> </w:t>
      </w:r>
      <w:r w:rsidRPr="00AB49CA">
        <w:rPr>
          <w:u w:val="single"/>
        </w:rPr>
        <w:t>are portrayed</w:t>
      </w:r>
      <w:r w:rsidRPr="00AB49CA">
        <w:rPr>
          <w:sz w:val="16"/>
        </w:rPr>
        <w:t xml:space="preserve"> (interchangeably</w:t>
      </w:r>
      <w:r w:rsidRPr="00AB49CA">
        <w:rPr>
          <w:u w:val="single"/>
        </w:rPr>
        <w:t>) as stalwarts of contemporary mendicancy; part</w:t>
      </w:r>
      <w:r>
        <w:rPr>
          <w:u w:val="single"/>
        </w:rPr>
        <w:t xml:space="preserve"> </w:t>
      </w:r>
      <w:r w:rsidRPr="00AB49CA">
        <w:rPr>
          <w:u w:val="single"/>
        </w:rPr>
        <w:t>of the abject underclass of contemporary neoliberalism</w:t>
      </w:r>
      <w:r w:rsidRPr="00AB49CA">
        <w:rPr>
          <w:sz w:val="16"/>
        </w:rPr>
        <w:t xml:space="preserve"> (Tyler 2013).</w:t>
      </w:r>
    </w:p>
    <w:p w:rsidR="00072AD1" w:rsidRDefault="00072AD1" w:rsidP="00072AD1">
      <w:pPr>
        <w:rPr>
          <w:sz w:val="16"/>
        </w:rPr>
      </w:pPr>
    </w:p>
    <w:p w:rsidR="00072AD1" w:rsidRDefault="00072AD1" w:rsidP="00072AD1">
      <w:pPr>
        <w:pStyle w:val="Heading4"/>
      </w:pPr>
      <w:r>
        <w:t>The norms of citizenship are constructed under the assumption of mobility – this denies persons with disabilities from claiming rights and results in systematic oppression</w:t>
      </w:r>
    </w:p>
    <w:p w:rsidR="00072AD1" w:rsidRDefault="00072AD1" w:rsidP="00072AD1">
      <w:r w:rsidRPr="00E41A06">
        <w:rPr>
          <w:rStyle w:val="Style13ptBold"/>
        </w:rPr>
        <w:t>Grossman 18</w:t>
      </w:r>
      <w:r>
        <w:t xml:space="preserve"> Brain R., Sc.M., Ph.D. Assistant Professor, Department of Disability and Human Development, University of Illinois at Chicago, Disability Studies Quarterly Vol. 38 No 2, “Barriers to Cross-state Movement for Disabled People and Their Families: A Social Problem,” 2018, </w:t>
      </w:r>
      <w:r w:rsidRPr="00E41A06">
        <w:t>http://dsq-sds.org/article/view/6097/4913</w:t>
      </w:r>
    </w:p>
    <w:p w:rsidR="00072AD1" w:rsidRDefault="00072AD1" w:rsidP="00072AD1">
      <w:pPr>
        <w:rPr>
          <w:sz w:val="16"/>
        </w:rPr>
      </w:pPr>
      <w:r w:rsidRPr="00E41A06">
        <w:rPr>
          <w:sz w:val="16"/>
        </w:rPr>
        <w:t xml:space="preserve">Geographic Mobility, Disability, And Citizenship Examining geographic mobility from a disability rights perspective supports an investigation into how </w:t>
      </w:r>
      <w:r w:rsidRPr="00E41A06">
        <w:rPr>
          <w:u w:val="single"/>
        </w:rPr>
        <w:t>barriers to cross-state mobility may be an infringement upon full citizenship for disabled people</w:t>
      </w:r>
      <w:r w:rsidRPr="00E41A06">
        <w:rPr>
          <w:sz w:val="16"/>
        </w:rPr>
        <w:t xml:space="preserve">. </w:t>
      </w:r>
      <w:r w:rsidRPr="00E41A06">
        <w:rPr>
          <w:u w:val="single"/>
        </w:rPr>
        <w:t>This</w:t>
      </w:r>
      <w:r w:rsidRPr="00E41A06">
        <w:rPr>
          <w:sz w:val="16"/>
        </w:rPr>
        <w:t xml:space="preserve"> approach begins to </w:t>
      </w:r>
      <w:r w:rsidRPr="00E41A06">
        <w:rPr>
          <w:u w:val="single"/>
        </w:rPr>
        <w:t xml:space="preserve">place disability within embodied experience, recognizing bodies as mobile across geography </w:t>
      </w:r>
      <w:r w:rsidRPr="00E41A06">
        <w:rPr>
          <w:sz w:val="16"/>
        </w:rPr>
        <w:t>(Hughes and Paterson 1997; Sherry 2016). It also attends to the social conditions that (re)produce and (re)act toward bodily and behavioral difference (Oliver 1983; Oliver and Barnes 2012; Thomas 2004</w:t>
      </w:r>
      <w:r w:rsidRPr="00E41A06">
        <w:rPr>
          <w:u w:val="single"/>
        </w:rPr>
        <w:t>). Such an analysis addresses corporeal, or bodily, mobility – the literal ability for people to physically move between and across locations</w:t>
      </w:r>
      <w:r w:rsidRPr="00E41A06">
        <w:rPr>
          <w:sz w:val="16"/>
        </w:rPr>
        <w:t xml:space="preserve"> (Urry 2000a). </w:t>
      </w:r>
      <w:r w:rsidRPr="00E41A06">
        <w:rPr>
          <w:b/>
          <w:u w:val="single"/>
        </w:rPr>
        <w:t xml:space="preserve">Given that many forms of social participation in modern societies require bodily presence, it is necessary to interrogate the structures that act as barriers to this form of mobility, unevenly producing and patterning immobility for certain </w:t>
      </w:r>
      <w:r w:rsidRPr="00E41A06">
        <w:rPr>
          <w:b/>
          <w:u w:val="single"/>
        </w:rPr>
        <w:lastRenderedPageBreak/>
        <w:t>citizens</w:t>
      </w:r>
      <w:r w:rsidRPr="00E41A06">
        <w:rPr>
          <w:sz w:val="16"/>
        </w:rPr>
        <w:t xml:space="preserve"> (Cass, Shove, and Urry 2005; Urry 2002, 2000b). </w:t>
      </w:r>
      <w:r w:rsidRPr="00E41A06">
        <w:rPr>
          <w:u w:val="single"/>
        </w:rPr>
        <w:t>Throughout US history, disabled people have had their social, civil, or political rights as citizens systematically denied</w:t>
      </w:r>
      <w:r w:rsidRPr="00E41A06">
        <w:rPr>
          <w:sz w:val="16"/>
        </w:rPr>
        <w:t xml:space="preserve"> (Baynton 2001; Marshall 1950; Nielsen 2012). </w:t>
      </w:r>
      <w:r w:rsidRPr="00E41A06">
        <w:rPr>
          <w:u w:val="single"/>
        </w:rPr>
        <w:t>Disabled people have struggled to claim these rights,</w:t>
      </w:r>
      <w:r w:rsidRPr="00E41A06">
        <w:rPr>
          <w:sz w:val="16"/>
        </w:rPr>
        <w:t xml:space="preserve"> (re)negotiating with local, state, and federal levels of government (i.e., the State as an apparatus) and (re)constructing their position as agentive citizens and building effective coalitions (Barnartt and Scotch 2001; Carey 2009; Christiansen and Barnartt 2003; Fleischer and Zames 2011; Pelka 2012; Scotch 2009). Religious, medical, and legal </w:t>
      </w:r>
      <w:r w:rsidRPr="00E41A06">
        <w:rPr>
          <w:u w:val="single"/>
        </w:rPr>
        <w:t xml:space="preserve">discourses each contribute to the degradation and delegitimization of disabled people's experience of citizenship, resulting in a second-class citizen status enshrined by the State through law and practice </w:t>
      </w:r>
      <w:r w:rsidRPr="00E41A06">
        <w:rPr>
          <w:sz w:val="16"/>
        </w:rPr>
        <w:t xml:space="preserve">(Carey 2009; Liachowitz 1988; Schweik 2010; Stone 1984). For many disabled people in the US, </w:t>
      </w:r>
      <w:r w:rsidRPr="00E41A06">
        <w:rPr>
          <w:u w:val="single"/>
        </w:rPr>
        <w:t>the State's presence in their daily lives is</w:t>
      </w:r>
      <w:r w:rsidRPr="00E41A06">
        <w:rPr>
          <w:sz w:val="16"/>
        </w:rPr>
        <w:t xml:space="preserve"> most </w:t>
      </w:r>
      <w:r w:rsidRPr="00E41A06">
        <w:rPr>
          <w:u w:val="single"/>
        </w:rPr>
        <w:t>acutely felt</w:t>
      </w:r>
      <w:r w:rsidRPr="00E41A06">
        <w:rPr>
          <w:sz w:val="16"/>
        </w:rPr>
        <w:t xml:space="preserve"> through Medicaid, a social program focused on the interface of health and poverty.</w:t>
      </w:r>
    </w:p>
    <w:p w:rsidR="00072AD1" w:rsidRDefault="00072AD1" w:rsidP="00072AD1">
      <w:pPr>
        <w:rPr>
          <w:sz w:val="16"/>
        </w:rPr>
      </w:pPr>
    </w:p>
    <w:p w:rsidR="003A7867" w:rsidRDefault="003A7867" w:rsidP="003A7867">
      <w:pPr>
        <w:pStyle w:val="Heading4"/>
      </w:pPr>
      <w:r>
        <w:t>Immigration policy is undercut with neoliberal ideologies that devalue those deemed unproductive – this positions people with disabilities as ‘parasites’ on society and justifies their transformation into ‘second class citizens’</w:t>
      </w:r>
    </w:p>
    <w:p w:rsidR="003A7867" w:rsidRPr="0078616C" w:rsidRDefault="003A7867" w:rsidP="003A7867">
      <w:r w:rsidRPr="00F76B82">
        <w:rPr>
          <w:rStyle w:val="Style13ptBold"/>
        </w:rPr>
        <w:t>Capurri 2018</w:t>
      </w:r>
      <w:r>
        <w:t xml:space="preserve"> Valentina, Master's degrees in History and Geography and a PhD in History at Ryerson University, Disability Studies Quarterly Vol 38 No 1, “The Montoya Case: How Neoliberalism Has Impacted Medical Inadmissibility in Canada and Transformed Individuals with Disabilities into ‘Citizens Minus,’” 2018, </w:t>
      </w:r>
      <w:hyperlink r:id="rId17" w:history="1">
        <w:r w:rsidRPr="00FE4C17">
          <w:rPr>
            <w:rStyle w:val="Hyperlink"/>
          </w:rPr>
          <w:t>http://dsq-sds.org/article/view/5941/4883</w:t>
        </w:r>
      </w:hyperlink>
      <w:r>
        <w:t xml:space="preserve">    //KW</w:t>
      </w:r>
    </w:p>
    <w:p w:rsidR="003A7867" w:rsidRDefault="003A7867" w:rsidP="003A7867">
      <w:pPr>
        <w:rPr>
          <w:sz w:val="16"/>
        </w:rPr>
      </w:pPr>
      <w:r w:rsidRPr="0078616C">
        <w:rPr>
          <w:sz w:val="16"/>
        </w:rPr>
        <w:t xml:space="preserve">Neoliberalism and Persons with Disabilities According to David Harvey, </w:t>
      </w:r>
      <w:r w:rsidRPr="0078616C">
        <w:rPr>
          <w:u w:val="single"/>
        </w:rPr>
        <w:t>neoliberalism is a "theory of political economic practices that proposes that human well-being can best be advanced by liberating individual entrepreneurial freedoms</w:t>
      </w:r>
      <w:r w:rsidRPr="0078616C">
        <w:rPr>
          <w:sz w:val="16"/>
        </w:rPr>
        <w:t xml:space="preserve">" (2007, 2). While Peck correctly points out that </w:t>
      </w:r>
      <w:r w:rsidRPr="0078616C">
        <w:rPr>
          <w:u w:val="single"/>
        </w:rPr>
        <w:t>neoliberalism is not monolithic but rather "contradictory and polymorphic</w:t>
      </w:r>
      <w:r w:rsidRPr="0078616C">
        <w:rPr>
          <w:sz w:val="16"/>
        </w:rPr>
        <w:t xml:space="preserve">" (2010, 8) and is therefore applied differently to various spatial and temporal contexts, the existing scholarship largely agrees that, in all its different "contextually embedded articulations" (Mladenov 2015, 446), </w:t>
      </w:r>
      <w:r w:rsidRPr="0078616C">
        <w:rPr>
          <w:u w:val="single"/>
        </w:rPr>
        <w:t>neoliberalism</w:t>
      </w:r>
      <w:r w:rsidRPr="0078616C">
        <w:rPr>
          <w:sz w:val="16"/>
        </w:rPr>
        <w:t xml:space="preserve"> relies on a core set of tenets such as "deregulation, privatization, and withdrawal of the state from many areas of social provision" (Peck 2010, 3) and </w:t>
      </w:r>
      <w:r w:rsidRPr="0078616C">
        <w:rPr>
          <w:u w:val="single"/>
        </w:rPr>
        <w:t xml:space="preserve">emphasizes individual agency over ties to the community </w:t>
      </w:r>
      <w:r w:rsidRPr="0078616C">
        <w:rPr>
          <w:sz w:val="16"/>
        </w:rPr>
        <w:t xml:space="preserve">(Walks 2009; Robinson 2011). Because of its insistence on </w:t>
      </w:r>
      <w:r w:rsidRPr="0078616C">
        <w:rPr>
          <w:u w:val="single"/>
        </w:rPr>
        <w:t>expanding the market logic to every aspect of life,</w:t>
      </w:r>
      <w:r w:rsidRPr="0078616C">
        <w:rPr>
          <w:sz w:val="16"/>
        </w:rPr>
        <w:t xml:space="preserve"> Mladenov </w:t>
      </w:r>
      <w:r w:rsidRPr="0078616C">
        <w:rPr>
          <w:u w:val="single"/>
        </w:rPr>
        <w:t>defines it as "a doctrine of radical marketization</w:t>
      </w:r>
      <w:r w:rsidRPr="0078616C">
        <w:rPr>
          <w:sz w:val="16"/>
        </w:rPr>
        <w:t xml:space="preserve">" (2015, 446) that, while promoting competition and self-interest, </w:t>
      </w:r>
      <w:r w:rsidRPr="0078616C">
        <w:rPr>
          <w:u w:val="single"/>
        </w:rPr>
        <w:t>is entirely oblivious to the idea of solidarity</w:t>
      </w:r>
      <w:r w:rsidRPr="0078616C">
        <w:rPr>
          <w:sz w:val="16"/>
        </w:rPr>
        <w:t xml:space="preserve">. </w:t>
      </w:r>
      <w:r w:rsidRPr="0078616C">
        <w:rPr>
          <w:b/>
          <w:u w:val="single"/>
        </w:rPr>
        <w:t>Neoliberalism is antithetical to the notion of community as it proposes "a doctrine of the survival of the fittest</w:t>
      </w:r>
      <w:r w:rsidRPr="0078616C">
        <w:rPr>
          <w:sz w:val="16"/>
        </w:rPr>
        <w:t xml:space="preserve">" (Hughes 2015, 992) </w:t>
      </w:r>
      <w:r w:rsidRPr="0078616C">
        <w:rPr>
          <w:u w:val="single"/>
        </w:rPr>
        <w:t>which rests on the distinction among "hard-working citizens" and "</w:t>
      </w:r>
      <w:r w:rsidRPr="0078616C">
        <w:rPr>
          <w:b/>
          <w:u w:val="single"/>
        </w:rPr>
        <w:t>the so-called parasitic classes</w:t>
      </w:r>
      <w:r w:rsidRPr="0078616C">
        <w:rPr>
          <w:u w:val="single"/>
        </w:rPr>
        <w:t>"</w:t>
      </w:r>
      <w:r w:rsidRPr="0078616C">
        <w:rPr>
          <w:sz w:val="16"/>
        </w:rPr>
        <w:t xml:space="preserve"> (993). The latter </w:t>
      </w:r>
      <w:r w:rsidRPr="0078616C">
        <w:rPr>
          <w:b/>
          <w:u w:val="single"/>
        </w:rPr>
        <w:t>are framed as undeserving and appropriating resources that would be better spent on the deserving majority, a group constituted by those individuals who are economic contributors</w:t>
      </w:r>
      <w:r w:rsidRPr="0078616C">
        <w:rPr>
          <w:sz w:val="16"/>
        </w:rPr>
        <w:t xml:space="preserve">. While Western capitalist societies have always been defined by the importance given to waged labor (MacGregor 2012), </w:t>
      </w:r>
      <w:r w:rsidRPr="0078616C">
        <w:rPr>
          <w:u w:val="single"/>
        </w:rPr>
        <w:t>neoliberalism has further strengthened the connection between worthiness and employability</w:t>
      </w:r>
      <w:r w:rsidRPr="0078616C">
        <w:rPr>
          <w:sz w:val="16"/>
        </w:rPr>
        <w:t xml:space="preserve">. As Hughes notes, </w:t>
      </w:r>
      <w:r w:rsidRPr="0078616C">
        <w:rPr>
          <w:b/>
          <w:u w:val="single"/>
        </w:rPr>
        <w:t>the neoliberal state finds its legitimacy in presenting "a vision of an 'underclass' of parasitic undesirables who live off the hard-working moral majority</w:t>
      </w:r>
      <w:r w:rsidRPr="0078616C">
        <w:rPr>
          <w:sz w:val="16"/>
        </w:rPr>
        <w:t xml:space="preserve">" (2015, 1001). </w:t>
      </w:r>
      <w:r w:rsidRPr="0078616C">
        <w:rPr>
          <w:u w:val="single"/>
        </w:rPr>
        <w:t>Persons with disabilities are systematically assessed as undeserving and disposable since they do not fit the neoliberal ideal</w:t>
      </w:r>
      <w:r w:rsidRPr="0078616C">
        <w:rPr>
          <w:sz w:val="16"/>
        </w:rPr>
        <w:t xml:space="preserve"> of "young, able-bodied males, perceived as productive members of society" (Dossa 2009, 22). </w:t>
      </w:r>
      <w:r w:rsidRPr="0078616C">
        <w:rPr>
          <w:u w:val="single"/>
        </w:rPr>
        <w:t>Disability is therefore seen as a tragedy</w:t>
      </w:r>
      <w:r w:rsidRPr="0078616C">
        <w:rPr>
          <w:sz w:val="16"/>
        </w:rPr>
        <w:t xml:space="preserve"> </w:t>
      </w:r>
      <w:r w:rsidRPr="0078616C">
        <w:rPr>
          <w:u w:val="single"/>
        </w:rPr>
        <w:t>to be solved or at least managed</w:t>
      </w:r>
      <w:r w:rsidRPr="0078616C">
        <w:rPr>
          <w:sz w:val="16"/>
        </w:rPr>
        <w:t xml:space="preserve"> not only for the individual experiencing it but for the entire society, since even those not directly experiencing the disability are burdened with the costs of having to support disabled persons. </w:t>
      </w:r>
      <w:r w:rsidRPr="0078616C">
        <w:rPr>
          <w:u w:val="single"/>
        </w:rPr>
        <w:t>Across the Western world, neoliberalism has become dominant</w:t>
      </w:r>
      <w:r w:rsidRPr="0078616C">
        <w:rPr>
          <w:sz w:val="16"/>
        </w:rPr>
        <w:t xml:space="preserve"> since the 1970s, following the election of Margaret Thatcher in the United Kingdom and Ronald Reagan in the United States (Harvey 2007). In Canada, federal and provincial levels of government have adopted neoliberal polices and practices beginning with the 1990s, mainly but not exclusively in an effort to better integrate Canada's economy with the economy of our major trading partner, the United States (Walks 2010; Walks 2011). For the purpose of this investigation, my interest focuses on the way </w:t>
      </w:r>
      <w:r w:rsidRPr="0078616C">
        <w:rPr>
          <w:sz w:val="16"/>
        </w:rPr>
        <w:lastRenderedPageBreak/>
        <w:t>"</w:t>
      </w:r>
      <w:r w:rsidRPr="0078616C">
        <w:rPr>
          <w:u w:val="single"/>
        </w:rPr>
        <w:t>neoliberalism has helped in positioning citizens not as bearers of rights within the community, but as individuals responsible for their own success and well being</w:t>
      </w:r>
      <w:r w:rsidRPr="0078616C">
        <w:rPr>
          <w:sz w:val="16"/>
        </w:rPr>
        <w:t xml:space="preserve">" (Capurri 2013, 6) and how this approach has impacted </w:t>
      </w:r>
      <w:r w:rsidRPr="0078616C">
        <w:rPr>
          <w:u w:val="single"/>
        </w:rPr>
        <w:t xml:space="preserve">persons with disabilities. </w:t>
      </w:r>
      <w:r w:rsidRPr="0078616C">
        <w:rPr>
          <w:sz w:val="16"/>
        </w:rPr>
        <w:t xml:space="preserve">Because the latter </w:t>
      </w:r>
      <w:r w:rsidRPr="0078616C">
        <w:rPr>
          <w:u w:val="single"/>
        </w:rPr>
        <w:t>are portrayed as lacking the core elements of the ideal citizen, namely self-sufficiency and economic productivity, they are automatically transformed into "less than" citizens, a group that I refer to as "</w:t>
      </w:r>
      <w:r w:rsidRPr="0078616C">
        <w:rPr>
          <w:b/>
          <w:u w:val="single"/>
        </w:rPr>
        <w:t>citizens minus</w:t>
      </w:r>
      <w:r w:rsidRPr="0078616C">
        <w:rPr>
          <w:u w:val="single"/>
        </w:rPr>
        <w:t>.</w:t>
      </w:r>
      <w:r w:rsidRPr="0078616C">
        <w:rPr>
          <w:sz w:val="16"/>
        </w:rPr>
        <w:t xml:space="preserve">" These are </w:t>
      </w:r>
      <w:r w:rsidRPr="0078616C">
        <w:rPr>
          <w:u w:val="single"/>
        </w:rPr>
        <w:t>individuals</w:t>
      </w:r>
      <w:r w:rsidRPr="0078616C">
        <w:rPr>
          <w:sz w:val="16"/>
        </w:rPr>
        <w:t xml:space="preserve"> who ar</w:t>
      </w:r>
      <w:r w:rsidRPr="0078616C">
        <w:rPr>
          <w:u w:val="single"/>
        </w:rPr>
        <w:t>e legally citizens of the country but are nonetheless deprived of the recognition and most of the rights associated with that status. This second-class standing is justified by the argument that such citizens are faulty</w:t>
      </w:r>
      <w:r w:rsidRPr="0078616C">
        <w:rPr>
          <w:sz w:val="16"/>
        </w:rPr>
        <w:t xml:space="preserve"> and unable to contribute in any substantial way to the national project. </w:t>
      </w:r>
      <w:r w:rsidRPr="0078616C">
        <w:rPr>
          <w:u w:val="single"/>
        </w:rPr>
        <w:t>The state goal then becomes to reduce them in number</w:t>
      </w:r>
      <w:r w:rsidRPr="0078616C">
        <w:rPr>
          <w:sz w:val="16"/>
        </w:rPr>
        <w:t xml:space="preserve">. While this goal cannot be achieved by removing from the country those disabled individuals who are nationals, </w:t>
      </w:r>
      <w:r w:rsidRPr="0078616C">
        <w:rPr>
          <w:u w:val="single"/>
        </w:rPr>
        <w:t>it can and in fact does succeed when forbidding entry to foreign-born persons with disabilities</w:t>
      </w:r>
      <w:r w:rsidRPr="0078616C">
        <w:rPr>
          <w:sz w:val="16"/>
        </w:rPr>
        <w:t xml:space="preserve">. This is possible because within the neoliberal argument, immigrants are exclusively assessed based on whether they add any "significant utilitarian value to the Canadian economy" (Roberts and Mahtani 2010, 251). From this perspective, the concept of </w:t>
      </w:r>
      <w:r w:rsidRPr="0078616C">
        <w:rPr>
          <w:u w:val="single"/>
        </w:rPr>
        <w:t>immigrants with disabilities is an oxymoron</w:t>
      </w:r>
      <w:r w:rsidRPr="0078616C">
        <w:rPr>
          <w:sz w:val="16"/>
        </w:rPr>
        <w:t xml:space="preserve"> since </w:t>
      </w:r>
      <w:r w:rsidRPr="0078616C">
        <w:rPr>
          <w:u w:val="single"/>
        </w:rPr>
        <w:t>it is assumed</w:t>
      </w:r>
      <w:r w:rsidRPr="0078616C">
        <w:rPr>
          <w:sz w:val="16"/>
        </w:rPr>
        <w:t xml:space="preserve"> as a fact </w:t>
      </w:r>
      <w:r w:rsidRPr="0078616C">
        <w:rPr>
          <w:u w:val="single"/>
        </w:rPr>
        <w:t xml:space="preserve">that a person with a disability cannot </w:t>
      </w:r>
      <w:r w:rsidRPr="0078616C">
        <w:rPr>
          <w:sz w:val="16"/>
        </w:rPr>
        <w:t xml:space="preserve">be economically useful and productive </w:t>
      </w:r>
      <w:r w:rsidRPr="0078616C">
        <w:rPr>
          <w:u w:val="single"/>
        </w:rPr>
        <w:t>and</w:t>
      </w:r>
      <w:r w:rsidRPr="0078616C">
        <w:rPr>
          <w:sz w:val="16"/>
        </w:rPr>
        <w:t xml:space="preserve"> </w:t>
      </w:r>
      <w:r w:rsidRPr="0078616C">
        <w:rPr>
          <w:u w:val="single"/>
        </w:rPr>
        <w:t>hence can never qualify for immigration.</w:t>
      </w:r>
      <w:r w:rsidRPr="0078616C">
        <w:rPr>
          <w:sz w:val="16"/>
        </w:rPr>
        <w:t xml:space="preserve"> There is substantial literature available to indicate that "</w:t>
      </w:r>
      <w:r w:rsidRPr="0078616C">
        <w:rPr>
          <w:u w:val="single"/>
        </w:rPr>
        <w:t>disabled people in the neoliberal turn are in a precarious position</w:t>
      </w:r>
      <w:r w:rsidRPr="0078616C">
        <w:rPr>
          <w:sz w:val="16"/>
        </w:rPr>
        <w:t xml:space="preserve">" (Grover and Soldatic 2013, 226) and are portrayed as unable to achieve independence, resulting therefore in a financial burden to the contributing taxpayer. This is particularly the case for </w:t>
      </w:r>
      <w:r w:rsidRPr="0078616C">
        <w:rPr>
          <w:u w:val="single"/>
        </w:rPr>
        <w:t xml:space="preserve">persons with </w:t>
      </w:r>
      <w:r w:rsidRPr="0078616C">
        <w:rPr>
          <w:sz w:val="16"/>
        </w:rPr>
        <w:t xml:space="preserve">an intellectual </w:t>
      </w:r>
      <w:r w:rsidRPr="0078616C">
        <w:rPr>
          <w:u w:val="single"/>
        </w:rPr>
        <w:t>disability</w:t>
      </w:r>
      <w:r w:rsidRPr="0078616C">
        <w:rPr>
          <w:sz w:val="16"/>
        </w:rPr>
        <w:t xml:space="preserve"> who, being often unable to sustain themselves economically, are perceived as dependent and </w:t>
      </w:r>
      <w:r w:rsidRPr="0078616C">
        <w:rPr>
          <w:u w:val="single"/>
        </w:rPr>
        <w:t>are</w:t>
      </w:r>
      <w:r w:rsidRPr="0078616C">
        <w:rPr>
          <w:sz w:val="16"/>
        </w:rPr>
        <w:t xml:space="preserve"> therefore </w:t>
      </w:r>
      <w:r w:rsidRPr="0078616C">
        <w:rPr>
          <w:u w:val="single"/>
        </w:rPr>
        <w:t xml:space="preserve">marginalized within the neoliberal discourse </w:t>
      </w:r>
      <w:r w:rsidRPr="0078616C">
        <w:rPr>
          <w:sz w:val="16"/>
        </w:rPr>
        <w:t xml:space="preserve">(Dowse 2009; MacGregor 2012). If the measuring stick is economic and financial independence, then obviously </w:t>
      </w:r>
      <w:r w:rsidRPr="0078616C">
        <w:rPr>
          <w:u w:val="single"/>
        </w:rPr>
        <w:t>everyone who is unable to achieve self-sustainment gets transformed into a citizen minus who is a burden rather than an asset</w:t>
      </w:r>
      <w:r w:rsidRPr="0078616C">
        <w:rPr>
          <w:sz w:val="16"/>
        </w:rPr>
        <w:t xml:space="preserve">. Furthermore, as emphasized by Handle and Kelly (2015), </w:t>
      </w:r>
      <w:r w:rsidRPr="0078616C">
        <w:rPr>
          <w:u w:val="single"/>
        </w:rPr>
        <w:t>spurred by an</w:t>
      </w:r>
      <w:r w:rsidRPr="0078616C">
        <w:rPr>
          <w:sz w:val="16"/>
        </w:rPr>
        <w:t xml:space="preserve"> austerity </w:t>
      </w:r>
      <w:r w:rsidRPr="0078616C">
        <w:rPr>
          <w:u w:val="single"/>
        </w:rPr>
        <w:t>agenda</w:t>
      </w:r>
      <w:r w:rsidRPr="0078616C">
        <w:rPr>
          <w:sz w:val="16"/>
        </w:rPr>
        <w:t xml:space="preserve"> that is </w:t>
      </w:r>
      <w:r w:rsidRPr="0078616C">
        <w:rPr>
          <w:u w:val="single"/>
        </w:rPr>
        <w:t>built around cost-saving measures</w:t>
      </w:r>
      <w:r w:rsidRPr="0078616C">
        <w:rPr>
          <w:sz w:val="16"/>
        </w:rPr>
        <w:t xml:space="preserve">, </w:t>
      </w:r>
      <w:r w:rsidRPr="0078616C">
        <w:rPr>
          <w:u w:val="single"/>
        </w:rPr>
        <w:t>neoliberalism advocates for the</w:t>
      </w:r>
      <w:r w:rsidRPr="0078616C">
        <w:rPr>
          <w:sz w:val="16"/>
        </w:rPr>
        <w:t xml:space="preserve"> reduction, if not the entire </w:t>
      </w:r>
      <w:r w:rsidRPr="0078616C">
        <w:rPr>
          <w:u w:val="single"/>
        </w:rPr>
        <w:t>elimination, of programs and services that are essential to ill or disabled persons.</w:t>
      </w:r>
      <w:r w:rsidRPr="0078616C">
        <w:rPr>
          <w:sz w:val="16"/>
        </w:rPr>
        <w:t xml:space="preserve"> This is illustrated, for example, by the retrenching of government benefits and reforms to the welfare system implemented in the United Kingdom since the election in 1997 of the New Labour government of Tony Blair and continued under the Conservative government of David Cameron (Owen and Parker Harris 2012). While there is by now a fairly solid consensus among scholars that </w:t>
      </w:r>
      <w:r w:rsidRPr="0078616C">
        <w:rPr>
          <w:u w:val="single"/>
        </w:rPr>
        <w:t>neoliberalism is inimical to those</w:t>
      </w:r>
      <w:r w:rsidRPr="0078616C">
        <w:rPr>
          <w:sz w:val="16"/>
        </w:rPr>
        <w:t xml:space="preserve">, including but not exclusively persons with disabilities, who are </w:t>
      </w:r>
      <w:r w:rsidRPr="0078616C">
        <w:rPr>
          <w:u w:val="single"/>
        </w:rPr>
        <w:t>perceived as economically unproductive and users/abusers of public resources</w:t>
      </w:r>
      <w:r w:rsidRPr="0078616C">
        <w:rPr>
          <w:sz w:val="16"/>
        </w:rPr>
        <w:t xml:space="preserve">, my argument in this paper is that the neoliberal narrative has been absorbed and magnified by the discourse developed in mainstream media. In fact, </w:t>
      </w:r>
      <w:r w:rsidRPr="0078616C">
        <w:rPr>
          <w:u w:val="single"/>
        </w:rPr>
        <w:t>the language adopted</w:t>
      </w:r>
      <w:r w:rsidRPr="0078616C">
        <w:rPr>
          <w:sz w:val="16"/>
        </w:rPr>
        <w:t xml:space="preserve"> in the media </w:t>
      </w:r>
      <w:r w:rsidRPr="0078616C">
        <w:rPr>
          <w:u w:val="single"/>
        </w:rPr>
        <w:t>when discussing medical inadmissibility of immigrant applicants is imbued with the neoliberal understanding of who is deserving of admission and who must instead be kept out in order to protect already scarce services</w:t>
      </w:r>
      <w:r w:rsidRPr="0078616C">
        <w:rPr>
          <w:sz w:val="16"/>
        </w:rPr>
        <w:t xml:space="preserve"> meant for the Canadian population. A classic illustration of how the media have, even when critical of certain government decisions, embraced the language of neoliberalism is offered by the coverage of the Montoya case in Canada.</w:t>
      </w:r>
    </w:p>
    <w:p w:rsidR="003A7867" w:rsidRDefault="003A7867" w:rsidP="003A7867">
      <w:pPr>
        <w:pStyle w:val="Heading4"/>
      </w:pPr>
      <w:r>
        <w:t>Disability is not a physical or mental condition but rather a consequence of society – the immigration process is structured to exclude individuals with disabilities and society erases those with disabilities – ***a reexamination of the structural barriers against individuals with disabilities is a pre-req to equality and structural reform***</w:t>
      </w:r>
    </w:p>
    <w:p w:rsidR="003A7867" w:rsidRPr="00A852B7" w:rsidRDefault="003A7867" w:rsidP="003A7867">
      <w:r>
        <w:t>Last part is optional – could be part of an alt</w:t>
      </w:r>
    </w:p>
    <w:p w:rsidR="003A7867" w:rsidRDefault="003A7867" w:rsidP="003A7867">
      <w:r w:rsidRPr="00CA1F3C">
        <w:rPr>
          <w:rStyle w:val="Style13ptBold"/>
        </w:rPr>
        <w:t>Weber 15</w:t>
      </w:r>
      <w:r>
        <w:t xml:space="preserve"> Mark C., Professor of Law at DePaul University, Vol 32 No 2, Windsor Yearbook of Access to Justice, “IMMIGRATION AND DISABILITY IN THE UNITED STATES AND CANADA,” 2015, </w:t>
      </w:r>
      <w:hyperlink r:id="rId18" w:history="1">
        <w:r w:rsidRPr="00FE4C17">
          <w:rPr>
            <w:rStyle w:val="Hyperlink"/>
          </w:rPr>
          <w:t>https://ojs.uwindsor.ca/index.php/WYAJ/article/view/4680</w:t>
        </w:r>
      </w:hyperlink>
      <w:r>
        <w:t xml:space="preserve">    //KW</w:t>
      </w:r>
    </w:p>
    <w:p w:rsidR="003A7867" w:rsidRDefault="003A7867" w:rsidP="003A7867">
      <w:pPr>
        <w:rPr>
          <w:sz w:val="14"/>
        </w:rPr>
      </w:pPr>
      <w:r w:rsidRPr="00CA1F3C">
        <w:rPr>
          <w:sz w:val="14"/>
        </w:rPr>
        <w:lastRenderedPageBreak/>
        <w:t xml:space="preserve">The foundational insight of contemporary disability studies is that </w:t>
      </w:r>
      <w:r w:rsidRPr="00AB3471">
        <w:rPr>
          <w:u w:val="single"/>
        </w:rPr>
        <w:t>physical and mental</w:t>
      </w:r>
      <w:r>
        <w:rPr>
          <w:u w:val="single"/>
        </w:rPr>
        <w:t xml:space="preserve"> </w:t>
      </w:r>
      <w:r w:rsidRPr="00AB3471">
        <w:rPr>
          <w:u w:val="single"/>
        </w:rPr>
        <w:t>conditions do not necessarily disable. Disability instead arises from the dynamic between those</w:t>
      </w:r>
      <w:r>
        <w:rPr>
          <w:u w:val="single"/>
        </w:rPr>
        <w:t xml:space="preserve"> </w:t>
      </w:r>
      <w:r w:rsidRPr="00AB3471">
        <w:rPr>
          <w:u w:val="single"/>
        </w:rPr>
        <w:t>conditions and the physical and attitudinal barriers in the human environment</w:t>
      </w:r>
      <w:r w:rsidRPr="00CA1F3C">
        <w:rPr>
          <w:sz w:val="14"/>
        </w:rPr>
        <w:t>.1 Thus the need to use a wheelchair for mobility would not disable were it not for stairs, curbs, and attitudes towards wheelchair users that block an individual with paraplegia from full social participation. There are variations on, limits to, and criticisms of this “</w:t>
      </w:r>
      <w:r w:rsidRPr="00AB3471">
        <w:rPr>
          <w:u w:val="single"/>
        </w:rPr>
        <w:t>social model” of disability</w:t>
      </w:r>
      <w:r w:rsidRPr="00CA1F3C">
        <w:rPr>
          <w:sz w:val="14"/>
        </w:rPr>
        <w:t xml:space="preserve">, but it </w:t>
      </w:r>
      <w:r w:rsidRPr="00AB3471">
        <w:rPr>
          <w:u w:val="single"/>
        </w:rPr>
        <w:t>remains central to current disability rights ideas</w:t>
      </w:r>
      <w:r w:rsidRPr="00CA1F3C">
        <w:rPr>
          <w:sz w:val="14"/>
        </w:rPr>
        <w:t xml:space="preserve">.2 Applying a social model of disability to the law bearing on immigration </w:t>
      </w:r>
      <w:r w:rsidRPr="00AB3471">
        <w:rPr>
          <w:u w:val="single"/>
        </w:rPr>
        <w:t>calls attention to barriers to legal entry into the United States</w:t>
      </w:r>
      <w:r w:rsidRPr="00CA1F3C">
        <w:rPr>
          <w:sz w:val="14"/>
        </w:rPr>
        <w:t xml:space="preserve"> and Canada </w:t>
      </w:r>
      <w:r w:rsidRPr="00AB3471">
        <w:rPr>
          <w:u w:val="single"/>
        </w:rPr>
        <w:t>and to the difficulties of eventually attaining citizenship for immigrants who have disabilities</w:t>
      </w:r>
      <w:r w:rsidRPr="00CA1F3C">
        <w:rPr>
          <w:sz w:val="14"/>
        </w:rPr>
        <w:t xml:space="preserve">. As this article will demonstrate, these </w:t>
      </w:r>
      <w:r w:rsidRPr="00AB3471">
        <w:rPr>
          <w:u w:val="single"/>
        </w:rPr>
        <w:t>barriers</w:t>
      </w:r>
      <w:r w:rsidRPr="00CA1F3C">
        <w:rPr>
          <w:sz w:val="14"/>
        </w:rPr>
        <w:t xml:space="preserve"> are many, and they </w:t>
      </w:r>
      <w:r w:rsidRPr="00AB3471">
        <w:rPr>
          <w:u w:val="single"/>
        </w:rPr>
        <w:t>present serious challenges to</w:t>
      </w:r>
      <w:r>
        <w:rPr>
          <w:u w:val="single"/>
        </w:rPr>
        <w:t xml:space="preserve"> </w:t>
      </w:r>
      <w:r w:rsidRPr="00AB3471">
        <w:rPr>
          <w:u w:val="single"/>
        </w:rPr>
        <w:t xml:space="preserve">would-be immigrants. </w:t>
      </w:r>
      <w:r w:rsidRPr="00CA1F3C">
        <w:rPr>
          <w:sz w:val="14"/>
        </w:rPr>
        <w:t xml:space="preserve">Nevertheless, at least with regard to the underlying legal provisions that govern entry, there has been an evolution from attempted total exclusion of individuals with disabling conditions to increasing accommodation. Similarly, citizenship standards, at least in the United States, feature a number of disability accommodations. Some of the greatest obstacles pertain to negotiating the process of entry and avoiding removal. This paper will discuss immigration and disability in the United States and Canada, applying insights of the disability rights movement. Part II will consider the history of disability-related exclusions from entry into the two countries. Part III will take up the recent relaxation of some grounds for exclusion and the continuing impact of others. Part IV considers two current issues in the law of immigration with regard to people with disabilities: disability-related hardship as a basis for stopping deportation from Canada of immigrants who would otherwise be subject to removal, and the </w:t>
      </w:r>
      <w:r w:rsidRPr="00AB3471">
        <w:rPr>
          <w:u w:val="single"/>
        </w:rPr>
        <w:t>risk of wrongful deportation from the United States of people whose mental</w:t>
      </w:r>
      <w:r>
        <w:rPr>
          <w:u w:val="single"/>
        </w:rPr>
        <w:t xml:space="preserve"> </w:t>
      </w:r>
      <w:r w:rsidRPr="00AB3471">
        <w:rPr>
          <w:u w:val="single"/>
        </w:rPr>
        <w:t>impairments make it difficult for them to establish the right to remain</w:t>
      </w:r>
      <w:r w:rsidRPr="00CA1F3C">
        <w:rPr>
          <w:sz w:val="14"/>
        </w:rPr>
        <w:t xml:space="preserve">. Part V will briefly consider recent developments affecting the acquisition of citizenship by immigrants with disabilities to the United States and Canada. The paper’s conclusion evaluates the current state of the law in relation to the insights of the social model of disability and discusses the prospects for reforms of the law that the social model might suggest. The relaxation of various exclusions from immigration to North America and of some requirements for U.S. citizenship illustrates a significant, though conspicuously incomplete, removal of disability-related barriers in North American law and society. II. THE HISTORY OF DISABILITY AND IMMIGRATION IN NORTH AMERICA </w:t>
      </w:r>
      <w:r w:rsidRPr="00AB3471">
        <w:rPr>
          <w:u w:val="single"/>
        </w:rPr>
        <w:t>Exclusion on the basis of disability has a long history in</w:t>
      </w:r>
      <w:r w:rsidRPr="00CA1F3C">
        <w:rPr>
          <w:sz w:val="14"/>
        </w:rPr>
        <w:t xml:space="preserve"> both </w:t>
      </w:r>
      <w:r w:rsidRPr="00AB3471">
        <w:rPr>
          <w:u w:val="single"/>
        </w:rPr>
        <w:t>the United States</w:t>
      </w:r>
      <w:r w:rsidRPr="00CA1F3C">
        <w:rPr>
          <w:sz w:val="14"/>
        </w:rPr>
        <w:t xml:space="preserve"> and Canada. In the United States, </w:t>
      </w:r>
      <w:r w:rsidRPr="00AB3471">
        <w:rPr>
          <w:u w:val="single"/>
        </w:rPr>
        <w:t>disability and limits on entry into the national community have a disturbingly</w:t>
      </w:r>
      <w:r>
        <w:rPr>
          <w:u w:val="single"/>
        </w:rPr>
        <w:t xml:space="preserve"> </w:t>
      </w:r>
      <w:r w:rsidRPr="00AB3471">
        <w:rPr>
          <w:u w:val="single"/>
        </w:rPr>
        <w:t>close connection.</w:t>
      </w:r>
      <w:r w:rsidRPr="00CA1F3C">
        <w:rPr>
          <w:sz w:val="14"/>
        </w:rPr>
        <w:t xml:space="preserve"> Professor Baynton writes: Disability was a significant factor in the three great citizenship debates of the nineteenth and early twentieth centuries: women’s suffrage, African American freedom and civil rights, and the restriction of immigration. </w:t>
      </w:r>
      <w:r w:rsidRPr="00AB3471">
        <w:rPr>
          <w:u w:val="single"/>
        </w:rPr>
        <w:t>When categories of</w:t>
      </w:r>
      <w:r>
        <w:rPr>
          <w:u w:val="single"/>
        </w:rPr>
        <w:t xml:space="preserve"> </w:t>
      </w:r>
      <w:r w:rsidRPr="00AB3471">
        <w:rPr>
          <w:u w:val="single"/>
        </w:rPr>
        <w:t>citizenship were questioned, challenged or disrupted, disability was called on to</w:t>
      </w:r>
      <w:r>
        <w:rPr>
          <w:u w:val="single"/>
        </w:rPr>
        <w:t xml:space="preserve"> </w:t>
      </w:r>
      <w:r w:rsidRPr="00AB3471">
        <w:rPr>
          <w:u w:val="single"/>
        </w:rPr>
        <w:t>clarify and define who deserved, and who was deservedly excluded from</w:t>
      </w:r>
      <w:r>
        <w:rPr>
          <w:u w:val="single"/>
        </w:rPr>
        <w:t xml:space="preserve"> </w:t>
      </w:r>
      <w:r w:rsidRPr="00AB3471">
        <w:rPr>
          <w:u w:val="single"/>
        </w:rPr>
        <w:t>citizenship.</w:t>
      </w:r>
      <w:r w:rsidRPr="00CA1F3C">
        <w:rPr>
          <w:sz w:val="14"/>
        </w:rPr>
        <w:t xml:space="preserve">3 Baynton concludes that </w:t>
      </w:r>
      <w:r w:rsidRPr="00AB3471">
        <w:rPr>
          <w:u w:val="single"/>
        </w:rPr>
        <w:t>the notion that disability disqualifies a person from being an American</w:t>
      </w:r>
      <w:r>
        <w:rPr>
          <w:u w:val="single"/>
        </w:rPr>
        <w:t xml:space="preserve"> </w:t>
      </w:r>
      <w:r w:rsidRPr="00AB3471">
        <w:rPr>
          <w:u w:val="single"/>
        </w:rPr>
        <w:t>has rarely been challenged</w:t>
      </w:r>
      <w:r w:rsidRPr="00CA1F3C">
        <w:rPr>
          <w:sz w:val="14"/>
        </w:rPr>
        <w:t xml:space="preserve">; </w:t>
      </w:r>
      <w:r w:rsidRPr="00AB3471">
        <w:rPr>
          <w:u w:val="single"/>
        </w:rPr>
        <w:t>rather, challenges are made to the assertion that members of the</w:t>
      </w:r>
      <w:r>
        <w:rPr>
          <w:u w:val="single"/>
        </w:rPr>
        <w:t xml:space="preserve"> </w:t>
      </w:r>
      <w:r w:rsidRPr="00AB3471">
        <w:rPr>
          <w:u w:val="single"/>
        </w:rPr>
        <w:t>various groups denied full citizenship in fact have physical or mental disabilities</w:t>
      </w:r>
      <w:r w:rsidRPr="00CA1F3C">
        <w:rPr>
          <w:sz w:val="14"/>
        </w:rPr>
        <w:t xml:space="preserve">, </w:t>
      </w:r>
      <w:r w:rsidRPr="00AB3471">
        <w:rPr>
          <w:b/>
          <w:u w:val="single"/>
        </w:rPr>
        <w:t>an approach that implicitly accepts the premise that disability is inconsistent with full membership in the</w:t>
      </w:r>
      <w:r>
        <w:rPr>
          <w:b/>
          <w:u w:val="single"/>
        </w:rPr>
        <w:t xml:space="preserve"> </w:t>
      </w:r>
      <w:r w:rsidRPr="00AB3471">
        <w:rPr>
          <w:b/>
          <w:u w:val="single"/>
        </w:rPr>
        <w:t>community</w:t>
      </w:r>
      <w:r w:rsidRPr="00CA1F3C">
        <w:rPr>
          <w:sz w:val="14"/>
        </w:rPr>
        <w:t xml:space="preserve">.4 The United States put exclusions into place for immigrants with mental disabilities and paupers near the end of the nineteenth century amid rampant fears about decline of the American population stock and the contemporaneous rise of Eugenics, a pseudo-science of optimal human breeding and the elimination of genetic inferiority.5 At roughly the same time, an identical fear of the disabled-other led to the institutionalization movement and additional widespread discriminatory practices, such as sterilization, exclusion from schools, and deprivation of voting rights.6 The </w:t>
      </w:r>
      <w:r w:rsidRPr="00AB3471">
        <w:rPr>
          <w:u w:val="single"/>
        </w:rPr>
        <w:t>link between negative attitudes about disability and disability discrimination in</w:t>
      </w:r>
      <w:r>
        <w:rPr>
          <w:u w:val="single"/>
        </w:rPr>
        <w:t xml:space="preserve"> </w:t>
      </w:r>
      <w:r w:rsidRPr="00AB3471">
        <w:rPr>
          <w:u w:val="single"/>
        </w:rPr>
        <w:t>immigration is unsurprising</w:t>
      </w:r>
      <w:r w:rsidRPr="00CA1F3C">
        <w:rPr>
          <w:sz w:val="14"/>
        </w:rPr>
        <w:t xml:space="preserve">. </w:t>
      </w:r>
      <w:r w:rsidRPr="00AB3471">
        <w:rPr>
          <w:u w:val="single"/>
        </w:rPr>
        <w:t>The conventional approach to disability is to view it as a condition</w:t>
      </w:r>
      <w:r>
        <w:rPr>
          <w:u w:val="single"/>
        </w:rPr>
        <w:t xml:space="preserve"> </w:t>
      </w:r>
      <w:r w:rsidRPr="00AB3471">
        <w:rPr>
          <w:u w:val="single"/>
        </w:rPr>
        <w:t>to be fixed or isolated, and to view a person with a disability as equally in need of fixing or</w:t>
      </w:r>
      <w:r>
        <w:rPr>
          <w:u w:val="single"/>
        </w:rPr>
        <w:t xml:space="preserve"> </w:t>
      </w:r>
      <w:r w:rsidRPr="00AB3471">
        <w:rPr>
          <w:u w:val="single"/>
        </w:rPr>
        <w:t>isolation</w:t>
      </w:r>
      <w:r w:rsidRPr="00CA1F3C">
        <w:rPr>
          <w:sz w:val="14"/>
        </w:rPr>
        <w:t xml:space="preserve">. The </w:t>
      </w:r>
      <w:r w:rsidRPr="00AB3471">
        <w:rPr>
          <w:u w:val="single"/>
        </w:rPr>
        <w:t>social model of disability</w:t>
      </w:r>
      <w:r w:rsidRPr="00CA1F3C">
        <w:rPr>
          <w:sz w:val="14"/>
        </w:rPr>
        <w:t xml:space="preserve">, an approach to disability that identifies the social, physical, and attitudinal barriers as the problem to be addressed, </w:t>
      </w:r>
      <w:r w:rsidRPr="00AB3471">
        <w:rPr>
          <w:u w:val="single"/>
        </w:rPr>
        <w:t>calls for a reexamination of the</w:t>
      </w:r>
      <w:r>
        <w:rPr>
          <w:u w:val="single"/>
        </w:rPr>
        <w:t xml:space="preserve"> </w:t>
      </w:r>
      <w:r w:rsidRPr="00AB3471">
        <w:rPr>
          <w:u w:val="single"/>
        </w:rPr>
        <w:t>limits on immigration for people with disabilities and a discussion of how elimination of barriers</w:t>
      </w:r>
      <w:r>
        <w:rPr>
          <w:u w:val="single"/>
        </w:rPr>
        <w:t xml:space="preserve"> </w:t>
      </w:r>
      <w:r w:rsidRPr="00AB3471">
        <w:rPr>
          <w:u w:val="single"/>
        </w:rPr>
        <w:t>would promote equality and end the subordination that people with disabilities experience</w:t>
      </w:r>
      <w:r w:rsidRPr="00CA1F3C">
        <w:rPr>
          <w:sz w:val="14"/>
        </w:rPr>
        <w:t xml:space="preserve">. </w:t>
      </w:r>
      <w:r w:rsidRPr="00AB3471">
        <w:rPr>
          <w:u w:val="single"/>
        </w:rPr>
        <w:t>For individuals with</w:t>
      </w:r>
      <w:r w:rsidRPr="00CA1F3C">
        <w:rPr>
          <w:sz w:val="14"/>
        </w:rPr>
        <w:t xml:space="preserve"> physical or mental </w:t>
      </w:r>
      <w:r w:rsidRPr="00AB3471">
        <w:rPr>
          <w:u w:val="single"/>
        </w:rPr>
        <w:t>disabilities</w:t>
      </w:r>
      <w:r w:rsidRPr="00CA1F3C">
        <w:rPr>
          <w:sz w:val="14"/>
        </w:rPr>
        <w:t xml:space="preserve">, </w:t>
      </w:r>
      <w:r w:rsidRPr="00AB3471">
        <w:rPr>
          <w:u w:val="single"/>
        </w:rPr>
        <w:t>the first barrier</w:t>
      </w:r>
      <w:r w:rsidRPr="00CA1F3C">
        <w:rPr>
          <w:sz w:val="14"/>
        </w:rPr>
        <w:t xml:space="preserve"> on the road to North America </w:t>
      </w:r>
      <w:r w:rsidRPr="00AB3471">
        <w:rPr>
          <w:u w:val="single"/>
        </w:rPr>
        <w:t>is legal admission</w:t>
      </w:r>
      <w:r w:rsidRPr="00CA1F3C">
        <w:rPr>
          <w:sz w:val="14"/>
        </w:rPr>
        <w:t>. Until quite recently, U.S. immigration law excluded thirty-three classes of immigrants, including those with intellectual disabilities, mental illness, physical defects, and various other conditions.7 Court decisions sustained exclusion on these grounds, often in cases with the flimsiest of support for the conclusion that the individual failed to meet entry standards. United States ex rel. Barlin v. Rodgers upheld the inadmissibility of three impoverished immigrants, one because he had a “rudimentary right hand,” a second because he was of “poor appearance” and stuttered, and a third because he was “undersized.”8 United States ex rel. Canfora v. Williams determined that having an amputated leg justified exclusion of a 60- year-old man, even though the man’s grown children were willing to support him.9 Historically, application of the public charge exclusion—one of the most frequently used— entailed massive exercise of unreviewable discretion with regard to proof of unfitness. Immigration inspectors picked people out of line at Ellis Island if they appeared to the inspector as disabled or diseased.10 Moreover, carrier lines were forced to transport immigrants back to the port of embarkation if the immigrants were denied entry, so steamship companies refused passage to the United States to those who looked disabled to them.11 Countries with seaports would also refuse entry to would-be emigrants seeking passage to points of embarkation if they seemed to their inspectors likely to be rejected on ground of disability by the carriers or by the United States.12</w:t>
      </w:r>
    </w:p>
    <w:p w:rsidR="00180E26" w:rsidRPr="00180E26" w:rsidRDefault="00180E26" w:rsidP="00180E26"/>
    <w:p w:rsidR="008E3735" w:rsidRDefault="008E3735" w:rsidP="008E3735">
      <w:pPr>
        <w:pStyle w:val="Heading3"/>
      </w:pPr>
      <w:r>
        <w:lastRenderedPageBreak/>
        <w:t>Econ</w:t>
      </w:r>
    </w:p>
    <w:p w:rsidR="000708A0" w:rsidRDefault="000708A0" w:rsidP="000708A0">
      <w:pPr>
        <w:pStyle w:val="Heading4"/>
      </w:pPr>
      <w:r>
        <w:t xml:space="preserve">Their drive for economic growth reifies capitalist exclusion that favors productivity over disabled people </w:t>
      </w:r>
    </w:p>
    <w:p w:rsidR="000708A0" w:rsidRPr="00784B97" w:rsidRDefault="000708A0" w:rsidP="000708A0">
      <w:pPr>
        <w:rPr>
          <w:sz w:val="16"/>
        </w:rPr>
      </w:pPr>
      <w:bookmarkStart w:id="1" w:name="_Hlk519347022"/>
      <w:r w:rsidRPr="00784B97">
        <w:rPr>
          <w:rStyle w:val="Style13ptBold"/>
        </w:rPr>
        <w:t>Costello 17</w:t>
      </w:r>
      <w:r w:rsidRPr="00784B97">
        <w:rPr>
          <w:sz w:val="16"/>
        </w:rPr>
        <w:t xml:space="preserve"> — Chris Costello (writes about disability from a radical perspective), 10-29-17, “How Capitalism Contributes to Ableism”, Mighty, </w:t>
      </w:r>
      <w:hyperlink r:id="rId19" w:history="1">
        <w:r w:rsidRPr="00784B97">
          <w:rPr>
            <w:rStyle w:val="Hyperlink"/>
            <w:sz w:val="16"/>
          </w:rPr>
          <w:t>https://themighty.com/2017/10/how-capitalism-contributes-to-ableism/</w:t>
        </w:r>
      </w:hyperlink>
      <w:r w:rsidRPr="00784B97">
        <w:rPr>
          <w:sz w:val="16"/>
        </w:rPr>
        <w:t>, [accessed: 7/14/18] — JPark</w:t>
      </w:r>
    </w:p>
    <w:p w:rsidR="000708A0" w:rsidRPr="0061031F" w:rsidRDefault="000708A0" w:rsidP="000708A0">
      <w:pPr>
        <w:rPr>
          <w:sz w:val="12"/>
        </w:rPr>
      </w:pPr>
      <w:r w:rsidRPr="0061031F">
        <w:rPr>
          <w:sz w:val="12"/>
        </w:rPr>
        <w:t xml:space="preserve">I have argued that the category of disability arose with the development of capitalism. This is, however, only half the story. </w:t>
      </w:r>
      <w:r w:rsidRPr="006752F6">
        <w:rPr>
          <w:rStyle w:val="StyleUnderline"/>
        </w:rPr>
        <w:t>Not only does capitalism give rise to disability oppression</w:t>
      </w:r>
      <w:r w:rsidRPr="0061031F">
        <w:rPr>
          <w:sz w:val="12"/>
        </w:rPr>
        <w:t xml:space="preserve">, I believe </w:t>
      </w:r>
      <w:r w:rsidRPr="006752F6">
        <w:rPr>
          <w:rStyle w:val="StyleUnderline"/>
        </w:rPr>
        <w:t xml:space="preserve">it also perpetuates it. The capitalists have both an economic and </w:t>
      </w:r>
      <w:r w:rsidRPr="006752F6">
        <w:rPr>
          <w:rStyle w:val="Emphasis"/>
        </w:rPr>
        <w:t>ideological interest to exclude workers based on perceived disability.</w:t>
      </w:r>
      <w:r w:rsidRPr="0061031F">
        <w:rPr>
          <w:sz w:val="12"/>
        </w:rPr>
        <w:t xml:space="preserve"> The social model of disability put forward by UPIAS in 1975 is vital for understanding this question. The capitalist needs the average worker to produce commodities — that is, goods and services to be sold on a market. The capitalist also needs the worker to produce these commodities to be produced in the average amount of socially-necessary labor time. If a worker is too slow and cannot meet these requirements, the capitalist loses time that could be adding more value for himself. If a worker is too slow, they earn less profits for the given capitalist. Thus, there are purely economic reasons for a capitalist system to reject disabled people as workers. These workers cost more and cut into profit. But there is a contradiction here: </w:t>
      </w:r>
      <w:r w:rsidRPr="00A1560E">
        <w:rPr>
          <w:rStyle w:val="StyleUnderline"/>
        </w:rPr>
        <w:t>although capitalism rejects disabled workers, the system also disables workers</w:t>
      </w:r>
      <w:r w:rsidRPr="0061031F">
        <w:rPr>
          <w:sz w:val="12"/>
        </w:rPr>
        <w:t xml:space="preserve">. Production takes place at tremendous speeds with little regard for the safety of the workers (unless the class struggle results in temporary gains for the working class). The dynamic of profit-over-people leads to unsafe production processes. Marx’s longtime collaborator. Marx reiterated this in “Capital Volume One,” writing, “capital takes no account of the health… of the worker unless society forces it to do so.” This is an absolutely key point: although capitalism is inherently bad for disabled people, we have the power to remake society. We can force capital to work for our needs, to take our health and safety into account. </w:t>
      </w:r>
      <w:r w:rsidRPr="00A1560E">
        <w:rPr>
          <w:rStyle w:val="StyleUnderline"/>
        </w:rPr>
        <w:t>The answer to the outcry about physical and mental degradation, the premature death and torture of overwork, exists</w:t>
      </w:r>
      <w:r w:rsidRPr="0061031F">
        <w:rPr>
          <w:sz w:val="12"/>
        </w:rPr>
        <w:t xml:space="preserve">. Before we can determine what that answer is, however, we must figure out what the answer is not. The oppression of the disabled does not depend on the individual will, good or bad, of any particular capitalists. </w:t>
      </w:r>
      <w:r w:rsidRPr="00A1560E">
        <w:rPr>
          <w:rStyle w:val="StyleUnderline"/>
        </w:rPr>
        <w:t xml:space="preserve">The objective, systemic laws of capitalist production confront the capitalists as a </w:t>
      </w:r>
      <w:r w:rsidRPr="00A1560E">
        <w:rPr>
          <w:rStyle w:val="Emphasis"/>
        </w:rPr>
        <w:t>coercive force external to them</w:t>
      </w:r>
      <w:r w:rsidRPr="0061031F">
        <w:rPr>
          <w:sz w:val="12"/>
        </w:rPr>
        <w:t xml:space="preserve">. Even the bosses are not in full control of the system: market forces are. It is not about a capitalist being good or bad, it is about the logic of the system. For instance, capitalism relies on a “reserve army of the unemployed” to maintain competition among workers and prevent them from seeing their common enemy. Unemployment also allows the bosses to drive down the quality of working conditions across the board. Unemployment forces workers to take low wages, unsafe conditions, and so on. If one worker refuses to do so, the poverty conferred by unemployment means that someone else will. Many people who are considered disabled under capitalism are forced to fill the role of a reserve army of labor, but this is not universal. </w:t>
      </w:r>
      <w:r w:rsidRPr="006752F6">
        <w:rPr>
          <w:rStyle w:val="StyleUnderline"/>
        </w:rPr>
        <w:t xml:space="preserve">Under capitalism, the state has also </w:t>
      </w:r>
      <w:r w:rsidRPr="006752F6">
        <w:rPr>
          <w:rStyle w:val="Emphasis"/>
        </w:rPr>
        <w:t>stepped in to manage the exclusion of people with disabilities</w:t>
      </w:r>
      <w:r w:rsidRPr="0061031F">
        <w:rPr>
          <w:sz w:val="12"/>
        </w:rPr>
        <w:t xml:space="preserve">. </w:t>
      </w:r>
      <w:r w:rsidRPr="000213C7">
        <w:rPr>
          <w:rStyle w:val="StyleUnderline"/>
        </w:rPr>
        <w:t xml:space="preserve">The state has used the invented category of disability to determine the “deserving poor” and the “undeserving poor” when </w:t>
      </w:r>
      <w:r w:rsidRPr="000213C7">
        <w:rPr>
          <w:rStyle w:val="Emphasis"/>
        </w:rPr>
        <w:t>doling out benefits that would discourage workers from making revolution</w:t>
      </w:r>
      <w:r w:rsidRPr="0061031F">
        <w:rPr>
          <w:sz w:val="12"/>
        </w:rPr>
        <w:t xml:space="preserve">. This ensured the impaired lived uncomfortable lives in workhouses or prisons. Being categorized as disabled conferred poverty status on a member of the working class, and usually on their families as well. Disability care has always been expensive. Then and now, having a disabled child could mean destitution. This would force disabled workers and their families to seek employment in low-wage or unsafe industries, in addition to driving down wages and conditions for the non-disabled sections of the working class. First and foremost, the economics of capitalist production have been and are responsible for disability oppression. In addition to this, </w:t>
      </w:r>
      <w:r w:rsidRPr="000213C7">
        <w:rPr>
          <w:rStyle w:val="StyleUnderline"/>
        </w:rPr>
        <w:t>the capitalists also had an ideological reason for perpetuating disability oppression. It discouraged workers from not working, yes, but also engendered in the workers the idea that they had no right to a basic standard of living</w:t>
      </w:r>
      <w:r w:rsidRPr="0061031F">
        <w:rPr>
          <w:sz w:val="12"/>
        </w:rPr>
        <w:t xml:space="preserve">. Charities that served the poor and disabled were roundly criticized because they did not convey enough of this moral stigma. The widespread belief that poor and disabled people were unworthy of decent lifestyles served to disenchant these populations from making revolution. A revolution was a way for the oppressed to improve their conditions, but the oppressed would never attempt to do this if they did not believe improvement was possible. </w:t>
      </w:r>
      <w:r w:rsidRPr="000213C7">
        <w:rPr>
          <w:rStyle w:val="StyleUnderline"/>
        </w:rPr>
        <w:t xml:space="preserve">As the disabled population grew increasingly under the purview of laws and state institutions, the category of disability itself began to be </w:t>
      </w:r>
      <w:r w:rsidRPr="000213C7">
        <w:rPr>
          <w:rStyle w:val="Emphasis"/>
        </w:rPr>
        <w:t>seen as a problem to be banished from public view</w:t>
      </w:r>
      <w:r w:rsidRPr="0061031F">
        <w:rPr>
          <w:sz w:val="12"/>
        </w:rPr>
        <w:t xml:space="preserve">. This was done using whatever methods were effective, up to and including institutionalization, sterilization, and euthanasia. </w:t>
      </w:r>
      <w:r w:rsidRPr="000213C7">
        <w:rPr>
          <w:rStyle w:val="StyleUnderline"/>
        </w:rPr>
        <w:t>The state’s ideological motivations were not entirely separate from their economic ones</w:t>
      </w:r>
      <w:r w:rsidRPr="0061031F">
        <w:rPr>
          <w:sz w:val="12"/>
        </w:rPr>
        <w:t xml:space="preserve">. If a person is perceived as being unable to work, then they are unable make a living. To be working class is to be compelled to sell one’s labor in order to survive. Disabled workers were unable to do this. They became either a public charge or a burden on their impoverished families. But the state under capitalism did not and does not often provide disabled workers with adequate care. To do so would be to “waste” resources on someone who could not perform productive labor in return. This is most clearly the case for working class and disabled people, but the stigma around disability has meant that even middle and ruling class disabled people were kept in custodial care or in remedial schooling. The oppression of disabled people has its roots in capitalist relations of production; it eventually “trickled down” to affect the entire society. </w:t>
      </w:r>
      <w:r w:rsidRPr="000213C7">
        <w:rPr>
          <w:rStyle w:val="StyleUnderline"/>
        </w:rPr>
        <w:t xml:space="preserve">While the capitalist economy as such </w:t>
      </w:r>
      <w:r w:rsidRPr="000213C7">
        <w:rPr>
          <w:rStyle w:val="Emphasis"/>
        </w:rPr>
        <w:t>rejected disabled people as unproductive, the state institutions created and reinforced negative social attitudes towards disability</w:t>
      </w:r>
      <w:r w:rsidRPr="0061031F">
        <w:rPr>
          <w:sz w:val="12"/>
        </w:rPr>
        <w:t xml:space="preserve">. </w:t>
      </w:r>
      <w:r w:rsidRPr="0065549F">
        <w:rPr>
          <w:rStyle w:val="StyleUnderline"/>
        </w:rPr>
        <w:t>Capitalist society had relegated disabled people to the most negative status of poverty and isolation</w:t>
      </w:r>
      <w:r w:rsidRPr="0061031F">
        <w:rPr>
          <w:sz w:val="12"/>
        </w:rPr>
        <w:t xml:space="preserve">. These negative attitudes were used to justify disadvantageous social positions, which strengthened the attitudes themselves. Institutions and attitudes were and are in a constant interplay with one another, feeding back into and altering each other. In Marxist terms, they interact dialectically. The discrimination and oppression of impaired people based on a manufactured category of disability rested on the underlying assumption that being “able-bodied” or “able-minded” was the social norm, the desirable default. Today, this attitude goes by the name “ableism.” It is part and parcel of capitalist society because production for profit at all costs means excluding workers who require individual accommodations. The state and other institutions, such as education and the media, promote ableist ideas by rationalizing our exclusion from the workplace. The stigma, while it originates in the workplace, goes beyond this sphere as well. It encompasses all realms of social existence. But ableism is not just bad ideas or bad language. It is policies and </w:t>
      </w:r>
      <w:r w:rsidRPr="0061031F">
        <w:rPr>
          <w:sz w:val="12"/>
        </w:rPr>
        <w:lastRenderedPageBreak/>
        <w:t xml:space="preserve">actions of the state and the capitalist that relegate over 70 percent of disabled people to unemployment in the United States alone. </w:t>
      </w:r>
      <w:r w:rsidRPr="0061031F">
        <w:rPr>
          <w:rStyle w:val="StyleUnderline"/>
        </w:rPr>
        <w:t>When someone with a disability is employed, they tend to earn far less than any abled person</w:t>
      </w:r>
      <w:r w:rsidRPr="0061031F">
        <w:rPr>
          <w:sz w:val="12"/>
        </w:rPr>
        <w:t>. Inadequate housing, living conditions, and the like also disproportionately affect disabled people. Some disabilities can be noted almost as soon as a child is born, and they are immediately tested for other disabilities as well. Early detection is not the issue in and of itself, however. The problem is that mainstream systems of care generally treat such children as problems to be cured or as expenses to the state. Many of these programs are justified not because we have a moral obligation to help one another, but because they are “cheaper than the alternative” of letting disabled people struggle on their own. Parents are generally advised to take measures, whether medical or therapeutic, to make their child as “normal” as possible. They face tremendous pressure to pathologize their children instead of working to make their lives as meaningful as possible. Ableist ideas have existed in public and private education for as long as either has existed. In the United States, disabled children were historically, and often still are segregated from their abled counterparts. As a result, abled children may not see their peers with disabilities as part of the same society, and may fail to make even the simplest of accommodations. Likewise, disabled children themselves are often made to see themselves as apart from the mainstream. This engenders ideas of weakness in them. They grow to believe they are not capable of doing the kinds of things their peers can do. This is a harmful atmosphere for all of us. These ideas about disabled people continue into adulthood, most importantly surfacing in employment. Employers are encouraged to see people with disabilities as problems or expenses, just like parents and educators. Unemployed disabled people are thus forced to rely on disability stipends and other government programs. Just like other such programs in the United States, the state demands the right to interfere in the most intimate details of a person’s life just to judge them worthy of receiving a small monthly check. Ableism in the United States promotes the idea that disability is a personal tragedy. As we have seen, nothing could be further from the truth. The personal tragedy narrative is about the idea of “overcoming” disability through rehab or surgery, or else acknowledging their impairment and bravely going on in spite of it. In both cases, we are encouraged to look at disability as simply a set of obstacles that inexplicably arise to thwart us, rather than examining the barriers capitalist society puts in front of us. The individual is not the problem. We must consider the economic and societal factors that promote ableism and oppression. Disability and ableism were created through collective institutions, and can only be overcome through collective struggle.</w:t>
      </w:r>
    </w:p>
    <w:bookmarkEnd w:id="1"/>
    <w:p w:rsidR="000708A0" w:rsidRPr="000708A0" w:rsidRDefault="000708A0" w:rsidP="000708A0"/>
    <w:p w:rsidR="008E3735" w:rsidRDefault="008E3735" w:rsidP="008E3735">
      <w:pPr>
        <w:pStyle w:val="Heading4"/>
      </w:pPr>
      <w:r>
        <w:t>Laundry list of obstacles disabled immigrants face</w:t>
      </w:r>
    </w:p>
    <w:p w:rsidR="008E3735" w:rsidRPr="00CD567B" w:rsidRDefault="008E3735" w:rsidP="00CD567B">
      <w:r w:rsidRPr="00CD567B">
        <w:rPr>
          <w:rStyle w:val="Style13ptBold"/>
        </w:rPr>
        <w:t>Wehbi et al 11</w:t>
      </w:r>
      <w:r w:rsidRPr="00CD567B">
        <w:t xml:space="preserve"> (Samantha Wehbi, Prof. in the School of Social Work at Ryerson University; Yahya El-Lahib, Faculty of Social Work at Ryerson University; “Immigration and disability: Ableism in the policies of the Canadian State”, http://journals.sagepub.com.proxy.lib.umich.edu/doi/full/10.1177/0020872811407941)//vl</w:t>
      </w:r>
    </w:p>
    <w:p w:rsidR="008E3735" w:rsidRPr="00BE2784" w:rsidRDefault="008E3735" w:rsidP="008E3735">
      <w:pPr>
        <w:rPr>
          <w:sz w:val="16"/>
        </w:rPr>
      </w:pPr>
      <w:r w:rsidRPr="00E06295">
        <w:rPr>
          <w:u w:val="single"/>
        </w:rPr>
        <w:t>Immigration policies</w:t>
      </w:r>
      <w:r w:rsidRPr="00BE2784">
        <w:rPr>
          <w:sz w:val="16"/>
        </w:rPr>
        <w:t xml:space="preserve"> of the Canadian state </w:t>
      </w:r>
      <w:r w:rsidRPr="00E06295">
        <w:rPr>
          <w:u w:val="single"/>
        </w:rPr>
        <w:t xml:space="preserve">have historically been motivated by the economic needs of the country </w:t>
      </w:r>
      <w:r w:rsidRPr="00BE2784">
        <w:rPr>
          <w:sz w:val="16"/>
        </w:rPr>
        <w:t>(</w:t>
      </w:r>
      <w:hyperlink r:id="rId20" w:history="1">
        <w:r w:rsidRPr="00BE2784">
          <w:rPr>
            <w:rStyle w:val="Hyperlink"/>
            <w:sz w:val="16"/>
          </w:rPr>
          <w:t>Henry, 2009</w:t>
        </w:r>
      </w:hyperlink>
      <w:r w:rsidRPr="00BE2784">
        <w:rPr>
          <w:sz w:val="16"/>
        </w:rPr>
        <w:t xml:space="preserve">; </w:t>
      </w:r>
      <w:hyperlink r:id="rId21" w:history="1">
        <w:r w:rsidRPr="00BE2784">
          <w:rPr>
            <w:rStyle w:val="Hyperlink"/>
            <w:sz w:val="16"/>
          </w:rPr>
          <w:t>Isajiw, 1999</w:t>
        </w:r>
      </w:hyperlink>
      <w:r w:rsidRPr="00BE2784">
        <w:rPr>
          <w:sz w:val="16"/>
        </w:rPr>
        <w:t xml:space="preserve">; </w:t>
      </w:r>
      <w:hyperlink r:id="rId22" w:history="1">
        <w:r w:rsidRPr="00BE2784">
          <w:rPr>
            <w:rStyle w:val="Hyperlink"/>
            <w:sz w:val="16"/>
          </w:rPr>
          <w:t>Palmer, 2002</w:t>
        </w:r>
      </w:hyperlink>
      <w:r w:rsidRPr="00BE2784">
        <w:rPr>
          <w:sz w:val="16"/>
        </w:rPr>
        <w:t xml:space="preserve">). </w:t>
      </w:r>
      <w:hyperlink r:id="rId23" w:history="1">
        <w:r w:rsidRPr="00BE2784">
          <w:rPr>
            <w:rStyle w:val="Hyperlink"/>
            <w:sz w:val="16"/>
          </w:rPr>
          <w:t>Henry (2009)</w:t>
        </w:r>
      </w:hyperlink>
      <w:r w:rsidRPr="00BE2784">
        <w:rPr>
          <w:sz w:val="16"/>
        </w:rPr>
        <w:t xml:space="preserve"> argues that the </w:t>
      </w:r>
      <w:r w:rsidRPr="00E06295">
        <w:rPr>
          <w:b/>
          <w:u w:val="single"/>
        </w:rPr>
        <w:t>economic motivations of receiving countries remain central today to immigration policies under neo-liberalism</w:t>
      </w:r>
      <w:r w:rsidRPr="00BE2784">
        <w:rPr>
          <w:sz w:val="16"/>
        </w:rPr>
        <w:t xml:space="preserve">. </w:t>
      </w:r>
      <w:r w:rsidRPr="00E06295">
        <w:rPr>
          <w:u w:val="single"/>
        </w:rPr>
        <w:t>The focus on economic motivations has contributed to creating preferred and non-preferred categories that shape who is selected to enter</w:t>
      </w:r>
      <w:r w:rsidRPr="00BE2784">
        <w:rPr>
          <w:sz w:val="16"/>
        </w:rPr>
        <w:t xml:space="preserve"> Canada as an immigrant (</w:t>
      </w:r>
      <w:hyperlink r:id="rId24" w:history="1">
        <w:r w:rsidRPr="00BE2784">
          <w:rPr>
            <w:rStyle w:val="Hyperlink"/>
            <w:sz w:val="16"/>
          </w:rPr>
          <w:t>Palmer, 2002</w:t>
        </w:r>
      </w:hyperlink>
      <w:r w:rsidRPr="00BE2784">
        <w:rPr>
          <w:sz w:val="16"/>
        </w:rPr>
        <w:t xml:space="preserve">); concretely, </w:t>
      </w:r>
      <w:r w:rsidRPr="00E06295">
        <w:rPr>
          <w:u w:val="single"/>
        </w:rPr>
        <w:t>this means that there is an economic criterion that shapes the way immigrants are perceived and their applications are processed</w:t>
      </w:r>
      <w:r w:rsidRPr="00BE2784">
        <w:rPr>
          <w:sz w:val="16"/>
        </w:rPr>
        <w:t xml:space="preserve">. In this article, we focus on the way people with disabilities are perceived and treated as a non-preferred group when immigrating to Canada. </w:t>
      </w:r>
      <w:r w:rsidRPr="00E06295">
        <w:rPr>
          <w:b/>
          <w:u w:val="single"/>
        </w:rPr>
        <w:t>People with disabilities have been considered an economic burden on the system, which has resulted in their exclusion and marginalization in the immigration process</w:t>
      </w:r>
      <w:r w:rsidRPr="00BE2784">
        <w:rPr>
          <w:sz w:val="16"/>
        </w:rPr>
        <w:t xml:space="preserve"> (</w:t>
      </w:r>
      <w:hyperlink r:id="rId25" w:history="1">
        <w:r w:rsidRPr="00BE2784">
          <w:rPr>
            <w:rStyle w:val="Hyperlink"/>
            <w:sz w:val="16"/>
          </w:rPr>
          <w:t>ERDCO, 2005</w:t>
        </w:r>
      </w:hyperlink>
      <w:r w:rsidRPr="00BE2784">
        <w:rPr>
          <w:sz w:val="16"/>
        </w:rPr>
        <w:t xml:space="preserve">). We will argue that </w:t>
      </w:r>
      <w:r w:rsidRPr="00E06295">
        <w:rPr>
          <w:u w:val="single"/>
        </w:rPr>
        <w:t xml:space="preserve">people with disabilities are still facing ableism in the immigration selection policy, which includes the </w:t>
      </w:r>
      <w:r w:rsidRPr="00E06295">
        <w:rPr>
          <w:b/>
          <w:u w:val="single"/>
        </w:rPr>
        <w:t>selection process and the merit point system that determine who is eligible and desirable as an immigrant</w:t>
      </w:r>
      <w:r w:rsidRPr="00E06295">
        <w:rPr>
          <w:u w:val="single"/>
        </w:rPr>
        <w:t>.</w:t>
      </w:r>
      <w:r w:rsidRPr="00BE2784">
        <w:rPr>
          <w:sz w:val="16"/>
        </w:rPr>
        <w:t xml:space="preserve"> It is noteworthy that </w:t>
      </w:r>
      <w:r w:rsidRPr="00E06295">
        <w:rPr>
          <w:u w:val="single"/>
        </w:rPr>
        <w:t>the oppression faced by people with disabilities in the immigration system is not unique to Canada</w:t>
      </w:r>
      <w:r w:rsidRPr="00BE2784">
        <w:rPr>
          <w:sz w:val="16"/>
        </w:rPr>
        <w:t xml:space="preserve">. The issue has garnered attention in </w:t>
      </w:r>
      <w:r w:rsidRPr="00390831">
        <w:rPr>
          <w:u w:val="single"/>
        </w:rPr>
        <w:t>receiving countries</w:t>
      </w:r>
      <w:r w:rsidRPr="00BE2784">
        <w:rPr>
          <w:sz w:val="16"/>
        </w:rPr>
        <w:t xml:space="preserve"> such as Belgium (</w:t>
      </w:r>
      <w:hyperlink r:id="rId26" w:history="1">
        <w:r w:rsidRPr="00BE2784">
          <w:rPr>
            <w:rStyle w:val="Hyperlink"/>
            <w:sz w:val="16"/>
          </w:rPr>
          <w:t>Abrecht et al., 2009</w:t>
        </w:r>
      </w:hyperlink>
      <w:r w:rsidRPr="00BE2784">
        <w:rPr>
          <w:sz w:val="16"/>
        </w:rPr>
        <w:t xml:space="preserve">), </w:t>
      </w:r>
      <w:r w:rsidRPr="00390831">
        <w:rPr>
          <w:u w:val="single"/>
        </w:rPr>
        <w:t>the United States</w:t>
      </w:r>
      <w:r w:rsidRPr="00BE2784">
        <w:rPr>
          <w:sz w:val="16"/>
        </w:rPr>
        <w:t xml:space="preserve"> (</w:t>
      </w:r>
      <w:hyperlink r:id="rId27" w:history="1">
        <w:r w:rsidRPr="00BE2784">
          <w:rPr>
            <w:rStyle w:val="Hyperlink"/>
            <w:sz w:val="16"/>
          </w:rPr>
          <w:t>Groce, 2005</w:t>
        </w:r>
      </w:hyperlink>
      <w:r w:rsidRPr="00BE2784">
        <w:rPr>
          <w:sz w:val="16"/>
        </w:rPr>
        <w:t>), Australia (</w:t>
      </w:r>
      <w:hyperlink r:id="rId28" w:history="1">
        <w:r w:rsidRPr="00BE2784">
          <w:rPr>
            <w:rStyle w:val="Hyperlink"/>
            <w:sz w:val="16"/>
          </w:rPr>
          <w:t>Soldatic and Fiske, 2009</w:t>
        </w:r>
      </w:hyperlink>
      <w:r w:rsidRPr="00BE2784">
        <w:rPr>
          <w:sz w:val="16"/>
        </w:rPr>
        <w:t>) and the United Kingdom (</w:t>
      </w:r>
      <w:hyperlink r:id="rId29" w:history="1">
        <w:r w:rsidRPr="00BE2784">
          <w:rPr>
            <w:rStyle w:val="Hyperlink"/>
            <w:sz w:val="16"/>
          </w:rPr>
          <w:t>Roberts, 2000</w:t>
        </w:r>
      </w:hyperlink>
      <w:r w:rsidRPr="00BE2784">
        <w:rPr>
          <w:sz w:val="16"/>
        </w:rPr>
        <w:t xml:space="preserve">). Scholars have pointed to </w:t>
      </w:r>
      <w:r w:rsidRPr="00390831">
        <w:rPr>
          <w:u w:val="single"/>
        </w:rPr>
        <w:t xml:space="preserve">issues facing immigration applicants who are often denied entry on medical grounds. </w:t>
      </w:r>
      <w:r w:rsidRPr="00BE2784">
        <w:rPr>
          <w:sz w:val="16"/>
        </w:rPr>
        <w:t xml:space="preserve">They have also pointed to </w:t>
      </w:r>
      <w:r w:rsidRPr="00145BA2">
        <w:rPr>
          <w:u w:val="single"/>
        </w:rPr>
        <w:t>settlement issues such as finding employment or seeking education. Another point of concern is the inadequacy of available social services to deal with issues of immigrants with disabilities.</w:t>
      </w:r>
      <w:r w:rsidRPr="00BE2784">
        <w:rPr>
          <w:sz w:val="16"/>
        </w:rPr>
        <w:t xml:space="preserve"> Moreover, the scholarship points to </w:t>
      </w:r>
      <w:r w:rsidRPr="00145BA2">
        <w:rPr>
          <w:u w:val="single"/>
        </w:rPr>
        <w:t>the intersections of racism and ableism experienced by immigrants with disabilities</w:t>
      </w:r>
      <w:r w:rsidRPr="00BE2784">
        <w:rPr>
          <w:sz w:val="16"/>
        </w:rPr>
        <w:t xml:space="preserve"> (</w:t>
      </w:r>
      <w:hyperlink r:id="rId30" w:history="1">
        <w:r w:rsidRPr="00BE2784">
          <w:rPr>
            <w:rStyle w:val="Hyperlink"/>
            <w:sz w:val="16"/>
          </w:rPr>
          <w:t>Dossa, 2009</w:t>
        </w:r>
      </w:hyperlink>
      <w:r w:rsidRPr="00BE2784">
        <w:rPr>
          <w:sz w:val="16"/>
        </w:rPr>
        <w:t xml:space="preserve">; </w:t>
      </w:r>
      <w:hyperlink r:id="rId31" w:history="1">
        <w:r w:rsidRPr="00BE2784">
          <w:rPr>
            <w:rStyle w:val="Hyperlink"/>
            <w:sz w:val="16"/>
          </w:rPr>
          <w:t>Groce, 2005</w:t>
        </w:r>
      </w:hyperlink>
      <w:r w:rsidRPr="00BE2784">
        <w:rPr>
          <w:sz w:val="16"/>
        </w:rPr>
        <w:t xml:space="preserve">). Social work has concerned itself with immigration as a field of practice considering the complexity and multiplicity of issues that immigrants may face. </w:t>
      </w:r>
      <w:r w:rsidRPr="005061CD">
        <w:rPr>
          <w:u w:val="single"/>
        </w:rPr>
        <w:t>These issues range from macro concerns about human rights violations and protections (</w:t>
      </w:r>
      <w:hyperlink r:id="rId32" w:history="1">
        <w:r w:rsidRPr="005061CD">
          <w:rPr>
            <w:rStyle w:val="Hyperlink"/>
            <w:u w:val="single"/>
          </w:rPr>
          <w:t>Collett, 2004</w:t>
        </w:r>
      </w:hyperlink>
      <w:r w:rsidRPr="005061CD">
        <w:rPr>
          <w:u w:val="single"/>
        </w:rPr>
        <w:t xml:space="preserve">), to micro and mezzo level issues such as community development, and social integration including employment and education, among other issues </w:t>
      </w:r>
      <w:r w:rsidRPr="00BE2784">
        <w:rPr>
          <w:sz w:val="16"/>
        </w:rPr>
        <w:t>(</w:t>
      </w:r>
      <w:hyperlink r:id="rId33" w:history="1">
        <w:r w:rsidRPr="00BE2784">
          <w:rPr>
            <w:rStyle w:val="Hyperlink"/>
            <w:sz w:val="16"/>
          </w:rPr>
          <w:t>Nash et al., 2006</w:t>
        </w:r>
      </w:hyperlink>
      <w:r w:rsidRPr="00BE2784">
        <w:rPr>
          <w:sz w:val="16"/>
        </w:rPr>
        <w:t xml:space="preserve">; </w:t>
      </w:r>
      <w:hyperlink r:id="rId34" w:history="1">
        <w:r w:rsidRPr="00BE2784">
          <w:rPr>
            <w:rStyle w:val="Hyperlink"/>
            <w:sz w:val="16"/>
          </w:rPr>
          <w:t>Whelan et al., 2005</w:t>
        </w:r>
      </w:hyperlink>
      <w:r w:rsidRPr="00BE2784">
        <w:rPr>
          <w:sz w:val="16"/>
        </w:rPr>
        <w:t xml:space="preserve">). However, there is currently a dearth of attention in the social work scholarship accorded to the experiences of people with disabilities related to immigration; furthermore, giving the example of disabled asylum seekers in the United Kingdom, </w:t>
      </w:r>
      <w:hyperlink r:id="rId35" w:history="1">
        <w:r w:rsidRPr="00BE2784">
          <w:rPr>
            <w:rStyle w:val="Hyperlink"/>
            <w:sz w:val="16"/>
          </w:rPr>
          <w:t>Harris and Roberts (2004)</w:t>
        </w:r>
      </w:hyperlink>
      <w:r w:rsidRPr="00BE2784">
        <w:rPr>
          <w:sz w:val="16"/>
        </w:rPr>
        <w:t xml:space="preserve"> contend that </w:t>
      </w:r>
      <w:r w:rsidRPr="005061CD">
        <w:rPr>
          <w:u w:val="single"/>
        </w:rPr>
        <w:t xml:space="preserve">social services may not always </w:t>
      </w:r>
      <w:r w:rsidRPr="005061CD">
        <w:rPr>
          <w:u w:val="single"/>
        </w:rPr>
        <w:lastRenderedPageBreak/>
        <w:t>be adequately prepared or aware of the needs and issues facing people with disabilities</w:t>
      </w:r>
      <w:r w:rsidRPr="00BE2784">
        <w:rPr>
          <w:sz w:val="16"/>
        </w:rPr>
        <w:t xml:space="preserve">. In </w:t>
      </w:r>
      <w:hyperlink r:id="rId36" w:history="1">
        <w:r w:rsidRPr="00BE2784">
          <w:rPr>
            <w:rStyle w:val="Hyperlink"/>
            <w:sz w:val="16"/>
          </w:rPr>
          <w:t>Groce’s (2005)</w:t>
        </w:r>
      </w:hyperlink>
      <w:r w:rsidRPr="00BE2784">
        <w:rPr>
          <w:sz w:val="16"/>
        </w:rPr>
        <w:t xml:space="preserve"> </w:t>
      </w:r>
      <w:r w:rsidRPr="005061CD">
        <w:rPr>
          <w:u w:val="single"/>
        </w:rPr>
        <w:t>discussion of immigrants with disabilities in the United States,</w:t>
      </w:r>
      <w:r w:rsidRPr="00BE2784">
        <w:rPr>
          <w:sz w:val="16"/>
        </w:rPr>
        <w:t xml:space="preserve"> the author echoes similar concerns, noting the newness of this field of practice and suggesting the need for more ample examination of this issue. </w:t>
      </w:r>
      <w:r w:rsidRPr="005061CD">
        <w:rPr>
          <w:u w:val="single"/>
        </w:rPr>
        <w:t>Considering the experiences of ableism and multiplicity of issues that people with disabilities encounter in sending and receiving countries</w:t>
      </w:r>
      <w:r w:rsidRPr="00BE2784">
        <w:rPr>
          <w:sz w:val="16"/>
        </w:rPr>
        <w:t xml:space="preserve">, this topic merits concerted examination by social workers. This topic is even more pertinent within the context of the internationalization of social work, </w:t>
      </w:r>
      <w:r w:rsidRPr="005061CD">
        <w:rPr>
          <w:u w:val="single"/>
        </w:rPr>
        <w:t>where global interdependence is increasingly shaping the context of social work practice</w:t>
      </w:r>
      <w:r w:rsidRPr="00BE2784">
        <w:rPr>
          <w:sz w:val="16"/>
        </w:rPr>
        <w:t xml:space="preserve"> (</w:t>
      </w:r>
      <w:hyperlink r:id="rId37" w:history="1">
        <w:r w:rsidRPr="00BE2784">
          <w:rPr>
            <w:rStyle w:val="Hyperlink"/>
            <w:sz w:val="16"/>
          </w:rPr>
          <w:t>Caragata and Sanchez, 2002</w:t>
        </w:r>
      </w:hyperlink>
      <w:r w:rsidRPr="00BE2784">
        <w:rPr>
          <w:sz w:val="16"/>
        </w:rPr>
        <w:t>). Indeed, if we can no longer, and should not aim to, ‘escape our increasing interdependence’ (</w:t>
      </w:r>
      <w:hyperlink r:id="rId38" w:history="1">
        <w:r w:rsidRPr="00BE2784">
          <w:rPr>
            <w:rStyle w:val="Hyperlink"/>
            <w:sz w:val="16"/>
          </w:rPr>
          <w:t>Nagy and Falk, 2000</w:t>
        </w:r>
      </w:hyperlink>
      <w:r w:rsidRPr="00BE2784">
        <w:rPr>
          <w:sz w:val="16"/>
        </w:rPr>
        <w:t xml:space="preserve">: 49), then as social workers we have a responsibility to become more aware of issues facing immigrants, including those with disabilities. </w:t>
      </w:r>
    </w:p>
    <w:p w:rsidR="008E3735" w:rsidRDefault="008E3735" w:rsidP="008E3735">
      <w:pPr>
        <w:pStyle w:val="Heading4"/>
      </w:pPr>
      <w:r>
        <w:t>Neo-colonialism determines access through the lens of productivity and economic suitability</w:t>
      </w:r>
    </w:p>
    <w:p w:rsidR="008E3735" w:rsidRPr="00CD567B" w:rsidRDefault="008E3735" w:rsidP="00CD567B">
      <w:r w:rsidRPr="00CD567B">
        <w:rPr>
          <w:rStyle w:val="Style13ptBold"/>
        </w:rPr>
        <w:t>Wehbi et al 11</w:t>
      </w:r>
      <w:r w:rsidRPr="00CD567B">
        <w:t xml:space="preserve"> (Samantha Wehbi, Prof. in the School of Social Work at Ryerson University; Yahya El-Lahib, Faculty of Social Work at Ryerson University; “Immigration and disability: Ableism in the policies of the Canadian State”, http://journals.sagepub.com.proxy.lib.umich.edu/doi/full/10.1177/0020872811407941)//vl</w:t>
      </w:r>
    </w:p>
    <w:p w:rsidR="008E3735" w:rsidRDefault="008E3735" w:rsidP="008E3735">
      <w:pPr>
        <w:rPr>
          <w:sz w:val="16"/>
        </w:rPr>
      </w:pPr>
      <w:r w:rsidRPr="003830BF">
        <w:rPr>
          <w:u w:val="single"/>
        </w:rPr>
        <w:t>Oppression through ableism takes the form of othering and leads to exclusion and marginalization of people with disabilities</w:t>
      </w:r>
      <w:r w:rsidRPr="00A90B6C">
        <w:rPr>
          <w:sz w:val="16"/>
        </w:rPr>
        <w:t xml:space="preserve">. Young (2000: 41) considers marginalization ‘the most dangerous form of oppression’ and defines it as the experience of a group of people who are excluded from participation in social life. Understood from an anti-oppression framework, </w:t>
      </w:r>
      <w:r w:rsidRPr="003830BF">
        <w:rPr>
          <w:u w:val="single"/>
        </w:rPr>
        <w:t>people with disabilities are seen to face barriers to inclusion in society not because of their own individual ‘deficits’ or impairments, but because of their belonging to a min- ority social group in a society shaped by power relations</w:t>
      </w:r>
      <w:r w:rsidRPr="00A90B6C">
        <w:rPr>
          <w:sz w:val="16"/>
        </w:rPr>
        <w:t xml:space="preserve"> (Morris, 2001; Razack, 1998; Scherer, 2005; Turmusani, 2003). According to Linton (1998), </w:t>
      </w:r>
      <w:r w:rsidRPr="003830BF">
        <w:rPr>
          <w:u w:val="single"/>
        </w:rPr>
        <w:t>this exclusion takes several forms that impact on the way people with dis- abilities are being seen by the broader society. People with disabilities are marginalized through institutions and exclusionary policies that limit their participation in important areas such as the educational system and the work- force</w:t>
      </w:r>
      <w:r w:rsidRPr="00A90B6C">
        <w:rPr>
          <w:sz w:val="16"/>
        </w:rPr>
        <w:t xml:space="preserve"> (Manderson, 2004; Turmusani, 2003). In the example of a Southern country such as Lebanon, people with disabilities are still largely excluded from the educational system (Wehbi, 2006). Moreover, in our experience working with the disability rights movement in Lebanon, we have witnessed how </w:t>
      </w:r>
      <w:r w:rsidRPr="00FA1A56">
        <w:rPr>
          <w:u w:val="single"/>
        </w:rPr>
        <w:t>excluding people with disabilities from the educational system leads to them facing the highest levels of unemployment (</w:t>
      </w:r>
      <w:r w:rsidRPr="00A90B6C">
        <w:rPr>
          <w:sz w:val="16"/>
        </w:rPr>
        <w:t xml:space="preserve">Wehbi &amp; El-Lahib, 2007). </w:t>
      </w:r>
      <w:r w:rsidRPr="005123A5">
        <w:rPr>
          <w:u w:val="single"/>
        </w:rPr>
        <w:t>The exclusion in education and employment that people with disabilities experience in their countries of origin has a direct bearing on their admis- sibility as immigrants</w:t>
      </w:r>
      <w:r w:rsidRPr="00A90B6C">
        <w:rPr>
          <w:sz w:val="16"/>
        </w:rPr>
        <w:t xml:space="preserve"> to Canada. Within the point system, there appears to be a heavy emphasis on educational attainment and employment experience or employability</w:t>
      </w:r>
      <w:r w:rsidRPr="005123A5">
        <w:rPr>
          <w:u w:val="single"/>
        </w:rPr>
        <w:t>. If people with disabilities lack the education and employ- ment experience in their countries of origin due to marginalization and exclusion, they are less likely to have the necessary qualifications to meet the selection criteria</w:t>
      </w:r>
      <w:r w:rsidRPr="00A90B6C">
        <w:rPr>
          <w:sz w:val="16"/>
        </w:rPr>
        <w:t xml:space="preserve"> in the current Canadian immigration point system. In addition to anti-oppression, the discussion in this article relies on </w:t>
      </w:r>
      <w:r w:rsidRPr="0011654C">
        <w:rPr>
          <w:u w:val="single"/>
        </w:rPr>
        <w:t>an anti-colonial theoretical framework, where there is recognition of unjust historical and contemporary relations</w:t>
      </w:r>
      <w:r w:rsidRPr="00A90B6C">
        <w:rPr>
          <w:sz w:val="16"/>
        </w:rPr>
        <w:t xml:space="preserve"> between North and South (Stubbs, 1999). </w:t>
      </w:r>
      <w:r w:rsidRPr="0011654C">
        <w:rPr>
          <w:u w:val="single"/>
        </w:rPr>
        <w:t>Colonialism is the social, political and economic practice that has drained the global South of its natural resources as well as its people through slavery, immigration and forced migration</w:t>
      </w:r>
      <w:r w:rsidRPr="00A90B6C">
        <w:rPr>
          <w:sz w:val="16"/>
        </w:rPr>
        <w:t xml:space="preserve"> (Castles, 2002). </w:t>
      </w:r>
      <w:r w:rsidRPr="00432928">
        <w:rPr>
          <w:u w:val="single"/>
        </w:rPr>
        <w:t>Even if formal colonial relations may have ended, neo-colonialism continues through unjust North–South power relations operationalized through practices such as trade relations, development and social work intervention</w:t>
      </w:r>
      <w:r w:rsidRPr="00A90B6C">
        <w:rPr>
          <w:sz w:val="16"/>
        </w:rPr>
        <w:t xml:space="preserve"> (Abram et al., 2005; Chowdhry and Nair, 2004; Dominelli, 2005; Manion, 2005; Razack, 1998; Sewpaul, 2006). In this article, we contend that </w:t>
      </w:r>
      <w:r w:rsidRPr="00432928">
        <w:rPr>
          <w:b/>
          <w:u w:val="single"/>
        </w:rPr>
        <w:t>immigration policies</w:t>
      </w:r>
      <w:r w:rsidRPr="00A90B6C">
        <w:rPr>
          <w:sz w:val="16"/>
        </w:rPr>
        <w:t xml:space="preserve">, such as those of the Canadian state, </w:t>
      </w:r>
      <w:r w:rsidRPr="00432928">
        <w:rPr>
          <w:b/>
          <w:u w:val="single"/>
        </w:rPr>
        <w:t xml:space="preserve">provide an example of the institutionalization of neo- colonialism in their over-emphasis on the economic suitability of potential immigrants, </w:t>
      </w:r>
      <w:r w:rsidRPr="00432928">
        <w:rPr>
          <w:b/>
          <w:u w:val="single"/>
        </w:rPr>
        <w:lastRenderedPageBreak/>
        <w:t>thereby reinforcing a historical tendency of the North to profit at the expense of the South</w:t>
      </w:r>
      <w:r w:rsidRPr="00A90B6C">
        <w:rPr>
          <w:sz w:val="16"/>
        </w:rPr>
        <w:t xml:space="preserve">. Canada as a receiving country for immigrants has historically been more concerned with attracting people to suit its own economic needs – for example, such as building the railway or settling the West (Palmer, 2002). As Simmons (1998) and Palmer (2002) argue, Canadian immigration policy has historically adopted economically motivated selec- tion criteria that have divided applicants based on preferred and non- preferred categories. If, as noted above, </w:t>
      </w:r>
      <w:r w:rsidRPr="00432928">
        <w:rPr>
          <w:u w:val="single"/>
        </w:rPr>
        <w:t>people with disabilities are not seen as potential contributors</w:t>
      </w:r>
      <w:r w:rsidRPr="00A90B6C">
        <w:rPr>
          <w:sz w:val="16"/>
        </w:rPr>
        <w:t xml:space="preserve"> to the economic life of Canada, </w:t>
      </w:r>
      <w:r w:rsidRPr="00432928">
        <w:rPr>
          <w:u w:val="single"/>
        </w:rPr>
        <w:t>they are less likely to be considered preferred applicants. People with disabilities are assumed to be too costly to be granted entry as they are seen to be an economic burden on medical and social services systems</w:t>
      </w:r>
      <w:r w:rsidRPr="00A90B6C">
        <w:rPr>
          <w:sz w:val="16"/>
        </w:rPr>
        <w:t xml:space="preserve">. In fact, the selection process includes a medical examination that has been an obstacle for people with disabilities as it emphasizes their potential dependency on state resources (ERDCO, 2005). </w:t>
      </w:r>
    </w:p>
    <w:p w:rsidR="008E3735" w:rsidRDefault="008E3735" w:rsidP="008E3735">
      <w:pPr>
        <w:pStyle w:val="Heading4"/>
      </w:pPr>
      <w:r>
        <w:t xml:space="preserve">Discourse produced by the immigration system and borders construct the category of disability through the determination of </w:t>
      </w:r>
      <w:r w:rsidR="006047BB">
        <w:t xml:space="preserve">economic </w:t>
      </w:r>
      <w:r>
        <w:t>desirability</w:t>
      </w:r>
    </w:p>
    <w:p w:rsidR="008E3735" w:rsidRPr="00CD567B" w:rsidRDefault="008E3735" w:rsidP="00CD567B">
      <w:r w:rsidRPr="00CD567B">
        <w:rPr>
          <w:rStyle w:val="Style13ptBold"/>
        </w:rPr>
        <w:t>Wong 12</w:t>
      </w:r>
      <w:r w:rsidRPr="00CD567B">
        <w:t xml:space="preserve"> (Edward Hon-Sing Wong, dept. of social work at York University, “Not Welcome: A Critical Analysis of Abelism in Canadian Immigration Policy from 1869 to 2011”, https://cdd.journals.yorku.ca/index.php/cdd/article/view/34877)//vl</w:t>
      </w:r>
    </w:p>
    <w:p w:rsidR="008E3735" w:rsidRDefault="008E3735" w:rsidP="008E3735">
      <w:pPr>
        <w:rPr>
          <w:sz w:val="16"/>
        </w:rPr>
      </w:pPr>
      <w:r w:rsidRPr="00AF4833">
        <w:rPr>
          <w:sz w:val="16"/>
        </w:rPr>
        <w:t xml:space="preserve">A Foucauldian discourse analysis of Canadian immigration policies and state practices reveals the ableist foundations of the Canadian nation-state. Throughout much of Canadian history, people with disabilities have been excluded through the immigration system. </w:t>
      </w:r>
      <w:r w:rsidRPr="00B32159">
        <w:rPr>
          <w:u w:val="single"/>
        </w:rPr>
        <w:t>People with disabilities are often times prohibited from obtaining legal status, and even when status is obtained, it is often marked with precariousness.</w:t>
      </w:r>
      <w:r w:rsidRPr="00AF4833">
        <w:rPr>
          <w:sz w:val="16"/>
        </w:rPr>
        <w:t xml:space="preserve"> In order to contextualize ableism in the immigration system, I argue that </w:t>
      </w:r>
      <w:r w:rsidRPr="00B32159">
        <w:rPr>
          <w:u w:val="single"/>
        </w:rPr>
        <w:t>borders are socially constructed, serving to segregate the labour market and to create precarious circumstances for workers in the contexts of capitalism and neoliberalism.</w:t>
      </w:r>
      <w:r w:rsidRPr="00AF4833">
        <w:rPr>
          <w:sz w:val="16"/>
        </w:rPr>
        <w:t xml:space="preserve"> These foundations of the Canadian immigration system, which have existed throughout Canada’s history and can be seen in today's policies, </w:t>
      </w:r>
      <w:r w:rsidRPr="00B32159">
        <w:rPr>
          <w:u w:val="single"/>
        </w:rPr>
        <w:t>serve to pathologize, playing a major role in the marking of bodies as disabled. Furthermore, immigration policies construct people with disabilities as societal burdens who are unable to contribute to the community</w:t>
      </w:r>
      <w:r w:rsidRPr="00AF4833">
        <w:rPr>
          <w:sz w:val="16"/>
        </w:rPr>
        <w:t xml:space="preserve">. Throughout much of Canadian history, people with disabilities have been excluded through the immigration system. </w:t>
      </w:r>
      <w:r w:rsidRPr="000F7C87">
        <w:rPr>
          <w:u w:val="single"/>
        </w:rPr>
        <w:t>People with disabilities are often times prohibited from obtaining legal status, and even when status is obtained, it is marked with precariousness, in that status may be stripped in certain circumstances</w:t>
      </w:r>
      <w:r w:rsidRPr="00AF4833">
        <w:rPr>
          <w:sz w:val="16"/>
        </w:rPr>
        <w:t xml:space="preserve">. In this study. I take a Foucauldian approach to understanding the history of immigration policy in Canada as it pertains to the concept of ‘disability.’ With a Foucauldian approach, the basis of understanding these policies and state actions is an examination of their underlying discourses, seeing as discourses, while not deterministic, inﬂuence and shape human expression. According to Foucault, discourses are a n at "system of representation, a group of statements which provide a language for talking about — a way of representing the knowledge about - a particular topic at a particular historical moment. Discourse is about the production of knowledge" (Hall, 2001, p. 72). in other words, </w:t>
      </w:r>
      <w:r w:rsidRPr="00CA7484">
        <w:rPr>
          <w:u w:val="single"/>
        </w:rPr>
        <w:t>discourses delimit knowledge that is considered legitimate and illegitimate</w:t>
      </w:r>
      <w:r w:rsidRPr="00AF4833">
        <w:rPr>
          <w:sz w:val="16"/>
        </w:rPr>
        <w:t xml:space="preserve">. And </w:t>
      </w:r>
      <w:r w:rsidRPr="00CA7484">
        <w:rPr>
          <w:b/>
          <w:u w:val="single"/>
        </w:rPr>
        <w:t>within the context of the immigration system, ideas of legitimacy and illegitimacy are imposed upon migrant bodies</w:t>
      </w:r>
      <w:r w:rsidRPr="00AF4833">
        <w:rPr>
          <w:sz w:val="16"/>
        </w:rPr>
        <w:t xml:space="preserve">. A focus on discourses leads to a speciﬁc way of examining history. While history has often been conceptualized, both by Marxist and Liberal scholars alike, through what can be described as a "total history," where it is conceptualized as moving from period to period in a progressive fashion (Chambon, lrving &amp; Epstein, 1999, p. 55). This approach is characterized by “hylomorphism,” the idea of things emerging into a predetermined form, as well as “periodization,” or the organization of history into stages (Ruddick, 2008). Foucault's genealogical approach counters these trends, however, and attempts to destabilize and blur the boundaries between established historical periods. Instead of seeing truth and history as NOT WELCOME 5 universal, where a single ‘origin' can be found, </w:t>
      </w:r>
      <w:r w:rsidRPr="00C6795F">
        <w:rPr>
          <w:u w:val="single"/>
        </w:rPr>
        <w:t>this approach contends that what is conventionally seen as the truth is in fact produced and transmitted by dominant political and economic institutions</w:t>
      </w:r>
      <w:r w:rsidRPr="00AF4833">
        <w:rPr>
          <w:sz w:val="16"/>
        </w:rPr>
        <w:t xml:space="preserve">. Accepting this interpretation, history can be seen as in fact heterogeneous, having many versions (or ‘genealogies') depending on the perspective taken (Chambon, 1999, p. 54). l utilize this approach to examine concepts that are </w:t>
      </w:r>
      <w:r w:rsidRPr="002C1493">
        <w:rPr>
          <w:u w:val="single"/>
        </w:rPr>
        <w:t xml:space="preserve">central to issues of immigration, such as the border, which leads to an understanding of them as social constructs and technologies that serve to segregate the labour market and increase the pool of disposable able-bodied workers so desired by capital. With the ideas of the border and the immigration </w:t>
      </w:r>
      <w:r w:rsidRPr="002C1493">
        <w:rPr>
          <w:u w:val="single"/>
        </w:rPr>
        <w:lastRenderedPageBreak/>
        <w:t>system understood as serving to delimit the ‘desirable' (who are permitted entry, even if temporarily) from the ‘undesirable’ (who are barred or deported), I further explore how these institutions reinforce and are the result of classist, racist and ableist discourses</w:t>
      </w:r>
      <w:r w:rsidRPr="00AF4833">
        <w:rPr>
          <w:sz w:val="16"/>
        </w:rPr>
        <w:t xml:space="preserve">. Indeed, the examination of the history and current circumstances surrounding the Canadian immigration system easily reveals its role in the systemic exclusion of people with disabilities from acquiring citizenship status. In this study, though, I go further and argue that </w:t>
      </w:r>
      <w:r w:rsidRPr="00AF4833">
        <w:rPr>
          <w:b/>
          <w:u w:val="single"/>
        </w:rPr>
        <w:t>the very category of disabled is constructed, or at least reinforced or contributed to, by the immigration system through this delimitation of desirable and undesirable</w:t>
      </w:r>
      <w:r w:rsidRPr="00AF4833">
        <w:rPr>
          <w:sz w:val="16"/>
        </w:rPr>
        <w:t>. As Garrity (2010) states: “</w:t>
      </w:r>
      <w:r w:rsidRPr="00AF4833">
        <w:rPr>
          <w:u w:val="single"/>
        </w:rPr>
        <w:t>It is through discourse that the object becomes nameable, describable, and manifest”</w:t>
      </w:r>
      <w:r w:rsidRPr="00AF4833">
        <w:rPr>
          <w:sz w:val="16"/>
        </w:rPr>
        <w:t xml:space="preserve"> (p. 205). </w:t>
      </w:r>
      <w:r w:rsidRPr="00AF4833">
        <w:rPr>
          <w:b/>
          <w:u w:val="single"/>
        </w:rPr>
        <w:t>Discourses, produced and reinforced by the border, construct and contribute to the idea of the racialized and the disabled other</w:t>
      </w:r>
      <w:r w:rsidRPr="00AF4833">
        <w:rPr>
          <w:sz w:val="16"/>
        </w:rPr>
        <w:t xml:space="preserve">. In this paper, 1 begin with </w:t>
      </w:r>
      <w:r w:rsidRPr="00AF4833">
        <w:rPr>
          <w:u w:val="single"/>
        </w:rPr>
        <w:t>an exploration of the border and the immigration system as social constructions, examining the roles they play in capitalism and neoliberalism</w:t>
      </w:r>
      <w:r w:rsidRPr="00AF4833">
        <w:rPr>
          <w:sz w:val="16"/>
        </w:rPr>
        <w:t xml:space="preserve">. Secondly, I analyze how these foundations of the Canadian immigration system, which have existed throughout Canada's history and can be seen in today's policies, serve to pathologize, playing a major role in the NOT WELCOME 6 marking of bodies as disabled. Speciﬁcally, l argue that this process of pathologization is interlocked with discourses of race and class. Lastly, l examine a speciﬁc narrative within the immigration system that is attached to the category of ‘disabled,’ namely, the understanding of people with disabilities as societal burdens and as unable to contribute to the community. </w:t>
      </w:r>
    </w:p>
    <w:p w:rsidR="00C37E7F" w:rsidRDefault="00C37E7F" w:rsidP="00C37E7F">
      <w:pPr>
        <w:pStyle w:val="Heading3"/>
      </w:pPr>
      <w:r>
        <w:lastRenderedPageBreak/>
        <w:t>High-Skilled Workers</w:t>
      </w:r>
    </w:p>
    <w:p w:rsidR="004D3DB6" w:rsidRDefault="0039789E" w:rsidP="004D3DB6">
      <w:pPr>
        <w:pStyle w:val="Heading4"/>
      </w:pPr>
      <w:r>
        <w:t xml:space="preserve">Prioritizing high-skilled workers </w:t>
      </w:r>
      <w:r w:rsidR="00F44576">
        <w:t xml:space="preserve">is a form of </w:t>
      </w:r>
      <w:r w:rsidR="00F44576" w:rsidRPr="00F44576">
        <w:rPr>
          <w:u w:val="single"/>
        </w:rPr>
        <w:t>economic rationalism</w:t>
      </w:r>
      <w:r w:rsidR="00F44576">
        <w:t xml:space="preserve"> that inevitably excludes people with disabilities who aren’t viewed as capable of contributing to the economy. </w:t>
      </w:r>
    </w:p>
    <w:p w:rsidR="00557D21" w:rsidRDefault="00557D21" w:rsidP="00557D21">
      <w:pPr>
        <w:rPr>
          <w:rStyle w:val="Style13ptBold"/>
        </w:rPr>
      </w:pPr>
      <w:r w:rsidRPr="00557D21">
        <w:rPr>
          <w:rStyle w:val="Style13ptBold"/>
        </w:rPr>
        <w:t>Blower 15</w:t>
      </w:r>
    </w:p>
    <w:p w:rsidR="00557D21" w:rsidRPr="00557D21" w:rsidRDefault="00557D21" w:rsidP="00557D21">
      <w:pPr>
        <w:rPr>
          <w:rStyle w:val="Style13ptBold"/>
          <w:sz w:val="20"/>
          <w:szCs w:val="20"/>
        </w:rPr>
      </w:pPr>
      <w:r w:rsidRPr="00557D21">
        <w:rPr>
          <w:rStyle w:val="Style13ptBold"/>
          <w:sz w:val="20"/>
          <w:szCs w:val="20"/>
        </w:rPr>
        <w:t>(Jenna Blower, BA (Honours), University of Toronto, 2015 A Major Research Paper presented to Ryerson University in partial fulfillment of the requirements for the degree of Master of Arts in the Program of Immigration and Settlement Studies, HOW THE DISCOURSE OF ABLEISM FUNCTIONS IN CANADIAN IMMIGRATION POLICY: UNDOING DISCRIMINATION AGAINST PERSONS WITH DISABILITIES, JKS)</w:t>
      </w:r>
    </w:p>
    <w:p w:rsidR="004D3DB6" w:rsidRPr="004733DB" w:rsidRDefault="004D3DB6" w:rsidP="004D3DB6">
      <w:pPr>
        <w:rPr>
          <w:sz w:val="16"/>
        </w:rPr>
      </w:pPr>
      <w:r w:rsidRPr="004733DB">
        <w:rPr>
          <w:rStyle w:val="StyleUnderline"/>
        </w:rPr>
        <w:t>Society undervalues the human capital of disabled people, as there is no adequate labour market with appropriate accessibility and accommodation needs, ideals about persons with disabilities and their dependence on the welfare state persists.</w:t>
      </w:r>
      <w:r w:rsidRPr="004733DB">
        <w:rPr>
          <w:sz w:val="16"/>
        </w:rPr>
        <w:t xml:space="preserve"> Wilton (2006) also addresses the state of the labour market as it reflects neoliberal ideologies. Due to “the increasing use of short-term contracts and part-time work in recent decades [it] may hold particular implications for women and men with disabilities, especially if the sectors and occupations most affected by this trend are those in which people with disabilities are disproportionately located” (Wilton, 2006, p. 130). Wilton (2006) explains that </w:t>
      </w:r>
      <w:r w:rsidRPr="004733DB">
        <w:rPr>
          <w:rStyle w:val="StyleUnderline"/>
        </w:rPr>
        <w:t>the “changes in the nature of employment confront individuals with work and workplaces that are increasingly disabling.</w:t>
      </w:r>
      <w:r w:rsidRPr="004733DB">
        <w:rPr>
          <w:sz w:val="16"/>
        </w:rPr>
        <w:t xml:space="preserve"> </w:t>
      </w:r>
      <w:r w:rsidRPr="004733DB">
        <w:rPr>
          <w:rStyle w:val="StyleUnderline"/>
        </w:rPr>
        <w:t>This is not only in terms of the wages paid and the job (in)security offered, but also in terms of work environments and labour processes geared to provide flexibility to employers are the expense of individual workers”</w:t>
      </w:r>
      <w:r w:rsidRPr="004733DB">
        <w:rPr>
          <w:sz w:val="16"/>
        </w:rPr>
        <w:t xml:space="preserve"> (p.130). </w:t>
      </w:r>
      <w:r w:rsidRPr="004733DB">
        <w:rPr>
          <w:rStyle w:val="Emphasis"/>
        </w:rPr>
        <w:t>The changes in the nature of the labour market, in combination with immigration policies that focus on narrow economic imperatives have resulted in barriers that exclude persons with disabilities. I</w:t>
      </w:r>
      <w:r w:rsidRPr="004733DB">
        <w:rPr>
          <w:sz w:val="16"/>
        </w:rPr>
        <w:t xml:space="preserve">n Canada, economic immigration routes such as the Provincial Nominee Program and the Canadian Experience Class are only increasing. Moreover, due to the hostile economic climate in Canada, new immigrants over the last few decades have been experiencing difficulties in the labour market (Lewchuk et al., 2015). Though this paper does not seek to address the shortcomings of the labour market and the lack of success amongst newcomer immigrants in recent decades, </w:t>
      </w:r>
      <w:r w:rsidRPr="004733DB">
        <w:rPr>
          <w:rStyle w:val="StyleUnderline"/>
        </w:rPr>
        <w:t>these experiences in the labour market reflect the marginal status that persons with disabilities occupy.</w:t>
      </w:r>
      <w:r w:rsidRPr="004733DB">
        <w:rPr>
          <w:sz w:val="16"/>
        </w:rPr>
        <w:t xml:space="preserve"> My concern is that </w:t>
      </w:r>
      <w:r w:rsidRPr="004733DB">
        <w:rPr>
          <w:rStyle w:val="Emphasis"/>
        </w:rPr>
        <w:t xml:space="preserve">if highly educated, highly skilled migrants are having difficulties entering the labour market what will this mean for migrants with disabilities and their families who already fare below the average in obtaining opportunities in the labour market </w:t>
      </w:r>
      <w:r w:rsidRPr="004733DB">
        <w:rPr>
          <w:sz w:val="16"/>
        </w:rPr>
        <w:t xml:space="preserve">and successfully mitigating Canada’s immigration system? Moreover, </w:t>
      </w:r>
      <w:r w:rsidRPr="004733DB">
        <w:rPr>
          <w:rStyle w:val="StyleUnderline"/>
        </w:rPr>
        <w:t>if current</w:t>
      </w:r>
      <w:r w:rsidRPr="004733DB">
        <w:rPr>
          <w:sz w:val="16"/>
        </w:rPr>
        <w:t xml:space="preserve"> Canadian </w:t>
      </w:r>
      <w:r w:rsidRPr="004733DB">
        <w:rPr>
          <w:rStyle w:val="Emphasis"/>
        </w:rPr>
        <w:t>immigration policies are geared toward economic migrants, what will this mean for persons with disabilities who are viewed as incapable of contributing to the economy?</w:t>
      </w:r>
      <w:r w:rsidRPr="004733DB">
        <w:rPr>
          <w:sz w:val="16"/>
        </w:rPr>
        <w:t xml:space="preserve"> Scholar Yu (2014) similarly discusses these concerns in relation to Australia’s immigration system. It is recognized that </w:t>
      </w:r>
      <w:r w:rsidRPr="004733DB">
        <w:rPr>
          <w:rStyle w:val="StyleUnderline"/>
        </w:rPr>
        <w:t>an immigration system “underpinned by ableism and economic rationalism, [renders] the assessment process to determine immigration eligibility patently discriminatory against people with disabilities and their families</w:t>
      </w:r>
      <w:r w:rsidRPr="004733DB">
        <w:rPr>
          <w:sz w:val="16"/>
        </w:rPr>
        <w:t xml:space="preserve">” (Yu, 2014, p. 254). Moreover, Yu draws on El- Lahib and Wehbi (2011) who discuss the Canadian immigration system in similar strokes, “Economic motivations have become central considerations in the immigration policies of receiving countries (Henry, 2009). </w:t>
      </w:r>
      <w:r w:rsidRPr="004733DB">
        <w:rPr>
          <w:rStyle w:val="StyleUnderline"/>
        </w:rPr>
        <w:t>This translates to categories of preferences as to who is allowed into receiving countries as an immigrant, with the potential for economic contribution, or the lack thereof, built into the calculus for assessing immigration applications</w:t>
      </w:r>
      <w:r w:rsidRPr="004733DB">
        <w:rPr>
          <w:sz w:val="16"/>
        </w:rPr>
        <w:t xml:space="preserve"> (El- Lahib &amp; Wehbi, 2011). </w:t>
      </w:r>
      <w:r w:rsidRPr="004733DB">
        <w:rPr>
          <w:rStyle w:val="Emphasis"/>
        </w:rPr>
        <w:t>The end result is the exclusion of people deemed ‘unfit’ for entry into the country, such as those who do not have the right language and professional skills</w:t>
      </w:r>
      <w:r w:rsidRPr="004733DB">
        <w:rPr>
          <w:sz w:val="16"/>
        </w:rPr>
        <w:t xml:space="preserve"> and those who are seen as posing a potential burden to the Australian welfare state” (Yu, 2014, p. 255). As the historical timeline of Canada’s immigration system displays, many strides have been made to create processes in immigration that are transparent and non-discriminatory. However </w:t>
      </w:r>
      <w:r w:rsidRPr="004733DB">
        <w:rPr>
          <w:rStyle w:val="StyleUnderline"/>
        </w:rPr>
        <w:t xml:space="preserve">for persons with disabilities, the continuous focus on narrow economic imperatives results in </w:t>
      </w:r>
      <w:r w:rsidRPr="004733DB">
        <w:rPr>
          <w:rStyle w:val="StyleUnderline"/>
        </w:rPr>
        <w:lastRenderedPageBreak/>
        <w:t>the continuation of “institutional, state-sanctioned ableist discrimination informed by a rigid application of economic rationalism”</w:t>
      </w:r>
      <w:r w:rsidRPr="004733DB">
        <w:rPr>
          <w:sz w:val="16"/>
        </w:rPr>
        <w:t xml:space="preserve"> (Yu, 2014, p. 254).</w:t>
      </w:r>
    </w:p>
    <w:p w:rsidR="004D3DB6" w:rsidRDefault="004D3DB6" w:rsidP="004D3DB6"/>
    <w:p w:rsidR="004D3DB6" w:rsidRPr="004D3DB6" w:rsidRDefault="004D3DB6" w:rsidP="004D3DB6"/>
    <w:p w:rsidR="00C37E7F" w:rsidRPr="00550F39" w:rsidRDefault="00F44576" w:rsidP="00C37E7F">
      <w:pPr>
        <w:pStyle w:val="Heading4"/>
      </w:pPr>
      <w:r>
        <w:t xml:space="preserve">They can’t get out of this link- the aff’s choice to emphasize the need for high-skilled workers inherently excludes people with disabilities because they are always pathologized as being ‘unskilled’ and unproductive for economic growth. </w:t>
      </w:r>
    </w:p>
    <w:p w:rsidR="00C37E7F" w:rsidRDefault="00C37E7F" w:rsidP="00C37E7F">
      <w:pPr>
        <w:rPr>
          <w:rStyle w:val="Style13ptBold"/>
        </w:rPr>
      </w:pPr>
      <w:r>
        <w:rPr>
          <w:rStyle w:val="Style13ptBold"/>
        </w:rPr>
        <w:t>Picciuto 17</w:t>
      </w:r>
    </w:p>
    <w:p w:rsidR="00C37E7F" w:rsidRPr="00A006A2" w:rsidRDefault="00C37E7F" w:rsidP="00C37E7F">
      <w:pPr>
        <w:rPr>
          <w:rStyle w:val="Style13ptBold"/>
          <w:sz w:val="20"/>
          <w:szCs w:val="20"/>
        </w:rPr>
      </w:pPr>
      <w:r w:rsidRPr="00A006A2">
        <w:rPr>
          <w:rStyle w:val="Style13ptBold"/>
          <w:sz w:val="20"/>
          <w:szCs w:val="20"/>
        </w:rPr>
        <w:t xml:space="preserve">(Elizabeth, 1-31-17, Writer. Bylines include @latimes, @thedailybeast, @indyvoices, @estblshmnt. Philosophy PhD., What We Get Wrong When We Talk About The Value Of Immigrants And Refugees, </w:t>
      </w:r>
      <w:hyperlink r:id="rId39" w:history="1">
        <w:r w:rsidRPr="00A006A2">
          <w:rPr>
            <w:rStyle w:val="Style13ptBold"/>
            <w:sz w:val="20"/>
            <w:szCs w:val="20"/>
          </w:rPr>
          <w:t>https://theestablishment.co/what-we-get-wrong-when-we-talk-about-the-value-of-immigrants-and-refugees-61de68f715d0</w:t>
        </w:r>
      </w:hyperlink>
      <w:r w:rsidRPr="00A006A2">
        <w:rPr>
          <w:rStyle w:val="Style13ptBold"/>
          <w:sz w:val="20"/>
          <w:szCs w:val="20"/>
        </w:rPr>
        <w:t>, JKS)</w:t>
      </w:r>
    </w:p>
    <w:p w:rsidR="00C37E7F" w:rsidRPr="004733DB" w:rsidRDefault="00C37E7F" w:rsidP="00C37E7F">
      <w:pPr>
        <w:rPr>
          <w:rFonts w:asciiTheme="majorHAnsi" w:hAnsiTheme="majorHAnsi" w:cstheme="majorHAnsi"/>
          <w:sz w:val="14"/>
          <w:szCs w:val="20"/>
        </w:rPr>
      </w:pPr>
      <w:r w:rsidRPr="004733DB">
        <w:rPr>
          <w:rFonts w:asciiTheme="majorHAnsi" w:hAnsiTheme="majorHAnsi" w:cstheme="majorHAnsi"/>
          <w:sz w:val="14"/>
          <w:szCs w:val="20"/>
        </w:rPr>
        <w:t>The sledgehammer of the White House’s executive order restricting immigration from majority-Muslim countries has fallen. Since then, those opposed have been fighting hard to bring us out from under it. There have been rallies at airports, legal challenges — and, of course, rightful and righteous outrage on social media. Many who oppose the yes-it-totally-is-a-Muslim-ban have made strong arguments against it: It violates freedom of religion, a cherished promise of the Constitution. America’s very identity is founded on it being a haven for refuge-seekers. Legal residents are now forbidden from entering the country. I, too, am implacably opposed to the ban. However</w:t>
      </w:r>
      <w:r w:rsidRPr="004733DB">
        <w:rPr>
          <w:rStyle w:val="StyleUnderline"/>
        </w:rPr>
        <w:t>, I’ve repeatedly seen two arguments against the ban that we shouldn’t be making. One lists financially successful immigrants and their descendants</w:t>
      </w:r>
      <w:r w:rsidRPr="004733DB">
        <w:rPr>
          <w:rFonts w:asciiTheme="majorHAnsi" w:hAnsiTheme="majorHAnsi" w:cstheme="majorHAnsi"/>
          <w:sz w:val="14"/>
          <w:szCs w:val="20"/>
        </w:rPr>
        <w:t xml:space="preserve">. The other pines for the Canadian immigration system. Praise for the Canadian system swelled after Canadian Prime Minister Justin Trudeau’s pointed tweet welcoming refugees. Listing successful immigrants and valorizing Canada’s open arms seem, on the surface, entirely unrelated. They have one thing in common, though: </w:t>
      </w:r>
      <w:r w:rsidRPr="004733DB">
        <w:rPr>
          <w:rStyle w:val="Emphasis"/>
        </w:rPr>
        <w:t>Both calculate the worthiness of immigrants in terms of their skills and economic productivity</w:t>
      </w:r>
      <w:r w:rsidRPr="004733DB">
        <w:rPr>
          <w:rStyle w:val="StyleUnderline"/>
        </w:rPr>
        <w:t>. They not only prioritize the already-educated or already-wealthy, they prioritize non-disabled people. They are classist and ableist</w:t>
      </w:r>
      <w:r w:rsidRPr="004733DB">
        <w:rPr>
          <w:rFonts w:asciiTheme="majorHAnsi" w:hAnsiTheme="majorHAnsi" w:cstheme="majorHAnsi"/>
          <w:sz w:val="14"/>
          <w:szCs w:val="20"/>
        </w:rPr>
        <w:t xml:space="preserve">. </w:t>
      </w:r>
      <w:r w:rsidRPr="004733DB">
        <w:rPr>
          <w:rStyle w:val="StyleUnderline"/>
        </w:rPr>
        <w:t xml:space="preserve">Of course, disabled people do not necessarily lack skills and economic productivity. There are countless disabled people who are far more skilled and economically productive than I could ever hope to be. But </w:t>
      </w:r>
      <w:r w:rsidRPr="004733DB">
        <w:rPr>
          <w:rStyle w:val="Emphasis"/>
        </w:rPr>
        <w:t>the desire to exclude disabled people and unskilled people</w:t>
      </w:r>
      <w:r w:rsidRPr="004733DB">
        <w:rPr>
          <w:rStyle w:val="StyleUnderline"/>
        </w:rPr>
        <w:t xml:space="preserve"> spring from a similar source.</w:t>
      </w:r>
      <w:r w:rsidRPr="004733DB">
        <w:rPr>
          <w:rFonts w:asciiTheme="majorHAnsi" w:hAnsiTheme="majorHAnsi" w:cstheme="majorHAnsi"/>
          <w:sz w:val="14"/>
          <w:szCs w:val="20"/>
        </w:rPr>
        <w:t xml:space="preserve"> </w:t>
      </w:r>
      <w:r w:rsidRPr="004733DB">
        <w:rPr>
          <w:rStyle w:val="StyleUnderline"/>
        </w:rPr>
        <w:t>It’s a ranking of people based on the expected return on money invested in them. Unskilled people, it is presumed, are less likely to generate jobs and tax revenue. Disabled people are less likely to have jobs and are more likely to consume expensive health care.</w:t>
      </w:r>
      <w:r w:rsidRPr="004733DB">
        <w:rPr>
          <w:rFonts w:asciiTheme="majorHAnsi" w:hAnsiTheme="majorHAnsi" w:cstheme="majorHAnsi"/>
          <w:sz w:val="14"/>
          <w:szCs w:val="20"/>
        </w:rPr>
        <w:t xml:space="preserve"> Yet </w:t>
      </w:r>
      <w:r w:rsidRPr="004733DB">
        <w:rPr>
          <w:rStyle w:val="Emphasis"/>
        </w:rPr>
        <w:t>an immigrant’s value to our country cannot solely be calculated in spreadsheet form</w:t>
      </w:r>
      <w:r w:rsidRPr="004733DB">
        <w:rPr>
          <w:rFonts w:asciiTheme="majorHAnsi" w:hAnsiTheme="majorHAnsi" w:cstheme="majorHAnsi"/>
          <w:sz w:val="14"/>
          <w:szCs w:val="20"/>
        </w:rPr>
        <w:t>. In the late-19th and early 20th centuries, eugenics was widely popular. Eugenics is a pseudo-science that posits society should cultivate those breeders who will supposedly improve the evolution of the human race. Simultaneously, “</w:t>
      </w:r>
      <w:r w:rsidRPr="004733DB">
        <w:rPr>
          <w:rStyle w:val="StyleUnderline"/>
        </w:rPr>
        <w:t xml:space="preserve">undesirables” thought to render future generations less fit should be weeded. The presence of disabled people among the population meant that they might pass their disability to future generations, thereby supposedly reducing the overall fitness of the human race. They were also believed to be unbearable economic weights. </w:t>
      </w:r>
      <w:r w:rsidRPr="004733DB">
        <w:rPr>
          <w:rFonts w:asciiTheme="majorHAnsi" w:hAnsiTheme="majorHAnsi" w:cstheme="majorHAnsi"/>
          <w:sz w:val="14"/>
          <w:szCs w:val="20"/>
        </w:rPr>
        <w:t>As a result, i</w:t>
      </w:r>
      <w:r w:rsidRPr="004733DB">
        <w:rPr>
          <w:rStyle w:val="StyleUnderline"/>
        </w:rPr>
        <w:t xml:space="preserve">mmigration of disabled people to the U.S. was severely restricted. </w:t>
      </w:r>
      <w:r w:rsidRPr="004733DB">
        <w:rPr>
          <w:rFonts w:asciiTheme="majorHAnsi" w:hAnsiTheme="majorHAnsi" w:cstheme="majorHAnsi"/>
          <w:sz w:val="14"/>
          <w:szCs w:val="20"/>
        </w:rPr>
        <w:t xml:space="preserve">Eugenics as a guiding force reached a peak of terrifying and deadly power during the Holocaust, when Nazis attempted to kill all those they considered genetically inferior, causing the genocide of 6 million Jews, as well as the murder of Romany, LGBT, and disabled people. In succeeding decades, eugenics was, thankfully, gradually more discredited, although certain shameful manifestations remained, such as forced sterilization of disabled people and poor women of color. Currently, while ableism continues to be unquestionably rampant, and many people may privately hold eugenic beliefs, bald statements supporting actual eugenics are rarer in the U.S. There are very notable exceptions — such as neo-Nazis and, well, Donald Trump himself. At least one famous neo-Nazi sees in the current Muslim ban a hope for the future when eugenics may again be openly be part of U.S. immigration policy. </w:t>
      </w:r>
      <w:r w:rsidRPr="004733DB">
        <w:rPr>
          <w:rStyle w:val="StyleUnderline"/>
        </w:rPr>
        <w:t>Racism and eugenics have always been fellow-travelers</w:t>
      </w:r>
      <w:r w:rsidRPr="004733DB">
        <w:rPr>
          <w:rFonts w:asciiTheme="majorHAnsi" w:hAnsiTheme="majorHAnsi" w:cstheme="majorHAnsi"/>
          <w:sz w:val="14"/>
          <w:szCs w:val="20"/>
        </w:rPr>
        <w:t xml:space="preserve">. Since the mid 20th century, ableist U.S. immigration laws slowly liberalized. </w:t>
      </w:r>
      <w:r w:rsidRPr="004733DB">
        <w:rPr>
          <w:rStyle w:val="StyleUnderline"/>
        </w:rPr>
        <w:t xml:space="preserve">A law that emphasized re-uniting families and to a lesser degree skilled workers — as well as removing requirements </w:t>
      </w:r>
      <w:r w:rsidRPr="004733DB">
        <w:rPr>
          <w:rStyle w:val="StyleUnderline"/>
        </w:rPr>
        <w:lastRenderedPageBreak/>
        <w:t>regarding national origin — was enacted in 1965.</w:t>
      </w:r>
      <w:r w:rsidRPr="004733DB">
        <w:rPr>
          <w:rFonts w:asciiTheme="majorHAnsi" w:hAnsiTheme="majorHAnsi" w:cstheme="majorHAnsi"/>
          <w:sz w:val="14"/>
          <w:szCs w:val="20"/>
        </w:rPr>
        <w:t xml:space="preserve"> Huge steps forward occurred in 1986, when it was determined that disabled undocumented immigrants could legally remain in the country, </w:t>
      </w:r>
      <w:r w:rsidRPr="004733DB">
        <w:rPr>
          <w:rStyle w:val="StyleUnderline"/>
        </w:rPr>
        <w:t>and 1990, when specific disabilities were no longer named as justification to bar entry</w:t>
      </w:r>
      <w:r w:rsidRPr="004733DB">
        <w:rPr>
          <w:rFonts w:asciiTheme="majorHAnsi" w:hAnsiTheme="majorHAnsi" w:cstheme="majorHAnsi"/>
          <w:sz w:val="14"/>
          <w:szCs w:val="20"/>
        </w:rPr>
        <w:t xml:space="preserve">. </w:t>
      </w:r>
      <w:r w:rsidRPr="004733DB">
        <w:rPr>
          <w:rStyle w:val="Emphasis"/>
        </w:rPr>
        <w:t>The American immigration system is not free from ableism. It still bars people who are likely to be “a public charge</w:t>
      </w:r>
      <w:r w:rsidRPr="004733DB">
        <w:rPr>
          <w:rFonts w:asciiTheme="majorHAnsi" w:hAnsiTheme="majorHAnsi" w:cstheme="majorHAnsi"/>
          <w:sz w:val="14"/>
          <w:szCs w:val="20"/>
        </w:rPr>
        <w:t xml:space="preserve">,” that is, require government benefits (a clause which doesn’t specifically target disabled people, but a higher percentage of whom are likely to be disabled). </w:t>
      </w:r>
      <w:r w:rsidRPr="004733DB">
        <w:rPr>
          <w:rStyle w:val="StyleUnderline"/>
        </w:rPr>
        <w:t>People with certain mental illnesses thought to predispose people to criminality and certain communicable diseases are also denied entry</w:t>
      </w:r>
      <w:r w:rsidRPr="004733DB">
        <w:rPr>
          <w:rFonts w:asciiTheme="majorHAnsi" w:hAnsiTheme="majorHAnsi" w:cstheme="majorHAnsi"/>
          <w:sz w:val="14"/>
          <w:szCs w:val="20"/>
        </w:rPr>
        <w:t xml:space="preserve">. These are not to be waved away — but overall, the U.S. has undeniably made strides in its immigration policies. During the recent senate hearings on his nomination to the office of Attorney General, Jeff Sessions commented, “Immigration flow from almost all of our countries is based on family connections and other visas rather than a skill-based program more like Canada has today.” He later reiterated, “Looking at the Canadian system, some of those policies ought to be considered by the United States.” (See from 2:43:10 and 3:05:26.) This is the same Jeff Sessions who is believed to be one of the architects of the Muslim ban. Why would he be in concert with so many decrying the ban, calling for a system more like Canada’s? Since November 2015, Canada has indeed permitted more than twice as many refugees from Syria to enter their country as the U.S. What Sessions admires about the Canadian system, aside from its refugee policy, is its relative de-emphasis on family unity. Instead, Canada emphasizes skilled immigrants likely to generate more tax revenue than they cost. Canada restricts immigration by those who are likely to cause “excessive demand” on public services. This sounds like the U.S. restriction on those likely to be a “public charge,” but it functions quite differently. Though there’s no explicit restriction on immigration by disabled people, Canada factors in the cost of special education and health care as part of public services. So in practice, almost all disabled people cannot immigrate to Canada, unless they are wealthy enough to cover the costs of the services they require. Importantly, though, exceptions are made for disabled refugees. Here is an insightful blog post on the topic by disabled scholar Kim Sauder. In the U.S., health care is of course not publicly funded. Requiring special education doesn’t render an immigrant a public charge. People residing in the U.S. may have disabled family members, who would then receive priority for immigration. It is in fact significantly easier (for now) for disabled people to immigrate to the U.S. than to Canada. This fact gained some brief notoriety recently when a professor in Canada was denied residency because his son has Down syndrome (I wrote about the case at the time). Canada prioritizes immigrants who already have education and skills. This immigration system is what Sessions wants to import to the U.S. When we enact laws that prioritize skills, that discourage disabled people from immigrating, we are stating a collective value: </w:t>
      </w:r>
      <w:r w:rsidRPr="004733DB">
        <w:rPr>
          <w:rStyle w:val="StyleUnderline"/>
        </w:rPr>
        <w:t>What makes a human being worthwhile is a low cost/benefit ratio. It’s not surprising that Trump, a businessman who campaigned on a promise to run the country like a business, might view citizens in terms of their effect on the bottom line.</w:t>
      </w:r>
      <w:r w:rsidRPr="004733DB">
        <w:rPr>
          <w:rFonts w:asciiTheme="majorHAnsi" w:hAnsiTheme="majorHAnsi" w:cstheme="majorHAnsi"/>
          <w:sz w:val="14"/>
          <w:szCs w:val="20"/>
        </w:rPr>
        <w:t xml:space="preserve"> Similarly, when we argue that we should permit Syrian refugees because Steve Jobs’s father was Syrian, or when we list all the economically successful people who are immigrants or children of immigrants, we are suggesting that we should permit immigrants because one of them is likely to be successful too. </w:t>
      </w:r>
      <w:r w:rsidRPr="004733DB">
        <w:rPr>
          <w:rStyle w:val="Emphasis"/>
        </w:rPr>
        <w:t xml:space="preserve">What does this say about the immigrants who don’t found a disruptive tech startup? </w:t>
      </w:r>
      <w:r w:rsidRPr="004733DB">
        <w:rPr>
          <w:rFonts w:asciiTheme="majorHAnsi" w:hAnsiTheme="majorHAnsi" w:cstheme="majorHAnsi"/>
          <w:sz w:val="14"/>
          <w:szCs w:val="20"/>
        </w:rPr>
        <w:t xml:space="preserve">Who are dishwashers and cab drivers and janitors? Who may not earn much money, but are valued members of their families and their communities, and who no less lack the dignity and worth we all share? </w:t>
      </w:r>
    </w:p>
    <w:p w:rsidR="00C37E7F" w:rsidRPr="00C37E7F" w:rsidRDefault="00C37E7F" w:rsidP="00C37E7F"/>
    <w:p w:rsidR="003E57BE" w:rsidRDefault="003E57BE" w:rsidP="003E57BE">
      <w:pPr>
        <w:pStyle w:val="Heading3"/>
      </w:pPr>
      <w:r>
        <w:lastRenderedPageBreak/>
        <w:t>Human Rights</w:t>
      </w:r>
    </w:p>
    <w:p w:rsidR="003E57BE" w:rsidRDefault="003E57BE" w:rsidP="003E57BE">
      <w:pPr>
        <w:pStyle w:val="Heading4"/>
      </w:pPr>
      <w:r>
        <w:t>Policies portray the fictitious narrative of progress for disabled people all while maintaining the status quo because disabled immigrants are not able to access basic human rights even if they gain citizenship status</w:t>
      </w:r>
    </w:p>
    <w:p w:rsidR="003E57BE" w:rsidRPr="00CD567B" w:rsidRDefault="003E57BE" w:rsidP="00CD567B">
      <w:r w:rsidRPr="00CD567B">
        <w:rPr>
          <w:rStyle w:val="Style13ptBold"/>
        </w:rPr>
        <w:t>Soldatic and Grech 14</w:t>
      </w:r>
      <w:r w:rsidRPr="00CD567B">
        <w:t xml:space="preserve"> (Karen Soldatic, PhD @ University of Western Australia, Masters @ University of Sydney, BA @ Charles Stuart University; Shaun Grech, PhD, director of the critical institute and co-coordinator of the Centre for Global Disability Research; “Transnationalising Disability Studies: Rights, Justice and Impairment”)//vl</w:t>
      </w:r>
    </w:p>
    <w:p w:rsidR="003E57BE" w:rsidRDefault="003E57BE" w:rsidP="003E57BE">
      <w:pPr>
        <w:rPr>
          <w:u w:val="single"/>
        </w:rPr>
      </w:pPr>
      <w:r w:rsidRPr="00063CE8">
        <w:rPr>
          <w:sz w:val="16"/>
        </w:rPr>
        <w:t>[</w:t>
      </w:r>
      <w:r w:rsidRPr="00B55783">
        <w:rPr>
          <w:u w:val="single"/>
        </w:rPr>
        <w:t xml:space="preserve">We are] committed to social and economic justice for all people with disabilities in lockdowns, in shelters, on the streets, visibly disabled, invisibly disabled, sensory minority, environmentally injured, psychiatric survivors moving beyond individual legal rights to collective human rights. </w:t>
      </w:r>
      <w:r w:rsidRPr="00063CE8">
        <w:rPr>
          <w:sz w:val="16"/>
        </w:rPr>
        <w:t xml:space="preserve">The realm of disability rights has been, perhaps, the most solidifying theme across the transnational space of disability justice for scholars, advocates and activists. Across the globe, </w:t>
      </w:r>
      <w:r w:rsidRPr="00B55783">
        <w:rPr>
          <w:u w:val="single"/>
        </w:rPr>
        <w:t>advocates and activists within both the North and the South have actively harnessed the moral grammar of its global status to move the nation states of which they are citizens to ratifying it into national law</w:t>
      </w:r>
      <w:r w:rsidRPr="00063CE8">
        <w:rPr>
          <w:sz w:val="16"/>
        </w:rPr>
        <w:t xml:space="preserve"> (see Mehrotra 2011 on India; Joly and Venturiello 2013 on Argentina as examples). And leading disability scholars are theorizing its power as a mechanism for respect, recognition and strategies of redistribution to redress the deeply held processes of marginalization and stigmatization of disability injustice (see Kayess and French 2008; Stein 2007; Rioux et al. 2011). </w:t>
      </w:r>
      <w:r w:rsidRPr="00B55783">
        <w:rPr>
          <w:u w:val="single"/>
        </w:rPr>
        <w:t>This reasonably unified call for disability justice has indeed over the past years provided for what appears to be a promising dynamic,</w:t>
      </w:r>
      <w:r w:rsidRPr="00063CE8">
        <w:rPr>
          <w:sz w:val="16"/>
        </w:rPr>
        <w:t xml:space="preserve"> seeing many nation</w:t>
      </w:r>
      <w:r w:rsidRPr="00063CE8">
        <w:rPr>
          <w:sz w:val="16"/>
        </w:rPr>
        <w:softHyphen/>
        <w:t xml:space="preserve">states signing and ratifying the CRPD. </w:t>
      </w:r>
      <w:r w:rsidRPr="00B55783">
        <w:rPr>
          <w:u w:val="single"/>
        </w:rPr>
        <w:t>This would in theory allow individuals to make claims against any injustices by their nation</w:t>
      </w:r>
      <w:r w:rsidRPr="00B55783">
        <w:rPr>
          <w:u w:val="single"/>
        </w:rPr>
        <w:softHyphen/>
        <w:t>state to UN oversight bodie</w:t>
      </w:r>
      <w:r w:rsidRPr="00063CE8">
        <w:rPr>
          <w:sz w:val="16"/>
        </w:rPr>
        <w:t>s (UN 2012). In response to its high profile, many countries, both North and South, have in fact over the past few years, developed quite an impressive collection of legislation and policy measures, especially in relation to anti</w:t>
      </w:r>
      <w:r w:rsidRPr="00063CE8">
        <w:rPr>
          <w:sz w:val="16"/>
        </w:rPr>
        <w:softHyphen/>
        <w:t xml:space="preserve">discrimination 2, </w:t>
      </w:r>
      <w:r w:rsidRPr="00B55783">
        <w:rPr>
          <w:u w:val="single"/>
        </w:rPr>
        <w:t>creating an impression that a large majority of nation states were finally serious about addressing disability injustices in earnest, and that the time had finally come for all disabled people to make claims within the polity for what is rightfully theirs as citizens of the nation</w:t>
      </w:r>
      <w:r w:rsidRPr="00B55783">
        <w:rPr>
          <w:u w:val="single"/>
        </w:rPr>
        <w:softHyphen/>
        <w:t>state.</w:t>
      </w:r>
      <w:r w:rsidRPr="00063CE8">
        <w:rPr>
          <w:sz w:val="16"/>
        </w:rPr>
        <w:t xml:space="preserve"> However, </w:t>
      </w:r>
      <w:r w:rsidRPr="00B55783">
        <w:rPr>
          <w:u w:val="single"/>
        </w:rPr>
        <w:t>this has been far from the case</w:t>
      </w:r>
      <w:r w:rsidRPr="00063CE8">
        <w:rPr>
          <w:sz w:val="16"/>
        </w:rPr>
        <w:t xml:space="preserve">. </w:t>
      </w:r>
      <w:r w:rsidRPr="00B55783">
        <w:rPr>
          <w:b/>
          <w:u w:val="single"/>
        </w:rPr>
        <w:t>Despite the many promises, and the hope that things would change in practice, the CRPD, as an instrument of disability rights law, 'is a derivative of broader relations of power'</w:t>
      </w:r>
      <w:r w:rsidRPr="00063CE8">
        <w:rPr>
          <w:sz w:val="16"/>
        </w:rPr>
        <w:t xml:space="preserve"> (Cutler 2003: 62). There are serious limitations embodied within the CRPD. Within both disability scholarship and activism, </w:t>
      </w:r>
      <w:r w:rsidRPr="00DD143D">
        <w:rPr>
          <w:u w:val="single"/>
        </w:rPr>
        <w:t>there has been the general tendency to assume that human rights and citizenship rights are mutually constitutive. This theoretical tendency to conflate human rights with citizenship rights within disability scholarship is associated with disability's longstanding critique of liberalism, its idea of the 'human' and, more broadly, the set of social relations which governs relations between the liberal state and its citizens</w:t>
      </w:r>
      <w:r w:rsidRPr="00063CE8">
        <w:rPr>
          <w:sz w:val="16"/>
        </w:rPr>
        <w:t xml:space="preserve"> (see Breckenridge and Vogler 2001 as an example). Even though the realm of human rights and citizenship rights have stemmed from a similar political tradition, they have followed diverse, yet separate, trajectories. </w:t>
      </w:r>
      <w:r w:rsidRPr="00DD143D">
        <w:rPr>
          <w:u w:val="single"/>
        </w:rPr>
        <w:t xml:space="preserve">Human rights universality does not apply to citizenship rights, where citizenship rights are "premised upon difference, on the clear distinction between those who are included and excluded from the demos" of the bounded modern territorial state </w:t>
      </w:r>
      <w:r w:rsidRPr="00063CE8">
        <w:rPr>
          <w:sz w:val="16"/>
        </w:rPr>
        <w:t>(Tambakaki 2009: 4 original emphasis). Brysk and Shafir (2004: 11) note that 'the sovereign nation</w:t>
      </w:r>
      <w:r w:rsidRPr="00063CE8">
        <w:rPr>
          <w:sz w:val="16"/>
        </w:rPr>
        <w:softHyphen/>
        <w:t xml:space="preserve">state remains the sole institution that administers and enforces rights, even those conceived to be universally held'. Thus, </w:t>
      </w:r>
      <w:r w:rsidRPr="006C7F9C">
        <w:rPr>
          <w:u w:val="single"/>
        </w:rPr>
        <w:t>the translation of human rights to mean citizenship rights by disability scholars, as Lipschutz (2002: 29) suggests, is a common mythical feature of social understandings of their relationship.</w:t>
      </w:r>
      <w:r w:rsidRPr="00063CE8">
        <w:rPr>
          <w:sz w:val="16"/>
        </w:rPr>
        <w:t xml:space="preserve"> </w:t>
      </w:r>
      <w:r w:rsidRPr="00063CE8">
        <w:rPr>
          <w:u w:val="single"/>
        </w:rPr>
        <w:t>This explains why under neoliberal nation</w:t>
      </w:r>
      <w:r w:rsidRPr="00063CE8">
        <w:rPr>
          <w:u w:val="single"/>
        </w:rPr>
        <w:softHyphen/>
        <w:t xml:space="preserve">states, particularly within the Global North, disabled people appear to be losing their citizenship rights rapidly under new forms of workfare, despite </w:t>
      </w:r>
      <w:r w:rsidRPr="00063CE8">
        <w:rPr>
          <w:u w:val="single"/>
        </w:rPr>
        <w:lastRenderedPageBreak/>
        <w:t xml:space="preserve">their governments simultaneously signing and ratifying the CRPD (see Grover and Soldatic 2013). </w:t>
      </w:r>
    </w:p>
    <w:p w:rsidR="00F7678E" w:rsidRDefault="00F7678E" w:rsidP="00F7678E">
      <w:pPr>
        <w:pStyle w:val="Heading3"/>
      </w:pPr>
      <w:r>
        <w:lastRenderedPageBreak/>
        <w:t>Medical Barriers</w:t>
      </w:r>
    </w:p>
    <w:p w:rsidR="00AD4CC7" w:rsidRPr="00AD4CC7" w:rsidRDefault="0039789E" w:rsidP="00AD4CC7">
      <w:pPr>
        <w:pStyle w:val="Heading4"/>
      </w:pPr>
      <w:r>
        <w:t xml:space="preserve">Letting in disabled immigrants isn’t responsive to our links- the process of admission still requires violent medical exams that categorize disability as a parasite to the health of the nation. </w:t>
      </w:r>
    </w:p>
    <w:p w:rsidR="00F7678E" w:rsidRDefault="00F7678E" w:rsidP="00F7678E">
      <w:pPr>
        <w:rPr>
          <w:rStyle w:val="Style13ptBold"/>
        </w:rPr>
      </w:pPr>
      <w:r>
        <w:rPr>
          <w:rStyle w:val="Style13ptBold"/>
        </w:rPr>
        <w:t>Niles 18</w:t>
      </w:r>
    </w:p>
    <w:p w:rsidR="00F7678E" w:rsidRDefault="00F7678E" w:rsidP="00F7678E">
      <w:pPr>
        <w:rPr>
          <w:rStyle w:val="Style13ptBold"/>
          <w:sz w:val="20"/>
          <w:szCs w:val="20"/>
        </w:rPr>
      </w:pPr>
      <w:r w:rsidRPr="00F7678E">
        <w:rPr>
          <w:rStyle w:val="Style13ptBold"/>
          <w:sz w:val="20"/>
          <w:szCs w:val="20"/>
        </w:rPr>
        <w:t>(Chavon A. Niles, University of Toronto, Who gets in? The Price of Acceptance in Canada, Journal of Critical Thought and Praxis 2018, Vol. 7, No. 1, 148-162, JKS)</w:t>
      </w:r>
    </w:p>
    <w:p w:rsidR="00F7678E" w:rsidRPr="00F7678E" w:rsidRDefault="00F7678E" w:rsidP="00F7678E">
      <w:pPr>
        <w:rPr>
          <w:rStyle w:val="Style13ptBold"/>
          <w:sz w:val="20"/>
          <w:szCs w:val="20"/>
        </w:rPr>
      </w:pPr>
      <w:r>
        <w:rPr>
          <w:rStyle w:val="Style13ptBold"/>
          <w:sz w:val="20"/>
          <w:szCs w:val="20"/>
        </w:rPr>
        <w:t xml:space="preserve">-this card is about Canada but the U.S. literally does the same thing- peep this: </w:t>
      </w:r>
      <w:r w:rsidRPr="00F7678E">
        <w:rPr>
          <w:rStyle w:val="Style13ptBold"/>
          <w:sz w:val="20"/>
          <w:szCs w:val="20"/>
        </w:rPr>
        <w:t>https://www.cdc.gov/immigrantrefugeehealth/exams/medical-examination-faqs.html</w:t>
      </w:r>
    </w:p>
    <w:p w:rsidR="00F7678E" w:rsidRPr="00AD4CC7" w:rsidRDefault="00F7678E" w:rsidP="00F7678E">
      <w:pPr>
        <w:rPr>
          <w:rStyle w:val="Emphasis"/>
        </w:rPr>
      </w:pPr>
      <w:r w:rsidRPr="00B36F79">
        <w:rPr>
          <w:rStyle w:val="StyleUnderline"/>
        </w:rPr>
        <w:t>The second instrument used in the immigration process to decide if an applicant can be granted permanent residency status</w:t>
      </w:r>
      <w:r w:rsidRPr="00AD4CC7">
        <w:rPr>
          <w:sz w:val="16"/>
        </w:rPr>
        <w:t xml:space="preserve"> in Canada </w:t>
      </w:r>
      <w:r w:rsidRPr="00B36F79">
        <w:rPr>
          <w:rStyle w:val="StyleUnderline"/>
        </w:rPr>
        <w:t>is the medical exam</w:t>
      </w:r>
      <w:r w:rsidRPr="00AD4CC7">
        <w:rPr>
          <w:sz w:val="16"/>
        </w:rPr>
        <w:t xml:space="preserve">. </w:t>
      </w:r>
      <w:r w:rsidRPr="00B36F79">
        <w:rPr>
          <w:rStyle w:val="Emphasis"/>
        </w:rPr>
        <w:t>The medical exam reinforces the scientific, fixed, biomedical understanding of the body where it categorizes people with disabilities as unhealthy, a threat to the health of the nation, and incapable of work.</w:t>
      </w:r>
      <w:r w:rsidRPr="00AD4CC7">
        <w:rPr>
          <w:sz w:val="16"/>
        </w:rPr>
        <w:t xml:space="preserve"> Therefore, “</w:t>
      </w:r>
      <w:r w:rsidRPr="00B36F79">
        <w:rPr>
          <w:rStyle w:val="StyleUnderline"/>
        </w:rPr>
        <w:t>human beings can and frequently do end up being valued exclusively in economic terms</w:t>
      </w:r>
      <w:r w:rsidRPr="00AD4CC7">
        <w:rPr>
          <w:sz w:val="16"/>
        </w:rPr>
        <w:t xml:space="preserve">, </w:t>
      </w:r>
      <w:r w:rsidRPr="00B36F79">
        <w:rPr>
          <w:rStyle w:val="Emphasis"/>
        </w:rPr>
        <w:t xml:space="preserve">thus reducing them to commodities </w:t>
      </w:r>
      <w:r w:rsidRPr="00AD4CC7">
        <w:rPr>
          <w:sz w:val="16"/>
        </w:rPr>
        <w:t xml:space="preserve">rather than sentient creatures with reason and feelings” (Capurri, 2010, p. 35). </w:t>
      </w:r>
      <w:r w:rsidRPr="00B36F79">
        <w:rPr>
          <w:rStyle w:val="StyleUnderline"/>
        </w:rPr>
        <w:t>Potential migrants applying for permanent resident status</w:t>
      </w:r>
      <w:r w:rsidRPr="00AD4CC7">
        <w:rPr>
          <w:sz w:val="16"/>
        </w:rPr>
        <w:t xml:space="preserve"> in Canada </w:t>
      </w:r>
      <w:r w:rsidRPr="00B36F79">
        <w:rPr>
          <w:rStyle w:val="StyleUnderline"/>
        </w:rPr>
        <w:t>are to undergo a medical exam to determine if they will be or may become a burden</w:t>
      </w:r>
      <w:r w:rsidRPr="00AD4CC7">
        <w:rPr>
          <w:sz w:val="16"/>
        </w:rPr>
        <w:t xml:space="preserve"> to Canada’s health and/or social services. </w:t>
      </w:r>
      <w:r w:rsidRPr="00B36F79">
        <w:rPr>
          <w:rStyle w:val="StyleUnderline"/>
        </w:rPr>
        <w:t>The exam itself speaks to the potential dependency disabled people pose</w:t>
      </w:r>
      <w:r w:rsidRPr="00AD4CC7">
        <w:rPr>
          <w:sz w:val="16"/>
        </w:rPr>
        <w:t xml:space="preserve"> on Canada’s limited resources (El-Lahib, 2015; Stienstra, 2012) reserved for disabled Canadians. IRCC tells us that, </w:t>
      </w:r>
      <w:r w:rsidRPr="00B36F79">
        <w:rPr>
          <w:rStyle w:val="StyleUnderline"/>
        </w:rPr>
        <w:t xml:space="preserve">“An applicant must be in good health and have no conditions or illnesses that: would pose a danger </w:t>
      </w:r>
      <w:r w:rsidRPr="00AD4CC7">
        <w:rPr>
          <w:sz w:val="16"/>
        </w:rPr>
        <w:t xml:space="preserve">to Canadians </w:t>
      </w:r>
      <w:r w:rsidRPr="00B36F79">
        <w:rPr>
          <w:rStyle w:val="StyleUnderline"/>
        </w:rPr>
        <w:t>or be very expensive to treat</w:t>
      </w:r>
      <w:r w:rsidRPr="00AD4CC7">
        <w:rPr>
          <w:sz w:val="16"/>
        </w:rPr>
        <w:t xml:space="preserve"> in Canada” (CIC, 2017). Moreover</w:t>
      </w:r>
      <w:r w:rsidRPr="00AD4CC7">
        <w:rPr>
          <w:rStyle w:val="StyleUnderline"/>
        </w:rPr>
        <w:t>, the language used to describe the necessity of the medical test on IRCC’s website reminds us that people with disabilities are a social and economic burden on it’s health and social services reinforcing the negative stereotypes about disability</w:t>
      </w:r>
      <w:r w:rsidRPr="00AD4CC7">
        <w:rPr>
          <w:sz w:val="16"/>
        </w:rPr>
        <w:t xml:space="preserve">. </w:t>
      </w:r>
      <w:r w:rsidRPr="00AD4CC7">
        <w:rPr>
          <w:rStyle w:val="Emphasis"/>
        </w:rPr>
        <w:t>The medical exam serves as a site in which we can further explore the convergence of migration and disability.</w:t>
      </w:r>
      <w:r w:rsidRPr="00AD4CC7">
        <w:rPr>
          <w:sz w:val="16"/>
        </w:rPr>
        <w:t xml:space="preserve"> Wiebe (2009) and Saltes (2013) employ Foucualt’s use of biopolitics (bio-power) to illustrate how </w:t>
      </w:r>
      <w:r w:rsidRPr="00AD4CC7">
        <w:rPr>
          <w:rStyle w:val="StyleUnderline"/>
        </w:rPr>
        <w:t>the medical exam has been used as an instrument to screen, regulate, classify, manage, and control the health of incoming immigrants to achieve the material, productive, and economic goals</w:t>
      </w:r>
      <w:r w:rsidRPr="00AD4CC7">
        <w:rPr>
          <w:sz w:val="16"/>
        </w:rPr>
        <w:t xml:space="preserve"> of the Canadian nation state. </w:t>
      </w:r>
      <w:r w:rsidRPr="00AD4CC7">
        <w:rPr>
          <w:rStyle w:val="StyleUnderline"/>
        </w:rPr>
        <w:t xml:space="preserve">The medical exam screening creates the ideal “worthy” citizen who can pass through </w:t>
      </w:r>
      <w:r w:rsidRPr="00AD4CC7">
        <w:rPr>
          <w:sz w:val="16"/>
        </w:rPr>
        <w:t xml:space="preserve">Canada’s </w:t>
      </w:r>
      <w:r w:rsidRPr="00AD4CC7">
        <w:rPr>
          <w:rStyle w:val="StyleUnderline"/>
        </w:rPr>
        <w:t>borders, and rejects applicants marked as “excessive demand” who are in turn labelled unproductive</w:t>
      </w:r>
      <w:r w:rsidRPr="00AD4CC7">
        <w:rPr>
          <w:sz w:val="16"/>
        </w:rPr>
        <w:t xml:space="preserve">. Those rejected are also labelled as unworthy and this narrative is reinforced by the state as Canada continues to select those deemed healthy. </w:t>
      </w:r>
      <w:r w:rsidRPr="00AD4CC7">
        <w:rPr>
          <w:rStyle w:val="Emphasis"/>
        </w:rPr>
        <w:t>This reinforces disability as deviant (problematic), costly, and something to be avoided and excluded from society.</w:t>
      </w:r>
    </w:p>
    <w:p w:rsidR="003E57BE" w:rsidRDefault="003E57BE" w:rsidP="003E57BE">
      <w:pPr>
        <w:pStyle w:val="Heading3"/>
      </w:pPr>
      <w:r>
        <w:lastRenderedPageBreak/>
        <w:t>Impairment</w:t>
      </w:r>
    </w:p>
    <w:p w:rsidR="003E57BE" w:rsidRDefault="003E57BE" w:rsidP="003E57BE">
      <w:pPr>
        <w:pStyle w:val="Heading4"/>
      </w:pPr>
      <w:r>
        <w:t>Disability and impairment are homogenized in state frameworks as natural and assumed as a linear trajectory which ignores the unique experiences and obstacles people with impairments face</w:t>
      </w:r>
    </w:p>
    <w:p w:rsidR="003E57BE" w:rsidRPr="00CD567B" w:rsidRDefault="003E57BE" w:rsidP="00CD567B">
      <w:r w:rsidRPr="00CD567B">
        <w:rPr>
          <w:rStyle w:val="Style13ptBold"/>
        </w:rPr>
        <w:t>Soldatic and Grech 14</w:t>
      </w:r>
      <w:r w:rsidRPr="00CD567B">
        <w:t xml:space="preserve"> (Karen Soldatic, PhD @ University of Western Australia, Masters @ University of Sydney, BA @ Charles Stuart University; Shaun Grech, PhD, director of the critical institute and co-coordinator of the Centre for Global Disability Research; “Transnationalising Disability Studies: Rights, Justice and Impairment”)//vl</w:t>
      </w:r>
    </w:p>
    <w:p w:rsidR="003E57BE" w:rsidRDefault="003E57BE" w:rsidP="003E57BE">
      <w:pPr>
        <w:rPr>
          <w:sz w:val="16"/>
        </w:rPr>
      </w:pPr>
      <w:r w:rsidRPr="004D10DD">
        <w:rPr>
          <w:sz w:val="16"/>
        </w:rPr>
        <w:t xml:space="preserve">The </w:t>
      </w:r>
      <w:r w:rsidRPr="000B608D">
        <w:rPr>
          <w:u w:val="single"/>
        </w:rPr>
        <w:t>positioning of impairment as natural ignores the production of impairment and bypasses its embodied dimensions such as the trauma of impairment caused by conflict or wars. These can hardly be ignored when they have been and remain the mobilizing grammar of transnational claims for justice</w:t>
      </w:r>
      <w:r w:rsidRPr="004D10DD">
        <w:rPr>
          <w:sz w:val="16"/>
        </w:rPr>
        <w:t xml:space="preserve">, such as the Mau Mau people of Kenya. </w:t>
      </w:r>
      <w:r w:rsidRPr="00112FF9">
        <w:rPr>
          <w:u w:val="single"/>
        </w:rPr>
        <w:t>The causes of impairment are taken as given, and the impairment itself pushed backwards, removing from the analysis not only understandings of the production of impairment, but also excluding any possibility of probing the same causes of these impairments, all too often replete with social injustices, the product of global political asymmetries and violence that have a long historical lineage. These unquestioned assumptions of impairment's 'naturalness' are now being embedded within transnational governance instruments that have international responsibility for monitoring, implementing and evaluating the realization of disability rights</w:t>
      </w:r>
      <w:r w:rsidRPr="004D10DD">
        <w:rPr>
          <w:sz w:val="16"/>
        </w:rPr>
        <w:t xml:space="preserve">. The 2011 WHO / World Bank World Report on Disability is one such example. Throughout the report, </w:t>
      </w:r>
      <w:r w:rsidRPr="00112FF9">
        <w:rPr>
          <w:u w:val="single"/>
        </w:rPr>
        <w:t>disability is bound within the modern territorial state; however, the discussion on the experience of impairment is presented as universal and absolute.</w:t>
      </w:r>
      <w:r w:rsidRPr="004D10DD">
        <w:rPr>
          <w:sz w:val="16"/>
        </w:rPr>
        <w:t xml:space="preserve"> </w:t>
      </w:r>
      <w:r w:rsidRPr="00112FF9">
        <w:rPr>
          <w:u w:val="single"/>
        </w:rPr>
        <w:t>Models of nation state practice are held up as either exemplary strategies of redress (usually within the North) for others to potentially adopt, or as moments of state failure</w:t>
      </w:r>
      <w:r w:rsidRPr="004D10DD">
        <w:rPr>
          <w:sz w:val="16"/>
        </w:rPr>
        <w:t xml:space="preserve"> (usually within the South such as the Vietnamese example in the report, Box 7.3, p. 218), which should always be improved in some future moment. </w:t>
      </w:r>
      <w:r w:rsidRPr="00112FF9">
        <w:rPr>
          <w:u w:val="single"/>
        </w:rPr>
        <w:t>Disability is counted, measured and typologized, and methods for disability inclusion and rights realization are summarized. Impairment is not discussed.</w:t>
      </w:r>
      <w:r w:rsidRPr="004D10DD">
        <w:rPr>
          <w:sz w:val="16"/>
        </w:rPr>
        <w:t xml:space="preserve"> Transnational relations between nation states within the North and their impairment</w:t>
      </w:r>
      <w:r w:rsidRPr="004D10DD">
        <w:rPr>
          <w:sz w:val="16"/>
        </w:rPr>
        <w:softHyphen/>
        <w:t xml:space="preserve"> creating effects within the South are outside the purview of the Report. </w:t>
      </w:r>
      <w:r w:rsidRPr="00804F2D">
        <w:rPr>
          <w:u w:val="single"/>
        </w:rPr>
        <w:t>The discussion pertaining to the lived experience of disability assumes a logical progression from impairment to the claiming of a disabled identity, despite how it was made, under what conditions it was made and where. The situational logic of having an impairment should automatically lead to the claiming of a disabled identity, as a process of individual identification and collective identity formation</w:t>
      </w:r>
      <w:r w:rsidRPr="004D10DD">
        <w:rPr>
          <w:sz w:val="16"/>
        </w:rPr>
        <w:t xml:space="preserve">. </w:t>
      </w:r>
      <w:r w:rsidRPr="00804F2D">
        <w:rPr>
          <w:u w:val="single"/>
        </w:rPr>
        <w:t>This logical progression from impairment to disability represents a particular logical trajectory where it is assumed that the claiming of impairment will move one to a position of disability identification</w:t>
      </w:r>
      <w:r w:rsidRPr="004D10DD">
        <w:rPr>
          <w:sz w:val="16"/>
        </w:rPr>
        <w:t xml:space="preserve">. Southern feminists such as Spivak (1988) and Mohanty (2003) have illustrated that a similar argument can be found within the global feminist movement which is dominated by Northern positionings where it is assumed that because one is female they are a feminist. Here, </w:t>
      </w:r>
      <w:r w:rsidRPr="00804F2D">
        <w:rPr>
          <w:u w:val="single"/>
        </w:rPr>
        <w:t>it is assumed that because one has an impairment he/she considers him/herself disabled, and willingly takes on a disabled identity despite the contextual, experiential and other complexities of its contours. This process of identification, that is, an assumed shifting from impairment to disability, fails 'to see the vitality of assorted impairments a thisness of life rather than as detractors from identity</w:t>
      </w:r>
      <w:r w:rsidRPr="004D10DD">
        <w:rPr>
          <w:sz w:val="16"/>
        </w:rPr>
        <w:t xml:space="preserve"> [original emphasis]' (Overboe 2012: 117</w:t>
      </w:r>
      <w:r w:rsidRPr="004D10DD">
        <w:rPr>
          <w:sz w:val="16"/>
        </w:rPr>
        <w:softHyphen/>
        <w:t>118). However, the transnational claims that 'speak of "impairment" emphasise the second side, the way social dynamics affect bodies' (Connell 2011: 1371). Impairment in this situational context, such as that when trying to capture the impact of the long</w:t>
      </w:r>
      <w:r w:rsidRPr="004D10DD">
        <w:rPr>
          <w:sz w:val="16"/>
        </w:rPr>
        <w:softHyphen/>
        <w:t xml:space="preserve">standing colonized violence against indigenous people within white settler societies (see Salmon 2011), the destruction of bodies with the onset of 'Northern' interventionist war and aid, </w:t>
      </w:r>
      <w:r w:rsidRPr="004D10DD">
        <w:rPr>
          <w:sz w:val="16"/>
        </w:rPr>
        <w:lastRenderedPageBreak/>
        <w:t>and the polluting effects of transnational corporations, are not of concern within these theoretical examinations and nation</w:t>
      </w:r>
      <w:r w:rsidRPr="004D10DD">
        <w:rPr>
          <w:sz w:val="16"/>
        </w:rPr>
        <w:softHyphen/>
        <w:t xml:space="preserve">state applications. </w:t>
      </w:r>
    </w:p>
    <w:p w:rsidR="003E57BE" w:rsidRDefault="003E57BE" w:rsidP="003E57BE">
      <w:pPr>
        <w:pStyle w:val="Heading4"/>
      </w:pPr>
      <w:r>
        <w:t>Impairment is absent from analyses of intersectional experiences</w:t>
      </w:r>
    </w:p>
    <w:p w:rsidR="003E57BE" w:rsidRPr="00CD567B" w:rsidRDefault="003E57BE" w:rsidP="00CD567B">
      <w:r w:rsidRPr="00CD567B">
        <w:rPr>
          <w:rStyle w:val="Style13ptBold"/>
        </w:rPr>
        <w:t>Soldatic and Grech 14</w:t>
      </w:r>
      <w:r w:rsidRPr="00CD567B">
        <w:t xml:space="preserve"> (Karen Soldatic, PhD @ University of Western Australia, Masters @ University of Sydney, BA @ Charles Stuart University; Shaun Grech, PhD, director of the critical institute and co-coordinator of the Centre for Global Disability Research; “Transnationalising Disability Studies: Rights, Justice and Impairment”)//vl</w:t>
      </w:r>
    </w:p>
    <w:p w:rsidR="003E57BE" w:rsidRDefault="003E57BE" w:rsidP="003E57BE">
      <w:pPr>
        <w:rPr>
          <w:u w:val="single"/>
        </w:rPr>
      </w:pPr>
      <w:r w:rsidRPr="00D62CAB">
        <w:rPr>
          <w:sz w:val="16"/>
        </w:rPr>
        <w:t xml:space="preserve">It would be wrong to state that there have been no </w:t>
      </w:r>
      <w:r w:rsidRPr="00583498">
        <w:rPr>
          <w:u w:val="single"/>
        </w:rPr>
        <w:t>attempts at positioning impairment transnationally</w:t>
      </w:r>
      <w:r w:rsidRPr="00D62CAB">
        <w:rPr>
          <w:sz w:val="16"/>
        </w:rPr>
        <w:t xml:space="preserve">, but as recent history has shown us, these efforts </w:t>
      </w:r>
      <w:r w:rsidRPr="00583498">
        <w:rPr>
          <w:u w:val="single"/>
        </w:rPr>
        <w:t>remain extremely limited for two main reasons: what Butler (2010 77) refers to as 'neutralization' and 'erasure'</w:t>
      </w:r>
      <w:r w:rsidRPr="00D62CAB">
        <w:rPr>
          <w:sz w:val="16"/>
        </w:rPr>
        <w:t xml:space="preserve">. </w:t>
      </w:r>
      <w:r w:rsidRPr="00F10AD9">
        <w:rPr>
          <w:u w:val="single"/>
        </w:rPr>
        <w:t>The thesis of neutralization is perhaps effective in framing what remains the dominant way of positioning the Southern impaired body within the disability arena, a process whereby Southern bodies</w:t>
      </w:r>
      <w:r w:rsidRPr="00F10AD9">
        <w:rPr>
          <w:u w:val="single"/>
        </w:rPr>
        <w:softHyphen/>
        <w:t xml:space="preserve"> and</w:t>
      </w:r>
      <w:r w:rsidRPr="00F10AD9">
        <w:rPr>
          <w:u w:val="single"/>
        </w:rPr>
        <w:softHyphen/>
        <w:t xml:space="preserve"> minds continue to be dismembered from their communities, their lands and the historical tempora l</w:t>
      </w:r>
      <w:r w:rsidRPr="00F10AD9">
        <w:rPr>
          <w:u w:val="single"/>
        </w:rPr>
        <w:softHyphen/>
        <w:t>spatial structures of power</w:t>
      </w:r>
      <w:r w:rsidRPr="00D62CAB">
        <w:rPr>
          <w:sz w:val="16"/>
        </w:rPr>
        <w:t xml:space="preserve"> (Soldatic and Biyanwila 2006). This is usually presented as a universal narrative of sameness 'people in whose soul an inferiority complex has been created by the death and burial of its local cultural originality' (Fanon 1967: 9). </w:t>
      </w:r>
      <w:r w:rsidRPr="0099385F">
        <w:rPr>
          <w:u w:val="single"/>
        </w:rPr>
        <w:t xml:space="preserve">Bodies </w:t>
      </w:r>
      <w:r w:rsidRPr="0099385F">
        <w:rPr>
          <w:u w:val="single"/>
        </w:rPr>
        <w:softHyphen/>
        <w:t xml:space="preserve">and </w:t>
      </w:r>
      <w:r w:rsidRPr="0099385F">
        <w:rPr>
          <w:u w:val="single"/>
        </w:rPr>
        <w:softHyphen/>
        <w:t>minds are quantified and then categorized into various sub</w:t>
      </w:r>
      <w:r w:rsidRPr="0099385F">
        <w:rPr>
          <w:u w:val="single"/>
        </w:rPr>
        <w:softHyphen/>
        <w:t>groups along fixed themes including those of discrimination, exclusion and marginalization</w:t>
      </w:r>
      <w:r w:rsidRPr="00D62CAB">
        <w:rPr>
          <w:sz w:val="16"/>
        </w:rPr>
        <w:t xml:space="preserve"> (see for example Groce et al. 2011; WHO/WB 2011). 4 What therefore emerges is </w:t>
      </w:r>
      <w:r w:rsidRPr="0099385F">
        <w:rPr>
          <w:u w:val="single"/>
        </w:rPr>
        <w:t xml:space="preserve">that disability is the squeaky point of analysis and subjects' intersecting identities of class, caste, gender, race, ethnicity, sexuality and rurality, which result in differing experiences of oppression and repression, are too often removed from the analysis. </w:t>
      </w:r>
      <w:r w:rsidRPr="00D62CAB">
        <w:rPr>
          <w:sz w:val="16"/>
        </w:rPr>
        <w:t xml:space="preserve">Consequently, </w:t>
      </w:r>
      <w:r w:rsidRPr="00FA72A4">
        <w:rPr>
          <w:u w:val="single"/>
        </w:rPr>
        <w:t>disability is represented as a cross</w:t>
      </w:r>
      <w:r w:rsidRPr="00FA72A4">
        <w:rPr>
          <w:u w:val="single"/>
        </w:rPr>
        <w:softHyphen/>
        <w:t>cultural singularization, ahistorical and abstract, decontextualized and disembodied</w:t>
      </w:r>
      <w:r w:rsidRPr="00D62CAB">
        <w:rPr>
          <w:sz w:val="16"/>
        </w:rPr>
        <w:t>, a pattern which Southern feminists have commented is typical of the North, where "Universalism is produced through specific assumptions about [disabled people] as a cross</w:t>
      </w:r>
      <w:r w:rsidRPr="00D62CAB">
        <w:rPr>
          <w:sz w:val="16"/>
        </w:rPr>
        <w:softHyphen/>
        <w:t xml:space="preserve">culturally singular, homogeneous group with the same interests, perspectives and goals, and similar experiences" (Mohanty 2003: 112). Western disability theorists have in fact done much to homogenize, simplify and generalize disabled people and their experiences under the auspices of dominant narratives of disability such as the social model. </w:t>
      </w:r>
      <w:r w:rsidRPr="005C7AAB">
        <w:rPr>
          <w:u w:val="single"/>
        </w:rPr>
        <w:t>This served not so much to politicize disability (as often claimed), but to assert the dominance of Western epistemologies as 'the knowledge', and to legitimize their transfer (and ensuing discourses and practices) from North to South, reinforcing the geopolitical fortresses of epistemic power</w:t>
      </w:r>
      <w:r w:rsidRPr="00D62CAB">
        <w:rPr>
          <w:sz w:val="16"/>
        </w:rPr>
        <w:t xml:space="preserve"> (see Grech 2011). The second limitation of attempts to position disability transnationally is in relation to the politics of erasure. A number of disability theorists have undertaken this path, however, it is probably Shildrick (2009) and her thesis on global anomalous bodies that is the strongest example of these processes of erasure in her account of the Sri Lankan 'carer' on two fronts. 5 First, Shildrick ignores the global division of labour (see Spivak 1988: 69) in her non</w:t>
      </w:r>
      <w:r w:rsidRPr="00D62CAB">
        <w:rPr>
          <w:sz w:val="16"/>
        </w:rPr>
        <w:softHyphen/>
        <w:t xml:space="preserve">critical account of Northern landscapes of care that rely on Southern women's labour. The issue here surrounds the denial of care for those within the South so that it can be provided in the North and the biopolitical processes that this entails support and care that is provided to Southern disabled bodies in far away spaces and places. Second, Shildrick's account of the Sri Lankan carer </w:t>
      </w:r>
      <w:r w:rsidRPr="004534A1">
        <w:rPr>
          <w:u w:val="single"/>
        </w:rPr>
        <w:t>erases the contextual, historical and spatial politics of struggles that force Southern women to provide 'care' for others in far away spaces and places. This disengagement with the geopolitical dynamics of power in effect, relegates Southern understandings of bodies</w:t>
      </w:r>
      <w:r w:rsidRPr="004534A1">
        <w:rPr>
          <w:u w:val="single"/>
        </w:rPr>
        <w:softHyphen/>
        <w:t xml:space="preserve"> and</w:t>
      </w:r>
      <w:r w:rsidRPr="004534A1">
        <w:rPr>
          <w:u w:val="single"/>
        </w:rPr>
        <w:softHyphen/>
        <w:t xml:space="preserve"> minds, identities and cultures to the periphery. Instead, they are captured only as marginal and subordinated to Northern ways of knowing and being in the world</w:t>
      </w:r>
      <w:r w:rsidRPr="00D62CAB">
        <w:rPr>
          <w:sz w:val="16"/>
        </w:rPr>
        <w:t xml:space="preserve"> (see Connell 2007), distancing eternally from what Santos (2012: 50) calls 'intercultural translation', critical for an epistemology of the South. While this type of theoretical positioning may not raise significant questions for some in the Northern sphere, this process of erasure results in what Southern feminists within the global feminist movement results in a 'feminist osmosis thesis' (2003: 109). </w:t>
      </w:r>
      <w:r w:rsidRPr="005E2580">
        <w:rPr>
          <w:u w:val="single"/>
        </w:rPr>
        <w:t>The process of osmosis is manifest in the representation of an anomalous body being transformed into a monological coherent whole regardless of context, caste, dis/ability, religion, class, gender, sexuality or ethnicity and the geo</w:t>
      </w:r>
      <w:r w:rsidRPr="005E2580">
        <w:rPr>
          <w:u w:val="single"/>
        </w:rPr>
        <w:softHyphen/>
        <w:t xml:space="preserve">political processes of power that this entails. Not only are we asked to put to one side the </w:t>
      </w:r>
      <w:r w:rsidRPr="005E2580">
        <w:rPr>
          <w:u w:val="single"/>
        </w:rPr>
        <w:lastRenderedPageBreak/>
        <w:t>historical memory of colonization, ethnic conflict and the contested site of citizenship, but so too, Southern anomalous bodies are asked to deny their agency and collective struggles for personal identity, cultural integrity and economic equality. This means erasing the content of these differential socio</w:t>
      </w:r>
      <w:r w:rsidRPr="005E2580">
        <w:rPr>
          <w:u w:val="single"/>
        </w:rPr>
        <w:softHyphen/>
        <w:t>political historicities on which the grammar of the struggle for justice is framed</w:t>
      </w:r>
      <w:r w:rsidRPr="00D62CAB">
        <w:rPr>
          <w:sz w:val="16"/>
        </w:rPr>
        <w:t xml:space="preserve"> (Mohanty 2003), including its locus of enunciation (see Mignolo 1992). While disability studies writers in this frame suggest that they offer a transformative frame of disability by the analytic sphere of the global, in practice it erases the North</w:t>
      </w:r>
      <w:r w:rsidRPr="00D62CAB">
        <w:rPr>
          <w:sz w:val="16"/>
        </w:rPr>
        <w:softHyphen/>
      </w:r>
      <w:r w:rsidRPr="00D62CAB">
        <w:rPr>
          <w:sz w:val="16"/>
        </w:rPr>
        <w:softHyphen/>
        <w:t>South power differentials and the externality of impairment that results from relations of global power. The moral grammar of struggle for transnational justice, on the grounds of created impairment which reveals the invisibility of power, is not only illegible, but also erased from history. The omission of impairment, by either neutralization or erasure, to reiterate Butler, 'separate[s] us from the knowing and responding to the suffering that is caused, sometimes in our names' (2010: 77</w:t>
      </w:r>
      <w:r w:rsidRPr="005E2580">
        <w:rPr>
          <w:u w:val="single"/>
        </w:rPr>
        <w:t>). The referential frame for setting the boundaries of who qualifies as being in and who is outside of the framing of disability rights and justice, as Fraser (2005) argues, requires political repositioning. Rather than ignoring or silencing impairment claims for justice by the subaltern, there remains a profound need for engagement with the moral basis for the construction of political claims for disability justice</w:t>
      </w:r>
      <w:r w:rsidRPr="00D62CAB">
        <w:rPr>
          <w:sz w:val="16"/>
        </w:rPr>
        <w:t>. And questions arise here: How can we ensure that we neither silence, nor deny the collective agency of counter</w:t>
      </w:r>
      <w:r w:rsidRPr="00D62CAB">
        <w:rPr>
          <w:sz w:val="16"/>
        </w:rPr>
        <w:softHyphen/>
        <w:t>hegemonic struggles within the transnational sphere? Moreover, can we elaborate upon the strategic contention of disability theorizing and activism which engaged with cosmopolitan politics with the advent of the CRPD to reframe disability politics in a way that recognizes the language and actions in which the subaltern seek to transform the global sphere, including the disabled subaltern? While the assertion of impairment as a claim for transnational justice may appear to be problematic or polemical in terms of disability, it is in practice a position sustaining a global claim to radically intervene in power injustices (past and present), in the hope of transforming geopolitical relations of power in the future (see Santos and Rodríguez</w:t>
      </w:r>
      <w:r w:rsidRPr="00D62CAB">
        <w:rPr>
          <w:sz w:val="16"/>
        </w:rPr>
        <w:softHyphen/>
        <w:t xml:space="preserve">Garavito 2005). </w:t>
      </w:r>
      <w:r w:rsidRPr="005E2580">
        <w:rPr>
          <w:u w:val="single"/>
        </w:rPr>
        <w:t xml:space="preserve">This is where impairment becomes truly political and politicized, where far from being an individualized claim of deficit or deficiency (as historically narrated within medical science), it becomes a collective claim for justice. </w:t>
      </w:r>
      <w:r w:rsidRPr="00D62CAB">
        <w:rPr>
          <w:sz w:val="16"/>
        </w:rPr>
        <w:t>From colonial times, many of the injustices of history continue to be inscribed on the body, and it is through these same bodies that much resistance (discursive as well as material) continues to take place (see Fanon 1967). In fact, following Spivak (1988</w:t>
      </w:r>
      <w:r w:rsidRPr="00D62CAB">
        <w:rPr>
          <w:u w:val="single"/>
        </w:rPr>
        <w:t xml:space="preserve">), one may stress that individualizing claims around impairment are forms of strategic essentialisms. Or </w:t>
      </w:r>
      <w:r w:rsidRPr="00D62CAB">
        <w:rPr>
          <w:sz w:val="16"/>
        </w:rPr>
        <w:t>perhaps, they may be more reflective of Connell's thesis on social ontoformativity where the manifestation of impairment reveals the dynamic power structures residing within these same bodies</w:t>
      </w:r>
      <w:r w:rsidRPr="00D62CAB">
        <w:rPr>
          <w:sz w:val="16"/>
        </w:rPr>
        <w:softHyphen/>
        <w:t>and</w:t>
      </w:r>
      <w:r w:rsidRPr="00D62CAB">
        <w:rPr>
          <w:sz w:val="16"/>
        </w:rPr>
        <w:softHyphen/>
        <w:t xml:space="preserve">minds, providing an opportunity for these victims of transnational injustices to begin to collectively mobilize (see Santos 2002). This framing of impairment as a claim for transnational justice is ultimately an issue of political strategy in a context where representation within the Northern dominant sphere of justice remains much needed, and where resources must be redistributed. This framing perhaps embodies a global form of 'payback', ensuring violence in the South is recognized through neocolonial and capitalist relations, and that dispossession (made visible via impairment) are ultimately returned through transnational justice claims within the realm of redistribution. In this way, </w:t>
      </w:r>
      <w:r w:rsidRPr="00D62CAB">
        <w:rPr>
          <w:u w:val="single"/>
        </w:rPr>
        <w:t>engagement with impairment becomes a strategic necessity to overcome the hegemonic dichotomy of victims and agents (Santos 2002), a direct contestation of existing global power dynamics that readily identify bodies</w:t>
      </w:r>
      <w:r w:rsidRPr="00D62CAB">
        <w:rPr>
          <w:u w:val="single"/>
        </w:rPr>
        <w:softHyphen/>
        <w:t>and</w:t>
      </w:r>
      <w:r w:rsidRPr="00D62CAB">
        <w:rPr>
          <w:u w:val="single"/>
        </w:rPr>
        <w:softHyphen/>
        <w:t xml:space="preserve">minds ripe for exploitation and violence, and contrasting these with others who continue to benefit from their invisible dependency on geopolitical structures of capitalist imperialism, including the ones that cause impairment in the first place. </w:t>
      </w:r>
    </w:p>
    <w:p w:rsidR="003E57BE" w:rsidRDefault="00E73598" w:rsidP="00E73598">
      <w:pPr>
        <w:pStyle w:val="Heading3"/>
      </w:pPr>
      <w:r>
        <w:lastRenderedPageBreak/>
        <w:t>Racialized Ableism</w:t>
      </w:r>
    </w:p>
    <w:p w:rsidR="00E73598" w:rsidRDefault="00E73598" w:rsidP="00E73598">
      <w:pPr>
        <w:pStyle w:val="Heading4"/>
      </w:pPr>
      <w:r>
        <w:t>Disability and blackness is always viewed as deviant from normativity i.e. white able-bodiedness</w:t>
      </w:r>
    </w:p>
    <w:p w:rsidR="00E73598" w:rsidRPr="00CD567B" w:rsidRDefault="00E73598" w:rsidP="00CD567B">
      <w:r w:rsidRPr="00CD567B">
        <w:rPr>
          <w:rStyle w:val="Style13ptBold"/>
        </w:rPr>
        <w:t>Liasidou 14</w:t>
      </w:r>
      <w:r w:rsidRPr="00CD567B">
        <w:t xml:space="preserve"> (Anastasia Liasidou, Assistant Prof of Inclusive Education at the European University, Cyprus, and former Senior Lecturer of Inclusive Practice and Education at Roehampton University, London, UK; “The cross-fertilization of critical race theory and Disability Studies: points of convergence/divergence and some education policy implications, https://www-tandfonline-com.proxy.lib.umich.edu/doi/pdf/10.1080/09687599.2013.844104?needAccess=true)//vl</w:t>
      </w:r>
    </w:p>
    <w:p w:rsidR="00E73598" w:rsidRDefault="00E73598" w:rsidP="00E73598">
      <w:pPr>
        <w:rPr>
          <w:rStyle w:val="StyleUnderline"/>
        </w:rPr>
      </w:pPr>
      <w:r w:rsidRPr="00AF5562">
        <w:rPr>
          <w:sz w:val="16"/>
        </w:rPr>
        <w:t xml:space="preserve">Both critical camps subscribe to a social perspective in questioning and subverting the ways in which </w:t>
      </w:r>
      <w:r w:rsidRPr="002F35F8">
        <w:rPr>
          <w:rStyle w:val="StyleUnderline"/>
        </w:rPr>
        <w:t>race and disability result from hegemonic conceptions of normal- ity that are morphed in and affected by specific contextual conditions and human relations</w:t>
      </w:r>
      <w:r w:rsidRPr="00AF5562">
        <w:rPr>
          <w:sz w:val="16"/>
        </w:rPr>
        <w:t xml:space="preserve"> (Watts and Erevelles 2004; Annamma, Connor, and Ferri 2013). </w:t>
      </w:r>
      <w:r w:rsidRPr="002F35F8">
        <w:rPr>
          <w:rStyle w:val="StyleUnderline"/>
        </w:rPr>
        <w:t>Arbitrary and contextually contingent normative assumptions of racial supremacy, as well as bodily, mental and psychological integrity, have been used as heuristics in order to identify subordinate and sub-human racial and corporeal subjectivities</w:t>
      </w:r>
      <w:r w:rsidRPr="00AF5562">
        <w:rPr>
          <w:sz w:val="16"/>
        </w:rPr>
        <w:t xml:space="preserve">. Ladson-Billings (1998) suggests that despite the fluctuating and varied nature of racial categories in the United States, which by no means can be reduced to the bipolar couplet of black and white: ‘two categories have remained stable ‒ Black and White’ (1998, 8). </w:t>
      </w:r>
      <w:r w:rsidRPr="002F35F8">
        <w:rPr>
          <w:rStyle w:val="StyleUnderline"/>
        </w:rPr>
        <w:t>This dualistic logic valorizes whiteness as opposed to black- ness and legitimizes social hierarchies and power inequities on the grounds of ‘a cul- tural ranking designed to tell us who is White or, perhaps more pointedly, who is not White</w:t>
      </w:r>
      <w:r w:rsidRPr="00AF5562">
        <w:rPr>
          <w:sz w:val="16"/>
        </w:rPr>
        <w:t xml:space="preserve">!’ (1998, 8). Categorical ascriptions, along with their hierarchical order, have significant implications for the ways in which people are conceptually and socially positioned. </w:t>
      </w:r>
      <w:r w:rsidRPr="00AF5562">
        <w:rPr>
          <w:rStyle w:val="StyleUnderline"/>
        </w:rPr>
        <w:t>The normative categories of ‘whiteness’ are embodied in favour- able conceptual constructs such as ‘school achievement’, ‘beauty’ and ‘intelligence’. In contrast, categories of ‘blackness’ are embodied in marginalized and subordinated social constructs such as ‘welfare recipients’, ‘gangs’ and ‘the underclass’ (1998, 8). In much the same way, the disabled and able-bodied couplet legitimizes the sub- ordinate positioning of certain individuals on the basis of their deviation from an arbitrarily fabricated able-bodied order</w:t>
      </w:r>
      <w:r w:rsidRPr="00AF5562">
        <w:rPr>
          <w:sz w:val="16"/>
        </w:rPr>
        <w:t xml:space="preserve">. This perspective accounts for the ascription of inferior or even inexistent social roles to disabled individuals, who ‘are expected to play no adult social role whatsoever; to be perceived as always, in every social interaction, a recipient of help and never a provider of assistance ...’ (Asch 2001, 2). Notwithstanding their common analytical threads, CRT and DS have developed in parallel yet distinct ways, thereby </w:t>
      </w:r>
      <w:r w:rsidRPr="00AF5562">
        <w:rPr>
          <w:rStyle w:val="StyleUnderline"/>
        </w:rPr>
        <w:t>undermining their reciprocally reinforcing polit- ical strength in challenging the contextual dynamics that are responsible for the mul- tiple and intersecting forms of oppression experienced by disabled and people of colour alike</w:t>
      </w:r>
      <w:r w:rsidRPr="00AF5562">
        <w:rPr>
          <w:sz w:val="16"/>
        </w:rPr>
        <w:t xml:space="preserve">. </w:t>
      </w:r>
      <w:r w:rsidRPr="00AF5562">
        <w:rPr>
          <w:rStyle w:val="StyleUnderline"/>
        </w:rPr>
        <w:t>This theoretical polarization has been both the result of and the reason for attributing a pathological dimension to the notion of disability as opposed to race, an issue that isolated disability as a distinct form of oppression on the basis of individual pathology</w:t>
      </w:r>
      <w:r w:rsidRPr="00AF5562">
        <w:rPr>
          <w:sz w:val="16"/>
        </w:rPr>
        <w:t xml:space="preserve">. While it has been easy to argue that racial categorization has been a spatio-temporally contingent act embroiled in asymmetrical power relations and manifested, for instance, in the ways in which certain ethnic groups of people were initially categorized as White, but were afterwards evicted from this category due to ‘political, economic, social and cultural shifts’ (Ladson-Billings 1998, 8), it has been difficult to advance and sustain similar analyses in relation to disability, due to individual and bio-medical perspectives that have held sway over the field (Erevelles 2000; Watts and Erevelles 2004). For instance, even though the Eugenic Movement brought race and disability into closer affinity by providing fertile ground to ‘analyse disability and race as mutual projects of human exclusion’ (Mitchell and Snyder 2003, 843), </w:t>
      </w:r>
      <w:r w:rsidRPr="00AF5562">
        <w:rPr>
          <w:rStyle w:val="StyleUnderline"/>
        </w:rPr>
        <w:t>racial eugen- ics have ignored the socially mediated character of disability and failed to address the historically and culturally bound nature of disability experience, including the experience of disabled people of colour</w:t>
      </w:r>
      <w:r w:rsidRPr="00AF5562">
        <w:rPr>
          <w:sz w:val="16"/>
        </w:rPr>
        <w:t xml:space="preserve">. Unlike race, </w:t>
      </w:r>
      <w:r w:rsidRPr="00AF5562">
        <w:rPr>
          <w:rStyle w:val="StyleUnderline"/>
        </w:rPr>
        <w:t xml:space="preserve">the Eugenics movement linked to disability, was disguised under a humanitarian perspective allegedly intended to ‘take care of disabled people who were </w:t>
      </w:r>
      <w:r w:rsidRPr="00AF5562">
        <w:rPr>
          <w:rStyle w:val="StyleUnderline"/>
        </w:rPr>
        <w:lastRenderedPageBreak/>
        <w:t>by definition incapable of caring for them- selves’ whilst it was difficult to draw a demarcation line between ‘medical interven- tion’ and ‘murder’</w:t>
      </w:r>
      <w:r w:rsidRPr="00AF5562">
        <w:rPr>
          <w:sz w:val="16"/>
        </w:rPr>
        <w:t>. As Mitchell and Snyder write: ... one could effectively assume that if the Nazis had not moved from the persecution of biological ‘deviants’ to the extermination of racial, ethnic and sexual minorities, the imaginary line between ‘medical intervention’ and murder would not have been crossed ... Thus, the need for war crimes trials might have been rendered moot. (2003, 845</w:t>
      </w:r>
      <w:r w:rsidRPr="00AF5562">
        <w:rPr>
          <w:rStyle w:val="StyleUnderline"/>
        </w:rPr>
        <w:t>) The individual pathology perspective has been challenged by theorists in the field of disability studies, who have criticized the essentialist ways in which the notion of disability has been perceived and analysed. Disability has been reconceptualized as a multifaceted form of social oppression on a par with racism, sexism and other sources of social disadvantage that needed to be tackled in socio-politically informed ways</w:t>
      </w:r>
      <w:r w:rsidRPr="00AF5562">
        <w:rPr>
          <w:sz w:val="16"/>
        </w:rPr>
        <w:t xml:space="preserve"> (Abberely 1987; Oliver 1990; Barnes, Mercer, and Shakespeare 1999). In this respect, both CRT and DS </w:t>
      </w:r>
      <w:r w:rsidRPr="00AF5562">
        <w:rPr>
          <w:rStyle w:val="StyleUnderline"/>
        </w:rPr>
        <w:t xml:space="preserve">denounce dogmatic and one-dimensional con- structions of normality that pathologize difference by means of relegating it to the sphere of ‘negative ontology’ </w:t>
      </w:r>
      <w:r w:rsidRPr="00AF5562">
        <w:rPr>
          <w:sz w:val="16"/>
        </w:rPr>
        <w:t xml:space="preserve">(Campbell 2005, 109). </w:t>
      </w:r>
      <w:r w:rsidRPr="00AF5562">
        <w:rPr>
          <w:rStyle w:val="StyleUnderline"/>
        </w:rPr>
        <w:t xml:space="preserve">These insular constructions of human subjectivities obscure the ways in which race and disability are relative con- cepts and contingent upon the dominant ideological constructs of racial and corpo- real ‘normality’. The discourses of ‘whiteness’ and ‘ableism’ legitimize the hierarchical supremacy of certain individuals who represent the embodiments of these racial and corporeal ideals, while those individuals who allegedly deviate from these ideals are subordinated and considered less than ‘docile bodies’(Foucault 1977). The alleged inferior ontological status of the latter rationalizes their unequal and discriminatory treatment, which is internalized and considered an inevitable result of their racial and biological make-up. </w:t>
      </w:r>
    </w:p>
    <w:p w:rsidR="00E73598" w:rsidRDefault="00E73598" w:rsidP="00E73598">
      <w:pPr>
        <w:pStyle w:val="Heading4"/>
      </w:pPr>
      <w:r>
        <w:t>Able-normativity creates internalization of racism and oppression, which leads to psychological violence</w:t>
      </w:r>
    </w:p>
    <w:p w:rsidR="00E73598" w:rsidRPr="00CD567B" w:rsidRDefault="00E73598" w:rsidP="00CD567B">
      <w:r w:rsidRPr="00CD567B">
        <w:rPr>
          <w:rStyle w:val="Style13ptBold"/>
        </w:rPr>
        <w:t>Liasidou 14</w:t>
      </w:r>
      <w:r w:rsidRPr="00CD567B">
        <w:t xml:space="preserve"> (Anastasia Liasidou, Assistant Prof of Inclusive Education at the European University, Cyprus, and former Senior Lecturer of Inclusive Practice and Education at Roehampton University, London, UK; “The cross-fertilization of critical race theory and Disability Studies: points of convergence/divergence and some education policy implications, https://www-tandfonline-com.proxy.lib.umich.edu/doi/pdf/10.1080/09687599.2013.844104?needAccess=true)//vl</w:t>
      </w:r>
    </w:p>
    <w:p w:rsidR="00E73598" w:rsidRPr="00CB5045" w:rsidRDefault="00E73598" w:rsidP="00E73598">
      <w:pPr>
        <w:rPr>
          <w:sz w:val="16"/>
        </w:rPr>
      </w:pPr>
      <w:r w:rsidRPr="00CB5045">
        <w:rPr>
          <w:sz w:val="16"/>
        </w:rPr>
        <w:t>Campbell (2008) uses insights from CRT in order to explain how ‘</w:t>
      </w:r>
      <w:r w:rsidRPr="00A86D44">
        <w:rPr>
          <w:rStyle w:val="StyleUnderline"/>
        </w:rPr>
        <w:t>internalized oppression’ is experienced by disabled people</w:t>
      </w:r>
      <w:r w:rsidRPr="00CB5045">
        <w:rPr>
          <w:sz w:val="16"/>
        </w:rPr>
        <w:t xml:space="preserve">. </w:t>
      </w:r>
      <w:r w:rsidRPr="00A86D44">
        <w:rPr>
          <w:rStyle w:val="StyleUnderline"/>
        </w:rPr>
        <w:t>Conventional racial and corporeal norms are internalized by people of colour and disability whose difference is ‘lived’ in negative and self-aberrant terms that engender ‘internalized oppression’.</w:t>
      </w:r>
      <w:r w:rsidRPr="00CB5045">
        <w:rPr>
          <w:sz w:val="16"/>
        </w:rPr>
        <w:t xml:space="preserve"> Drawing on the notion of ‘internalized racism’, she highlights the production of ‘</w:t>
      </w:r>
      <w:r w:rsidRPr="00A86D44">
        <w:rPr>
          <w:rStyle w:val="StyleUnderline"/>
        </w:rPr>
        <w:t>exclusionary matrices and ontologies’ (2008, 153) due to domineering racial or corporeal concep- tualizations of ‘normality’</w:t>
      </w:r>
      <w:r w:rsidRPr="00CB5045">
        <w:rPr>
          <w:sz w:val="16"/>
        </w:rPr>
        <w:t xml:space="preserve">. In terms of processes of racial subjectification, </w:t>
      </w:r>
      <w:r w:rsidRPr="00A86D44">
        <w:rPr>
          <w:rStyle w:val="StyleUnderline"/>
        </w:rPr>
        <w:t>whiteness is used as a heuristic to identify and relegate to the margins those individuals whose skin colour does not match hegemonic norms and expectations</w:t>
      </w:r>
      <w:r w:rsidRPr="00CB5045">
        <w:rPr>
          <w:sz w:val="16"/>
        </w:rPr>
        <w:t xml:space="preserve">. Thus, even though ‘internalized racism’ can be empowering for people of European origin due to their perceived racial supremacy, </w:t>
      </w:r>
      <w:r w:rsidRPr="00A86D44">
        <w:rPr>
          <w:rStyle w:val="StyleUnderline"/>
        </w:rPr>
        <w:t>it is an internalized form of oppression for people of colour, who develop negative self-images, for they are aware of their ‘deviation’ from the racial supremacy images and stories projected on them. Historically ‘whiteness’ has been portrayed as a ‘property’ in order to denote its infinite value and to legitimatize the superiority of those in possession of this prop- erty, those who were also exclusively entitled to citizenship rights not available to other groups of people</w:t>
      </w:r>
      <w:r w:rsidRPr="00CB5045">
        <w:rPr>
          <w:sz w:val="16"/>
        </w:rPr>
        <w:t xml:space="preserve"> (Ladson-Billings 1998). As Moreton-Robinson (2004, 75‒76 cited in Guillaume 2011, 6) argues: ‘whiteness is an epistemological a priori [that] provides ... a way of knowing and being that is predicated on superiority, which becomes </w:t>
      </w:r>
      <w:r w:rsidRPr="00CB5045">
        <w:rPr>
          <w:sz w:val="16"/>
        </w:rPr>
        <w:lastRenderedPageBreak/>
        <w:t xml:space="preserve">normalised and forms part of one’s taken-for-granted knowledge’. </w:t>
      </w:r>
      <w:r w:rsidRPr="00B76C2C">
        <w:rPr>
          <w:rStyle w:val="StyleUnderline"/>
        </w:rPr>
        <w:t>The marginalized person internalizes ‘the stereotypical images that certain elements of the society have constructed in order to maintain their power’ and experiences feelings of ‘self-condemnation’</w:t>
      </w:r>
      <w:r w:rsidRPr="00CB5045">
        <w:rPr>
          <w:sz w:val="16"/>
        </w:rPr>
        <w:t xml:space="preserve"> (Ladson-Billings 1998, 14). CRT has become an important emancipatory tool in questioning and destabiliz- ing the ‘value imputed to whiteness’ (Ladson-Billings 1998, 9) by means of which it is subsequently possible to challenge unequal power relations, oppressive regimes and systemic inequities linked to racial categorizations. Theoretical insights from CRT can contribute to understanding of the under-explored idea of ‘internalized ableism’ or ‘disabled self-hatred’ in disability studies (Campbell 2008, 155). Drawing analogies, ‘</w:t>
      </w:r>
      <w:r w:rsidRPr="00CB5045">
        <w:rPr>
          <w:rStyle w:val="StyleUnderline"/>
        </w:rPr>
        <w:t xml:space="preserve">ableism’ can also be a source of ‘internalized oppression’ for disabled individuals whose corporeal attributes ‘deviate’ from those projected to them as being desirable corporeal ideals. The able-bodied subject epitomizes the cor- poreal ideal, while the medical model of disability portrays disability as a defective and abnormal human condition that needs to be diagnosed, contained and cured by medical experts. </w:t>
      </w:r>
      <w:r w:rsidRPr="00CB5045">
        <w:rPr>
          <w:sz w:val="16"/>
        </w:rPr>
        <w:t xml:space="preserve">The hegemony of able-bodied order subjugates disabled individuals to a sub-human status, while the process of </w:t>
      </w:r>
      <w:r w:rsidRPr="00CB5045">
        <w:rPr>
          <w:rStyle w:val="StyleUnderline"/>
        </w:rPr>
        <w:t>abnormalization,</w:t>
      </w:r>
      <w:r w:rsidRPr="00CB5045">
        <w:rPr>
          <w:sz w:val="16"/>
        </w:rPr>
        <w:t xml:space="preserve"> which has exerted a prodigious influence in engendering negative connotations with regard to the notion of ‘difference’ on the basis of corporeal forms of normalcy, </w:t>
      </w:r>
      <w:r w:rsidRPr="00CB5045">
        <w:rPr>
          <w:rStyle w:val="StyleUnderline"/>
        </w:rPr>
        <w:t>legitimizes their discrim- inatory and unfair treatment. Disabled people internalize and accept the hegemony of a ‘defectology dis- course’ (Fulcher 1999) that rationalizes their depiction as abhorrent species who need to be normalized in order to approximate conventional ontological ideals that are valued by the wider community</w:t>
      </w:r>
      <w:r w:rsidRPr="00CB5045">
        <w:rPr>
          <w:sz w:val="16"/>
        </w:rPr>
        <w:t xml:space="preserve">. Hence, a number of </w:t>
      </w:r>
      <w:r w:rsidRPr="00CB5045">
        <w:rPr>
          <w:rStyle w:val="StyleUnderline"/>
        </w:rPr>
        <w:t>assimilationist and remedial processes linked to the normalization of presumed ‘defective’ and ‘abnormal’ individuals to respond to the dominant social structures and expectations are not only externally imposed; they are also self-induced by means of the ways in which ‘the marginalized person attempts to emulate hegemonic norm, whiteness or ableism, and assumes the legitimacy of a devalued identity imposed by the dominant group’</w:t>
      </w:r>
      <w:r w:rsidRPr="00CB5045">
        <w:rPr>
          <w:sz w:val="16"/>
        </w:rPr>
        <w:t xml:space="preserve"> (Campbell 2008, 155), which does not apply to him/her. </w:t>
      </w:r>
    </w:p>
    <w:p w:rsidR="00E73598" w:rsidRDefault="000708A0" w:rsidP="000708A0">
      <w:pPr>
        <w:pStyle w:val="Heading3"/>
      </w:pPr>
      <w:r>
        <w:lastRenderedPageBreak/>
        <w:t>Disability Surveillance</w:t>
      </w:r>
    </w:p>
    <w:p w:rsidR="000708A0" w:rsidRPr="007E3B2B" w:rsidRDefault="000708A0" w:rsidP="000708A0">
      <w:pPr>
        <w:pStyle w:val="Heading4"/>
      </w:pPr>
      <w:r>
        <w:t>The plan is an imposition of biopolitical control that pathologizes and excludes people with disabilities to sustain state power</w:t>
      </w:r>
    </w:p>
    <w:p w:rsidR="000708A0" w:rsidRPr="00CC26BA" w:rsidRDefault="000708A0" w:rsidP="000708A0">
      <w:pPr>
        <w:rPr>
          <w:sz w:val="16"/>
        </w:rPr>
      </w:pPr>
      <w:r w:rsidRPr="0016013D">
        <w:rPr>
          <w:rStyle w:val="Style13ptBold"/>
        </w:rPr>
        <w:t>Saltes 13</w:t>
      </w:r>
      <w:r w:rsidRPr="00CC26BA">
        <w:rPr>
          <w:sz w:val="16"/>
        </w:rPr>
        <w:t xml:space="preserve"> — Natasha Saltes (Department of Sociology, Queen’s University), “Abnormal’ Bodies on the Borders of Inclusion: Biopolitics and the paradox of Disability Surveillance</w:t>
      </w:r>
      <w:r>
        <w:rPr>
          <w:sz w:val="16"/>
        </w:rPr>
        <w:t>”</w:t>
      </w:r>
      <w:r w:rsidRPr="00CC26BA">
        <w:rPr>
          <w:sz w:val="16"/>
        </w:rPr>
        <w:t>, [accessed: 7/8/18] — JPark</w:t>
      </w:r>
    </w:p>
    <w:p w:rsidR="000708A0" w:rsidRPr="00FF6594" w:rsidRDefault="000708A0" w:rsidP="000708A0">
      <w:pPr>
        <w:rPr>
          <w:rStyle w:val="StyleUnderline"/>
        </w:rPr>
      </w:pPr>
      <w:r w:rsidRPr="00FF6594">
        <w:rPr>
          <w:rStyle w:val="StyleUnderline"/>
        </w:rPr>
        <w:t xml:space="preserve">Abstract </w:t>
      </w:r>
    </w:p>
    <w:p w:rsidR="000708A0" w:rsidRPr="00827498" w:rsidRDefault="000708A0" w:rsidP="000708A0">
      <w:pPr>
        <w:rPr>
          <w:rStyle w:val="StyleUnderline"/>
        </w:rPr>
      </w:pPr>
      <w:r w:rsidRPr="006B0EA5">
        <w:rPr>
          <w:sz w:val="8"/>
        </w:rPr>
        <w:t xml:space="preserve">When </w:t>
      </w:r>
      <w:r w:rsidRPr="00D93BAA">
        <w:rPr>
          <w:rStyle w:val="StyleUnderline"/>
        </w:rPr>
        <w:t>conducted according to the biomedical definition of disability, disability surveillance involves monitoring bodies against normative ontological standards</w:t>
      </w:r>
      <w:r w:rsidRPr="006B0EA5">
        <w:rPr>
          <w:sz w:val="8"/>
        </w:rPr>
        <w:t xml:space="preserve">, </w:t>
      </w:r>
      <w:r w:rsidRPr="00C723E9">
        <w:rPr>
          <w:rStyle w:val="StyleUnderline"/>
        </w:rPr>
        <w:t xml:space="preserve">classifying ‘abnormality’ and </w:t>
      </w:r>
      <w:r w:rsidRPr="00C723E9">
        <w:rPr>
          <w:rStyle w:val="Emphasis"/>
        </w:rPr>
        <w:t>problematizing ‘abnormal bodies’</w:t>
      </w:r>
      <w:r w:rsidRPr="00C723E9">
        <w:rPr>
          <w:rStyle w:val="StyleUnderline"/>
        </w:rPr>
        <w:t xml:space="preserve"> as risky</w:t>
      </w:r>
      <w:r w:rsidRPr="006B0EA5">
        <w:rPr>
          <w:sz w:val="8"/>
        </w:rPr>
        <w:t xml:space="preserve">. While disability surveillance that operates within a biomedical perspective of disability contributes to the exclusion of people with impairments, disability surveillance that recognizes the social construction of disability promotes the inclusion of people with impairments. In examining this paradox, this paper looks at the inconsistent and problematic ways in which the Canadian government defines and measures ‘disability’, the implication of discriminatory immigration policies and ableist biometric technologies, and the ways in which the collection of statistical data on people with impairments are used. Drawing from the work of Foucault on normality/abnormality and subsequent literature on biopolitics, </w:t>
      </w:r>
      <w:r w:rsidRPr="00827498">
        <w:rPr>
          <w:rStyle w:val="StyleUnderline"/>
        </w:rPr>
        <w:t xml:space="preserve">a theoretical framework with which to resolve this paradox is proposed. </w:t>
      </w:r>
    </w:p>
    <w:p w:rsidR="000708A0" w:rsidRPr="00827498" w:rsidRDefault="000708A0" w:rsidP="000708A0">
      <w:pPr>
        <w:rPr>
          <w:rStyle w:val="StyleUnderline"/>
        </w:rPr>
      </w:pPr>
      <w:r w:rsidRPr="00827498">
        <w:rPr>
          <w:rStyle w:val="StyleUnderline"/>
        </w:rPr>
        <w:t xml:space="preserve">Introduction </w:t>
      </w:r>
    </w:p>
    <w:p w:rsidR="000708A0" w:rsidRPr="009A706D" w:rsidRDefault="000708A0" w:rsidP="000708A0">
      <w:pPr>
        <w:rPr>
          <w:sz w:val="8"/>
        </w:rPr>
      </w:pPr>
      <w:r w:rsidRPr="009A706D">
        <w:rPr>
          <w:sz w:val="8"/>
        </w:rPr>
        <w:t xml:space="preserve">Surveillance Studies has made significant contributions to discussions on human rights by documenting practices of discrimination based on characteristics such as race (Poudrier 2003; Glover 2008, 2009; Browne 2012), gender (Monahan 2009; Koskela 2012), and class (Gilliom 2001; Maki 2011). Yet surveillance practices associated with the embodiment of impairment and the experience of disability have been largely ignored. </w:t>
      </w:r>
      <w:r w:rsidRPr="00827498">
        <w:rPr>
          <w:rStyle w:val="StyleUnderline"/>
        </w:rPr>
        <w:t>This omission is perplexing given the emphasis that Surveillance Studies places on the normalizing technologies of power used to monitor, control and regulate behaviours and mobilities of certain bodies</w:t>
      </w:r>
      <w:r w:rsidRPr="009A706D">
        <w:rPr>
          <w:sz w:val="8"/>
        </w:rPr>
        <w:t xml:space="preserve">. The absence of a discussion on impairment and disability in Surveillance Studies is also curious given the prominence accorded to the monitoring and regulation of the body in relation to social norms in the work of Michel Foucault. While </w:t>
      </w:r>
      <w:r w:rsidRPr="006B0EA5">
        <w:rPr>
          <w:rStyle w:val="StyleUnderline"/>
        </w:rPr>
        <w:t>Foucault has examined the biopolitical arrangements through which health and welfare of the population is advanced</w:t>
      </w:r>
      <w:r w:rsidRPr="009A706D">
        <w:rPr>
          <w:sz w:val="8"/>
        </w:rPr>
        <w:t xml:space="preserve">, there is a dearth of literature that examines the connection between impairment, disability, surveillance and biopolitics. To date, the research agenda of leading disability scholars have explored the myriad ways people with impairments are subjected to social exclusion, inequality and oppression and how these practices are framed within biomedical perspectives of disability (see, for example, Oliver 1990a, 1990b; Rioux and Valentine 2006; Barnes and Mercer 2010; Oliver and Barnes 2012). Few have ventured toward an analysis of how the biomedical perspective of disability is used to rationalize biopolitics and to sustain a surveillance regime that excludes people with impairments.1 This paper seeks to address this gap by introducing the concept of ‘disability surveillance’. Building from a widely accepted definition of surveillance proposed by Lyon (2007), I define </w:t>
      </w:r>
      <w:r w:rsidRPr="006B0EA5">
        <w:rPr>
          <w:rStyle w:val="StyleUnderline"/>
        </w:rPr>
        <w:t>disability surveillance</w:t>
      </w:r>
      <w:r w:rsidRPr="009A706D">
        <w:rPr>
          <w:sz w:val="8"/>
        </w:rPr>
        <w:t xml:space="preserve"> as the </w:t>
      </w:r>
      <w:r w:rsidRPr="006B0EA5">
        <w:rPr>
          <w:rStyle w:val="StyleUnderline"/>
        </w:rPr>
        <w:t>practice of collecting, documenting, monitoring and classifying personal data that pertains to the embodied characteristics and attributes of impairment</w:t>
      </w:r>
      <w:r w:rsidRPr="009A706D">
        <w:rPr>
          <w:sz w:val="8"/>
        </w:rPr>
        <w:t xml:space="preserve">. In order to avoid conceptualizing disability surveillance in purely disempowering terms, my aim is to highlight the ways in which surveillant practices oscillate between biopolitical practices of social control that exclude people with impairments in order to prevent perceived economic ‘risk’ and practices of counting and classifying people with impairments in order to promote rights. I argue that this paradox stems from contradictory and inconsistent definitions of disability used by various sectors of the Canadian government. </w:t>
      </w:r>
      <w:r w:rsidRPr="006B0EA5">
        <w:rPr>
          <w:rStyle w:val="StyleUnderline"/>
        </w:rPr>
        <w:t xml:space="preserve">When disability surveillance is carried out in ways that pathologize and exclude people with impairments in order to </w:t>
      </w:r>
      <w:r w:rsidRPr="006B0EA5">
        <w:rPr>
          <w:rStyle w:val="Emphasis"/>
        </w:rPr>
        <w:t>limit access to resources and/or citizenship</w:t>
      </w:r>
      <w:r w:rsidRPr="009A706D">
        <w:rPr>
          <w:sz w:val="8"/>
        </w:rPr>
        <w:t xml:space="preserve">, disability tends to be defined in terms of a functional limitation and people with impairments are seen as those with non-normative bodies that pose a ‘risk’. </w:t>
      </w:r>
      <w:r w:rsidRPr="00111795">
        <w:rPr>
          <w:rStyle w:val="StyleUnderline"/>
        </w:rPr>
        <w:t>Disability surveillance that operates on perceived notions of risk are carried out under biopolitical rationalizations that aim to promote the health and prosperity of the population through social sorting processes that involve identifying and categorizing ‘abnormality’ through the collection of medical data</w:t>
      </w:r>
      <w:r w:rsidRPr="009A706D">
        <w:rPr>
          <w:sz w:val="8"/>
        </w:rPr>
        <w:t xml:space="preserve">. In identifying the operation of biopolitics in Canadian immigration policy, I look specifically at s. 38(c) of the Immigration and Refugee Protection Act, commonly referred to as the ‘excessive demand clause’, as an exclusionary mechanism of power that denies immigration applicants with certain health conditions and impairment on the presumption that they would impose undue costs on health and social services. I also look at the ways in which </w:t>
      </w:r>
      <w:r w:rsidRPr="00D27145">
        <w:rPr>
          <w:rStyle w:val="StyleUnderline"/>
        </w:rPr>
        <w:t>biometric technology at the border contributes to the experience of disability by assigning the identity of ‘abnormal’ to people with impairments who do not conform to the system’s ableist design</w:t>
      </w:r>
      <w:r w:rsidRPr="009A706D">
        <w:rPr>
          <w:sz w:val="8"/>
        </w:rPr>
        <w:t xml:space="preserve">. However, in order to improve accessibility, remove disabling barriers and develop adequate programs, services, and accommodation it is necessary to measure and count the prevalence and impact of impairment. When conducted for this purpose, disability surveillance operates according to the principles and goals of the disability rights movement and is conducted according to a definition of disability that does not reduce disability to the body, but instead recognizes the ways in which social constructions and processes contribute to disability. This presents a paradox whereby the techniques of disability surveillance become a venue for both exclusion and empowerment. </w:t>
      </w:r>
      <w:r w:rsidRPr="0079180E">
        <w:rPr>
          <w:rStyle w:val="StyleUnderline"/>
        </w:rPr>
        <w:t xml:space="preserve">Disability surveillance </w:t>
      </w:r>
      <w:r w:rsidRPr="0079180E">
        <w:rPr>
          <w:rStyle w:val="Emphasis"/>
        </w:rPr>
        <w:t>reinforces ableist norms</w:t>
      </w:r>
      <w:r w:rsidRPr="0079180E">
        <w:rPr>
          <w:rStyle w:val="StyleUnderline"/>
        </w:rPr>
        <w:t xml:space="preserve">, but also </w:t>
      </w:r>
      <w:r w:rsidRPr="0079180E">
        <w:rPr>
          <w:rStyle w:val="Emphasis"/>
        </w:rPr>
        <w:t>provides the tools to change them</w:t>
      </w:r>
      <w:r w:rsidRPr="009A706D">
        <w:rPr>
          <w:sz w:val="8"/>
        </w:rPr>
        <w:t xml:space="preserve">. </w:t>
      </w:r>
      <w:r w:rsidRPr="002A6850">
        <w:rPr>
          <w:rStyle w:val="StyleUnderline"/>
        </w:rPr>
        <w:t>This paper problematizes normalization and definitions of disability grounded in medical discourse for its legitimization of the perception of abnormal that is used to rationalize exclusionary biopolitical agendas. I conclude with a theoretical argument that aims to resolve the paradox of preventing ‘risk’ and promoting rights by applying Ojakangas’</w:t>
      </w:r>
      <w:r w:rsidRPr="009A706D">
        <w:rPr>
          <w:sz w:val="8"/>
        </w:rPr>
        <w:t xml:space="preserve"> (2005) </w:t>
      </w:r>
      <w:r w:rsidRPr="002A6850">
        <w:rPr>
          <w:rStyle w:val="StyleUnderline"/>
        </w:rPr>
        <w:t>notion of an affirmative biopolitics of care. impairment should be considered in defining disability</w:t>
      </w:r>
      <w:r w:rsidRPr="009A706D">
        <w:rPr>
          <w:sz w:val="8"/>
        </w:rPr>
        <w:t xml:space="preserve">. For the scope of this paper, my intention is not to provide an overview of these competing views, but rather illustrate how ‘disability’ came to be understood within a normative paradigm as an ‘abnormality’ and the implications this has for people with impairments. </w:t>
      </w:r>
    </w:p>
    <w:p w:rsidR="000708A0" w:rsidRPr="00C86017" w:rsidRDefault="000708A0" w:rsidP="000708A0">
      <w:pPr>
        <w:rPr>
          <w:sz w:val="8"/>
          <w:szCs w:val="8"/>
        </w:rPr>
      </w:pPr>
      <w:r w:rsidRPr="00C86017">
        <w:rPr>
          <w:sz w:val="8"/>
          <w:szCs w:val="8"/>
        </w:rPr>
        <w:t xml:space="preserve">Disability Language and Terms </w:t>
      </w:r>
    </w:p>
    <w:p w:rsidR="000708A0" w:rsidRPr="0075474C" w:rsidRDefault="000708A0" w:rsidP="000708A0">
      <w:pPr>
        <w:rPr>
          <w:sz w:val="8"/>
        </w:rPr>
      </w:pPr>
      <w:r w:rsidRPr="0075474C">
        <w:rPr>
          <w:sz w:val="8"/>
        </w:rPr>
        <w:t xml:space="preserve">Debates surrounding definitions of disability have raised questions as to appropriate language and terms. The term ‘people with disabilities’ is considered ‘people first language’ and is widely used in an effort to emphasize the individual rather than the ‘disability’. However, some disability scholars reject this term. Barnes and Mercer (2010) prefer to use ‘disabled people’ to distinguish ‘“impairment”, as a medically classified biophysiological condition, from “disability”, which denotes the social disadvantage experienced by people with accredited impairment’ (11). Yet, for some, this term is also problematic. To identify as a ‘disabled person’ is to identify as a member of an oppressed group (Lawson 2001). Shakespeare and Watson point out that some people with impairments do not identify [A]s disabled, either in terms of the medical model or social model. They downplay the significance of their impairments, and seek access to a mainstream identity. They do not have a political identity because they do not see themselves as part of the disability movement either. (2001: 20) In an effort to avoid conflating ‘disability’ with ‘impairment’ and in recognizing the complexity surrounding identity politics, I use the term ‘people with impairments’ to refer to individuals with body difference or body variation that result in functional limitations or are perceived by others to result in functional limitations. Although I define disability as a relational experience to describe the intersection of the body with the social, and not to refer to functional limitation, I use the term </w:t>
      </w:r>
      <w:r w:rsidRPr="0075474C">
        <w:rPr>
          <w:sz w:val="8"/>
        </w:rPr>
        <w:lastRenderedPageBreak/>
        <w:t>‘disability surveillance’, rather than ‘impairment surveillance’, to emphasize the paradoxical outcomes and purposes wherein some surveillant practices directed toward people with impairments produce the experience of disability while other surveillant practices are carried out in an attempt to prevent the experience of disability. Genesis of Normal The emergence of a positivist understanding of ontological normality can be traced back to the nineteenth century and attributed to the work of two key statisticians.2 In the 1830s, Adolphe Quetelet extended the law of error principle to the body by proposing the concept of the ‘average man’. The implication of Quetelet’s work was profound in that it provided the discursive and statistical backdrop from which the concept of the ‘norm’ emerged. The statistical process of relating individuals to others can perhaps best be illustrated through the principle of the normal distribution. According to the normal distribution principle, the majority of the population should fall below ‘the arch of the standard bell-shaped curve’ (Davis 2006: 6). Individuals with attributes that diverge from the arch are therefore considered ‘abnormal’. However, in recognizing that not all traits that deviate from the arch are undesirable and that some are actually preferable, Sir Francis Galton modified the bell curve in such a way that it would reflect a ranking of desirability (Davis 2006). Following the work produced by Quetelet and Galton, the idea of the body as that which can be compared, measured and improved spurred the widely held notion that there is a ‘normal’ way of being. The genesis of normal was further reinforced by the rise of capitalism marked by industrialization and urbanization and a shifting mode of production. In an economy organized around factory work that required able bodies, disability came to be understood as a functional limitation defined in terms of a deficit or defect and understood through comparative measures as an abnormality that presents a burden to society (Finkelstein 1980; Thomas 2002; Oliver and Barnes 2012). The social response was that of segregation through institutional arrangements and medicalization geared toward treatment and rehabilitation (Finkelstein 1980; Thomas 2002; Oliver and Barnes 2012). In his critique of the medicalization of disability, Oliver (1990a) argues that ‘[t]he whole medical and rehabilitation enterprise is founded upon an ideology of normality and this has far reaching implications for treatment. Its aim is to restore the disabled person to normality, whatever that may mean’ (under ‘The Medicalisation of Disability’). By the twentieth century, the biomedical perspective of disability gained widespread acceptance and while it has since garnered notoriety by disability rights advocates and proponents of the social model, it continues to be the dominant approach with which disability is defined and understood by various branches of government and institutions. Recognizing the exclusionary impact of understanding disability through medical discourse, the disability rights movement has made challenging the biomedical response to disability (referred to in disability studies literature as the ‘medical model’ or the ‘individual model’) a priority by adopting the social model view and reframing ‘disability’ as a social construct (Oliver 1990a, 1996). The social model rejects the idea that disability emerges from functional limitations/impairment and argues instead that disability emerges through social practices that fail to account for the needs of people with impairments (Oliver 1990a, 1996). In essence, it is attitudes and perceptions of what constitutes ontological norms that result in disability. The social model takes issue with the medical model for understanding disability within a health context. The problem with this approach is that it elicits a medical response to disability as a condition that occurs within the individual and should therefore be treated and cured (Oliver 1990a, 1996: 35-36).3 The social model’s argument against the medicalization of disability resonates with what Williams and Calnan (1996) refer to as the ‘medicalization thesis’ (1996: 1609), in which conditions that were not initially considered medical issues have become situated within the field of medicine. They note that the preoccupation and emphasis on ‘locating the genetic precursors of illness, diseases, disabilities and behaviours, means that the knowledge base of scientific medicine has encroached still further into defining the limits of “normality” and proper functioning, deportment and control of the human body [8]’ (1996: 1609). The genesis of normal has altered how the ontology of the body is experienced and perceived. Consequently</w:t>
      </w:r>
      <w:r w:rsidRPr="00C86017">
        <w:rPr>
          <w:rStyle w:val="StyleUnderline"/>
        </w:rPr>
        <w:t>, the ‘abnormal’ body has become objectified by medical discourse and its techniques of intervention.</w:t>
      </w:r>
      <w:r w:rsidRPr="0075474C">
        <w:rPr>
          <w:sz w:val="8"/>
        </w:rPr>
        <w:t xml:space="preserve"> Hughes (2002) argues that ‘the production of medical knowledge about disabled people has itself been disabling’ (59). He explains: The definition of disability as a corporeal problem has meant that, for the most part, throughout modernity, disabled people have come under the jurisdiction, control and surveillance of (bio)medicine. This process of locating disability within the disciplinary scope of medicine has influenced profoundly the state of knowledge about it. Disability has been understood as sickness, and disabled people have been understood as invalid. (Hughes 2002: 58) In The Birth of the Clinic, Foucault (1973) articulates how the body becomes separated from the individual to become the focus of the ‘medical gaze’. The medical model invariably locates disability in the body as a ‘body problem’, placing people with impairments under the scrutiny of the medical gaze and thereby absolving society from the responsibility of removing disabling social barriers (Oliver 1990a; Rioux and Valentine 2006). By distinguishing between disability and impairment, the social model is able to put forth a political agenda that advocates for social change. While the social model has been credited for advancing rights based disability discourse, it has also been criticized for removing the body and impairment from this discourse, thereby denying the relevance of individual experiences of impairment and disability. By understanding impairment as a functional limitation, a number of scholars have argued that the social model neglects to recognize that impairment can also be socially constructed (Hughes and Paterson 1997; Shakespeare and Watson 2001; Tremain 2008). Taking the social model into account, while being mindful of its limitations, is helpful for understanding the political response toward people with impairments. It also provides a useful means with which to recognize how the biomedical objectification of people with impairments can be linked to Foucault’s notion of biopolitics as a means of regulating populations and ‘defending society from the abnormal’ (Stone 2004: 77).4  </w:t>
      </w:r>
    </w:p>
    <w:p w:rsidR="000708A0" w:rsidRPr="0066344D" w:rsidRDefault="000708A0" w:rsidP="000708A0">
      <w:pPr>
        <w:rPr>
          <w:sz w:val="4"/>
          <w:szCs w:val="4"/>
        </w:rPr>
      </w:pPr>
      <w:r w:rsidRPr="0066344D">
        <w:rPr>
          <w:sz w:val="4"/>
          <w:szCs w:val="4"/>
        </w:rPr>
        <w:t xml:space="preserve">Abnormal </w:t>
      </w:r>
    </w:p>
    <w:p w:rsidR="000708A0" w:rsidRPr="0066344D" w:rsidRDefault="000708A0" w:rsidP="000708A0">
      <w:pPr>
        <w:rPr>
          <w:sz w:val="4"/>
          <w:szCs w:val="4"/>
        </w:rPr>
      </w:pPr>
      <w:r w:rsidRPr="0066344D">
        <w:rPr>
          <w:sz w:val="4"/>
          <w:szCs w:val="4"/>
        </w:rPr>
        <w:t xml:space="preserve"> In its most basic conceptualization, abnormality can be thought of as that which deviates from the norm. However, the concept of abnormal extends beyond its binary relation to normal. Even before Quetelet and Galton established the normal or average human form, there were notions of otherness and difference associated with varied physiological characteristics. In his lectures at the Collège de France 1974-75, Foucault (2003a) locates the abnormal individual in three figures: ‘the human monster, the individual to be corrected and the onanist’ (XVII). In describing monstrosity from the Middle Ages to the eighteenth century he states: [T]he monster is essentially a mixture. It is the mixture of two realms, the animal and the human: the man with the head of an ox, the man with a bird’s feet—monsters. It is the blending, the mixture of two species: the pig with a sheep’s head is a monster. It is the mixture of two individuals: the person who has two heads and one body or two bodies and one head is a monster. It is the mixture of two sexes: the person who is both male and female is a monster. It is a mixture of life and death: the fetus born with a morphology that means it will not be able to live but that nonetheless survives for some minutes or days is a monster. Finally, it is a mixture of forms: the person who has neither arms nor legs, like a snake, is a monster. Consequently, the monster is the transgression of natural limits… (2003a: 63) This description of monstrosity evokes the idea of abnormality as physiological incompleteness. The blending of two species and the mixture of two individuals or sexes is by virtue of its amalgamation incomplete. The body that lacks unification and completion and therefore ‘compensates’ by mixing or conjoining human or animal forms or presenting ambiguous (combined) sex organs creates an unnatural hybrid—a ‘monster’ and therefore an ‘abnormal’ individual. However, for Foucault, this ‘transgression of natural limits’ (2003a: 63) alone does not constitute monstrosity. His interest in the abnormal individual lies not in the body constructed as a deviant body, but in the body that performs deviant acts. For Foucault, monstrosity shifts from being understood as a physical abhorrence or oddity to crimes of a gruesome nature that are attributed to psychological disturbances and irregularities that ‘calls law into question and disables it’ (2003a: 64). In describing the historical view of the monster as a figure of abnormality, Foucault (2003a) mentions disability, not to suggest that people with impairments were a less insidious variation of monstrosity, but to separate disability from the notion of monstrosity entirely. It follows logically that if Foucault considers the abnormal individual to be located in the human monster and if people with impairments are not monsters then people with impairments are not abnormal. However, this logic is not upheld in that Foucault himself states that ‘[d]isability may well be something that upsets the natural order, but disability is not monstrosity because it has a place in civil or canon law. The disabled person may not conform to nature, but the law in some way provides for him’ (64). In disassociating disability from monstrosity, Foucault substantiates the notion that disability is ‘unnatural’ and ‘non-conforming’, which seems to only reinforce the idea of disability as that which is ‘abnormal’. For disability studies scholars, understanding disability in terms of non-conformity to bodily norms is what renders it an ‘abnormality’ and people with impairments as ‘abnormal’. In his essay on the medicalization of disability and independent living, Brisenden describes how disability is underpinned by conceptions of normality and abnormality: The word ‘disabled’ is used as a blanket term to cover a large number of people, who have nothing in common with each other, except that they do not function in exactly the same way as those people who are called ‘normal’. Consequently, this large number of people are considered ‘abnormal’. We are seen as abnormal because we are different; we are problem people, lacking the equipment for social integration. (1998: 22-23) Brisenden contends that the real difference between people with impairments and those without is not the embodied attributes of impairment itself, but that people with impairments are looked at through a lens that only focuses on their limitations and as such are considered ‘“non-people” with “non-abilities”’ that are helpless and dependent (1998: 23). Brisenden attributes the oppression and marginalization that people with impairments routinely experience to a society that demands conformity to idealized physiological norms. Similarly, Loja et al. (2013) trace the notion of abnormality to the medicalization of disability that defines disability within the context of non-conformity to prescribed bodily norms. They contend that the medical view of disability reduces and invalidates impaired bodies by regarding them ‘as abnormal, deviant, inferior and even sub-human’ (Campbell 2008, cited in Loja et al. 2013: 191). At the outset of his lectures at the Collège de France 1974-75, Foucault (2003a) explains that his objective is to examine the ‘emergence of the power of normalization…and the way in which it has extended its sovereignty in our society’ (2003a: 26). Though not examined in great depth, his subsequent writings on biopower and biopolitics provide a tenuous link to ‘abnormality’—not as the human monster, the incorrigible figure or the onanist, but in those that do not conform to bodily norms and are therefore considered a threat to the welfare and progress of the population. In the remainder of this paper, I aim to show how assumptions made about the ‘risks’ associated with those deemed abnormal are used to rationalize biopolitical strategies, which is especially relevant to understanding the management of people with impairments.  </w:t>
      </w:r>
    </w:p>
    <w:p w:rsidR="000708A0" w:rsidRPr="00173C09" w:rsidRDefault="000708A0" w:rsidP="000708A0">
      <w:pPr>
        <w:rPr>
          <w:rStyle w:val="StyleUnderline"/>
        </w:rPr>
      </w:pPr>
      <w:r w:rsidRPr="00173C09">
        <w:rPr>
          <w:rStyle w:val="StyleUnderline"/>
        </w:rPr>
        <w:t>Biopolitics</w:t>
      </w:r>
    </w:p>
    <w:p w:rsidR="000708A0" w:rsidRPr="00FF4278" w:rsidRDefault="000708A0" w:rsidP="000708A0">
      <w:pPr>
        <w:rPr>
          <w:sz w:val="8"/>
        </w:rPr>
      </w:pPr>
      <w:r w:rsidRPr="00FF4278">
        <w:rPr>
          <w:sz w:val="8"/>
        </w:rPr>
        <w:t xml:space="preserve">Ongoing debates about the relationship between bodies (biological life) and the state (politics) have prompted scholars to revisit Foucault’s writings and lectures on biopolitics. Among the competingarticulations, Lazzarato provides a useful contextualization of the parameters of biopolitics noting that it can be ‘understood as a government-population-political economy relationship [that] refers to a dynamic of forces that establishes a new relationship between ontology and politics’ ( 2002: 102). Scholars who have examined Foucault’s lectures have traced biopolitical themes in his genealogy of race (Su Rasmussen 2011) showing how otherness emerges as a result of the construction of inferior races (Fassin 2001). </w:t>
      </w:r>
      <w:r w:rsidRPr="00F90C1A">
        <w:rPr>
          <w:rStyle w:val="StyleUnderline"/>
        </w:rPr>
        <w:t xml:space="preserve">A parallel can be drawn between the otherness of racialization and the ‘abnormality’ of impairment in that both are the consequences of a </w:t>
      </w:r>
      <w:r w:rsidRPr="007E3B2B">
        <w:rPr>
          <w:rStyle w:val="Emphasis"/>
        </w:rPr>
        <w:t>biopolitical regime underpinned by normalization</w:t>
      </w:r>
      <w:r w:rsidRPr="00FF4278">
        <w:rPr>
          <w:sz w:val="8"/>
        </w:rPr>
        <w:t xml:space="preserve">. A common theme that weaves through diverging views of biopolitics is an emphasis on the dyadic relationship between life and politics. What has been largely overlooked is the notion that biopolitics is an active and reactive process that politicizes life by locating it within the polarizing paradigm of normality and abnormality and thus categorizing life as either productive or unproductive and therefore worthy or risky. In this way, biopolitics operates on its own paradoxical axis in that its strategic aims and methods are carried out through a range of practices that, according to Esposito, can on one hand be ‘affirmative and productive and on the other hand negative and lethal’ ( 2008: 46). To illustrate the underlying rationalization of biopolitics it is fruitful to return to Foucault and his conception of </w:t>
      </w:r>
      <w:r w:rsidRPr="007E3B2B">
        <w:rPr>
          <w:rStyle w:val="StyleUnderline"/>
        </w:rPr>
        <w:t>biopower and biopolitics in the context of the ‘normalizing society’.</w:t>
      </w:r>
      <w:r w:rsidRPr="00FF4278">
        <w:rPr>
          <w:sz w:val="8"/>
        </w:rPr>
        <w:t xml:space="preserve"> In his lectures at the Collège de France in 1975-1976, Foucault (2003b) distinguishes between these two concepts noting that biopower is a disciplinary technology of power aimed at the individualized body while biopolitics is a regulatory technology of power aimed at the population. Foucault clarifies that while both are ‘technologies of the body’ ( 2003b: 249), </w:t>
      </w:r>
      <w:r w:rsidRPr="001707EA">
        <w:rPr>
          <w:rStyle w:val="StyleUnderline"/>
        </w:rPr>
        <w:t xml:space="preserve">the trajectory of power differs for each. Biopower is exercised through knowledge and power structures embedded within </w:t>
      </w:r>
      <w:r w:rsidRPr="001707EA">
        <w:rPr>
          <w:rStyle w:val="Emphasis"/>
        </w:rPr>
        <w:t>institutional arrangements that ‘discipline’ and condition the individualized body through processes of surveillance and training while biopolitics</w:t>
      </w:r>
      <w:r w:rsidRPr="001707EA">
        <w:rPr>
          <w:rStyle w:val="StyleUnderline"/>
        </w:rPr>
        <w:t xml:space="preserve"> is concerned with the population as a </w:t>
      </w:r>
      <w:r w:rsidRPr="001707EA">
        <w:rPr>
          <w:rStyle w:val="Emphasis"/>
        </w:rPr>
        <w:t>biological</w:t>
      </w:r>
      <w:r w:rsidRPr="001707EA">
        <w:rPr>
          <w:rStyle w:val="StyleUnderline"/>
        </w:rPr>
        <w:t xml:space="preserve"> and </w:t>
      </w:r>
      <w:r w:rsidRPr="001707EA">
        <w:rPr>
          <w:rStyle w:val="Emphasis"/>
        </w:rPr>
        <w:t>political problem</w:t>
      </w:r>
      <w:r w:rsidRPr="001707EA">
        <w:rPr>
          <w:rStyle w:val="StyleUnderline"/>
        </w:rPr>
        <w:t xml:space="preserve"> and operates through </w:t>
      </w:r>
      <w:r w:rsidRPr="001707EA">
        <w:rPr>
          <w:rStyle w:val="Emphasis"/>
        </w:rPr>
        <w:t>administrative</w:t>
      </w:r>
      <w:r w:rsidRPr="001707EA">
        <w:rPr>
          <w:rStyle w:val="StyleUnderline"/>
        </w:rPr>
        <w:t xml:space="preserve"> and </w:t>
      </w:r>
      <w:r w:rsidRPr="001707EA">
        <w:rPr>
          <w:rStyle w:val="Emphasis"/>
        </w:rPr>
        <w:t>strategic arrangements of the state</w:t>
      </w:r>
      <w:r w:rsidRPr="001707EA">
        <w:rPr>
          <w:rStyle w:val="StyleUnderline"/>
        </w:rPr>
        <w:t xml:space="preserve"> through ‘forecasts, statistical estimates, and overall measures’ and intervenes in ‘the birth rate, the mortality rate, various biological disabilities, and the effects of the environment’</w:t>
      </w:r>
      <w:r w:rsidRPr="00FF4278">
        <w:rPr>
          <w:sz w:val="8"/>
        </w:rPr>
        <w:t xml:space="preserve"> ( 2003b: 245-246). According to Foucault (2003b), the concept that underpins biopower and biopolitics is ‘the norm’ (253). It is the application of the norm to the body and population that establishes the ‘normalizing society’ ( 2003b: 253). Foucault defines the normalizing society as ‘a society in which the norm of disciplines [biopower] and the norm of regulation [biopolitics] intersect...’ ( 2003b: 253). It is a society in which power dominates the ‘organic and the biological’ through control over the life of both the body and the population (Foucault 2003b: 253). Foucault (2003a) suggests that the ‘norm’ is a political concept wherein processes of power emerge and are legitimized. He claims that the underlying principles of the norm are that of ‘qualification and correction’ ( 2003a: 50). Mader observes that processes of ‘qualification and correction’ are contingent on comparing and measuring bodies against ‘quantifiable qualities’ ( 2007: 6). Only when bodies are inscribed with measurable attributes can they be ‘controlled and managed’ (2007: 6). Although Foucault recognizes the repressive outcomes of political power exercised through processes of normalization, he is averse to conceptualizing political power in strictly repressive terms and suggests that repression is a ‘secondary effect’ (2003a: 52) and that the function of power that emerges in accordance with the norm is not to ‘exclude and reject’, but is ‘a positive technique of intervention and transformation, to a sort of normative project’ (2003a: 50). Foucault’s association of the normative project with positive intervention might seem curious given the underlying themes of power and its relation to social control that underlie much of his work. Yet, he contends that disciplines of normalization that emerged in the eighteenth century produced a productive form of power aimed toward ‘transformation and innovation’ (2003a: 52). For Foucault (1978), biopower was the driving force of capitalism, which relied on able bodies to produce thereby shifting the ‘phenomena of population to economic processes’ (1978: 141). Foucault contends that within ‘the sphere of economic processes’ (1978: 141), </w:t>
      </w:r>
      <w:r w:rsidRPr="00FF4278">
        <w:rPr>
          <w:rStyle w:val="StyleUnderline"/>
        </w:rPr>
        <w:t>powerful institutions emerged as instruments of the state to exert control over the body and increase productivity</w:t>
      </w:r>
      <w:r w:rsidRPr="00FF4278">
        <w:rPr>
          <w:sz w:val="8"/>
        </w:rPr>
        <w:t xml:space="preserve"> (2003b). This occurred toward the end of the seventeenth century and during the first half of the eighteenth century. By the end of the eighteenth century, illness, which was deemed a threat or risk to economic processes, became the target of political power. As a result, biopolitical initiatives aimed at medically normalizing society became more widespread (Foucault 2003b). In examining biopolitics in the context of disability, Tremain (2008) echoes Mader (2007) in remarking that ‘biopower normalises people in order to make them governable’ (2008: 102). She states that: [D]ifferences amongst populations have been materialised and made perceptible as pathology, while the subjects who come to bear them are rendered as defective, are disabled, and signified as less than fully human. In short, they are the embodiment of a ‘problem’ which must be resolved or eliminated. (2008: 102)For Rose, the connection between risk and biopolitics is inextricably linked, but he claims that contemporary biopolitics is concerned with resolving rather than eliminating ‘abnormal bodies’:[</w:t>
      </w:r>
      <w:r w:rsidRPr="00FF4278">
        <w:rPr>
          <w:rStyle w:val="StyleUnderline"/>
        </w:rPr>
        <w:t>Biopolitics] is no longer a question of seeking to classify, identify and eliminate or constrain those individuals bearing a defective constitution</w:t>
      </w:r>
      <w:r w:rsidRPr="00FF4278">
        <w:rPr>
          <w:sz w:val="8"/>
        </w:rPr>
        <w:t xml:space="preserve"> ... Rather, it consists in a variety of strategies that try to identify, treat, manage or administer those individuals, groups or localities where risk is seen to be high. The binary distinction of normal and pathological, which were central to earlier biopolitical analyses, are now organized within these strategies for the government of risk. (2001: 7) Rose (2001) explains that the strategies for addressing risk are carried out in a multitude of ways within various levels of intervention and management. In the following section, I illustrate how abnormality is translated as ‘risky’ by the state and how biopolitical strategies that involve classifying, identifying, eliminating or constraining still occur and are rationalized as a means of ‘defending society from the abnormal’ (Stone 2004: 77). In particular, I focus on immigration practices in Canada and the application of the excessive demand clause.</w:t>
      </w:r>
    </w:p>
    <w:p w:rsidR="000708A0" w:rsidRDefault="000708A0" w:rsidP="000708A0">
      <w:r>
        <w:t xml:space="preserve"> </w:t>
      </w:r>
    </w:p>
    <w:p w:rsidR="000708A0" w:rsidRDefault="000708A0" w:rsidP="000708A0">
      <w:pPr>
        <w:pStyle w:val="Heading4"/>
      </w:pPr>
      <w:bookmarkStart w:id="2" w:name="_Hlk519340913"/>
      <w:r>
        <w:lastRenderedPageBreak/>
        <w:t>Immigration endorses a biometrical surveillance system that renders disabled bodies as “non-normative”</w:t>
      </w:r>
    </w:p>
    <w:p w:rsidR="000708A0" w:rsidRPr="00CC26BA" w:rsidRDefault="000708A0" w:rsidP="000708A0">
      <w:pPr>
        <w:rPr>
          <w:sz w:val="16"/>
        </w:rPr>
      </w:pPr>
      <w:r w:rsidRPr="0016013D">
        <w:rPr>
          <w:rStyle w:val="Style13ptBold"/>
        </w:rPr>
        <w:t>Saltes 13</w:t>
      </w:r>
      <w:r w:rsidRPr="00CC26BA">
        <w:rPr>
          <w:sz w:val="16"/>
        </w:rPr>
        <w:t xml:space="preserve"> — Natasha Saltes (Department of Sociology, Queen’s University), “Abnormal’ Bodies on the Borders of Inclusion: Biopolitics and the paradox of Disability Surveillance</w:t>
      </w:r>
      <w:r>
        <w:rPr>
          <w:sz w:val="16"/>
        </w:rPr>
        <w:t>”, [accessed: 7/14</w:t>
      </w:r>
      <w:r w:rsidRPr="00CC26BA">
        <w:rPr>
          <w:sz w:val="16"/>
        </w:rPr>
        <w:t>/18] — JPark</w:t>
      </w:r>
    </w:p>
    <w:p w:rsidR="000708A0" w:rsidRPr="008D62EF" w:rsidRDefault="000708A0" w:rsidP="000708A0">
      <w:pPr>
        <w:rPr>
          <w:rStyle w:val="StyleUnderline"/>
        </w:rPr>
      </w:pPr>
      <w:r w:rsidRPr="008D62EF">
        <w:rPr>
          <w:rStyle w:val="StyleUnderline"/>
        </w:rPr>
        <w:t>Biopolitics at the Border: Social Sorting and Ableist Biometric Technologies</w:t>
      </w:r>
    </w:p>
    <w:p w:rsidR="000708A0" w:rsidRPr="00C32343" w:rsidRDefault="000708A0" w:rsidP="000708A0">
      <w:pPr>
        <w:rPr>
          <w:sz w:val="12"/>
        </w:rPr>
      </w:pPr>
      <w:r w:rsidRPr="009C4DAD">
        <w:rPr>
          <w:rStyle w:val="StyleUnderline"/>
        </w:rPr>
        <w:t>The pervasiveness of surveillance and its inherent discriminatory characteristic of identifying and classifying certain individuals and groups as ‘risky’ have given rise to the notion of ‘surveillance as social sorting’</w:t>
      </w:r>
      <w:r w:rsidRPr="00C32343">
        <w:rPr>
          <w:sz w:val="12"/>
        </w:rPr>
        <w:t xml:space="preserve">. According to Lyon, </w:t>
      </w:r>
      <w:r w:rsidRPr="009C4DAD">
        <w:rPr>
          <w:rStyle w:val="StyleUnderline"/>
        </w:rPr>
        <w:t>surveillance as social sorting centres ‘on the social and economic categories and the computer codes by which personal data is organized with a view to influencing and managing people and populations’</w:t>
      </w:r>
      <w:r w:rsidRPr="00C32343">
        <w:rPr>
          <w:sz w:val="12"/>
        </w:rPr>
        <w:t xml:space="preserve"> (2003: 2). It is the process of predicting and preventing risk by classifying subgroups of society deemed to pose a threat (Lyon 2003). Lyon attributes social sorting and ‘digital discrimination’ to the prevalent use of networked technology (2003: 8) and the ‘rising attention paid to the body itself as a source of surveillance data’ (2007: 55). </w:t>
      </w:r>
      <w:r w:rsidRPr="00D31A9E">
        <w:rPr>
          <w:rStyle w:val="StyleUnderline"/>
        </w:rPr>
        <w:t xml:space="preserve">The concept of social sorting and the emphasis on the body as a source of data is </w:t>
      </w:r>
      <w:r w:rsidRPr="00D31A9E">
        <w:rPr>
          <w:rStyle w:val="Emphasis"/>
        </w:rPr>
        <w:t>especially relevant in the context of disability surveillance</w:t>
      </w:r>
      <w:r w:rsidRPr="00C32343">
        <w:rPr>
          <w:sz w:val="12"/>
        </w:rPr>
        <w:t xml:space="preserve"> </w:t>
      </w:r>
      <w:r w:rsidRPr="00D31A9E">
        <w:rPr>
          <w:rStyle w:val="StyleUnderline"/>
        </w:rPr>
        <w:t>in that the collection and documentation of information about the body reduces people with impairments to ‘impaired bodies’ and further still to ‘impaired data’. The data double therefore can become ‘disabled’</w:t>
      </w:r>
      <w:r w:rsidRPr="00C32343">
        <w:rPr>
          <w:sz w:val="12"/>
        </w:rPr>
        <w:t xml:space="preserve"> in much the same way as the individual insofar as it is not perceived, viewed, monitored and treated equally as ‘non-impaired’ data doubles. </w:t>
      </w:r>
      <w:r w:rsidRPr="00DB6C2C">
        <w:rPr>
          <w:rStyle w:val="StyleUnderline"/>
        </w:rPr>
        <w:t>The data double itself may include biometric details or other forms and fragments of information that allude to or signify the embodiment of impairment</w:t>
      </w:r>
      <w:r w:rsidRPr="00C32343">
        <w:rPr>
          <w:sz w:val="12"/>
        </w:rPr>
        <w:t xml:space="preserve">. </w:t>
      </w:r>
      <w:r w:rsidRPr="00DB6C2C">
        <w:rPr>
          <w:rStyle w:val="StyleUnderline"/>
        </w:rPr>
        <w:t xml:space="preserve">The implication of this is that the ‘abnormality’ of the body is </w:t>
      </w:r>
      <w:r w:rsidRPr="00DB6C2C">
        <w:rPr>
          <w:rStyle w:val="Emphasis"/>
        </w:rPr>
        <w:t>extended to the digital</w:t>
      </w:r>
      <w:r w:rsidRPr="00DB6C2C">
        <w:rPr>
          <w:rStyle w:val="StyleUnderline"/>
        </w:rPr>
        <w:t xml:space="preserve"> and what serves to mark, label and stigmatize the body in the physical environment now has the ability to </w:t>
      </w:r>
      <w:r w:rsidRPr="00DB6C2C">
        <w:rPr>
          <w:rStyle w:val="Emphasis"/>
        </w:rPr>
        <w:t>mark, label and stigmatize the body digitally</w:t>
      </w:r>
      <w:r w:rsidRPr="00DB6C2C">
        <w:rPr>
          <w:rStyle w:val="StyleUnderline"/>
        </w:rPr>
        <w:t>.</w:t>
      </w:r>
      <w:r w:rsidRPr="00C32343">
        <w:rPr>
          <w:sz w:val="12"/>
        </w:rPr>
        <w:t xml:space="preserve"> Referring to electronic patient records (EPR) as an example of the digitalization of the body, van der Ploeg considers the data they contain to be ‘extended forms of “unique identifiers”’ due to the personal information they contain, including biometric data’ (2003: 62). </w:t>
      </w:r>
      <w:r w:rsidRPr="00DB6C2C">
        <w:rPr>
          <w:rStyle w:val="StyleUnderline"/>
        </w:rPr>
        <w:t>The increased use of biometric identifiers in EPRs</w:t>
      </w:r>
      <w:r w:rsidRPr="00C32343">
        <w:rPr>
          <w:sz w:val="12"/>
        </w:rPr>
        <w:t xml:space="preserve"> (as well as in other contexts such as immigration) </w:t>
      </w:r>
      <w:r w:rsidRPr="00DB6C2C">
        <w:rPr>
          <w:rStyle w:val="StyleUnderline"/>
        </w:rPr>
        <w:t>are superimposing traditional forms of identifiers such as name and birth date as they are considered a more reliable representation of identity</w:t>
      </w:r>
      <w:r w:rsidRPr="00C32343">
        <w:rPr>
          <w:sz w:val="12"/>
        </w:rPr>
        <w:t xml:space="preserve"> (van der Ploeg 2003). In challenging the gendered neutrality of surveillance, Monahan argues that representations of data render ‘a disembodied and highly abstract depiction of the world’ by removing social context (2009: 286). Monahan contends that surveillance systems ‘artificially abstract bodies, identities and interactions from social contexts in ways that both obscure and aggravate gender and other social inequalities’ (2009: 286). He considers the embodied consequences that arise from surveillance practices that operate on a ‘level of abstraction’ (2009: 286). Building from Monahan’s argument on the socially de-contextualized collection of data and applying it to disability surveillance provides a useful means with which to contextualize the consequences of conducting disability surveillance within a biomedical perspective. A useful starting point is to consider the ways in which certain surveillance strategies such as biometric technologies separate the social from the body. </w:t>
      </w:r>
      <w:r w:rsidRPr="0052204E">
        <w:rPr>
          <w:rStyle w:val="StyleUnderline"/>
        </w:rPr>
        <w:t>Biometric technologies operate by capturing physiological markers of bodies including fingerprints, face or voice recognition, iris and handwriting authentication</w:t>
      </w:r>
      <w:r w:rsidRPr="00C32343">
        <w:rPr>
          <w:sz w:val="12"/>
        </w:rPr>
        <w:t xml:space="preserve">. The data produced by the body is then used to verify identity (Maddern and Stewart 2010). However, </w:t>
      </w:r>
      <w:r w:rsidRPr="0052204E">
        <w:rPr>
          <w:rStyle w:val="StyleUnderline"/>
        </w:rPr>
        <w:t xml:space="preserve">biometric systems do not only verify identity, but they also </w:t>
      </w:r>
      <w:r w:rsidRPr="0052204E">
        <w:rPr>
          <w:rStyle w:val="Emphasis"/>
        </w:rPr>
        <w:t>play a significant role in assigning identities</w:t>
      </w:r>
      <w:r w:rsidRPr="00C32343">
        <w:rPr>
          <w:sz w:val="12"/>
        </w:rPr>
        <w:t>. This is worth considering in light of the government’s reliance on biometric data, which stems from the belief that biometric technology is infallible (Maddern and Stewart 2010). The use of biometric technology at the Canadian border is being touted by Citizenship and Immigration Canada (2012b) as a ‘highly reliable way to reduce identity fraud’. In a public notice released online announcing the scheduled implementation of biometric technologies in 2013, Citizenship and Immigration Canada (2012b) states that ‘</w:t>
      </w:r>
      <w:r w:rsidRPr="00836351">
        <w:rPr>
          <w:rStyle w:val="StyleUnderline"/>
        </w:rPr>
        <w:t>biometrics would strengthen the integrity of</w:t>
      </w:r>
      <w:r w:rsidRPr="00C32343">
        <w:rPr>
          <w:sz w:val="12"/>
        </w:rPr>
        <w:t xml:space="preserve"> Canada’s </w:t>
      </w:r>
      <w:r w:rsidRPr="00836351">
        <w:rPr>
          <w:rStyle w:val="StyleUnderline"/>
        </w:rPr>
        <w:t>immigration</w:t>
      </w:r>
      <w:r w:rsidRPr="00C32343">
        <w:rPr>
          <w:sz w:val="12"/>
        </w:rPr>
        <w:t xml:space="preserve"> program </w:t>
      </w:r>
      <w:r w:rsidRPr="00836351">
        <w:rPr>
          <w:rStyle w:val="StyleUnderline"/>
        </w:rPr>
        <w:t>by helping prevent known criminals, failed refugee claimants, and those previously deported from using a different identity to obtain a visa…’ and that ‘biometrics will strengthen and modernize</w:t>
      </w:r>
      <w:r w:rsidRPr="00C32343">
        <w:rPr>
          <w:sz w:val="12"/>
        </w:rPr>
        <w:t xml:space="preserve"> Canada’s </w:t>
      </w:r>
      <w:r w:rsidRPr="00836351">
        <w:rPr>
          <w:rStyle w:val="StyleUnderline"/>
        </w:rPr>
        <w:t>immigration processes’</w:t>
      </w:r>
      <w:r w:rsidRPr="00C32343">
        <w:rPr>
          <w:sz w:val="12"/>
        </w:rPr>
        <w:t xml:space="preserve">. In lauding the collection of biometric data as part of the immigration process, </w:t>
      </w:r>
      <w:r w:rsidRPr="00836351">
        <w:rPr>
          <w:rStyle w:val="StyleUnderline"/>
        </w:rPr>
        <w:t>the</w:t>
      </w:r>
      <w:r w:rsidRPr="00C32343">
        <w:rPr>
          <w:sz w:val="12"/>
        </w:rPr>
        <w:t xml:space="preserve"> Canadian </w:t>
      </w:r>
      <w:r w:rsidRPr="00836351">
        <w:rPr>
          <w:rStyle w:val="StyleUnderline"/>
        </w:rPr>
        <w:t xml:space="preserve">government neglects to consider how the technology might have a </w:t>
      </w:r>
      <w:r w:rsidRPr="00836351">
        <w:rPr>
          <w:rStyle w:val="Emphasis"/>
        </w:rPr>
        <w:t>discriminatory impact for certain groups</w:t>
      </w:r>
      <w:r w:rsidRPr="00C32343">
        <w:rPr>
          <w:sz w:val="12"/>
        </w:rPr>
        <w:t xml:space="preserve">. Pugliese (2010) questions the infallibility of technologies that filter bodies through a racialized lens. He looks in particular at the ways in which biometric technologies fail to accurately capture the data and images of bodies that do not conform to the features of whiteness, which biometric technologies were designed to accommodate.7 </w:t>
      </w:r>
      <w:r w:rsidRPr="00836351">
        <w:rPr>
          <w:rStyle w:val="StyleUnderline"/>
        </w:rPr>
        <w:t xml:space="preserve">Similarly, by virtue of their ableist design, biometric technologies also filter bodies through a normalized lens. Trials have shown that biometric systems are not designed to conform to disabled people, but that </w:t>
      </w:r>
      <w:r w:rsidRPr="00836351">
        <w:rPr>
          <w:rStyle w:val="Emphasis"/>
        </w:rPr>
        <w:t>disabled people are expected to be able to conform to the system’s design</w:t>
      </w:r>
      <w:r w:rsidRPr="00C32343">
        <w:rPr>
          <w:sz w:val="12"/>
        </w:rPr>
        <w:t xml:space="preserve"> (Maddern and Stewart 2010). The ableist way in which they collect physiological data inherently carries out the function of social sorting by </w:t>
      </w:r>
      <w:r w:rsidRPr="00C32343">
        <w:rPr>
          <w:sz w:val="12"/>
        </w:rPr>
        <w:lastRenderedPageBreak/>
        <w:t xml:space="preserve">classifying and categorizing those who are not able to pass easily through the system. The passage below illustrates this point: For someone in a wheelchair if you can’t perfectly adapt your position it could be difficult. For blind people it certainly can be difficult because they can’t see…You don’t actually have to focus, but you do have to keep a constant relationship with the camera…that’s why we couldn’t get acceptable enrolment (in a recent trial) for a quite a large selection of people with disabilities. (respondent and biometric technology user quoted in Maddern and Stewart 2010: 247) This quote reveals the challenges that biometric technologies present for some people with impairments. The inability to navigate through biometric systems not only impedes mobility, but reduces people with impairments to ‘deviant bodies’ that do not conform to preconceived standards of ontological normality. According to Haggerty and Ericson, The observed body is of a distinctively hybrid composition. First it is broken down by being abstracted from its territorial setting. It is then reassembled in different settings through a series of data flows. The result is a decorporealized body, a ‘data double’ of pure virtuality. (2000: 611) For some people with impairments, their bodies are in a sense already decorporealized before they are even reassembled, due to the biometric systems’ inability to accept and process their varied physiological traits. Similarly, Garfinkel suggests that biometric technologies are problematic in that they ‘do not identify people, they identify bodies’ (2000: 65 emphasis in original). Here we can begin to see that the surveillance gaze is similar to that of the medical gaze in that it calls ‘abnormal’ bodies into question. In examining biometrics through a governmentality perspective, Epstein observes that biometric databases operationalize two types of risky bodies: ‘“guilty” bodies’ understood as ‘transgressors of the law’ and ‘immigration violators’ understood as ‘destructive bodies’ (Epstein 2007: 160). For people with impairments, </w:t>
      </w:r>
      <w:r w:rsidRPr="00836351">
        <w:rPr>
          <w:rStyle w:val="StyleUnderline"/>
        </w:rPr>
        <w:t xml:space="preserve">biometric technologies seem to operationalize a third type of risky body understood as ‘nonnormative bodies’. By failing to process the data from bodies that do not conform to the system’s ableist design, biometric technologies also function as ‘a </w:t>
      </w:r>
      <w:r w:rsidRPr="00836351">
        <w:rPr>
          <w:rStyle w:val="Emphasis"/>
        </w:rPr>
        <w:t>technology of abnormality’</w:t>
      </w:r>
      <w:r w:rsidRPr="00C32343">
        <w:rPr>
          <w:sz w:val="12"/>
        </w:rPr>
        <w:t xml:space="preserve"> (Foucault 2003a: 163). </w:t>
      </w:r>
      <w:r w:rsidRPr="00C32343">
        <w:rPr>
          <w:rStyle w:val="StyleUnderline"/>
        </w:rPr>
        <w:t>In reinforcing corporeal norms, biometric technologies operate as part of a broader biopolitical project aimed at eliminating ‘abnormality’</w:t>
      </w:r>
      <w:r w:rsidRPr="00C32343">
        <w:rPr>
          <w:sz w:val="12"/>
        </w:rPr>
        <w:t xml:space="preserve">. </w:t>
      </w:r>
      <w:r w:rsidRPr="00C32343">
        <w:rPr>
          <w:rStyle w:val="StyleUnderline"/>
        </w:rPr>
        <w:t>Biometric technologies, especially when used in combination with provisions that emphasize ontological normality such as the excessive demand clause, do not account for the social construct of disability</w:t>
      </w:r>
      <w:r w:rsidRPr="00C32343">
        <w:rPr>
          <w:sz w:val="12"/>
        </w:rPr>
        <w:t xml:space="preserve">. Consequently, </w:t>
      </w:r>
      <w:r w:rsidRPr="00C32343">
        <w:rPr>
          <w:rStyle w:val="StyleUnderline"/>
        </w:rPr>
        <w:t xml:space="preserve">it is not ableist and discriminatory social structures, systems and attitudes that are deemed flawed, but the body. The ‘flawed body’ is then evaluated against normative corporeal standards used to determine citizenship often resulting in an </w:t>
      </w:r>
      <w:r w:rsidRPr="00C32343">
        <w:rPr>
          <w:rStyle w:val="Emphasis"/>
        </w:rPr>
        <w:t>undignified, if not outright exclusionary, immigration process</w:t>
      </w:r>
      <w:r w:rsidRPr="00C32343">
        <w:rPr>
          <w:sz w:val="12"/>
        </w:rPr>
        <w:t xml:space="preserve">. The focus so far has centred on the negative impact of disability surveillance. However, </w:t>
      </w:r>
      <w:r w:rsidRPr="00C32343">
        <w:rPr>
          <w:rStyle w:val="StyleUnderline"/>
        </w:rPr>
        <w:t>classifying impairment and quantifying its prevalence is important in order to address and remove the social barriers that contribute to the experience of disability</w:t>
      </w:r>
      <w:r w:rsidRPr="00C32343">
        <w:rPr>
          <w:sz w:val="12"/>
        </w:rPr>
        <w:t>. The following discussion highlights some of the ways in which impairment and disability related statistics are used by the government and non-governmental organizations (NGOs) and how the collection of data on people with impairments establishes the paradox of disability surveillance.</w:t>
      </w:r>
    </w:p>
    <w:bookmarkEnd w:id="2"/>
    <w:p w:rsidR="008B6436" w:rsidRDefault="008B6436" w:rsidP="008B6436">
      <w:pPr>
        <w:pStyle w:val="Heading3"/>
      </w:pPr>
      <w:r w:rsidRPr="00493B00">
        <w:lastRenderedPageBreak/>
        <w:t>Humanitarianism</w:t>
      </w:r>
    </w:p>
    <w:p w:rsidR="008B6436" w:rsidRDefault="008B6436" w:rsidP="008B6436">
      <w:pPr>
        <w:pStyle w:val="Heading4"/>
      </w:pPr>
      <w:r>
        <w:t>Humanitarianism is a guise for military interventionism and neoliberal, bio-legal necropower — it renders bodies killable — critical interrogation of ableism ensures accountability and proper aid</w:t>
      </w:r>
    </w:p>
    <w:p w:rsidR="008B6436" w:rsidRPr="001F4F2C" w:rsidRDefault="008B6436" w:rsidP="008B6436">
      <w:pPr>
        <w:rPr>
          <w:sz w:val="16"/>
        </w:rPr>
      </w:pPr>
      <w:bookmarkStart w:id="3" w:name="_Hlk519344794"/>
      <w:r w:rsidRPr="001F4F2C">
        <w:rPr>
          <w:rStyle w:val="Style13ptBold"/>
        </w:rPr>
        <w:t>Berghs 15</w:t>
      </w:r>
      <w:r w:rsidRPr="001F4F2C">
        <w:rPr>
          <w:sz w:val="16"/>
        </w:rPr>
        <w:t xml:space="preserve"> — Maria Berghs (University of York), 2015, “Disability and displacement in times of conflict: Rethinking migration, flows and boundaries”, Disability and the Global South, Vol. 2, No. 1, </w:t>
      </w:r>
      <w:hyperlink r:id="rId40" w:history="1">
        <w:r w:rsidRPr="001F4F2C">
          <w:rPr>
            <w:rStyle w:val="Hyperlink"/>
            <w:sz w:val="16"/>
          </w:rPr>
          <w:t>https://www.siis.net/documentos/ficha/510515.pdf</w:t>
        </w:r>
      </w:hyperlink>
      <w:r w:rsidRPr="001F4F2C">
        <w:rPr>
          <w:sz w:val="16"/>
        </w:rPr>
        <w:t>, [accessed: 7/14/18] — JPark</w:t>
      </w:r>
    </w:p>
    <w:p w:rsidR="008B6436" w:rsidRPr="0096421E" w:rsidRDefault="008B6436" w:rsidP="008B6436">
      <w:pPr>
        <w:rPr>
          <w:rStyle w:val="StyleUnderline"/>
        </w:rPr>
      </w:pPr>
      <w:r w:rsidRPr="0096421E">
        <w:rPr>
          <w:rStyle w:val="StyleUnderline"/>
        </w:rPr>
        <w:t>Bio-legal Power as Surveillance of ‘Disability’</w:t>
      </w:r>
    </w:p>
    <w:p w:rsidR="008B6436" w:rsidRPr="00CE5E21" w:rsidRDefault="008B6436" w:rsidP="008B6436">
      <w:pPr>
        <w:rPr>
          <w:sz w:val="12"/>
        </w:rPr>
      </w:pPr>
      <w:r w:rsidRPr="003D0642">
        <w:rPr>
          <w:rStyle w:val="StyleUnderline"/>
        </w:rPr>
        <w:t xml:space="preserve">The concept of humanitarian intervention as linked to upholding values of life and neutrality has changed, </w:t>
      </w:r>
      <w:r w:rsidRPr="003D0642">
        <w:rPr>
          <w:rStyle w:val="Emphasis"/>
        </w:rPr>
        <w:t>increasingly becoming linked to</w:t>
      </w:r>
      <w:r w:rsidRPr="00CE5E21">
        <w:rPr>
          <w:sz w:val="12"/>
        </w:rPr>
        <w:t xml:space="preserve"> (Western) </w:t>
      </w:r>
      <w:r w:rsidRPr="003D0642">
        <w:rPr>
          <w:rStyle w:val="Emphasis"/>
        </w:rPr>
        <w:t>military interventions, security and neoliberal norms and values of the necropolis</w:t>
      </w:r>
      <w:r w:rsidRPr="00CE5E21">
        <w:rPr>
          <w:sz w:val="12"/>
        </w:rPr>
        <w:t xml:space="preserve"> (Mbembe, 2003). Gržinić argues that we are moving away from a ‘biopolitical welfare state’ to one where discrimination is now legally upheld and enforced due to links to capitalism (Gržinić and Tatlić, 2014). </w:t>
      </w:r>
      <w:r w:rsidRPr="00E6094C">
        <w:rPr>
          <w:rStyle w:val="StyleUnderline"/>
        </w:rPr>
        <w:t xml:space="preserve">This discrimination is validated through both </w:t>
      </w:r>
      <w:r w:rsidRPr="00E6094C">
        <w:rPr>
          <w:rStyle w:val="Emphasis"/>
        </w:rPr>
        <w:t>tightening claims of medical humanitarianism and legal rights</w:t>
      </w:r>
      <w:r w:rsidRPr="00CE5E21">
        <w:rPr>
          <w:sz w:val="12"/>
        </w:rPr>
        <w:t xml:space="preserve">, </w:t>
      </w:r>
      <w:r w:rsidRPr="00E6094C">
        <w:rPr>
          <w:rStyle w:val="Emphasis"/>
        </w:rPr>
        <w:t>and thus inscribed in neoliberal bio-legal necropower</w:t>
      </w:r>
      <w:r w:rsidRPr="00CE5E21">
        <w:rPr>
          <w:sz w:val="12"/>
        </w:rPr>
        <w:t xml:space="preserve">. The protracted camp space which has to be unmade within neoliberal remits is part of that power, but so are borders, sites of detention and the arduous process </w:t>
      </w:r>
      <w:r w:rsidRPr="003F03B1">
        <w:rPr>
          <w:rStyle w:val="StyleUnderline"/>
        </w:rPr>
        <w:t xml:space="preserve">of gaining asylum - ensuring life in limbo. In all of the above, people are dehumanised and certain bodies become pathologised as ‘risky’ or ‘deviant’ and ‘othered’ through a specific type of invalidation. Certain states and bodies are ascribed ‘impairments’ and become ‘fragile’ or ‘unstable’ and </w:t>
      </w:r>
      <w:r w:rsidRPr="003F03B1">
        <w:rPr>
          <w:rStyle w:val="Emphasis"/>
        </w:rPr>
        <w:t>thus more open to intervention</w:t>
      </w:r>
      <w:r w:rsidRPr="00CE5E21">
        <w:rPr>
          <w:sz w:val="12"/>
        </w:rPr>
        <w:t xml:space="preserve"> (Howell, 2011), exploitation (Pisani, 2011) or detention (Soldatic and Fiske, 2009; Mirza, 2014). Reid (2010: 392) explains: </w:t>
      </w:r>
      <w:r w:rsidRPr="003F03B1">
        <w:rPr>
          <w:rStyle w:val="StyleUnderline"/>
        </w:rPr>
        <w:t xml:space="preserve">Humanitarianism became a </w:t>
      </w:r>
      <w:r w:rsidRPr="003F03B1">
        <w:rPr>
          <w:rStyle w:val="Emphasis"/>
        </w:rPr>
        <w:t>source of support for military interventions, lending legitimacy to the military practices by which human life is killed</w:t>
      </w:r>
      <w:r w:rsidRPr="003F03B1">
        <w:rPr>
          <w:rStyle w:val="StyleUnderline"/>
        </w:rPr>
        <w:t>, providing support to post-interventionary strategies of political and social reconstruction in which specifically liberal frameworks for governing life are promoted in destruction of others, and in which distinctions are regularly drawn between deserving versus less deserving recipients of care and protection</w:t>
      </w:r>
      <w:r w:rsidRPr="00CE5E21">
        <w:rPr>
          <w:sz w:val="12"/>
        </w:rPr>
        <w:t xml:space="preserve">. Increasingly, both humanitarian interventions and detentions are being enforced in the global North and South and under conditions linked to military surveillance and outside of the legal norms of the territorial state. Camps, </w:t>
      </w:r>
      <w:r w:rsidRPr="009545A6">
        <w:rPr>
          <w:rStyle w:val="StyleUnderline"/>
        </w:rPr>
        <w:t>periods of statelessness</w:t>
      </w:r>
      <w:r w:rsidRPr="00CE5E21">
        <w:rPr>
          <w:sz w:val="12"/>
        </w:rPr>
        <w:t xml:space="preserve"> and detention centres become especially risky for disabled people but </w:t>
      </w:r>
      <w:r w:rsidRPr="009545A6">
        <w:rPr>
          <w:rStyle w:val="StyleUnderline"/>
        </w:rPr>
        <w:t>are</w:t>
      </w:r>
      <w:r w:rsidRPr="00CE5E21">
        <w:rPr>
          <w:sz w:val="12"/>
        </w:rPr>
        <w:t xml:space="preserve"> also </w:t>
      </w:r>
      <w:r w:rsidRPr="009545A6">
        <w:rPr>
          <w:rStyle w:val="StyleUnderline"/>
        </w:rPr>
        <w:t>part of a neoliberal economy</w:t>
      </w:r>
      <w:r w:rsidRPr="00CE5E21">
        <w:rPr>
          <w:sz w:val="12"/>
        </w:rPr>
        <w:t xml:space="preserve">, warehousing and prison-industrial complex. </w:t>
      </w:r>
      <w:r w:rsidRPr="009545A6">
        <w:rPr>
          <w:rStyle w:val="Emphasis"/>
        </w:rPr>
        <w:t>Imprisonment of disabled people within detention centres has been found to be extremely harmful</w:t>
      </w:r>
      <w:r w:rsidRPr="00CE5E21">
        <w:rPr>
          <w:sz w:val="12"/>
        </w:rPr>
        <w:t xml:space="preserve"> (Briskman et al., 2012, Pisani and Grech, 2015 in this special issue). For example, Corporate Watch (2014) found that in detention centres run by private companies in the United Kingdom, there was widespread exploitation of migrants from the global South. Pisani (2011) too notes that that the very ascription of the refugee or asylum seeker identity often opens a person up to experiences of racism, marginality and criminality. Gržinić and Tatlić (214: 230) therefore argue that the legal status and measures linked to such identities, ‘…are in harmony with the normalisation of the state of exception’. In medical humanitarian literature, the ‘right to health’ is often cited as an object of study and exploration in terms of how and why it is ‘invoked, debated and resisted’ (i.e. Willen, 2011). Yet, Sherry (2014: 20) questions the promises of such ‘rights’ when most disabled people are increasingly experiencing a loss of rights, abuse and death within neoliberalism. Furthermore, Soldatic and Grech (2014) argue that the CRPD is only linked to the territorial (Northern) state and ignores the ways in which impairment is created and disability enforced through neoliberalism in the global South. In this way, </w:t>
      </w:r>
      <w:r w:rsidRPr="009545A6">
        <w:rPr>
          <w:rStyle w:val="StyleUnderline"/>
        </w:rPr>
        <w:t>a necessary bio-legal power patrols the borders of future resettlement and resources for a Southern refugee</w:t>
      </w:r>
      <w:r w:rsidRPr="00CE5E21">
        <w:rPr>
          <w:sz w:val="12"/>
        </w:rPr>
        <w:t xml:space="preserve">. It is the biological that will provide the legal evidence of neoliberal deservingness for asylum. Yet, as we have illustrated above, medical humanitarianism can be (dis)/ableist and is not always conferred to disabled people (Berghs, 2014). In refugee resettlement in Kampala, Bergtora Sandvik (2011) too found that visible and direct physical displays of emotion and impairment, close to Western norms and values, naively carried most weight for IO legal bureaucracies. This presupposes an inversion of careful strategies of invisibility linked to combating ontological insecurity, ensures people have to take on the fluidity of neoliberalism but also illustrates illusion of ‘evidence’ of Northern forms of impairment. Yet, humanitarianism becomes complicit in creating ever narrower categories of neoliberal inclusion and exclusion by linking disability to medical resources and identities (Berghs, 2014). Visible impairments or ‘impairment related deservingness’ mean intentional creation of impairment or need of ascription of a disabled identity to gain resources (Berghs, 2013). Petryna (2013: S67) thus argues for a shift from ‘right to health’ to ‘right to recovery’ in that many people do not have access to healthcare or even the best healthcare, implicating not only issues of right to ‘health’, but also healing and recovery. We can extend this argument and state that it focuses our attention on the creation of not only (dis)/ableism but impairment as bio-politically embodied, measured and bureaucratically defined legally. Should we not speak of right to embodiment? There is now a growing bio-politisation of certain bodies and body parts that ‘count’ (Hyndman, 2007) in the global South and North. These disabled bodies need medical evidence from doctors to attest to harm and lawyers to ensure asylum (Fluri, 2011). This might guarantee claims to international resettlement (Mirza, 2014). Furthermore, why some Southern bodies matter and other bodies become invalidated seems almost arbitrary, based on sets of bureaucratic rules and boundaries that become malleable in rights-based discourses and are predicated on an able body in a neoliberal economy. </w:t>
      </w:r>
      <w:r w:rsidRPr="009545A6">
        <w:rPr>
          <w:rStyle w:val="StyleUnderline"/>
        </w:rPr>
        <w:t>If bodies that do matter in medical humanitarianism need to have impairment, or a particular age, sexuality, religion or ethnicity as sites of deservingness but are still imprisoned, denied embodiment, or made to wait for years to be resettled</w:t>
      </w:r>
      <w:r w:rsidRPr="00CE5E21">
        <w:rPr>
          <w:sz w:val="12"/>
        </w:rPr>
        <w:t xml:space="preserve">, I argue </w:t>
      </w:r>
      <w:r w:rsidRPr="009545A6">
        <w:rPr>
          <w:rStyle w:val="StyleUnderline"/>
        </w:rPr>
        <w:t>we need to speak of a necropower</w:t>
      </w:r>
      <w:r w:rsidRPr="00CE5E21">
        <w:rPr>
          <w:sz w:val="12"/>
        </w:rPr>
        <w:t xml:space="preserve"> (Mbembe, 2000) </w:t>
      </w:r>
      <w:r w:rsidRPr="009545A6">
        <w:rPr>
          <w:rStyle w:val="StyleUnderline"/>
        </w:rPr>
        <w:t>and not a biopolitics or biohuman</w:t>
      </w:r>
      <w:r w:rsidRPr="00CE5E21">
        <w:rPr>
          <w:sz w:val="12"/>
        </w:rPr>
        <w:t xml:space="preserve"> (Reid, 2010). </w:t>
      </w:r>
      <w:r w:rsidRPr="009545A6">
        <w:rPr>
          <w:rStyle w:val="StyleUnderline"/>
        </w:rPr>
        <w:t xml:space="preserve">Bodies that </w:t>
      </w:r>
      <w:r w:rsidRPr="009545A6">
        <w:rPr>
          <w:rStyle w:val="StyleUnderline"/>
        </w:rPr>
        <w:lastRenderedPageBreak/>
        <w:t>‘deserve’ resettlement are not disabled bodies but bodies that now need to contain the open and tactile signs of conflict and power of life and death. They have to continue that fight to ensure asylum and resettlement.</w:t>
      </w:r>
    </w:p>
    <w:p w:rsidR="008B6436" w:rsidRPr="00CE5E21" w:rsidRDefault="008B6436" w:rsidP="008B6436">
      <w:pPr>
        <w:rPr>
          <w:rStyle w:val="StyleUnderline"/>
        </w:rPr>
      </w:pPr>
      <w:r w:rsidRPr="00CE5E21">
        <w:rPr>
          <w:rStyle w:val="StyleUnderline"/>
        </w:rPr>
        <w:t>Conclusion</w:t>
      </w:r>
    </w:p>
    <w:p w:rsidR="008B6436" w:rsidRPr="00CE5E21" w:rsidRDefault="008B6436" w:rsidP="008B6436">
      <w:pPr>
        <w:rPr>
          <w:sz w:val="12"/>
        </w:rPr>
      </w:pPr>
      <w:r w:rsidRPr="00CE5E21">
        <w:rPr>
          <w:sz w:val="12"/>
        </w:rPr>
        <w:t xml:space="preserve">In the above, the preoccupation has been with conflict, displacement and disability, tracking how conflicts are flows of death linked to necropolitics. The changed nature of conflict, violence and displacement now implicates protracted periods of living as a displaced person and particularly affects people in the global South. Yet, a micro-level focus on medical and legal forms of ‘impairment’ neglects the meso and macro-level neoliberal inequalities that contribute to creation of disablement and oppression (Berghs, 2013). Attending to how disabled people unmake ontological insecurity can ensure practices of enablement and advocacy. The political idea of bounded ‘camp space’ is also outdated and a limited focus on the removal of barriers and superficial adherence to the CRPD has not strengthened humanitarian aid for the most affected. Humanitarianism is also becoming more exclusionary in whom it accords asylum, and ‘impairment’ as a biomedical site of medical or legal deservingness is an illusion. The understanding that this can be manipulated means that the refugee experience is also becoming one of ‘bare life’ under surveillance and suspicion, ensuring that it ‘makes’ people into strangers through discrimination, exploitation and marginalisation as they try to ‘unmake’ this by entering into a necessary fluid commodification of their selves and bodies. By doing so, </w:t>
      </w:r>
      <w:r w:rsidRPr="00CE5E21">
        <w:rPr>
          <w:rStyle w:val="StyleUnderline"/>
        </w:rPr>
        <w:t>it seems as if ‘disability’ as a signifier of ‘death’ and a symbol of dichotomies</w:t>
      </w:r>
      <w:r w:rsidRPr="00CE5E21">
        <w:rPr>
          <w:sz w:val="12"/>
        </w:rPr>
        <w:t xml:space="preserve"> (i.e. life/death) </w:t>
      </w:r>
      <w:r w:rsidRPr="00CE5E21">
        <w:rPr>
          <w:rStyle w:val="StyleUnderline"/>
        </w:rPr>
        <w:t>and the state of exception is upheld</w:t>
      </w:r>
      <w:r w:rsidRPr="00CE5E21">
        <w:rPr>
          <w:sz w:val="12"/>
        </w:rPr>
        <w:t>. Yet, ‘</w:t>
      </w:r>
      <w:r w:rsidRPr="00CE5E21">
        <w:rPr>
          <w:rStyle w:val="StyleUnderline"/>
        </w:rPr>
        <w:t>disability’</w:t>
      </w:r>
      <w:r w:rsidRPr="00CE5E21">
        <w:rPr>
          <w:sz w:val="12"/>
        </w:rPr>
        <w:t xml:space="preserve"> also </w:t>
      </w:r>
      <w:r w:rsidRPr="00CE5E21">
        <w:rPr>
          <w:rStyle w:val="StyleUnderline"/>
        </w:rPr>
        <w:t>means a critical investigation of (dis)/ableism and interrogating how we combat this to create more inclusive and just societies</w:t>
      </w:r>
      <w:r w:rsidRPr="00CE5E21">
        <w:rPr>
          <w:sz w:val="12"/>
        </w:rPr>
        <w:t xml:space="preserve">. The above indicates that </w:t>
      </w:r>
      <w:r w:rsidRPr="00CE5E21">
        <w:rPr>
          <w:rStyle w:val="Emphasis"/>
        </w:rPr>
        <w:t>while sidelined in discourses of humanitarianism, it is the disability and peace nexus that upholds accountability, ensures participation, and enables life urgently needs more attention</w:t>
      </w:r>
      <w:r w:rsidRPr="00CE5E21">
        <w:rPr>
          <w:sz w:val="12"/>
        </w:rPr>
        <w:t xml:space="preserve"> (Blaser et al., 2013). Kabbara and Abou Khalil (2014) argue by not focusing on disabled people’s contributions and supporting their advocacy efforts, the national government and international community creates a lacuna linked to advocacy and peace.6 Disability studies has focused on conflicts, impact of migration, experiences in refugee camps, claims for asylum and experiences of imprisonment in detention centres, noting the (dis)/ableism in all of these, but has not yet engaged with how to delimit ontological instability in a liquid modernity and enable a more radical and critical resistance. </w:t>
      </w:r>
      <w:r w:rsidRPr="00CE5E21">
        <w:rPr>
          <w:rStyle w:val="StyleUnderline"/>
        </w:rPr>
        <w:t>Listening and learning from experiences of ‘disability’ is a first step.</w:t>
      </w:r>
      <w:r w:rsidRPr="00CE5E21">
        <w:rPr>
          <w:sz w:val="12"/>
        </w:rPr>
        <w:t xml:space="preserve"> </w:t>
      </w:r>
    </w:p>
    <w:bookmarkEnd w:id="3"/>
    <w:p w:rsidR="008B6436" w:rsidRDefault="008B6436" w:rsidP="008B6436">
      <w:pPr>
        <w:rPr>
          <w:rStyle w:val="StyleUnderline"/>
        </w:rPr>
      </w:pPr>
    </w:p>
    <w:p w:rsidR="008B6436" w:rsidRPr="00A352CE" w:rsidRDefault="008B6436" w:rsidP="008B6436">
      <w:pPr>
        <w:pStyle w:val="Heading3"/>
      </w:pPr>
      <w:r w:rsidRPr="00A352CE">
        <w:lastRenderedPageBreak/>
        <w:t>Refugees</w:t>
      </w:r>
    </w:p>
    <w:p w:rsidR="008B6436" w:rsidRPr="001B688D" w:rsidRDefault="008B6436" w:rsidP="008B6436">
      <w:pPr>
        <w:pStyle w:val="Heading4"/>
      </w:pPr>
      <w:r w:rsidRPr="001B688D">
        <w:t>Refuge</w:t>
      </w:r>
      <w:r>
        <w:t>e immigration policy shrouds</w:t>
      </w:r>
      <w:r w:rsidRPr="001B688D">
        <w:t xml:space="preserve"> “forced migration” that puts disabled migrants o</w:t>
      </w:r>
      <w:r w:rsidR="009C59CD">
        <w:t>n the backburner</w:t>
      </w:r>
    </w:p>
    <w:p w:rsidR="008B6436" w:rsidRPr="00772F31" w:rsidRDefault="008B6436" w:rsidP="008B6436">
      <w:pPr>
        <w:rPr>
          <w:sz w:val="16"/>
        </w:rPr>
      </w:pPr>
      <w:r w:rsidRPr="00772F31">
        <w:rPr>
          <w:rStyle w:val="Style13ptBold"/>
        </w:rPr>
        <w:t>Pisani &amp; Grech 15</w:t>
      </w:r>
      <w:r w:rsidRPr="00772F31">
        <w:rPr>
          <w:sz w:val="16"/>
        </w:rPr>
        <w:t xml:space="preserve"> — Maria Pisani and Shaun Grech (University of Malta), 2015, “Disability and Forced Migration”, Vol. 2, No. 1, </w:t>
      </w:r>
      <w:hyperlink r:id="rId41" w:history="1">
        <w:r w:rsidRPr="00772F31">
          <w:rPr>
            <w:rStyle w:val="Hyperlink"/>
            <w:sz w:val="16"/>
          </w:rPr>
          <w:t>https://www.siis.net/documentos/ficha/510515.pdf</w:t>
        </w:r>
      </w:hyperlink>
      <w:r w:rsidRPr="00772F31">
        <w:rPr>
          <w:sz w:val="16"/>
        </w:rPr>
        <w:t>, [accessed: 7/14/18] — JPark</w:t>
      </w:r>
    </w:p>
    <w:p w:rsidR="008B6436" w:rsidRPr="00376E67" w:rsidRDefault="008B6436" w:rsidP="008B6436">
      <w:pPr>
        <w:rPr>
          <w:sz w:val="12"/>
        </w:rPr>
      </w:pPr>
      <w:r w:rsidRPr="00772F31">
        <w:rPr>
          <w:rStyle w:val="StyleUnderline"/>
        </w:rPr>
        <w:t>The vast majority of the world’s displaced people are hosted in the global South</w:t>
      </w:r>
      <w:r w:rsidRPr="00376E67">
        <w:rPr>
          <w:sz w:val="12"/>
        </w:rPr>
        <w:t xml:space="preserve">, in the poorest countries in the world. </w:t>
      </w:r>
      <w:r w:rsidRPr="00772F31">
        <w:rPr>
          <w:rStyle w:val="StyleUnderline"/>
        </w:rPr>
        <w:t>This is also a space with the highest numbers of disabled people, many of who live in extreme and chronic poverty</w:t>
      </w:r>
      <w:r w:rsidRPr="00376E67">
        <w:rPr>
          <w:sz w:val="12"/>
        </w:rPr>
        <w:t xml:space="preserve">. </w:t>
      </w:r>
      <w:r w:rsidRPr="00772F31">
        <w:rPr>
          <w:rStyle w:val="StyleUnderline"/>
        </w:rPr>
        <w:t>This poverty, alongside deprivation, wars, conflict, and environmental disasters is what drives people to flee, in search of security. This includes disabled people. In spite of this</w:t>
      </w:r>
      <w:r w:rsidRPr="00376E67">
        <w:rPr>
          <w:sz w:val="12"/>
        </w:rPr>
        <w:t>, this population (</w:t>
      </w:r>
      <w:r w:rsidRPr="00772F31">
        <w:rPr>
          <w:rStyle w:val="StyleUnderline"/>
        </w:rPr>
        <w:t xml:space="preserve">disabled forced migrants) continues to be </w:t>
      </w:r>
      <w:r w:rsidRPr="00772F31">
        <w:rPr>
          <w:rStyle w:val="Emphasis"/>
        </w:rPr>
        <w:t>cast in a shadow, of epistemological, ontological and practical invisibility</w:t>
      </w:r>
      <w:r w:rsidRPr="00376E67">
        <w:rPr>
          <w:sz w:val="12"/>
        </w:rPr>
        <w:t xml:space="preserve">. </w:t>
      </w:r>
      <w:r w:rsidRPr="00772F31">
        <w:rPr>
          <w:rStyle w:val="StyleUnderline"/>
        </w:rPr>
        <w:t xml:space="preserve">It is hardly theorised in forced migration studies and </w:t>
      </w:r>
      <w:r w:rsidRPr="00772F31">
        <w:rPr>
          <w:rStyle w:val="Emphasis"/>
        </w:rPr>
        <w:t>rarely contemplated in humanitarian intervention</w:t>
      </w:r>
      <w:r w:rsidRPr="00376E67">
        <w:rPr>
          <w:sz w:val="12"/>
        </w:rPr>
        <w:t xml:space="preserve">. </w:t>
      </w:r>
      <w:r w:rsidRPr="00772F31">
        <w:rPr>
          <w:rStyle w:val="StyleUnderline"/>
        </w:rPr>
        <w:t xml:space="preserve">The lives of disabled forced migrants are cast aside in a Eurocentric disability studies that remains global North-centric and focused, while Southern contexts and histories and the geopolitics that envelope them, are forgotten or never known. </w:t>
      </w:r>
      <w:r w:rsidRPr="00376E67">
        <w:rPr>
          <w:sz w:val="12"/>
        </w:rPr>
        <w:t xml:space="preserve">Migration theory grows without the disabled person, disability studies without the migrant, and practice without the disabled migrant. In this paper, we explore the disability/forced migration nexus with a view to understanding some of the critical intersectionalities that emerge, and their implications for theory and practice. We trace elements of the forced migration trajectory, from exodus, to crossing international borders, to life in protracted refugee camps, the use of networks and smugglers, to those related to national and human security. We argue that </w:t>
      </w:r>
      <w:r w:rsidRPr="00A261B7">
        <w:rPr>
          <w:rStyle w:val="StyleUnderline"/>
        </w:rPr>
        <w:t>forced migration studies, as well as humanitarian practice continue to be premised on and adopting an ableist approach focused on heteronormative productive bodies,</w:t>
      </w:r>
      <w:r w:rsidRPr="00376E67">
        <w:rPr>
          <w:sz w:val="12"/>
        </w:rPr>
        <w:t xml:space="preserve"> while disability studies, with a corpus of work premised on an assumption of citizenship, has failed to critically engage with issues of sovereignty, borders and bodies that lie beyond the protection of the Nation State. In this paper, we also question and contest dominant and hegemonic frames that are historically contextualized, alongside discourses and structures that not only produce forced migration, but also serve to perpetuate the global divide and inequalities. We conclude by calling for a critical interrogation of theoretical perspectives in both forced migration and disability studies, in policy and humanitarian action, and to work towards a praxis geared towards social justice for disabled forced migrants. Keywords: disability; critical forced migration; asylum; citizenship; borders Introduction The year 2014 witnessed the forced displacement of millions of individuals. With the ongoing crisis in Syria, 2015 has been described as the ‘greatest humanitarian crisis’ of contemporary Disability and the Global South 422 times (Guterres, 2015). Every day, </w:t>
      </w:r>
      <w:r w:rsidRPr="00A05250">
        <w:rPr>
          <w:rStyle w:val="StyleUnderline"/>
        </w:rPr>
        <w:t>huge numbers people are pushed to flee their homes as a result of persecution, conflict, and generalised violence or human rights violations</w:t>
      </w:r>
      <w:r w:rsidRPr="00376E67">
        <w:rPr>
          <w:sz w:val="12"/>
        </w:rPr>
        <w:t xml:space="preserve">. </w:t>
      </w:r>
      <w:r w:rsidRPr="00A05250">
        <w:rPr>
          <w:rStyle w:val="StyleUnderline"/>
        </w:rPr>
        <w:t>These are collective and yet unique trajectories marked by fear, violence, death and untold tragedies:</w:t>
      </w:r>
      <w:r w:rsidRPr="00376E67">
        <w:rPr>
          <w:sz w:val="12"/>
        </w:rPr>
        <w:t xml:space="preserve"> such is the lot of the forced migrant. It is a reality that is spatially specific: the top ten source countries of UNHCR mandated refugees are all located in the global South, half of them in sub-Saharan Africa (UNHCR, 2014). Beyond the human experience, it is a reality that not only impacts, but is also impacted by the countries they flee from, those they transit to, and/or settle in, and those they may never reach. In a globalised world, these countries too are changing, engaged in a constant dialectical process of (re)negotiations, where histories are rediscovered and reframed, and where futures are fluidly being (re)constructed. While many borders strengthen, and many nation states become fortresses, at least in policy, one can safely say that </w:t>
      </w:r>
      <w:r w:rsidRPr="00A05250">
        <w:rPr>
          <w:rStyle w:val="StyleUnderline"/>
        </w:rPr>
        <w:t>this human movement is not going to diminish or stop any time soo</w:t>
      </w:r>
      <w:r w:rsidRPr="00376E67">
        <w:rPr>
          <w:sz w:val="12"/>
        </w:rPr>
        <w:t xml:space="preserve">n. It is set to grow as wars are waged, conflicts escalate, infrastructure breaks down, economies weaken, and livelihoods and personal security are threatened. Despite the growing numbers, though, these populations are too often unheard as they move or settle, their rights and voices subjugated. Critically, </w:t>
      </w:r>
      <w:r w:rsidRPr="00477A9F">
        <w:rPr>
          <w:rStyle w:val="StyleUnderline"/>
        </w:rPr>
        <w:t>they are too frequently homogenised with little or no alertness to context, culture, religion, gender, but especially dis/ability.</w:t>
      </w:r>
      <w:r w:rsidRPr="00376E67">
        <w:rPr>
          <w:sz w:val="12"/>
        </w:rPr>
        <w:t xml:space="preserve"> Indeed, one would expect to find substantial numbers of disabled people among these populations, not only on account of the fact that many flee wars, and wars are a source of impairment, but simply because of the sheer numbers of disabled people in every single country. Guesstimates such as those offered by the World Health Organization (WHO) suggest that that 15% of the world’s population are disabled people (WHO and World Bank, 2011). One can therefore speculate that around 3.5 to 5 million of those who are displaced, may well be disabled people. Given the nature of forced migration, however, where persons are forced to flee from war, conflict, ‘development’ and natural disaster, the number is more than likely significantly higher than the numbers reported. For example a recent study stated that 22% of surveyed Syrian refugees had an impairment, with 6% claimed to have a severe impairment (HelpAge International &amp; Handicap International, 2014). In practice, displaced persons may have lived with their disability all their lives; impairments may also be a direct result of environmental and structural factors including poverty; others will have become disabled as a result of war, violence, conflict, natural disasters, and unhealthy and unsafe living and working conditions among others. Many others still, become disabled in the migratory journey, experiencing a change of dis/ability status and identity alongside multiple (re)negotiations as they transit across space and time. Disabled people therefore migrate too, while others will become disabled people as they journey, and many others are left behind, unable to flee, stripped of family and support, a poverty transitioning, survival compromised. The implication is that the theorising of migration and any contemplation of policy and practice cannot do without serious consideration of these bodies and lives. It leaves a policy vacuum, needs are unattended to, and theory remains undeveloped and perhaps disembodied. Despite the scale of forced human movement, the reality is that disability and forced migration are rarely put together, in policy, research and practice. They are two parts of a different equation by those theorising and those working in practice, whether in humanitarian issues, development, international relations, politics and even disability studies. The connections have only infrequently been made with the implication that those working in migration remain unaware of and uneducated in disability; and those working in disability, remain uninformed about and uneducated in migration. Research on disability and forced Disability and the Global South 423 migration remains embryonic, theory is scarce, perhaps reflecting an ableist view of migrating bodies in migration studies, and a persistent global North/Eurocentric disability studies inalert to migrant disabled people (see Grech, 2011). Indeed, the little research that does exist (see for example WRC, 2008; Berghs, 2012) has emerged from peripheral spaces. This paper responds to this disjuncture, and attempts to bring disability and forced migration closer together under a critical lens to explore points of contact, intersections, and gaps as we work towards a migration studies that is critical, interdisciplinary, alert to and informed also by disability- a critical migration studies. Informed by critical approaches to the study of disability, including critical </w:t>
      </w:r>
      <w:r w:rsidRPr="00376E67">
        <w:rPr>
          <w:sz w:val="12"/>
        </w:rPr>
        <w:lastRenderedPageBreak/>
        <w:t xml:space="preserve">disability studies and postcolonial theory, we seek to question, expose and understand domination and the oppressive structures experienced by forced disabled migrants, in support of a broader project of praxis and social transformation (Habermas, 1993). We look to frame the study of disability and forced migration within broader global historical, political, economic and social structures and processes, as we ask a range of questions. This chapter does not claim to provide a comprehensive account of disability and forced migration, nor does it seek to do so. Rather, it marks a humble attempt to stimulate further </w:t>
      </w:r>
      <w:r w:rsidRPr="00477A9F">
        <w:rPr>
          <w:rStyle w:val="StyleUnderline"/>
        </w:rPr>
        <w:t xml:space="preserve">debate on disability and forced migration – an issue that urgently deserves theoretical engagement, a </w:t>
      </w:r>
      <w:r w:rsidRPr="00477A9F">
        <w:rPr>
          <w:rStyle w:val="Emphasis"/>
        </w:rPr>
        <w:t>critical interrogation of humanitarian intervention and practice</w:t>
      </w:r>
      <w:r w:rsidRPr="00376E67">
        <w:rPr>
          <w:sz w:val="12"/>
        </w:rPr>
        <w:t xml:space="preserve">, and legal and policy change in order to ensure the right to rights and social justice for disabled forced migrants. Framing Forced Migration Any attenpts at understanding what this deceptive term might mean, have often been based on distinctions between forced and voluntary migration, espcially by those in power. The former is often associated with refugees, war and persecution, whilst voluntary migration is linked with economic migration. Such a dichotomy–volition and coercion- is problematic (Crisp, 2008). The fine line between fleeing one’s home in search of safety and the means of subsistence, we contend, is inherently blurred and complex, because human security must necessarily incorporate socio-economic threats, and not be limited to violence and persecution. Indeed in this regard and by no stretch of the imagination, to be disabled, and living in extreme poverty in parts of the global South, with little or no access to health care and rehabilitation, fragmented or no safety nets, and constrained family support, constitutes a very serious threat to security and survival (see for example Grech, 2015). Indeed, if there is one population existing at the junctures of a poverty that is violent, one that kills, it is disabled people, and survival in scarcity, pain and ill-health triggers flight- it always has, it always will. </w:t>
      </w:r>
      <w:r w:rsidRPr="00376E67">
        <w:rPr>
          <w:rStyle w:val="StyleUnderline"/>
        </w:rPr>
        <w:t>Forced migration therefore needs to be (re)negotiated and reframed because it occurs along a spectrum, because each individual is complex and multifaceted, and because each person is in turn motivated and constrained by a complex mix of structural forces that shift over time and space</w:t>
      </w:r>
      <w:r w:rsidRPr="00376E67">
        <w:rPr>
          <w:sz w:val="12"/>
        </w:rPr>
        <w:t xml:space="preserve"> (Betts, 2009:2). For the purpose of this paper, forced migration is understood as the movement of individuals resulting from an existential threat (that may include social, eocnomic, political, cultural, ideological and religious dimensions) and which includes, among others, persons displaced as a result of war, persecution, conflict, poverty, famine, natural disasters, ill-health and disability or environmental disasters. As such, this definition includes, but is not limited to, those persons labled as refugees1 , as well as internally displaced people (IDPs)2 (see also Disability and the Global South 424 Betts, 2009; IASFM, 2014). A note of caution is however warranted. As will be addressed later, these very labels and categories are far from problematic, revealing the ‘political in the apolitical’ (Zetter, 2007:188-18).</w:t>
      </w:r>
    </w:p>
    <w:p w:rsidR="00897FEC" w:rsidRDefault="00897FEC" w:rsidP="00897FEC">
      <w:pPr>
        <w:pStyle w:val="Heading4"/>
      </w:pPr>
      <w:r>
        <w:t xml:space="preserve">Refugees lack support and are overlooked in disability services – </w:t>
      </w:r>
      <w:r w:rsidR="009C59CD">
        <w:t>results in physical and mental isolation- and</w:t>
      </w:r>
      <w:r>
        <w:t xml:space="preserve"> disability support is used to force western ideals onto refugees and shape them into model citizens</w:t>
      </w:r>
    </w:p>
    <w:p w:rsidR="00897FEC" w:rsidRDefault="00897FEC" w:rsidP="00897FEC">
      <w:r w:rsidRPr="009E7C51">
        <w:rPr>
          <w:rStyle w:val="Style13ptBold"/>
        </w:rPr>
        <w:t>Hasnain 10</w:t>
      </w:r>
      <w:r>
        <w:t xml:space="preserve"> Rooshey; Project Director of Capacity Building projects and Visiting Research Assistant Professor, the Department of Disability and Human Development, Center for Capacity Building on Minorities with Disabilities Research, University of Illinois at Chicago; Forced Migration Review Issue 35: Disability and Displacement; Refugee Studies Center at University of Oxford; “Brokering the culture gap,” July 2010; </w:t>
      </w:r>
      <w:r w:rsidRPr="009E7C51">
        <w:t>http://www.fmreview.org/disability/</w:t>
      </w:r>
      <w:r>
        <w:t xml:space="preserve">   //KW</w:t>
      </w:r>
    </w:p>
    <w:p w:rsidR="00897FEC" w:rsidRPr="0030682E" w:rsidRDefault="00897FEC" w:rsidP="00897FEC">
      <w:pPr>
        <w:rPr>
          <w:sz w:val="16"/>
        </w:rPr>
      </w:pPr>
      <w:r w:rsidRPr="0030682E">
        <w:rPr>
          <w:sz w:val="16"/>
        </w:rPr>
        <w:t xml:space="preserve">Although </w:t>
      </w:r>
      <w:r w:rsidRPr="00F5126E">
        <w:rPr>
          <w:u w:val="single"/>
        </w:rPr>
        <w:t>refugees</w:t>
      </w:r>
      <w:r w:rsidRPr="0030682E">
        <w:rPr>
          <w:sz w:val="16"/>
        </w:rPr>
        <w:t xml:space="preserve"> who enter the United States </w:t>
      </w:r>
      <w:r w:rsidRPr="00F5126E">
        <w:rPr>
          <w:u w:val="single"/>
        </w:rPr>
        <w:t>are encouraged to integrate into American life, many struggle to navigate the country’s service delivery system, especially those with disabilities</w:t>
      </w:r>
      <w:r w:rsidRPr="0030682E">
        <w:rPr>
          <w:sz w:val="16"/>
        </w:rPr>
        <w:t xml:space="preserve">. On 31 July 2009, the United States finally joined 141 other countries in signing the UN Convention on the Rights of Persons with Disabilities (CRPD), the most comprehensive human rights treaty of the 21st century. </w:t>
      </w:r>
      <w:r w:rsidRPr="00F5126E">
        <w:rPr>
          <w:u w:val="single"/>
        </w:rPr>
        <w:t>Although most disability service agencies in the US theoretically include individuals of all ethnic, racial, cultural and linguistic backgrounds among their clients, few service providers are proactive in reaching out to refugee communities.</w:t>
      </w:r>
      <w:r w:rsidRPr="0030682E">
        <w:rPr>
          <w:sz w:val="16"/>
        </w:rPr>
        <w:t xml:space="preserve"> At the same time, many </w:t>
      </w:r>
      <w:r w:rsidRPr="00F5126E">
        <w:rPr>
          <w:u w:val="single"/>
        </w:rPr>
        <w:t>service providers</w:t>
      </w:r>
      <w:r w:rsidRPr="0030682E">
        <w:rPr>
          <w:sz w:val="16"/>
        </w:rPr>
        <w:t xml:space="preserve"> in the general disability sector </w:t>
      </w:r>
      <w:r w:rsidRPr="00F5126E">
        <w:rPr>
          <w:u w:val="single"/>
        </w:rPr>
        <w:t>lack knowledge of how refugees from a given country or culture perceive their disabilities, and how these perceptions influence their aspirations</w:t>
      </w:r>
      <w:r w:rsidRPr="0030682E">
        <w:rPr>
          <w:sz w:val="16"/>
        </w:rPr>
        <w:t xml:space="preserve">. </w:t>
      </w:r>
      <w:r w:rsidRPr="00F5126E">
        <w:rPr>
          <w:b/>
          <w:u w:val="single"/>
        </w:rPr>
        <w:t>Little attention is paid to disability in refugee communities in the US, and even less information and data are available about their particular lived experiences</w:t>
      </w:r>
      <w:r w:rsidRPr="0030682E">
        <w:rPr>
          <w:sz w:val="16"/>
        </w:rPr>
        <w:t xml:space="preserve">. Cultural and institutional barriers </w:t>
      </w:r>
      <w:r w:rsidRPr="00F5126E">
        <w:rPr>
          <w:u w:val="single"/>
        </w:rPr>
        <w:t>Preliminary inquiries</w:t>
      </w:r>
      <w:r w:rsidRPr="0030682E">
        <w:rPr>
          <w:sz w:val="16"/>
        </w:rPr>
        <w:t xml:space="preserve"> with US-based service providers </w:t>
      </w:r>
      <w:r w:rsidRPr="00F5126E">
        <w:rPr>
          <w:u w:val="single"/>
        </w:rPr>
        <w:t>in the two key sectors – refugee resettlement and disability support systems – suggest that the lack of assistance given to refugees with disabilities can be traced to various barriers between refugees and US service providers</w:t>
      </w:r>
      <w:r w:rsidRPr="0030682E">
        <w:rPr>
          <w:sz w:val="16"/>
        </w:rPr>
        <w:t xml:space="preserve">. In general, </w:t>
      </w:r>
      <w:r w:rsidRPr="00F5126E">
        <w:rPr>
          <w:u w:val="single"/>
        </w:rPr>
        <w:t>they typically stem from language/literacy barriers, or cultural barriers</w:t>
      </w:r>
      <w:r w:rsidRPr="0030682E">
        <w:rPr>
          <w:sz w:val="16"/>
        </w:rPr>
        <w:t xml:space="preserve"> at the community and systems levels. As a result, many </w:t>
      </w:r>
      <w:r w:rsidRPr="00F5126E">
        <w:rPr>
          <w:b/>
          <w:u w:val="single"/>
        </w:rPr>
        <w:t>refugees miss out on disability benefits and services available to them, which in turn leads to isolation, limited life options and a diminished quality of life</w:t>
      </w:r>
      <w:r w:rsidRPr="0030682E">
        <w:rPr>
          <w:sz w:val="16"/>
        </w:rPr>
        <w:t xml:space="preserve">. A key aspect of the problem is that service providers in both resettlement and disability support sectors currently have few culturally and linguistically relevant methods for collecting information from, and data about, refugees with disabilities. Without such data, many US organisations serving refugees with disabilities are not fully aware of their specialised challenges, needs and capacities, and/or of the range of disability and rehabilitation services they could benefit from if access were better facilitated. Because few programmatic initiatives are currently in place to respond to refugees facing individual or multiple barriers, it is critical that future research address methods to identify such individuals and provide a framework to link them with disability service providers and systems. The </w:t>
      </w:r>
      <w:r w:rsidRPr="0030682E">
        <w:rPr>
          <w:sz w:val="16"/>
        </w:rPr>
        <w:lastRenderedPageBreak/>
        <w:t>growing influx of refugees to the US means that the agencies providing services to them need additional resources and capacities. Even when resettlement agencies succeed in linking refugees with disabilities to services, their staff members are often insufficiently familiar with the available or appropriate options</w:t>
      </w:r>
      <w:r w:rsidRPr="00F5126E">
        <w:rPr>
          <w:b/>
          <w:u w:val="single"/>
        </w:rPr>
        <w:t>. In addition to the systemic barriers, US disability agencies often promote values and ideologies that differ from those of the refugees, as the agencies are highly influenced by the values, policies and goals of the mainstream middle-class white US culture.</w:t>
      </w:r>
      <w:r w:rsidRPr="0030682E">
        <w:rPr>
          <w:sz w:val="16"/>
        </w:rPr>
        <w:t xml:space="preserve"> For instance, </w:t>
      </w:r>
      <w:r w:rsidRPr="00F5126E">
        <w:rPr>
          <w:u w:val="single"/>
        </w:rPr>
        <w:t>US culture is highly individualistic and its emphasis on personal autonomy and independence contrasts strongly with the beliefs of many refugee groups, which emphasise family and interdependence</w:t>
      </w:r>
      <w:r w:rsidRPr="0030682E">
        <w:rPr>
          <w:sz w:val="16"/>
        </w:rPr>
        <w:t>. As a result, disability professionals often miss opportunities to address the unique needs of refugees since they may be promoting concepts and values that are foreign to newcomer groups. Therefore, many US-based refugees may be less likely to seek, request or accept assistance from mainstream service providers.</w:t>
      </w:r>
    </w:p>
    <w:p w:rsidR="00897FEC" w:rsidRDefault="00897FEC" w:rsidP="00897FEC"/>
    <w:p w:rsidR="008B6436" w:rsidRDefault="008B6436" w:rsidP="008B6436">
      <w:pPr>
        <w:rPr>
          <w:rStyle w:val="StyleUnderline"/>
        </w:rPr>
      </w:pPr>
    </w:p>
    <w:p w:rsidR="008B6436" w:rsidRPr="00EA3874" w:rsidRDefault="008B6436" w:rsidP="008B6436">
      <w:pPr>
        <w:pStyle w:val="Heading3"/>
      </w:pPr>
      <w:r w:rsidRPr="00EA3874">
        <w:lastRenderedPageBreak/>
        <w:t>Securitization</w:t>
      </w:r>
    </w:p>
    <w:p w:rsidR="008B6436" w:rsidRDefault="008B6436" w:rsidP="008B6436">
      <w:pPr>
        <w:pStyle w:val="Heading4"/>
      </w:pPr>
      <w:bookmarkStart w:id="4" w:name="_Hlk519342603"/>
      <w:r>
        <w:t xml:space="preserve">Their drive to prevent extinction only serves corporate interests and the nation state — it portrays disabled immigrants as a national security threat and </w:t>
      </w:r>
      <w:r w:rsidR="009C59CD">
        <w:t>un</w:t>
      </w:r>
      <w:r>
        <w:t>productive which incites nationalism and hardline policies</w:t>
      </w:r>
    </w:p>
    <w:p w:rsidR="008B6436" w:rsidRPr="007C48CB" w:rsidRDefault="008B6436" w:rsidP="008B6436">
      <w:pPr>
        <w:rPr>
          <w:sz w:val="16"/>
        </w:rPr>
      </w:pPr>
      <w:r w:rsidRPr="00772F31">
        <w:rPr>
          <w:rStyle w:val="Style13ptBold"/>
        </w:rPr>
        <w:t>Pisani &amp; Grech 15</w:t>
      </w:r>
      <w:r w:rsidRPr="00772F31">
        <w:rPr>
          <w:sz w:val="16"/>
        </w:rPr>
        <w:t xml:space="preserve"> — Maria Pisani and Shaun Grech (University of Malta), 2015, “Disability and Forced Migration”, </w:t>
      </w:r>
      <w:r>
        <w:rPr>
          <w:sz w:val="16"/>
        </w:rPr>
        <w:t xml:space="preserve">Disability and the Global South, </w:t>
      </w:r>
      <w:r w:rsidRPr="00772F31">
        <w:rPr>
          <w:sz w:val="16"/>
        </w:rPr>
        <w:t xml:space="preserve">Vol. 2, No. 1, </w:t>
      </w:r>
      <w:hyperlink r:id="rId42" w:history="1">
        <w:r w:rsidRPr="00772F31">
          <w:rPr>
            <w:rStyle w:val="Hyperlink"/>
            <w:sz w:val="16"/>
          </w:rPr>
          <w:t>https://www.siis.net/documentos/ficha/510515.pdf</w:t>
        </w:r>
      </w:hyperlink>
      <w:r w:rsidRPr="00772F31">
        <w:rPr>
          <w:sz w:val="16"/>
        </w:rPr>
        <w:t>, [accessed: 7/14/18] — JPark</w:t>
      </w:r>
    </w:p>
    <w:p w:rsidR="008B6436" w:rsidRPr="007C48CB" w:rsidRDefault="008B6436" w:rsidP="008B6436">
      <w:pPr>
        <w:rPr>
          <w:rStyle w:val="StyleUnderline"/>
        </w:rPr>
      </w:pPr>
      <w:r w:rsidRPr="007C48CB">
        <w:rPr>
          <w:rStyle w:val="StyleUnderline"/>
        </w:rPr>
        <w:t xml:space="preserve">The unproductive foreign body: a </w:t>
      </w:r>
      <w:r w:rsidRPr="007C48CB">
        <w:rPr>
          <w:rStyle w:val="Emphasis"/>
        </w:rPr>
        <w:t>national security threat</w:t>
      </w:r>
    </w:p>
    <w:p w:rsidR="008B6436" w:rsidRPr="000F746F" w:rsidRDefault="008B6436" w:rsidP="008B6436">
      <w:pPr>
        <w:rPr>
          <w:rStyle w:val="StyleUnderline"/>
        </w:rPr>
      </w:pPr>
      <w:r w:rsidRPr="007C48CB">
        <w:rPr>
          <w:rStyle w:val="StyleUnderline"/>
        </w:rPr>
        <w:t>Migration entrenches the citizen/noncitizen dichotomy, establishing</w:t>
      </w:r>
      <w:r w:rsidRPr="000F746F">
        <w:rPr>
          <w:sz w:val="12"/>
        </w:rPr>
        <w:t xml:space="preserve"> – in law – </w:t>
      </w:r>
      <w:r w:rsidRPr="007C48CB">
        <w:rPr>
          <w:rStyle w:val="StyleUnderline"/>
        </w:rPr>
        <w:t>the normative distinction</w:t>
      </w:r>
      <w:r w:rsidRPr="000F746F">
        <w:rPr>
          <w:sz w:val="12"/>
        </w:rPr>
        <w:t xml:space="preserve"> between the citizen who ‘belongs’ and the non-citizen who doesn’t. While this distinction is clear, the status of migrant is established along a hierarchy of rights. Increasingly restrictive immigration policies, impeded access to the labour market, and racializing discourse, ensure a pecking order that is massaged by temporal and spatial factors and ranked by inter alia legal status, nationality, ‘race’ and ethnicity, gender and disability. Upon ratification of the CRPD a number of States (including the US, Canada and the UK among others) included a reservation excluding immigration policy from the enshrined obligations, arguing that such obligations are only due to nationals and that – in essence - the non-citizen disabled person would amount to an economic and social burden on the State – ergo a threat to the State. UNHCR, the Office of the High Commission for Human Rights (OHCHR) and the UN treaty monitoring bodies, have found such reservations to be too broad, contrary to the principles of the CRPD, discriminatory, and a violation of States’ international obligations (see for example UNHCR, 2009; Crock et al, 2011; Yeo, 2015 in this special issue). The impacts of such reservations are lived out by disabled persons and their families, wherein some families are also forced to leave a disabled family member behind: The health requirement impacts on a very wide range of conditions. Refugees in need of resettlement have been impacted because of the presence of a case of deafness in the family, or because of a congenital or developmental disorder such as Down Syndrome. Disabilities caused by conflict or torture may also present difficulties. A number of conditions are assessed as a matter of course as presenting a ‘significant cost’ and are, therefore, effectively barred from resettlement in Australia (UNHCR, 2009: 7) And yet, such reservations remain: ‘rights’ are de facto assigned to the citizen imbued with humanity, whilst the disabled, non-productive, non-citizen is stripped of these. All too often, all </w:t>
      </w:r>
      <w:r w:rsidRPr="000F746F">
        <w:rPr>
          <w:rStyle w:val="StyleUnderline"/>
        </w:rPr>
        <w:t>of this occurs within a political discourse that seeks to nullify</w:t>
      </w:r>
      <w:r w:rsidRPr="000F746F">
        <w:rPr>
          <w:sz w:val="12"/>
        </w:rPr>
        <w:t xml:space="preserve">, but in particular, ‘illegalize’ </w:t>
      </w:r>
      <w:r w:rsidRPr="000F746F">
        <w:rPr>
          <w:rStyle w:val="StyleUnderline"/>
        </w:rPr>
        <w:t>the Southern body</w:t>
      </w:r>
      <w:r w:rsidRPr="000F746F">
        <w:rPr>
          <w:sz w:val="12"/>
        </w:rPr>
        <w:t xml:space="preserve">, </w:t>
      </w:r>
      <w:r w:rsidRPr="00A53EBE">
        <w:rPr>
          <w:rStyle w:val="Emphasis"/>
        </w:rPr>
        <w:t>the uncivilized body is a demonized</w:t>
      </w:r>
      <w:r w:rsidRPr="000F746F">
        <w:rPr>
          <w:sz w:val="12"/>
        </w:rPr>
        <w:t xml:space="preserve">, further sustaining and </w:t>
      </w:r>
      <w:r w:rsidRPr="00A53EBE">
        <w:rPr>
          <w:rStyle w:val="StyleUnderline"/>
        </w:rPr>
        <w:t>justifying the need to divide and separate</w:t>
      </w:r>
      <w:r w:rsidRPr="000F746F">
        <w:rPr>
          <w:sz w:val="12"/>
        </w:rPr>
        <w:t xml:space="preserve"> (see Fanon, 1963). </w:t>
      </w:r>
      <w:r w:rsidRPr="00621976">
        <w:rPr>
          <w:rStyle w:val="StyleUnderline"/>
        </w:rPr>
        <w:t>Terms</w:t>
      </w:r>
      <w:r w:rsidRPr="000F746F">
        <w:rPr>
          <w:sz w:val="12"/>
        </w:rPr>
        <w:t xml:space="preserve"> such as ‘illegal’ and ‘clandestine’ </w:t>
      </w:r>
      <w:r w:rsidRPr="00621976">
        <w:rPr>
          <w:rStyle w:val="StyleUnderline"/>
        </w:rPr>
        <w:t>are tossed around in political and public discourse, hegemonic discursive practices</w:t>
      </w:r>
      <w:r w:rsidRPr="000F746F">
        <w:rPr>
          <w:sz w:val="12"/>
        </w:rPr>
        <w:t xml:space="preserve"> </w:t>
      </w:r>
      <w:r w:rsidRPr="00621976">
        <w:rPr>
          <w:rStyle w:val="StyleUnderline"/>
        </w:rPr>
        <w:t xml:space="preserve">define and represent the </w:t>
      </w:r>
      <w:r w:rsidRPr="000F746F">
        <w:rPr>
          <w:sz w:val="12"/>
        </w:rPr>
        <w:t xml:space="preserve">‘illegal’ </w:t>
      </w:r>
      <w:r w:rsidRPr="00621976">
        <w:rPr>
          <w:rStyle w:val="StyleUnderline"/>
        </w:rPr>
        <w:t xml:space="preserve">body, </w:t>
      </w:r>
      <w:r w:rsidRPr="00621976">
        <w:rPr>
          <w:rStyle w:val="Emphasis"/>
        </w:rPr>
        <w:t>fuelling fear</w:t>
      </w:r>
      <w:r w:rsidRPr="00621976">
        <w:rPr>
          <w:rStyle w:val="StyleUnderline"/>
        </w:rPr>
        <w:t>, ‘</w:t>
      </w:r>
      <w:r w:rsidRPr="00621976">
        <w:rPr>
          <w:rStyle w:val="Emphasis"/>
        </w:rPr>
        <w:t>securitization’</w:t>
      </w:r>
      <w:r w:rsidRPr="00621976">
        <w:rPr>
          <w:rStyle w:val="StyleUnderline"/>
        </w:rPr>
        <w:t xml:space="preserve"> and </w:t>
      </w:r>
      <w:r w:rsidRPr="00621976">
        <w:rPr>
          <w:rStyle w:val="Emphasis"/>
        </w:rPr>
        <w:t>heightened nationalism among citizens</w:t>
      </w:r>
      <w:r w:rsidRPr="000F746F">
        <w:rPr>
          <w:sz w:val="12"/>
        </w:rPr>
        <w:t xml:space="preserve">, </w:t>
      </w:r>
      <w:r w:rsidRPr="00621976">
        <w:rPr>
          <w:rStyle w:val="StyleUnderline"/>
        </w:rPr>
        <w:t xml:space="preserve">hence </w:t>
      </w:r>
      <w:r w:rsidRPr="00621976">
        <w:rPr>
          <w:rStyle w:val="Emphasis"/>
        </w:rPr>
        <w:t>calling for hard line policies</w:t>
      </w:r>
      <w:r w:rsidRPr="000F746F">
        <w:rPr>
          <w:sz w:val="12"/>
        </w:rPr>
        <w:t xml:space="preserve"> – and the negation of rights. All of this is part and parcel of a post-Cold War shift in discourse on the part of Western governments, a return to a colonial era, where inequality is somehow justified as natural. </w:t>
      </w:r>
      <w:r w:rsidRPr="00621976">
        <w:rPr>
          <w:rStyle w:val="StyleUnderline"/>
        </w:rPr>
        <w:t>This is where refugees are increasingly being labelled as ‘economic’ or ‘illegal’ migrants- an unwanted burden-</w:t>
      </w:r>
      <w:r w:rsidRPr="000F746F">
        <w:rPr>
          <w:sz w:val="12"/>
        </w:rPr>
        <w:t xml:space="preserve"> while contemporaneously and paradoxically, the illegalization process ensures a steady supply of cheap exploitable workforce that meets the demands of the labour market (Pisani, 2011). The relation of domination is reproduced as different forms of discrimination intersect – the broken, Southern, racialized, illegalised body is rendered docile. And so, the State gets to flex its sovereign muscle, enforcing a survival of the fittest scenario that selects the desirables from the masses of the ‘wretched of the earth’ (Fanon, 1963). Such a reality sits comfortably with the neoliberal ideologies at work (see Soldatic &amp; Meekosha, 2012). In short, it is not about rights, it is about productivity, and the onus is placed upon the security of the State, rather than the human being (see Booth, 2005). This is a familiar scenario among disabled citizens, including in countries such as the UK, who in the midst of austerity measures continue to be pitched as ‘scroungers’ (see Dwyer, McNeill and Scullion, 2014), those framed as unproductive bodies, those illegitmately trying to claim resources of more ‘legitimate’ others. They are hence an economic burden, but also those the government can offload responsibility to, for anything constructed as mishap. </w:t>
      </w:r>
      <w:r w:rsidRPr="00621976">
        <w:rPr>
          <w:rStyle w:val="StyleUnderline"/>
        </w:rPr>
        <w:t xml:space="preserve">The result is that the government is </w:t>
      </w:r>
      <w:r w:rsidRPr="00621976">
        <w:rPr>
          <w:rStyle w:val="Emphasis"/>
        </w:rPr>
        <w:t>no longer the responsible party for socio-economic and other inequalities</w:t>
      </w:r>
      <w:r w:rsidRPr="00621976">
        <w:rPr>
          <w:rStyle w:val="StyleUnderline"/>
        </w:rPr>
        <w:t xml:space="preserve">, but people themselves are, hence providing an </w:t>
      </w:r>
      <w:r w:rsidRPr="00621976">
        <w:rPr>
          <w:rStyle w:val="Emphasis"/>
        </w:rPr>
        <w:t>effective deflection of population anger towards this new Othered</w:t>
      </w:r>
      <w:r w:rsidRPr="000F746F">
        <w:rPr>
          <w:sz w:val="12"/>
        </w:rPr>
        <w:t xml:space="preserve">. </w:t>
      </w:r>
      <w:r w:rsidRPr="000F746F">
        <w:rPr>
          <w:rStyle w:val="StyleUnderline"/>
        </w:rPr>
        <w:t>Reflecting further, it is clear that not all ‘productive’ is the same ‘productive’</w:t>
      </w:r>
      <w:r w:rsidRPr="000F746F">
        <w:rPr>
          <w:sz w:val="12"/>
        </w:rPr>
        <w:t xml:space="preserve">, </w:t>
      </w:r>
      <w:r w:rsidRPr="000F746F">
        <w:rPr>
          <w:rStyle w:val="StyleUnderline"/>
        </w:rPr>
        <w:t>especially when this productivity is inextricably linked with</w:t>
      </w:r>
      <w:r w:rsidRPr="000F746F">
        <w:rPr>
          <w:sz w:val="12"/>
        </w:rPr>
        <w:t xml:space="preserve"> constructions of race, whiteness, within </w:t>
      </w:r>
      <w:r w:rsidRPr="000F746F">
        <w:rPr>
          <w:rStyle w:val="StyleUnderline"/>
        </w:rPr>
        <w:t>an imaginary global North normative and narrative</w:t>
      </w:r>
      <w:r w:rsidRPr="000F746F">
        <w:rPr>
          <w:sz w:val="12"/>
        </w:rPr>
        <w:t xml:space="preserve">, both of which have powerful historical antecedents. Within this scenario, some are perceived as even more ‘unproductive’ and ‘burdensome’ than others. </w:t>
      </w:r>
      <w:r w:rsidRPr="000F746F">
        <w:rPr>
          <w:rStyle w:val="StyleUnderline"/>
        </w:rPr>
        <w:t xml:space="preserve">The disabled body and mind, in particular, is an </w:t>
      </w:r>
      <w:r w:rsidRPr="000F746F">
        <w:rPr>
          <w:rStyle w:val="Emphasis"/>
        </w:rPr>
        <w:t>unwelcome</w:t>
      </w:r>
      <w:r w:rsidRPr="000F746F">
        <w:rPr>
          <w:rStyle w:val="StyleUnderline"/>
        </w:rPr>
        <w:t xml:space="preserve"> and </w:t>
      </w:r>
      <w:r w:rsidRPr="00B004BF">
        <w:rPr>
          <w:rStyle w:val="Emphasis"/>
        </w:rPr>
        <w:t>unw</w:t>
      </w:r>
      <w:r w:rsidRPr="000F746F">
        <w:rPr>
          <w:rStyle w:val="Emphasis"/>
        </w:rPr>
        <w:t>anted threat to the wellbeing of the nation state</w:t>
      </w:r>
      <w:r w:rsidRPr="000F746F">
        <w:rPr>
          <w:sz w:val="12"/>
        </w:rPr>
        <w:t xml:space="preserve">, </w:t>
      </w:r>
      <w:r w:rsidRPr="000F746F">
        <w:rPr>
          <w:rStyle w:val="StyleUnderline"/>
        </w:rPr>
        <w:t xml:space="preserve">a nation state that is built on fostering functional, independent, self-vigilant and surveilling individuals, a nation state </w:t>
      </w:r>
      <w:r w:rsidRPr="000F746F">
        <w:rPr>
          <w:rStyle w:val="Emphasis"/>
        </w:rPr>
        <w:t>increasingly obsessed with offloading the care of citizens</w:t>
      </w:r>
      <w:r w:rsidRPr="000F746F">
        <w:rPr>
          <w:rStyle w:val="StyleUnderline"/>
        </w:rPr>
        <w:t xml:space="preserve">, and </w:t>
      </w:r>
      <w:r w:rsidRPr="000F746F">
        <w:rPr>
          <w:rStyle w:val="Emphasis"/>
        </w:rPr>
        <w:t>where serving the interests of businesses and banks remains the priority</w:t>
      </w:r>
      <w:r w:rsidRPr="000F746F">
        <w:rPr>
          <w:rStyle w:val="StyleUnderline"/>
        </w:rPr>
        <w:t>.</w:t>
      </w:r>
      <w:r w:rsidRPr="000F746F">
        <w:rPr>
          <w:sz w:val="12"/>
        </w:rPr>
        <w:t xml:space="preserve"> </w:t>
      </w:r>
      <w:r w:rsidRPr="000F746F">
        <w:rPr>
          <w:rStyle w:val="StyleUnderline"/>
        </w:rPr>
        <w:t xml:space="preserve">Within this narrative is another narrative, one that requires the demonizing of these subjects to promulgate a rejection incited by the State, but upheld by the popular - pitching people against each other, and where nationhood and citizenship become critical variables in differentiating between those who are ‘deserving’ and those who are not. </w:t>
      </w:r>
    </w:p>
    <w:bookmarkEnd w:id="4"/>
    <w:p w:rsidR="008B6436" w:rsidRDefault="008B6436" w:rsidP="008B6436">
      <w:pPr>
        <w:rPr>
          <w:rStyle w:val="StyleUnderline"/>
        </w:rPr>
      </w:pPr>
    </w:p>
    <w:p w:rsidR="008B6436" w:rsidRPr="000A426F" w:rsidRDefault="008B6436" w:rsidP="008B6436">
      <w:pPr>
        <w:pStyle w:val="Heading3"/>
      </w:pPr>
      <w:r w:rsidRPr="000A426F">
        <w:lastRenderedPageBreak/>
        <w:t>STEM/Tech</w:t>
      </w:r>
    </w:p>
    <w:p w:rsidR="008B6436" w:rsidRPr="00905591" w:rsidRDefault="008B6436" w:rsidP="008B6436">
      <w:pPr>
        <w:pStyle w:val="Heading4"/>
      </w:pPr>
      <w:r>
        <w:t xml:space="preserve">Increasing immigration to improve innovation and tech is </w:t>
      </w:r>
      <w:r w:rsidR="009C59CD">
        <w:t xml:space="preserve">used </w:t>
      </w:r>
      <w:r>
        <w:t xml:space="preserve">to </w:t>
      </w:r>
      <w:r w:rsidR="009C59CD">
        <w:t xml:space="preserve">create </w:t>
      </w:r>
      <w:r>
        <w:t xml:space="preserve">transhumanist solutions which creates a class of the “techno poor impaired” </w:t>
      </w:r>
    </w:p>
    <w:p w:rsidR="008B6436" w:rsidRPr="00632C71" w:rsidRDefault="008B6436" w:rsidP="008B6436">
      <w:pPr>
        <w:rPr>
          <w:sz w:val="16"/>
        </w:rPr>
      </w:pPr>
      <w:r w:rsidRPr="00632C71">
        <w:rPr>
          <w:rStyle w:val="Style13ptBold"/>
        </w:rPr>
        <w:t xml:space="preserve">Wolbring </w:t>
      </w:r>
      <w:r w:rsidR="00B95E61">
        <w:rPr>
          <w:rStyle w:val="Style13ptBold"/>
        </w:rPr>
        <w:t>0</w:t>
      </w:r>
      <w:r w:rsidRPr="00632C71">
        <w:rPr>
          <w:rStyle w:val="Style13ptBold"/>
        </w:rPr>
        <w:t>8</w:t>
      </w:r>
      <w:r w:rsidRPr="00632C71">
        <w:rPr>
          <w:sz w:val="16"/>
        </w:rPr>
        <w:t xml:space="preserve"> — Gregor Wolbring (Assistant Professor at University of Calgary, Faculty of Medicine, Dept of Community Health Sciences; Program in Community Rehabilitation and Disability Studies), “Guest Editorial: Science and Technology, Social Cohesion, Human Security, and Disabled People”, </w:t>
      </w:r>
      <w:hyperlink r:id="rId43" w:history="1">
        <w:r w:rsidRPr="00632C71">
          <w:rPr>
            <w:rStyle w:val="Hyperlink"/>
            <w:sz w:val="16"/>
          </w:rPr>
          <w:t>http://www.rdsjournal.org/index.php/journal/article/viewFile/200/635</w:t>
        </w:r>
      </w:hyperlink>
      <w:r w:rsidRPr="00632C71">
        <w:rPr>
          <w:sz w:val="16"/>
        </w:rPr>
        <w:t>, [accessed: 7/8/18] — JPark</w:t>
      </w:r>
    </w:p>
    <w:p w:rsidR="008B6436" w:rsidRPr="007F1288" w:rsidRDefault="008B6436" w:rsidP="008B6436">
      <w:pPr>
        <w:rPr>
          <w:sz w:val="8"/>
          <w:szCs w:val="8"/>
        </w:rPr>
      </w:pPr>
      <w:bookmarkStart w:id="5" w:name="_Hlk518823388"/>
      <w:r w:rsidRPr="007F1288">
        <w:rPr>
          <w:sz w:val="8"/>
          <w:szCs w:val="8"/>
        </w:rPr>
        <w:t>Abstract: This editorial highlights the linkage between science and technology advances,</w:t>
      </w:r>
    </w:p>
    <w:p w:rsidR="008B6436" w:rsidRPr="007F1288" w:rsidRDefault="008B6436" w:rsidP="008B6436">
      <w:pPr>
        <w:rPr>
          <w:sz w:val="8"/>
          <w:szCs w:val="8"/>
        </w:rPr>
      </w:pPr>
      <w:r w:rsidRPr="007F1288">
        <w:rPr>
          <w:sz w:val="8"/>
          <w:szCs w:val="8"/>
        </w:rPr>
        <w:t>social cohesion, human security and disabled people.</w:t>
      </w:r>
    </w:p>
    <w:p w:rsidR="008B6436" w:rsidRPr="007F1288" w:rsidRDefault="008B6436" w:rsidP="008B6436">
      <w:pPr>
        <w:rPr>
          <w:sz w:val="8"/>
          <w:szCs w:val="8"/>
        </w:rPr>
      </w:pPr>
      <w:r w:rsidRPr="007F1288">
        <w:rPr>
          <w:sz w:val="8"/>
          <w:szCs w:val="8"/>
        </w:rPr>
        <w:t>Key Words: Disability Studies, sciences and technologies, social cohesion</w:t>
      </w:r>
    </w:p>
    <w:p w:rsidR="008B6436" w:rsidRDefault="008B6436" w:rsidP="008B6436">
      <w:pPr>
        <w:rPr>
          <w:rStyle w:val="StyleUnderline"/>
        </w:rPr>
      </w:pPr>
      <w:r>
        <w:rPr>
          <w:rStyle w:val="StyleUnderline"/>
        </w:rPr>
        <w:t>Introduction</w:t>
      </w:r>
    </w:p>
    <w:p w:rsidR="008B6436" w:rsidRPr="007F1288" w:rsidRDefault="008B6436" w:rsidP="008B6436">
      <w:pPr>
        <w:rPr>
          <w:sz w:val="8"/>
        </w:rPr>
      </w:pPr>
      <w:r w:rsidRPr="00905591">
        <w:rPr>
          <w:rStyle w:val="StyleUnderline"/>
        </w:rPr>
        <w:t>Human security and social cohesion</w:t>
      </w:r>
      <w:r w:rsidRPr="007F1288">
        <w:rPr>
          <w:sz w:val="8"/>
        </w:rPr>
        <w:t xml:space="preserve"> - the topic of this RDS issue - </w:t>
      </w:r>
      <w:r w:rsidRPr="00905591">
        <w:rPr>
          <w:rStyle w:val="StyleUnderline"/>
        </w:rPr>
        <w:t>are central requisites especially for the medical and social well being of disabled people</w:t>
      </w:r>
      <w:r w:rsidRPr="007F1288">
        <w:rPr>
          <w:sz w:val="8"/>
        </w:rPr>
        <w:t xml:space="preserve">. Furthermore, </w:t>
      </w:r>
      <w:r w:rsidRPr="00905591">
        <w:rPr>
          <w:rStyle w:val="StyleUnderline"/>
        </w:rPr>
        <w:t xml:space="preserve">a </w:t>
      </w:r>
      <w:r w:rsidRPr="00905591">
        <w:rPr>
          <w:rStyle w:val="Emphasis"/>
        </w:rPr>
        <w:t>disability studies lens</w:t>
      </w:r>
      <w:r w:rsidRPr="00905591">
        <w:rPr>
          <w:rStyle w:val="StyleUnderline"/>
        </w:rPr>
        <w:t xml:space="preserve"> can crucially clarify and </w:t>
      </w:r>
      <w:r w:rsidRPr="00905591">
        <w:rPr>
          <w:rStyle w:val="Emphasis"/>
        </w:rPr>
        <w:t>test the discourses of human security</w:t>
      </w:r>
      <w:r w:rsidRPr="00905591">
        <w:rPr>
          <w:rStyle w:val="StyleUnderline"/>
        </w:rPr>
        <w:t xml:space="preserve"> and </w:t>
      </w:r>
      <w:r w:rsidRPr="00905591">
        <w:rPr>
          <w:rStyle w:val="Emphasis"/>
        </w:rPr>
        <w:t>social cohesion</w:t>
      </w:r>
      <w:r w:rsidRPr="00905591">
        <w:rPr>
          <w:rStyle w:val="StyleUnderline"/>
        </w:rPr>
        <w:t xml:space="preserve"> for their usefulness for disabled people</w:t>
      </w:r>
      <w:r w:rsidRPr="007F1288">
        <w:rPr>
          <w:sz w:val="8"/>
        </w:rPr>
        <w:t xml:space="preserve"> and provide information about implications for the general population as well. Human security according to the Commission on Human Security (2003) is concerned with safeguarding and expanding people’s vital freedoms. </w:t>
      </w:r>
      <w:r w:rsidRPr="00905591">
        <w:rPr>
          <w:rStyle w:val="StyleUnderline"/>
        </w:rPr>
        <w:t xml:space="preserve">It requires both </w:t>
      </w:r>
      <w:r w:rsidRPr="00905591">
        <w:rPr>
          <w:rStyle w:val="Emphasis"/>
        </w:rPr>
        <w:t>shielding people from acute threats</w:t>
      </w:r>
      <w:r w:rsidRPr="00905591">
        <w:rPr>
          <w:rStyle w:val="StyleUnderline"/>
        </w:rPr>
        <w:t xml:space="preserve"> and </w:t>
      </w:r>
      <w:r w:rsidRPr="00905591">
        <w:rPr>
          <w:rStyle w:val="Emphasis"/>
        </w:rPr>
        <w:t>empowering people</w:t>
      </w:r>
      <w:r w:rsidRPr="00905591">
        <w:rPr>
          <w:rStyle w:val="StyleUnderline"/>
        </w:rPr>
        <w:t xml:space="preserve"> to take charge of their own lives.</w:t>
      </w:r>
      <w:r w:rsidRPr="007F1288">
        <w:rPr>
          <w:sz w:val="8"/>
        </w:rPr>
        <w:t xml:space="preserve"> The Commission identified economic security, food security, health security, environmental security, personal security, community security, political security, freedom from fear, and freedom from want as primary concerns. Social cohesion, a term first coined by Émile Durkheim in his 1893 book, The Division of Labor in Society, today has various definitions (Jeannotte, 2001; Office of the Deputy Prime Minister, 2004; The Canadian Cultural Research Network (CCRN), 2000; New Zealand Immigration Service, 2004; Spoonley, Peace, Butcher, &amp; O'Neill, 2008; Salama, 2004; Jeannotte, 2000; Beauvais &amp; Jenson, 2002). Some of the attributed characteristics of social cohesion are belonging, shared values, shared challenges, equal opportunity, sense of trust, hope, capacity to live together in some harmony and a sense of mutual commitment (The Standing Senate Committee on Social Affairs, 1999). Additionally, how well institutions manage diversity and resolve conflicts by finding mutually satisfactory accommodation (The Standing Senate Committee on Social Affairs, 1999) and everyone having requisite access to establish basic social relationships in society e.g., work participation, family life, political participation, activities in civil society (The Standing Senate Committee on Social Affairs, 1999), are also attributed characteristics of social cohesion. Social Cohesion is linked directly to indexes, indicators and various measures of well-being (Atkinson Foundation, 2005; Bergheim, 2006; Wikipedia, 2008; Huitt, 2004; Nevis, 1983; Börjesson, 2006; Giussani, 2006; Korea National Standard Office, 2006) and to various facets of human security. Social cohesion and human security play themselves out increasingly within a globalization agenda whereby one encounters different understandings of social cohesion and human security within different cultural and political frameworks. </w:t>
      </w:r>
    </w:p>
    <w:p w:rsidR="008B6436" w:rsidRDefault="008B6436" w:rsidP="008B6436">
      <w:pPr>
        <w:rPr>
          <w:rStyle w:val="StyleUnderline"/>
        </w:rPr>
      </w:pPr>
      <w:r>
        <w:rPr>
          <w:rStyle w:val="StyleUnderline"/>
        </w:rPr>
        <w:t>Social Cohesion</w:t>
      </w:r>
    </w:p>
    <w:p w:rsidR="008B6436" w:rsidRPr="007F1288" w:rsidRDefault="008B6436" w:rsidP="008B6436">
      <w:pPr>
        <w:rPr>
          <w:sz w:val="8"/>
        </w:rPr>
      </w:pPr>
      <w:r w:rsidRPr="007F1288">
        <w:rPr>
          <w:sz w:val="8"/>
        </w:rPr>
        <w:t xml:space="preserve">A sense of belonging is one main aspects of social cohesion. </w:t>
      </w:r>
      <w:r w:rsidRPr="00D45CAB">
        <w:rPr>
          <w:rStyle w:val="StyleUnderline"/>
        </w:rPr>
        <w:t>It is important for disabled people to belong</w:t>
      </w:r>
      <w:r w:rsidRPr="007F1288">
        <w:rPr>
          <w:sz w:val="8"/>
        </w:rPr>
        <w:t xml:space="preserve">, to be part of shared values as much as it is for everyone else, but do they belong? Are they reflected in shared values? The Americans with Disabilities Act (ADA) (1990) states that “[H]istorically, </w:t>
      </w:r>
      <w:r w:rsidRPr="00D45CAB">
        <w:rPr>
          <w:rStyle w:val="StyleUnderline"/>
        </w:rPr>
        <w:t xml:space="preserve">society has </w:t>
      </w:r>
      <w:r w:rsidRPr="00D45CAB">
        <w:rPr>
          <w:rStyle w:val="Emphasis"/>
        </w:rPr>
        <w:t>tended to isolate</w:t>
      </w:r>
      <w:r w:rsidRPr="00D45CAB">
        <w:rPr>
          <w:rStyle w:val="StyleUnderline"/>
        </w:rPr>
        <w:t xml:space="preserve"> and </w:t>
      </w:r>
      <w:r w:rsidRPr="00D45CAB">
        <w:rPr>
          <w:rStyle w:val="Emphasis"/>
        </w:rPr>
        <w:t>segregate individuals with disabilities</w:t>
      </w:r>
      <w:r w:rsidRPr="007F1288">
        <w:rPr>
          <w:sz w:val="8"/>
        </w:rPr>
        <w:t xml:space="preserve">, and, despite some improvements, such form of discrimination against individuals with disabilities continue to be a serious and pervasive social problem.” The United Nations Convention on the Rights of Persons with Disabilities (United Nations, 2007) which came into force in May 2008 is another acknowledgment that disabled people are still treated as “others” worldwide and are in need of explicit legal protection. So what values of a society generate such a “we versus the others” regarding disabled people? Which characteristics of a disabled person make them the “others”? The author submits that ableism (Wolbring, 2008a; Wolbring, 2008c; Wolbring, 2007) is one mechanism that facilitated the “we-other” dynamic. Ableism is a set of beliefs, processes and practices that, based on one’s perceived abilities, produce a particular kind of understanding of oneself, one’s body and one’s relationship with others within one’s species, to other species and one’s environment. It includes being judged by others. </w:t>
      </w:r>
      <w:r w:rsidRPr="00D45CAB">
        <w:rPr>
          <w:rStyle w:val="StyleUnderline"/>
        </w:rPr>
        <w:t>Ableism reflects the sentiment of</w:t>
      </w:r>
      <w:r w:rsidRPr="007F1288">
        <w:rPr>
          <w:sz w:val="8"/>
        </w:rPr>
        <w:t xml:space="preserve"> certain individuals, households, communities, groups, sectors, regions, </w:t>
      </w:r>
      <w:r w:rsidRPr="00D45CAB">
        <w:rPr>
          <w:rStyle w:val="StyleUnderline"/>
        </w:rPr>
        <w:t xml:space="preserve">countries and cultures to </w:t>
      </w:r>
      <w:r w:rsidRPr="00D45CAB">
        <w:rPr>
          <w:rStyle w:val="Emphasis"/>
        </w:rPr>
        <w:t>cherish</w:t>
      </w:r>
      <w:r w:rsidRPr="00D45CAB">
        <w:rPr>
          <w:rStyle w:val="StyleUnderline"/>
        </w:rPr>
        <w:t xml:space="preserve"> and </w:t>
      </w:r>
      <w:r w:rsidRPr="00D45CAB">
        <w:rPr>
          <w:rStyle w:val="Emphasis"/>
        </w:rPr>
        <w:t>promote certain abilities</w:t>
      </w:r>
      <w:r w:rsidRPr="00D45CAB">
        <w:rPr>
          <w:rStyle w:val="StyleUnderline"/>
        </w:rPr>
        <w:t xml:space="preserve"> such as </w:t>
      </w:r>
      <w:r w:rsidRPr="00D45CAB">
        <w:rPr>
          <w:rStyle w:val="Emphasis"/>
        </w:rPr>
        <w:t>productivity</w:t>
      </w:r>
      <w:r w:rsidRPr="00D45CAB">
        <w:rPr>
          <w:rStyle w:val="StyleUnderline"/>
        </w:rPr>
        <w:t xml:space="preserve"> and </w:t>
      </w:r>
      <w:r w:rsidRPr="00D45CAB">
        <w:rPr>
          <w:rStyle w:val="Emphasis"/>
        </w:rPr>
        <w:t>competitiveness</w:t>
      </w:r>
      <w:r w:rsidRPr="00D45CAB">
        <w:rPr>
          <w:rStyle w:val="StyleUnderline"/>
        </w:rPr>
        <w:t xml:space="preserve"> over others such as </w:t>
      </w:r>
      <w:r w:rsidRPr="00D45CAB">
        <w:rPr>
          <w:rStyle w:val="Emphasis"/>
        </w:rPr>
        <w:t>empathy</w:t>
      </w:r>
      <w:r w:rsidRPr="00D45CAB">
        <w:rPr>
          <w:rStyle w:val="StyleUnderline"/>
        </w:rPr>
        <w:t xml:space="preserve">, </w:t>
      </w:r>
      <w:r w:rsidRPr="00D45CAB">
        <w:rPr>
          <w:rStyle w:val="Emphasis"/>
        </w:rPr>
        <w:t>compassion</w:t>
      </w:r>
      <w:r w:rsidRPr="00D45CAB">
        <w:rPr>
          <w:rStyle w:val="StyleUnderline"/>
        </w:rPr>
        <w:t xml:space="preserve"> and </w:t>
      </w:r>
      <w:r w:rsidRPr="00D45CAB">
        <w:rPr>
          <w:rStyle w:val="Emphasis"/>
        </w:rPr>
        <w:t>kindness</w:t>
      </w:r>
      <w:r w:rsidRPr="007F1288">
        <w:rPr>
          <w:sz w:val="8"/>
        </w:rPr>
        <w:t xml:space="preserve"> (</w:t>
      </w:r>
      <w:r w:rsidRPr="00D45CAB">
        <w:rPr>
          <w:rStyle w:val="Emphasis"/>
        </w:rPr>
        <w:t>favoritism of abilities</w:t>
      </w:r>
      <w:r w:rsidRPr="007F1288">
        <w:rPr>
          <w:sz w:val="8"/>
        </w:rPr>
        <w:t xml:space="preserve">). Ableism, in general, is the phenomenon that some decide that certain abilities are needed in order to belong to the “we” and that one is the “other” if one does not have the same abilities as defined by the “we”. Ableism is used in various “we-other” dynamics (Wolbring, 2008a; Wolbring, 2008c; Wolbring, 2007). In </w:t>
      </w:r>
      <w:r w:rsidRPr="007F1288">
        <w:rPr>
          <w:rStyle w:val="StyleUnderline"/>
        </w:rPr>
        <w:t>the case of so-called disabled people, the ableism dynamic is that some “we” define certain abilities as species-typical and the exhibition of these species-typical abilities is a measure of worthiness</w:t>
      </w:r>
      <w:r w:rsidRPr="007F1288">
        <w:rPr>
          <w:sz w:val="8"/>
        </w:rPr>
        <w:t xml:space="preserve">. </w:t>
      </w:r>
      <w:r w:rsidRPr="007F1288">
        <w:rPr>
          <w:rStyle w:val="StyleUnderline"/>
        </w:rPr>
        <w:t>Variation from these are defined abilities as deviations, as a deficient state of being, labeling the “less able” people as the “other”, the “impaired</w:t>
      </w:r>
      <w:r w:rsidRPr="007F1288">
        <w:rPr>
          <w:sz w:val="8"/>
        </w:rPr>
        <w:t xml:space="preserve">” (Campbell, 2001; Carlson, 2001; Overboe, 2007) often with accompanying disablism (Miller, 2004). </w:t>
      </w:r>
      <w:r w:rsidRPr="007F1288">
        <w:rPr>
          <w:rStyle w:val="StyleUnderline"/>
        </w:rPr>
        <w:t>There is</w:t>
      </w:r>
      <w:r w:rsidRPr="007F1288">
        <w:rPr>
          <w:sz w:val="8"/>
        </w:rPr>
        <w:t xml:space="preserve"> often discriminatory, </w:t>
      </w:r>
      <w:r w:rsidRPr="007F1288">
        <w:rPr>
          <w:rStyle w:val="StyleUnderline"/>
        </w:rPr>
        <w:t>oppressive</w:t>
      </w:r>
      <w:r w:rsidRPr="007F1288">
        <w:rPr>
          <w:sz w:val="8"/>
        </w:rPr>
        <w:t xml:space="preserve">, or abusive </w:t>
      </w:r>
      <w:r w:rsidRPr="007F1288">
        <w:rPr>
          <w:rStyle w:val="StyleUnderline"/>
        </w:rPr>
        <w:t>behavior against the “other”, the less able</w:t>
      </w:r>
      <w:r w:rsidRPr="007F1288">
        <w:rPr>
          <w:sz w:val="8"/>
        </w:rPr>
        <w:t>. Citizenship is one measure of belonging and shared values. “Citizenship is a status bestowed on those who are full members of a community. All who possess the status are equal with respect to the rights and duties with which the status is endowed” (Marshall, 1950). Many articles (Massie, 2006; Jayasooria, 1999; Morris, 2005; Edwards &amp; Imrie, 2008; Rapp &amp; Ginsburg, 2001; Das &amp; Addlakha, 2001; Barton, 1993; Connors &amp; Donnellan, 1993; Craig, 2004; Keyt, 2007; Meekosha &amp; Dowse, 1997; Wallerstein, 2003) conclude that disabled people are not treated as full citizens and that disabled people’s perspectives are mostly absent from debates on citizenship. In recent times, much talk concerns the obligation and the duty (Blair, 1998) (Roulstone, 2000) (Giddens,1998) one has as a citizen. That has an impact on disabled people. Could the ableism dynamic be used to demand that disabled people have the duty to become and behave as species-typical as possible and that the other citizens have only the duty to accommodate the “disabled people who can’t be fixed”? The United States Supreme Court ruling on the "definition of disability" in three cases (Murphy v. United Parcel Service, Inc, 1999; Sutton et al. v. United Air Lines, Inc. 1999; Albertson’s Inc., v. Kirkingburg, 1998) is interpreted to mean that the Americans with Disabilities Act does not cover persons with correctable impairments (National Council on Disability USA, 2000). In other words, as soon as adaptations are available, all problems must be “fixed” and no protections through civil rights laws, such as the ADA, are allowed anymore. The “we” expect no obligation towards the ones who want to be the “other” and refuse to become part of the “we,” whereby the “others” are the ones with body structure related abilities not accepted by the “we.”</w:t>
      </w:r>
    </w:p>
    <w:p w:rsidR="008B6436" w:rsidRDefault="008B6436" w:rsidP="008B6436">
      <w:pPr>
        <w:rPr>
          <w:rStyle w:val="StyleUnderline"/>
        </w:rPr>
      </w:pPr>
      <w:r>
        <w:rPr>
          <w:rStyle w:val="StyleUnderline"/>
        </w:rPr>
        <w:t>Human Security</w:t>
      </w:r>
    </w:p>
    <w:p w:rsidR="008B6436" w:rsidRPr="00BA2355" w:rsidRDefault="008B6436" w:rsidP="008B6436">
      <w:pPr>
        <w:rPr>
          <w:sz w:val="8"/>
        </w:rPr>
      </w:pPr>
      <w:r w:rsidRPr="00BA2355">
        <w:rPr>
          <w:sz w:val="8"/>
        </w:rPr>
        <w:t xml:space="preserve">Human security is another obvious need. Do disabled people experience human security? Do they have human security needs particular to them? Ability Security – that one is accepted, and is able to live one’s life with whatever set of abilities one has, and that one will not be forced to have a prescribed set of abilities to live a secure life - is one aspect rarely highlighted within the human security discourse. It is a prerequisite for everyone, especially for people who are seen as not following the ability norms such as the people labeled as impaired. Vanmala Hiranandani in this special issue makes the case that the </w:t>
      </w:r>
      <w:r w:rsidRPr="00BA2355">
        <w:rPr>
          <w:rStyle w:val="StyleUnderline"/>
        </w:rPr>
        <w:t>human security discourse in general, and the food security discourse in particular, is too limited in its scope and interpretation and too limited in the variety of people covere</w:t>
      </w:r>
      <w:r w:rsidRPr="00BA2355">
        <w:rPr>
          <w:sz w:val="8"/>
        </w:rPr>
        <w:t xml:space="preserve">d. She especially makes the case that </w:t>
      </w:r>
      <w:r w:rsidRPr="00BA2355">
        <w:rPr>
          <w:rStyle w:val="StyleUnderline"/>
        </w:rPr>
        <w:t xml:space="preserve">disabled, people particularly under the social model </w:t>
      </w:r>
      <w:r w:rsidRPr="00BA2355">
        <w:rPr>
          <w:rStyle w:val="StyleUnderline"/>
        </w:rPr>
        <w:lastRenderedPageBreak/>
        <w:t>interpretation, are not present in the food security discourse</w:t>
      </w:r>
      <w:r w:rsidRPr="00BA2355">
        <w:rPr>
          <w:sz w:val="8"/>
        </w:rPr>
        <w:t xml:space="preserve">. </w:t>
      </w:r>
      <w:r w:rsidRPr="00BA2355">
        <w:rPr>
          <w:rStyle w:val="StyleUnderline"/>
        </w:rPr>
        <w:t>This lack of presence is not just confined to the governmental, industrial, and academic discourse around human security in general and food security in particular</w:t>
      </w:r>
      <w:r w:rsidRPr="00BA2355">
        <w:rPr>
          <w:sz w:val="8"/>
        </w:rPr>
        <w:t xml:space="preserve">, but also includes the NGO/CSO movement involved in these issues. </w:t>
      </w:r>
      <w:r w:rsidRPr="00BA2355">
        <w:rPr>
          <w:rStyle w:val="StyleUnderline"/>
        </w:rPr>
        <w:t>The role of disabled people</w:t>
      </w:r>
      <w:r w:rsidRPr="00BA2355">
        <w:rPr>
          <w:sz w:val="8"/>
        </w:rPr>
        <w:t xml:space="preserve"> too </w:t>
      </w:r>
      <w:r w:rsidRPr="00BA2355">
        <w:rPr>
          <w:rStyle w:val="StyleUnderline"/>
        </w:rPr>
        <w:t xml:space="preserve">often seem to be confined to the </w:t>
      </w:r>
      <w:r w:rsidRPr="00BA2355">
        <w:rPr>
          <w:rStyle w:val="Emphasis"/>
        </w:rPr>
        <w:t>medical health angle</w:t>
      </w:r>
      <w:r w:rsidRPr="00BA2355">
        <w:rPr>
          <w:rStyle w:val="StyleUnderline"/>
        </w:rPr>
        <w:t xml:space="preserve"> and </w:t>
      </w:r>
      <w:r w:rsidRPr="00BA2355">
        <w:rPr>
          <w:rStyle w:val="Emphasis"/>
        </w:rPr>
        <w:t>access to buildings</w:t>
      </w:r>
      <w:r w:rsidRPr="00BA2355">
        <w:rPr>
          <w:sz w:val="8"/>
        </w:rPr>
        <w:t>, health services, transportation, employment and education. Even within this confined scope of topics, it is a struggle to involve disabled people. Charles Dube talks in his piece about the lack of access of South African disabled people to primary, secondary, and higher education. This leads to education insecurity with consequent employment insecurity and economic insecurity, with their attendant insecurities such as food insecurity, health insecurity, and political insecurity. Dube makes the point that, a) education and knowledge enable disabled people to identify common problems and act in solidarity with others, b) education and information can play a significant protective role and can thus further human security, and c) this cannot be achieved without the existence of a clearly defined legislative framework and implementation structures that guide disabled people’s access to and use of support services that enhances their social, political, and economic position within mainstream society.</w:t>
      </w:r>
    </w:p>
    <w:p w:rsidR="008B6436" w:rsidRDefault="008B6436" w:rsidP="008B6436">
      <w:pPr>
        <w:rPr>
          <w:rStyle w:val="StyleUnderline"/>
        </w:rPr>
      </w:pPr>
      <w:r>
        <w:rPr>
          <w:rStyle w:val="StyleUnderline"/>
        </w:rPr>
        <w:t>Science and Technology, Disabled People, and Social Cohesion</w:t>
      </w:r>
    </w:p>
    <w:p w:rsidR="008B6436" w:rsidRPr="006961D2" w:rsidRDefault="008B6436" w:rsidP="008B6436">
      <w:pPr>
        <w:rPr>
          <w:rStyle w:val="StyleUnderline"/>
        </w:rPr>
      </w:pPr>
      <w:r w:rsidRPr="006961D2">
        <w:rPr>
          <w:sz w:val="8"/>
        </w:rPr>
        <w:t xml:space="preserve">How will advances in science and technology change the politics of belonging? Will it change the meaning of belonging and social cohesion fundamentally? Will it eliminate the need for belonging and social cohesion or will it just change who belongs to whom? Science and technology (S&amp;T) advances are often seen as essential for disabled people. Many visions exist in regards to new and emerging converging sciences and technologies and disabled people (Wolbring, 2005). However </w:t>
      </w:r>
      <w:r w:rsidRPr="00283A2D">
        <w:rPr>
          <w:rStyle w:val="StyleUnderline"/>
        </w:rPr>
        <w:t>the science and technology discourse around applications and products focuses mostly on offering disabled people medical solutions</w:t>
      </w:r>
      <w:r w:rsidRPr="006961D2">
        <w:rPr>
          <w:sz w:val="8"/>
        </w:rPr>
        <w:t xml:space="preserve"> (prevention or cure/normative adaptation) </w:t>
      </w:r>
      <w:r w:rsidRPr="00283A2D">
        <w:rPr>
          <w:rStyle w:val="StyleUnderline"/>
        </w:rPr>
        <w:t xml:space="preserve">and might move towards transhumanist solutions </w:t>
      </w:r>
      <w:r w:rsidRPr="006961D2">
        <w:rPr>
          <w:sz w:val="8"/>
        </w:rPr>
        <w:t xml:space="preserve">(augmentation, enhancement of the human body) </w:t>
      </w:r>
      <w:r w:rsidRPr="00283A2D">
        <w:rPr>
          <w:rStyle w:val="StyleUnderline"/>
        </w:rPr>
        <w:t>but rarely offers social solutions</w:t>
      </w:r>
      <w:r w:rsidRPr="006961D2">
        <w:rPr>
          <w:sz w:val="8"/>
        </w:rPr>
        <w:t xml:space="preserve"> (adaptation of the environment, acceptance, societal cures of equal rights and respect) (Wolbring, 2006). </w:t>
      </w:r>
      <w:r w:rsidRPr="00283A2D">
        <w:rPr>
          <w:rStyle w:val="StyleUnderline"/>
        </w:rPr>
        <w:t xml:space="preserve">Disabled people are seen as the </w:t>
      </w:r>
      <w:r w:rsidRPr="00283A2D">
        <w:rPr>
          <w:rStyle w:val="Emphasis"/>
        </w:rPr>
        <w:t>trailblazers for many transhumanist solutions</w:t>
      </w:r>
      <w:r w:rsidRPr="006961D2">
        <w:rPr>
          <w:sz w:val="8"/>
        </w:rPr>
        <w:t xml:space="preserve">. Many </w:t>
      </w:r>
      <w:r w:rsidRPr="00283A2D">
        <w:rPr>
          <w:rStyle w:val="StyleUnderline"/>
        </w:rPr>
        <w:t>transhumanists</w:t>
      </w:r>
      <w:r w:rsidRPr="006961D2">
        <w:rPr>
          <w:sz w:val="8"/>
        </w:rPr>
        <w:t xml:space="preserve"> (those who </w:t>
      </w:r>
      <w:r w:rsidRPr="00283A2D">
        <w:rPr>
          <w:rStyle w:val="StyleUnderline"/>
        </w:rPr>
        <w:t>believe that the abilities of the body should be enhanced</w:t>
      </w:r>
      <w:r w:rsidRPr="006961D2">
        <w:rPr>
          <w:sz w:val="8"/>
        </w:rPr>
        <w:t xml:space="preserve"> beyond species typical boundaries) (Wolbring, 2008b; World Transhumanist Association, 2002; World Transhumanist Association, 2003) are very aware of the potential to use disabled people as trailblazers for the acceptance of transhumanist ideas and products (World Transhumanist Association, 2004). James Hughes, the former executive director of the World Transhumanist Association, writes, “Although few disabled people and transhumanists realize it yet, we are allies in fighting for technological empowerment” (Hughes, 2004). The World Transhumanist Association has a specific listserv for disabled people and transhumanism. However </w:t>
      </w:r>
      <w:r w:rsidRPr="007F758A">
        <w:rPr>
          <w:rStyle w:val="StyleUnderline"/>
        </w:rPr>
        <w:t>disabled people are often used for agendas that might not reflect what they really want and need</w:t>
      </w:r>
      <w:r w:rsidRPr="006961D2">
        <w:rPr>
          <w:sz w:val="8"/>
        </w:rPr>
        <w:t xml:space="preserve">. As the majority of “disabled people” are poor and live in low-income countries it is very unlikely that they will gain access to these “advances.” As much as </w:t>
      </w:r>
      <w:r w:rsidRPr="006961D2">
        <w:rPr>
          <w:rStyle w:val="StyleUnderline"/>
        </w:rPr>
        <w:t>human enhancement technology will become</w:t>
      </w:r>
      <w:r w:rsidRPr="006961D2">
        <w:rPr>
          <w:sz w:val="8"/>
        </w:rPr>
        <w:t xml:space="preserve"> an enabling technology for the few, it will become a </w:t>
      </w:r>
      <w:r w:rsidRPr="006961D2">
        <w:rPr>
          <w:rStyle w:val="StyleUnderline"/>
        </w:rPr>
        <w:t>disabling technology for the many</w:t>
      </w:r>
      <w:r w:rsidRPr="006961D2">
        <w:rPr>
          <w:sz w:val="8"/>
        </w:rPr>
        <w:t xml:space="preserve">. Charles Dube highlights in his piece the lack of access to technologies by disabled people due to lack of affordability, and that if and when technologies are offered, </w:t>
      </w:r>
      <w:r w:rsidRPr="007F758A">
        <w:rPr>
          <w:rStyle w:val="StyleUnderline"/>
        </w:rPr>
        <w:t>they are offered by the so-called non-disabled people based on their perception of the so-called disabled people without asking the so-called disabled people what they think they need</w:t>
      </w:r>
      <w:r w:rsidRPr="006961D2">
        <w:rPr>
          <w:sz w:val="8"/>
        </w:rPr>
        <w:t xml:space="preserve">. A 2007 piece, “The Future of Disability in America” (Field &amp; Jette, 2007) published by the Institute of Medicine of the National Academies sees the same lack of access to technology as Charles Dube describes for South Africans. Furthermore, </w:t>
      </w:r>
      <w:r w:rsidRPr="00122767">
        <w:rPr>
          <w:rStyle w:val="StyleUnderline"/>
        </w:rPr>
        <w:t xml:space="preserve">with the ever increasing ability of science and technology to modify the human body </w:t>
      </w:r>
      <w:r w:rsidRPr="00122767">
        <w:rPr>
          <w:rStyle w:val="Emphasis"/>
        </w:rPr>
        <w:t>beyond species typical boundaries</w:t>
      </w:r>
      <w:r w:rsidRPr="00122767">
        <w:rPr>
          <w:rStyle w:val="StyleUnderline"/>
        </w:rPr>
        <w:t xml:space="preserve"> one can expect certain powerful people to generate a new “we,” making belonging and full citizenship dependent on people</w:t>
      </w:r>
      <w:r w:rsidRPr="006961D2">
        <w:rPr>
          <w:sz w:val="8"/>
        </w:rPr>
        <w:t xml:space="preserve"> (the normal and impaired by today’s standard) having obtained certain “upgrades” to their bodies. If not, they will be the “others,” not belonging and without full citizenship. </w:t>
      </w:r>
      <w:r w:rsidRPr="006961D2">
        <w:rPr>
          <w:rStyle w:val="StyleUnderline"/>
        </w:rPr>
        <w:t xml:space="preserve">People who do not want (“Refuseniks”) or for other reasons do not have access to the “required” upgrades will constitute a </w:t>
      </w:r>
      <w:r w:rsidRPr="006961D2">
        <w:rPr>
          <w:rStyle w:val="Emphasis"/>
        </w:rPr>
        <w:t>new social group</w:t>
      </w:r>
      <w:r w:rsidRPr="006961D2">
        <w:rPr>
          <w:rStyle w:val="StyleUnderline"/>
        </w:rPr>
        <w:t xml:space="preserve"> of the “</w:t>
      </w:r>
      <w:r w:rsidRPr="00FB6A73">
        <w:rPr>
          <w:rStyle w:val="Emphasis"/>
        </w:rPr>
        <w:t>techno</w:t>
      </w:r>
      <w:r w:rsidRPr="006961D2">
        <w:rPr>
          <w:rStyle w:val="Emphasis"/>
        </w:rPr>
        <w:t xml:space="preserve"> poor impaired and disabled” and a new “other</w:t>
      </w:r>
      <w:r w:rsidRPr="006961D2">
        <w:rPr>
          <w:sz w:val="8"/>
        </w:rPr>
        <w:t xml:space="preserve">.” And </w:t>
      </w:r>
      <w:r w:rsidRPr="006961D2">
        <w:rPr>
          <w:rStyle w:val="StyleUnderline"/>
        </w:rPr>
        <w:t>this new other might compete for resources with the old other.</w:t>
      </w:r>
    </w:p>
    <w:bookmarkEnd w:id="5"/>
    <w:p w:rsidR="008B6436" w:rsidRDefault="008B6436" w:rsidP="008B6436">
      <w:r>
        <w:t xml:space="preserve"> </w:t>
      </w:r>
    </w:p>
    <w:p w:rsidR="008B6436" w:rsidRPr="000747BE" w:rsidRDefault="008B6436" w:rsidP="008B6436">
      <w:pPr>
        <w:pStyle w:val="Heading4"/>
      </w:pPr>
      <w:r>
        <w:t xml:space="preserve">Scientific knowledge </w:t>
      </w:r>
      <w:r w:rsidR="009C59CD">
        <w:t xml:space="preserve">isn’t neutral- it </w:t>
      </w:r>
      <w:r>
        <w:t>reinforces and justifies the</w:t>
      </w:r>
      <w:r w:rsidR="009C59CD">
        <w:t xml:space="preserve"> exclusion of disabled bodiies</w:t>
      </w:r>
    </w:p>
    <w:p w:rsidR="008B6436" w:rsidRPr="000747BE" w:rsidRDefault="008B6436" w:rsidP="008B6436">
      <w:pPr>
        <w:rPr>
          <w:sz w:val="16"/>
        </w:rPr>
      </w:pPr>
      <w:r w:rsidRPr="00560E05">
        <w:rPr>
          <w:rStyle w:val="Style13ptBold"/>
        </w:rPr>
        <w:t>Abberly 99</w:t>
      </w:r>
      <w:r w:rsidRPr="00560E05">
        <w:rPr>
          <w:sz w:val="16"/>
        </w:rPr>
        <w:t xml:space="preserve"> — Paul Abberley (University College Dublin), 4-15-1999, "THE SIGNIFICANCE OF WORK FOR THE CITIZENSHIP OF DISABLED PEOPLE”, </w:t>
      </w:r>
      <w:hyperlink r:id="rId44" w:history="1">
        <w:r w:rsidRPr="00560E05">
          <w:rPr>
            <w:rStyle w:val="Hyperlink"/>
            <w:sz w:val="16"/>
          </w:rPr>
          <w:t>https://disability-studies.leeds.ac.uk/wp-content/uploads/sites/40/library/Abberley-sigofwork.pdf</w:t>
        </w:r>
      </w:hyperlink>
      <w:r w:rsidRPr="00560E05">
        <w:rPr>
          <w:sz w:val="16"/>
        </w:rPr>
        <w:t>, [accessed: 7/8/18] — JPark</w:t>
      </w:r>
    </w:p>
    <w:p w:rsidR="008B6436" w:rsidRDefault="008B6436" w:rsidP="008B6436">
      <w:r w:rsidRPr="000747BE">
        <w:rPr>
          <w:rStyle w:val="StyleUnderline"/>
        </w:rPr>
        <w:t>CONCLUSION</w:t>
      </w:r>
      <w:r>
        <w:t>.</w:t>
      </w:r>
    </w:p>
    <w:p w:rsidR="008B6436" w:rsidRDefault="008B6436" w:rsidP="008B6436">
      <w:pPr>
        <w:rPr>
          <w:sz w:val="8"/>
        </w:rPr>
      </w:pPr>
      <w:r w:rsidRPr="00FB6A73">
        <w:rPr>
          <w:sz w:val="8"/>
        </w:rPr>
        <w:t xml:space="preserve">The </w:t>
      </w:r>
      <w:r w:rsidRPr="00D428E0">
        <w:rPr>
          <w:rStyle w:val="StyleUnderline"/>
        </w:rPr>
        <w:t>theoretical perspectives</w:t>
      </w:r>
      <w:r w:rsidRPr="00FB6A73">
        <w:rPr>
          <w:sz w:val="8"/>
        </w:rPr>
        <w:t xml:space="preserve"> I have considered above </w:t>
      </w:r>
      <w:r w:rsidRPr="00D428E0">
        <w:rPr>
          <w:rStyle w:val="StyleUnderline"/>
        </w:rPr>
        <w:t xml:space="preserve">seem to me to imply an </w:t>
      </w:r>
      <w:r w:rsidRPr="00D428E0">
        <w:rPr>
          <w:rStyle w:val="Emphasis"/>
        </w:rPr>
        <w:t>important distinction between disablement</w:t>
      </w:r>
      <w:r w:rsidRPr="00D428E0">
        <w:rPr>
          <w:rStyle w:val="StyleUnderline"/>
        </w:rPr>
        <w:t xml:space="preserve"> and </w:t>
      </w:r>
      <w:r w:rsidRPr="00D428E0">
        <w:rPr>
          <w:rStyle w:val="Emphasis"/>
        </w:rPr>
        <w:t>other forms of oppression</w:t>
      </w:r>
      <w:r w:rsidRPr="00FB6A73">
        <w:rPr>
          <w:sz w:val="8"/>
        </w:rPr>
        <w:t xml:space="preserve">. Whilst the latter involve steps in which freedom can possibly be seen as coming through full integration into the world of work, for impaired people the overcoming of disablement whilst immensely liberative would still leave an uneradicated residue of disadvantage in relation to power over the material world. This in turn restricts our ability to be fully integrated into the world of work in any possible society. One implication that can be drawn from this, which finds most support in classical sociological perspectives, with their emphasis on the role of work in social membership, is that it would be undesirable to be an impaired person in any possible society, and thus that the abolition of disablement also involves as far as possible the abolition of impairment. </w:t>
      </w:r>
      <w:r w:rsidRPr="00BD6607">
        <w:rPr>
          <w:rStyle w:val="StyleUnderline"/>
        </w:rPr>
        <w:t xml:space="preserve">This work-based model of social membership and identity is integrally linked to the prevention/cure-orientated perspective of allopathic medicine and to the specific instrumental logic of </w:t>
      </w:r>
      <w:r w:rsidRPr="00BD6607">
        <w:rPr>
          <w:rStyle w:val="Emphasis"/>
        </w:rPr>
        <w:t>genetic engineering</w:t>
      </w:r>
      <w:r w:rsidRPr="00FB6A73">
        <w:rPr>
          <w:sz w:val="8"/>
        </w:rPr>
        <w:t xml:space="preserve">, abortion </w:t>
      </w:r>
      <w:r w:rsidRPr="00BD6607">
        <w:rPr>
          <w:rStyle w:val="StyleUnderline"/>
        </w:rPr>
        <w:t xml:space="preserve">and </w:t>
      </w:r>
      <w:r w:rsidRPr="00BD6607">
        <w:rPr>
          <w:rStyle w:val="Emphasis"/>
        </w:rPr>
        <w:t>euthanasia</w:t>
      </w:r>
      <w:r w:rsidRPr="00FB6A73">
        <w:rPr>
          <w:sz w:val="8"/>
        </w:rPr>
        <w:t xml:space="preserve">. Ultimately it involves a value judgement upon the undesirability of impaired modes of being. However </w:t>
      </w:r>
      <w:r w:rsidRPr="00952DE2">
        <w:rPr>
          <w:rStyle w:val="StyleUnderline"/>
        </w:rPr>
        <w:t>this logic allows for the integration of perhaps a substantial proportion of any existing impaired population into the work process</w:t>
      </w:r>
      <w:r w:rsidRPr="00FB6A73">
        <w:rPr>
          <w:sz w:val="8"/>
        </w:rPr>
        <w:t xml:space="preserve">, but only insofar as there is a happy conjunction between an individual’s impairment, technology and socially -valued activity. </w:t>
      </w:r>
      <w:r w:rsidRPr="00FB6A73">
        <w:rPr>
          <w:sz w:val="8"/>
        </w:rPr>
        <w:lastRenderedPageBreak/>
        <w:t xml:space="preserve">Thus </w:t>
      </w:r>
      <w:r w:rsidRPr="00952DE2">
        <w:rPr>
          <w:rStyle w:val="StyleUnderline"/>
        </w:rPr>
        <w:t>the abolition of an individual’s disablement is ultimately dependent upon and subordinate to the logic of productivity</w:t>
      </w:r>
      <w:r w:rsidRPr="00FB6A73">
        <w:rPr>
          <w:sz w:val="8"/>
        </w:rPr>
        <w:t xml:space="preserve">. </w:t>
      </w:r>
      <w:r w:rsidRPr="00952DE2">
        <w:rPr>
          <w:rStyle w:val="StyleUnderline"/>
        </w:rPr>
        <w:t>An alternative</w:t>
      </w:r>
      <w:r w:rsidRPr="00FB6A73">
        <w:rPr>
          <w:sz w:val="8"/>
        </w:rPr>
        <w:t xml:space="preserve"> kind of theory </w:t>
      </w:r>
      <w:r w:rsidRPr="00952DE2">
        <w:rPr>
          <w:rStyle w:val="StyleUnderline"/>
        </w:rPr>
        <w:t xml:space="preserve">can be seen as </w:t>
      </w:r>
      <w:r w:rsidRPr="00952DE2">
        <w:rPr>
          <w:rStyle w:val="Emphasis"/>
        </w:rPr>
        <w:t>offering another future</w:t>
      </w:r>
      <w:r w:rsidRPr="00952DE2">
        <w:rPr>
          <w:rStyle w:val="StyleUnderline"/>
        </w:rPr>
        <w:t xml:space="preserve"> in so far as it rejects work as crucially definitional of social membership</w:t>
      </w:r>
      <w:r w:rsidRPr="00FB6A73">
        <w:rPr>
          <w:sz w:val="8"/>
        </w:rPr>
        <w:t xml:space="preserve"> and is dubious about some of the progressive imperatives implicit in modern science. But such perspectives are not mere piece-meal modifications to existing ideas of the good society. </w:t>
      </w:r>
      <w:r w:rsidRPr="008D06F7">
        <w:rPr>
          <w:rStyle w:val="StyleUnderline"/>
        </w:rPr>
        <w:t>They</w:t>
      </w:r>
      <w:r w:rsidRPr="00FB6A73">
        <w:rPr>
          <w:sz w:val="8"/>
        </w:rPr>
        <w:t xml:space="preserve"> also </w:t>
      </w:r>
      <w:r w:rsidRPr="008D06F7">
        <w:rPr>
          <w:rStyle w:val="StyleUnderline"/>
        </w:rPr>
        <w:t>involve a distancing from the values of ‘modern’ society in so far as they involve the identification of persons with what they can produce in such a system</w:t>
      </w:r>
      <w:r w:rsidRPr="00FB6A73">
        <w:rPr>
          <w:sz w:val="8"/>
        </w:rPr>
        <w:t xml:space="preserve">. </w:t>
      </w:r>
      <w:r w:rsidRPr="008D06F7">
        <w:rPr>
          <w:rStyle w:val="StyleUnderline"/>
        </w:rPr>
        <w:t xml:space="preserve">A liberative theory of Disability </w:t>
      </w:r>
      <w:r w:rsidRPr="008D06F7">
        <w:rPr>
          <w:rStyle w:val="Emphasis"/>
        </w:rPr>
        <w:t>requires the posing of values counter to the classical conservative and radical consensus</w:t>
      </w:r>
      <w:r w:rsidRPr="00FB6A73">
        <w:rPr>
          <w:sz w:val="8"/>
        </w:rPr>
        <w:t xml:space="preserve">, the assertion of the rights of the human ‘being’ against the universalisation of human ‘doing’. This is by no means to deny that the origins of our oppression, even for those with jobs, lie in our historical exclusion as a group, from access to work, nor is it to oppose campaigns for increasing access to employment. It is however to point out that a consistently liberative analysis of disablement today must recognise that full integration of impaired people in social production can never constitute the future to which all disabled people can aspire. If we must look elsewhere than to a paradise of labour for the concrete utopia that informs the development of theories of our oppression, it is not on the basis of classical analyses of social labour that our thinking will be further developed. Rather it involves a break with such analyses, and an explicit recognition that the aspirations and demands of disabled people involve the development of values and ideas which run profoundly counter to the dominant cultural problematic of both left and right. This is not a matter of choice, but of the future survival of alternative, impaired, modes of being. One practical implication of this view is to caution against the overenthusiastic espousal of work-based programmes of overcoming the exclusion of disabled people which leave welfare systems unchanged, or worse still depleted. They must be maintained, enhanced and above all democratised if disabled people as a whole are to experience any degree of emancipation. I am thus arguing that we need to develop theoretical perspectives that express the standpoint of disabled people, whose interests are not necessarily served by the standpoints of other social groups, dominant or themselves oppressed (Abberley 1987, 1992) of which disabled people are also members. Such </w:t>
      </w:r>
      <w:r w:rsidRPr="00FB6A73">
        <w:rPr>
          <w:rStyle w:val="StyleUnderline"/>
        </w:rPr>
        <w:t>sociology involves the empowerment of disabled people because knowledge is itself an aspect of power</w:t>
      </w:r>
      <w:r w:rsidRPr="00FB6A73">
        <w:rPr>
          <w:sz w:val="8"/>
        </w:rPr>
        <w:t xml:space="preserve">. Disabled people have inhabited a cultural, political and intellectual world from whose making they have been excluded and in which they have been relevant only as problems. </w:t>
      </w:r>
      <w:r w:rsidRPr="008D06F7">
        <w:rPr>
          <w:rStyle w:val="StyleUnderline"/>
        </w:rPr>
        <w:t>Scientific knowledge</w:t>
      </w:r>
      <w:r w:rsidRPr="00FB6A73">
        <w:rPr>
          <w:sz w:val="8"/>
        </w:rPr>
        <w:t xml:space="preserve">, including sociology, </w:t>
      </w:r>
      <w:r w:rsidRPr="008D06F7">
        <w:rPr>
          <w:rStyle w:val="StyleUnderline"/>
        </w:rPr>
        <w:t xml:space="preserve">has been used to </w:t>
      </w:r>
      <w:r w:rsidRPr="008D06F7">
        <w:rPr>
          <w:rStyle w:val="Emphasis"/>
        </w:rPr>
        <w:t>reinforce</w:t>
      </w:r>
      <w:r w:rsidRPr="008D06F7">
        <w:rPr>
          <w:rStyle w:val="StyleUnderline"/>
        </w:rPr>
        <w:t xml:space="preserve"> and </w:t>
      </w:r>
      <w:r w:rsidRPr="008D06F7">
        <w:rPr>
          <w:rStyle w:val="Emphasis"/>
        </w:rPr>
        <w:t>justify this exclusion</w:t>
      </w:r>
      <w:r w:rsidRPr="00FB6A73">
        <w:rPr>
          <w:sz w:val="8"/>
        </w:rPr>
        <w:t xml:space="preserve">. </w:t>
      </w:r>
      <w:r w:rsidRPr="008D06F7">
        <w:rPr>
          <w:rStyle w:val="StyleUnderline"/>
        </w:rPr>
        <w:t>New sociology of disablement needs to challenge this ‘objectivity’</w:t>
      </w:r>
      <w:r w:rsidRPr="00FB6A73">
        <w:rPr>
          <w:sz w:val="8"/>
        </w:rPr>
        <w:t xml:space="preserve"> and ‘truth’ and replace it with knowledge that arises from the position of the oppressed and seeks to understand that oppression. It requires an intimate involvement with the real historical movement of disabled people if it is to be of use. Equally, such developments have significance for the mainstream of social theory, in that they provide a testing ground for the adequacy of theoretical perspectives that claim to account for the experiences of all a society’s members. </w:t>
      </w:r>
    </w:p>
    <w:p w:rsidR="000708A0" w:rsidRDefault="00362273" w:rsidP="00362273">
      <w:pPr>
        <w:pStyle w:val="Heading3"/>
      </w:pPr>
      <w:r>
        <w:lastRenderedPageBreak/>
        <w:t>Opportunity</w:t>
      </w:r>
    </w:p>
    <w:p w:rsidR="00362273" w:rsidRDefault="00362273" w:rsidP="00362273">
      <w:pPr>
        <w:pStyle w:val="Heading4"/>
      </w:pPr>
      <w:r>
        <w:t xml:space="preserve">The aff is a false promise of a “land of opportunity” that masks over structural exclusion of those constructed as inadmissible </w:t>
      </w:r>
    </w:p>
    <w:p w:rsidR="00362273" w:rsidRPr="00F96BFC" w:rsidRDefault="00362273" w:rsidP="00362273">
      <w:r w:rsidRPr="00EC3AD4">
        <w:rPr>
          <w:rStyle w:val="Style13ptBold"/>
        </w:rPr>
        <w:t>El-Lahib 2016</w:t>
      </w:r>
      <w:r>
        <w:t xml:space="preserve"> Yahya, Faculty of Social Work, University of Calgary, Calgary, AB, Canada, “Troubling constructions of Canada as a ‘land of opportunity’ for immigrants: a critical disability lens,” Disability &amp; Society, 2016 VOL. 31, NO. 6, 758–776 </w:t>
      </w:r>
      <w:hyperlink r:id="rId45" w:history="1">
        <w:r w:rsidRPr="00521808">
          <w:rPr>
            <w:rStyle w:val="Hyperlink"/>
          </w:rPr>
          <w:t>http://dx.doi.org/10.1080/09687599.2016.1200460</w:t>
        </w:r>
      </w:hyperlink>
      <w:r>
        <w:t xml:space="preserve"> //KW</w:t>
      </w:r>
    </w:p>
    <w:p w:rsidR="00362273" w:rsidRDefault="00362273" w:rsidP="00362273">
      <w:pPr>
        <w:rPr>
          <w:sz w:val="16"/>
        </w:rPr>
      </w:pPr>
      <w:r w:rsidRPr="00F74362">
        <w:rPr>
          <w:sz w:val="16"/>
        </w:rPr>
        <w:t xml:space="preserve">Key findings: motivational discourses of opportunity Analysis of interviews and documents points to a central </w:t>
      </w:r>
      <w:r w:rsidRPr="00F74362">
        <w:rPr>
          <w:u w:val="single"/>
        </w:rPr>
        <w:t>discourse</w:t>
      </w:r>
      <w:r w:rsidRPr="00F74362">
        <w:rPr>
          <w:sz w:val="16"/>
        </w:rPr>
        <w:t xml:space="preserve"> that </w:t>
      </w:r>
      <w:r w:rsidRPr="00F74362">
        <w:rPr>
          <w:u w:val="single"/>
        </w:rPr>
        <w:t>constructs immigration as an opportunity for a better life through which ableist, racist and colonial discourses are reflected and reinforced by all key players involved in the immigration process from application to settlement</w:t>
      </w:r>
      <w:r w:rsidRPr="00F74362">
        <w:rPr>
          <w:sz w:val="16"/>
        </w:rPr>
        <w:t xml:space="preserve"> (the latter is the topic of another publication). </w:t>
      </w:r>
      <w:r w:rsidRPr="00F74362">
        <w:rPr>
          <w:u w:val="single"/>
        </w:rPr>
        <w:t>Discourses of opportunity are not only used to maintain</w:t>
      </w:r>
      <w:r w:rsidRPr="00F74362">
        <w:rPr>
          <w:sz w:val="16"/>
        </w:rPr>
        <w:t xml:space="preserve"> Canada’s </w:t>
      </w:r>
      <w:r w:rsidRPr="00F74362">
        <w:rPr>
          <w:u w:val="single"/>
        </w:rPr>
        <w:t>reputation</w:t>
      </w:r>
      <w:r w:rsidRPr="00F74362">
        <w:rPr>
          <w:sz w:val="16"/>
        </w:rPr>
        <w:t xml:space="preserve"> at the global level, but </w:t>
      </w:r>
      <w:r w:rsidRPr="00F74362">
        <w:rPr>
          <w:u w:val="single"/>
        </w:rPr>
        <w:t>also</w:t>
      </w:r>
      <w:r w:rsidRPr="00F74362">
        <w:rPr>
          <w:sz w:val="16"/>
        </w:rPr>
        <w:t xml:space="preserve"> to </w:t>
      </w:r>
      <w:r w:rsidRPr="00F74362">
        <w:rPr>
          <w:u w:val="single"/>
        </w:rPr>
        <w:t>construct immigrating</w:t>
      </w:r>
      <w:r w:rsidRPr="00F74362">
        <w:rPr>
          <w:sz w:val="16"/>
        </w:rPr>
        <w:t xml:space="preserve"> to Canada </w:t>
      </w:r>
      <w:r w:rsidRPr="00F74362">
        <w:rPr>
          <w:u w:val="single"/>
        </w:rPr>
        <w:t>as a life-changing event that marginalized social groups desire and actively pursue, regardless of the challenges, costs and the systemic exclusion they may face</w:t>
      </w:r>
      <w:r w:rsidRPr="00F74362">
        <w:rPr>
          <w:sz w:val="16"/>
        </w:rPr>
        <w:t xml:space="preserve">. </w:t>
      </w:r>
      <w:r w:rsidRPr="00F74362">
        <w:rPr>
          <w:b/>
          <w:u w:val="single"/>
        </w:rPr>
        <w:t>Discourses of opportunity also shape how immigration applicants with disabilities and their families construct themselves in ways that they believe would make them admissible.</w:t>
      </w:r>
      <w:r w:rsidRPr="00F74362">
        <w:rPr>
          <w:sz w:val="16"/>
        </w:rPr>
        <w:t xml:space="preserve"> Canada as a welcoming land: promoting discourses of opportunity As a country centered on multiculturalism principles (CIC 2010), Canada appeals to potential immigrants as a place where their ethnic and cultural rights are endorsed and protected. Canada praises itself on being a country that takes multiculturalism to heart by showing its commitment to Canadians and newcomers: Multiculturalism has led to higher rates of naturalization than ever before. With no pressure to assimilate and give up their culture, immigrants freely choose their new citizenship because they want to be Canadians. As Canadians, they share the basic values of democracy with all other Canadians who came before them … Their individual rights are fully protected and they need not fear group pressures. (CIC 2012a, para. 6) Constructing immigration as an opportunity requires positioning Canada as a welcoming country as emphasized in CIC immigration promotional material such as this excerpt: ‘Canada has a proud tradition of welcoming immigrants. Our immigration system, refugee system and network of organizations to help newcomers settle in and integrate are among the best in the world’ (CIC 2012b, ‘Immigration section’, para. 1). Disability &amp; Society 763 However, the construction of immigration as an opportunity is not a straightforward endeavour. It is in fact a more complex and nuanced construction that is replete with messages which maintain people’s interest in taking advantage of such opportunities while simultaneously discouraging those who may be deemed unfit from such an endeavour. A quick examination of some of the immigration promotional material on the CIC website shows that when discourses of </w:t>
      </w:r>
      <w:r w:rsidRPr="00F74362">
        <w:rPr>
          <w:u w:val="single"/>
        </w:rPr>
        <w:t>immigration</w:t>
      </w:r>
      <w:r w:rsidRPr="00F74362">
        <w:rPr>
          <w:sz w:val="16"/>
        </w:rPr>
        <w:t xml:space="preserve"> as opportunity are mentioned, they are balanced through discussion of challenges: Moving to Canada </w:t>
      </w:r>
      <w:r w:rsidRPr="00F74362">
        <w:rPr>
          <w:u w:val="single"/>
        </w:rPr>
        <w:t xml:space="preserve">is an exciting opportunity but also a great challenge. You need to know what documents to bring, what to expect in the first few days and weeks, how to find a place to live and much more. </w:t>
      </w:r>
      <w:r w:rsidRPr="00F74362">
        <w:rPr>
          <w:sz w:val="16"/>
        </w:rPr>
        <w:t xml:space="preserve">Find out how to get the help you need to settle in Canada and learn all about living in Canada. (CIC 2013, para. 1) </w:t>
      </w:r>
      <w:r w:rsidRPr="00F74362">
        <w:rPr>
          <w:u w:val="single"/>
        </w:rPr>
        <w:t>This</w:t>
      </w:r>
      <w:r w:rsidRPr="00F74362">
        <w:rPr>
          <w:sz w:val="16"/>
        </w:rPr>
        <w:t xml:space="preserve"> way of promoting Canada </w:t>
      </w:r>
      <w:r w:rsidRPr="00F74362">
        <w:rPr>
          <w:u w:val="single"/>
        </w:rPr>
        <w:t>constructs it as a welcoming country of immigrants by emphasizing the available support that they can rely on when needed. This in turn contributes to constructing immigration as an achievable endeavour for qualified potential immigrants.</w:t>
      </w:r>
      <w:r w:rsidRPr="00F74362">
        <w:rPr>
          <w:sz w:val="16"/>
        </w:rPr>
        <w:t xml:space="preserve"> To elaborate, we can see a </w:t>
      </w:r>
      <w:r w:rsidRPr="00F74362">
        <w:rPr>
          <w:u w:val="single"/>
        </w:rPr>
        <w:t>tension between ideas of ‘welcome’ and ‘challenge’</w:t>
      </w:r>
      <w:r w:rsidRPr="00F74362">
        <w:rPr>
          <w:sz w:val="16"/>
        </w:rPr>
        <w:t xml:space="preserve">. The interdiscursive relationship between texts that discuss immigration challenges and those that provide supports for newcomers </w:t>
      </w:r>
      <w:r w:rsidRPr="00F74362">
        <w:rPr>
          <w:u w:val="single"/>
        </w:rPr>
        <w:t>masks the operation of processes which determine who is qualified or worthy of being offered these potential supports.</w:t>
      </w:r>
      <w:r w:rsidRPr="00F74362">
        <w:rPr>
          <w:sz w:val="16"/>
        </w:rPr>
        <w:t xml:space="preserve"> Put differently, balancing challenges with available supports still does not clearly name the fact that </w:t>
      </w:r>
      <w:r w:rsidRPr="00F74362">
        <w:rPr>
          <w:b/>
          <w:u w:val="single"/>
        </w:rPr>
        <w:t>some applicants will simply not be eligible for these supports by virtue of being deemed and constructed as inadmissible</w:t>
      </w:r>
      <w:r w:rsidRPr="00F74362">
        <w:rPr>
          <w:sz w:val="16"/>
        </w:rPr>
        <w:t>.</w:t>
      </w:r>
    </w:p>
    <w:p w:rsidR="00362273" w:rsidRPr="00362273" w:rsidRDefault="00362273" w:rsidP="00362273"/>
    <w:p w:rsidR="008E3735" w:rsidRDefault="008E3735" w:rsidP="008E3735">
      <w:pPr>
        <w:pStyle w:val="Heading2"/>
      </w:pPr>
      <w:r>
        <w:lastRenderedPageBreak/>
        <w:t>**Answers**</w:t>
      </w:r>
    </w:p>
    <w:p w:rsidR="001E234C" w:rsidRDefault="001E234C" w:rsidP="001E234C">
      <w:pPr>
        <w:pStyle w:val="Heading3"/>
      </w:pPr>
      <w:r>
        <w:lastRenderedPageBreak/>
        <w:t>AT: Framework</w:t>
      </w:r>
    </w:p>
    <w:p w:rsidR="0018273E" w:rsidRPr="0018273E" w:rsidRDefault="0018273E" w:rsidP="0018273E">
      <w:pPr>
        <w:pStyle w:val="Heading4"/>
      </w:pPr>
      <w:r>
        <w:t xml:space="preserve">We control uniqueness- people with disabilities are excluded from the policy process and academic research. Any framework argument about education and clash </w:t>
      </w:r>
      <w:r w:rsidRPr="0018273E">
        <w:rPr>
          <w:u w:val="single"/>
        </w:rPr>
        <w:t>must first prioritize</w:t>
      </w:r>
      <w:r>
        <w:t xml:space="preserve"> the epistemic unfairness that oversaturates conversations of disability in debate.</w:t>
      </w:r>
    </w:p>
    <w:p w:rsidR="00825333" w:rsidRDefault="00B019CE" w:rsidP="00825333">
      <w:pPr>
        <w:rPr>
          <w:rStyle w:val="Style13ptBold"/>
        </w:rPr>
      </w:pPr>
      <w:r>
        <w:rPr>
          <w:rStyle w:val="Style13ptBold"/>
        </w:rPr>
        <w:t>Taylor 18</w:t>
      </w:r>
    </w:p>
    <w:p w:rsidR="00B019CE" w:rsidRPr="00B019CE" w:rsidRDefault="00B019CE" w:rsidP="00B019CE">
      <w:pPr>
        <w:rPr>
          <w:rStyle w:val="Style13ptBold"/>
          <w:sz w:val="20"/>
          <w:szCs w:val="20"/>
        </w:rPr>
      </w:pPr>
      <w:r w:rsidRPr="00B019CE">
        <w:rPr>
          <w:rStyle w:val="Style13ptBold"/>
          <w:sz w:val="20"/>
          <w:szCs w:val="20"/>
        </w:rPr>
        <w:t>(Ashley Taylor, ASSISTANT PROFESSOR OF EDUCATIONAL STUDIES @ Colgate University, Ph.D. Syracuse University, Knowledge Citizens? Intellectual Disability and the Production of Social Meanings Within Educational Research, Harvard Educational Review Vol. 88 No. 1 Spring 2018, JKS)</w:t>
      </w:r>
    </w:p>
    <w:p w:rsidR="00825333" w:rsidRDefault="00825333" w:rsidP="00825333">
      <w:pPr>
        <w:rPr>
          <w:rStyle w:val="Emphasis"/>
        </w:rPr>
      </w:pPr>
      <w:r w:rsidRPr="00FD382E">
        <w:rPr>
          <w:rStyle w:val="StyleUnderline"/>
        </w:rPr>
        <w:t>Because research that informs policy and curricular development within these areas of education leaves out individuals labeled with intellectual disabilities, or fails to consider cognitive ability diversity, it endangers and even impedes the well-being, safety, social belonging, and status of labeled individuals as citizens</w:t>
      </w:r>
      <w:r w:rsidRPr="00BC0115">
        <w:rPr>
          <w:sz w:val="16"/>
        </w:rPr>
        <w:t xml:space="preserve">. </w:t>
      </w:r>
      <w:r w:rsidRPr="00FD382E">
        <w:rPr>
          <w:rStyle w:val="StyleUnderline"/>
        </w:rPr>
        <w:t xml:space="preserve">Efforts to challenge the status quo of research and practice in education around </w:t>
      </w:r>
      <w:r w:rsidRPr="00BC0115">
        <w:rPr>
          <w:sz w:val="16"/>
        </w:rPr>
        <w:t xml:space="preserve">civic and sex </w:t>
      </w:r>
      <w:r w:rsidRPr="00FD382E">
        <w:rPr>
          <w:rStyle w:val="StyleUnderline"/>
        </w:rPr>
        <w:t>education for and with individuals with intellectual disabilities requires engaging with the lived experiences of individuals labeled with intellectual disabilities,</w:t>
      </w:r>
      <w:r w:rsidRPr="00BC0115">
        <w:rPr>
          <w:sz w:val="16"/>
        </w:rPr>
        <w:t xml:space="preserve"> whether as sexual beings or as members of the polity. </w:t>
      </w:r>
      <w:r w:rsidRPr="00FD382E">
        <w:rPr>
          <w:rStyle w:val="StyleUnderline"/>
        </w:rPr>
        <w:t xml:space="preserve">Such a move requires a comprehensive shift in how research is conducted and how individuals with intellectual disabilities are seen as epistemic agents. People labeled with intellectual disabilities must be included as active participants within </w:t>
      </w:r>
      <w:r w:rsidRPr="00FD382E">
        <w:rPr>
          <w:rStyle w:val="Emphasis"/>
        </w:rPr>
        <w:t xml:space="preserve">rather than passive objects of educational research. At minimum this entails the active and respectful solicitation of their experiences and social meanings to inform theory and research, policy making, and curriculum development. </w:t>
      </w:r>
      <w:r w:rsidRPr="00BC0115">
        <w:rPr>
          <w:sz w:val="16"/>
        </w:rPr>
        <w:t xml:space="preserve">Doing so is a matter of producing knowledge that promotes conditions of social justice and epistemological progress. </w:t>
      </w:r>
      <w:r w:rsidRPr="00FD382E">
        <w:rPr>
          <w:rStyle w:val="Emphasis"/>
        </w:rPr>
        <w:t>Acknowledging and correcting epistemic injustices done to individuals with intellectual disabilities would be a first step in addressing such problems of exclusion.</w:t>
      </w:r>
      <w:r w:rsidRPr="00BC0115">
        <w:rPr>
          <w:sz w:val="16"/>
        </w:rPr>
        <w:t xml:space="preserve"> Of course, </w:t>
      </w:r>
      <w:r w:rsidRPr="00FD382E">
        <w:rPr>
          <w:rStyle w:val="StyleUnderline"/>
        </w:rPr>
        <w:t>doing so will involve deeply transformative measures, including breaking down institutional and academic barriers that segregate individuals with intellectual disabilities, developing broader understanding among scholars of intellectual disability as a construct, and integrating ethical standards for researcher practices</w:t>
      </w:r>
      <w:r w:rsidRPr="00BC0115">
        <w:rPr>
          <w:sz w:val="16"/>
        </w:rPr>
        <w:t xml:space="preserve"> in various fields that are informed by individuals with intellectual disabilities. Perhaps foremost, however, </w:t>
      </w:r>
      <w:r w:rsidRPr="00BC0115">
        <w:rPr>
          <w:rStyle w:val="Emphasis"/>
        </w:rPr>
        <w:t>it requires educational researchers to commit themselves to the view that ethical educational research cannot take place in a context wherein the notion of people with intellectual disabilities as researchers is outright laughable.</w:t>
      </w:r>
    </w:p>
    <w:p w:rsidR="00BB2688" w:rsidRDefault="003819CC" w:rsidP="00BB2688">
      <w:pPr>
        <w:pStyle w:val="Heading4"/>
      </w:pPr>
      <w:r>
        <w:t>S</w:t>
      </w:r>
      <w:r w:rsidR="00BB2688">
        <w:t>etting the terms of the debate</w:t>
      </w:r>
      <w:r w:rsidR="00BB2688">
        <w:t xml:space="preserve"> </w:t>
      </w:r>
      <w:r>
        <w:t xml:space="preserve">is epistemic exploitation- they force marginalized people to exert their emotional labor through a recursive process of default skepticism. </w:t>
      </w:r>
    </w:p>
    <w:p w:rsidR="00BB2688" w:rsidRDefault="00BB2688" w:rsidP="00BB2688">
      <w:pPr>
        <w:rPr>
          <w:rStyle w:val="Style13ptBold"/>
        </w:rPr>
      </w:pPr>
      <w:r>
        <w:rPr>
          <w:rStyle w:val="Style13ptBold"/>
        </w:rPr>
        <w:t>Berenstain 16</w:t>
      </w:r>
    </w:p>
    <w:p w:rsidR="00BB2688" w:rsidRPr="006E2B46" w:rsidRDefault="00BB2688" w:rsidP="00BB2688">
      <w:pPr>
        <w:rPr>
          <w:b/>
          <w:sz w:val="20"/>
          <w:szCs w:val="20"/>
        </w:rPr>
      </w:pPr>
      <w:r w:rsidRPr="006E2B46">
        <w:rPr>
          <w:rStyle w:val="Style13ptBold"/>
          <w:sz w:val="20"/>
          <w:szCs w:val="20"/>
        </w:rPr>
        <w:t>(Nora Berenstain, University of Tennessee, Knoxville, Epistemic Exploitation, Ergo, Vol 3 No. 22, 2016, http://dx.doi.org/10.3998/ergo.12405314.0003.022, JKS)</w:t>
      </w:r>
    </w:p>
    <w:p w:rsidR="00BB2688" w:rsidRDefault="00BB2688" w:rsidP="00BB2688">
      <w:pPr>
        <w:rPr>
          <w:rStyle w:val="StyleUnderline"/>
        </w:rPr>
      </w:pPr>
      <w:r w:rsidRPr="00951A1A">
        <w:rPr>
          <w:rStyle w:val="StyleUnderline"/>
        </w:rPr>
        <w:t>When marginalized persons offer testimony about their general knowledge or lived experiences of oppression, privileged persons often respond with skepticism about the content of their claims. skeptical responses are frequently the default</w:t>
      </w:r>
      <w:r w:rsidRPr="00951A1A">
        <w:rPr>
          <w:sz w:val="16"/>
        </w:rPr>
        <w:t xml:space="preserve"> even when the privileged demanded the testimony in the  </w:t>
      </w:r>
      <w:r w:rsidRPr="00951A1A">
        <w:rPr>
          <w:sz w:val="16"/>
        </w:rPr>
        <w:lastRenderedPageBreak/>
        <w:t xml:space="preserve">first place. these re- sponses may include skepticism that the marginalized person’s experience really happened the way they describe </w:t>
      </w:r>
      <w:r w:rsidRPr="00951A1A">
        <w:rPr>
          <w:rStyle w:val="StyleUnderline"/>
        </w:rPr>
        <w:t>or skepticism that their experience falls within a larger pattern of oppression rather than simply being an isolated or anomalous incident. the latter response is often based on the false assumption that malicious or conscious intention is necessary for an act to be oppressive</w:t>
      </w:r>
      <w:r w:rsidRPr="00951A1A">
        <w:rPr>
          <w:sz w:val="16"/>
        </w:rPr>
        <w:t xml:space="preserve">. the privileged may also respond with skepticism about the scope or even existence of interlocking systems of oppression. this skepticism reinforces the oppressive power dynamics that make the skepticism of the privileged possible in the first place.11 </w:t>
      </w:r>
      <w:r w:rsidRPr="00951A1A">
        <w:rPr>
          <w:rStyle w:val="StyleUnderline"/>
        </w:rPr>
        <w:t>skeptical responses to lived experiences of oppression serve to exploit in subtle ways.</w:t>
      </w:r>
      <w:r w:rsidRPr="00951A1A">
        <w:rPr>
          <w:sz w:val="16"/>
        </w:rPr>
        <w:t xml:space="preserve"> </w:t>
      </w:r>
      <w:r w:rsidRPr="00951A1A">
        <w:rPr>
          <w:rStyle w:val="StyleUnderline"/>
        </w:rPr>
        <w:t>a person who is privileged by some system of oppression has more limited epistemic access to the nature of that oppression than does a person who is marginalized by it</w:t>
      </w:r>
      <w:r w:rsidRPr="00951A1A">
        <w:rPr>
          <w:sz w:val="16"/>
        </w:rPr>
        <w:t xml:space="preserve">.12 Consider a white person who responds with unmitigated skepticism to a person of color’s experience of racism. in doing so, she positions herself as the epistemic peer of the person of color with respect to this particular domain. she implicitly suggests that she is as qualified as her conversation partner to evaluate what counts as an experience of racism. this posturing as an epistemic peer effectively functions to tacitly demand a response from the person of color. in a context where the privileged person has framed her opinion and the marginalized person’s evaluation as being equally credible, the margin- alized person bears a significant risk by failing to respond. to see this, consider how the norms of debate demand a different response to a substantive objection than they do to a purported objection that is really based on a misunderstanding. a substantive objection to a view requires a substantive response from the view’s advocate. if one cannot be produced, the view is consequently weakened by the objection. an objection based on a misunderstand- ing does not call for a substantive response. rather than burdening the view’s advocate with the task of responding to such an objection, we recognize that it is the job of the confused objector to do the work required in order to correctly understand the view and come to see why their purported objection is misguided. By positioning herself as an epistemic peer and her skepticism as a substantive objection to the marginalized person’s claim, the uninformed privileged person who “objects” to the marginalized person’s claim about oppression creates the pretense that a substantive response is called for. </w:t>
      </w:r>
      <w:r w:rsidRPr="00951A1A">
        <w:rPr>
          <w:rStyle w:val="StyleUnderline"/>
        </w:rPr>
        <w:t>if the marginalized person fails to respond to the skepticism, effectively giving the privileged objector the last word, the objection appears to be a substantive one that has no response. this serves to legitimize the skepticism in the eyes of t</w:t>
      </w:r>
      <w:r>
        <w:rPr>
          <w:rStyle w:val="StyleUnderline"/>
        </w:rPr>
        <w:t>he objector as well as bystand</w:t>
      </w:r>
      <w:r w:rsidRPr="00951A1A">
        <w:rPr>
          <w:rStyle w:val="StyleUnderline"/>
        </w:rPr>
        <w:t>ers and thus serves to undermine the force of the marginalized person’s original claim.</w:t>
      </w:r>
      <w:r w:rsidRPr="00951A1A">
        <w:rPr>
          <w:sz w:val="16"/>
        </w:rPr>
        <w:t xml:space="preserve"> this dynamic is produced by the fact that dominantly situated persons frequently take their own misunderstandings to be substantive objections.13 </w:t>
      </w:r>
      <w:r w:rsidRPr="00951A1A">
        <w:rPr>
          <w:rStyle w:val="Emphasis"/>
        </w:rPr>
        <w:t>the privileged tend to set the terms of debate</w:t>
      </w:r>
      <w:r w:rsidRPr="00951A1A">
        <w:rPr>
          <w:sz w:val="16"/>
        </w:rPr>
        <w:t xml:space="preserve">. a </w:t>
      </w:r>
      <w:r w:rsidRPr="00951A1A">
        <w:rPr>
          <w:rStyle w:val="StyleUnderline"/>
        </w:rPr>
        <w:t>marginalized person who fails to respond to a privileged person’s conceptually confused skepticism when it is inaccurately framed as a substantive objection risks being seen as losing the debate</w:t>
      </w:r>
      <w:r w:rsidRPr="00951A1A">
        <w:rPr>
          <w:sz w:val="16"/>
        </w:rPr>
        <w:t xml:space="preserve">.14 Both participants and spectators are likely to perceive them this way, and this is especially true for online discussions. </w:t>
      </w:r>
      <w:r w:rsidRPr="00951A1A">
        <w:rPr>
          <w:rStyle w:val="StyleUnderline"/>
        </w:rPr>
        <w:t>Being seen as losing the debate leads to further loss of credibility for the marginalized person, who is likely already suff</w:t>
      </w:r>
      <w:r>
        <w:rPr>
          <w:rStyle w:val="StyleUnderline"/>
        </w:rPr>
        <w:t>ering from a credibility defi</w:t>
      </w:r>
      <w:r w:rsidRPr="00951A1A">
        <w:rPr>
          <w:rStyle w:val="StyleUnderline"/>
        </w:rPr>
        <w:t>cit.</w:t>
      </w:r>
      <w:r w:rsidRPr="00951A1A">
        <w:rPr>
          <w:sz w:val="16"/>
        </w:rPr>
        <w:t xml:space="preserve"> </w:t>
      </w:r>
      <w:r w:rsidRPr="00951A1A">
        <w:rPr>
          <w:rStyle w:val="Emphasis"/>
        </w:rPr>
        <w:t>Default skepticism functions as a mechanism of epistemic exploitation because it creates the tacit demand for a response</w:t>
      </w:r>
      <w:r w:rsidRPr="00951A1A">
        <w:rPr>
          <w:sz w:val="16"/>
        </w:rPr>
        <w:t xml:space="preserve">. </w:t>
      </w:r>
      <w:r w:rsidRPr="00951A1A">
        <w:rPr>
          <w:rStyle w:val="StyleUnderline"/>
        </w:rPr>
        <w:t>this requires the marginalized person to produce further cognitive and emotional labor. Default skepticism is both a response to labor produced under epistemic exploitation and a demand for even more labor. it thus enacts epistemic exploitation through a process of recursion.</w:t>
      </w:r>
    </w:p>
    <w:p w:rsidR="00BB2688" w:rsidRPr="00BC0115" w:rsidRDefault="00BB2688" w:rsidP="00825333">
      <w:pPr>
        <w:rPr>
          <w:rStyle w:val="Emphasis"/>
        </w:rPr>
      </w:pPr>
    </w:p>
    <w:p w:rsidR="001E234C" w:rsidRDefault="001E234C" w:rsidP="001E234C">
      <w:pPr>
        <w:pStyle w:val="Heading4"/>
      </w:pPr>
      <w:r>
        <w:t xml:space="preserve">Epistemic exploitation </w:t>
      </w:r>
      <w:r w:rsidR="00BB2688">
        <w:t>outweighs their fairness claims- they put a unique burden on the marginalized to educate them for their own exploitation.</w:t>
      </w:r>
    </w:p>
    <w:p w:rsidR="001E234C" w:rsidRDefault="001E234C" w:rsidP="001E234C">
      <w:pPr>
        <w:rPr>
          <w:rStyle w:val="Style13ptBold"/>
        </w:rPr>
      </w:pPr>
      <w:r>
        <w:rPr>
          <w:rStyle w:val="Style13ptBold"/>
        </w:rPr>
        <w:t>Berenstain 16</w:t>
      </w:r>
    </w:p>
    <w:p w:rsidR="001E234C" w:rsidRPr="006E2B46" w:rsidRDefault="001E234C" w:rsidP="001E234C">
      <w:pPr>
        <w:rPr>
          <w:b/>
          <w:sz w:val="20"/>
          <w:szCs w:val="20"/>
        </w:rPr>
      </w:pPr>
      <w:r w:rsidRPr="006E2B46">
        <w:rPr>
          <w:rStyle w:val="Style13ptBold"/>
          <w:sz w:val="20"/>
          <w:szCs w:val="20"/>
        </w:rPr>
        <w:t>(Nora Berenstain, University of Tennessee, Knoxville, Epistemic Exploitation, Ergo, Vol 3 No. 22, 2016, http://dx.doi.org/10.3998/ergo.12405314.0003.022, JKS)</w:t>
      </w:r>
    </w:p>
    <w:p w:rsidR="001E234C" w:rsidRPr="00951A1A" w:rsidRDefault="001E234C" w:rsidP="001E234C">
      <w:pPr>
        <w:rPr>
          <w:rStyle w:val="StyleUnderline"/>
        </w:rPr>
      </w:pPr>
      <w:r w:rsidRPr="00951A1A">
        <w:rPr>
          <w:rStyle w:val="StyleUnderline"/>
        </w:rPr>
        <w:t>Epistemic exploitation is ubiquitous.</w:t>
      </w:r>
      <w:r w:rsidRPr="00951A1A">
        <w:rPr>
          <w:sz w:val="16"/>
        </w:rPr>
        <w:t xml:space="preserve"> it is common within institutions of higher education, activist coalitions and alliances, and interpersonal relation- ships. Despite its pervasiveness, however, </w:t>
      </w:r>
      <w:r w:rsidRPr="00951A1A">
        <w:rPr>
          <w:rStyle w:val="StyleUnderline"/>
        </w:rPr>
        <w:t>it is not widely recognized as a com- ponent of epistemic or social and political oppression</w:t>
      </w:r>
      <w:r w:rsidRPr="00951A1A">
        <w:rPr>
          <w:sz w:val="16"/>
        </w:rPr>
        <w:t xml:space="preserve">. rather, </w:t>
      </w:r>
      <w:r w:rsidRPr="00951A1A">
        <w:rPr>
          <w:rStyle w:val="Emphasis"/>
        </w:rPr>
        <w:t xml:space="preserve">it masquerades as a necessary and even epistemically virtuous form of intellectual engagement, and it is often treated as an </w:t>
      </w:r>
      <w:r w:rsidRPr="00951A1A">
        <w:rPr>
          <w:rStyle w:val="Emphasis"/>
        </w:rPr>
        <w:lastRenderedPageBreak/>
        <w:t>indispensable method of attaining knowledge</w:t>
      </w:r>
      <w:r w:rsidRPr="00951A1A">
        <w:rPr>
          <w:sz w:val="16"/>
        </w:rPr>
        <w:t xml:space="preserve">. </w:t>
      </w:r>
      <w:r w:rsidRPr="00951A1A">
        <w:rPr>
          <w:rStyle w:val="StyleUnderline"/>
        </w:rPr>
        <w:t>Epistemic exploitation goes by many other names</w:t>
      </w:r>
      <w:r w:rsidRPr="00951A1A">
        <w:rPr>
          <w:sz w:val="16"/>
        </w:rPr>
        <w:t>. standard conversational norms allow epistemic exploitation to masquerade as any number of acceptable and normalized practices</w:t>
      </w:r>
      <w:r w:rsidRPr="00951A1A">
        <w:rPr>
          <w:rStyle w:val="StyleUnderline"/>
        </w:rPr>
        <w:t>—‘exercising harmless curiosity,’ ‘just asking a question,’ ‘making a well-intentioned effort to learn,’ ‘offering alternative explanations,’ and ‘playing devil’s advocate’ are a few of the la</w:t>
      </w:r>
      <w:r>
        <w:rPr>
          <w:rStyle w:val="StyleUnderline"/>
        </w:rPr>
        <w:t>bels used to describe epistemi</w:t>
      </w:r>
      <w:r w:rsidRPr="00951A1A">
        <w:rPr>
          <w:rStyle w:val="StyleUnderline"/>
        </w:rPr>
        <w:t>cally exploitative interactions</w:t>
      </w:r>
      <w:r w:rsidRPr="00951A1A">
        <w:rPr>
          <w:sz w:val="16"/>
        </w:rPr>
        <w:t xml:space="preserve">. </w:t>
      </w:r>
      <w:r w:rsidRPr="00951A1A">
        <w:rPr>
          <w:rStyle w:val="StyleUnderline"/>
        </w:rPr>
        <w:t xml:space="preserve">these innocuous euphemisms all help to mask the oppressive power dynamics at play in instances of epistemic exploitation. that many of these euphemistic covers frame epistemic exploitation as a vir- tuous epistemic practice related to the pursuit of truth is one reason that the practice is both widespread and vigorously defended. </w:t>
      </w:r>
      <w:r w:rsidRPr="00951A1A">
        <w:rPr>
          <w:rStyle w:val="Emphasis"/>
        </w:rPr>
        <w:t>this creates a burden on the marginalized to educate and enlighten.</w:t>
      </w:r>
      <w:r w:rsidRPr="00951A1A">
        <w:rPr>
          <w:sz w:val="16"/>
        </w:rPr>
        <w:t xml:space="preserve"> though the privileged demand the epistemic labor of the marginalized, they often perpetuate epistemic oppression by dismissing the knowledge produced. the marginalized are excluded from the realm of recognized knowledge creators despite contributing novel concep- tual resources and epistemic frameworks. </w:t>
      </w:r>
      <w:r w:rsidRPr="00951A1A">
        <w:rPr>
          <w:rStyle w:val="StyleUnderline"/>
        </w:rPr>
        <w:t>the rhetorical obfuscations surrounding epistemic exploitation make the naming and explication of the phenomenon critical to developing strategies of resistance to epistemic oppression.</w:t>
      </w:r>
    </w:p>
    <w:p w:rsidR="001E234C" w:rsidRDefault="00BB2688" w:rsidP="001E234C">
      <w:pPr>
        <w:pStyle w:val="Heading4"/>
      </w:pPr>
      <w:r>
        <w:t xml:space="preserve">There’s a labor disad to their model of debate- the aff demands the labor of the oppressed only to dismiss it as not ‘disproving the effects of the plan’- the impact is epistemic exploitation. </w:t>
      </w:r>
    </w:p>
    <w:p w:rsidR="001E234C" w:rsidRDefault="001E234C" w:rsidP="001E234C">
      <w:pPr>
        <w:rPr>
          <w:rStyle w:val="Style13ptBold"/>
        </w:rPr>
      </w:pPr>
      <w:r>
        <w:rPr>
          <w:rStyle w:val="Style13ptBold"/>
        </w:rPr>
        <w:t>Berenstain 16</w:t>
      </w:r>
    </w:p>
    <w:p w:rsidR="001E234C" w:rsidRPr="006E2B46" w:rsidRDefault="001E234C" w:rsidP="001E234C">
      <w:pPr>
        <w:rPr>
          <w:b/>
          <w:sz w:val="20"/>
          <w:szCs w:val="20"/>
        </w:rPr>
      </w:pPr>
      <w:r w:rsidRPr="006E2B46">
        <w:rPr>
          <w:rStyle w:val="Style13ptBold"/>
          <w:sz w:val="20"/>
          <w:szCs w:val="20"/>
        </w:rPr>
        <w:t>(Nora Berenstain, University of Tennessee, Knoxville, Epistemic Exploitation, Ergo, Vol 3 No. 22, 2016, http://dx.doi.org/10.3998/ergo.12405314.0003.022, JKS)</w:t>
      </w:r>
    </w:p>
    <w:p w:rsidR="001E234C" w:rsidRPr="00951A1A" w:rsidRDefault="001E234C" w:rsidP="001E234C">
      <w:pPr>
        <w:rPr>
          <w:rStyle w:val="StyleUnderline"/>
        </w:rPr>
      </w:pPr>
      <w:r w:rsidRPr="00951A1A">
        <w:rPr>
          <w:rStyle w:val="StyleUnderline"/>
        </w:rPr>
        <w:t xml:space="preserve">In addition to being cognitively costly, unrecognized, and unpaid, the work that marginalized people provide through epistemic exploitation is frequently dis- missed by those who demand it. </w:t>
      </w:r>
      <w:r w:rsidRPr="00951A1A">
        <w:rPr>
          <w:sz w:val="16"/>
        </w:rPr>
        <w:t xml:space="preserve">Nothing comes of it. </w:t>
      </w:r>
      <w:r w:rsidRPr="00951A1A">
        <w:rPr>
          <w:rStyle w:val="Emphasis"/>
        </w:rPr>
        <w:t xml:space="preserve">oppressors demand labor and then leave the fruits of the labor to spoil and perish. </w:t>
      </w:r>
      <w:r w:rsidRPr="00951A1A">
        <w:rPr>
          <w:rStyle w:val="StyleUnderline"/>
        </w:rPr>
        <w:t>this reveals an impor- tant function of epistemic exploitation: to keep the oppressed busy doing the oppressor’s work. Women of today are still being called upon to stretch across the gap of male ignorance and to educate men as to our existence and our needs</w:t>
      </w:r>
      <w:r w:rsidRPr="00951A1A">
        <w:rPr>
          <w:sz w:val="16"/>
        </w:rPr>
        <w:t xml:space="preserve">. this is an old and primary tool of all oppressors to keep the oppressed occupied with the master’s concerns. Now we hear that it is the task of women of Color to educate white women—in the face of tremendous resistance—as to our existence, our differences, our relative roles in our joint survival. this is a diversion of energies and a tragic repetition of racist patriar- chal thought. (Lorde 2007) </w:t>
      </w:r>
      <w:r w:rsidRPr="00951A1A">
        <w:rPr>
          <w:rStyle w:val="StyleUnderline"/>
        </w:rPr>
        <w:t>Because it always involves a “diversion of energies,” epistemic exploitation comes with opportunity costs</w:t>
      </w:r>
      <w:r w:rsidRPr="00951A1A">
        <w:rPr>
          <w:sz w:val="16"/>
        </w:rPr>
        <w:t xml:space="preserve">. </w:t>
      </w:r>
      <w:r w:rsidRPr="00951A1A">
        <w:rPr>
          <w:rStyle w:val="StyleUnderline"/>
        </w:rPr>
        <w:t>the obligation to educate th</w:t>
      </w:r>
      <w:r>
        <w:rPr>
          <w:rStyle w:val="StyleUnderline"/>
        </w:rPr>
        <w:t>eir oppressors con</w:t>
      </w:r>
      <w:r w:rsidRPr="00951A1A">
        <w:rPr>
          <w:rStyle w:val="StyleUnderline"/>
        </w:rPr>
        <w:t>sumes the attention of the oppressed, preventing it from being put to better use.</w:t>
      </w:r>
      <w:r w:rsidRPr="00951A1A">
        <w:rPr>
          <w:sz w:val="16"/>
        </w:rPr>
        <w:t xml:space="preserve">5 this </w:t>
      </w:r>
      <w:r w:rsidRPr="00951A1A">
        <w:rPr>
          <w:rStyle w:val="StyleUnderline"/>
        </w:rPr>
        <w:t>opportunity cost makes the demand for educ</w:t>
      </w:r>
      <w:r>
        <w:rPr>
          <w:rStyle w:val="StyleUnderline"/>
        </w:rPr>
        <w:t>ational labor epistemically ex</w:t>
      </w:r>
      <w:r w:rsidRPr="00951A1A">
        <w:rPr>
          <w:rStyle w:val="StyleUnderline"/>
        </w:rPr>
        <w:t>ploitative</w:t>
      </w:r>
      <w:r w:rsidRPr="00951A1A">
        <w:rPr>
          <w:sz w:val="16"/>
        </w:rPr>
        <w:t xml:space="preserve"> even absent the “tremendous resistance” that generally accompanies it. it may be tempting to say that an exchange is not epistemically exploitative if upon being educated the privileged start pushing back in tangible ways against the oppressive systems that afford them their privilege and become allies or ac- tive bystander at some cost to themselves.6 </w:t>
      </w:r>
      <w:r w:rsidRPr="00951A1A">
        <w:rPr>
          <w:rStyle w:val="StyleUnderline"/>
        </w:rPr>
        <w:t>But even if the educational labor that the marginalized provide inspires the privileged to further study oppressive systems and begin working to undermine them, the marginalized have still sacrificed their time, energy, and expertise in the service of the privileged. the privileged receive social recognition from their newfound knowledge and self- improvement that are rarely conferred on the marginalized persons who pro- duce this knowledge. Epistemic exploitation thus bestows benefits on the privileged while the marginalized bear the costs.</w:t>
      </w:r>
    </w:p>
    <w:p w:rsidR="00F20EC5" w:rsidRPr="00F20EC5" w:rsidRDefault="00F20EC5" w:rsidP="00F20EC5">
      <w:pPr>
        <w:pStyle w:val="Heading3"/>
      </w:pPr>
      <w:r w:rsidRPr="00F20EC5">
        <w:lastRenderedPageBreak/>
        <w:t>AT: Policy Key</w:t>
      </w:r>
    </w:p>
    <w:p w:rsidR="00F20EC5" w:rsidRPr="0018273E" w:rsidRDefault="00F20EC5" w:rsidP="00F20EC5">
      <w:pPr>
        <w:pStyle w:val="Heading4"/>
      </w:pPr>
      <w:r>
        <w:t xml:space="preserve">Even if they win policy change is good, you have to put the alt first. People with disabilities are written out of the aff’s research because it’s assumed that disabled people lack the skills to craft policies. If the aff claims the plan is good for disabled folks, you should </w:t>
      </w:r>
      <w:r w:rsidRPr="0018273E">
        <w:rPr>
          <w:u w:val="single"/>
        </w:rPr>
        <w:t>err neg to avoid ableist error replication.</w:t>
      </w:r>
      <w:r>
        <w:t xml:space="preserve">  </w:t>
      </w:r>
    </w:p>
    <w:p w:rsidR="00F20EC5" w:rsidRDefault="00F20EC5" w:rsidP="00F20EC5">
      <w:pPr>
        <w:rPr>
          <w:rStyle w:val="Style13ptBold"/>
        </w:rPr>
      </w:pPr>
      <w:r>
        <w:rPr>
          <w:rStyle w:val="Style13ptBold"/>
        </w:rPr>
        <w:t>Taylor 18</w:t>
      </w:r>
    </w:p>
    <w:p w:rsidR="00F20EC5" w:rsidRPr="00B019CE" w:rsidRDefault="00F20EC5" w:rsidP="00F20EC5">
      <w:pPr>
        <w:rPr>
          <w:b/>
          <w:sz w:val="20"/>
          <w:szCs w:val="20"/>
        </w:rPr>
      </w:pPr>
      <w:r w:rsidRPr="00B019CE">
        <w:rPr>
          <w:rStyle w:val="Style13ptBold"/>
          <w:sz w:val="20"/>
          <w:szCs w:val="20"/>
        </w:rPr>
        <w:t>(Ashley Taylor, ASSISTANT PROFESSOR OF EDUCATIONAL STUDIES @ Colgate University, Ph.D. Syracuse University, Knowledge Citizens? Intellectual Disability and the Production of Social Meanings Within Educational Research, Harvard Educational Review Vol. 88 No. 1 Spring 2018, JKS)</w:t>
      </w:r>
    </w:p>
    <w:p w:rsidR="00F20EC5" w:rsidRDefault="00F20EC5" w:rsidP="00F20EC5">
      <w:pPr>
        <w:rPr>
          <w:sz w:val="16"/>
        </w:rPr>
      </w:pPr>
      <w:r w:rsidRPr="002A506F">
        <w:rPr>
          <w:sz w:val="16"/>
        </w:rPr>
        <w:t xml:space="preserve">In considering the value of diverse ways of knowing or perspectives in educational research, </w:t>
      </w:r>
      <w:r w:rsidRPr="002A506F">
        <w:rPr>
          <w:rStyle w:val="StyleUnderline"/>
        </w:rPr>
        <w:t>scholars may find it challenging to consider the epistemic contributions of individuals with intellectual disabilities</w:t>
      </w:r>
      <w:r w:rsidRPr="002A506F">
        <w:rPr>
          <w:sz w:val="16"/>
        </w:rPr>
        <w:t xml:space="preserve">. </w:t>
      </w:r>
      <w:r w:rsidRPr="002A506F">
        <w:rPr>
          <w:rStyle w:val="StyleUnderline"/>
        </w:rPr>
        <w:t>People with intellectual disability labels have long been regarded and positioned as outside spheres of knowledge making and discovery</w:t>
      </w:r>
      <w:r w:rsidRPr="002A506F">
        <w:rPr>
          <w:sz w:val="16"/>
        </w:rPr>
        <w:t xml:space="preserve">. Indeed, </w:t>
      </w:r>
      <w:r w:rsidRPr="002A506F">
        <w:rPr>
          <w:rStyle w:val="StyleUnderline"/>
        </w:rPr>
        <w:t>a common perception</w:t>
      </w:r>
      <w:r w:rsidRPr="002A506F">
        <w:rPr>
          <w:sz w:val="16"/>
        </w:rPr>
        <w:t xml:space="preserve"> of individuals viewed as having intellectual disabilities, and especially those who do not communicate verbally or whose verbal communication skills are minimal, </w:t>
      </w:r>
      <w:r w:rsidRPr="002A506F">
        <w:rPr>
          <w:rStyle w:val="Emphasis"/>
        </w:rPr>
        <w:t>is that they lack sufficient reasoning or deliberative capacity to participate in research and decision making that could influence policy decisions</w:t>
      </w:r>
      <w:r w:rsidRPr="002A506F">
        <w:rPr>
          <w:sz w:val="16"/>
        </w:rPr>
        <w:t xml:space="preserve"> (Kliewer et al., 2015; Rubin et al., 2001). </w:t>
      </w:r>
      <w:r w:rsidRPr="002A506F">
        <w:rPr>
          <w:rStyle w:val="StyleUnderline"/>
        </w:rPr>
        <w:t>People with intellectual disability labels are often regarded as simply too deficient in cognitive capacities to positively or progressively affect the development of social meanings and knowledge about the world</w:t>
      </w:r>
      <w:r w:rsidRPr="002A506F">
        <w:rPr>
          <w:sz w:val="16"/>
        </w:rPr>
        <w:t xml:space="preserve">. Thus, </w:t>
      </w:r>
      <w:r w:rsidRPr="002A506F">
        <w:rPr>
          <w:rStyle w:val="Emphasis"/>
        </w:rPr>
        <w:t>their disability label effectively excludes them from participation in the production of society’s knowledge and meanings</w:t>
      </w:r>
      <w:r w:rsidRPr="002A506F">
        <w:rPr>
          <w:sz w:val="16"/>
        </w:rPr>
        <w:t xml:space="preserve">. This perception of individuals with intellectual and developmental disabilities as non-knowers begins at the early stages of education: “For these children, eventual citizenship in the literate community following the ladder-to-literacy model is considered, at best, an intellectual improbability” (Kliewer et al., 2004, p. 379). These children’s competence or readiness for literacy instruction is dismissed, even when they demonstrate literacy skills. This is not a passive line of reasoning about intellectual disability. Rather, </w:t>
      </w:r>
      <w:r w:rsidRPr="002A506F">
        <w:rPr>
          <w:rStyle w:val="StyleUnderline"/>
        </w:rPr>
        <w:t>it reflects “cognitive ableism,” or “bias in favor of the interests of individuals who possess certain cognitive abilities</w:t>
      </w:r>
      <w:r w:rsidRPr="002A506F">
        <w:rPr>
          <w:sz w:val="16"/>
        </w:rPr>
        <w:t xml:space="preserve"> (or the potential for them) against those who are believed not to actually or potentially possess them” (Carlson, 2001, p. 142). Within this context, </w:t>
      </w:r>
      <w:r w:rsidRPr="002A506F">
        <w:rPr>
          <w:rStyle w:val="StyleUnderline"/>
        </w:rPr>
        <w:t>individuals perceived as having intellectual impairments are rarely viewed as experts, even about their own experiences</w:t>
      </w:r>
      <w:r w:rsidRPr="002A506F">
        <w:rPr>
          <w:sz w:val="16"/>
        </w:rPr>
        <w:t xml:space="preserve">. Individuals labeled with intellectual disability </w:t>
      </w:r>
      <w:r w:rsidRPr="002A506F">
        <w:rPr>
          <w:rStyle w:val="StyleUnderline"/>
        </w:rPr>
        <w:t>are thus precluded from being acknowledged as epistemic agents—that is, from gathering information, creating knowledge, and sharing knowledge with others.</w:t>
      </w:r>
      <w:r w:rsidRPr="002A506F">
        <w:rPr>
          <w:sz w:val="16"/>
        </w:rPr>
        <w:t xml:space="preserve"> It follows that such individuals are prevented from occupying a substantive role in epistemological diversity. Simultaneously, </w:t>
      </w:r>
      <w:r w:rsidRPr="002A506F">
        <w:rPr>
          <w:rStyle w:val="StyleUnderline"/>
        </w:rPr>
        <w:t>people with intellectual disabilities are frequently positioned as the embodied Other of intellectual reasoning and cognitive ability; they are used to define the limits of educational entitlements and obligations</w:t>
      </w:r>
      <w:r w:rsidRPr="002A506F">
        <w:rPr>
          <w:sz w:val="16"/>
        </w:rPr>
        <w:t xml:space="preserve"> (Vorhaus, 2005) </w:t>
      </w:r>
      <w:r w:rsidRPr="002A506F">
        <w:rPr>
          <w:rStyle w:val="StyleUnderline"/>
        </w:rPr>
        <w:t>and even to conceptualize what it means to be a member of the moral community (</w:t>
      </w:r>
      <w:r w:rsidRPr="002A506F">
        <w:rPr>
          <w:sz w:val="16"/>
        </w:rPr>
        <w:t>Carlson, 2010; Kittay, 2005). Within philosophical work on the relationship among humans, nonhumans, and personhood, for example, definitional arguments have rested heavily on characterizing humans who live at the apparent limits of human rationality (Kittay, 2005). People with intellectual disability labels, and perhaps especially those regarded as profoundly disabled, represent silent but significant contributors to the shaping of knowledge, albeit largely as the objects of research and theory. The case of Ashley X, a young girl diagnosed as profoundly cognitively disabled, is instructive. Known also as the Pillow Angel, a name given her by her parents because of her celebrated innocence and her frequent placement on household cushions, Ashley was subjected to “growth attenuation therapy,” a range of intensive medical interventions to stunt her growth and keep her body childlike. As Kafer (2013) eloquently describes, the threat of Ashley’s developing feminine body is that its growth will further announce her cognitive Otherness. Like many other intellectually disabled people, Ashley has been the subject of extensive research and scholarship (e.g., Diekma &amp; Fost, 2010; Kirschner, Brashler, &amp; Savage, 2007; Ouellette, 2008), yet never as an epistemic agent.</w:t>
      </w:r>
    </w:p>
    <w:p w:rsidR="00F20EC5" w:rsidRPr="002A506F" w:rsidRDefault="00F20EC5" w:rsidP="00F20EC5">
      <w:pPr>
        <w:pStyle w:val="Heading3"/>
      </w:pPr>
      <w:r>
        <w:lastRenderedPageBreak/>
        <w:t>AT: We Have Experts/Specific Internals!</w:t>
      </w:r>
    </w:p>
    <w:p w:rsidR="00F20EC5" w:rsidRDefault="00F20EC5" w:rsidP="00F20EC5">
      <w:pPr>
        <w:pStyle w:val="Heading4"/>
      </w:pPr>
      <w:r>
        <w:t xml:space="preserve">Their claim that they have ‘specific internal links/studies/experts’ is a reason they should lose. Their reliance on experts and specificity is rooted in </w:t>
      </w:r>
      <w:r w:rsidRPr="00787F5B">
        <w:rPr>
          <w:u w:val="single"/>
        </w:rPr>
        <w:t>ableist metrics</w:t>
      </w:r>
      <w:r>
        <w:t xml:space="preserve"> for what counts as ‘expertise’ </w:t>
      </w:r>
    </w:p>
    <w:p w:rsidR="00F20EC5" w:rsidRDefault="00F20EC5" w:rsidP="00F20EC5">
      <w:pPr>
        <w:rPr>
          <w:rStyle w:val="Style13ptBold"/>
        </w:rPr>
      </w:pPr>
      <w:r>
        <w:rPr>
          <w:rStyle w:val="Style13ptBold"/>
        </w:rPr>
        <w:t>Taylor 18</w:t>
      </w:r>
    </w:p>
    <w:p w:rsidR="00F20EC5" w:rsidRPr="00B019CE" w:rsidRDefault="00F20EC5" w:rsidP="00F20EC5">
      <w:pPr>
        <w:rPr>
          <w:b/>
          <w:sz w:val="20"/>
          <w:szCs w:val="20"/>
        </w:rPr>
      </w:pPr>
      <w:r w:rsidRPr="00B019CE">
        <w:rPr>
          <w:rStyle w:val="Style13ptBold"/>
          <w:sz w:val="20"/>
          <w:szCs w:val="20"/>
        </w:rPr>
        <w:t>(Ashley Taylor, ASSISTANT PROFESSOR OF EDUCATIONAL STUDIES @ Colgate University, Ph.D. Syracuse University, Knowledge Citizens? Intellectual Disability and the Production of Social Meanings Within Educational Research, Harvard Educational Review Vol. 88 No. 1 Spring 2018, JKS)</w:t>
      </w:r>
    </w:p>
    <w:p w:rsidR="00F20EC5" w:rsidRPr="00FE1220" w:rsidRDefault="00F20EC5" w:rsidP="00F20EC5">
      <w:pPr>
        <w:rPr>
          <w:rStyle w:val="StyleUnderline"/>
        </w:rPr>
      </w:pPr>
      <w:r w:rsidRPr="00FE1220">
        <w:rPr>
          <w:sz w:val="16"/>
        </w:rPr>
        <w:t xml:space="preserve">Calling attention to Ashley’s status in relation to epistemic agency is different than highlighting her status in relation to academic expertise. Both the more general position of epistemic agent and the more specific position of epistemic expert bear directly on the process of educational research but require separate consideration. I define epistemic agency as a far more general category having to do with one’s status as an active contributor to knowledge making rather than a mere object of study. By contrast, </w:t>
      </w:r>
      <w:r w:rsidRPr="00FE1220">
        <w:rPr>
          <w:rStyle w:val="StyleUnderline"/>
        </w:rPr>
        <w:t>an academic expert is one who has the training, background, and methodological expertise to conduct and evaluate research on a particular subject. A necessary condition for becoming an academic expert is being regarded as an epistemic agent,</w:t>
      </w:r>
      <w:r w:rsidRPr="00FE1220">
        <w:rPr>
          <w:sz w:val="16"/>
        </w:rPr>
        <w:t xml:space="preserve"> but being regarded as an epistemic agent does not require special expertise. </w:t>
      </w:r>
      <w:r w:rsidRPr="00FE1220">
        <w:rPr>
          <w:rStyle w:val="Emphasis"/>
        </w:rPr>
        <w:t>Expertise is, by definition, an exclusionary concept</w:t>
      </w:r>
      <w:r w:rsidRPr="00FE1220">
        <w:rPr>
          <w:sz w:val="16"/>
        </w:rPr>
        <w:t xml:space="preserve">. </w:t>
      </w:r>
      <w:r w:rsidRPr="00FE1220">
        <w:rPr>
          <w:rStyle w:val="StyleUnderline"/>
        </w:rPr>
        <w:t>Membership in an expert community will always entail boundary making, such that it may be reasonable to exclude individuals labeled with intellectual disabilities from educational research and other knowledge-making practices because they lack sufficient educational training.</w:t>
      </w:r>
      <w:r w:rsidRPr="00FE1220">
        <w:rPr>
          <w:sz w:val="16"/>
        </w:rPr>
        <w:t xml:space="preserve"> In other words, a person may be justly excluded as a credible researcher because they lack expertise in a given field, and this is so regardless of a person’s perceived or assessed cognitive abilities</w:t>
      </w:r>
      <w:r w:rsidRPr="00FE1220">
        <w:rPr>
          <w:rStyle w:val="StyleUnderline"/>
        </w:rPr>
        <w:t>. The justifiability of such exclusion can be measured in terms of that individual’s level of education and qualifying degree, relevant methodological and analytic expertise, and knowledge of the particular area of research.</w:t>
      </w:r>
      <w:r w:rsidRPr="00FE1220">
        <w:rPr>
          <w:sz w:val="16"/>
        </w:rPr>
        <w:t xml:space="preserve"> Accordingly, for example, a person trained in forensic anthropology but not clinical psychology lacks the expertise sufficient to conduct research in clinical psychology. </w:t>
      </w:r>
      <w:r w:rsidRPr="00FE1220">
        <w:rPr>
          <w:rStyle w:val="Emphasis"/>
        </w:rPr>
        <w:t>The epistemological reliance on expertise is vitally important for research production</w:t>
      </w:r>
      <w:r w:rsidRPr="00FE1220">
        <w:rPr>
          <w:sz w:val="16"/>
        </w:rPr>
        <w:t xml:space="preserve"> (as well as, perhaps, democratic exercise): we simply cannot know everything for ourselves, and we depend on all sorts of professionals (including educational researchers) to guide our judgments. However, two qualifiers are relevant here. First, </w:t>
      </w:r>
      <w:r w:rsidRPr="00FE1220">
        <w:rPr>
          <w:rStyle w:val="StyleUnderline"/>
        </w:rPr>
        <w:t>the fairness of exceptions on the basis of expertise is based on an assumption of equal opportunity to become an expert in a given field</w:t>
      </w:r>
      <w:r w:rsidRPr="00FE1220">
        <w:rPr>
          <w:sz w:val="16"/>
        </w:rPr>
        <w:t xml:space="preserve"> (Anderson, 2007), </w:t>
      </w:r>
      <w:r w:rsidRPr="00FE1220">
        <w:rPr>
          <w:rStyle w:val="Emphasis"/>
        </w:rPr>
        <w:t>an assumption that is far from assured for many social groups and certainly for those labeled with disabilities</w:t>
      </w:r>
      <w:r w:rsidRPr="00FE1220">
        <w:rPr>
          <w:sz w:val="16"/>
        </w:rPr>
        <w:t xml:space="preserve"> (Boxall et al., 2004; Zhang et al., 2010).3 Second, </w:t>
      </w:r>
      <w:r w:rsidRPr="00FE1220">
        <w:rPr>
          <w:rStyle w:val="StyleUnderline"/>
        </w:rPr>
        <w:t>the reliance on experts can itself generate conditions of injustice in educational research when and because experts draw on knowledge gleaned from hermeneutical contexts that are unjust and when they are granted authority to speak for and about disabled people without eliciting their input</w:t>
      </w:r>
      <w:r w:rsidRPr="00FE1220">
        <w:rPr>
          <w:sz w:val="16"/>
        </w:rPr>
        <w:t xml:space="preserve">.4 Thus, while the relationship between epistemic agency and epistemic expertise is surely murky and complex for any social group, the relationship is uniquely fraught for people labeled with disabilities.5 This is because </w:t>
      </w:r>
      <w:r w:rsidRPr="00FE1220">
        <w:rPr>
          <w:rStyle w:val="StyleUnderline"/>
        </w:rPr>
        <w:t>medical, psychological, and educational experts have been the primary actors in maintaining the view of labeled people as biologically deficient</w:t>
      </w:r>
      <w:r w:rsidRPr="00FE1220">
        <w:rPr>
          <w:sz w:val="16"/>
        </w:rPr>
        <w:t xml:space="preserve"> (Connor &amp; Valle, 2015; Linton, 1998). </w:t>
      </w:r>
      <w:r w:rsidRPr="00FE1220">
        <w:rPr>
          <w:rStyle w:val="StyleUnderline"/>
        </w:rPr>
        <w:t xml:space="preserve">This is precisely why disability studies scholars call for greater epistemological diversity in research </w:t>
      </w:r>
      <w:r w:rsidRPr="00FE1220">
        <w:rPr>
          <w:sz w:val="16"/>
        </w:rPr>
        <w:t xml:space="preserve">on and about disabled people: they hope to upend the frequent harm done to disability communities that result from the professed objectivity of researchers outside those communities (Connor &amp; Valle, 2015; Gallagher, 2001; O’Donovan, 2010). These two qualifiers lead to the following conclusion: </w:t>
      </w:r>
      <w:r w:rsidRPr="00FE1220">
        <w:rPr>
          <w:rStyle w:val="StyleUnderline"/>
        </w:rPr>
        <w:t>the question of whether individuals labeled with intellectual disabilities can be formalized by educational researchers is perhaps not primarily a question of cognitive ability or disability but one of opportunity and power</w:t>
      </w:r>
      <w:r w:rsidRPr="00FE1220">
        <w:rPr>
          <w:sz w:val="16"/>
        </w:rPr>
        <w:t xml:space="preserve">. Whether equality of opportunity does or can be realized for individuals labeled with disabilities depends on learning opportunities within a field, the requirements of a particular field, the instruments utilized within that field, the </w:t>
      </w:r>
      <w:r w:rsidRPr="00FE1220">
        <w:rPr>
          <w:sz w:val="16"/>
        </w:rPr>
        <w:lastRenderedPageBreak/>
        <w:t xml:space="preserve">level of accommodations that can be reasonably and productively provided, the roles and responsibilities afforded, as well as the particular needs and capabilities of the individuals in question. It is safe to say that </w:t>
      </w:r>
      <w:r w:rsidRPr="00FE1220">
        <w:rPr>
          <w:rStyle w:val="Emphasis"/>
        </w:rPr>
        <w:t>none of these conditions has been sufficiently explored in any field to warrant the conclusion that equality of opportunity has been realized.</w:t>
      </w:r>
      <w:r w:rsidRPr="00FE1220">
        <w:rPr>
          <w:sz w:val="16"/>
        </w:rPr>
        <w:t xml:space="preserve"> </w:t>
      </w:r>
      <w:r w:rsidRPr="00FE1220">
        <w:rPr>
          <w:rStyle w:val="Emphasis"/>
        </w:rPr>
        <w:t>What is clear is that people labeled with intellectual disabilities will almost certainly never become formalized researchers if their status as epistemic agents continues to be questioned</w:t>
      </w:r>
      <w:r w:rsidRPr="00FE1220">
        <w:rPr>
          <w:sz w:val="16"/>
        </w:rPr>
        <w:t xml:space="preserve"> and their incompetence presumed. What, then, are the impediments to individuals with intellectual disabilities’ active inclusion as epistemic agents in educational research production? </w:t>
      </w:r>
      <w:r w:rsidRPr="00FE1220">
        <w:rPr>
          <w:rStyle w:val="StyleUnderline"/>
        </w:rPr>
        <w:t>How and in what way does knowledge of these impediments—these epistemic injustices—suggest the need to challenge the ethical and epistemological dimensions of educational research?</w:t>
      </w:r>
    </w:p>
    <w:p w:rsidR="001E234C" w:rsidRPr="001E234C" w:rsidRDefault="001E234C" w:rsidP="001E234C"/>
    <w:p w:rsidR="003C0421" w:rsidRDefault="003C0421" w:rsidP="003C0421">
      <w:pPr>
        <w:pStyle w:val="Heading3"/>
      </w:pPr>
      <w:r>
        <w:lastRenderedPageBreak/>
        <w:t>AT: Util/Extinction</w:t>
      </w:r>
    </w:p>
    <w:p w:rsidR="003C0421" w:rsidRPr="00934D11" w:rsidRDefault="00AC2F0F" w:rsidP="003C0421">
      <w:pPr>
        <w:pStyle w:val="Heading4"/>
        <w:rPr>
          <w:rFonts w:asciiTheme="majorHAnsi" w:hAnsiTheme="majorHAnsi" w:cstheme="majorHAnsi"/>
        </w:rPr>
      </w:pPr>
      <w:r>
        <w:rPr>
          <w:rFonts w:asciiTheme="majorHAnsi" w:hAnsiTheme="majorHAnsi" w:cstheme="majorHAnsi"/>
        </w:rPr>
        <w:t>Fears of extinction cannot be disentangled from disability</w:t>
      </w:r>
      <w:r w:rsidR="003C0421" w:rsidRPr="00934D11">
        <w:rPr>
          <w:rFonts w:asciiTheme="majorHAnsi" w:hAnsiTheme="majorHAnsi" w:cstheme="majorHAnsi"/>
        </w:rPr>
        <w:t xml:space="preserve"> – their impact claims only gain coherence through the conception of an ablebodied liberal subject who has value that can be lost in the first place. </w:t>
      </w:r>
    </w:p>
    <w:p w:rsidR="00BC0115" w:rsidRDefault="00BC0115" w:rsidP="003C0421">
      <w:pPr>
        <w:rPr>
          <w:rFonts w:asciiTheme="majorHAnsi" w:hAnsiTheme="majorHAnsi" w:cstheme="majorHAnsi"/>
        </w:rPr>
      </w:pPr>
      <w:r>
        <w:rPr>
          <w:rStyle w:val="Style13ptBold"/>
          <w:rFonts w:asciiTheme="majorHAnsi" w:hAnsiTheme="majorHAnsi" w:cstheme="majorHAnsi"/>
        </w:rPr>
        <w:t>Colebrook</w:t>
      </w:r>
      <w:r w:rsidR="003C0421" w:rsidRPr="00934D11">
        <w:rPr>
          <w:rStyle w:val="Style13ptBold"/>
          <w:rFonts w:asciiTheme="majorHAnsi" w:hAnsiTheme="majorHAnsi" w:cstheme="majorHAnsi"/>
        </w:rPr>
        <w:t xml:space="preserve"> 17</w:t>
      </w:r>
      <w:r w:rsidR="003C0421" w:rsidRPr="00934D11">
        <w:rPr>
          <w:rFonts w:asciiTheme="majorHAnsi" w:hAnsiTheme="majorHAnsi" w:cstheme="majorHAnsi"/>
        </w:rPr>
        <w:t xml:space="preserve"> </w:t>
      </w:r>
    </w:p>
    <w:p w:rsidR="003C0421" w:rsidRPr="00BC0115" w:rsidRDefault="003C0421" w:rsidP="003C0421">
      <w:pPr>
        <w:rPr>
          <w:rStyle w:val="Style13ptBold"/>
          <w:sz w:val="20"/>
          <w:szCs w:val="20"/>
        </w:rPr>
      </w:pPr>
      <w:r w:rsidRPr="00BC0115">
        <w:rPr>
          <w:rStyle w:val="Style13ptBold"/>
          <w:sz w:val="20"/>
          <w:szCs w:val="20"/>
        </w:rPr>
        <w:t>(Claire, 2017, acclaimed Australian cultural theorist, currently appointed Edwin Erle Sparks Professor of English at Pennsylvania State University, “Lives Worth Living: Extinction, Persons, Disability,” https://www.academia.edu/19843360/Lives_Worth_Living)</w:t>
      </w:r>
    </w:p>
    <w:p w:rsidR="003C0421" w:rsidRPr="00BC0115" w:rsidRDefault="003C0421" w:rsidP="003C0421">
      <w:pPr>
        <w:rPr>
          <w:rFonts w:asciiTheme="majorHAnsi" w:hAnsiTheme="majorHAnsi" w:cstheme="majorHAnsi"/>
          <w:sz w:val="16"/>
        </w:rPr>
      </w:pPr>
      <w:r w:rsidRPr="00BC0115">
        <w:rPr>
          <w:rFonts w:asciiTheme="majorHAnsi" w:hAnsiTheme="majorHAnsi" w:cstheme="majorHAnsi"/>
          <w:sz w:val="16"/>
        </w:rPr>
        <w:t xml:space="preserve">What is the relationship between extinction and disability? One of the ways in which we might think about disability and disability studies is as requiring an expansion of conditions of justice; this is how Martha Nussbaum has criticized the liberal tradition of fairness and personhood. We should, she argues, extend considerations of fairness to include those who care for others. If we think about a world that enables human capacities and ﬂourishing, then we need to look beyond autonomous and self-deﬁning individuals. Disability considerations would both enhance and extend the range of political compassion, enabling a notion of persons that is not merely that of the abstract political subject, but a being with capacities and dignity; capacities are richer and more varied than our narrow notion of person currently allows (2006). For Nussbaum we will live in a better world if we expand our notion of capacity and what counts as a ﬂourishing human life. In what follows </w:t>
      </w:r>
      <w:r w:rsidRPr="00934D11">
        <w:rPr>
          <w:rStyle w:val="StyleUnderline"/>
          <w:rFonts w:asciiTheme="majorHAnsi" w:hAnsiTheme="majorHAnsi" w:cstheme="majorHAnsi"/>
        </w:rPr>
        <w:t>I want to reverse this relation, and rather than expand capacities and justice to allow for disability</w:t>
      </w:r>
      <w:r w:rsidRPr="00BC0115">
        <w:rPr>
          <w:rFonts w:asciiTheme="majorHAnsi" w:hAnsiTheme="majorHAnsi" w:cstheme="majorHAnsi"/>
          <w:sz w:val="16"/>
        </w:rPr>
        <w:t xml:space="preserve"> (with disability being the secondary consideration</w:t>
      </w:r>
      <w:r w:rsidRPr="00934D11">
        <w:rPr>
          <w:rStyle w:val="StyleUnderline"/>
          <w:rFonts w:asciiTheme="majorHAnsi" w:hAnsiTheme="majorHAnsi" w:cstheme="majorHAnsi"/>
        </w:rPr>
        <w:t xml:space="preserve">), </w:t>
      </w:r>
      <w:r w:rsidRPr="00787F5B">
        <w:rPr>
          <w:rStyle w:val="Emphasis"/>
          <w:rFonts w:asciiTheme="majorHAnsi" w:hAnsiTheme="majorHAnsi" w:cstheme="majorHAnsi"/>
        </w:rPr>
        <w:t>I</w:t>
      </w:r>
      <w:r w:rsidRPr="00934D11">
        <w:rPr>
          <w:rStyle w:val="StyleUnderline"/>
          <w:rFonts w:asciiTheme="majorHAnsi" w:hAnsiTheme="majorHAnsi" w:cstheme="majorHAnsi"/>
        </w:rPr>
        <w:t xml:space="preserve"> want to </w:t>
      </w:r>
      <w:r w:rsidRPr="00787F5B">
        <w:rPr>
          <w:rStyle w:val="Emphasis"/>
          <w:rFonts w:asciiTheme="majorHAnsi" w:hAnsiTheme="majorHAnsi" w:cstheme="majorHAnsi"/>
        </w:rPr>
        <w:t>see disability as the primary</w:t>
      </w:r>
      <w:r w:rsidRPr="00934D11">
        <w:rPr>
          <w:rStyle w:val="StyleUnderline"/>
          <w:rFonts w:asciiTheme="majorHAnsi" w:hAnsiTheme="majorHAnsi" w:cstheme="majorHAnsi"/>
        </w:rPr>
        <w:t xml:space="preserve"> or transcendental </w:t>
      </w:r>
      <w:r w:rsidRPr="00787F5B">
        <w:rPr>
          <w:rStyle w:val="Emphasis"/>
          <w:rFonts w:asciiTheme="majorHAnsi" w:hAnsiTheme="majorHAnsi" w:cstheme="majorHAnsi"/>
        </w:rPr>
        <w:t>condition from which the</w:t>
      </w:r>
      <w:r w:rsidRPr="00934D11">
        <w:rPr>
          <w:rStyle w:val="StyleUnderline"/>
          <w:rFonts w:asciiTheme="majorHAnsi" w:hAnsiTheme="majorHAnsi" w:cstheme="majorHAnsi"/>
        </w:rPr>
        <w:t xml:space="preserve"> supposedly “</w:t>
      </w:r>
      <w:r w:rsidRPr="00787F5B">
        <w:rPr>
          <w:rStyle w:val="Emphasis"/>
          <w:rFonts w:asciiTheme="majorHAnsi" w:hAnsiTheme="majorHAnsi" w:cstheme="majorHAnsi"/>
        </w:rPr>
        <w:t>normal” person derives</w:t>
      </w:r>
      <w:r w:rsidRPr="00934D11">
        <w:rPr>
          <w:rStyle w:val="StyleUnderline"/>
          <w:rFonts w:asciiTheme="majorHAnsi" w:hAnsiTheme="majorHAnsi" w:cstheme="majorHAnsi"/>
        </w:rPr>
        <w:t xml:space="preserve">, </w:t>
      </w:r>
      <w:r w:rsidRPr="00787F5B">
        <w:rPr>
          <w:rStyle w:val="StyleUnderline"/>
          <w:rFonts w:asciiTheme="majorHAnsi" w:hAnsiTheme="majorHAnsi" w:cstheme="majorHAnsi"/>
        </w:rPr>
        <w:t>and</w:t>
      </w:r>
      <w:r w:rsidRPr="00BC0115">
        <w:rPr>
          <w:rFonts w:asciiTheme="majorHAnsi" w:hAnsiTheme="majorHAnsi" w:cstheme="majorHAnsi"/>
          <w:sz w:val="16"/>
        </w:rPr>
        <w:t xml:space="preserve"> further </w:t>
      </w:r>
      <w:r w:rsidRPr="00934D11">
        <w:rPr>
          <w:rStyle w:val="Emphasis"/>
          <w:rFonts w:asciiTheme="majorHAnsi" w:hAnsiTheme="majorHAnsi" w:cstheme="majorHAnsi"/>
        </w:rPr>
        <w:t xml:space="preserve">to </w:t>
      </w:r>
      <w:r w:rsidRPr="00787F5B">
        <w:rPr>
          <w:rStyle w:val="Emphasis"/>
          <w:rFonts w:asciiTheme="majorHAnsi" w:hAnsiTheme="majorHAnsi" w:cstheme="majorHAnsi"/>
        </w:rPr>
        <w:t>see the</w:t>
      </w:r>
      <w:r w:rsidRPr="00934D11">
        <w:rPr>
          <w:rStyle w:val="Emphasis"/>
          <w:rFonts w:asciiTheme="majorHAnsi" w:hAnsiTheme="majorHAnsi" w:cstheme="majorHAnsi"/>
        </w:rPr>
        <w:t xml:space="preserve"> long history of the “</w:t>
      </w:r>
      <w:r w:rsidRPr="00787F5B">
        <w:rPr>
          <w:rStyle w:val="Emphasis"/>
          <w:rFonts w:asciiTheme="majorHAnsi" w:hAnsiTheme="majorHAnsi" w:cstheme="majorHAnsi"/>
        </w:rPr>
        <w:t xml:space="preserve">normal” subject as directly intertwined with </w:t>
      </w:r>
      <w:r w:rsidRPr="00934D11">
        <w:rPr>
          <w:rStyle w:val="Emphasis"/>
          <w:rFonts w:asciiTheme="majorHAnsi" w:hAnsiTheme="majorHAnsi" w:cstheme="majorHAnsi"/>
        </w:rPr>
        <w:t xml:space="preserve">the </w:t>
      </w:r>
      <w:r w:rsidRPr="00787F5B">
        <w:rPr>
          <w:rStyle w:val="Emphasis"/>
          <w:rFonts w:asciiTheme="majorHAnsi" w:hAnsiTheme="majorHAnsi" w:cstheme="majorHAnsi"/>
        </w:rPr>
        <w:t xml:space="preserve">accelerated extinction </w:t>
      </w:r>
      <w:r w:rsidRPr="00934D11">
        <w:rPr>
          <w:rStyle w:val="Emphasis"/>
          <w:rFonts w:asciiTheme="majorHAnsi" w:hAnsiTheme="majorHAnsi" w:cstheme="majorHAnsi"/>
        </w:rPr>
        <w:t>of humans and non-humans</w:t>
      </w:r>
      <w:r w:rsidRPr="00BC0115">
        <w:rPr>
          <w:rFonts w:asciiTheme="majorHAnsi" w:hAnsiTheme="majorHAnsi" w:cstheme="majorHAnsi"/>
          <w:sz w:val="16"/>
        </w:rPr>
        <w:t xml:space="preserve">. </w:t>
      </w:r>
      <w:r w:rsidRPr="00787F5B">
        <w:rPr>
          <w:rStyle w:val="StyleUnderline"/>
          <w:rFonts w:asciiTheme="majorHAnsi" w:hAnsiTheme="majorHAnsi" w:cstheme="majorHAnsi"/>
        </w:rPr>
        <w:t>If one considers the subject of capacities</w:t>
      </w:r>
      <w:r w:rsidRPr="00934D11">
        <w:rPr>
          <w:rStyle w:val="StyleUnderline"/>
          <w:rFonts w:asciiTheme="majorHAnsi" w:hAnsiTheme="majorHAnsi" w:cstheme="majorHAnsi"/>
        </w:rPr>
        <w:t xml:space="preserve"> from which Nussbaum begins her critique – </w:t>
      </w:r>
      <w:r w:rsidRPr="00787F5B">
        <w:rPr>
          <w:rStyle w:val="StyleUnderline"/>
          <w:rFonts w:asciiTheme="majorHAnsi" w:hAnsiTheme="majorHAnsi" w:cstheme="majorHAnsi"/>
        </w:rPr>
        <w:t>the liberal person, blessed with reason</w:t>
      </w:r>
      <w:r w:rsidRPr="00934D11">
        <w:rPr>
          <w:rStyle w:val="StyleUnderline"/>
          <w:rFonts w:asciiTheme="majorHAnsi" w:hAnsiTheme="majorHAnsi" w:cstheme="majorHAnsi"/>
        </w:rPr>
        <w:t xml:space="preserve">, autonomy, “favorable” social conditions </w:t>
      </w:r>
      <w:r w:rsidRPr="00787F5B">
        <w:rPr>
          <w:rStyle w:val="StyleUnderline"/>
          <w:rFonts w:asciiTheme="majorHAnsi" w:hAnsiTheme="majorHAnsi" w:cstheme="majorHAnsi"/>
        </w:rPr>
        <w:t>and</w:t>
      </w:r>
      <w:r w:rsidRPr="00934D11">
        <w:rPr>
          <w:rStyle w:val="StyleUnderline"/>
          <w:rFonts w:asciiTheme="majorHAnsi" w:hAnsiTheme="majorHAnsi" w:cstheme="majorHAnsi"/>
        </w:rPr>
        <w:t xml:space="preserve"> an enlightened milieu of </w:t>
      </w:r>
      <w:r w:rsidRPr="00787F5B">
        <w:rPr>
          <w:rStyle w:val="StyleUnderline"/>
          <w:rFonts w:asciiTheme="majorHAnsi" w:hAnsiTheme="majorHAnsi" w:cstheme="majorHAnsi"/>
        </w:rPr>
        <w:t>political deliberation</w:t>
      </w:r>
      <w:r w:rsidRPr="00BC0115">
        <w:rPr>
          <w:rFonts w:asciiTheme="majorHAnsi" w:hAnsiTheme="majorHAnsi" w:cstheme="majorHAnsi"/>
          <w:sz w:val="16"/>
        </w:rPr>
        <w:t xml:space="preserve"> – </w:t>
      </w:r>
      <w:r w:rsidRPr="00787F5B">
        <w:rPr>
          <w:rStyle w:val="Emphasis"/>
          <w:rFonts w:asciiTheme="majorHAnsi" w:hAnsiTheme="majorHAnsi" w:cstheme="majorHAnsi"/>
        </w:rPr>
        <w:t>one would need to recognize the long history of enslavement</w:t>
      </w:r>
      <w:r w:rsidRPr="00BC0115">
        <w:rPr>
          <w:rFonts w:asciiTheme="majorHAnsi" w:hAnsiTheme="majorHAnsi" w:cstheme="majorHAnsi"/>
          <w:sz w:val="16"/>
        </w:rPr>
        <w:t xml:space="preserve"> (of humans and non-humans), </w:t>
      </w:r>
      <w:r w:rsidRPr="00787F5B">
        <w:rPr>
          <w:rStyle w:val="Emphasis"/>
          <w:rFonts w:asciiTheme="majorHAnsi" w:hAnsiTheme="majorHAnsi" w:cstheme="majorHAnsi"/>
        </w:rPr>
        <w:t>exploitation, appropriation and colonization that made even the thought of the just society possible</w:t>
      </w:r>
      <w:r w:rsidRPr="00BC0115">
        <w:rPr>
          <w:rFonts w:asciiTheme="majorHAnsi" w:hAnsiTheme="majorHAnsi" w:cstheme="majorHAnsi"/>
          <w:sz w:val="16"/>
        </w:rPr>
        <w:t xml:space="preserve">. </w:t>
      </w:r>
      <w:r w:rsidRPr="00787F5B">
        <w:rPr>
          <w:rStyle w:val="Emphasis"/>
          <w:rFonts w:asciiTheme="majorHAnsi" w:hAnsiTheme="majorHAnsi" w:cstheme="majorHAnsi"/>
        </w:rPr>
        <w:t>Disability is not an added on concern but is precisely what orients</w:t>
      </w:r>
      <w:r w:rsidRPr="00BC0115">
        <w:rPr>
          <w:rFonts w:asciiTheme="majorHAnsi" w:hAnsiTheme="majorHAnsi" w:cstheme="majorHAnsi"/>
          <w:sz w:val="16"/>
        </w:rPr>
        <w:t xml:space="preserve">, if silently, </w:t>
      </w:r>
      <w:r w:rsidRPr="00787F5B">
        <w:rPr>
          <w:rStyle w:val="Emphasis"/>
          <w:rFonts w:asciiTheme="majorHAnsi" w:hAnsiTheme="majorHAnsi" w:cstheme="majorHAnsi"/>
        </w:rPr>
        <w:t>the problem of extinction</w:t>
      </w:r>
      <w:r w:rsidRPr="00BC0115">
        <w:rPr>
          <w:rFonts w:asciiTheme="majorHAnsi" w:hAnsiTheme="majorHAnsi" w:cstheme="majorHAnsi"/>
          <w:sz w:val="16"/>
        </w:rPr>
        <w:t xml:space="preserve">. One might say, that “human” existence is constitutively disabled (or, to follow Bernard Stiegler, that its default condition is dependence upon a broad network of technologies and archives that have never been equally distributed (Stiegler 1998, 122). Further, </w:t>
      </w:r>
      <w:r w:rsidRPr="00787F5B">
        <w:rPr>
          <w:rStyle w:val="Emphasis"/>
          <w:rFonts w:asciiTheme="majorHAnsi" w:hAnsiTheme="majorHAnsi" w:cstheme="majorHAnsi"/>
        </w:rPr>
        <w:t>the capacities that enable the “able” person have cost, and continue to cost, the earth</w:t>
      </w:r>
      <w:r w:rsidRPr="00BC0115">
        <w:rPr>
          <w:rFonts w:asciiTheme="majorHAnsi" w:hAnsiTheme="majorHAnsi" w:cstheme="majorHAnsi"/>
          <w:sz w:val="16"/>
        </w:rPr>
        <w:t xml:space="preserve">. </w:t>
      </w:r>
      <w:r w:rsidRPr="00934D11">
        <w:rPr>
          <w:rStyle w:val="StyleUnderline"/>
          <w:rFonts w:asciiTheme="majorHAnsi" w:hAnsiTheme="majorHAnsi" w:cstheme="majorHAnsi"/>
        </w:rPr>
        <w:t>Those lives that are</w:t>
      </w:r>
      <w:r w:rsidRPr="00BC0115">
        <w:rPr>
          <w:rFonts w:asciiTheme="majorHAnsi" w:hAnsiTheme="majorHAnsi" w:cstheme="majorHAnsi"/>
          <w:sz w:val="16"/>
        </w:rPr>
        <w:t xml:space="preserve"> (</w:t>
      </w:r>
      <w:r w:rsidRPr="00934D11">
        <w:rPr>
          <w:rStyle w:val="StyleUnderline"/>
          <w:rFonts w:asciiTheme="majorHAnsi" w:hAnsiTheme="majorHAnsi" w:cstheme="majorHAnsi"/>
        </w:rPr>
        <w:t>to borrow from</w:t>
      </w:r>
      <w:r w:rsidRPr="00BC0115">
        <w:rPr>
          <w:rFonts w:asciiTheme="majorHAnsi" w:hAnsiTheme="majorHAnsi" w:cstheme="majorHAnsi"/>
          <w:sz w:val="16"/>
        </w:rPr>
        <w:t xml:space="preserve"> Nick </w:t>
      </w:r>
      <w:r w:rsidRPr="00934D11">
        <w:rPr>
          <w:rStyle w:val="StyleUnderline"/>
          <w:rFonts w:asciiTheme="majorHAnsi" w:hAnsiTheme="majorHAnsi" w:cstheme="majorHAnsi"/>
        </w:rPr>
        <w:t>Bostrom</w:t>
      </w:r>
      <w:r w:rsidRPr="00BC0115">
        <w:rPr>
          <w:rFonts w:asciiTheme="majorHAnsi" w:hAnsiTheme="majorHAnsi" w:cstheme="majorHAnsi"/>
          <w:sz w:val="16"/>
        </w:rPr>
        <w:t xml:space="preserve"> [2013]) “</w:t>
      </w:r>
      <w:r w:rsidRPr="00934D11">
        <w:rPr>
          <w:rStyle w:val="StyleUnderline"/>
          <w:rFonts w:asciiTheme="majorHAnsi" w:hAnsiTheme="majorHAnsi" w:cstheme="majorHAnsi"/>
        </w:rPr>
        <w:t>technologically immature</w:t>
      </w:r>
      <w:r w:rsidRPr="00BC0115">
        <w:rPr>
          <w:rFonts w:asciiTheme="majorHAnsi" w:hAnsiTheme="majorHAnsi" w:cstheme="majorHAnsi"/>
          <w:sz w:val="16"/>
        </w:rPr>
        <w:t>”, may perhaps not be lamentable and to be avoided at all costs, but perhaps</w:t>
      </w:r>
      <w:r w:rsidRPr="00934D11">
        <w:rPr>
          <w:rStyle w:val="StyleUnderline"/>
          <w:rFonts w:asciiTheme="majorHAnsi" w:hAnsiTheme="majorHAnsi" w:cstheme="majorHAnsi"/>
        </w:rPr>
        <w:t xml:space="preserve"> oﬀer a trajectory for life that is not necessarily that of extinction</w:t>
      </w:r>
      <w:r w:rsidRPr="00BC0115">
        <w:rPr>
          <w:rFonts w:asciiTheme="majorHAnsi" w:hAnsiTheme="majorHAnsi" w:cstheme="majorHAnsi"/>
          <w:sz w:val="16"/>
        </w:rPr>
        <w:t xml:space="preserve">. Even though </w:t>
      </w:r>
      <w:r w:rsidRPr="00934D11">
        <w:rPr>
          <w:rStyle w:val="StyleUnderline"/>
          <w:rFonts w:asciiTheme="majorHAnsi" w:hAnsiTheme="majorHAnsi" w:cstheme="majorHAnsi"/>
        </w:rPr>
        <w:t xml:space="preserve">the speciﬁc concepts of </w:t>
      </w:r>
      <w:r w:rsidRPr="00787F5B">
        <w:rPr>
          <w:rStyle w:val="StyleUnderline"/>
          <w:rFonts w:asciiTheme="majorHAnsi" w:hAnsiTheme="majorHAnsi" w:cstheme="majorHAnsi"/>
        </w:rPr>
        <w:t>extinction and disability are</w:t>
      </w:r>
      <w:r w:rsidRPr="00BC0115">
        <w:rPr>
          <w:rFonts w:asciiTheme="majorHAnsi" w:hAnsiTheme="majorHAnsi" w:cstheme="majorHAnsi"/>
          <w:sz w:val="16"/>
        </w:rPr>
        <w:t xml:space="preserve"> rarely explicitly linked the two concepts are </w:t>
      </w:r>
      <w:r w:rsidRPr="00787F5B">
        <w:rPr>
          <w:rStyle w:val="StyleUnderline"/>
          <w:rFonts w:asciiTheme="majorHAnsi" w:hAnsiTheme="majorHAnsi" w:cstheme="majorHAnsi"/>
        </w:rPr>
        <w:t>inextricably intertwined in discussions of what counts as a life worth living</w:t>
      </w:r>
      <w:r w:rsidRPr="00BC0115">
        <w:rPr>
          <w:rFonts w:asciiTheme="majorHAnsi" w:hAnsiTheme="majorHAnsi" w:cstheme="majorHAnsi"/>
          <w:sz w:val="16"/>
        </w:rPr>
        <w:t xml:space="preserve">. Indeed, the grand Socratic notion that the unexamined life is not worth living, is not only normative (which is almost unavoidable) but normalizing : to privilege the life of examination is to open up a history that will generate the individual, reﬂective, deliberative and rational subject, but </w:t>
      </w:r>
      <w:r w:rsidRPr="00934D11">
        <w:rPr>
          <w:rStyle w:val="StyleUnderline"/>
          <w:rFonts w:asciiTheme="majorHAnsi" w:hAnsiTheme="majorHAnsi" w:cstheme="majorHAnsi"/>
        </w:rPr>
        <w:t>to make a claim about a life not worth living is to hint at the long history that will extinguish, eliminate, harness and evaluate unworthy lives, and will do so precisely by way of capacity</w:t>
      </w:r>
      <w:r w:rsidRPr="00BC0115">
        <w:rPr>
          <w:rFonts w:asciiTheme="majorHAnsi" w:hAnsiTheme="majorHAnsi" w:cstheme="majorHAnsi"/>
          <w:sz w:val="16"/>
        </w:rPr>
        <w:t xml:space="preserve">. Outside explicit work on extinction and outside the rich ﬁeld of disability studies it is possible to ﬁnd constant and complex linkages between the question of the worth of life (its capacity or ability) and whether such a life ought to exist. Many </w:t>
      </w:r>
      <w:r w:rsidRPr="00934D11">
        <w:rPr>
          <w:rStyle w:val="StyleUnderline"/>
          <w:rFonts w:asciiTheme="majorHAnsi" w:hAnsiTheme="majorHAnsi" w:cstheme="majorHAnsi"/>
        </w:rPr>
        <w:t>such arguments are utilitarian</w:t>
      </w:r>
      <w:r w:rsidRPr="00BC0115">
        <w:rPr>
          <w:rFonts w:asciiTheme="majorHAnsi" w:hAnsiTheme="majorHAnsi" w:cstheme="majorHAnsi"/>
          <w:sz w:val="16"/>
        </w:rPr>
        <w:t xml:space="preserve">; and while utilitarianism might seem to be but one branch of (analytic) philosophy, part of my argument will be that </w:t>
      </w:r>
      <w:r w:rsidRPr="00934D11">
        <w:rPr>
          <w:rStyle w:val="Emphasis"/>
          <w:rFonts w:asciiTheme="majorHAnsi" w:hAnsiTheme="majorHAnsi" w:cstheme="majorHAnsi"/>
        </w:rPr>
        <w:t xml:space="preserve">as a conception of the liberal subject of capacity gains ascendency and takes on increasing value in neo-liberal arguments for autonomy, and </w:t>
      </w:r>
      <w:r w:rsidRPr="00787F5B">
        <w:rPr>
          <w:rStyle w:val="Emphasis"/>
          <w:rFonts w:asciiTheme="majorHAnsi" w:hAnsiTheme="majorHAnsi" w:cstheme="majorHAnsi"/>
        </w:rPr>
        <w:t>as the planet faces accelerated</w:t>
      </w:r>
      <w:r w:rsidRPr="00934D11">
        <w:rPr>
          <w:rStyle w:val="Emphasis"/>
          <w:rFonts w:asciiTheme="majorHAnsi" w:hAnsiTheme="majorHAnsi" w:cstheme="majorHAnsi"/>
        </w:rPr>
        <w:t xml:space="preserve"> and mass </w:t>
      </w:r>
      <w:r w:rsidRPr="00787F5B">
        <w:rPr>
          <w:rStyle w:val="Emphasis"/>
          <w:rFonts w:asciiTheme="majorHAnsi" w:hAnsiTheme="majorHAnsi" w:cstheme="majorHAnsi"/>
        </w:rPr>
        <w:t xml:space="preserve">extinction, a utilitarian logic becomes </w:t>
      </w:r>
      <w:r w:rsidRPr="00934D11">
        <w:rPr>
          <w:rStyle w:val="Emphasis"/>
          <w:rFonts w:asciiTheme="majorHAnsi" w:hAnsiTheme="majorHAnsi" w:cstheme="majorHAnsi"/>
        </w:rPr>
        <w:t xml:space="preserve">increasingly </w:t>
      </w:r>
      <w:r w:rsidRPr="00787F5B">
        <w:rPr>
          <w:rStyle w:val="Emphasis"/>
          <w:rFonts w:asciiTheme="majorHAnsi" w:hAnsiTheme="majorHAnsi" w:cstheme="majorHAnsi"/>
        </w:rPr>
        <w:t>dominant</w:t>
      </w:r>
      <w:r w:rsidRPr="00BC0115">
        <w:rPr>
          <w:rFonts w:asciiTheme="majorHAnsi" w:hAnsiTheme="majorHAnsi" w:cstheme="majorHAnsi"/>
          <w:sz w:val="16"/>
        </w:rPr>
        <w:t xml:space="preserve">. Utilitarianism is a motif that will necessarily haunt questions of extinction and capacity: as resources and the capacity to survive become threatened decisions will need to be made regarding the worth of life. Precisely in this respect it is </w:t>
      </w:r>
      <w:r w:rsidRPr="00787F5B">
        <w:rPr>
          <w:rStyle w:val="Emphasis"/>
          <w:rFonts w:asciiTheme="majorHAnsi" w:hAnsiTheme="majorHAnsi" w:cstheme="majorHAnsi"/>
        </w:rPr>
        <w:t>utilitarianism</w:t>
      </w:r>
      <w:r w:rsidRPr="00934D11">
        <w:rPr>
          <w:rStyle w:val="Emphasis"/>
          <w:rFonts w:asciiTheme="majorHAnsi" w:hAnsiTheme="majorHAnsi" w:cstheme="majorHAnsi"/>
        </w:rPr>
        <w:t xml:space="preserve"> </w:t>
      </w:r>
      <w:r w:rsidRPr="00BC0115">
        <w:rPr>
          <w:rFonts w:asciiTheme="majorHAnsi" w:hAnsiTheme="majorHAnsi" w:cstheme="majorHAnsi"/>
          <w:sz w:val="16"/>
        </w:rPr>
        <w:t xml:space="preserve">that </w:t>
      </w:r>
      <w:r w:rsidRPr="00787F5B">
        <w:rPr>
          <w:rStyle w:val="Emphasis"/>
          <w:rFonts w:asciiTheme="majorHAnsi" w:hAnsiTheme="majorHAnsi" w:cstheme="majorHAnsi"/>
        </w:rPr>
        <w:t>has</w:t>
      </w:r>
      <w:r w:rsidRPr="00BC0115">
        <w:rPr>
          <w:rFonts w:asciiTheme="majorHAnsi" w:hAnsiTheme="majorHAnsi" w:cstheme="majorHAnsi"/>
          <w:sz w:val="16"/>
        </w:rPr>
        <w:t xml:space="preserve"> also </w:t>
      </w:r>
      <w:r w:rsidRPr="00787F5B">
        <w:rPr>
          <w:rStyle w:val="Emphasis"/>
          <w:rFonts w:asciiTheme="majorHAnsi" w:hAnsiTheme="majorHAnsi" w:cstheme="majorHAnsi"/>
        </w:rPr>
        <w:t>articulated the most oﬀensive position on disability</w:t>
      </w:r>
      <w:r w:rsidRPr="00BC0115">
        <w:rPr>
          <w:rFonts w:asciiTheme="majorHAnsi" w:hAnsiTheme="majorHAnsi" w:cstheme="majorHAnsi"/>
          <w:sz w:val="16"/>
        </w:rPr>
        <w:t xml:space="preserve">. </w:t>
      </w:r>
      <w:r w:rsidRPr="00787F5B">
        <w:rPr>
          <w:rStyle w:val="Emphasis"/>
          <w:rFonts w:asciiTheme="majorHAnsi" w:hAnsiTheme="majorHAnsi" w:cstheme="majorHAnsi"/>
        </w:rPr>
        <w:t>By oﬀensive</w:t>
      </w:r>
      <w:r w:rsidRPr="00BC0115">
        <w:rPr>
          <w:rFonts w:asciiTheme="majorHAnsi" w:hAnsiTheme="majorHAnsi" w:cstheme="majorHAnsi"/>
          <w:sz w:val="16"/>
        </w:rPr>
        <w:t>, here</w:t>
      </w:r>
      <w:r w:rsidRPr="00934D11">
        <w:rPr>
          <w:rStyle w:val="StyleUnderline"/>
          <w:rFonts w:asciiTheme="majorHAnsi" w:hAnsiTheme="majorHAnsi" w:cstheme="majorHAnsi"/>
        </w:rPr>
        <w:t xml:space="preserve">, </w:t>
      </w:r>
      <w:r w:rsidRPr="00787F5B">
        <w:rPr>
          <w:rStyle w:val="StyleUnderline"/>
          <w:rFonts w:asciiTheme="majorHAnsi" w:hAnsiTheme="majorHAnsi" w:cstheme="majorHAnsi"/>
        </w:rPr>
        <w:lastRenderedPageBreak/>
        <w:t>I am</w:t>
      </w:r>
      <w:r w:rsidRPr="00934D11">
        <w:rPr>
          <w:rStyle w:val="StyleUnderline"/>
          <w:rFonts w:asciiTheme="majorHAnsi" w:hAnsiTheme="majorHAnsi" w:cstheme="majorHAnsi"/>
        </w:rPr>
        <w:t xml:space="preserve"> not </w:t>
      </w:r>
      <w:r w:rsidRPr="00787F5B">
        <w:rPr>
          <w:rStyle w:val="StyleUnderline"/>
          <w:rFonts w:asciiTheme="majorHAnsi" w:hAnsiTheme="majorHAnsi" w:cstheme="majorHAnsi"/>
        </w:rPr>
        <w:t>referring to</w:t>
      </w:r>
      <w:r w:rsidRPr="00934D11">
        <w:rPr>
          <w:rStyle w:val="StyleUnderline"/>
          <w:rFonts w:asciiTheme="majorHAnsi" w:hAnsiTheme="majorHAnsi" w:cstheme="majorHAnsi"/>
        </w:rPr>
        <w:t xml:space="preserve"> an aﬀect or emotion, but rather – as in the manner of a military oﬀensive – </w:t>
      </w:r>
      <w:r w:rsidRPr="00787F5B">
        <w:rPr>
          <w:rStyle w:val="Emphasis"/>
          <w:rFonts w:asciiTheme="majorHAnsi" w:hAnsiTheme="majorHAnsi" w:cstheme="majorHAnsi"/>
        </w:rPr>
        <w:t>a direct</w:t>
      </w:r>
      <w:r w:rsidRPr="00934D11">
        <w:rPr>
          <w:rStyle w:val="StyleUnderline"/>
          <w:rFonts w:asciiTheme="majorHAnsi" w:hAnsiTheme="majorHAnsi" w:cstheme="majorHAnsi"/>
        </w:rPr>
        <w:t xml:space="preserve"> and forthright </w:t>
      </w:r>
      <w:r w:rsidRPr="00787F5B">
        <w:rPr>
          <w:rStyle w:val="Emphasis"/>
          <w:rFonts w:asciiTheme="majorHAnsi" w:hAnsiTheme="majorHAnsi" w:cstheme="majorHAnsi"/>
        </w:rPr>
        <w:t>targeting of what has been set aside as “ disabled</w:t>
      </w:r>
      <w:r w:rsidRPr="00BC0115">
        <w:rPr>
          <w:rFonts w:asciiTheme="majorHAnsi" w:hAnsiTheme="majorHAnsi" w:cstheme="majorHAnsi"/>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digniﬁed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digniﬁes one’s own life. To suﬀer, to be fragile is to possess a life worth living. Here, Nussbaumrefers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w:t>
      </w:r>
      <w:r w:rsidRPr="00934D11">
        <w:rPr>
          <w:rStyle w:val="StyleUnderline"/>
          <w:rFonts w:asciiTheme="majorHAnsi" w:hAnsiTheme="majorHAnsi" w:cstheme="majorHAnsi"/>
        </w:rPr>
        <w:t>As “we” look to the future and the sixth great extinction event the question of who and what survives will be imposed upon us</w:t>
      </w:r>
      <w:r w:rsidRPr="00BC0115">
        <w:rPr>
          <w:rFonts w:asciiTheme="majorHAnsi" w:hAnsiTheme="majorHAnsi" w:cstheme="majorHAnsi"/>
          <w:sz w:val="16"/>
        </w:rPr>
        <w:t xml:space="preserve">. </w:t>
      </w:r>
      <w:r w:rsidRPr="00934D11">
        <w:rPr>
          <w:rStyle w:val="StyleUnderline"/>
          <w:rFonts w:asciiTheme="majorHAnsi" w:hAnsiTheme="majorHAnsi" w:cstheme="majorHAnsi"/>
        </w:rPr>
        <w:t>Utilitarian approaches to this question are</w:t>
      </w:r>
      <w:r w:rsidRPr="00BC0115">
        <w:rPr>
          <w:rFonts w:asciiTheme="majorHAnsi" w:hAnsiTheme="majorHAnsi" w:cstheme="majorHAnsi"/>
          <w:sz w:val="16"/>
        </w:rPr>
        <w:t xml:space="preserve">, as I have already suggested, </w:t>
      </w:r>
      <w:r w:rsidRPr="00934D11">
        <w:rPr>
          <w:rStyle w:val="StyleUnderline"/>
          <w:rFonts w:asciiTheme="majorHAnsi" w:hAnsiTheme="majorHAnsi" w:cstheme="majorHAnsi"/>
        </w:rPr>
        <w:t>oﬀensive</w:t>
      </w:r>
      <w:r w:rsidRPr="00BC0115">
        <w:rPr>
          <w:rFonts w:asciiTheme="majorHAnsi" w:hAnsiTheme="majorHAnsi" w:cstheme="majorHAnsi"/>
          <w:sz w:val="16"/>
        </w:rPr>
        <w:t xml:space="preserve">, </w:t>
      </w:r>
      <w:r w:rsidRPr="00934D11">
        <w:rPr>
          <w:rStyle w:val="StyleUnderline"/>
          <w:rFonts w:asciiTheme="majorHAnsi" w:hAnsiTheme="majorHAnsi" w:cstheme="majorHAnsi"/>
        </w:rPr>
        <w:t>but they are because they disclose something</w:t>
      </w:r>
      <w:r w:rsidRPr="00BC0115">
        <w:rPr>
          <w:rFonts w:asciiTheme="majorHAnsi" w:hAnsiTheme="majorHAnsi" w:cstheme="majorHAnsi"/>
          <w:sz w:val="16"/>
        </w:rPr>
        <w:t xml:space="preserve"> </w:t>
      </w:r>
      <w:r w:rsidRPr="00934D11">
        <w:rPr>
          <w:rStyle w:val="StyleUnderline"/>
          <w:rFonts w:asciiTheme="majorHAnsi" w:hAnsiTheme="majorHAnsi" w:cstheme="majorHAnsi"/>
        </w:rPr>
        <w:t>oﬀensive – or combative, violent, conquering</w:t>
      </w:r>
      <w:r w:rsidRPr="00BC0115">
        <w:rPr>
          <w:rFonts w:asciiTheme="majorHAnsi" w:hAnsiTheme="majorHAnsi" w:cstheme="majorHAnsi"/>
          <w:sz w:val="16"/>
        </w:rPr>
        <w:t xml:space="preserve"> </w:t>
      </w:r>
      <w:r w:rsidRPr="00934D11">
        <w:rPr>
          <w:rStyle w:val="StyleUnderline"/>
          <w:rFonts w:asciiTheme="majorHAnsi" w:hAnsiTheme="majorHAnsi" w:cstheme="majorHAnsi"/>
        </w:rPr>
        <w:t>– in the philosophical tradition of digniﬁed humanity and the life worth living</w:t>
      </w:r>
      <w:r w:rsidRPr="00BC0115">
        <w:rPr>
          <w:rFonts w:asciiTheme="majorHAnsi" w:hAnsiTheme="majorHAnsi" w:cstheme="majorHAnsi"/>
          <w:sz w:val="16"/>
        </w:rPr>
        <w:t xml:space="preserve">. In this respect, disability is neither a recent nor a local concern: the very formation of the Greek polity is based on the exclusion of those with lesser capacities. Even though, as Lennard Davis (2013) has argued, </w:t>
      </w:r>
      <w:r w:rsidRPr="00934D11">
        <w:rPr>
          <w:rStyle w:val="Emphasis"/>
          <w:rFonts w:asciiTheme="majorHAnsi" w:hAnsiTheme="majorHAnsi" w:cstheme="majorHAnsi"/>
        </w:rPr>
        <w:t xml:space="preserve">the notion of the “normal” body is very recent and is quite diﬀerent from earlier cultures’ conception of an ideal body that no actual member of the species achieves, </w:t>
      </w:r>
      <w:r w:rsidRPr="00787F5B">
        <w:rPr>
          <w:rStyle w:val="Emphasis"/>
          <w:rFonts w:asciiTheme="majorHAnsi" w:hAnsiTheme="majorHAnsi" w:cstheme="majorHAnsi"/>
        </w:rPr>
        <w:t>the exclusion of those who do not possess the proper potentiality of political humanity has been at the basis of the history of the Western polity</w:t>
      </w:r>
      <w:r w:rsidRPr="00BC0115">
        <w:rPr>
          <w:rFonts w:asciiTheme="majorHAnsi" w:hAnsiTheme="majorHAnsi" w:cstheme="majorHAnsi"/>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deﬁned by way of powers (of reason, deliberation and empathy), those capacities in turn are enabled by a history of technologies and archives upon which “able” subjects are increasingly dependent. At the very least, </w:t>
      </w:r>
      <w:r w:rsidRPr="00934D11">
        <w:rPr>
          <w:rStyle w:val="StyleUnderline"/>
          <w:rFonts w:asciiTheme="majorHAnsi" w:hAnsiTheme="majorHAnsi" w:cstheme="majorHAnsi"/>
        </w:rPr>
        <w:t xml:space="preserve">deﬁnitions of proper political persons rely upon quite speciﬁc capacities that, even in expanded scenarios are not all-inclusive. </w:t>
      </w:r>
      <w:r w:rsidRPr="00BC0115">
        <w:rPr>
          <w:rFonts w:asciiTheme="majorHAnsi" w:hAnsiTheme="majorHAnsi" w:cstheme="majorHAnsi"/>
          <w:sz w:val="16"/>
        </w:rPr>
        <w:t xml:space="preserve">More importantly, </w:t>
      </w:r>
      <w:r w:rsidRPr="00787F5B">
        <w:rPr>
          <w:rStyle w:val="StyleUnderline"/>
          <w:rFonts w:asciiTheme="majorHAnsi" w:hAnsiTheme="majorHAnsi" w:cstheme="majorHAnsi"/>
        </w:rPr>
        <w:t>the</w:t>
      </w:r>
      <w:r w:rsidRPr="00934D11">
        <w:rPr>
          <w:rStyle w:val="StyleUnderline"/>
          <w:rFonts w:asciiTheme="majorHAnsi" w:hAnsiTheme="majorHAnsi" w:cstheme="majorHAnsi"/>
        </w:rPr>
        <w:t xml:space="preserve"> quite speciﬁc concept of the </w:t>
      </w:r>
      <w:r w:rsidRPr="00787F5B">
        <w:rPr>
          <w:rStyle w:val="StyleUnderline"/>
          <w:rFonts w:asciiTheme="majorHAnsi" w:hAnsiTheme="majorHAnsi" w:cstheme="majorHAnsi"/>
        </w:rPr>
        <w:t>liberal, deliberative</w:t>
      </w:r>
      <w:r w:rsidRPr="00934D11">
        <w:rPr>
          <w:rStyle w:val="StyleUnderline"/>
          <w:rFonts w:asciiTheme="majorHAnsi" w:hAnsiTheme="majorHAnsi" w:cstheme="majorHAnsi"/>
        </w:rPr>
        <w:t xml:space="preserve">, rational and empathetic </w:t>
      </w:r>
      <w:r w:rsidRPr="00787F5B">
        <w:rPr>
          <w:rStyle w:val="StyleUnderline"/>
          <w:rFonts w:asciiTheme="majorHAnsi" w:hAnsiTheme="majorHAnsi" w:cstheme="majorHAnsi"/>
        </w:rPr>
        <w:t>subject depends upon a history of “enlightenment” that disabled many lives,</w:t>
      </w:r>
      <w:r w:rsidRPr="00934D11">
        <w:rPr>
          <w:rStyle w:val="StyleUnderline"/>
          <w:rFonts w:asciiTheme="majorHAnsi" w:hAnsiTheme="majorHAnsi" w:cstheme="majorHAnsi"/>
        </w:rPr>
        <w:t xml:space="preserve"> either </w:t>
      </w:r>
      <w:r w:rsidRPr="00787F5B">
        <w:rPr>
          <w:rStyle w:val="StyleUnderline"/>
          <w:rFonts w:asciiTheme="majorHAnsi" w:hAnsiTheme="majorHAnsi" w:cstheme="majorHAnsi"/>
        </w:rPr>
        <w:t>by way of exclusion, colonialism, resource depletion, or expropriatio</w:t>
      </w:r>
      <w:r w:rsidRPr="00787F5B">
        <w:rPr>
          <w:rFonts w:asciiTheme="majorHAnsi" w:hAnsiTheme="majorHAnsi" w:cstheme="majorHAnsi"/>
          <w:sz w:val="16"/>
        </w:rPr>
        <w:t>n</w:t>
      </w:r>
      <w:r w:rsidRPr="00934D11">
        <w:rPr>
          <w:rStyle w:val="Emphasis"/>
          <w:rFonts w:asciiTheme="majorHAnsi" w:hAnsiTheme="majorHAnsi" w:cstheme="majorHAnsi"/>
        </w:rPr>
        <w:t xml:space="preserve">. </w:t>
      </w:r>
      <w:r w:rsidRPr="00934D11">
        <w:rPr>
          <w:rStyle w:val="StyleUnderline"/>
          <w:rFonts w:asciiTheme="majorHAnsi" w:hAnsiTheme="majorHAnsi" w:cstheme="majorHAnsi"/>
        </w:rPr>
        <w:t xml:space="preserve">In a world where not all lives matter to the same extent, </w:t>
      </w:r>
      <w:r w:rsidRPr="00787F5B">
        <w:rPr>
          <w:rStyle w:val="StyleUnderline"/>
          <w:rFonts w:asciiTheme="majorHAnsi" w:hAnsiTheme="majorHAnsi" w:cstheme="majorHAnsi"/>
        </w:rPr>
        <w:t>the concept of disability is precisely what enables</w:t>
      </w:r>
      <w:r w:rsidRPr="00934D11">
        <w:rPr>
          <w:rStyle w:val="StyleUnderline"/>
          <w:rFonts w:asciiTheme="majorHAnsi" w:hAnsiTheme="majorHAnsi" w:cstheme="majorHAnsi"/>
        </w:rPr>
        <w:t xml:space="preserve"> </w:t>
      </w:r>
      <w:r w:rsidRPr="00787F5B">
        <w:rPr>
          <w:rStyle w:val="StyleUnderline"/>
          <w:rFonts w:asciiTheme="majorHAnsi" w:hAnsiTheme="majorHAnsi" w:cstheme="majorHAnsi"/>
        </w:rPr>
        <w:t>political</w:t>
      </w:r>
      <w:r w:rsidRPr="00934D11">
        <w:rPr>
          <w:rStyle w:val="StyleUnderline"/>
          <w:rFonts w:asciiTheme="majorHAnsi" w:hAnsiTheme="majorHAnsi" w:cstheme="majorHAnsi"/>
        </w:rPr>
        <w:t xml:space="preserve"> inclusion, privilege and </w:t>
      </w:r>
      <w:r w:rsidRPr="00787F5B">
        <w:rPr>
          <w:rStyle w:val="StyleUnderline"/>
          <w:rFonts w:asciiTheme="majorHAnsi" w:hAnsiTheme="majorHAnsi" w:cstheme="majorHAnsi"/>
        </w:rPr>
        <w:t>personhood</w:t>
      </w:r>
      <w:r w:rsidRPr="00BC0115">
        <w:rPr>
          <w:rFonts w:asciiTheme="majorHAnsi" w:hAnsiTheme="majorHAnsi" w:cstheme="majorHAnsi"/>
          <w:sz w:val="16"/>
        </w:rPr>
        <w:t xml:space="preserve">. When Peter Singer argues, in a manner that appears to be exceptional, and exceptionally oﬀensive that rationality and autonomy (and not species membership) are the capacities that would preclude us from being right in killing another human being, he is taking part in a far broader oﬀensive that is deﬁnitive of the philosophical epoch oriented around the question of the life worth living. Not only is the question of the life worth living oﬀensive (in its implicit generation of an unworthy life), the life worth living is a life of dependence and incapacity, generated through a history of enlightenment that is a history of appropriation, plundering, brigandry, excessive consumption and energy proﬂigacy. </w:t>
      </w:r>
      <w:r w:rsidRPr="00787F5B">
        <w:rPr>
          <w:rStyle w:val="Emphasis"/>
          <w:rFonts w:asciiTheme="majorHAnsi" w:hAnsiTheme="majorHAnsi" w:cstheme="majorHAnsi"/>
        </w:rPr>
        <w:t>Could we have the able political subject</w:t>
      </w:r>
      <w:r w:rsidRPr="00934D11">
        <w:rPr>
          <w:rStyle w:val="Emphasis"/>
          <w:rFonts w:asciiTheme="majorHAnsi" w:hAnsiTheme="majorHAnsi" w:cstheme="majorHAnsi"/>
        </w:rPr>
        <w:t xml:space="preserve"> of deliberation and reason </w:t>
      </w:r>
      <w:r w:rsidRPr="00787F5B">
        <w:rPr>
          <w:rStyle w:val="Emphasis"/>
          <w:rFonts w:asciiTheme="majorHAnsi" w:hAnsiTheme="majorHAnsi" w:cstheme="majorHAnsi"/>
        </w:rPr>
        <w:t xml:space="preserve">without the planet-destructive history of </w:t>
      </w:r>
      <w:r w:rsidRPr="00934D11">
        <w:rPr>
          <w:rStyle w:val="Emphasis"/>
          <w:rFonts w:asciiTheme="majorHAnsi" w:hAnsiTheme="majorHAnsi" w:cstheme="majorHAnsi"/>
        </w:rPr>
        <w:t xml:space="preserve">industrialism and </w:t>
      </w:r>
      <w:r w:rsidRPr="00787F5B">
        <w:rPr>
          <w:rStyle w:val="Emphasis"/>
          <w:rFonts w:asciiTheme="majorHAnsi" w:hAnsiTheme="majorHAnsi" w:cstheme="majorHAnsi"/>
        </w:rPr>
        <w:t>globalism</w:t>
      </w:r>
      <w:r w:rsidRPr="00934D11">
        <w:rPr>
          <w:rStyle w:val="Emphasis"/>
          <w:rFonts w:asciiTheme="majorHAnsi" w:hAnsiTheme="majorHAnsi" w:cstheme="majorHAnsi"/>
        </w:rPr>
        <w:t xml:space="preserve"> that at once enables and disables what has come to be known as humanity?</w:t>
      </w:r>
      <w:r w:rsidRPr="00BC0115">
        <w:rPr>
          <w:rFonts w:asciiTheme="majorHAnsi" w:hAnsiTheme="majorHAnsi" w:cstheme="majorHAnsi"/>
          <w:sz w:val="16"/>
        </w:rPr>
        <w:t xml:space="preserve"> </w:t>
      </w:r>
      <w:r w:rsidRPr="00934D11">
        <w:rPr>
          <w:rStyle w:val="Emphasis"/>
          <w:rFonts w:asciiTheme="majorHAnsi" w:hAnsiTheme="majorHAnsi" w:cstheme="majorHAnsi"/>
        </w:rPr>
        <w:t>Could there have been a tradition of “the life worth living” without a global industry that generated unworthy and dis-abled lives?</w:t>
      </w:r>
      <w:r w:rsidRPr="00BC0115">
        <w:rPr>
          <w:rFonts w:asciiTheme="majorHAnsi" w:hAnsiTheme="majorHAnsi" w:cstheme="majorHAnsi"/>
          <w:sz w:val="16"/>
        </w:rPr>
        <w:t xml:space="preserve"> And is not the question of the life worth living, the capable life, intertwined essentially with dependence and incapacity? What I want to question here is whether such a question can have any coherence at all in an epoch of extinction: </w:t>
      </w:r>
      <w:r w:rsidRPr="00934D11">
        <w:rPr>
          <w:rStyle w:val="StyleUnderline"/>
          <w:rFonts w:asciiTheme="majorHAnsi" w:hAnsiTheme="majorHAnsi" w:cstheme="majorHAnsi"/>
        </w:rPr>
        <w:t xml:space="preserve">to ask about lives worth living is necessarily to be oﬀensive, asserting some lives over others, and thereby waging violence (however slow) against </w:t>
      </w:r>
      <w:r w:rsidRPr="00934D11">
        <w:rPr>
          <w:rStyle w:val="StyleUnderline"/>
          <w:rFonts w:asciiTheme="majorHAnsi" w:hAnsiTheme="majorHAnsi" w:cstheme="majorHAnsi"/>
        </w:rPr>
        <w:lastRenderedPageBreak/>
        <w:t>some forms of life</w:t>
      </w:r>
      <w:r w:rsidRPr="00BC0115">
        <w:rPr>
          <w:rFonts w:asciiTheme="majorHAnsi" w:hAnsiTheme="majorHAnsi" w:cstheme="majorHAnsi"/>
          <w:sz w:val="16"/>
        </w:rPr>
        <w:t xml:space="preserve">. If, as I would also argue, </w:t>
      </w:r>
      <w:r w:rsidRPr="00787F5B">
        <w:rPr>
          <w:rStyle w:val="Emphasis"/>
          <w:rFonts w:asciiTheme="majorHAnsi" w:hAnsiTheme="majorHAnsi" w:cstheme="majorHAnsi"/>
        </w:rPr>
        <w:t xml:space="preserve">any epoch of thriving </w:t>
      </w:r>
      <w:r w:rsidRPr="00934D11">
        <w:rPr>
          <w:rStyle w:val="Emphasis"/>
          <w:rFonts w:asciiTheme="majorHAnsi" w:hAnsiTheme="majorHAnsi" w:cstheme="majorHAnsi"/>
        </w:rPr>
        <w:t xml:space="preserve">and fecundity </w:t>
      </w:r>
      <w:r w:rsidRPr="00787F5B">
        <w:rPr>
          <w:rStyle w:val="Emphasis"/>
          <w:rFonts w:asciiTheme="majorHAnsi" w:hAnsiTheme="majorHAnsi" w:cstheme="majorHAnsi"/>
        </w:rPr>
        <w:t xml:space="preserve">takes place at the expense of some lives, </w:t>
      </w:r>
      <w:r w:rsidRPr="00934D11">
        <w:rPr>
          <w:rStyle w:val="Emphasis"/>
          <w:rFonts w:asciiTheme="majorHAnsi" w:hAnsiTheme="majorHAnsi" w:cstheme="majorHAnsi"/>
        </w:rPr>
        <w:t xml:space="preserve">then </w:t>
      </w:r>
      <w:r w:rsidRPr="00787F5B">
        <w:rPr>
          <w:rStyle w:val="Emphasis"/>
          <w:rFonts w:asciiTheme="majorHAnsi" w:hAnsiTheme="majorHAnsi" w:cstheme="majorHAnsi"/>
        </w:rPr>
        <w:t>all ages are ages of extinction</w:t>
      </w:r>
      <w:r w:rsidRPr="00BC0115">
        <w:rPr>
          <w:rFonts w:asciiTheme="majorHAnsi" w:hAnsiTheme="majorHAnsi" w:cstheme="majorHAnsi"/>
          <w:sz w:val="16"/>
        </w:rPr>
        <w:t xml:space="preserve">. What makes our time – the sixth mass extinction – more intense is that questions that have always haunted political personhood are now becoming more explicit. </w:t>
      </w:r>
      <w:r w:rsidRPr="00934D11">
        <w:rPr>
          <w:rStyle w:val="StyleUnderline"/>
          <w:rFonts w:asciiTheme="majorHAnsi" w:hAnsiTheme="majorHAnsi" w:cstheme="majorHAnsi"/>
        </w:rPr>
        <w:t>The interrelated problem of 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w:t>
      </w:r>
      <w:r w:rsidRPr="00BC0115">
        <w:rPr>
          <w:rFonts w:asciiTheme="majorHAnsi" w:hAnsiTheme="majorHAnsi" w:cstheme="majorHAnsi"/>
          <w:sz w:val="16"/>
        </w:rPr>
        <w:t xml:space="preserve"> (Luke 2015). When (today) </w:t>
      </w:r>
      <w:r w:rsidRPr="00934D11">
        <w:rPr>
          <w:rStyle w:val="Emphasis"/>
          <w:rFonts w:asciiTheme="majorHAnsi" w:hAnsiTheme="majorHAnsi" w:cstheme="majorHAnsi"/>
        </w:rPr>
        <w:t>utilitarian arguments are explicitly oﬀensive</w:t>
      </w:r>
      <w:r w:rsidRPr="00BC0115">
        <w:rPr>
          <w:rFonts w:asciiTheme="majorHAnsi" w:hAnsiTheme="majorHAnsi" w:cstheme="majorHAnsi"/>
          <w:sz w:val="16"/>
        </w:rPr>
        <w:t xml:space="preserve">, or make the claim that some lives ought not be lived, </w:t>
      </w:r>
      <w:r w:rsidRPr="00934D11">
        <w:rPr>
          <w:rStyle w:val="Emphasis"/>
          <w:rFonts w:asciiTheme="majorHAnsi" w:hAnsiTheme="majorHAnsi" w:cstheme="majorHAnsi"/>
        </w:rPr>
        <w:t>they reveal the oﬀensive</w:t>
      </w:r>
      <w:r w:rsidRPr="00BC0115">
        <w:rPr>
          <w:rFonts w:asciiTheme="majorHAnsi" w:hAnsiTheme="majorHAnsi" w:cstheme="majorHAnsi"/>
          <w:sz w:val="16"/>
        </w:rPr>
        <w:t xml:space="preserve"> (combative, polemical, violent, barbaric, sacriﬁcial) </w:t>
      </w:r>
      <w:r w:rsidRPr="00934D11">
        <w:rPr>
          <w:rStyle w:val="Emphasis"/>
          <w:rFonts w:asciiTheme="majorHAnsi" w:hAnsiTheme="majorHAnsi" w:cstheme="majorHAnsi"/>
        </w:rPr>
        <w:t>nature of what has called itself civilization</w:t>
      </w:r>
      <w:r w:rsidRPr="00BC0115">
        <w:rPr>
          <w:rFonts w:asciiTheme="majorHAnsi" w:hAnsiTheme="majorHAnsi" w:cstheme="majorHAnsi"/>
          <w:sz w:val="16"/>
        </w:rPr>
        <w:t xml:space="preserve">. </w:t>
      </w:r>
      <w:r w:rsidRPr="00934D11">
        <w:rPr>
          <w:rStyle w:val="Emphasis"/>
          <w:rFonts w:asciiTheme="majorHAnsi" w:hAnsiTheme="majorHAnsi" w:cstheme="majorHAnsi"/>
        </w:rPr>
        <w:t>If this civilization,</w:t>
      </w:r>
      <w:r w:rsidRPr="00BC0115">
        <w:rPr>
          <w:rFonts w:asciiTheme="majorHAnsi" w:hAnsiTheme="majorHAnsi" w:cstheme="majorHAnsi"/>
          <w:sz w:val="16"/>
        </w:rPr>
        <w:t xml:space="preserve"> today, </w:t>
      </w:r>
      <w:r w:rsidRPr="00934D11">
        <w:rPr>
          <w:rStyle w:val="Emphasis"/>
          <w:rFonts w:asciiTheme="majorHAnsi" w:hAnsiTheme="majorHAnsi" w:cstheme="majorHAnsi"/>
        </w:rPr>
        <w:t xml:space="preserve">is facing extinction and therefore pressed </w:t>
      </w:r>
      <w:r w:rsidRPr="00BC0115">
        <w:rPr>
          <w:rFonts w:asciiTheme="majorHAnsi" w:hAnsiTheme="majorHAnsi" w:cstheme="majorHAnsi"/>
          <w:sz w:val="16"/>
        </w:rPr>
        <w:t xml:space="preserve">– more than ever – </w:t>
      </w:r>
      <w:r w:rsidRPr="00934D11">
        <w:rPr>
          <w:rStyle w:val="Emphasis"/>
          <w:rFonts w:asciiTheme="majorHAnsi" w:hAnsiTheme="majorHAnsi" w:cstheme="majorHAnsi"/>
        </w:rPr>
        <w:t>to consider ways of “weighing lives</w:t>
      </w:r>
      <w:r w:rsidRPr="00BC0115">
        <w:rPr>
          <w:rFonts w:asciiTheme="majorHAnsi" w:hAnsiTheme="majorHAnsi" w:cstheme="majorHAnsi"/>
          <w:sz w:val="16"/>
        </w:rPr>
        <w:t xml:space="preserve">,” </w:t>
      </w:r>
      <w:r w:rsidRPr="00934D11">
        <w:rPr>
          <w:rStyle w:val="StyleUnderline"/>
          <w:rFonts w:asciiTheme="majorHAnsi" w:hAnsiTheme="majorHAnsi" w:cstheme="majorHAnsi"/>
        </w:rPr>
        <w:t>it may either continue with ever more nuanced and expanded conceptions of the worth of life, or it may regard this question itself as an indictment of the very rationality it seeks to save</w:t>
      </w:r>
      <w:r w:rsidRPr="00BC0115">
        <w:rPr>
          <w:rFonts w:asciiTheme="majorHAnsi" w:hAnsiTheme="majorHAnsi" w:cstheme="majorHAnsi"/>
          <w:sz w:val="16"/>
        </w:rPr>
        <w:t xml:space="preserve">. Phrased diﬀerently, </w:t>
      </w:r>
      <w:r w:rsidRPr="00787F5B">
        <w:rPr>
          <w:rStyle w:val="Emphasis"/>
          <w:rFonts w:asciiTheme="majorHAnsi" w:hAnsiTheme="majorHAnsi" w:cstheme="majorHAnsi"/>
        </w:rPr>
        <w:t>we might say that the problem of disability runs to the very heart of the extinction-logic that enables the political tradition of the person</w:t>
      </w:r>
      <w:r w:rsidRPr="00BC0115">
        <w:rPr>
          <w:rFonts w:asciiTheme="majorHAnsi" w:hAnsiTheme="majorHAnsi" w:cstheme="majorHAnsi"/>
          <w:sz w:val="16"/>
        </w:rPr>
        <w:t xml:space="preserve">. </w:t>
      </w:r>
      <w:r w:rsidRPr="00934D11">
        <w:rPr>
          <w:rStyle w:val="StyleUnderline"/>
          <w:rFonts w:asciiTheme="majorHAnsi" w:hAnsiTheme="majorHAnsi" w:cstheme="majorHAnsi"/>
        </w:rPr>
        <w:t>Both those who assume that the human species – because of certain capacities – has a prima facie right to survive, and those who calculate that human life as such is not worth living</w:t>
      </w:r>
      <w:r w:rsidRPr="00BC0115">
        <w:rPr>
          <w:rFonts w:asciiTheme="majorHAnsi" w:hAnsiTheme="majorHAnsi" w:cstheme="majorHAnsi"/>
          <w:sz w:val="16"/>
        </w:rPr>
        <w:t xml:space="preserve"> (for all their seeming extremity) </w:t>
      </w:r>
      <w:r w:rsidRPr="00934D11">
        <w:rPr>
          <w:rStyle w:val="StyleUnderline"/>
          <w:rFonts w:asciiTheme="majorHAnsi" w:hAnsiTheme="majorHAnsi" w:cstheme="majorHAnsi"/>
        </w:rPr>
        <w:t>are expressions of a broader logic of the proper potentiality of a highly normative conception of human ﬂourishing</w:t>
      </w:r>
      <w:r w:rsidRPr="00BC0115">
        <w:rPr>
          <w:rFonts w:asciiTheme="majorHAnsi" w:hAnsiTheme="majorHAnsi" w:cstheme="majorHAnsi"/>
          <w:sz w:val="16"/>
        </w:rPr>
        <w:t xml:space="preserve">. As an example of the prima facie “right to humanity,” I would cite Rebecca Newberger Goldstein’s defense of Sellars and philosophical progress. </w:t>
      </w:r>
      <w:r w:rsidRPr="00934D11">
        <w:rPr>
          <w:rStyle w:val="StyleUnderline"/>
          <w:rFonts w:asciiTheme="majorHAnsi" w:hAnsiTheme="majorHAnsi" w:cstheme="majorHAnsi"/>
        </w:rPr>
        <w:t>The rational image we have of ourselves, even when at odds with scientiﬁc evidence about the irrational causes of our behavior, will generate on ongoing history of coherence and inclusion, where the rational “we” extends itself to value others</w:t>
      </w:r>
      <w:r w:rsidRPr="00BC0115">
        <w:rPr>
          <w:rFonts w:asciiTheme="majorHAnsi" w:hAnsiTheme="majorHAnsi" w:cstheme="majorHAnsi"/>
          <w:sz w:val="16"/>
        </w:rPr>
        <w:t xml:space="preserve">: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oﬀer and the group to whom we oﬀer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...—is simultaneously an expansion of those to whom we are prepared to oﬀer reasons accounting for our behavior. The reasons by which we make our behavior coherent to ourselves changes together with our view of who has reasons coming to them.And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ﬁrst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scientiﬁc progress, tends to erase its own tracks as it is integrated into our manifest image and so becomes subsumed in the framework by which we conceive of ourselves (Newberger Goldstein 2014). </w:t>
      </w:r>
      <w:r w:rsidRPr="00934D11">
        <w:rPr>
          <w:rStyle w:val="StyleUnderline"/>
          <w:rFonts w:asciiTheme="majorHAnsi" w:hAnsiTheme="majorHAnsi" w:cstheme="majorHAnsi"/>
        </w:rPr>
        <w:t>For all its manifest worthiness the notion of a progressive “self-image” that gains in progressive global coherence, alongside scientiﬁc progress, sees its path of self-correction as improving with more and more human life taking part in the journey of development</w:t>
      </w:r>
      <w:r w:rsidRPr="00BC0115">
        <w:rPr>
          <w:rFonts w:asciiTheme="majorHAnsi" w:hAnsiTheme="majorHAnsi" w:cstheme="majorHAnsi"/>
          <w:sz w:val="16"/>
        </w:rPr>
        <w:t xml:space="preserve">. One could make the rather obvious point that </w:t>
      </w:r>
      <w:r w:rsidRPr="00787F5B">
        <w:rPr>
          <w:rStyle w:val="Emphasis"/>
          <w:rFonts w:asciiTheme="majorHAnsi" w:hAnsiTheme="majorHAnsi" w:cstheme="majorHAnsi"/>
        </w:rPr>
        <w:t>such a notion of “progress” by way of inclusion and ongoing “self-image” precludes other ways of thinking about human and non-human life that do not involve self-image</w:t>
      </w:r>
      <w:r w:rsidRPr="00BC0115">
        <w:rPr>
          <w:rFonts w:asciiTheme="majorHAnsi" w:hAnsiTheme="majorHAnsi" w:cstheme="majorHAnsi"/>
          <w:sz w:val="16"/>
        </w:rPr>
        <w:t xml:space="preserve"> (or some shared normative conception of “the human”); but in addition to </w:t>
      </w:r>
      <w:r w:rsidRPr="00934D11">
        <w:rPr>
          <w:rStyle w:val="StyleUnderline"/>
          <w:rFonts w:asciiTheme="majorHAnsi" w:hAnsiTheme="majorHAnsi" w:cstheme="majorHAnsi"/>
        </w:rPr>
        <w:t>the colonialist mentality of self-justiﬁcation, one might ask about the price paid for such a history of philosophical progress. Would not other modes of life – such as those without an over-investment in “self-image” or “the” human – have generated a quite diﬀerent history of the planet?</w:t>
      </w:r>
      <w:r w:rsidRPr="00BC0115">
        <w:rPr>
          <w:rFonts w:asciiTheme="majorHAnsi" w:hAnsiTheme="majorHAnsi" w:cstheme="majorHAnsi"/>
          <w:sz w:val="16"/>
        </w:rPr>
        <w:t xml:space="preserve"> Such a question cannot be asked if a certain mode of human reason is an unquestioned good. But just as the inﬂation of human personhood precludes asking the question of the loss and extinction of other </w:t>
      </w:r>
      <w:r w:rsidRPr="00BC0115">
        <w:rPr>
          <w:rFonts w:asciiTheme="majorHAnsi" w:hAnsiTheme="majorHAnsi" w:cstheme="majorHAnsi"/>
          <w:sz w:val="16"/>
        </w:rPr>
        <w:lastRenderedPageBreak/>
        <w:t xml:space="preserve">lives with other capacities, </w:t>
      </w:r>
      <w:r w:rsidRPr="00934D11">
        <w:rPr>
          <w:rStyle w:val="StyleUnderline"/>
          <w:rFonts w:asciiTheme="majorHAnsi" w:hAnsiTheme="majorHAnsi" w:cstheme="majorHAnsi"/>
        </w:rPr>
        <w:t xml:space="preserve">certain </w:t>
      </w:r>
      <w:r w:rsidRPr="00787F5B">
        <w:rPr>
          <w:rStyle w:val="StyleUnderline"/>
          <w:rFonts w:asciiTheme="majorHAnsi" w:hAnsiTheme="majorHAnsi" w:cstheme="majorHAnsi"/>
        </w:rPr>
        <w:t>arguments for</w:t>
      </w:r>
      <w:r w:rsidRPr="00934D11">
        <w:rPr>
          <w:rStyle w:val="StyleUnderline"/>
          <w:rFonts w:asciiTheme="majorHAnsi" w:hAnsiTheme="majorHAnsi" w:cstheme="majorHAnsi"/>
        </w:rPr>
        <w:t xml:space="preserve"> the </w:t>
      </w:r>
      <w:r w:rsidRPr="00787F5B">
        <w:rPr>
          <w:rStyle w:val="StyleUnderline"/>
          <w:rFonts w:asciiTheme="majorHAnsi" w:hAnsiTheme="majorHAnsi" w:cstheme="majorHAnsi"/>
        </w:rPr>
        <w:t>extinction</w:t>
      </w:r>
      <w:r w:rsidRPr="00934D11">
        <w:rPr>
          <w:rStyle w:val="StyleUnderline"/>
          <w:rFonts w:asciiTheme="majorHAnsi" w:hAnsiTheme="majorHAnsi" w:cstheme="majorHAnsi"/>
        </w:rPr>
        <w:t xml:space="preserve"> and annihilation of part or all of humanity also </w:t>
      </w:r>
      <w:r w:rsidRPr="00787F5B">
        <w:rPr>
          <w:rStyle w:val="StyleUnderline"/>
          <w:rFonts w:asciiTheme="majorHAnsi" w:hAnsiTheme="majorHAnsi" w:cstheme="majorHAnsi"/>
        </w:rPr>
        <w:t>assume the value of the person</w:t>
      </w:r>
      <w:r w:rsidRPr="00BC0115">
        <w:rPr>
          <w:rFonts w:asciiTheme="majorHAnsi" w:hAnsiTheme="majorHAnsi" w:cstheme="majorHAnsi"/>
          <w:sz w:val="16"/>
        </w:rPr>
        <w:t xml:space="preserve"> – a single life with its speciﬁc coherence, value and meaning. (Not only is such a notion historically and culturally speciﬁc, and tied to a highly normative conception of human self-awareness; </w:t>
      </w:r>
      <w:r w:rsidRPr="00934D11">
        <w:rPr>
          <w:rStyle w:val="StyleUnderline"/>
          <w:rFonts w:asciiTheme="majorHAnsi" w:hAnsiTheme="majorHAnsi" w:cstheme="majorHAnsi"/>
        </w:rPr>
        <w:t>it is also this self with an unquestioned right to the “good life” of reﬂection, reason and self-determination that has generated the Anthropocene</w:t>
      </w:r>
      <w:r w:rsidRPr="00BC0115">
        <w:rPr>
          <w:rFonts w:asciiTheme="majorHAnsi" w:hAnsiTheme="majorHAnsi" w:cstheme="majorHAnsi"/>
          <w:sz w:val="16"/>
        </w:rPr>
        <w:t>.)</w:t>
      </w:r>
    </w:p>
    <w:p w:rsidR="003C0421" w:rsidRPr="003C0421" w:rsidRDefault="003C0421" w:rsidP="003C0421"/>
    <w:p w:rsidR="00DF4FD9" w:rsidRDefault="00DF4FD9" w:rsidP="00DF4FD9">
      <w:pPr>
        <w:pStyle w:val="Heading3"/>
      </w:pPr>
      <w:r>
        <w:lastRenderedPageBreak/>
        <w:t>AT: State/Law/Pragmatism Key</w:t>
      </w:r>
    </w:p>
    <w:p w:rsidR="00DF4FD9" w:rsidRPr="00700ABB" w:rsidRDefault="00DF4FD9" w:rsidP="00DF4FD9">
      <w:pPr>
        <w:pStyle w:val="Heading4"/>
      </w:pPr>
      <w:r>
        <w:t>The alternative’s movement beyond governmental policy is necessary to avoid statist hegemony that consistently pushes disabled people to the periphery</w:t>
      </w:r>
    </w:p>
    <w:p w:rsidR="00DF4FD9" w:rsidRPr="007C48CB" w:rsidRDefault="00DF4FD9" w:rsidP="00DF4FD9">
      <w:pPr>
        <w:rPr>
          <w:sz w:val="16"/>
        </w:rPr>
      </w:pPr>
      <w:bookmarkStart w:id="6" w:name="_Hlk519343121"/>
      <w:r w:rsidRPr="00772F31">
        <w:rPr>
          <w:rStyle w:val="Style13ptBold"/>
        </w:rPr>
        <w:t>Pisani &amp; Grech 15</w:t>
      </w:r>
      <w:r w:rsidRPr="00772F31">
        <w:rPr>
          <w:sz w:val="16"/>
        </w:rPr>
        <w:t xml:space="preserve"> — Maria Pisani and Shaun Grech (University of Malta), 2015, “Disability and Forced Migration”, </w:t>
      </w:r>
      <w:r>
        <w:rPr>
          <w:sz w:val="16"/>
        </w:rPr>
        <w:t xml:space="preserve">Disability and the Global South, </w:t>
      </w:r>
      <w:r w:rsidRPr="00772F31">
        <w:rPr>
          <w:sz w:val="16"/>
        </w:rPr>
        <w:t xml:space="preserve">Vol. 2, No. 1, </w:t>
      </w:r>
      <w:hyperlink r:id="rId46" w:history="1">
        <w:r w:rsidRPr="00772F31">
          <w:rPr>
            <w:rStyle w:val="Hyperlink"/>
            <w:sz w:val="16"/>
          </w:rPr>
          <w:t>https://www.siis.net/documentos/ficha/510515.pdf</w:t>
        </w:r>
      </w:hyperlink>
      <w:r w:rsidRPr="00772F31">
        <w:rPr>
          <w:sz w:val="16"/>
        </w:rPr>
        <w:t>, [accessed: 7/14/18] — JPark</w:t>
      </w:r>
    </w:p>
    <w:p w:rsidR="00DF4FD9" w:rsidRPr="00C10BDA" w:rsidRDefault="00DF4FD9" w:rsidP="00DF4FD9">
      <w:pPr>
        <w:rPr>
          <w:rStyle w:val="StyleUnderline"/>
        </w:rPr>
      </w:pPr>
      <w:r w:rsidRPr="00C10BDA">
        <w:rPr>
          <w:rStyle w:val="StyleUnderline"/>
        </w:rPr>
        <w:t>Disability studies and the hegemony of the nation state mindset</w:t>
      </w:r>
    </w:p>
    <w:p w:rsidR="00DF4FD9" w:rsidRPr="00ED05C9" w:rsidRDefault="00DF4FD9" w:rsidP="00DF4FD9">
      <w:pPr>
        <w:rPr>
          <w:sz w:val="12"/>
        </w:rPr>
      </w:pPr>
      <w:r w:rsidRPr="00ED05C9">
        <w:rPr>
          <w:sz w:val="12"/>
        </w:rPr>
        <w:t xml:space="preserve">Disability has not only been marginalised in migration studies and practice. Disability studies too, has contributed to this inalertness, while perpetuating and sustaining many of the problems articulated above. This small field of study, as Grech (2011) emphasises remains global North focused, white, urban and middle class. It continues to marginalise global South issues in its content, including the situation confronting disabled refugees and asylum seekers in Europe - a gross negligence. Its theories, tenets (including the social model) emanate from, premised on and propagated from hegemonic global North spaces. These include broad assumptions, of racial homogeneity, proximity and similarity in location and residence, the presence of policies and services, and importantly a notion of rights premised on citizenship, hence weakening the claims of those who do not fit or slip outside this space. </w:t>
      </w:r>
      <w:r w:rsidRPr="00831BC3">
        <w:rPr>
          <w:rStyle w:val="StyleUnderline"/>
        </w:rPr>
        <w:t>Categories such as ‘refugee’ and ‘IDP’ are constructed in relation to the nation state, ergo, one cannot exist without the other. It follows then, that a nuanced and informed understanding of the experiences of disabled forced migrants must move beyond what Pisani</w:t>
      </w:r>
      <w:r w:rsidRPr="00ED05C9">
        <w:rPr>
          <w:sz w:val="12"/>
        </w:rPr>
        <w:t xml:space="preserve"> (2012) </w:t>
      </w:r>
      <w:r w:rsidRPr="00831BC3">
        <w:rPr>
          <w:rStyle w:val="StyleUnderline"/>
        </w:rPr>
        <w:t xml:space="preserve">calls the ‘citizenship assumption’: </w:t>
      </w:r>
      <w:r w:rsidRPr="00831BC3">
        <w:rPr>
          <w:rStyle w:val="Emphasis"/>
        </w:rPr>
        <w:t>a statist hegemony that is ubiquitous within Disability Studies</w:t>
      </w:r>
      <w:r w:rsidRPr="00ED05C9">
        <w:rPr>
          <w:sz w:val="12"/>
        </w:rPr>
        <w:t xml:space="preserve">. Barnes and Mercer (2009:515) for example have argued that disability theory, specifically the social model of disability, and practice, is grounded in the notion that society has failed to ‘remove the wide-ranging social, economic, and environmental barriers that underpin the social exclusion of disabled people and the denial of their basic citizenship rights’. Like others, they appear to take citizenship as a given, or to assume it– the right to citizenship rights is not questioned. Elsewhere, </w:t>
      </w:r>
      <w:r w:rsidRPr="00831BC3">
        <w:rPr>
          <w:rStyle w:val="StyleUnderline"/>
        </w:rPr>
        <w:t>Barnes &amp; Mercer</w:t>
      </w:r>
      <w:r w:rsidRPr="00ED05C9">
        <w:rPr>
          <w:sz w:val="12"/>
        </w:rPr>
        <w:t xml:space="preserve"> (2006) </w:t>
      </w:r>
      <w:r w:rsidRPr="00831BC3">
        <w:rPr>
          <w:rStyle w:val="StyleUnderline"/>
        </w:rPr>
        <w:t xml:space="preserve">place emphasis on the importance of a </w:t>
      </w:r>
      <w:r w:rsidRPr="00831BC3">
        <w:rPr>
          <w:rStyle w:val="Emphasis"/>
        </w:rPr>
        <w:t>democratic, bottom-up process in order to pursue citizenship rights</w:t>
      </w:r>
      <w:r w:rsidRPr="00831BC3">
        <w:rPr>
          <w:rStyle w:val="StyleUnderline"/>
        </w:rPr>
        <w:t xml:space="preserve"> </w:t>
      </w:r>
      <w:r w:rsidRPr="00ED05C9">
        <w:rPr>
          <w:sz w:val="12"/>
        </w:rPr>
        <w:t>– but there are limitations to advocating for a democratic process for the non-citizen who lacks political leverage, and is excluded from the national democratic process (see also Pisani, 2013). As we have demonstrated in this paper, social justice issues cannot be pursued and framed within sovereign structures and liberal democratic norms that, not only disregard the role of neoliberal globalization in causing and shaping the experience of forced migration, but also assumes access to citizenship rights, thus excluding the non-citizen, ergo, the illegalised disabled body. At the forced migration, disability and nation state nexus, the ‘right to rights’ cannot be assumed. Forced migration studies, and indeed empirical work on disability and forced migration demonstrates how the dynamics of social relations go beyond national borders, as such, so must the theories and methods used to study them (see also Castles, 2003). This would imply then, and also support the call for what Grech (2015) calls a ‘Critical Transnational Disability Studies’, one that must also move beyond the nation state as a framework of analysis, with the implication that theories and the assumptions upon which they are built, also need to be questioned and perhaps (re)negotiated (see also Soldatic and Grech, 2014).</w:t>
      </w:r>
    </w:p>
    <w:p w:rsidR="00DF4FD9" w:rsidRPr="00196049" w:rsidRDefault="00DF4FD9" w:rsidP="00DF4FD9">
      <w:pPr>
        <w:rPr>
          <w:rStyle w:val="StyleUnderline"/>
        </w:rPr>
      </w:pPr>
      <w:r w:rsidRPr="00196049">
        <w:rPr>
          <w:rStyle w:val="StyleUnderline"/>
        </w:rPr>
        <w:t>Conclusion</w:t>
      </w:r>
    </w:p>
    <w:p w:rsidR="00DF4FD9" w:rsidRPr="00196049" w:rsidRDefault="00DF4FD9" w:rsidP="00DF4FD9">
      <w:pPr>
        <w:rPr>
          <w:rStyle w:val="StyleUnderline"/>
        </w:rPr>
      </w:pPr>
      <w:r w:rsidRPr="00196049">
        <w:rPr>
          <w:sz w:val="12"/>
        </w:rPr>
        <w:t xml:space="preserve">This paper has briefly but critically engaged with disability and forced migration within dominant and hegemonic frames, discourses and structures that not only produce forced migration, but also reproduce social inequalities between the global North and the South – a reality that needs to be historically contextualized. Failure to critically engage with the history of colonialism risks ignoring the deep fractures that never ceased to exist, and serves to perpetuate a history of inequality. The present is bound to the past, and within this narrative, disabled people are often among the poorest of the poor, yet too frequently ignored within humanitarian practice as well as disability studies and practice. The vast majority of forced migrants live in the global South, often originating from, and hosted by the poorest countries in the world. Poor people are more vulnearble to impairments and encounter greater barriers, including, to health and education. </w:t>
      </w:r>
      <w:r w:rsidRPr="00196049">
        <w:rPr>
          <w:rStyle w:val="StyleUnderline"/>
        </w:rPr>
        <w:t xml:space="preserve">These barriers are intensified throughout the forced migration process, from fleeing one’s home and the breakdown in support structures and community relations that accompanies this trajectory, in protracted displacement contexts where the rights and needs of </w:t>
      </w:r>
      <w:r w:rsidRPr="00196049">
        <w:rPr>
          <w:rStyle w:val="Emphasis"/>
        </w:rPr>
        <w:t>disabled people are often pushed to the periphery</w:t>
      </w:r>
      <w:r w:rsidRPr="00196049">
        <w:rPr>
          <w:sz w:val="12"/>
        </w:rPr>
        <w:t xml:space="preserve">, </w:t>
      </w:r>
      <w:r w:rsidRPr="00196049">
        <w:rPr>
          <w:rStyle w:val="Emphasis"/>
        </w:rPr>
        <w:t>their voices largely unheard, their rights ignored, to crossing borders, borders marked by danger, death and human insecurity</w:t>
      </w:r>
      <w:r w:rsidRPr="00196049">
        <w:rPr>
          <w:sz w:val="12"/>
        </w:rPr>
        <w:t xml:space="preserve">. </w:t>
      </w:r>
      <w:r w:rsidRPr="00196049">
        <w:rPr>
          <w:rStyle w:val="StyleUnderline"/>
        </w:rPr>
        <w:t>Enhanced border controls and the emphasis on containment has ensured the illegalization and racialization of the forced migrant</w:t>
      </w:r>
      <w:r w:rsidRPr="00196049">
        <w:rPr>
          <w:sz w:val="12"/>
        </w:rPr>
        <w:t xml:space="preserve">, contributed to the protraction of refugee contexts, </w:t>
      </w:r>
      <w:r w:rsidRPr="00196049">
        <w:rPr>
          <w:rStyle w:val="StyleUnderline"/>
        </w:rPr>
        <w:t>the need to take ever more dangeous routes to reach some form of protection, and ever harsher detention policies: perpetuating the logic of the colonial era</w:t>
      </w:r>
      <w:r w:rsidRPr="00196049">
        <w:rPr>
          <w:sz w:val="12"/>
        </w:rPr>
        <w:t xml:space="preserve">. </w:t>
      </w:r>
      <w:r w:rsidRPr="00196049">
        <w:rPr>
          <w:rStyle w:val="StyleUnderline"/>
        </w:rPr>
        <w:t>Beyond the protection of a State, the disabled non-citizen occupies a toxic space wherein the right to rights cannot be assumed</w:t>
      </w:r>
      <w:r w:rsidRPr="00196049">
        <w:rPr>
          <w:sz w:val="12"/>
        </w:rPr>
        <w:t xml:space="preserve">. The paper concludes by calling on disability studies to not only transnationalise its focus, but also to </w:t>
      </w:r>
      <w:r w:rsidRPr="00196049">
        <w:rPr>
          <w:rStyle w:val="Emphasis"/>
        </w:rPr>
        <w:t>move beyond the statist hegemony</w:t>
      </w:r>
      <w:r w:rsidRPr="00196049">
        <w:rPr>
          <w:sz w:val="12"/>
        </w:rPr>
        <w:t xml:space="preserve">: excluded from democratic structures and possessing no political clout at the ballot box, the illegalised disabled body cannot make the claim to ‘equal citizenship’. More broadly, engaging with disability and forced migration entails critical dialogue across sectors, services, but also theory and disciplines. </w:t>
      </w:r>
      <w:r w:rsidRPr="00831BC3">
        <w:rPr>
          <w:rStyle w:val="StyleUnderline"/>
        </w:rPr>
        <w:t>Fields such as disability studies need to</w:t>
      </w:r>
      <w:r w:rsidRPr="00196049">
        <w:rPr>
          <w:sz w:val="12"/>
        </w:rPr>
        <w:t xml:space="preserve"> urgently engage with migration, to not only inform other areas, but also to </w:t>
      </w:r>
      <w:r w:rsidRPr="00196049">
        <w:rPr>
          <w:rStyle w:val="StyleUnderline"/>
        </w:rPr>
        <w:t>challenge its own eurocentrism</w:t>
      </w:r>
      <w:r w:rsidRPr="00196049">
        <w:rPr>
          <w:sz w:val="12"/>
        </w:rPr>
        <w:t xml:space="preserve">, and to broaden its epistemological horizons. The same applies to migration studies, looking at transit, at change, at bodies that move and cross borders. </w:t>
      </w:r>
      <w:r w:rsidRPr="00196049">
        <w:rPr>
          <w:rStyle w:val="StyleUnderline"/>
        </w:rPr>
        <w:t>There is much to be learnt from disability studies and its long engagement with embodied forms</w:t>
      </w:r>
      <w:r w:rsidRPr="00196049">
        <w:rPr>
          <w:sz w:val="12"/>
        </w:rPr>
        <w:t xml:space="preserve"> (see Ghai, 2003), discourse (Corker and French, 1999), and more recent critiques on rights within context (see Soldatic and Grech, 2014) as these confront ‘different’ bodies and lives in non-normative spaces. In this spirt, </w:t>
      </w:r>
      <w:r w:rsidRPr="00196049">
        <w:rPr>
          <w:rStyle w:val="StyleUnderline"/>
        </w:rPr>
        <w:t xml:space="preserve">we must </w:t>
      </w:r>
      <w:r w:rsidRPr="00196049">
        <w:rPr>
          <w:rStyle w:val="StyleUnderline"/>
        </w:rPr>
        <w:lastRenderedPageBreak/>
        <w:t>challenge</w:t>
      </w:r>
      <w:r w:rsidRPr="00196049">
        <w:rPr>
          <w:sz w:val="12"/>
        </w:rPr>
        <w:t xml:space="preserve"> what Corker (2001) calls </w:t>
      </w:r>
      <w:r w:rsidRPr="00196049">
        <w:rPr>
          <w:rStyle w:val="Emphasis"/>
        </w:rPr>
        <w:t>ontological imperialism</w:t>
      </w:r>
      <w:r w:rsidRPr="00196049">
        <w:rPr>
          <w:sz w:val="12"/>
        </w:rPr>
        <w:t xml:space="preserve">, </w:t>
      </w:r>
      <w:r w:rsidRPr="00196049">
        <w:rPr>
          <w:rStyle w:val="StyleUnderline"/>
        </w:rPr>
        <w:t>to move beyond dualisms, assumptions and essentialism as we think about disabled migrant bodies, as they travel across space and time.</w:t>
      </w:r>
    </w:p>
    <w:bookmarkEnd w:id="6"/>
    <w:p w:rsidR="00DF4FD9" w:rsidRDefault="00DF4FD9" w:rsidP="00DF4FD9">
      <w:pPr>
        <w:rPr>
          <w:rStyle w:val="StyleUnderline"/>
        </w:rPr>
      </w:pPr>
    </w:p>
    <w:p w:rsidR="00DF4FD9" w:rsidRDefault="00971187" w:rsidP="00971187">
      <w:pPr>
        <w:pStyle w:val="Heading3"/>
      </w:pPr>
      <w:r>
        <w:lastRenderedPageBreak/>
        <w:t>AT: Rights Key</w:t>
      </w:r>
    </w:p>
    <w:p w:rsidR="003C70DF" w:rsidRPr="003C70DF" w:rsidRDefault="00A557DE" w:rsidP="003C70DF">
      <w:pPr>
        <w:pStyle w:val="Heading4"/>
      </w:pPr>
      <w:r>
        <w:t xml:space="preserve">Our argument isn’t that every ‘right’ granted to disabled people is bad- but the aff’s understanding of citizenship and rights </w:t>
      </w:r>
      <w:r w:rsidR="00B95E61">
        <w:t xml:space="preserve">is limited by narrow frameworks of what qualifies as disability. </w:t>
      </w:r>
      <w:r>
        <w:t xml:space="preserve">  </w:t>
      </w:r>
    </w:p>
    <w:p w:rsidR="00971187" w:rsidRDefault="00971187" w:rsidP="00971187">
      <w:pPr>
        <w:rPr>
          <w:rStyle w:val="Style13ptBold"/>
        </w:rPr>
      </w:pPr>
      <w:r>
        <w:rPr>
          <w:rStyle w:val="Style13ptBold"/>
        </w:rPr>
        <w:t>Soldatic et al 15</w:t>
      </w:r>
    </w:p>
    <w:p w:rsidR="00971187" w:rsidRPr="00971187" w:rsidRDefault="00971187" w:rsidP="00971187">
      <w:pPr>
        <w:rPr>
          <w:b/>
          <w:sz w:val="20"/>
          <w:szCs w:val="20"/>
        </w:rPr>
      </w:pPr>
      <w:r w:rsidRPr="00971187">
        <w:rPr>
          <w:rStyle w:val="Style13ptBold"/>
          <w:sz w:val="20"/>
          <w:szCs w:val="20"/>
        </w:rPr>
        <w:t>(Karen Soldatic, Centre for Social Impact, UNSW, Kelly Somers, Master in Human Rights, Curtin University, Perth,  Amma Buckley, and Caroline Fleay, ‘Nowhere to be found’: disabled refugees and asylum seekers within the Australian resettlement landscape, Disability and the Global South, 2015 Vol. 2, No. 1, 501-522, JKS)</w:t>
      </w:r>
    </w:p>
    <w:p w:rsidR="00971187" w:rsidRPr="003C70DF" w:rsidRDefault="00971187" w:rsidP="00971187">
      <w:pPr>
        <w:rPr>
          <w:sz w:val="16"/>
        </w:rPr>
      </w:pPr>
      <w:r w:rsidRPr="003C70DF">
        <w:rPr>
          <w:sz w:val="16"/>
        </w:rPr>
        <w:t xml:space="preserve">There is much need for attention to the social processes of inclusion for disabled refugees and asylum seekers who are settling into Australian society. </w:t>
      </w:r>
      <w:r w:rsidRPr="003C70DF">
        <w:rPr>
          <w:rStyle w:val="StyleUnderline"/>
        </w:rPr>
        <w:t>A critical yet overlooked aspect is the delineation of policy and institutional practices, and whether these enhance or impede disabled refugees’ participation socially, culturally, politically and economically</w:t>
      </w:r>
      <w:r w:rsidRPr="003C70DF">
        <w:rPr>
          <w:sz w:val="16"/>
        </w:rPr>
        <w:t xml:space="preserve">. This is most clearly the case when considering the plight of disabled refugees and asylum seekers seeking resettlement in Australia. </w:t>
      </w:r>
      <w:r w:rsidRPr="003C70DF">
        <w:rPr>
          <w:rStyle w:val="StyleUnderline"/>
        </w:rPr>
        <w:t xml:space="preserve">While many within the disability community have advanced ideas of citizenship rights to promote disability social inclusion, </w:t>
      </w:r>
      <w:r w:rsidRPr="003C70DF">
        <w:rPr>
          <w:rStyle w:val="Emphasis"/>
        </w:rPr>
        <w:t>too often these discussions have discounted the competing effects of human rights versus citizenship rights</w:t>
      </w:r>
      <w:r w:rsidRPr="003C70DF">
        <w:rPr>
          <w:sz w:val="16"/>
        </w:rPr>
        <w:t xml:space="preserve">. Moreover, </w:t>
      </w:r>
      <w:r w:rsidRPr="003C70DF">
        <w:rPr>
          <w:rStyle w:val="StyleUnderline"/>
        </w:rPr>
        <w:t>despite the promises of international conventions to realise rights for social inclusion and participation within the polity, these rights are bound by the confines of the nation-state</w:t>
      </w:r>
      <w:r w:rsidRPr="003C70DF">
        <w:rPr>
          <w:sz w:val="16"/>
        </w:rPr>
        <w:t xml:space="preserve">. </w:t>
      </w:r>
      <w:r w:rsidRPr="003C70DF">
        <w:rPr>
          <w:rStyle w:val="StyleUnderline"/>
        </w:rPr>
        <w:t>Disabled asylum seekers and refugees, standing at the threshold of social understandings of rights, reveal the limits of these global governance mechanisms for social justice. While disability researchers and advocates have pushed for states to adopt more social understandings of disability in their policy frameworks, the scholarship in the refugee and asylum seeker area unfortunately has had a strong tendency to conflate ‘mental illness’ caused by the migratory process</w:t>
      </w:r>
      <w:r w:rsidRPr="003C70DF">
        <w:rPr>
          <w:sz w:val="16"/>
        </w:rPr>
        <w:t xml:space="preserve"> (particularly the impact of detention) </w:t>
      </w:r>
      <w:r w:rsidRPr="003C70DF">
        <w:rPr>
          <w:rStyle w:val="StyleUnderline"/>
        </w:rPr>
        <w:t xml:space="preserve">with that of ‘social’ disability, caused by structural disadvantage and marginalisation that nearly all disabled people navigate as part of their daily lived experience </w:t>
      </w:r>
      <w:r w:rsidRPr="003C70DF">
        <w:rPr>
          <w:sz w:val="16"/>
        </w:rPr>
        <w:t>(see Grech, 2014). Lacking is a strong qualitative empirical picture that clearly identifies everyday practices of inclusion and exclusion and distils the broader systemic policy discourses, processes and practices that enable greater participation for disabled refugees and asylum seekers. Rich, rigorous research is critical to advancing their claims for rights upon the nation-state and to ensure state support for resettlement processes that actively create social inclusion, cohesion and civic participation.</w:t>
      </w:r>
    </w:p>
    <w:p w:rsidR="001E234C" w:rsidRPr="00971187" w:rsidRDefault="001E234C" w:rsidP="00971187"/>
    <w:p w:rsidR="00EA1274" w:rsidRDefault="00EA1274" w:rsidP="00EA1274">
      <w:pPr>
        <w:pStyle w:val="Heading3"/>
      </w:pPr>
      <w:r>
        <w:lastRenderedPageBreak/>
        <w:t>AT: Perm</w:t>
      </w:r>
    </w:p>
    <w:p w:rsidR="00F20EC5" w:rsidRPr="00934D11" w:rsidRDefault="00F20EC5" w:rsidP="00F20EC5">
      <w:pPr>
        <w:pStyle w:val="Heading4"/>
        <w:rPr>
          <w:rFonts w:asciiTheme="majorHAnsi" w:hAnsiTheme="majorHAnsi" w:cstheme="majorHAnsi"/>
        </w:rPr>
      </w:pPr>
      <w:r>
        <w:rPr>
          <w:rFonts w:asciiTheme="majorHAnsi" w:hAnsiTheme="majorHAnsi" w:cstheme="majorHAnsi"/>
        </w:rPr>
        <w:t>The perm is cruel optimism- it’s</w:t>
      </w:r>
      <w:r w:rsidRPr="00934D11">
        <w:rPr>
          <w:rFonts w:asciiTheme="majorHAnsi" w:hAnsiTheme="majorHAnsi" w:cstheme="majorHAnsi"/>
        </w:rPr>
        <w:t xml:space="preserve"> a conditional embrace of </w:t>
      </w:r>
      <w:r>
        <w:rPr>
          <w:rFonts w:asciiTheme="majorHAnsi" w:hAnsiTheme="majorHAnsi" w:cstheme="majorHAnsi"/>
        </w:rPr>
        <w:t xml:space="preserve">disability that generates cruel optimism for an accessible that will never come because they will always endlessly defer the alternative. </w:t>
      </w:r>
    </w:p>
    <w:p w:rsidR="00F20EC5" w:rsidRDefault="00F20EC5" w:rsidP="00F20EC5">
      <w:pPr>
        <w:rPr>
          <w:rFonts w:asciiTheme="majorHAnsi" w:hAnsiTheme="majorHAnsi" w:cstheme="majorHAnsi"/>
        </w:rPr>
      </w:pPr>
      <w:r w:rsidRPr="00934D11">
        <w:rPr>
          <w:rStyle w:val="Style13ptBold"/>
          <w:rFonts w:asciiTheme="majorHAnsi" w:hAnsiTheme="majorHAnsi" w:cstheme="majorHAnsi"/>
        </w:rPr>
        <w:t>Fritsch 13</w:t>
      </w:r>
      <w:r w:rsidRPr="00934D11">
        <w:rPr>
          <w:rFonts w:asciiTheme="majorHAnsi" w:hAnsiTheme="majorHAnsi" w:cstheme="majorHAnsi"/>
        </w:rPr>
        <w:t xml:space="preserve"> </w:t>
      </w:r>
    </w:p>
    <w:p w:rsidR="00F20EC5" w:rsidRPr="003C70DF" w:rsidRDefault="00F20EC5" w:rsidP="00F20EC5">
      <w:pPr>
        <w:rPr>
          <w:rStyle w:val="Style13ptBold"/>
          <w:sz w:val="20"/>
          <w:szCs w:val="20"/>
        </w:rPr>
      </w:pPr>
      <w:r w:rsidRPr="003C70DF">
        <w:rPr>
          <w:rStyle w:val="Style13ptBold"/>
          <w:sz w:val="20"/>
          <w:szCs w:val="20"/>
        </w:rPr>
        <w:t xml:space="preserve">(Kelly, 2013; PhD Candidate in Social and Political Thought at York University in Toronto. "Happiness, accessibility and the capacitation of disability as wheelchair." Health, Culture and Society, Volume 5, No. 1). </w:t>
      </w:r>
    </w:p>
    <w:p w:rsidR="00F20EC5" w:rsidRPr="00934D11" w:rsidRDefault="00F20EC5" w:rsidP="00F20EC5">
      <w:pPr>
        <w:rPr>
          <w:rStyle w:val="StyleUnderline"/>
          <w:rFonts w:asciiTheme="majorHAnsi" w:hAnsiTheme="majorHAnsi" w:cstheme="majorHAnsi"/>
          <w:sz w:val="16"/>
        </w:rPr>
      </w:pPr>
      <w:r w:rsidRPr="00787F5B">
        <w:rPr>
          <w:rStyle w:val="StyleUnderline"/>
          <w:rFonts w:asciiTheme="majorHAnsi" w:hAnsiTheme="majorHAnsi" w:cstheme="majorHAnsi"/>
          <w:sz w:val="24"/>
        </w:rPr>
        <w:t>The</w:t>
      </w:r>
      <w:r w:rsidRPr="003C70DF">
        <w:rPr>
          <w:rFonts w:asciiTheme="majorHAnsi" w:hAnsiTheme="majorHAnsi" w:cstheme="majorHAnsi"/>
          <w:sz w:val="16"/>
        </w:rPr>
        <w:t xml:space="preserve"> contemporary </w:t>
      </w:r>
      <w:r w:rsidRPr="00787F5B">
        <w:rPr>
          <w:rStyle w:val="StyleUnderline"/>
          <w:rFonts w:asciiTheme="majorHAnsi" w:hAnsiTheme="majorHAnsi" w:cstheme="majorHAnsi"/>
          <w:sz w:val="24"/>
        </w:rPr>
        <w:t>production of disability has been built on positive affects</w:t>
      </w:r>
      <w:r w:rsidRPr="003C70DF">
        <w:rPr>
          <w:rFonts w:asciiTheme="majorHAnsi" w:hAnsiTheme="majorHAnsi" w:cstheme="majorHAnsi"/>
          <w:sz w:val="16"/>
        </w:rPr>
        <w:t xml:space="preserve">. </w:t>
      </w:r>
      <w:r w:rsidRPr="00934D11">
        <w:rPr>
          <w:rStyle w:val="StyleUnderline"/>
          <w:rFonts w:asciiTheme="majorHAnsi" w:hAnsiTheme="majorHAnsi" w:cstheme="majorHAnsi"/>
        </w:rPr>
        <w:t>The circulation of positive affects in the production of disability does not replace other modes of producing disability, but rather is layered within them</w:t>
      </w:r>
      <w:r w:rsidRPr="003C70DF">
        <w:rPr>
          <w:rFonts w:asciiTheme="majorHAnsi" w:hAnsiTheme="majorHAnsi" w:cstheme="majorHAnsi"/>
          <w:sz w:val="16"/>
        </w:rPr>
        <w:t xml:space="preserve">. This is to say, </w:t>
      </w:r>
      <w:r w:rsidRPr="00934D11">
        <w:rPr>
          <w:rStyle w:val="Emphasis"/>
          <w:rFonts w:asciiTheme="majorHAnsi" w:hAnsiTheme="majorHAnsi" w:cstheme="majorHAnsi"/>
        </w:rPr>
        <w:t>the ways in which disability is produced through tragedy, pity, or disgust, are all tangled up with positive affects</w:t>
      </w:r>
      <w:r w:rsidRPr="003C70DF">
        <w:rPr>
          <w:rFonts w:asciiTheme="majorHAnsi" w:hAnsiTheme="majorHAnsi" w:cstheme="majorHAnsi"/>
          <w:sz w:val="16"/>
        </w:rPr>
        <w:t xml:space="preserve">; all these forms of producing disability work together and re-enforce one another. </w:t>
      </w:r>
      <w:r w:rsidRPr="00934D11">
        <w:rPr>
          <w:rStyle w:val="StyleUnderline"/>
          <w:rFonts w:asciiTheme="majorHAnsi" w:hAnsiTheme="majorHAnsi" w:cstheme="majorHAnsi"/>
          <w:sz w:val="24"/>
        </w:rPr>
        <w:t>From the demand to overcome shame and embody pride</w:t>
      </w:r>
      <w:r w:rsidRPr="003C70DF">
        <w:rPr>
          <w:rFonts w:asciiTheme="majorHAnsi" w:hAnsiTheme="majorHAnsi" w:cstheme="majorHAnsi"/>
          <w:sz w:val="16"/>
        </w:rPr>
        <w:t xml:space="preserve"> (Kolarova, 2012), </w:t>
      </w:r>
      <w:r w:rsidRPr="00934D11">
        <w:rPr>
          <w:rStyle w:val="Emphasis"/>
          <w:rFonts w:asciiTheme="majorHAnsi" w:hAnsiTheme="majorHAnsi" w:cstheme="majorHAnsi"/>
        </w:rPr>
        <w:t>to the medically driven imperative to overcome suffering and embody an expression of hope</w:t>
      </w:r>
      <w:r w:rsidRPr="003C70DF">
        <w:rPr>
          <w:rFonts w:asciiTheme="majorHAnsi" w:hAnsiTheme="majorHAnsi" w:cstheme="majorHAnsi"/>
          <w:sz w:val="16"/>
        </w:rPr>
        <w:t xml:space="preserve"> (Fritsch, 2013), </w:t>
      </w:r>
      <w:r w:rsidRPr="00934D11">
        <w:rPr>
          <w:rStyle w:val="StyleUnderline"/>
          <w:rFonts w:asciiTheme="majorHAnsi" w:hAnsiTheme="majorHAnsi" w:cstheme="majorHAnsi"/>
          <w:sz w:val="24"/>
        </w:rPr>
        <w:t>the disabled have been positioned as the inspiring crip, t</w:t>
      </w:r>
      <w:r w:rsidRPr="00934D11">
        <w:rPr>
          <w:rStyle w:val="Emphasis"/>
          <w:rFonts w:asciiTheme="majorHAnsi" w:hAnsiTheme="majorHAnsi" w:cstheme="majorHAnsi"/>
        </w:rPr>
        <w:t xml:space="preserve">he ones who will be cured through positive thinking, and as an </w:t>
      </w:r>
      <w:r w:rsidRPr="00934D11">
        <w:rPr>
          <w:rStyle w:val="Emphasis"/>
          <w:rFonts w:asciiTheme="majorHAnsi" w:hAnsiTheme="majorHAnsi" w:cstheme="majorHAnsi"/>
          <w:sz w:val="24"/>
        </w:rPr>
        <w:t>individualized problem that is solvable</w:t>
      </w:r>
      <w:r w:rsidRPr="003C70DF">
        <w:rPr>
          <w:rFonts w:asciiTheme="majorHAnsi" w:hAnsiTheme="majorHAnsi" w:cstheme="majorHAnsi"/>
          <w:sz w:val="16"/>
        </w:rPr>
        <w:t xml:space="preserve">. </w:t>
      </w:r>
      <w:r w:rsidRPr="00934D11">
        <w:rPr>
          <w:rStyle w:val="Emphasis"/>
          <w:rFonts w:asciiTheme="majorHAnsi" w:hAnsiTheme="majorHAnsi" w:cstheme="majorHAnsi"/>
        </w:rPr>
        <w:t>Disability is caught up in the ableist turn towards healthism and the imperative for everyone to have intensively enhanced bodies</w:t>
      </w:r>
      <w:r w:rsidRPr="003C70DF">
        <w:rPr>
          <w:rFonts w:asciiTheme="majorHAnsi" w:hAnsiTheme="majorHAnsi" w:cstheme="majorHAnsi"/>
          <w:sz w:val="16"/>
        </w:rPr>
        <w:t xml:space="preserve">. From the oft-cited “Jerry’s Kids,” to culturally ubiquitous inspirational quotes that mark disability as something to conquer, happy affects of cure, overcoming, and progress are embedded in dominant conceptions of disability. </w:t>
      </w:r>
      <w:r w:rsidRPr="00787F5B">
        <w:rPr>
          <w:rStyle w:val="Emphasis"/>
          <w:rFonts w:asciiTheme="majorHAnsi" w:hAnsiTheme="majorHAnsi" w:cstheme="majorHAnsi"/>
        </w:rPr>
        <w:t>Happy affects drive</w:t>
      </w:r>
      <w:r w:rsidRPr="003C70DF">
        <w:rPr>
          <w:rFonts w:asciiTheme="majorHAnsi" w:hAnsiTheme="majorHAnsi" w:cstheme="majorHAnsi"/>
          <w:sz w:val="16"/>
        </w:rPr>
        <w:t xml:space="preserve"> what Robert McRuer (2006) has termed “</w:t>
      </w:r>
      <w:r w:rsidRPr="00787F5B">
        <w:rPr>
          <w:rStyle w:val="Emphasis"/>
          <w:rFonts w:asciiTheme="majorHAnsi" w:hAnsiTheme="majorHAnsi" w:cstheme="majorHAnsi"/>
        </w:rPr>
        <w:t>compulsory able-bodiedness</w:t>
      </w:r>
      <w:r w:rsidRPr="00934D11">
        <w:rPr>
          <w:rStyle w:val="Emphasis"/>
          <w:rFonts w:asciiTheme="majorHAnsi" w:hAnsiTheme="majorHAnsi" w:cstheme="majorHAnsi"/>
        </w:rPr>
        <w:t xml:space="preserve">,” not only because </w:t>
      </w:r>
      <w:r w:rsidRPr="00787F5B">
        <w:rPr>
          <w:rStyle w:val="Emphasis"/>
          <w:rFonts w:asciiTheme="majorHAnsi" w:hAnsiTheme="majorHAnsi" w:cstheme="majorHAnsi"/>
          <w:sz w:val="24"/>
        </w:rPr>
        <w:t xml:space="preserve">people are invested in the “happiness scripts” of </w:t>
      </w:r>
      <w:r w:rsidRPr="00934D11">
        <w:rPr>
          <w:rStyle w:val="Emphasis"/>
          <w:rFonts w:asciiTheme="majorHAnsi" w:hAnsiTheme="majorHAnsi" w:cstheme="majorHAnsi"/>
          <w:sz w:val="24"/>
        </w:rPr>
        <w:t xml:space="preserve">biological cures, narratives of </w:t>
      </w:r>
      <w:r w:rsidRPr="00787F5B">
        <w:rPr>
          <w:rStyle w:val="Emphasis"/>
          <w:rFonts w:asciiTheme="majorHAnsi" w:hAnsiTheme="majorHAnsi" w:cstheme="majorHAnsi"/>
          <w:sz w:val="24"/>
        </w:rPr>
        <w:t xml:space="preserve">overcoming, </w:t>
      </w:r>
      <w:r w:rsidRPr="00934D11">
        <w:rPr>
          <w:rStyle w:val="Emphasis"/>
          <w:rFonts w:asciiTheme="majorHAnsi" w:hAnsiTheme="majorHAnsi" w:cstheme="majorHAnsi"/>
          <w:sz w:val="24"/>
        </w:rPr>
        <w:t>and the allure of technological</w:t>
      </w:r>
      <w:r w:rsidRPr="00934D11">
        <w:rPr>
          <w:rStyle w:val="Emphasis"/>
          <w:rFonts w:asciiTheme="majorHAnsi" w:hAnsiTheme="majorHAnsi" w:cstheme="majorHAnsi"/>
        </w:rPr>
        <w:t xml:space="preserve"> advances, but because compulsory able-bodiedness is always, already, a social good in neoliberal capitalism</w:t>
      </w:r>
      <w:r w:rsidRPr="003C70DF">
        <w:rPr>
          <w:rFonts w:asciiTheme="majorHAnsi" w:hAnsiTheme="majorHAnsi" w:cstheme="majorHAnsi"/>
          <w:sz w:val="16"/>
        </w:rPr>
        <w:t xml:space="preserve">. As such, </w:t>
      </w:r>
      <w:r w:rsidRPr="00934D11">
        <w:rPr>
          <w:rStyle w:val="StyleUnderline"/>
          <w:rFonts w:asciiTheme="majorHAnsi" w:hAnsiTheme="majorHAnsi" w:cstheme="majorHAnsi"/>
          <w:sz w:val="24"/>
        </w:rPr>
        <w:t xml:space="preserve">the </w:t>
      </w:r>
      <w:r w:rsidRPr="00787F5B">
        <w:rPr>
          <w:rStyle w:val="Emphasis"/>
          <w:rFonts w:asciiTheme="majorHAnsi" w:hAnsiTheme="majorHAnsi" w:cstheme="majorHAnsi"/>
        </w:rPr>
        <w:t xml:space="preserve">happy affects circulating by way of </w:t>
      </w:r>
      <w:r w:rsidRPr="00934D11">
        <w:rPr>
          <w:rStyle w:val="Emphasis"/>
          <w:rFonts w:asciiTheme="majorHAnsi" w:hAnsiTheme="majorHAnsi" w:cstheme="majorHAnsi"/>
        </w:rPr>
        <w:t xml:space="preserve">pride, </w:t>
      </w:r>
      <w:r w:rsidRPr="00787F5B">
        <w:rPr>
          <w:rStyle w:val="Emphasis"/>
          <w:rFonts w:asciiTheme="majorHAnsi" w:hAnsiTheme="majorHAnsi" w:cstheme="majorHAnsi"/>
        </w:rPr>
        <w:t>hope</w:t>
      </w:r>
      <w:r w:rsidRPr="00934D11">
        <w:rPr>
          <w:rStyle w:val="Emphasis"/>
          <w:rFonts w:asciiTheme="majorHAnsi" w:hAnsiTheme="majorHAnsi" w:cstheme="majorHAnsi"/>
        </w:rPr>
        <w:t xml:space="preserve">, cure, </w:t>
      </w:r>
      <w:r w:rsidRPr="00787F5B">
        <w:rPr>
          <w:rStyle w:val="Emphasis"/>
          <w:rFonts w:asciiTheme="majorHAnsi" w:hAnsiTheme="majorHAnsi" w:cstheme="majorHAnsi"/>
        </w:rPr>
        <w:t>or progress, end up retrofitting disability as “a vector of neoliberal governance</w:t>
      </w:r>
      <w:r w:rsidRPr="003C70DF">
        <w:rPr>
          <w:rFonts w:asciiTheme="majorHAnsi" w:hAnsiTheme="majorHAnsi" w:cstheme="majorHAnsi"/>
          <w:sz w:val="16"/>
        </w:rPr>
        <w:t xml:space="preserve">” (Kolarova, 2012, p. 268). </w:t>
      </w:r>
      <w:r w:rsidRPr="00787F5B">
        <w:rPr>
          <w:rStyle w:val="StyleUnderline"/>
          <w:rFonts w:asciiTheme="majorHAnsi" w:hAnsiTheme="majorHAnsi" w:cstheme="majorHAnsi"/>
          <w:sz w:val="24"/>
        </w:rPr>
        <w:t>Disability as thing</w:t>
      </w:r>
      <w:r w:rsidRPr="003C70DF">
        <w:rPr>
          <w:rFonts w:asciiTheme="majorHAnsi" w:hAnsiTheme="majorHAnsi" w:cstheme="majorHAnsi"/>
          <w:sz w:val="16"/>
        </w:rPr>
        <w:t xml:space="preserve">, or disability as contained by the International Symbol of Access </w:t>
      </w:r>
      <w:r w:rsidRPr="00787F5B">
        <w:rPr>
          <w:rStyle w:val="StyleUnderline"/>
          <w:rFonts w:asciiTheme="majorHAnsi" w:hAnsiTheme="majorHAnsi" w:cstheme="majorHAnsi"/>
          <w:sz w:val="24"/>
        </w:rPr>
        <w:t>is</w:t>
      </w:r>
      <w:r w:rsidRPr="00934D11">
        <w:rPr>
          <w:rStyle w:val="StyleUnderline"/>
          <w:rFonts w:asciiTheme="majorHAnsi" w:hAnsiTheme="majorHAnsi" w:cstheme="majorHAnsi"/>
          <w:sz w:val="24"/>
        </w:rPr>
        <w:t xml:space="preserve"> not only </w:t>
      </w:r>
      <w:r w:rsidRPr="00787F5B">
        <w:rPr>
          <w:rStyle w:val="StyleUnderline"/>
          <w:rFonts w:asciiTheme="majorHAnsi" w:hAnsiTheme="majorHAnsi" w:cstheme="majorHAnsi"/>
          <w:sz w:val="24"/>
        </w:rPr>
        <w:t>knowable and profitable</w:t>
      </w:r>
      <w:r w:rsidRPr="00934D11">
        <w:rPr>
          <w:rStyle w:val="StyleUnderline"/>
          <w:rFonts w:asciiTheme="majorHAnsi" w:hAnsiTheme="majorHAnsi" w:cstheme="majorHAnsi"/>
          <w:sz w:val="24"/>
        </w:rPr>
        <w:t>, but it is also is the site of happy affects. By having the wheelchair symbol adorn a bus or a building, the problem and uncomfortableness of the difference of disability appears to be taken care of</w:t>
      </w:r>
      <w:r w:rsidRPr="003C70DF">
        <w:rPr>
          <w:rFonts w:asciiTheme="majorHAnsi" w:hAnsiTheme="majorHAnsi" w:cstheme="majorHAnsi"/>
          <w:sz w:val="16"/>
        </w:rPr>
        <w:t xml:space="preserve">. With the appearance of the ISA, </w:t>
      </w:r>
      <w:r w:rsidRPr="00934D11">
        <w:rPr>
          <w:rStyle w:val="StyleUnderline"/>
          <w:rFonts w:asciiTheme="majorHAnsi" w:hAnsiTheme="majorHAnsi" w:cstheme="majorHAnsi"/>
          <w:sz w:val="24"/>
        </w:rPr>
        <w:t xml:space="preserve">happy affects of having “done our duty for the disabled” circulate, even in the face of contested understandings of disability or accessibility. </w:t>
      </w:r>
      <w:r w:rsidRPr="003C70DF">
        <w:rPr>
          <w:rFonts w:asciiTheme="majorHAnsi" w:hAnsiTheme="majorHAnsi" w:cstheme="majorHAnsi"/>
          <w:sz w:val="16"/>
        </w:rPr>
        <w:t xml:space="preserve">For example, Titchkosky (2011) writes of her struggle to make her university workplace more accessible. She observes that in July 2006, the twelve-story university building in which she worked at the University of Toronto had no washrooms that met provincial minimal disability accessibility standards (p. 71). She notes how the ISA appeared on five bathroom doors that were entirely inaccessible. Titchkosky found from her colleagues and staff working in the building that the signs were posted “some twenty years ago” when the building was retrofitted to include a ramp to the front entrance of the building. When Titchkosky pointed out the inappropriate posting of the ISA signs on places like inaccessible washroom doors, users of the building commented, “How were we to know any better?” (p. 75). Others questioned Titchkosky’s interest in the inappropriate signs, remarking “Isn’t something better than nothing?” And further stated, “If they can’t use the washrooms what are they doing here anyway?” (p. 75). Here, the positive circulation of affects happens through the disavowal of ableism and compulsory able-bodiedness. That is, the comment “something is better than nothing” suggests that disabled people should be happy with what they have, even if it is entirely inappropriate. The ISA is a marker of accessibility and inclusion, even when it fails. For good feelings to continue with ease, it is important for no one to get upset by the inappropriate signs. If someone does get upset, the response is to question why disabled people are appearing in these inaccessible spaces. Clearly, this space is not intended for them and was never intended to be for them, even if the sign of inclusion promises otherwise. To suggest that “something is better than nothing” or to be baffled that a disabled person would appear in a space that has no accessible bathrooms exemplifies the retrofitted nature of neoliberal </w:t>
      </w:r>
      <w:r w:rsidRPr="003C70DF">
        <w:rPr>
          <w:rFonts w:asciiTheme="majorHAnsi" w:hAnsiTheme="majorHAnsi" w:cstheme="majorHAnsi"/>
          <w:sz w:val="16"/>
        </w:rPr>
        <w:lastRenderedPageBreak/>
        <w:t xml:space="preserve">approaches to disability. It is also representative of the ways in which disability is located in particular bodies and is not considered to be a difference we are all implicated in (re)producing. When Titchkosky began making inquiries into the possibilities for renovating washrooms to make them accessible, administrators concluded that there was no reason to renovate, as accessible washrooms already existed in the building. Incredulously they asked her if she had not seen the wheelchair symbol adorn on the doors to the washrooms? Of this struggle, Titchkosky comments: “it was difficult for people to know that they were living without an accessible washroom because there were signs that said otherwise” (p. 84). And yet, Titchkosky observes: “People who worked and were educated in this building witnessed wheelchair users getting stuck while attempting to enter the main-floor washrooms since there was a wall that immediately confronted whoever pushed open the door” (p. 84). That disability appears to be taken care of is a good feeling and such good feelings circulate with ease, even when someone is confronted with a contradictory reality. With the ISA, </w:t>
      </w:r>
      <w:r w:rsidRPr="00787F5B">
        <w:rPr>
          <w:rStyle w:val="Emphasis"/>
          <w:rFonts w:asciiTheme="majorHAnsi" w:hAnsiTheme="majorHAnsi" w:cstheme="majorHAnsi"/>
          <w:sz w:val="24"/>
        </w:rPr>
        <w:t>disability</w:t>
      </w:r>
      <w:r w:rsidRPr="00934D11">
        <w:rPr>
          <w:rStyle w:val="Emphasis"/>
          <w:rFonts w:asciiTheme="majorHAnsi" w:hAnsiTheme="majorHAnsi" w:cstheme="majorHAnsi"/>
          <w:sz w:val="24"/>
        </w:rPr>
        <w:t xml:space="preserve"> appears in order to disappear, </w:t>
      </w:r>
      <w:r w:rsidRPr="00787F5B">
        <w:rPr>
          <w:rStyle w:val="Emphasis"/>
          <w:rFonts w:asciiTheme="majorHAnsi" w:hAnsiTheme="majorHAnsi" w:cstheme="majorHAnsi"/>
          <w:sz w:val="24"/>
        </w:rPr>
        <w:t>is included to be excluded</w:t>
      </w:r>
      <w:r w:rsidRPr="003C70DF">
        <w:rPr>
          <w:rFonts w:asciiTheme="majorHAnsi" w:hAnsiTheme="majorHAnsi" w:cstheme="majorHAnsi"/>
          <w:sz w:val="16"/>
        </w:rPr>
        <w:t xml:space="preserve">. </w:t>
      </w:r>
      <w:r w:rsidRPr="00934D11">
        <w:rPr>
          <w:rStyle w:val="StyleUnderline"/>
          <w:rFonts w:asciiTheme="majorHAnsi" w:hAnsiTheme="majorHAnsi" w:cstheme="majorHAnsi"/>
          <w:sz w:val="24"/>
        </w:rPr>
        <w:t>The deployment of the ISA solves the problem of disability without ever needing to include disabled people or without ever needing to confront the contradictions of accessibility as it reduces “the lived complexity” of disabled embodiment “into a caricature</w:t>
      </w:r>
      <w:r w:rsidRPr="003C70DF">
        <w:rPr>
          <w:rFonts w:asciiTheme="majorHAnsi" w:hAnsiTheme="majorHAnsi" w:cstheme="majorHAnsi"/>
          <w:sz w:val="16"/>
        </w:rPr>
        <w:t xml:space="preserve"> – literally, disability-diversity becomes a stick figure” (Titchkosky, 2011, p. 81). Disability becomes a thing that is contained and known; a stick figure in a blue box. In being known, disability can be taken care of by building ramps or, more importantly, simply by posting the ISA. </w:t>
      </w:r>
      <w:r w:rsidRPr="00787F5B">
        <w:rPr>
          <w:rStyle w:val="Emphasis"/>
          <w:rFonts w:asciiTheme="majorHAnsi" w:hAnsiTheme="majorHAnsi" w:cstheme="majorHAnsi"/>
        </w:rPr>
        <w:t>That disability is taken care of is a good feeling</w:t>
      </w:r>
      <w:r w:rsidRPr="00934D11">
        <w:rPr>
          <w:rStyle w:val="StyleUnderline"/>
          <w:rFonts w:asciiTheme="majorHAnsi" w:hAnsiTheme="majorHAnsi" w:cstheme="majorHAnsi"/>
          <w:sz w:val="24"/>
        </w:rPr>
        <w:t xml:space="preserve">. In this good feeling, ableism and compulsory able-bodiedness are covered over by happy affects. It is </w:t>
      </w:r>
      <w:r w:rsidRPr="00787F5B">
        <w:rPr>
          <w:rStyle w:val="Emphasis"/>
          <w:rFonts w:asciiTheme="majorHAnsi" w:hAnsiTheme="majorHAnsi" w:cstheme="majorHAnsi"/>
          <w:sz w:val="24"/>
        </w:rPr>
        <w:t>only when someone gets upset that these happy affects are disrupted</w:t>
      </w:r>
      <w:r w:rsidRPr="00787F5B">
        <w:rPr>
          <w:rStyle w:val="StyleUnderline"/>
          <w:rFonts w:asciiTheme="majorHAnsi" w:hAnsiTheme="majorHAnsi" w:cstheme="majorHAnsi"/>
          <w:sz w:val="24"/>
        </w:rPr>
        <w:t>. In these moments disability becomes a problem again</w:t>
      </w:r>
      <w:r w:rsidRPr="003C70DF">
        <w:rPr>
          <w:rFonts w:asciiTheme="majorHAnsi" w:hAnsiTheme="majorHAnsi" w:cstheme="majorHAnsi"/>
          <w:sz w:val="16"/>
        </w:rPr>
        <w:t xml:space="preserve">. However, </w:t>
      </w:r>
      <w:r w:rsidRPr="00787F5B">
        <w:rPr>
          <w:rStyle w:val="StyleUnderline"/>
          <w:rFonts w:asciiTheme="majorHAnsi" w:hAnsiTheme="majorHAnsi" w:cstheme="majorHAnsi"/>
          <w:sz w:val="24"/>
        </w:rPr>
        <w:t>the problem is</w:t>
      </w:r>
      <w:r w:rsidRPr="00934D11">
        <w:rPr>
          <w:rStyle w:val="StyleUnderline"/>
          <w:rFonts w:asciiTheme="majorHAnsi" w:hAnsiTheme="majorHAnsi" w:cstheme="majorHAnsi"/>
          <w:sz w:val="24"/>
        </w:rPr>
        <w:t xml:space="preserve"> not ableism but </w:t>
      </w:r>
      <w:r w:rsidRPr="00787F5B">
        <w:rPr>
          <w:rStyle w:val="StyleUnderline"/>
          <w:rFonts w:asciiTheme="majorHAnsi" w:hAnsiTheme="majorHAnsi" w:cstheme="majorHAnsi"/>
          <w:sz w:val="24"/>
        </w:rPr>
        <w:t>the uncomfortable presence of the debilitated crip</w:t>
      </w:r>
      <w:r w:rsidRPr="003C70DF">
        <w:rPr>
          <w:rFonts w:asciiTheme="majorHAnsi" w:hAnsiTheme="majorHAnsi" w:cstheme="majorHAnsi"/>
          <w:sz w:val="16"/>
        </w:rPr>
        <w:t xml:space="preserve">. As a problem, </w:t>
      </w:r>
      <w:r w:rsidRPr="00787F5B">
        <w:rPr>
          <w:rStyle w:val="StyleUnderline"/>
          <w:rFonts w:asciiTheme="majorHAnsi" w:hAnsiTheme="majorHAnsi" w:cstheme="majorHAnsi"/>
          <w:sz w:val="24"/>
        </w:rPr>
        <w:t>the</w:t>
      </w:r>
      <w:r w:rsidRPr="00934D11">
        <w:rPr>
          <w:rStyle w:val="StyleUnderline"/>
          <w:rFonts w:asciiTheme="majorHAnsi" w:hAnsiTheme="majorHAnsi" w:cstheme="majorHAnsi"/>
          <w:sz w:val="24"/>
        </w:rPr>
        <w:t xml:space="preserve"> upset </w:t>
      </w:r>
      <w:r w:rsidRPr="00787F5B">
        <w:rPr>
          <w:rStyle w:val="StyleUnderline"/>
          <w:rFonts w:asciiTheme="majorHAnsi" w:hAnsiTheme="majorHAnsi" w:cstheme="majorHAnsi"/>
          <w:sz w:val="24"/>
        </w:rPr>
        <w:t>debilitated crip becomes the</w:t>
      </w:r>
      <w:r w:rsidRPr="00934D11">
        <w:rPr>
          <w:rStyle w:val="StyleUnderline"/>
          <w:rFonts w:asciiTheme="majorHAnsi" w:hAnsiTheme="majorHAnsi" w:cstheme="majorHAnsi"/>
          <w:sz w:val="24"/>
        </w:rPr>
        <w:t xml:space="preserve"> individual </w:t>
      </w:r>
      <w:r w:rsidRPr="00787F5B">
        <w:rPr>
          <w:rStyle w:val="StyleUnderline"/>
          <w:rFonts w:asciiTheme="majorHAnsi" w:hAnsiTheme="majorHAnsi" w:cstheme="majorHAnsi"/>
          <w:sz w:val="24"/>
        </w:rPr>
        <w:t>killjoy</w:t>
      </w:r>
      <w:r w:rsidRPr="00934D11">
        <w:rPr>
          <w:rStyle w:val="StyleUnderline"/>
          <w:rFonts w:asciiTheme="majorHAnsi" w:hAnsiTheme="majorHAnsi" w:cstheme="majorHAnsi"/>
          <w:sz w:val="24"/>
        </w:rPr>
        <w:t xml:space="preserve"> that disturbs “the very fantasy that happiness can be found in certain places”</w:t>
      </w:r>
      <w:r w:rsidRPr="003C70DF">
        <w:rPr>
          <w:rFonts w:asciiTheme="majorHAnsi" w:hAnsiTheme="majorHAnsi" w:cstheme="majorHAnsi"/>
          <w:sz w:val="16"/>
        </w:rPr>
        <w:t xml:space="preserve"> (Ahmed, 2010, p. 66) </w:t>
      </w:r>
      <w:r w:rsidRPr="00934D11">
        <w:rPr>
          <w:rStyle w:val="StyleUnderline"/>
          <w:rFonts w:asciiTheme="majorHAnsi" w:hAnsiTheme="majorHAnsi" w:cstheme="majorHAnsi"/>
          <w:sz w:val="24"/>
        </w:rPr>
        <w:t>by interrupting the ease by which happy affects circulate.</w:t>
      </w:r>
      <w:r w:rsidRPr="003C70DF">
        <w:rPr>
          <w:rFonts w:asciiTheme="majorHAnsi" w:hAnsiTheme="majorHAnsi" w:cstheme="majorHAnsi"/>
          <w:sz w:val="16"/>
        </w:rPr>
        <w:t xml:space="preserve"> </w:t>
      </w:r>
      <w:r w:rsidRPr="00934D11">
        <w:rPr>
          <w:rStyle w:val="StyleUnderline"/>
          <w:rFonts w:asciiTheme="majorHAnsi" w:hAnsiTheme="majorHAnsi" w:cstheme="majorHAnsi"/>
          <w:sz w:val="24"/>
        </w:rPr>
        <w:t>For the ISA to be posted, disability must already be depoliticized and desocialized in particular ways</w:t>
      </w:r>
      <w:r w:rsidRPr="00934D11">
        <w:rPr>
          <w:rStyle w:val="Emphasis"/>
          <w:rFonts w:asciiTheme="majorHAnsi" w:hAnsiTheme="majorHAnsi" w:cstheme="majorHAnsi"/>
          <w:sz w:val="24"/>
        </w:rPr>
        <w:t xml:space="preserve">. </w:t>
      </w:r>
      <w:r w:rsidRPr="00787F5B">
        <w:rPr>
          <w:rStyle w:val="Emphasis"/>
          <w:rFonts w:asciiTheme="majorHAnsi" w:hAnsiTheme="majorHAnsi" w:cstheme="majorHAnsi"/>
          <w:sz w:val="24"/>
        </w:rPr>
        <w:t>The inclusion of disability is done through a conditional embrace of difference</w:t>
      </w:r>
      <w:r w:rsidRPr="003C70DF">
        <w:rPr>
          <w:rFonts w:asciiTheme="majorHAnsi" w:hAnsiTheme="majorHAnsi" w:cstheme="majorHAnsi"/>
          <w:sz w:val="16"/>
        </w:rPr>
        <w:t xml:space="preserve">: through accommodating the wheelchair, through compliance with neoliberal forms of capacitation, and through discrediting the killjoy as the debilitated “benefit scrounging scum” (McRuer, 2012). </w:t>
      </w:r>
      <w:r w:rsidRPr="00787F5B">
        <w:rPr>
          <w:rStyle w:val="Emphasis"/>
          <w:rFonts w:asciiTheme="majorHAnsi" w:hAnsiTheme="majorHAnsi" w:cstheme="majorHAnsi"/>
        </w:rPr>
        <w:t>By capacitating</w:t>
      </w:r>
      <w:r w:rsidRPr="00787F5B">
        <w:rPr>
          <w:rStyle w:val="Emphasis"/>
          <w:rFonts w:asciiTheme="majorHAnsi" w:hAnsiTheme="majorHAnsi" w:cstheme="majorHAnsi"/>
          <w:sz w:val="24"/>
        </w:rPr>
        <w:t xml:space="preserve"> certain forms of disability and inclusion, this conditional embrace of difference separates out who</w:t>
      </w:r>
      <w:r w:rsidRPr="00934D11">
        <w:rPr>
          <w:rStyle w:val="Emphasis"/>
          <w:rFonts w:asciiTheme="majorHAnsi" w:hAnsiTheme="majorHAnsi" w:cstheme="majorHAnsi"/>
          <w:sz w:val="24"/>
        </w:rPr>
        <w:t xml:space="preserve"> can </w:t>
      </w:r>
      <w:r w:rsidRPr="00787F5B">
        <w:rPr>
          <w:rStyle w:val="Emphasis"/>
          <w:rFonts w:asciiTheme="majorHAnsi" w:hAnsiTheme="majorHAnsi" w:cstheme="majorHAnsi"/>
          <w:sz w:val="24"/>
        </w:rPr>
        <w:t>have</w:t>
      </w:r>
      <w:r w:rsidRPr="00934D11">
        <w:rPr>
          <w:rStyle w:val="Emphasis"/>
          <w:rFonts w:asciiTheme="majorHAnsi" w:hAnsiTheme="majorHAnsi" w:cstheme="majorHAnsi"/>
          <w:sz w:val="24"/>
        </w:rPr>
        <w:t xml:space="preserve"> a </w:t>
      </w:r>
      <w:r w:rsidRPr="00787F5B">
        <w:rPr>
          <w:rStyle w:val="Emphasis"/>
          <w:rFonts w:asciiTheme="majorHAnsi" w:hAnsiTheme="majorHAnsi" w:cstheme="majorHAnsi"/>
          <w:sz w:val="24"/>
        </w:rPr>
        <w:t>livable life and who is marked for social death</w:t>
      </w:r>
      <w:r w:rsidRPr="003C70DF">
        <w:rPr>
          <w:rFonts w:asciiTheme="majorHAnsi" w:hAnsiTheme="majorHAnsi" w:cstheme="majorHAnsi"/>
          <w:sz w:val="16"/>
        </w:rPr>
        <w:t xml:space="preserve">. </w:t>
      </w:r>
      <w:r w:rsidRPr="00934D11">
        <w:rPr>
          <w:rStyle w:val="Emphasis"/>
          <w:rFonts w:asciiTheme="majorHAnsi" w:hAnsiTheme="majorHAnsi" w:cstheme="majorHAnsi"/>
        </w:rPr>
        <w:t>Caught up in happy affects of disability, this economy of inclusion works toward particular forms of normalization</w:t>
      </w:r>
      <w:r w:rsidRPr="003C70DF">
        <w:rPr>
          <w:rFonts w:asciiTheme="majorHAnsi" w:hAnsiTheme="majorHAnsi" w:cstheme="majorHAnsi"/>
          <w:sz w:val="16"/>
        </w:rPr>
        <w:t xml:space="preserve"> (Kolarove, 2011; Titchkosky, 2003</w:t>
      </w:r>
      <w:r w:rsidRPr="00934D11">
        <w:rPr>
          <w:rStyle w:val="Emphasis"/>
          <w:rFonts w:asciiTheme="majorHAnsi" w:hAnsiTheme="majorHAnsi" w:cstheme="majorHAnsi"/>
        </w:rPr>
        <w:t>), and also, as Puar</w:t>
      </w:r>
      <w:r w:rsidRPr="003C70DF">
        <w:rPr>
          <w:rFonts w:asciiTheme="majorHAnsi" w:hAnsiTheme="majorHAnsi" w:cstheme="majorHAnsi"/>
          <w:sz w:val="16"/>
        </w:rPr>
        <w:t xml:space="preserve"> (2012) and Sothern (2007) </w:t>
      </w:r>
      <w:r w:rsidRPr="00934D11">
        <w:rPr>
          <w:rStyle w:val="Emphasis"/>
          <w:rFonts w:asciiTheme="majorHAnsi" w:hAnsiTheme="majorHAnsi" w:cstheme="majorHAnsi"/>
        </w:rPr>
        <w:t>suggest</w:t>
      </w:r>
      <w:r w:rsidRPr="003C70DF">
        <w:rPr>
          <w:rFonts w:asciiTheme="majorHAnsi" w:hAnsiTheme="majorHAnsi" w:cstheme="majorHAnsi"/>
          <w:sz w:val="16"/>
        </w:rPr>
        <w:t xml:space="preserve">, </w:t>
      </w:r>
      <w:r w:rsidRPr="00934D11">
        <w:rPr>
          <w:rStyle w:val="Emphasis"/>
          <w:rFonts w:asciiTheme="majorHAnsi" w:hAnsiTheme="majorHAnsi" w:cstheme="majorHAnsi"/>
        </w:rPr>
        <w:t>through a neoliberal ableist project of continuous bodily enhancement</w:t>
      </w:r>
      <w:r w:rsidRPr="003C70DF">
        <w:rPr>
          <w:rFonts w:asciiTheme="majorHAnsi" w:hAnsiTheme="majorHAnsi" w:cstheme="majorHAnsi"/>
          <w:sz w:val="16"/>
        </w:rPr>
        <w:t>. Disabled people themselves also participate in the happy affects of the ISA. If the ISA offers able-bodied people the good feelings of being part of the solution, the ISA also contains within it</w:t>
      </w:r>
      <w:r w:rsidRPr="00934D11">
        <w:rPr>
          <w:rStyle w:val="StyleUnderline"/>
          <w:rFonts w:asciiTheme="majorHAnsi" w:hAnsiTheme="majorHAnsi" w:cstheme="majorHAnsi"/>
          <w:sz w:val="24"/>
        </w:rPr>
        <w:t xml:space="preserve"> </w:t>
      </w:r>
      <w:r w:rsidRPr="00787F5B">
        <w:rPr>
          <w:rStyle w:val="StyleUnderline"/>
          <w:rFonts w:asciiTheme="majorHAnsi" w:hAnsiTheme="majorHAnsi" w:cstheme="majorHAnsi"/>
          <w:sz w:val="24"/>
        </w:rPr>
        <w:t>the promise of</w:t>
      </w:r>
      <w:r w:rsidRPr="003C70DF">
        <w:rPr>
          <w:rFonts w:asciiTheme="majorHAnsi" w:hAnsiTheme="majorHAnsi" w:cstheme="majorHAnsi"/>
          <w:sz w:val="16"/>
        </w:rPr>
        <w:t xml:space="preserve"> an accessible path, </w:t>
      </w:r>
      <w:r w:rsidRPr="00787F5B">
        <w:rPr>
          <w:rStyle w:val="StyleUnderline"/>
          <w:rFonts w:asciiTheme="majorHAnsi" w:hAnsiTheme="majorHAnsi" w:cstheme="majorHAnsi"/>
          <w:sz w:val="24"/>
        </w:rPr>
        <w:t>an accessible future</w:t>
      </w:r>
      <w:r w:rsidRPr="003C70DF">
        <w:rPr>
          <w:rFonts w:asciiTheme="majorHAnsi" w:hAnsiTheme="majorHAnsi" w:cstheme="majorHAnsi"/>
          <w:sz w:val="16"/>
        </w:rPr>
        <w:t xml:space="preserve">, a place and space for disabled people. </w:t>
      </w:r>
      <w:r w:rsidRPr="00934D11">
        <w:rPr>
          <w:rStyle w:val="StyleUnderline"/>
          <w:rFonts w:asciiTheme="majorHAnsi" w:hAnsiTheme="majorHAnsi" w:cstheme="majorHAnsi"/>
          <w:sz w:val="24"/>
        </w:rPr>
        <w:t>This hope and happiness</w:t>
      </w:r>
      <w:r w:rsidRPr="003C70DF">
        <w:rPr>
          <w:rFonts w:asciiTheme="majorHAnsi" w:hAnsiTheme="majorHAnsi" w:cstheme="majorHAnsi"/>
          <w:sz w:val="16"/>
        </w:rPr>
        <w:t xml:space="preserve"> contained within and expressed through the ISA</w:t>
      </w:r>
      <w:r w:rsidRPr="00934D11">
        <w:rPr>
          <w:rStyle w:val="StyleUnderline"/>
          <w:rFonts w:asciiTheme="majorHAnsi" w:hAnsiTheme="majorHAnsi" w:cstheme="majorHAnsi"/>
          <w:sz w:val="24"/>
        </w:rPr>
        <w:t xml:space="preserve"> </w:t>
      </w:r>
      <w:r w:rsidRPr="00787F5B">
        <w:rPr>
          <w:rStyle w:val="StyleUnderline"/>
          <w:rFonts w:asciiTheme="majorHAnsi" w:hAnsiTheme="majorHAnsi" w:cstheme="majorHAnsi"/>
          <w:sz w:val="24"/>
        </w:rPr>
        <w:t>is</w:t>
      </w:r>
      <w:r w:rsidRPr="003C70DF">
        <w:rPr>
          <w:rFonts w:asciiTheme="majorHAnsi" w:hAnsiTheme="majorHAnsi" w:cstheme="majorHAnsi"/>
          <w:sz w:val="16"/>
        </w:rPr>
        <w:t xml:space="preserve"> what Lauren Berlant (2010) calls “</w:t>
      </w:r>
      <w:r w:rsidRPr="00787F5B">
        <w:rPr>
          <w:rStyle w:val="StyleUnderline"/>
          <w:rFonts w:asciiTheme="majorHAnsi" w:hAnsiTheme="majorHAnsi" w:cstheme="majorHAnsi"/>
          <w:sz w:val="24"/>
        </w:rPr>
        <w:t>cruel optimism</w:t>
      </w:r>
      <w:r w:rsidRPr="003C70DF">
        <w:rPr>
          <w:rFonts w:asciiTheme="majorHAnsi" w:hAnsiTheme="majorHAnsi" w:cstheme="majorHAnsi"/>
          <w:sz w:val="16"/>
        </w:rPr>
        <w:t xml:space="preserve">.” For Berlant, a “relation of cruel optimism is </w:t>
      </w:r>
      <w:r w:rsidRPr="00934D11">
        <w:rPr>
          <w:rStyle w:val="StyleUnderline"/>
          <w:rFonts w:asciiTheme="majorHAnsi" w:hAnsiTheme="majorHAnsi" w:cstheme="majorHAnsi"/>
          <w:sz w:val="24"/>
        </w:rPr>
        <w:t>a double-bind in which your attachment to an object sustains you in life at the same time as that object is actually a threat to your flourishing</w:t>
      </w:r>
      <w:r w:rsidRPr="003C70DF">
        <w:rPr>
          <w:rFonts w:asciiTheme="majorHAnsi" w:hAnsiTheme="majorHAnsi" w:cstheme="majorHAnsi"/>
          <w:sz w:val="16"/>
        </w:rPr>
        <w:t xml:space="preserve">” (Berlant &amp; Seitz, 2013). </w:t>
      </w:r>
      <w:r w:rsidRPr="00787F5B">
        <w:rPr>
          <w:rStyle w:val="Emphasis"/>
          <w:rFonts w:asciiTheme="majorHAnsi" w:hAnsiTheme="majorHAnsi" w:cstheme="majorHAnsi"/>
          <w:sz w:val="24"/>
        </w:rPr>
        <w:t>Cruel optimism is a politics of deferral for disability</w:t>
      </w:r>
      <w:r w:rsidRPr="00934D11">
        <w:rPr>
          <w:rStyle w:val="StyleUnderline"/>
          <w:rFonts w:asciiTheme="majorHAnsi" w:hAnsiTheme="majorHAnsi" w:cstheme="majorHAnsi"/>
          <w:sz w:val="24"/>
        </w:rPr>
        <w:t xml:space="preserve">. By making hope and happiness that which the ISA can deliver, disabled people hold back from forcing the contradictions of the ISA that confront them in their lives. Through the hope and happiness </w:t>
      </w:r>
      <w:r w:rsidRPr="003C70DF">
        <w:rPr>
          <w:rFonts w:asciiTheme="majorHAnsi" w:hAnsiTheme="majorHAnsi" w:cstheme="majorHAnsi"/>
          <w:sz w:val="16"/>
        </w:rPr>
        <w:t>invested in the ISA,</w:t>
      </w:r>
      <w:r w:rsidRPr="00934D11">
        <w:rPr>
          <w:rStyle w:val="StyleUnderline"/>
          <w:rFonts w:asciiTheme="majorHAnsi" w:hAnsiTheme="majorHAnsi" w:cstheme="majorHAnsi"/>
          <w:sz w:val="24"/>
        </w:rPr>
        <w:t xml:space="preserve"> </w:t>
      </w:r>
      <w:r w:rsidRPr="00787F5B">
        <w:rPr>
          <w:rStyle w:val="Emphasis"/>
          <w:rFonts w:asciiTheme="majorHAnsi" w:hAnsiTheme="majorHAnsi" w:cstheme="majorHAnsi"/>
          <w:sz w:val="24"/>
        </w:rPr>
        <w:t>any future crip utopia is always already deferred</w:t>
      </w:r>
      <w:r w:rsidRPr="00787F5B">
        <w:rPr>
          <w:rFonts w:asciiTheme="majorHAnsi" w:hAnsiTheme="majorHAnsi" w:cstheme="majorHAnsi"/>
          <w:sz w:val="16"/>
        </w:rPr>
        <w:t>.</w:t>
      </w:r>
      <w:r w:rsidRPr="003C70DF">
        <w:rPr>
          <w:rFonts w:asciiTheme="majorHAnsi" w:hAnsiTheme="majorHAnsi" w:cstheme="majorHAnsi"/>
          <w:sz w:val="16"/>
        </w:rPr>
        <w:t xml:space="preserve"> This is to say, the problem is not simply ableism. Rather, disabled people themselves are invested in the ISA as a beacon of accessibility, as tied to the history of disability rights, and as a symbol of pride. That the ISA has persisted over 40 years after its original design is not due to a lack of alternative symbols, but rather because the sign does something for disabled people. Disabled people have a vital investment in the ISA as evidenced by the excitement of disabled communities surrounding the newly designed ISA by the Accessible Icon Project. Disabled people want accessibility to work, and to work better. </w:t>
      </w:r>
      <w:r w:rsidRPr="00934D11">
        <w:rPr>
          <w:rStyle w:val="StyleUnderline"/>
          <w:rFonts w:asciiTheme="majorHAnsi" w:hAnsiTheme="majorHAnsi" w:cstheme="majorHAnsi"/>
          <w:sz w:val="24"/>
        </w:rPr>
        <w:t>Participating in the affective happiness of wanting</w:t>
      </w:r>
      <w:r w:rsidRPr="003C70DF">
        <w:rPr>
          <w:rFonts w:asciiTheme="majorHAnsi" w:hAnsiTheme="majorHAnsi" w:cstheme="majorHAnsi"/>
          <w:sz w:val="16"/>
        </w:rPr>
        <w:t xml:space="preserve"> the ISA to </w:t>
      </w:r>
      <w:r w:rsidRPr="00934D11">
        <w:rPr>
          <w:rStyle w:val="StyleUnderline"/>
          <w:rFonts w:asciiTheme="majorHAnsi" w:hAnsiTheme="majorHAnsi" w:cstheme="majorHAnsi"/>
          <w:sz w:val="24"/>
        </w:rPr>
        <w:t xml:space="preserve">work is a way of reinvesting in the neoliberal individual who ensures </w:t>
      </w:r>
      <w:r w:rsidRPr="00934D11">
        <w:rPr>
          <w:rStyle w:val="StyleUnderline"/>
          <w:rFonts w:asciiTheme="majorHAnsi" w:hAnsiTheme="majorHAnsi" w:cstheme="majorHAnsi"/>
          <w:sz w:val="24"/>
        </w:rPr>
        <w:lastRenderedPageBreak/>
        <w:t>their own self-care through market relations</w:t>
      </w:r>
      <w:r w:rsidRPr="003C70DF">
        <w:rPr>
          <w:rFonts w:asciiTheme="majorHAnsi" w:hAnsiTheme="majorHAnsi" w:cstheme="majorHAnsi"/>
          <w:sz w:val="16"/>
        </w:rPr>
        <w:t>. Simply put, the ISA is an affectively happy object, and an object of cruel optimism.</w:t>
      </w:r>
    </w:p>
    <w:p w:rsidR="00F20EC5" w:rsidRPr="00934D11" w:rsidRDefault="00F20EC5" w:rsidP="00F20EC5">
      <w:pPr>
        <w:rPr>
          <w:rFonts w:asciiTheme="majorHAnsi" w:hAnsiTheme="majorHAnsi" w:cstheme="majorHAnsi"/>
        </w:rPr>
      </w:pPr>
    </w:p>
    <w:p w:rsidR="00F20EC5" w:rsidRPr="00F20EC5" w:rsidRDefault="00F20EC5" w:rsidP="00F20EC5"/>
    <w:p w:rsidR="00EA1274" w:rsidRPr="00EA1274" w:rsidRDefault="00EA1274" w:rsidP="00EA1274">
      <w:pPr>
        <w:pStyle w:val="Heading4"/>
      </w:pPr>
      <w:r w:rsidRPr="00EA1274">
        <w:t>The perm fails — it maintains the biopolitical practices of the state</w:t>
      </w:r>
    </w:p>
    <w:p w:rsidR="00EA1274" w:rsidRPr="001A165E" w:rsidRDefault="00EA1274" w:rsidP="00EA1274">
      <w:pPr>
        <w:rPr>
          <w:sz w:val="16"/>
        </w:rPr>
      </w:pPr>
      <w:r w:rsidRPr="0016013D">
        <w:rPr>
          <w:rStyle w:val="Style13ptBold"/>
        </w:rPr>
        <w:t>Saltes 13</w:t>
      </w:r>
      <w:r w:rsidRPr="00CC26BA">
        <w:rPr>
          <w:sz w:val="16"/>
        </w:rPr>
        <w:t xml:space="preserve"> — Natasha Saltes (Department of Sociology, Queen’s University), “Abnormal’ Bodies on the Borders of Inclusion: Biopolitics and the paradox of Disability Surveillance</w:t>
      </w:r>
      <w:r>
        <w:rPr>
          <w:sz w:val="16"/>
        </w:rPr>
        <w:t>”</w:t>
      </w:r>
      <w:r w:rsidRPr="00CC26BA">
        <w:rPr>
          <w:sz w:val="16"/>
        </w:rPr>
        <w:t>, [accessed: 7/8/18] — JPark</w:t>
      </w:r>
    </w:p>
    <w:p w:rsidR="00EA1274" w:rsidRPr="001A165E" w:rsidRDefault="00EA1274" w:rsidP="00EA1274">
      <w:pPr>
        <w:rPr>
          <w:rStyle w:val="StyleUnderline"/>
        </w:rPr>
      </w:pPr>
      <w:r w:rsidRPr="001A165E">
        <w:rPr>
          <w:rStyle w:val="StyleUnderline"/>
        </w:rPr>
        <w:t>Deconstructing the Paradox</w:t>
      </w:r>
    </w:p>
    <w:p w:rsidR="00EA1274" w:rsidRPr="00DD5334" w:rsidRDefault="00EA1274" w:rsidP="00EA1274">
      <w:pPr>
        <w:rPr>
          <w:sz w:val="8"/>
        </w:rPr>
      </w:pPr>
      <w:r w:rsidRPr="00E64F36">
        <w:rPr>
          <w:rStyle w:val="StyleUnderline"/>
        </w:rPr>
        <w:t>Given the varied use of disability surveillance, how can we resolve the paradox of promoting rights and preventing ‘risk’</w:t>
      </w:r>
      <w:r w:rsidRPr="00DD5334">
        <w:rPr>
          <w:sz w:val="8"/>
        </w:rPr>
        <w:t xml:space="preserve">? In attempting to answer this question, I suggest </w:t>
      </w:r>
      <w:r w:rsidRPr="00E64F36">
        <w:rPr>
          <w:rStyle w:val="StyleUnderline"/>
        </w:rPr>
        <w:t xml:space="preserve">not a departure from biopolitics itself, but a </w:t>
      </w:r>
      <w:r w:rsidRPr="00E64F36">
        <w:rPr>
          <w:rStyle w:val="Emphasis"/>
        </w:rPr>
        <w:t>departure from the underpinning rationalization of eliminating abnormality</w:t>
      </w:r>
      <w:r w:rsidRPr="00E64F36">
        <w:rPr>
          <w:rStyle w:val="StyleUnderline"/>
        </w:rPr>
        <w:t xml:space="preserve"> and a </w:t>
      </w:r>
      <w:r w:rsidRPr="00E64F36">
        <w:rPr>
          <w:rStyle w:val="Emphasis"/>
        </w:rPr>
        <w:t>return to ‘the hidden foundation of biopolitics’</w:t>
      </w:r>
      <w:r w:rsidRPr="00DD5334">
        <w:rPr>
          <w:sz w:val="8"/>
        </w:rPr>
        <w:t xml:space="preserve">, which Ojakangas describes as ‘love (agape) and care (cura), “care for individual life”’ (2005: 5). In distinguishing between Agamben’s (1998) conception of biopower as ‘bare life’ and Foucault’s conception of biopower as ‘optimizing life’, Ojakangas argues that </w:t>
      </w:r>
      <w:r w:rsidRPr="00E64F36">
        <w:rPr>
          <w:rStyle w:val="StyleUnderline"/>
        </w:rPr>
        <w:t>the aim of biopower is not to reduce life, but ‘to invest life through and through’</w:t>
      </w:r>
      <w:r w:rsidRPr="00DD5334">
        <w:rPr>
          <w:sz w:val="8"/>
        </w:rPr>
        <w:t xml:space="preserve"> (Foucault 1978: 139 quoted in Ojakangas 2005: 14). He identifies the hidden foundation of care and love as </w:t>
      </w:r>
      <w:r w:rsidRPr="00DD5334">
        <w:rPr>
          <w:rStyle w:val="StyleUnderline"/>
        </w:rPr>
        <w:t>the origin of biopower noting that, historically, biopolitical processes were embedded in the state’s inclination toward power, but were nonetheless carried out with the aim of promoting the welfare, prosperity, health and happiness of the population</w:t>
      </w:r>
      <w:r w:rsidRPr="00DD5334">
        <w:rPr>
          <w:sz w:val="8"/>
        </w:rPr>
        <w:t xml:space="preserve">. He recounts the origin of biopower, pointing out that it emerged not only in the modern state, but in Western religious ideology, namely ‘Judeo-Christian tradition[s] of pastoral power’ described in the metaphor of the shepherd watching over and protecting his flock (2005: 19). In his examination of biopower in the context of left politics, Hannah takes up Ojakangas’ notion of ‘biopolitics of care’ remarking that ‘an affirmative biopower has at its core a biophilia, a love for living beings, that can be mobilized as a form of solidarity to help combat injustice and inequality, and to make the world a better place’ (2011: 1050 emphasis in original). However, Hannah recognizes that there are challenges in mobilizing and implementing an affirmative biopolitics. He refers to the dilemma that Esposito raises, noting that the protection of life is often carried out through authoritative processes that at times produce ‘negative effects’ (2011: 1048). For Hannah, these negative effects can be attributed to a futurist biopower. As he describes it, a biopower oriented toward the future is similar to biopolitics aimed at preventing risk in that it seeks to ensure ‘the survival of the Same in the future, at the expense of an Other’ (2011: 1048).8 According to Hannah, biopolitics came to be viewed in a negative light due to historical events marked by racist practices, eugenics and Nazi ideology, which were carried out and rationalized under the purview of ‘futurist investment’ (2011: 1048). However, as Hannah acknowledges, </w:t>
      </w:r>
      <w:r w:rsidRPr="00DD5334">
        <w:rPr>
          <w:rStyle w:val="StyleUnderline"/>
        </w:rPr>
        <w:t>biopolitics does not necessarily need to abandon concern for the future.</w:t>
      </w:r>
      <w:r w:rsidRPr="00DD5334">
        <w:rPr>
          <w:sz w:val="8"/>
        </w:rPr>
        <w:t xml:space="preserve"> Rather, </w:t>
      </w:r>
      <w:r w:rsidRPr="00DD5334">
        <w:rPr>
          <w:rStyle w:val="StyleUnderline"/>
        </w:rPr>
        <w:t xml:space="preserve">what it must abandon is the tendency to </w:t>
      </w:r>
      <w:r w:rsidRPr="00DD5334">
        <w:rPr>
          <w:rStyle w:val="Emphasis"/>
        </w:rPr>
        <w:t>determine political qualification by measuring the value of life according to ontological norms</w:t>
      </w:r>
      <w:r w:rsidRPr="00DD5334">
        <w:rPr>
          <w:sz w:val="8"/>
        </w:rPr>
        <w:t xml:space="preserve">. The notion that ontological ‘abnormality’ poses a threat to the welfare, prosperity, health and happiness of the population and therefore must be eliminated is contingent on the conception of ontogenetic norms and its association with productivity and progress (Finkelstein 1980; Oliver 1996; Davis 2006; Oliver and Barnes 2012). The emphasis on bodily norms is what drives biopolitical agendas and is what results in discrimination and exclusion of those deemed abnormal. For Ewald (1990), there is no innate relationship between normal and abnormal. He maintains that the establishment of norms is a relational process that often has little to do with biological variations and more to do with how difference is perceived in society and constructed and experienced as a ‘handicap’ (1990: 157). Ewald points out that ‘[i]f environmental requirements change, performance does too, and along with them the location of the boundary between normal and abnormal’ (1990: 157). Shifting the boundary between normal and abnormal and uncovering the hidden foundation of an affirmative biopolitics requires rethinking the body according to normative standards within a biomedical and pathological context to thinking about the body ‘as a situation’ ‘lived’ and ‘changeable’ (Peuravaara 2013). In theorizing the body according to conceptions of disability and normality, Peuravaara (2013) contends that bodies are always situated and that situations are constantly changing, which invariably shapes the ‘lived body’. Peuravaara follows Moi (2005) in asserting that the ‘lived body is part of society without being a mere product of society’ (2013: 414). </w:t>
      </w:r>
      <w:r w:rsidRPr="00DD5334">
        <w:rPr>
          <w:rStyle w:val="StyleUnderline"/>
        </w:rPr>
        <w:t xml:space="preserve">Removing the experience of disability in the context of the lived body involves adopting a ‘politics of difference’ that </w:t>
      </w:r>
      <w:r w:rsidRPr="00DD5334">
        <w:rPr>
          <w:rStyle w:val="Emphasis"/>
        </w:rPr>
        <w:t>rejects dominant practices of ableism</w:t>
      </w:r>
      <w:r w:rsidRPr="00DD5334">
        <w:rPr>
          <w:rStyle w:val="StyleUnderline"/>
        </w:rPr>
        <w:t xml:space="preserve"> and </w:t>
      </w:r>
      <w:r w:rsidRPr="00DD5334">
        <w:rPr>
          <w:rStyle w:val="Emphasis"/>
        </w:rPr>
        <w:t>values ontological diversity</w:t>
      </w:r>
      <w:r w:rsidRPr="00DD5334">
        <w:rPr>
          <w:sz w:val="8"/>
        </w:rPr>
        <w:t xml:space="preserve"> (Loja et al. 2013: 191). It also requires rethinking spaces and the spatialization of difference (Kitchin 1998; Hansen and Philo 2009). If underpinned by the hidden foundation of care and love, biopolitical strategies can be used to promote rights whereby disability surveillance, such as classifying and counting people with impairments, is not conducted as a means of exclusion, but to achieve inclusion and to improve the welfare of both individual and collective life.</w:t>
      </w:r>
    </w:p>
    <w:p w:rsidR="00EA1274" w:rsidRPr="001A165E" w:rsidRDefault="00EA1274" w:rsidP="00EA1274">
      <w:pPr>
        <w:rPr>
          <w:rStyle w:val="StyleUnderline"/>
        </w:rPr>
      </w:pPr>
      <w:r w:rsidRPr="001A165E">
        <w:rPr>
          <w:rStyle w:val="StyleUnderline"/>
        </w:rPr>
        <w:t>Conclusion</w:t>
      </w:r>
    </w:p>
    <w:p w:rsidR="00EA1274" w:rsidRDefault="00EA1274" w:rsidP="00EA1274">
      <w:pPr>
        <w:rPr>
          <w:sz w:val="8"/>
        </w:rPr>
      </w:pPr>
      <w:r w:rsidRPr="00DD5334">
        <w:rPr>
          <w:sz w:val="8"/>
        </w:rPr>
        <w:t xml:space="preserve">The </w:t>
      </w:r>
      <w:r w:rsidRPr="00DD5334">
        <w:rPr>
          <w:rStyle w:val="StyleUnderline"/>
        </w:rPr>
        <w:t xml:space="preserve">paradox of disability surveillance hinges on its purpose and outcome of promoting rights and preventing ‘risk’ and can be understood as a consequence of utilizing one definition of disability over another and </w:t>
      </w:r>
      <w:r w:rsidRPr="00DD5334">
        <w:rPr>
          <w:rStyle w:val="Emphasis"/>
        </w:rPr>
        <w:t>adopting ontogenetic norms as a condition for political qualification</w:t>
      </w:r>
      <w:r w:rsidRPr="00DD5334">
        <w:rPr>
          <w:sz w:val="8"/>
        </w:rPr>
        <w:t xml:space="preserve">. I have used the term ‘disability surveillance’ to refer to several practices including counting, classifying and categorizing people with impairments and have suggested that disability surveillance operates as a form of social sorting. Framing disability surveillance as a means of social sorting is useful for recognizing the body objectifying aspects of surveillance that remove the social thereby decontextualizing people with impairments by reducing them to ‘unproductive’ and ‘risky’ bodies. To date, disability studies has been largely absent from Surveillance Studies literature. </w:t>
      </w:r>
      <w:r w:rsidRPr="00DD5334">
        <w:rPr>
          <w:rStyle w:val="StyleUnderline"/>
        </w:rPr>
        <w:t>There is a case to be made that disability studies is worth considering in the broader context of Surveillance Studies not least for its contribution toward expanding discussions on human rights issues and highlighting the exclusionary impact of social sorting</w:t>
      </w:r>
      <w:r w:rsidRPr="00DD5334">
        <w:rPr>
          <w:sz w:val="8"/>
        </w:rPr>
        <w:t>, but also to remind us that surveillance can produce positive outcomes and can be used as a tool to promote inclusion. The examples of disability surveillance discussed in this paper reveal that dominant notions of risk are not intrinsic, but constructed. In tracing the emergence of the genesis of normal, this paper examined how surveillance practices operate according to biopolitical rationalizations of eliminating abnormality in an effort to prevent economic ‘risk’. By collecting medical information, the government controls the number of citizens who will have access to benefits and services. In Canada, these controls are carried out by adopting a pathological definition of disability, thereby limiting the number of eligible applicants for benefits, and by implementing immigration policies that serve to categorize applicants on the basis of impairment and health and from this determine (dis)citizenship. However, when social factors are taken into account, disability surveillance helps advance and promote rights for people with impairments by providing policy makers and NGOs with necessary data that highlights the prevalence of impairment as well as the concerns, needs, and experience of people with impairments to develop effective programs and services and remove disabling barriers. The paradox therefore lies not in the act of conducting surveillance that target people with impairments, but in using a biomedical definition of disability as part of a broader biopolitical strategy to minimize ‘risk’. Resolving this paradox is contingent on understanding the social and political dimensions of disability and a revival of an affirmative biopolitics of care that promotes the welfare of an inclusive, collective and diverse society.</w:t>
      </w:r>
    </w:p>
    <w:p w:rsidR="00EA1274" w:rsidRPr="00EA1274" w:rsidRDefault="00EA1274" w:rsidP="00EA1274"/>
    <w:p w:rsidR="008E3735" w:rsidRDefault="008E3735" w:rsidP="008E3735">
      <w:pPr>
        <w:pStyle w:val="Heading3"/>
      </w:pPr>
      <w:r>
        <w:lastRenderedPageBreak/>
        <w:t>AT: Disability Not Root Cause</w:t>
      </w:r>
    </w:p>
    <w:p w:rsidR="008E3735" w:rsidRDefault="00F20EC5" w:rsidP="008E3735">
      <w:pPr>
        <w:pStyle w:val="Heading4"/>
      </w:pPr>
      <w:r>
        <w:t xml:space="preserve">We don’t have to win that it’s the root cause of anything- they’ve misunderstood our criticism. But, the construction of immigration restrictions have historically been based on the exclusion of disability. </w:t>
      </w:r>
    </w:p>
    <w:p w:rsidR="008E3735" w:rsidRPr="00CD567B" w:rsidRDefault="008E3735" w:rsidP="00CD567B">
      <w:r w:rsidRPr="00CD567B">
        <w:rPr>
          <w:rStyle w:val="Style13ptBold"/>
        </w:rPr>
        <w:t>Mirza 11</w:t>
      </w:r>
      <w:r w:rsidRPr="00CD567B">
        <w:t xml:space="preserve"> (Mansha Mirza, Dept. of Occupational Therapy at the University of Illinois at Chicago; “Disability and cross-border mobility: comparing resettlement experiences of Cambodian and Somali refugees with disabilities, https://www-tandfonline-com.proxy.lib.umich.edu/doi/pdf/10.1080/09687599.2011.589188?needAccess=true)//vl</w:t>
      </w:r>
    </w:p>
    <w:p w:rsidR="008E3735" w:rsidRDefault="008E3735" w:rsidP="008E3735">
      <w:pPr>
        <w:rPr>
          <w:sz w:val="16"/>
        </w:rPr>
      </w:pPr>
      <w:r w:rsidRPr="00C8439A">
        <w:rPr>
          <w:u w:val="single"/>
        </w:rPr>
        <w:t xml:space="preserve">In a rapidly globalizing and urbanizing world, mobility – both metaphorical and lit- eral – lies at the heart of social life </w:t>
      </w:r>
      <w:r w:rsidRPr="004E7E0E">
        <w:rPr>
          <w:sz w:val="16"/>
        </w:rPr>
        <w:t xml:space="preserve">(Urry 2000; Castles and Miller 2003). </w:t>
      </w:r>
      <w:r w:rsidRPr="004E7E0E">
        <w:rPr>
          <w:u w:val="single"/>
        </w:rPr>
        <w:t>Within this context, opportunities for mobility, particularly across national borders, are not equally available to all</w:t>
      </w:r>
      <w:r w:rsidRPr="004E7E0E">
        <w:rPr>
          <w:sz w:val="16"/>
        </w:rPr>
        <w:t xml:space="preserve"> members of the human race (Pickering and Weber 2006). This differential access to cross-border mobility has given rise to what Bauman (1998) terms a ‘</w:t>
      </w:r>
      <w:r w:rsidRPr="004E7E0E">
        <w:rPr>
          <w:u w:val="single"/>
        </w:rPr>
        <w:t>global hierarchy of mobility’ – an emerging form of social stratifi- cation and a powerful mediator of social exclusion in the contemporary world</w:t>
      </w:r>
      <w:r w:rsidRPr="004E7E0E">
        <w:rPr>
          <w:sz w:val="16"/>
        </w:rPr>
        <w:t xml:space="preserve"> (Pickering and Weber 2006). While disability per se does not factor as a key variable within Bauman’s (1998) articulation of a ‘global hierarchy of mobility’, historical precedent points to </w:t>
      </w:r>
      <w:r w:rsidRPr="004E7E0E">
        <w:rPr>
          <w:u w:val="single"/>
        </w:rPr>
        <w:t>long-standing restrictions barring the cross-border mobility of people with disabili- ties. Historically, immigration policies of many western states were not only based on exclusion of people with disabilities</w:t>
      </w:r>
      <w:r w:rsidRPr="004E7E0E">
        <w:rPr>
          <w:sz w:val="16"/>
        </w:rPr>
        <w:t xml:space="preserve"> (Richards 2004), </w:t>
      </w:r>
      <w:r w:rsidRPr="004E7E0E">
        <w:rPr>
          <w:u w:val="single"/>
        </w:rPr>
        <w:t>but also used the concept of disability to craft the image of undesirable immigrants</w:t>
      </w:r>
      <w:r w:rsidRPr="004E7E0E">
        <w:rPr>
          <w:sz w:val="16"/>
        </w:rPr>
        <w:t xml:space="preserve"> (Baynton 2001). </w:t>
      </w:r>
      <w:r w:rsidRPr="00AC749F">
        <w:rPr>
          <w:rStyle w:val="StyleUnderline"/>
        </w:rPr>
        <w:t>These discriminatory policies were also mirrored in refugee asylum and resettlement efforts following World War II when groups of sick, elderly or disabled refugees were considered undesirable by resettlement countries and continued to live in camps scattered throughout Western Europe for many years</w:t>
      </w:r>
      <w:r w:rsidRPr="004E7E0E">
        <w:rPr>
          <w:sz w:val="16"/>
        </w:rPr>
        <w:t xml:space="preserve"> (Loescher 2001). In the present day and age, equal access to global mobility is enshrined within the United Nations Convention on the Rights of Persons with Disabilities (specifically Article 18 relating to liberty of movement and nationality). Yet little is known about the nexus between disability and global migration despite considerable separate literatures on these topics (Albrecht, Devlieger, and Van Hove 2009). A scholarly understanding of this subject requires a departure from the traditional focus on mobil- ity in the context of built environments, to mobility in the environment of national borders and migration control (Maddern and Stewart 2010). This paper draws upon research with disabled Somali and Cambodian refugees to deliberate the cross-border mobility of people with disabilities within the context of refugee resettlement. </w:t>
      </w:r>
    </w:p>
    <w:p w:rsidR="008E3735" w:rsidRDefault="00710585" w:rsidP="00710585">
      <w:pPr>
        <w:pStyle w:val="Heading3"/>
      </w:pPr>
      <w:r>
        <w:lastRenderedPageBreak/>
        <w:t>AT: Case O/W-Timeframe</w:t>
      </w:r>
    </w:p>
    <w:p w:rsidR="00801BD8" w:rsidRPr="00801BD8" w:rsidRDefault="00A32328" w:rsidP="00801BD8">
      <w:pPr>
        <w:pStyle w:val="Heading4"/>
      </w:pPr>
      <w:r>
        <w:t xml:space="preserve">Stressing </w:t>
      </w:r>
      <w:r w:rsidR="0010237F">
        <w:t>claims of</w:t>
      </w:r>
      <w:r>
        <w:t xml:space="preserve"> “</w:t>
      </w:r>
      <w:r w:rsidR="0010237F">
        <w:t>C</w:t>
      </w:r>
      <w:r>
        <w:t xml:space="preserve">ase outweighs! </w:t>
      </w:r>
      <w:r w:rsidR="008A0047">
        <w:t>But t</w:t>
      </w:r>
      <w:r>
        <w:t xml:space="preserve">imeframe!” is rooted in a teleological narrative of time that reflect the lives of </w:t>
      </w:r>
      <w:r w:rsidR="008A0047">
        <w:t xml:space="preserve">the nondisabled. </w:t>
      </w:r>
      <w:r w:rsidR="0010237F">
        <w:t xml:space="preserve">The drive for futurity and future generations </w:t>
      </w:r>
      <w:r w:rsidR="0010237F" w:rsidRPr="0010237F">
        <w:rPr>
          <w:u w:val="single"/>
        </w:rPr>
        <w:t>render disabled lives out of time</w:t>
      </w:r>
      <w:r w:rsidR="0010237F">
        <w:rPr>
          <w:u w:val="single"/>
        </w:rPr>
        <w:t xml:space="preserve"> </w:t>
      </w:r>
      <w:r w:rsidR="0010237F" w:rsidRPr="0010237F">
        <w:t xml:space="preserve">because they </w:t>
      </w:r>
      <w:r w:rsidR="00702D1C">
        <w:t xml:space="preserve">don’t follow normative trajectories of time. </w:t>
      </w:r>
    </w:p>
    <w:p w:rsidR="00F26013" w:rsidRDefault="00F26013" w:rsidP="00F26013">
      <w:pPr>
        <w:rPr>
          <w:rStyle w:val="Style13ptBold"/>
        </w:rPr>
      </w:pPr>
      <w:r>
        <w:rPr>
          <w:rStyle w:val="Style13ptBold"/>
        </w:rPr>
        <w:t>Rice et al 17</w:t>
      </w:r>
    </w:p>
    <w:p w:rsidR="00F26013" w:rsidRPr="00F26013" w:rsidRDefault="00F26013" w:rsidP="00F26013">
      <w:pPr>
        <w:rPr>
          <w:b/>
          <w:sz w:val="20"/>
          <w:szCs w:val="20"/>
        </w:rPr>
      </w:pPr>
      <w:r w:rsidRPr="00F26013">
        <w:rPr>
          <w:rStyle w:val="Style13ptBold"/>
          <w:sz w:val="20"/>
          <w:szCs w:val="20"/>
        </w:rPr>
        <w:t xml:space="preserve">(CARLA RICE, Associate Professor, ELIZA CHANDLER, JEN RINALDI, NADINE CHANGFOOT, KIRSTY LIDDIARD, ROXANNE MYKITIUK, AND INGRID MUNDEL, Imagining Disability Futurities, Hypatia vol. 32, no. 2 (Spring 2017), </w:t>
      </w:r>
      <w:hyperlink r:id="rId47" w:history="1">
        <w:r w:rsidRPr="00F26013">
          <w:rPr>
            <w:rStyle w:val="Style13ptBold"/>
            <w:sz w:val="20"/>
            <w:szCs w:val="20"/>
          </w:rPr>
          <w:t>https://onlinelibrary.wiley.com/doi/pdf/10.1111/hypa.12321</w:t>
        </w:r>
      </w:hyperlink>
      <w:r w:rsidRPr="00F26013">
        <w:rPr>
          <w:rStyle w:val="Style13ptBold"/>
          <w:sz w:val="20"/>
          <w:szCs w:val="20"/>
        </w:rPr>
        <w:t>, JKS)</w:t>
      </w:r>
    </w:p>
    <w:p w:rsidR="00E46BDA" w:rsidRPr="00F20EC5" w:rsidRDefault="00E46BDA" w:rsidP="007D4F88">
      <w:pPr>
        <w:rPr>
          <w:sz w:val="16"/>
        </w:rPr>
      </w:pPr>
      <w:r w:rsidRPr="00F20EC5">
        <w:rPr>
          <w:sz w:val="16"/>
        </w:rPr>
        <w:t xml:space="preserve">We begin our analysis by outlining the historical origins and contemporary operations of disableism, a theme that is animated and a logic resisted in many of these films. By disableism, we refer to the definition offered by Fiona Kumari Campbell, “The set of assumptions (conscious or unconscious) and practices that promote differential or unequal treatment of people because of actual or presumed disabilities” (Campbell 2008, para 3). Replacing a negative ontology of dis/ableism with an affirmative ontology of difference, our disability-justice-informed, discursive-materialist understanding aims to understand mind/body difference as an expression of the vitality and volatility of life. An affirmative ontology attempts to make meaning of difference beyond the yoke of ableist/normalizing logics. </w:t>
      </w:r>
      <w:r w:rsidRPr="00F20EC5">
        <w:rPr>
          <w:rStyle w:val="StyleUnderline"/>
        </w:rPr>
        <w:t xml:space="preserve">We understand this project to be urgent: nothing less than people’s access to the category of the human is at stake—in the past, now, and in the future. </w:t>
      </w:r>
      <w:r w:rsidRPr="00F20EC5">
        <w:rPr>
          <w:rStyle w:val="Emphasis"/>
        </w:rPr>
        <w:t>Notions of futurity</w:t>
      </w:r>
      <w:r w:rsidRPr="00F20EC5">
        <w:rPr>
          <w:rStyle w:val="StyleUnderline"/>
        </w:rPr>
        <w:t xml:space="preserve">, like those of the past and present, </w:t>
      </w:r>
      <w:r w:rsidRPr="00F20EC5">
        <w:rPr>
          <w:rStyle w:val="Emphasis"/>
        </w:rPr>
        <w:t xml:space="preserve">are rooted in theories of time, </w:t>
      </w:r>
      <w:r w:rsidRPr="00F20EC5">
        <w:rPr>
          <w:rStyle w:val="StyleUnderline"/>
        </w:rPr>
        <w:t>which seek to apprehend how temporality is conceptualized, measured, and valued</w:t>
      </w:r>
      <w:r w:rsidRPr="00F20EC5">
        <w:rPr>
          <w:sz w:val="16"/>
        </w:rPr>
        <w:t xml:space="preserve">. Western conceptualizations of the life course, for example, chart the emergence of the autonomous adult from an unruly childhood and adolescence as part of a desired trajectory toward maturation (Halberstam 2005). </w:t>
      </w:r>
      <w:r w:rsidRPr="00F20EC5">
        <w:rPr>
          <w:rStyle w:val="StyleUnderline"/>
        </w:rPr>
        <w:t>Normative time thus might be understood as the expected life course of the unmarked (white, Western/ized, nondisabled, middle-class, straight, cis-gendered male) human subject</w:t>
      </w:r>
      <w:r w:rsidRPr="00F20EC5">
        <w:rPr>
          <w:sz w:val="16"/>
        </w:rPr>
        <w:t xml:space="preserve">—from childhood into adolescence, adulthood, productivity, partnership and progeny, retirement, and death. This is a highly gendered life-course narrative as it elides social reproduction. Linking the individual with the collective, it connects the stability of the family to a nation-building past, and entwines these privatized gendered relations with the reproduction of the nation. Ultimately, </w:t>
      </w:r>
      <w:r w:rsidRPr="00F20EC5">
        <w:rPr>
          <w:rStyle w:val="StyleUnderline"/>
        </w:rPr>
        <w:t>the normative life span reflects and reinforces a hopeful story of Western culture itself, one premised on belief in human progress and perfectibility</w:t>
      </w:r>
      <w:r w:rsidRPr="00F20EC5">
        <w:rPr>
          <w:sz w:val="16"/>
        </w:rPr>
        <w:t>. Feminist theorists have argued that the taken-for-granted logics underpinning Western notions of time—personal lifespan and historical periodization—</w:t>
      </w:r>
      <w:r w:rsidRPr="00F20EC5">
        <w:rPr>
          <w:rStyle w:val="Emphasis"/>
        </w:rPr>
        <w:t>are deeply intertwined and “irredeemably bound to notions of teleological progress”</w:t>
      </w:r>
      <w:r w:rsidRPr="00F20EC5">
        <w:rPr>
          <w:sz w:val="16"/>
        </w:rPr>
        <w:t xml:space="preserve"> (Browne 2014, 7). </w:t>
      </w:r>
      <w:r w:rsidRPr="00F20EC5">
        <w:rPr>
          <w:rStyle w:val="StyleUnderline"/>
        </w:rPr>
        <w:t>Theorizing against any progressive</w:t>
      </w:r>
      <w:r w:rsidRPr="00F20EC5">
        <w:rPr>
          <w:sz w:val="16"/>
        </w:rPr>
        <w:t xml:space="preserve"> (or dystopic) </w:t>
      </w:r>
      <w:r w:rsidRPr="00F20EC5">
        <w:rPr>
          <w:rStyle w:val="StyleUnderline"/>
        </w:rPr>
        <w:t>narrative of time—narratives that typically render disabled lives as regressive or “out of time”</w:t>
      </w:r>
      <w:r w:rsidRPr="00F20EC5">
        <w:rPr>
          <w:sz w:val="16"/>
        </w:rPr>
        <w:t xml:space="preserve">—Victoria Browne argues that </w:t>
      </w:r>
      <w:r w:rsidRPr="00F20EC5">
        <w:rPr>
          <w:rStyle w:val="StyleUnderline"/>
        </w:rPr>
        <w:t>such storylines not only “close off the past” to contingencies and alternative readings, but by assuming that certain trajectories are inevitable also “</w:t>
      </w:r>
      <w:r w:rsidRPr="00F20EC5">
        <w:rPr>
          <w:rStyle w:val="Emphasis"/>
        </w:rPr>
        <w:t>close off the future,” including crip futurities</w:t>
      </w:r>
      <w:r w:rsidRPr="00F20EC5">
        <w:rPr>
          <w:rStyle w:val="StyleUnderline"/>
        </w:rPr>
        <w:t xml:space="preserve">, to instabilities and a range of possibilities </w:t>
      </w:r>
      <w:r w:rsidRPr="00F20EC5">
        <w:rPr>
          <w:sz w:val="16"/>
        </w:rPr>
        <w:t>(Browne 2014, 17</w:t>
      </w:r>
      <w:r w:rsidRPr="00F20EC5">
        <w:rPr>
          <w:rStyle w:val="StyleUnderline"/>
        </w:rPr>
        <w:t>). By delimiting readings of past and future, the progressive (or regressive) narrative delimits our understandings of what constitutes personhood and what is possible in the present.</w:t>
      </w:r>
      <w:r w:rsidRPr="00F20EC5">
        <w:rPr>
          <w:sz w:val="16"/>
        </w:rPr>
        <w:t xml:space="preserve"> </w:t>
      </w:r>
      <w:r w:rsidRPr="00F20EC5">
        <w:rPr>
          <w:rStyle w:val="StyleUnderline"/>
        </w:rPr>
        <w:t xml:space="preserve">Theorizing selves and worlds as imprinted with past events and expected futures has significant ethical implications as it enjoins us to take seriously the effects of “the stories we tell ourselves about what constitutes the past, what counts as progress </w:t>
      </w:r>
      <w:r w:rsidRPr="00F20EC5">
        <w:rPr>
          <w:rStyle w:val="Emphasis"/>
        </w:rPr>
        <w:t>and what ‘humanity’ means”</w:t>
      </w:r>
      <w:r w:rsidRPr="00F20EC5">
        <w:rPr>
          <w:sz w:val="16"/>
        </w:rPr>
        <w:t xml:space="preserve"> (47). </w:t>
      </w:r>
      <w:r w:rsidRPr="00F20EC5">
        <w:rPr>
          <w:rStyle w:val="StyleUnderline"/>
        </w:rPr>
        <w:t>This imparts a different sort of responsibility to time, one that pushes against framings of crip time as limited or deviant and that commits not so much to imagining a better future as to making the world a more livable place as we live</w:t>
      </w:r>
      <w:r w:rsidRPr="00F20EC5">
        <w:rPr>
          <w:sz w:val="16"/>
        </w:rPr>
        <w:t xml:space="preserve"> it.</w:t>
      </w:r>
      <w:r w:rsidR="007D4F88" w:rsidRPr="00F20EC5">
        <w:rPr>
          <w:sz w:val="16"/>
        </w:rPr>
        <w:t xml:space="preserve"> </w:t>
      </w:r>
      <w:r w:rsidR="007D4F88" w:rsidRPr="00F20EC5">
        <w:rPr>
          <w:rStyle w:val="StyleUnderline"/>
        </w:rPr>
        <w:t>Since the negative implications for those who disrupt the normative standard are multiplicitous, critical theorists have challenged normative constructs of temporality that are tied with it</w:t>
      </w:r>
      <w:r w:rsidR="007D4F88" w:rsidRPr="00F20EC5">
        <w:rPr>
          <w:sz w:val="16"/>
        </w:rPr>
        <w:t xml:space="preserve">. Dubbing the conventional life course as “straight time,” Jack Halberstam, Lee Edelman, and Jose Esteban Munoz “queer” time in ways that refuse ~ reproductive futurity and reimagine temporality in order to speak to alternative “here and now” </w:t>
      </w:r>
      <w:r w:rsidR="007D4F88" w:rsidRPr="00F20EC5">
        <w:rPr>
          <w:sz w:val="16"/>
        </w:rPr>
        <w:lastRenderedPageBreak/>
        <w:t xml:space="preserve">possibilities of queer relationalities and communities falling outside normative or teleological framings of the future (Edelman 2004; Halberstam 2005; Munoz ~ 2009). Building on and apart from queer temporalities, </w:t>
      </w:r>
      <w:r w:rsidR="007D4F88" w:rsidRPr="00F20EC5">
        <w:rPr>
          <w:rStyle w:val="StyleUnderline"/>
        </w:rPr>
        <w:t>feminist disability scholars</w:t>
      </w:r>
      <w:r w:rsidR="007D4F88" w:rsidRPr="00F20EC5">
        <w:rPr>
          <w:sz w:val="16"/>
        </w:rPr>
        <w:t xml:space="preserve"> Alison Kafer and Ellen Samuels </w:t>
      </w:r>
      <w:r w:rsidR="007D4F88" w:rsidRPr="00F20EC5">
        <w:rPr>
          <w:rStyle w:val="StyleUnderline"/>
        </w:rPr>
        <w:t xml:space="preserve">work to “crip” queer time to centralize disabled lives and disability temporality; lives that do not follow a normative lifespan; people who are not perceived as adults regardless of chronological age; whose material existence threatens the dominant temporal narrative arcs of perfectibility and progress; and those who, like Samuels, a disabled queer mother, desire to crip and queer rather than reject reproductive futurity entirely </w:t>
      </w:r>
      <w:r w:rsidR="007D4F88" w:rsidRPr="00F20EC5">
        <w:rPr>
          <w:sz w:val="16"/>
        </w:rPr>
        <w:t>(Samuels 2011; Kafer 2013). Here, feminist, queered time becomes nonlinear, not marching on unabated toward a singular future, but instead multidirectional, plural, even circular, a lived time that “foregrounds the experiential, relational, and discursive aspects of temporal existence” (Browne 2014, 26).</w:t>
      </w:r>
    </w:p>
    <w:p w:rsidR="00E46BDA" w:rsidRDefault="00E46BDA" w:rsidP="00E46BDA"/>
    <w:p w:rsidR="00E46BDA" w:rsidRPr="00E46BDA" w:rsidRDefault="00E655EF" w:rsidP="0007181F">
      <w:pPr>
        <w:pStyle w:val="Heading4"/>
      </w:pPr>
      <w:r>
        <w:t>Instead, you should</w:t>
      </w:r>
      <w:r w:rsidR="00595917">
        <w:t xml:space="preserve"> </w:t>
      </w:r>
      <w:r w:rsidR="00150CA3">
        <w:t xml:space="preserve">affirm crip time. Embrace the possibility of being out of time and going backwards. </w:t>
      </w:r>
    </w:p>
    <w:p w:rsidR="00710585" w:rsidRDefault="00710585" w:rsidP="00710585">
      <w:pPr>
        <w:rPr>
          <w:rStyle w:val="Style13ptBold"/>
        </w:rPr>
      </w:pPr>
      <w:r>
        <w:rPr>
          <w:rStyle w:val="Style13ptBold"/>
        </w:rPr>
        <w:t>Samuels 17</w:t>
      </w:r>
    </w:p>
    <w:p w:rsidR="00710585" w:rsidRPr="00015B0C" w:rsidRDefault="00710585" w:rsidP="00015B0C">
      <w:pPr>
        <w:rPr>
          <w:rStyle w:val="Style13ptBold"/>
          <w:sz w:val="20"/>
          <w:szCs w:val="20"/>
        </w:rPr>
      </w:pPr>
      <w:r w:rsidRPr="00015B0C">
        <w:rPr>
          <w:rStyle w:val="Style13ptBold"/>
          <w:sz w:val="20"/>
          <w:szCs w:val="20"/>
        </w:rPr>
        <w:t>(</w:t>
      </w:r>
      <w:r w:rsidR="00015B0C" w:rsidRPr="00015B0C">
        <w:rPr>
          <w:rStyle w:val="Style13ptBold"/>
          <w:sz w:val="20"/>
          <w:szCs w:val="20"/>
        </w:rPr>
        <w:t>Ellen Samuels is Associate Professor of Gender &amp; Women’s Studies and English at the University of Wisconsin at Madison and the author of Fantasies of Identification: Disability, Gender, Race (NYU Press, 2014)., Six Ways of Looking at Crip Time, Disability Studies Quarterly, Vol 37 No 3, 2017, JKS)</w:t>
      </w:r>
    </w:p>
    <w:p w:rsidR="00710585" w:rsidRPr="00F20EC5" w:rsidRDefault="00710585" w:rsidP="00710585">
      <w:pPr>
        <w:rPr>
          <w:sz w:val="14"/>
        </w:rPr>
      </w:pPr>
      <w:r w:rsidRPr="00F20EC5">
        <w:rPr>
          <w:rStyle w:val="Emphasis"/>
        </w:rPr>
        <w:t>When disabled folks talk about crip time</w:t>
      </w:r>
      <w:r w:rsidRPr="00F20EC5">
        <w:rPr>
          <w:rStyle w:val="StyleUnderline"/>
        </w:rPr>
        <w:t>, sometimes we just mean that we're late all the time—maybe because we need more sleep than nondisabled people, maybe because the accessible gate in the train station was locked</w:t>
      </w:r>
      <w:r w:rsidRPr="00F20EC5">
        <w:rPr>
          <w:sz w:val="14"/>
        </w:rPr>
        <w:t xml:space="preserve">. But </w:t>
      </w:r>
      <w:r w:rsidRPr="00F20EC5">
        <w:rPr>
          <w:rStyle w:val="StyleUnderline"/>
        </w:rPr>
        <w:t>other times, when we talk about crip time, we mean something more beautiful and forgiving</w:t>
      </w:r>
      <w:r w:rsidRPr="00F20EC5">
        <w:rPr>
          <w:sz w:val="14"/>
        </w:rPr>
        <w:t>. We mean, as my friend Margaret Price explains, we live our lives with a "flexible approach to normative time frames" like work schedules, deadlines, or even just waking and sleeping. My friend Alison Kafer says that "</w:t>
      </w:r>
      <w:r w:rsidRPr="00F20EC5">
        <w:rPr>
          <w:rStyle w:val="StyleUnderline"/>
        </w:rPr>
        <w:t xml:space="preserve">rather than bend disabled bodies and minds to meet the clock, </w:t>
      </w:r>
      <w:r w:rsidRPr="00F20EC5">
        <w:rPr>
          <w:rStyle w:val="Emphasis"/>
        </w:rPr>
        <w:t>crip time bends the clock to meet disabled bodies and minds."</w:t>
      </w:r>
      <w:r w:rsidRPr="00F20EC5">
        <w:rPr>
          <w:rStyle w:val="StyleUnderline"/>
        </w:rPr>
        <w:t xml:space="preserve"> I</w:t>
      </w:r>
      <w:r w:rsidRPr="00F20EC5">
        <w:rPr>
          <w:sz w:val="14"/>
        </w:rPr>
        <w:t xml:space="preserve"> have embraced this beautiful notion for many years, living within the embrace of a crip time that lets me define my own "normal." And yet recently I have found myself thinking about the less appealing aspects of crip time, that are harder to see as liberatory, more challenging to find a way to celebrate. Now in my forties, as I reflect on my life, these other ways of looking at crip time have been pressing deeply, leaving their mark. I keep returning in my mind to a moment in a doctor's office in the summer of 1995. I was twenty-three years old and had recently entered the world of disabling illness, had crossed some invisible and excruciating threshold from being someone with health problems to being a problem, apparently insolvable. I had come to this doctor, a psychiatrist, after many months and many doctors, searching for a diagnosis to explain my constant pain, weight loss, wavering legs, and thumping heart. Like the others, this doctor didn't have an answer. What he did offer, though, was remarkable compassion and a willingness to listen. What I keep coming back to is this one thing he said to me. "You've lost so many things already in your life: your parents, your health, your independence. You have a level of loss we would usually expect to see in someone in their seventies." </w:t>
      </w:r>
      <w:r w:rsidRPr="00F20EC5">
        <w:rPr>
          <w:rStyle w:val="Emphasis"/>
        </w:rPr>
        <w:t>Crip time is time travel. Disability and illness have the power to extract us from linear, progressive time</w:t>
      </w:r>
      <w:r w:rsidRPr="00F20EC5">
        <w:rPr>
          <w:rStyle w:val="StyleUnderline"/>
        </w:rPr>
        <w:t xml:space="preserve"> with its normative life stages and cast us into a wormhole of backward and forward acceleration, jerky stops and starts, tedious intervals and abrupt endings. Some of us contend with the impairments of old age while still young; some of us are treated like children no matter how old we get.</w:t>
      </w:r>
      <w:r w:rsidRPr="00F20EC5">
        <w:rPr>
          <w:sz w:val="14"/>
        </w:rPr>
        <w:t xml:space="preserve"> </w:t>
      </w:r>
      <w:r w:rsidRPr="00F20EC5">
        <w:rPr>
          <w:rStyle w:val="StyleUnderline"/>
        </w:rPr>
        <w:t>The medical language of illness tries to reimpose the linear, speaking in terms of the chronic, the progressive, and the terminal, of relapses and stages</w:t>
      </w:r>
      <w:r w:rsidRPr="00F20EC5">
        <w:rPr>
          <w:sz w:val="14"/>
        </w:rPr>
        <w:t xml:space="preserve">. </w:t>
      </w:r>
      <w:r w:rsidRPr="00F20EC5">
        <w:rPr>
          <w:rStyle w:val="Emphasis"/>
        </w:rPr>
        <w:t>But we who occupy the bodies of crip time know that we are never linear,</w:t>
      </w:r>
      <w:r w:rsidRPr="00F20EC5">
        <w:rPr>
          <w:sz w:val="14"/>
        </w:rPr>
        <w:t xml:space="preserve"> and we rage silently—or not so silently—at the calm straightforwardness of those who live in the sheltered space of normative time. I swim in the warm water therapy pool at my gym, usually accompanied by men and women in their sixties and seventies and eighties. They give me sideways glances, sometimes hostile, sometimes curious: Why are you here in our space? Why aren't you in the regular pool with the other young-looking, healthy-looking swimmers turning in neat laps back and forth? I smile at them, I answer their questions politely, but here's something I rarely admit: I hate them. I hate them when, after demanding my bodily narrative, they give me their own: how they've finally had to give up cross-country skiing at age 62, how frustrating it is they can't go hiking any more. I hate them for their decades of proper health, for their unconscious privilege, for the fact that only in older age are they contending with not being able to hike, or bike, or knit, or whatever it is they're talking about as they move in their little companionable knots around the pool. </w:t>
      </w:r>
      <w:r w:rsidRPr="00F20EC5">
        <w:rPr>
          <w:rStyle w:val="Emphasis"/>
        </w:rPr>
        <w:t>I know that I'm being unfair.</w:t>
      </w:r>
      <w:r w:rsidRPr="00F20EC5">
        <w:rPr>
          <w:sz w:val="14"/>
        </w:rPr>
        <w:t xml:space="preserve"> I know that I know nothing about their lives, what they may have lost. So I keep my rage inside. I keep my grief inside. </w:t>
      </w:r>
      <w:r w:rsidRPr="00F20EC5">
        <w:rPr>
          <w:rStyle w:val="Emphasis"/>
        </w:rPr>
        <w:t>Crip time is grief time. It is a time of loss, and of the crushing undertow that accompanies loss.</w:t>
      </w:r>
      <w:r w:rsidRPr="00F20EC5">
        <w:rPr>
          <w:sz w:val="14"/>
        </w:rPr>
        <w:t xml:space="preserve"> I lost my mother when I was twenty and she was fifty-two, to a cancer that she had lived with for fifteen years. But those numbers don't say </w:t>
      </w:r>
      <w:r w:rsidRPr="00F20EC5">
        <w:rPr>
          <w:sz w:val="14"/>
        </w:rPr>
        <w:lastRenderedPageBreak/>
        <w:t xml:space="preserve">anything about the way the days slowed and swelled unbearably around her death, or how the years piled up afterward, always too much, never enough. When I fell ill just two years later, both doctors and relatives wanted to believe it was the result of my stored-up grief, my refusal to stop mourning my mother and move on with my life. Freud wrote in "Mourning and Melancholia" that "normal mourning" resolves on its own and needs no intervention. Only melancholia is a true illness, mourning without end, without resolution. The bodymind refuses to let go of the lost object, and deforms itself in the process. But I was able to let go of my mother, earnestly as I miss her. What I have found much harder to let go is the memory of my healthier self. With each new symptom, each new impairment, I grieve again for the lost time, the lost years that are now not yet to come. This is not to say that I wish for a cure—not exactly. I wish to be both myself and not-myself, a state of paradoxical longing that I think every person with chronic pain occupies at some point or another. I wish for time to split and allow two paths for my life and that I could move back and forth between them at will. In Arranging Grief: Sacred Time and the Body in Nineteenth-Century America, Dana </w:t>
      </w:r>
      <w:r w:rsidRPr="00F20EC5">
        <w:rPr>
          <w:rStyle w:val="StyleUnderline"/>
        </w:rPr>
        <w:t>Luciano traces how grief time emerged with modernity as a temporal and affective state juxtaposed to progressive, mechanical time. She writes that "grief was aligned with a sensibility that sought to provide time with a 'human' dimension, one that would be collective rather than productive, repetitive rather than linear, reflective rather than forward-moving." This sounds very much like the notion of crip time</w:t>
      </w:r>
      <w:r w:rsidRPr="00F20EC5">
        <w:rPr>
          <w:sz w:val="14"/>
        </w:rPr>
        <w:t xml:space="preserve"> that Alison and Margaret were talking about. But disability scholars like Alison, Margaret, and I tend to celebrate this idea of crip time, to relish its non-linear flexibility, to explore its power and its possibility. What would it mean for us also to do what queer scholar Heather Love calls "feeling backward"? For us to hold on to that celebration, that new way of being, and yet also allow ourselves to feel the pain of crip time, its melancholy, its brokenness? </w:t>
      </w:r>
      <w:r w:rsidRPr="00F20EC5">
        <w:rPr>
          <w:rStyle w:val="StyleUnderline"/>
        </w:rPr>
        <w:t>For crip time is broken time. It requires us to break in our bodies and minds to new rhythms, new patterns of thinking and feeling and moving through the world. It forces us to take breaks, even when we don't want to, even when we want to keep going, to move ahead.</w:t>
      </w:r>
      <w:r w:rsidRPr="00F20EC5">
        <w:rPr>
          <w:sz w:val="14"/>
        </w:rPr>
        <w:t xml:space="preserve"> It insists that we listen to our bodyminds so closely, so attentively, in a culture that tells us to divide the two and push the body away from us while also pushing it beyond its limits. </w:t>
      </w:r>
      <w:r w:rsidRPr="00F20EC5">
        <w:rPr>
          <w:rStyle w:val="StyleUnderline"/>
        </w:rPr>
        <w:t>Crip time means listening to the broken languages of our bodies, translating them, honoring their words</w:t>
      </w:r>
      <w:r w:rsidRPr="00F20EC5">
        <w:rPr>
          <w:sz w:val="14"/>
        </w:rPr>
        <w:t>. A year after I sat in that psychiatrist's office, learning to recognize what I had lost, I was back on the path once again to health, or to what I wanted to believe would be health. I was practicing tai chi every day, learning how to move slowly and gracefully through the world, as part of a group all making the same movements, synchronized, flowing. I felt more at home in my body, with other people's bodies, than I ever had. Then it all came apart. My tai chi instructor kept explaining to me how to align my hips, kept looking at me quizzically and saying, "I don't know what you're doing that's wrong." Then one day, at home, I reached up for a book on a shelf and felt my hip separate from my body, pain zinging down my leg which quickly turned numb. It happened in a flash, and it also lasted forever. It took me six long months in physical therapy to get back to where I could walk more than a few steps, and I was never again able to walk as far as I had before. Tai chi, which I loved deeply and which was supposed to fix me, broke me instead. It moved in one direction and my body moved in another. And so</w:t>
      </w:r>
      <w:r w:rsidRPr="00F20EC5">
        <w:rPr>
          <w:rStyle w:val="StyleUnderline"/>
        </w:rPr>
        <w:t>, I moved backward instead of forward, not into a state of health, but further into the world of disability, the world I was now coming to understand as my own.</w:t>
      </w:r>
      <w:r w:rsidRPr="00F20EC5">
        <w:rPr>
          <w:sz w:val="14"/>
        </w:rPr>
        <w:t xml:space="preserve"> I moved from being someone who kept getting sick, over and over, to someone who was sick, all the time, whose inner clock was attuned to my own physical state rather than the external routines of a society ordered around bodies that were not like mine.</w:t>
      </w:r>
    </w:p>
    <w:p w:rsidR="002C427D" w:rsidRDefault="008E3735" w:rsidP="008E3735">
      <w:pPr>
        <w:pStyle w:val="Heading2"/>
      </w:pPr>
      <w:r>
        <w:lastRenderedPageBreak/>
        <w:t>**Impacts**</w:t>
      </w:r>
    </w:p>
    <w:p w:rsidR="008E3735" w:rsidRDefault="00150CA3" w:rsidP="008E3735">
      <w:pPr>
        <w:pStyle w:val="Heading3"/>
      </w:pPr>
      <w:r>
        <w:lastRenderedPageBreak/>
        <w:t>Excl</w:t>
      </w:r>
      <w:r w:rsidR="008E3735">
        <w:t>usion/Deportation</w:t>
      </w:r>
    </w:p>
    <w:p w:rsidR="008E3735" w:rsidRDefault="008E3735" w:rsidP="008E3735">
      <w:pPr>
        <w:pStyle w:val="Heading4"/>
      </w:pPr>
      <w:r>
        <w:t xml:space="preserve">People with disabilities are excluded from immigration processes and </w:t>
      </w:r>
      <w:r w:rsidR="00150CA3">
        <w:t xml:space="preserve">are </w:t>
      </w:r>
      <w:r>
        <w:t>easily deportable due to restrictions</w:t>
      </w:r>
      <w:r w:rsidR="00150CA3">
        <w:t>- the plan doesn’t resolve this</w:t>
      </w:r>
    </w:p>
    <w:p w:rsidR="008E3735" w:rsidRPr="00CD567B" w:rsidRDefault="008E3735" w:rsidP="00CD567B">
      <w:r w:rsidRPr="00CD567B">
        <w:rPr>
          <w:rStyle w:val="Style13ptBold"/>
        </w:rPr>
        <w:t>Weber 15</w:t>
      </w:r>
      <w:r w:rsidRPr="00CD567B">
        <w:t xml:space="preserve"> (Mark C. Weber, Vincent de Paul Professor of Law, “Immigration and Disability in the United States and Canada”, https://heinonline.org/HOL/LandingPage?handle=hein.journals/windyrbaj32&amp;div=14&amp;id=&amp;page=)//vl</w:t>
      </w:r>
    </w:p>
    <w:p w:rsidR="008E3735" w:rsidRDefault="008E3735" w:rsidP="008E3735">
      <w:pPr>
        <w:rPr>
          <w:sz w:val="16"/>
        </w:rPr>
      </w:pPr>
      <w:r w:rsidRPr="00CE4F88">
        <w:rPr>
          <w:u w:val="single"/>
        </w:rPr>
        <w:t>Disability arises from the dynamic between people 's physical and mental conditions and the physical and attitudinal barriers in the environment. Applying this idea about disability to United States and Canadian immigration law draws attention to barriers to entry and eventual citizenship for individuals who have disabilities.</w:t>
      </w:r>
      <w:r w:rsidRPr="00916E73">
        <w:rPr>
          <w:sz w:val="16"/>
        </w:rPr>
        <w:t xml:space="preserve"> Historically, </w:t>
      </w:r>
      <w:r w:rsidRPr="00CE4F88">
        <w:rPr>
          <w:u w:val="single"/>
        </w:rPr>
        <w:t>North American law excluded many classes of immigrants. including those with intellectual disabilities, mental illness, physical objects, and conditions likely to cause dependency</w:t>
      </w:r>
      <w:r w:rsidRPr="00916E73">
        <w:rPr>
          <w:sz w:val="16"/>
        </w:rPr>
        <w:t>. Though exclu</w:t>
      </w:r>
      <w:r>
        <w:rPr>
          <w:sz w:val="16"/>
        </w:rPr>
        <w:t>sions for individuals likely to d</w:t>
      </w:r>
      <w:r w:rsidRPr="00916E73">
        <w:rPr>
          <w:sz w:val="16"/>
        </w:rPr>
        <w:t xml:space="preserve">raw excessive public resources and those with communicable diseases still exist in Canada and the United States, in recent years the United States permitted legalization for severely disabled undocumented immigrants already in the country, and </w:t>
      </w:r>
      <w:r w:rsidRPr="00CE4F88">
        <w:rPr>
          <w:u w:val="single"/>
        </w:rPr>
        <w:t>both countries abolished most exclusions from entry for immigrants with speciﬁc disabling conditions</w:t>
      </w:r>
      <w:r w:rsidRPr="00916E73">
        <w:rPr>
          <w:sz w:val="16"/>
        </w:rPr>
        <w:t xml:space="preserve">. </w:t>
      </w:r>
      <w:r w:rsidRPr="00CE4F88">
        <w:rPr>
          <w:u w:val="single"/>
        </w:rPr>
        <w:t>Liberalization also occurred with regard to (1.8. naturalization requirements</w:t>
      </w:r>
      <w:r w:rsidRPr="00916E73">
        <w:rPr>
          <w:sz w:val="16"/>
        </w:rPr>
        <w:t>. C</w:t>
      </w:r>
      <w:r>
        <w:rPr>
          <w:sz w:val="16"/>
        </w:rPr>
        <w:t>hallenges continue, however. Under US. Law,</w:t>
      </w:r>
      <w:r w:rsidRPr="00916E73">
        <w:rPr>
          <w:sz w:val="16"/>
        </w:rPr>
        <w:t xml:space="preserve"> </w:t>
      </w:r>
      <w:r w:rsidRPr="00CE4F88">
        <w:rPr>
          <w:u w:val="single"/>
        </w:rPr>
        <w:t>vast discretion remains with regard to the likely</w:t>
      </w:r>
      <w:r>
        <w:rPr>
          <w:u w:val="single"/>
        </w:rPr>
        <w:t xml:space="preserve"> public-charge</w:t>
      </w:r>
      <w:r w:rsidRPr="00CE4F88">
        <w:rPr>
          <w:u w:val="single"/>
        </w:rPr>
        <w:t xml:space="preserve"> exclusion, because consular o</w:t>
      </w:r>
      <w:r>
        <w:rPr>
          <w:u w:val="single"/>
        </w:rPr>
        <w:t>f</w:t>
      </w:r>
      <w:r w:rsidRPr="00CE4F88">
        <w:rPr>
          <w:u w:val="single"/>
        </w:rPr>
        <w:t>ﬁcers abroad decide unilaterally whether to issue immigrant visas</w:t>
      </w:r>
      <w:r w:rsidRPr="00916E73">
        <w:rPr>
          <w:sz w:val="16"/>
        </w:rPr>
        <w:t xml:space="preserve">. Moreover, </w:t>
      </w:r>
      <w:r w:rsidRPr="00CE4F88">
        <w:rPr>
          <w:u w:val="single"/>
        </w:rPr>
        <w:t>conduct related to mental disability, including petty crimi</w:t>
      </w:r>
      <w:r>
        <w:rPr>
          <w:u w:val="single"/>
        </w:rPr>
        <w:t>nality, can result in removal fr</w:t>
      </w:r>
      <w:r w:rsidRPr="00CE4F88">
        <w:rPr>
          <w:u w:val="single"/>
        </w:rPr>
        <w:t>om the United States, and individuals with mental disabilities have only modest safeguards in removal procee</w:t>
      </w:r>
      <w:r>
        <w:rPr>
          <w:sz w:val="16"/>
        </w:rPr>
        <w:t>dings. In Can</w:t>
      </w:r>
      <w:r w:rsidRPr="00916E73">
        <w:rPr>
          <w:sz w:val="16"/>
        </w:rPr>
        <w:t xml:space="preserve">ada. </w:t>
      </w:r>
      <w:r w:rsidRPr="00CE4F88">
        <w:rPr>
          <w:u w:val="single"/>
        </w:rPr>
        <w:t>families who have children with disabi</w:t>
      </w:r>
      <w:r>
        <w:rPr>
          <w:u w:val="single"/>
        </w:rPr>
        <w:t>lities ﬁnd themselves excluded fr</w:t>
      </w:r>
      <w:r w:rsidRPr="00CE4F88">
        <w:rPr>
          <w:u w:val="single"/>
        </w:rPr>
        <w:t>om legal status because of supposed excessive demands on public resources, although an individual ’s disability may provide grounds for avoiding removal in certain cases</w:t>
      </w:r>
      <w:r w:rsidRPr="00916E73">
        <w:rPr>
          <w:sz w:val="16"/>
        </w:rPr>
        <w:t>. The relaxation of so</w:t>
      </w:r>
      <w:r>
        <w:rPr>
          <w:sz w:val="16"/>
        </w:rPr>
        <w:t>me immigration exclusions in Can</w:t>
      </w:r>
      <w:r w:rsidRPr="00916E73">
        <w:rPr>
          <w:sz w:val="16"/>
        </w:rPr>
        <w:t>ada and the US. and of some US. requirements for citizenship illustrates a signiﬁcant, though conspicuously incomplete, removal of disability-related barriers in North American law and society.</w:t>
      </w:r>
    </w:p>
    <w:p w:rsidR="00897FEC" w:rsidRDefault="00897FEC" w:rsidP="00897FEC">
      <w:pPr>
        <w:pStyle w:val="Heading3"/>
      </w:pPr>
      <w:r>
        <w:lastRenderedPageBreak/>
        <w:t>Laundry List</w:t>
      </w:r>
    </w:p>
    <w:p w:rsidR="00897FEC" w:rsidRPr="00A23289" w:rsidRDefault="00150CA3" w:rsidP="00897FEC">
      <w:pPr>
        <w:pStyle w:val="Heading4"/>
      </w:pPr>
      <w:r>
        <w:t>Ableism causes</w:t>
      </w:r>
      <w:r w:rsidR="00897FEC">
        <w:t xml:space="preserve"> structural violence, exploitation, discrimination, health consequences, harassment, abandonment, </w:t>
      </w:r>
      <w:r>
        <w:t xml:space="preserve">and more. </w:t>
      </w:r>
    </w:p>
    <w:p w:rsidR="00897FEC" w:rsidRDefault="00897FEC" w:rsidP="00897FEC">
      <w:r w:rsidRPr="009E7C51">
        <w:rPr>
          <w:rStyle w:val="Style13ptBold"/>
        </w:rPr>
        <w:t>Reilly 10</w:t>
      </w:r>
      <w:r>
        <w:t xml:space="preserve"> Rachael; consultant with the Women’s Refugee Commission and was the author of their disabilities report; Forced Migration Review Issue 35: Disability and Displacement; Refugee Studies Center at University of Oxford; “Disabilities among refugees and conflict-affected populations,” July 2010; </w:t>
      </w:r>
      <w:hyperlink r:id="rId48" w:history="1">
        <w:r w:rsidRPr="00521808">
          <w:rPr>
            <w:rStyle w:val="Hyperlink"/>
          </w:rPr>
          <w:t>http://www.fmreview.org/disability/</w:t>
        </w:r>
      </w:hyperlink>
      <w:r>
        <w:t xml:space="preserve">   //KW</w:t>
      </w:r>
    </w:p>
    <w:p w:rsidR="00897FEC" w:rsidRPr="0030682E" w:rsidRDefault="00897FEC" w:rsidP="00897FEC">
      <w:pPr>
        <w:rPr>
          <w:sz w:val="16"/>
        </w:rPr>
      </w:pPr>
      <w:r w:rsidRPr="0030682E">
        <w:rPr>
          <w:sz w:val="16"/>
        </w:rPr>
        <w:t xml:space="preserve">In 2007 the Women’s Refugee Commission launched a major research project to assess the situation for those living with disabilities among displaced and conflict-affected populations. </w:t>
      </w:r>
      <w:r w:rsidRPr="00F5126E">
        <w:rPr>
          <w:u w:val="single"/>
        </w:rPr>
        <w:t>People living with disabilities may be left behind during flight, or may not survive the journey; they are often not identified or counted in registration or data collection exercises; they are excluded from or unable to access mainstream assistance programmes and forgotten when specialised services are set up. They are often the most exposed to protection risks, including physical and sexual violence, exploitation, harassment and discrimination</w:t>
      </w:r>
      <w:r w:rsidRPr="0030682E">
        <w:rPr>
          <w:sz w:val="16"/>
        </w:rPr>
        <w:t xml:space="preserve">. The </w:t>
      </w:r>
      <w:r w:rsidRPr="00F5126E">
        <w:rPr>
          <w:u w:val="single"/>
        </w:rPr>
        <w:t>loss of family members or caregivers</w:t>
      </w:r>
      <w:r w:rsidRPr="0030682E">
        <w:rPr>
          <w:sz w:val="16"/>
        </w:rPr>
        <w:t xml:space="preserve"> during displacement </w:t>
      </w:r>
      <w:r w:rsidRPr="00F5126E">
        <w:rPr>
          <w:u w:val="single"/>
        </w:rPr>
        <w:t>can leave persons with disabilities more isolated and vulnerable than they were in their home communities</w:t>
      </w:r>
      <w:r w:rsidRPr="0030682E">
        <w:rPr>
          <w:sz w:val="16"/>
        </w:rPr>
        <w:t xml:space="preserve">. And </w:t>
      </w:r>
      <w:r w:rsidRPr="00F5126E">
        <w:rPr>
          <w:u w:val="single"/>
        </w:rPr>
        <w:t>their potential to contribute and participate is seldom recognised.</w:t>
      </w:r>
      <w:r w:rsidRPr="0030682E">
        <w:rPr>
          <w:sz w:val="16"/>
        </w:rPr>
        <w:t xml:space="preserve"> </w:t>
      </w:r>
      <w:r w:rsidRPr="00F5126E">
        <w:rPr>
          <w:u w:val="single"/>
        </w:rPr>
        <w:t>Refugees and displaced persons living with disabilities are amongst the most hidden, excluded and neglected of all displaced persons</w:t>
      </w:r>
      <w:r w:rsidRPr="0030682E">
        <w:rPr>
          <w:sz w:val="16"/>
        </w:rPr>
        <w:t xml:space="preserve">. Some refugees and displaced persons may have lived their whole lives with a disability. Others may have become disabled during the conflict or natural disaster which led to their flight. The </w:t>
      </w:r>
      <w:r w:rsidRPr="00F5126E">
        <w:rPr>
          <w:u w:val="single"/>
        </w:rPr>
        <w:t>disruption of health and social services during conflicts or after a natural disaster can deprive the local population, especially children, of essential preventative and curative medical services, resulting in permanent impairments which could otherwise have been prevented</w:t>
      </w:r>
      <w:r w:rsidRPr="0030682E">
        <w:rPr>
          <w:sz w:val="16"/>
        </w:rPr>
        <w:t xml:space="preserve">. The Women’s Refugee Commission was particularly concerned that </w:t>
      </w:r>
      <w:r w:rsidRPr="00F5126E">
        <w:rPr>
          <w:u w:val="single"/>
        </w:rPr>
        <w:t>displaced women, children and older persons face multiple discrimination on the basis of their gender, age and social status, as well as their disability.</w:t>
      </w:r>
      <w:r w:rsidRPr="0030682E">
        <w:rPr>
          <w:sz w:val="16"/>
        </w:rPr>
        <w:t xml:space="preserve"> Women with disabilities are often exposed to sexual violence, domestic abuse and physical assault. </w:t>
      </w:r>
      <w:r w:rsidRPr="00F5126E">
        <w:rPr>
          <w:u w:val="single"/>
        </w:rPr>
        <w:t>Children with disabilities</w:t>
      </w:r>
      <w:r w:rsidRPr="0030682E">
        <w:rPr>
          <w:sz w:val="16"/>
        </w:rPr>
        <w:t xml:space="preserve"> frequently </w:t>
      </w:r>
      <w:r w:rsidRPr="00F5126E">
        <w:rPr>
          <w:u w:val="single"/>
        </w:rPr>
        <w:t>suffer physical and sexual abuse, exploitation and neglect</w:t>
      </w:r>
      <w:r w:rsidRPr="0030682E">
        <w:rPr>
          <w:sz w:val="16"/>
        </w:rPr>
        <w:t xml:space="preserve">. They are excluded from education and </w:t>
      </w:r>
      <w:r w:rsidRPr="00F5126E">
        <w:rPr>
          <w:u w:val="single"/>
        </w:rPr>
        <w:t>not provided with the support</w:t>
      </w:r>
      <w:r w:rsidRPr="0030682E">
        <w:rPr>
          <w:sz w:val="16"/>
        </w:rPr>
        <w:t xml:space="preserve"> to help them develop to their full capacity. In the Dadaab refugee camp in Kenya, Somali children with disabilities were sometimes tied up and had stones thrown at them, or suffered verbal abuse from other people in the community. </w:t>
      </w:r>
      <w:r w:rsidRPr="00F5126E">
        <w:rPr>
          <w:u w:val="single"/>
        </w:rPr>
        <w:t>Mothers are often blamed for their children’s disabilities</w:t>
      </w:r>
      <w:r w:rsidRPr="0030682E">
        <w:rPr>
          <w:sz w:val="16"/>
        </w:rPr>
        <w:t xml:space="preserve"> and may suffer physical or sexual abuse from their husbands or other family members, </w:t>
      </w:r>
      <w:r w:rsidRPr="00F5126E">
        <w:rPr>
          <w:u w:val="single"/>
        </w:rPr>
        <w:t>and be harassed, stigmatised and abandoned as a result. Older persons with disabilities</w:t>
      </w:r>
      <w:r w:rsidRPr="0030682E">
        <w:rPr>
          <w:sz w:val="16"/>
        </w:rPr>
        <w:t xml:space="preserve"> may be abandoned or neglected by family members who can no longer care for them; they </w:t>
      </w:r>
      <w:r w:rsidRPr="00F5126E">
        <w:rPr>
          <w:u w:val="single"/>
        </w:rPr>
        <w:t>may face extreme isolation and vulnerability and may be unable to access the basic health care, food and shelter they need to survive</w:t>
      </w:r>
      <w:r w:rsidRPr="0030682E">
        <w:rPr>
          <w:sz w:val="16"/>
        </w:rPr>
        <w:t>.</w:t>
      </w:r>
    </w:p>
    <w:p w:rsidR="00897FEC" w:rsidRDefault="003854BE" w:rsidP="003854BE">
      <w:pPr>
        <w:pStyle w:val="Heading3"/>
      </w:pPr>
      <w:r>
        <w:lastRenderedPageBreak/>
        <w:t>Microaggressions</w:t>
      </w:r>
    </w:p>
    <w:p w:rsidR="003854BE" w:rsidRDefault="00150CA3" w:rsidP="003854BE">
      <w:pPr>
        <w:pStyle w:val="Heading4"/>
      </w:pPr>
      <w:r>
        <w:t xml:space="preserve">Ableism causes every day violence including microaggression that result in the worst feelings of exclusion. </w:t>
      </w:r>
    </w:p>
    <w:p w:rsidR="003854BE" w:rsidRPr="00E94B04" w:rsidRDefault="003854BE" w:rsidP="003854BE">
      <w:r w:rsidRPr="00721018">
        <w:rPr>
          <w:rStyle w:val="Style13ptBold"/>
        </w:rPr>
        <w:t>Kattari et al 18</w:t>
      </w:r>
      <w:r>
        <w:t xml:space="preserve"> Shanna K. Kattari, School of Social Work at University of Michigan, Miranda Olzman, San Francisco State University, and Michele D. Hanna, University of Denver Graduate School of Social Work; Affilia: Journal of Women and Social Work 1-16, “‘You Look Fine!’: Ableist Experiences by People With Invisible Disabilities,” DOI: 10.1177/0886109918778073 journals.sagepub.com/home/aff   //KW</w:t>
      </w:r>
    </w:p>
    <w:p w:rsidR="003854BE" w:rsidRDefault="003854BE" w:rsidP="003854BE">
      <w:pPr>
        <w:rPr>
          <w:u w:val="single"/>
        </w:rPr>
      </w:pPr>
      <w:r w:rsidRPr="00721018">
        <w:rPr>
          <w:sz w:val="14"/>
        </w:rPr>
        <w:t xml:space="preserve">Microaggressions: Death by a Thousand Papercuts The concept of </w:t>
      </w:r>
      <w:r w:rsidRPr="00E94B04">
        <w:rPr>
          <w:u w:val="single"/>
        </w:rPr>
        <w:t>microaggressions is used to explain the phenomena of the implicit perpetuation of</w:t>
      </w:r>
      <w:r>
        <w:rPr>
          <w:u w:val="single"/>
        </w:rPr>
        <w:t xml:space="preserve"> </w:t>
      </w:r>
      <w:r w:rsidRPr="00E94B04">
        <w:rPr>
          <w:u w:val="single"/>
        </w:rPr>
        <w:t>racism, sexism, heterocentrism, transphobia, anti-Semitism, and other forms of power and oppression</w:t>
      </w:r>
      <w:r>
        <w:rPr>
          <w:u w:val="single"/>
        </w:rPr>
        <w:t xml:space="preserve"> </w:t>
      </w:r>
      <w:r w:rsidRPr="00E94B04">
        <w:rPr>
          <w:u w:val="single"/>
        </w:rPr>
        <w:t xml:space="preserve">in society </w:t>
      </w:r>
      <w:r w:rsidRPr="00721018">
        <w:rPr>
          <w:sz w:val="14"/>
        </w:rPr>
        <w:t xml:space="preserve">(Sue, 2010). </w:t>
      </w:r>
      <w:r w:rsidRPr="00E94B04">
        <w:rPr>
          <w:u w:val="single"/>
        </w:rPr>
        <w:t>Microaggressions</w:t>
      </w:r>
      <w:r w:rsidRPr="00721018">
        <w:rPr>
          <w:sz w:val="14"/>
        </w:rPr>
        <w:t xml:space="preserve"> are everyday interactions that </w:t>
      </w:r>
      <w:r w:rsidRPr="00E94B04">
        <w:rPr>
          <w:u w:val="single"/>
        </w:rPr>
        <w:t>perpetuate inequalities</w:t>
      </w:r>
      <w:r>
        <w:rPr>
          <w:u w:val="single"/>
        </w:rPr>
        <w:t xml:space="preserve"> </w:t>
      </w:r>
      <w:r w:rsidRPr="00E94B04">
        <w:rPr>
          <w:u w:val="single"/>
        </w:rPr>
        <w:t>and stereotypes against people who belong to marginalized communities</w:t>
      </w:r>
      <w:r w:rsidRPr="00721018">
        <w:rPr>
          <w:sz w:val="14"/>
        </w:rPr>
        <w:t xml:space="preserve"> (Solo´ rzano, Ceja, &amp; Yosso, 2000; Sue, 2010). They are perpetuated against many individuals holding many different identities, </w:t>
      </w:r>
      <w:r w:rsidRPr="00E94B04">
        <w:rPr>
          <w:u w:val="single"/>
        </w:rPr>
        <w:t>including race, gender, sexual orientation, religion, and disability</w:t>
      </w:r>
      <w:r w:rsidRPr="00721018">
        <w:rPr>
          <w:sz w:val="14"/>
        </w:rPr>
        <w:t xml:space="preserve"> (Solo´ rzano et al., 2000; Sue, 2010). </w:t>
      </w:r>
      <w:r w:rsidRPr="00E94B04">
        <w:rPr>
          <w:b/>
          <w:u w:val="single"/>
        </w:rPr>
        <w:t>Frequent exposure to microaggressions, including ableist microaggressions, can result in</w:t>
      </w:r>
      <w:r>
        <w:rPr>
          <w:b/>
          <w:u w:val="single"/>
        </w:rPr>
        <w:t xml:space="preserve"> </w:t>
      </w:r>
      <w:r w:rsidRPr="00E94B04">
        <w:rPr>
          <w:b/>
          <w:u w:val="single"/>
        </w:rPr>
        <w:t>higher incidence of negative mental health outcomes, feelings of being excluded, and lower positive</w:t>
      </w:r>
      <w:r>
        <w:rPr>
          <w:b/>
          <w:u w:val="single"/>
        </w:rPr>
        <w:t xml:space="preserve"> </w:t>
      </w:r>
      <w:r w:rsidRPr="00E94B04">
        <w:rPr>
          <w:b/>
          <w:u w:val="single"/>
        </w:rPr>
        <w:t>outcomes including reduced academic performance</w:t>
      </w:r>
      <w:r w:rsidRPr="00721018">
        <w:rPr>
          <w:sz w:val="14"/>
        </w:rPr>
        <w:t xml:space="preserve"> (Khattari, 2017; Nadal, Griffin, Wong, Hamit, &amp; Rasmus, 2014). </w:t>
      </w:r>
      <w:r w:rsidRPr="00E94B04">
        <w:rPr>
          <w:u w:val="single"/>
        </w:rPr>
        <w:t>Microaggressions are a common means of perpetuating ableism</w:t>
      </w:r>
      <w:r w:rsidRPr="00721018">
        <w:rPr>
          <w:sz w:val="14"/>
        </w:rPr>
        <w:t xml:space="preserve">. These may include telling someone that they speak very well for a deaf person, telling someone they are lucky to get to bring their dog everywhere with them, asking a group of people to all stand for an activity (making the assumption that everyone can stand), or making a joke about how fast someone can go in their wheelchair (Storey, 2007). Many of these microaggressions </w:t>
      </w:r>
      <w:r w:rsidRPr="00E94B04">
        <w:rPr>
          <w:u w:val="single"/>
        </w:rPr>
        <w:t>are a result of assumptions about</w:t>
      </w:r>
      <w:r>
        <w:rPr>
          <w:u w:val="single"/>
        </w:rPr>
        <w:t xml:space="preserve"> </w:t>
      </w:r>
      <w:r w:rsidRPr="00E94B04">
        <w:rPr>
          <w:u w:val="single"/>
        </w:rPr>
        <w:t>disabled people</w:t>
      </w:r>
      <w:r w:rsidRPr="00721018">
        <w:rPr>
          <w:sz w:val="14"/>
        </w:rPr>
        <w:t xml:space="preserve">. Storey (2007) found that perpetuation of these microaggressions and assumptions </w:t>
      </w:r>
      <w:r w:rsidRPr="00E94B04">
        <w:rPr>
          <w:u w:val="single"/>
        </w:rPr>
        <w:t>result</w:t>
      </w:r>
      <w:r w:rsidRPr="00721018">
        <w:rPr>
          <w:sz w:val="14"/>
        </w:rPr>
        <w:t xml:space="preserve"> </w:t>
      </w:r>
      <w:r w:rsidRPr="00E94B04">
        <w:rPr>
          <w:u w:val="single"/>
        </w:rPr>
        <w:t>in</w:t>
      </w:r>
      <w:r w:rsidRPr="00721018">
        <w:rPr>
          <w:sz w:val="14"/>
        </w:rPr>
        <w:t xml:space="preserve"> disabled people feeling excluded or unwelcome in educational settings and produce outcomes including </w:t>
      </w:r>
      <w:r w:rsidRPr="00E94B04">
        <w:rPr>
          <w:u w:val="single"/>
        </w:rPr>
        <w:t>anger, frustration, and other feelings that can be harmful to an individual’s engagement</w:t>
      </w:r>
      <w:r>
        <w:rPr>
          <w:u w:val="single"/>
        </w:rPr>
        <w:t xml:space="preserve"> </w:t>
      </w:r>
      <w:r w:rsidRPr="00E94B04">
        <w:rPr>
          <w:u w:val="single"/>
        </w:rPr>
        <w:t>with their community</w:t>
      </w:r>
      <w:r w:rsidRPr="00721018">
        <w:rPr>
          <w:sz w:val="14"/>
        </w:rPr>
        <w:t xml:space="preserve">. Invisible Disabilities </w:t>
      </w:r>
      <w:r w:rsidRPr="00E94B04">
        <w:rPr>
          <w:u w:val="single"/>
        </w:rPr>
        <w:t>People with invisible disabilities or illness may be more likely to experience ableism</w:t>
      </w:r>
      <w:r w:rsidRPr="00721018">
        <w:rPr>
          <w:sz w:val="14"/>
        </w:rPr>
        <w:t xml:space="preserve"> indirectly, including through ableist microaggressions. For example, while </w:t>
      </w:r>
      <w:r w:rsidRPr="00E94B04">
        <w:rPr>
          <w:u w:val="single"/>
        </w:rPr>
        <w:t>someone</w:t>
      </w:r>
      <w:r w:rsidRPr="00721018">
        <w:rPr>
          <w:sz w:val="14"/>
        </w:rPr>
        <w:t xml:space="preserve"> might not use language like “lame” in front of someone they perceive to be mobility impaired, they </w:t>
      </w:r>
      <w:r w:rsidRPr="00E94B04">
        <w:rPr>
          <w:u w:val="single"/>
        </w:rPr>
        <w:t>may be less reticent to</w:t>
      </w:r>
      <w:r>
        <w:rPr>
          <w:u w:val="single"/>
        </w:rPr>
        <w:t xml:space="preserve"> </w:t>
      </w:r>
      <w:r w:rsidRPr="00E94B04">
        <w:rPr>
          <w:u w:val="single"/>
        </w:rPr>
        <w:t>use such language in front of those they identify as nondisabled, whether or not those individuals</w:t>
      </w:r>
      <w:r>
        <w:rPr>
          <w:u w:val="single"/>
        </w:rPr>
        <w:t xml:space="preserve"> </w:t>
      </w:r>
      <w:r w:rsidRPr="00E94B04">
        <w:rPr>
          <w:u w:val="single"/>
        </w:rPr>
        <w:t>actually are</w:t>
      </w:r>
      <w:r w:rsidRPr="00721018">
        <w:rPr>
          <w:sz w:val="14"/>
        </w:rPr>
        <w:t xml:space="preserve">. Additionally, people with invisible disabilities may experience ableism when using adaptations for PWD, such as disability-designated parking spaces or elevators, when others view them as nondisabled individuals. It is possible that this is a result of unintentionally fulfilling the role of compulsory able-bodiedness suggested by McRuer (2006), simply by not having disabilities that might make themselves visibly distinct as disabled to outsiders. </w:t>
      </w:r>
      <w:r w:rsidRPr="00721018">
        <w:rPr>
          <w:u w:val="single"/>
        </w:rPr>
        <w:t>Disabled bodies are frequently othered and feared by society at large</w:t>
      </w:r>
      <w:r w:rsidRPr="00721018">
        <w:rPr>
          <w:sz w:val="14"/>
        </w:rPr>
        <w:t xml:space="preserve"> (Hirschmann, 2013), but there is little knowledge on how this may be experienced by those with invisible physical disabilities. Mad studies, a subset of disabilities focusing on mental health and sanism, have noted similarities in the “coming out and facing stigma/not being out and facing different marginalization” decision as faced by other individuals with sometimes invisible identities (Pilling, 2012). Therefore, research is needed to help understand how disabled individuals who may not be read as disabled experience ableism in their lives. </w:t>
      </w:r>
      <w:r w:rsidRPr="00721018">
        <w:rPr>
          <w:u w:val="single"/>
        </w:rPr>
        <w:t>Bridging the theoretical understanding of ableism into the lived</w:t>
      </w:r>
      <w:r>
        <w:rPr>
          <w:u w:val="single"/>
        </w:rPr>
        <w:t xml:space="preserve"> </w:t>
      </w:r>
      <w:r w:rsidRPr="00721018">
        <w:rPr>
          <w:u w:val="single"/>
        </w:rPr>
        <w:t>experiences of this community is a crucial move forward in creating more disability inclusive social</w:t>
      </w:r>
      <w:r>
        <w:rPr>
          <w:u w:val="single"/>
        </w:rPr>
        <w:t xml:space="preserve"> </w:t>
      </w:r>
      <w:r w:rsidRPr="00721018">
        <w:rPr>
          <w:u w:val="single"/>
        </w:rPr>
        <w:t xml:space="preserve">work practice. </w:t>
      </w:r>
      <w:r w:rsidRPr="00721018">
        <w:rPr>
          <w:sz w:val="14"/>
        </w:rPr>
        <w:t xml:space="preserve">This study explores the experiences of ableism specifically for individuals with invisible disabilities because, given that </w:t>
      </w:r>
      <w:r w:rsidRPr="00721018">
        <w:rPr>
          <w:u w:val="single"/>
        </w:rPr>
        <w:t>this invisibility often prevents these individual from being</w:t>
      </w:r>
      <w:r>
        <w:rPr>
          <w:u w:val="single"/>
        </w:rPr>
        <w:t xml:space="preserve"> </w:t>
      </w:r>
      <w:r w:rsidRPr="00721018">
        <w:rPr>
          <w:u w:val="single"/>
        </w:rPr>
        <w:t>viewed as disabled,</w:t>
      </w:r>
      <w:r w:rsidRPr="00721018">
        <w:rPr>
          <w:sz w:val="14"/>
        </w:rPr>
        <w:t xml:space="preserve"> it is likely that </w:t>
      </w:r>
      <w:r w:rsidRPr="00721018">
        <w:rPr>
          <w:u w:val="single"/>
        </w:rPr>
        <w:t>their experiences may differ from disabled individuals with more</w:t>
      </w:r>
      <w:r>
        <w:rPr>
          <w:u w:val="single"/>
        </w:rPr>
        <w:t xml:space="preserve"> </w:t>
      </w:r>
      <w:r w:rsidRPr="00721018">
        <w:rPr>
          <w:u w:val="single"/>
        </w:rPr>
        <w:t>apparent disabilities.</w:t>
      </w:r>
    </w:p>
    <w:p w:rsidR="003854BE" w:rsidRPr="003854BE" w:rsidRDefault="003854BE" w:rsidP="003854BE"/>
    <w:p w:rsidR="008E3735" w:rsidRDefault="00DD314E" w:rsidP="00DD314E">
      <w:pPr>
        <w:pStyle w:val="Heading2"/>
      </w:pPr>
      <w:r>
        <w:lastRenderedPageBreak/>
        <w:t>**Alt**</w:t>
      </w:r>
    </w:p>
    <w:p w:rsidR="00787F5B" w:rsidRPr="00787F5B" w:rsidRDefault="00787F5B" w:rsidP="00787F5B">
      <w:pPr>
        <w:pStyle w:val="Heading3"/>
      </w:pPr>
      <w:r>
        <w:lastRenderedPageBreak/>
        <w:t>Dis-Topia</w:t>
      </w:r>
    </w:p>
    <w:p w:rsidR="00BB2437" w:rsidRDefault="00787F5B" w:rsidP="00BB2437">
      <w:pPr>
        <w:pStyle w:val="Heading4"/>
      </w:pPr>
      <w:r>
        <w:t xml:space="preserve">The alternative is dis-topia, a cripping of time and space. </w:t>
      </w:r>
      <w:bookmarkStart w:id="7" w:name="_GoBack"/>
      <w:bookmarkEnd w:id="7"/>
    </w:p>
    <w:p w:rsidR="00BB2437" w:rsidRDefault="00BB2437" w:rsidP="00BB2437">
      <w:pPr>
        <w:rPr>
          <w:rStyle w:val="Style13ptBold"/>
        </w:rPr>
      </w:pPr>
      <w:r>
        <w:rPr>
          <w:rStyle w:val="Style13ptBold"/>
        </w:rPr>
        <w:t>Rice et al 17</w:t>
      </w:r>
    </w:p>
    <w:p w:rsidR="00BB2437" w:rsidRPr="00F26013" w:rsidRDefault="00BB2437" w:rsidP="00BB2437">
      <w:pPr>
        <w:rPr>
          <w:rStyle w:val="Style13ptBold"/>
          <w:sz w:val="20"/>
          <w:szCs w:val="20"/>
        </w:rPr>
      </w:pPr>
      <w:r w:rsidRPr="00F26013">
        <w:rPr>
          <w:rStyle w:val="Style13ptBold"/>
          <w:sz w:val="20"/>
          <w:szCs w:val="20"/>
        </w:rPr>
        <w:t xml:space="preserve">(CARLA RICE, Associate Professor, ELIZA CHANDLER, JEN RINALDI, NADINE CHANGFOOT, KIRSTY LIDDIARD, ROXANNE MYKITIUK, AND INGRID MUNDEL, Imagining Disability Futurities, Hypatia vol. 32, no. 2 (Spring 2017), </w:t>
      </w:r>
      <w:hyperlink r:id="rId49" w:history="1">
        <w:r w:rsidRPr="00F26013">
          <w:rPr>
            <w:rStyle w:val="Style13ptBold"/>
            <w:sz w:val="20"/>
            <w:szCs w:val="20"/>
          </w:rPr>
          <w:t>https://onlinelibrary.wiley.com/doi/pdf/10.1111/hypa.12321</w:t>
        </w:r>
      </w:hyperlink>
      <w:r w:rsidRPr="00F26013">
        <w:rPr>
          <w:rStyle w:val="Style13ptBold"/>
          <w:sz w:val="20"/>
          <w:szCs w:val="20"/>
        </w:rPr>
        <w:t>, JKS)</w:t>
      </w:r>
    </w:p>
    <w:p w:rsidR="00BB2437" w:rsidRPr="009C367D" w:rsidRDefault="00BB2437" w:rsidP="00BB2437">
      <w:pPr>
        <w:rPr>
          <w:rStyle w:val="Emphasis"/>
        </w:rPr>
      </w:pPr>
      <w:r w:rsidRPr="009C367D">
        <w:rPr>
          <w:sz w:val="16"/>
        </w:rPr>
        <w:t xml:space="preserve">Our third round of films foregrounds feminist disability futures. </w:t>
      </w:r>
      <w:r w:rsidRPr="00041CE4">
        <w:rPr>
          <w:rStyle w:val="StyleUnderline"/>
        </w:rPr>
        <w:t>These stories productively engage with Kafer’s call “to enter into theoretical discussions about ... futurity, but also to wrestle with the ways in which ‘the future’ had been deployed in the service of able-bodiedness and able-mindedness”</w:t>
      </w:r>
      <w:r w:rsidRPr="009C367D">
        <w:rPr>
          <w:sz w:val="16"/>
        </w:rPr>
        <w:t xml:space="preserve"> (Kafer 2013, 29). </w:t>
      </w:r>
      <w:r w:rsidRPr="00041CE4">
        <w:rPr>
          <w:rStyle w:val="Emphasis"/>
        </w:rPr>
        <w:t>Ideas about disability inform many of our collective evocations of the future; in the cultural imaginary, disability often serves as a grim burden, a never-ending tragedy, a bleak horizon of pain and isolation, a fate worse than death, a literal dead end, an agreed-upon limit to our projected futures</w:t>
      </w:r>
      <w:r w:rsidRPr="009C367D">
        <w:rPr>
          <w:sz w:val="16"/>
        </w:rPr>
        <w:t xml:space="preserve">. Reflecting on histories and legacies, </w:t>
      </w:r>
      <w:r w:rsidRPr="00041CE4">
        <w:rPr>
          <w:rStyle w:val="StyleUnderline"/>
        </w:rPr>
        <w:t xml:space="preserve">we in so many ways are told that disability is the antithesis of progression and, therefore, </w:t>
      </w:r>
      <w:r w:rsidRPr="00041CE4">
        <w:rPr>
          <w:rStyle w:val="Emphasis"/>
        </w:rPr>
        <w:t>a disability future seems unimaginable</w:t>
      </w:r>
      <w:r w:rsidRPr="00041CE4">
        <w:rPr>
          <w:rStyle w:val="StyleUnderline"/>
        </w:rPr>
        <w:t xml:space="preserve">. </w:t>
      </w:r>
      <w:r w:rsidRPr="009C367D">
        <w:rPr>
          <w:sz w:val="16"/>
        </w:rPr>
        <w:t xml:space="preserve">In these films, </w:t>
      </w:r>
      <w:r w:rsidRPr="00041CE4">
        <w:rPr>
          <w:rStyle w:val="StyleUnderline"/>
        </w:rPr>
        <w:t>we see a way into “dis-topia,” where disability pushes into and productively disrupts imagined, deferred space. Utopia cripped functions as a shared envisioning of a future world—of overlapping future worlds—that is ideal only insofar as it is marked by diversity, complexity, fluidity</w:t>
      </w:r>
      <w:r w:rsidRPr="009C367D">
        <w:rPr>
          <w:sz w:val="16"/>
        </w:rPr>
        <w:t xml:space="preserve">. </w:t>
      </w:r>
      <w:r w:rsidRPr="00041CE4">
        <w:rPr>
          <w:rStyle w:val="StyleUnderline"/>
        </w:rPr>
        <w:t>The term dis-topia playfully stands in phonetic relation to utopia’s antithesis dystopia—the dys acting as a negation of a preferred topos</w:t>
      </w:r>
      <w:r w:rsidRPr="009C367D">
        <w:rPr>
          <w:sz w:val="16"/>
        </w:rPr>
        <w:t>. Though disability is not typically figured into utopian landscapes, it finds a home in any dystopian genre fiction fixated on the grotesque or abject. Conceived as outside this binary, dis-topia finds itself more closely related to the roaring chaos of Mad Max’s open desert and motley crew than to the uniformity, sterility, and rigidity of utopian paradise—what Lise Shapiro Sanders refers to as frozen time (Sanders 2007)—</w:t>
      </w:r>
      <w:r w:rsidRPr="00041CE4">
        <w:rPr>
          <w:rStyle w:val="StyleUnderline"/>
        </w:rPr>
        <w:t>for through dis-topia our futures may be built in response to disability, open to possibility rather than committed to perfectibility. What we theorize here is an alternative to the singular utopic ideal,</w:t>
      </w:r>
      <w:r w:rsidRPr="009C367D">
        <w:rPr>
          <w:sz w:val="16"/>
        </w:rPr>
        <w:t xml:space="preserve"> which Kelly Fritsch calls “heterotopic imagination” or imagination for a multiplicity of spaces that “emphasizes incompatibility, discontinuities, temporal differences” (Fritsch 2015, 56). </w:t>
      </w:r>
      <w:r w:rsidRPr="009C367D">
        <w:rPr>
          <w:rStyle w:val="Emphasis"/>
        </w:rPr>
        <w:t>We deploy dis-topia to crip time-space.</w:t>
      </w:r>
      <w:r w:rsidRPr="009C367D">
        <w:rPr>
          <w:sz w:val="16"/>
        </w:rPr>
        <w:t xml:space="preserve"> Calling upon historical characterizations of disabled persons as outcasts, Rosemarie Garland-Thomson invokes the idea of mis/ fitting to position disabled embodiments against and within their given spaces (Garland-Thomson 2011). </w:t>
      </w:r>
      <w:r w:rsidRPr="009C367D">
        <w:rPr>
          <w:rStyle w:val="StyleUnderline"/>
        </w:rPr>
        <w:t>Rather than signifying particular bodies/minds, fittings and misfittings signal material and temporal arrangements, mutually constitutive relationships between body and world that are seamless and synchronized in the case of fitting or disjointed and out of sync with that of misfitting</w:t>
      </w:r>
      <w:r w:rsidRPr="009C367D">
        <w:rPr>
          <w:sz w:val="16"/>
        </w:rPr>
        <w:t xml:space="preserve">: “the degree to which that shared material world sustains the particularities of our embodied life at any given moment or place determines our fit or misfit” (Garland-Thomson 2011, 596). </w:t>
      </w:r>
      <w:r w:rsidRPr="009C367D">
        <w:rPr>
          <w:rStyle w:val="StyleUnderline"/>
        </w:rPr>
        <w:t>Embodied life is thus bound up in temporality to the extent that our experience of misfitting or fitting depends on how the choreography of our embodiments with/in the world plays out.</w:t>
      </w:r>
      <w:r w:rsidRPr="009C367D">
        <w:rPr>
          <w:sz w:val="16"/>
        </w:rPr>
        <w:t xml:space="preserve"> Here “Shape carries story” (Caroline Walker Bynum, cited in GarlandThomson 2011, 595), meaning that the dynamic interaction of bodies with worlds becomes narrative: our ever-changing embodiments join one moment to the next and one space to another to cohere into story</w:t>
      </w:r>
      <w:r w:rsidRPr="009C367D">
        <w:rPr>
          <w:rStyle w:val="StyleUnderline"/>
        </w:rPr>
        <w:t>. Only if the stories our shapes carry are incongruent with stories told of a shared world do we find ourselves out of joint with time-space</w:t>
      </w:r>
      <w:r w:rsidRPr="009C367D">
        <w:rPr>
          <w:sz w:val="16"/>
        </w:rPr>
        <w:t xml:space="preserve">. For Garland-Thomson, </w:t>
      </w:r>
      <w:r w:rsidRPr="009C367D">
        <w:rPr>
          <w:rStyle w:val="Emphasis"/>
        </w:rPr>
        <w:t>the disjuncture of misfitting that exposes the privileges and fragilities of fitting also produces critical consciousness from which a crip politics and praxis of time might emerge.</w:t>
      </w:r>
    </w:p>
    <w:p w:rsidR="00BB2437" w:rsidRPr="00BB2437" w:rsidRDefault="00BB2437" w:rsidP="00BB2437"/>
    <w:p w:rsidR="00DD314E" w:rsidRDefault="00DD314E" w:rsidP="00DD314E">
      <w:pPr>
        <w:pStyle w:val="Heading3"/>
      </w:pPr>
      <w:r>
        <w:lastRenderedPageBreak/>
        <w:t>Ellis Island</w:t>
      </w:r>
    </w:p>
    <w:p w:rsidR="00DD314E" w:rsidRPr="00E71A45" w:rsidRDefault="00DD314E" w:rsidP="00DD314E">
      <w:pPr>
        <w:pStyle w:val="Heading4"/>
      </w:pPr>
      <w:r>
        <w:t>The affirmative is a remapping of Ellis Island; the alternative is to travel to New York City and recognize the chalk marks upon our bodies and the ghosts — that uncovers rhetorical and cartographic construction for reimagining the body</w:t>
      </w:r>
    </w:p>
    <w:p w:rsidR="00DD314E" w:rsidRPr="00510164" w:rsidRDefault="00DD314E" w:rsidP="00DD314E">
      <w:pPr>
        <w:rPr>
          <w:sz w:val="16"/>
        </w:rPr>
      </w:pPr>
      <w:r w:rsidRPr="00510164">
        <w:rPr>
          <w:rStyle w:val="Style13ptBold"/>
        </w:rPr>
        <w:t>Dolmage 11</w:t>
      </w:r>
      <w:r w:rsidRPr="00510164">
        <w:rPr>
          <w:sz w:val="16"/>
        </w:rPr>
        <w:t xml:space="preserve"> — Jay Dolmage (</w:t>
      </w:r>
      <w:r>
        <w:rPr>
          <w:sz w:val="16"/>
        </w:rPr>
        <w:t>associate professor of English at the University of Waterloo, founding editor of the Canadian Journal of Disability Studies</w:t>
      </w:r>
      <w:r w:rsidRPr="00510164">
        <w:rPr>
          <w:sz w:val="16"/>
        </w:rPr>
        <w:t>), Winter 2011, "Disabled Upon Arrival — The Rhetorical Construction of Disability and Race at Ellis Island”, Number 77, University of Minnesota Press, [accessed: 7/11/18] — JPark</w:t>
      </w:r>
    </w:p>
    <w:p w:rsidR="00DD314E" w:rsidRPr="0007338F" w:rsidRDefault="00DD314E" w:rsidP="00DD314E">
      <w:pPr>
        <w:rPr>
          <w:sz w:val="8"/>
        </w:rPr>
      </w:pPr>
      <w:r w:rsidRPr="0007338F">
        <w:rPr>
          <w:sz w:val="8"/>
        </w:rPr>
        <w:t xml:space="preserve">I’m going to ask you to </w:t>
      </w:r>
      <w:r w:rsidRPr="00510164">
        <w:rPr>
          <w:rStyle w:val="StyleUnderline"/>
        </w:rPr>
        <w:t>come with me on a short trip. We’ll travel to New York City, approaching from the West, over the southern tip of Manhattan and out across New York Bay to Ellis Island</w:t>
      </w:r>
      <w:r w:rsidRPr="0007338F">
        <w:rPr>
          <w:sz w:val="8"/>
        </w:rPr>
        <w:t xml:space="preserve">, </w:t>
      </w:r>
      <w:r w:rsidRPr="00510164">
        <w:rPr>
          <w:rStyle w:val="StyleUnderline"/>
        </w:rPr>
        <w:t>the way-station for millions of new Americans at the turn of the twentieth century. During our visit</w:t>
      </w:r>
      <w:r w:rsidRPr="0007338F">
        <w:rPr>
          <w:sz w:val="8"/>
        </w:rPr>
        <w:t xml:space="preserve"> to Ellis Island for this essay, </w:t>
      </w:r>
      <w:r w:rsidRPr="00510164">
        <w:rPr>
          <w:rStyle w:val="StyleUnderline"/>
        </w:rPr>
        <w:t xml:space="preserve">I will examine what the Ellis Island experience entailed, paying attention specifically to the ways that Ellis Island </w:t>
      </w:r>
      <w:r w:rsidRPr="00510164">
        <w:rPr>
          <w:rStyle w:val="Emphasis"/>
        </w:rPr>
        <w:t>policed</w:t>
      </w:r>
      <w:r w:rsidRPr="00510164">
        <w:rPr>
          <w:rStyle w:val="StyleUnderline"/>
        </w:rPr>
        <w:t xml:space="preserve"> and </w:t>
      </w:r>
      <w:r w:rsidRPr="00510164">
        <w:rPr>
          <w:rStyle w:val="Emphasis"/>
        </w:rPr>
        <w:t>limited</w:t>
      </w:r>
      <w:r w:rsidRPr="00510164">
        <w:rPr>
          <w:rStyle w:val="StyleUnderline"/>
        </w:rPr>
        <w:t xml:space="preserve"> immigration in the early twentieth century</w:t>
      </w:r>
      <w:r w:rsidRPr="0007338F">
        <w:rPr>
          <w:sz w:val="8"/>
        </w:rPr>
        <w:t xml:space="preserve">, leading up to the highly restrictive immigration laws of the 1920s. This tour will concentrate on the ways that </w:t>
      </w:r>
      <w:r w:rsidRPr="00510164">
        <w:rPr>
          <w:rStyle w:val="StyleUnderline"/>
        </w:rPr>
        <w:t xml:space="preserve">Ellis Island </w:t>
      </w:r>
      <w:r w:rsidRPr="00510164">
        <w:rPr>
          <w:rStyle w:val="Emphasis"/>
        </w:rPr>
        <w:t>rhetorically constructed disability</w:t>
      </w:r>
      <w:r w:rsidRPr="0007338F">
        <w:rPr>
          <w:sz w:val="8"/>
        </w:rPr>
        <w:t xml:space="preserve">, and contingently race. Today, you can go on a tour of the grounds, and you can learn about the success stories of plucky migrants, on the cusp of freedom and opportunity. You can buy a mug and a T-shirt. But, in the past, if you were traveling to Ellis Island from the other direction, your experience of the island might have been quite different. It is estimated that </w:t>
      </w:r>
      <w:r w:rsidRPr="00510164">
        <w:rPr>
          <w:rStyle w:val="StyleUnderline"/>
        </w:rPr>
        <w:t>40 percent of the current American population can trace their ancestry through Ellis Island</w:t>
      </w:r>
      <w:r w:rsidRPr="0007338F">
        <w:rPr>
          <w:sz w:val="8"/>
        </w:rPr>
        <w:t xml:space="preserve">.1 </w:t>
      </w:r>
      <w:r w:rsidRPr="00510164">
        <w:rPr>
          <w:rStyle w:val="StyleUnderline"/>
        </w:rPr>
        <w:t>More than 22 million people entered the country through this immigration station</w:t>
      </w:r>
      <w:r w:rsidRPr="0007338F">
        <w:rPr>
          <w:sz w:val="8"/>
        </w:rPr>
        <w:t>. In the years of peak immigration, from the late 1800s until the clampdown on immigration in the 1920s, you might have arrived as one of thousands of steerage passengers on an ocean liner from Europe. Were you of eastern European, southern European, African, or Jewish heritage, you would have been subject to a restrictive squeeze not unlike the cramping you felt in your boat’s close quarters as you came across the Atlantic.2 As you were processed through Ellis Island, you became part of an indelible marking, your body was interrogated, written across, and read into. [End Page 24]</w:t>
      </w:r>
    </w:p>
    <w:p w:rsidR="00DD314E" w:rsidRPr="00510164" w:rsidRDefault="00DD314E" w:rsidP="00DD314E">
      <w:pPr>
        <w:rPr>
          <w:rStyle w:val="StyleUnderline"/>
        </w:rPr>
      </w:pPr>
      <w:r w:rsidRPr="00510164">
        <w:rPr>
          <w:rStyle w:val="StyleUnderline"/>
        </w:rPr>
        <w:t>Rhetorical Spaces</w:t>
      </w:r>
    </w:p>
    <w:p w:rsidR="00DD314E" w:rsidRPr="0007338F" w:rsidRDefault="00DD314E" w:rsidP="00DD314E">
      <w:pPr>
        <w:rPr>
          <w:sz w:val="8"/>
        </w:rPr>
      </w:pPr>
      <w:r w:rsidRPr="0007338F">
        <w:rPr>
          <w:sz w:val="8"/>
        </w:rPr>
        <w:t>In this essay I will examine Ellis Island from a rhetorical perspective—</w:t>
      </w:r>
      <w:r w:rsidRPr="00510164">
        <w:rPr>
          <w:rStyle w:val="StyleUnderline"/>
        </w:rPr>
        <w:t>rhetoric defined here as a framework for exploring “the relationship of discourse and power</w:t>
      </w:r>
      <w:r w:rsidRPr="0007338F">
        <w:rPr>
          <w:sz w:val="8"/>
        </w:rPr>
        <w:t xml:space="preserve">, a rhetoric . . . being a set of rules that privilege particular power relations” (Berlin, 12). I define rhetoric as the function and circulation of power in language, and I will use this definition to guide my inquiry here. Further, I will look at Ellis Island as what Roxanne Mountford calls a “rhetorical space.” Mountford urges us to consider “the effect of physical spaces on communicative event[s]”; the ways that “rhetorical spaces carry the residue of history upon them, but also, perhaps, something else: a physical representation of relationships and ideas” (42). She argues that space “carries with it the sediment of cultural tradition, of the social imaginary” (63). Richard Marback elaborates, claiming that a given space can be seen as a “nexus of cultural, historical, and material conditions” of oppression, and can become a “physical representation of . . . injustice” (1). Thus, in revisiting Ellis Island, rhetorical analysis will allow me to pay attention not just to how power structures and travels through proliferating discourses of ability, ethnicity, racialization, and citizenship, but also how this charging and circulation imbricates, and is proscribed by, the space of Ellis Island. Richard Marback has written that any island is a “special rhetorical space” (1). Ato Quayson, in his study of Robben Island in South Africa, also argues that, in looking at this island as a space for the detention of society’s unwanted, we should “take both the totality of its history and the rhetoricity of its space seriously as points for productive cross-fertilization” (175). Robben Island housed a hospital for leprosy, a hospital for the chronically sick, a lunatic asylum, and became a sequestered colony. I will show that Ellis Island, like Robben, was a space where, in Quayson’s words, “stipulations of undesirability placed in close and volatile proximity ideas of illness, deformity, insanity, and criminality, sometimes interweaving the various terms and leaving none of them stable.” The legacy of both of these islands echoes today as “denominations of bodily difference . . . have been [repeatedly] incorporated into racial and other hierarchies” (176). </w:t>
      </w:r>
      <w:r w:rsidRPr="00510164">
        <w:rPr>
          <w:rStyle w:val="StyleUnderline"/>
        </w:rPr>
        <w:t>Foucault has suggested that our epoch’s primary spatial concern has been “knowing what relations of propinquity, what type of storage</w:t>
      </w:r>
      <w:r w:rsidRPr="0007338F">
        <w:rPr>
          <w:sz w:val="8"/>
        </w:rPr>
        <w:t xml:space="preserve">, [End Page 25] </w:t>
      </w:r>
      <w:r w:rsidRPr="00510164">
        <w:rPr>
          <w:rStyle w:val="StyleUnderline"/>
        </w:rPr>
        <w:t>circulation, marking and classification of human elements should be adopted</w:t>
      </w:r>
      <w:r w:rsidRPr="0007338F">
        <w:rPr>
          <w:sz w:val="8"/>
        </w:rPr>
        <w:t xml:space="preserve">.” </w:t>
      </w:r>
      <w:r w:rsidRPr="00510164">
        <w:rPr>
          <w:rStyle w:val="StyleUnderline"/>
        </w:rPr>
        <w:t>This has led us to create what he calls “heterotopias of deviation: those in which individuals whose behavior is deviant in relation to the required mean or norm are placed</w:t>
      </w:r>
      <w:r w:rsidRPr="0007338F">
        <w:rPr>
          <w:sz w:val="8"/>
        </w:rPr>
        <w:t xml:space="preserve">” (1986, 25, italics added). These spaces are “capable of juxtaposing in a single real space several spaces, several sites that are in themselves incompatible” (ibid.). Unlike the postmodern notion of the heterotopia as an ideal in which “nothing is left out of the grand mix,” a heterotopia of deviation divides and isolates difference, suggesting that this situation (of purifying by extraction) is ideal for the “normals” in mainstream society, yet also creating a dystopian space for the minoritized (Siebers, 32; see also Vattimo, Hetherington). Ellis Island was just such a space. Interestingly, the word heterotopia was first used (and is still used) in a biological and pathological sense to refer to abnormal anatomy—a displacement, a missing or extra element, a tumor that appears out of place, an alien growth (see OED; Hetherington, 42). The social processing that Ellis Island engendered was all about identifying and sometimes manufacturing abnormal bodies: these elements are out of place; these bodies are disordered. </w:t>
      </w:r>
      <w:r w:rsidRPr="00510164">
        <w:rPr>
          <w:rStyle w:val="StyleUnderline"/>
        </w:rPr>
        <w:t xml:space="preserve">Ellis Island created a physical space in which abnormality could be </w:t>
      </w:r>
      <w:r w:rsidRPr="00510164">
        <w:rPr>
          <w:rStyle w:val="Emphasis"/>
        </w:rPr>
        <w:t>arrested</w:t>
      </w:r>
      <w:r w:rsidRPr="00510164">
        <w:rPr>
          <w:rStyle w:val="StyleUnderline"/>
        </w:rPr>
        <w:t xml:space="preserve"> or </w:t>
      </w:r>
      <w:r w:rsidRPr="00510164">
        <w:rPr>
          <w:rStyle w:val="Emphasis"/>
        </w:rPr>
        <w:t>deposited</w:t>
      </w:r>
      <w:r w:rsidRPr="00510164">
        <w:rPr>
          <w:rStyle w:val="StyleUnderline"/>
        </w:rPr>
        <w:t>. But it</w:t>
      </w:r>
      <w:r w:rsidRPr="0007338F">
        <w:rPr>
          <w:sz w:val="8"/>
        </w:rPr>
        <w:t xml:space="preserve"> also </w:t>
      </w:r>
      <w:r w:rsidRPr="00510164">
        <w:rPr>
          <w:rStyle w:val="StyleUnderline"/>
        </w:rPr>
        <w:t xml:space="preserve">created </w:t>
      </w:r>
      <w:r w:rsidRPr="00510164">
        <w:rPr>
          <w:rStyle w:val="Emphasis"/>
        </w:rPr>
        <w:t>powerful social practices of stigmatization</w:t>
      </w:r>
      <w:r w:rsidRPr="0007338F">
        <w:rPr>
          <w:sz w:val="8"/>
        </w:rPr>
        <w:t xml:space="preserve">. </w:t>
      </w:r>
      <w:r w:rsidRPr="008E5B9F">
        <w:rPr>
          <w:rStyle w:val="StyleUnderline"/>
        </w:rPr>
        <w:t>A heterotopia of deviation was placed at the edge of North America, and alienation was placed upon</w:t>
      </w:r>
      <w:r w:rsidRPr="0007338F">
        <w:rPr>
          <w:sz w:val="8"/>
        </w:rPr>
        <w:t xml:space="preserve"> racial </w:t>
      </w:r>
      <w:r w:rsidRPr="008E5B9F">
        <w:rPr>
          <w:rStyle w:val="StyleUnderline"/>
        </w:rPr>
        <w:t>groups</w:t>
      </w:r>
      <w:r w:rsidRPr="0007338F">
        <w:rPr>
          <w:sz w:val="8"/>
        </w:rPr>
        <w:t xml:space="preserve"> and individuals. </w:t>
      </w:r>
      <w:r w:rsidRPr="008E5B9F">
        <w:rPr>
          <w:rStyle w:val="StyleUnderline"/>
        </w:rPr>
        <w:t xml:space="preserve">At Ellis Island, the categories of defect and disability that adhere today were </w:t>
      </w:r>
      <w:r w:rsidRPr="008E5B9F">
        <w:rPr>
          <w:rStyle w:val="Emphasis"/>
        </w:rPr>
        <w:t>strongly grounded</w:t>
      </w:r>
      <w:r w:rsidRPr="0007338F">
        <w:rPr>
          <w:sz w:val="8"/>
        </w:rPr>
        <w:t xml:space="preserve"> if not created, </w:t>
      </w:r>
      <w:r w:rsidRPr="008E5B9F">
        <w:rPr>
          <w:rStyle w:val="StyleUnderline"/>
        </w:rPr>
        <w:t xml:space="preserve">as was the </w:t>
      </w:r>
      <w:r w:rsidRPr="008E5B9F">
        <w:rPr>
          <w:rStyle w:val="Emphasis"/>
        </w:rPr>
        <w:t>diagnostic gaze</w:t>
      </w:r>
      <w:r w:rsidRPr="008E5B9F">
        <w:rPr>
          <w:rStyle w:val="StyleUnderline"/>
        </w:rPr>
        <w:t xml:space="preserve"> that allowed for the </w:t>
      </w:r>
      <w:r w:rsidRPr="008E5B9F">
        <w:rPr>
          <w:rStyle w:val="Emphasis"/>
        </w:rPr>
        <w:t>nebulous application of the stigma of disability</w:t>
      </w:r>
      <w:r w:rsidRPr="008E5B9F">
        <w:rPr>
          <w:rStyle w:val="StyleUnderline"/>
        </w:rPr>
        <w:t xml:space="preserve"> as we know it today</w:t>
      </w:r>
      <w:r w:rsidRPr="0007338F">
        <w:rPr>
          <w:sz w:val="8"/>
        </w:rPr>
        <w:t xml:space="preserve">.3 </w:t>
      </w:r>
      <w:r w:rsidRPr="0007338F">
        <w:rPr>
          <w:rStyle w:val="StyleUnderline"/>
        </w:rPr>
        <w:t xml:space="preserve">The space of Ellis Island </w:t>
      </w:r>
      <w:r w:rsidRPr="0007338F">
        <w:rPr>
          <w:rStyle w:val="Emphasis"/>
        </w:rPr>
        <w:t>circumscribed certain patterns of movement and practices of visualizing the body</w:t>
      </w:r>
      <w:r w:rsidRPr="0007338F">
        <w:rPr>
          <w:rStyle w:val="StyleUnderline"/>
        </w:rPr>
        <w:t xml:space="preserve">. The product was, often, </w:t>
      </w:r>
      <w:r w:rsidRPr="0007338F">
        <w:rPr>
          <w:rStyle w:val="Emphasis"/>
        </w:rPr>
        <w:t>the spectacle of Otherness</w:t>
      </w:r>
      <w:r w:rsidRPr="0007338F">
        <w:rPr>
          <w:sz w:val="8"/>
        </w:rPr>
        <w:t xml:space="preserve">. </w:t>
      </w:r>
      <w:r w:rsidRPr="0007338F">
        <w:rPr>
          <w:rStyle w:val="StyleUnderline"/>
        </w:rPr>
        <w:t>And all who passed through Ellis Island</w:t>
      </w:r>
      <w:r w:rsidRPr="0007338F">
        <w:rPr>
          <w:sz w:val="8"/>
        </w:rPr>
        <w:t xml:space="preserve"> also </w:t>
      </w:r>
      <w:r w:rsidRPr="0007338F">
        <w:rPr>
          <w:rStyle w:val="StyleUnderline"/>
        </w:rPr>
        <w:t>became subject to—and then possessor and executor of—a certain gaze and a certain bodily attitude</w:t>
      </w:r>
      <w:r w:rsidRPr="0007338F">
        <w:rPr>
          <w:sz w:val="8"/>
        </w:rPr>
        <w:t>. Ellis Island functioned as a heterotopic space. And not simply so—always in a tangle of definitions and as a repository of bad science and overlapping oppressions. I will examine Ellis Island in the early twentieth century as a “special rhetorical space,” a heterotopia for the invention of new categories of deviation. And I will suggest that Ellis Island floats into every aspect of contemporary American society. As Robert Chang has argued, “The border is not just a peripheral phenomenon. . . . To [End Page 26] be an immigrant is to be marked [always] by the border.” Further, “it is through its flexible operation that the border helps to construct and contain the nation and the national community” (27). Ellis Island has been rhetorically used, internalized, incorporated, embodied.</w:t>
      </w:r>
    </w:p>
    <w:p w:rsidR="00DD314E" w:rsidRPr="0007338F" w:rsidRDefault="00DD314E" w:rsidP="00DD314E">
      <w:pPr>
        <w:rPr>
          <w:rStyle w:val="StyleUnderline"/>
        </w:rPr>
      </w:pPr>
      <w:r w:rsidRPr="0007338F">
        <w:rPr>
          <w:rStyle w:val="StyleUnderline"/>
        </w:rPr>
        <w:t>Rhetorical Bodies</w:t>
      </w:r>
    </w:p>
    <w:p w:rsidR="00DD314E" w:rsidRPr="004E7F49" w:rsidRDefault="00DD314E" w:rsidP="00DD314E">
      <w:pPr>
        <w:rPr>
          <w:sz w:val="8"/>
        </w:rPr>
      </w:pPr>
      <w:r w:rsidRPr="0007338F">
        <w:rPr>
          <w:rStyle w:val="StyleUnderline"/>
        </w:rPr>
        <w:t xml:space="preserve">Ellis Island was designed to </w:t>
      </w:r>
      <w:r w:rsidRPr="0007338F">
        <w:rPr>
          <w:rStyle w:val="Emphasis"/>
        </w:rPr>
        <w:t>process the immigrant body</w:t>
      </w:r>
      <w:r w:rsidRPr="0007338F">
        <w:rPr>
          <w:rStyle w:val="StyleUnderline"/>
        </w:rPr>
        <w:t xml:space="preserve">—through an </w:t>
      </w:r>
      <w:r w:rsidRPr="0007338F">
        <w:rPr>
          <w:rStyle w:val="Emphasis"/>
        </w:rPr>
        <w:t>industrialized choreography</w:t>
      </w:r>
      <w:r w:rsidRPr="0007338F">
        <w:rPr>
          <w:rStyle w:val="StyleUnderline"/>
        </w:rPr>
        <w:t xml:space="preserve">, through a </w:t>
      </w:r>
      <w:r w:rsidRPr="0007338F">
        <w:rPr>
          <w:rStyle w:val="Emphasis"/>
        </w:rPr>
        <w:t>regime of vision</w:t>
      </w:r>
      <w:r w:rsidRPr="0007338F">
        <w:rPr>
          <w:rStyle w:val="StyleUnderline"/>
        </w:rPr>
        <w:t xml:space="preserve">, and through </w:t>
      </w:r>
      <w:r w:rsidRPr="0007338F">
        <w:rPr>
          <w:rStyle w:val="Emphasis"/>
        </w:rPr>
        <w:t>layers of anti-immigration discourse</w:t>
      </w:r>
      <w:r w:rsidRPr="004E7F49">
        <w:rPr>
          <w:sz w:val="8"/>
        </w:rPr>
        <w:t xml:space="preserve">. </w:t>
      </w:r>
      <w:r w:rsidRPr="0007338F">
        <w:rPr>
          <w:rStyle w:val="StyleUnderline"/>
        </w:rPr>
        <w:lastRenderedPageBreak/>
        <w:t xml:space="preserve">Ellis Island became the </w:t>
      </w:r>
      <w:r w:rsidRPr="0007338F">
        <w:rPr>
          <w:rStyle w:val="Emphasis"/>
        </w:rPr>
        <w:t>key laboratory and operating theater for</w:t>
      </w:r>
      <w:r w:rsidRPr="0007338F">
        <w:rPr>
          <w:rStyle w:val="StyleUnderline"/>
        </w:rPr>
        <w:t xml:space="preserve"> </w:t>
      </w:r>
      <w:r w:rsidRPr="0007338F">
        <w:rPr>
          <w:rStyle w:val="Emphasis"/>
        </w:rPr>
        <w:t>American eugenics</w:t>
      </w:r>
      <w:r w:rsidRPr="0007338F">
        <w:rPr>
          <w:rStyle w:val="StyleUnderline"/>
        </w:rPr>
        <w:t xml:space="preserve">, the </w:t>
      </w:r>
      <w:r w:rsidRPr="0007338F">
        <w:rPr>
          <w:rStyle w:val="Emphasis"/>
        </w:rPr>
        <w:t>scientific racism</w:t>
      </w:r>
      <w:r w:rsidRPr="0007338F">
        <w:rPr>
          <w:rStyle w:val="StyleUnderline"/>
        </w:rPr>
        <w:t xml:space="preserve"> that can be seen to define a </w:t>
      </w:r>
      <w:r w:rsidRPr="0007338F">
        <w:rPr>
          <w:rStyle w:val="Emphasis"/>
        </w:rPr>
        <w:t>unique era of Western history</w:t>
      </w:r>
      <w:r w:rsidRPr="004E7F49">
        <w:rPr>
          <w:sz w:val="8"/>
        </w:rPr>
        <w:t xml:space="preserve">, </w:t>
      </w:r>
      <w:r w:rsidRPr="0007338F">
        <w:rPr>
          <w:rStyle w:val="StyleUnderline"/>
        </w:rPr>
        <w:t>the effects of which can still be felt today</w:t>
      </w:r>
      <w:r w:rsidRPr="004E7F49">
        <w:rPr>
          <w:sz w:val="8"/>
        </w:rPr>
        <w:t xml:space="preserve">. I will argue that </w:t>
      </w:r>
      <w:r w:rsidRPr="0007338F">
        <w:rPr>
          <w:rStyle w:val="StyleUnderline"/>
        </w:rPr>
        <w:t xml:space="preserve">Ellis Island, as a rhetorical space, can be seen as a </w:t>
      </w:r>
      <w:r w:rsidRPr="0007338F">
        <w:rPr>
          <w:rStyle w:val="Emphasis"/>
        </w:rPr>
        <w:t>nexus</w:t>
      </w:r>
      <w:r w:rsidRPr="0007338F">
        <w:rPr>
          <w:rStyle w:val="StyleUnderline"/>
        </w:rPr>
        <w:t>—and a special point of origin</w:t>
      </w:r>
      <w:r w:rsidRPr="004E7F49">
        <w:rPr>
          <w:sz w:val="8"/>
        </w:rPr>
        <w:t>—</w:t>
      </w:r>
      <w:r w:rsidRPr="0007338F">
        <w:rPr>
          <w:rStyle w:val="StyleUnderline"/>
        </w:rPr>
        <w:t>for eugenics and the rhetorical construction of disability</w:t>
      </w:r>
      <w:r w:rsidRPr="004E7F49">
        <w:rPr>
          <w:sz w:val="8"/>
        </w:rPr>
        <w:t xml:space="preserve"> and race in the early twentieth century. Importantly, constructions of class, sex, and sexuality were also always part of this racializing and normalizing process.4 Race and disability are always imbricated with gender, sex, sexuality, and class. And, as Eithne Luibheid suggests, “</w:t>
      </w:r>
      <w:r w:rsidRPr="009A7CCC">
        <w:rPr>
          <w:rStyle w:val="StyleUnderline"/>
        </w:rPr>
        <w:t xml:space="preserve">Immigration scholarship virtually </w:t>
      </w:r>
      <w:r w:rsidRPr="009A7CCC">
        <w:rPr>
          <w:rStyle w:val="Emphasis"/>
        </w:rPr>
        <w:t>ignores the connections</w:t>
      </w:r>
      <w:r w:rsidRPr="004E7F49">
        <w:rPr>
          <w:sz w:val="8"/>
        </w:rPr>
        <w:t xml:space="preserve"> among heteronormativity, sexuality, and immigration” (2004, 227). It is not my intention to further this occlusion here. Indeed, the categories of “defect” used to sort bodies at Ellis Island always also referenced gender, sex, and sexuality norms, and were also always classed. But because these intersections and transsections deserve dedicated and extensive analysis, I may elide explicit discussion of the vectors of gender, sex, sexuality, and class in this essay, but not in the larger project of which this is one part. This essay lays out the foundation upon which further analysis of these constructions can develop footings. As I begin, I will provide a legend for the key concepts of this exploration—beginning with a definition of eugenics. Charles Davenport, perhaps the eugenics movement’s greatest proponent, de fined the movement as “the science of the improvement of the human race by better breeding” (1911, 1). Disability Studies scholars David Mitchell and Sharon Snyder define eugenics as “the hegemonic formation of exclusionary practices based on scientific formulas of deviancy” (73). And Nancy Ordover notes that in the early twentieth century “eugenics [End Page 27] gave racism and nationalism substance by bringing to bear the rationalizing technologies of the day” (6). </w:t>
      </w:r>
      <w:r w:rsidRPr="009A7CCC">
        <w:rPr>
          <w:rStyle w:val="StyleUnderline"/>
        </w:rPr>
        <w:t xml:space="preserve">Looking at Ellis Island, then, allows me to recognize the development and use of these </w:t>
      </w:r>
      <w:r w:rsidRPr="009A7CCC">
        <w:rPr>
          <w:rStyle w:val="Emphasis"/>
        </w:rPr>
        <w:t>rationalizing technologies in a specific rhetorical space</w:t>
      </w:r>
      <w:r w:rsidRPr="004E7F49">
        <w:rPr>
          <w:sz w:val="8"/>
        </w:rPr>
        <w:t xml:space="preserve">, as well as the discursive currents that surrounded and buttressed the island; the flow of relationships and ideas, the sediments of cultural tradition, and the social imaginary swirling around Ellis Island between 1890 and 1925. </w:t>
      </w:r>
      <w:r w:rsidRPr="009A7CCC">
        <w:rPr>
          <w:rStyle w:val="StyleUnderline"/>
        </w:rPr>
        <w:t>Ellis Island was a genetic experiment. This genetic experiment has</w:t>
      </w:r>
      <w:r w:rsidRPr="004E7F49">
        <w:rPr>
          <w:sz w:val="8"/>
        </w:rPr>
        <w:t xml:space="preserve">, in many ways, </w:t>
      </w:r>
      <w:r w:rsidRPr="009A7CCC">
        <w:rPr>
          <w:rStyle w:val="StyleUnderline"/>
        </w:rPr>
        <w:t>created the frame for how we now</w:t>
      </w:r>
      <w:r w:rsidRPr="004E7F49">
        <w:rPr>
          <w:sz w:val="8"/>
        </w:rPr>
        <w:t xml:space="preserve"> </w:t>
      </w:r>
      <w:r w:rsidRPr="009A7CCC">
        <w:rPr>
          <w:rStyle w:val="StyleUnderline"/>
        </w:rPr>
        <w:t>see</w:t>
      </w:r>
      <w:r w:rsidRPr="004E7F49">
        <w:rPr>
          <w:sz w:val="8"/>
        </w:rPr>
        <w:t xml:space="preserve"> both race and </w:t>
      </w:r>
      <w:r w:rsidRPr="009A7CCC">
        <w:rPr>
          <w:rStyle w:val="StyleUnderline"/>
        </w:rPr>
        <w:t>disability</w:t>
      </w:r>
      <w:r w:rsidRPr="004E7F49">
        <w:rPr>
          <w:sz w:val="8"/>
        </w:rPr>
        <w:t xml:space="preserve">. Building on my definitions of rhetoric and rhetorical space, the </w:t>
      </w:r>
      <w:r w:rsidRPr="005018AB">
        <w:rPr>
          <w:rStyle w:val="StyleUnderline"/>
        </w:rPr>
        <w:t>idea of the “rhetorical construction” of disability develops out of the social and the postmodern models of disability</w:t>
      </w:r>
      <w:r w:rsidRPr="004E7F49">
        <w:rPr>
          <w:sz w:val="8"/>
        </w:rPr>
        <w:t xml:space="preserve">, both put forward in the field of disability studies—I’ll define these ideas next. </w:t>
      </w:r>
      <w:r w:rsidRPr="005018AB">
        <w:rPr>
          <w:rStyle w:val="StyleUnderline"/>
        </w:rPr>
        <w:t>The social model of disability posits that disability is purely social, an oppression stacked upon people on top of their impairments, which are real</w:t>
      </w:r>
      <w:r w:rsidRPr="004E7F49">
        <w:rPr>
          <w:sz w:val="8"/>
        </w:rPr>
        <w:t xml:space="preserve">. The view is that, as Michael Oliver writes, “Disablement is nothing to do with the body, impairment is nothing less than a description of the body” (34). Adrienne Asch qualifies that “saying that disability is socially constructed does not imply that the characteristics are not real or do not have describable effects on physiological or cognitive functions that persist in many environments” (18). </w:t>
      </w:r>
      <w:r w:rsidRPr="005018AB">
        <w:rPr>
          <w:rStyle w:val="StyleUnderline"/>
        </w:rPr>
        <w:t xml:space="preserve">Bodies and spaces are undeniably material, yet they are also </w:t>
      </w:r>
      <w:r w:rsidRPr="005018AB">
        <w:rPr>
          <w:rStyle w:val="Emphasis"/>
        </w:rPr>
        <w:t>undeniably rhetorical</w:t>
      </w:r>
      <w:r w:rsidRPr="004E7F49">
        <w:rPr>
          <w:sz w:val="8"/>
        </w:rPr>
        <w:t xml:space="preserve">. The point is to draw attention to the fictive and oppressive cultural meanings of disability, without diminishing the lived experience of disability. Yet so-called postmodern disability studies contradicts this social model by suggesting that the strict separation of impairment and disability is a chimera (see Tremain). Judith Butler’s definition of a “partial” social construction of the body, from her introduction to Bodies That Matter, nicely distills this idea: “To claim that discourse is formative is not to claim that it originates, causes, or exhaustively composes that which it concedes; rather, it is to claim that there is no reference to a pure body which is not at the same time a further formation of that body” (5). Following this, I suggest that </w:t>
      </w:r>
      <w:r w:rsidRPr="007740F0">
        <w:rPr>
          <w:rStyle w:val="StyleUnderline"/>
        </w:rPr>
        <w:t>we can see the “formation” of disability as being both material and rhetorical—characterized in vital ways by my definition of rhetoric as the “circulation and function of power in language</w:t>
      </w:r>
      <w:r w:rsidRPr="004E7F49">
        <w:rPr>
          <w:sz w:val="8"/>
        </w:rPr>
        <w:t>.” To see bodies as rhetorically constructed rather than socially constructed is to focus more closely on the power dynamics of the process of construction itself, rather than on its products, [End Page 28] however transient. In the history and the geography that I chart, we will see how rhetorically invested the creation of disability has been—shaped by material spaces and corporeal experiences, and also by languages and grammars. This move to see disability rhetorically justifies a focus on the architectures and discourses surrounding bodies. A rhetorical perspective suggests that these spaces and discourses must be seen as formed by bodies and as, in part, forming bodies. I refer to rhetoric here and throughout the essay in a capacious sense—not as the duplicitous or obscurant art that we often see rhetoric as, but as the investigation of how meaning is made and negotiated, focusing not on reified products and transcendent truths, but on the power dynamics involved in the effort to make meaning. This rhetorical perspective disallows the canonization of any one definition of disability, yet allows me to challenge the accrued negative meanings as well as the social structures that have circumscribed the experience of disability. Finally, this rhetorical method asks each of us to examine critically the spaces and discourses that shape any body. As I hope to show, this rhetorical perspective then also interacts with a critical perspective on race—allowing me to examine the ways that race is (at least partially) constructed through spaces and discourses. To say that race and disability are rhetorically constructed, importantly, is not to deny either concept materially or ontologically—but rather to bring into focus their shifting cultural meanings. Further, in aligning race and disability in this analysis, I am seeking to understand their rhetorical connections, not to conflate or compare, and never to deny the particularity and complexity of either race or disability. Yet these constructions of race and disability overlap, I will show, throughout the history of American eugenics. Their entwined narrative is best examined, I will also show, through the structures, practices, bodies, and discourses that make Ellis Island such a compelling rhetorical space.</w:t>
      </w:r>
    </w:p>
    <w:p w:rsidR="00DD314E" w:rsidRPr="001579E1" w:rsidRDefault="00DD314E" w:rsidP="00DD314E">
      <w:pPr>
        <w:rPr>
          <w:rStyle w:val="StyleUnderline"/>
        </w:rPr>
      </w:pPr>
      <w:r w:rsidRPr="001579E1">
        <w:rPr>
          <w:rStyle w:val="StyleUnderline"/>
        </w:rPr>
        <w:t>Spectacles of Difference: The Inspection Process</w:t>
      </w:r>
    </w:p>
    <w:p w:rsidR="00DD314E" w:rsidRPr="00431A87" w:rsidRDefault="00DD314E" w:rsidP="00DD314E">
      <w:pPr>
        <w:rPr>
          <w:sz w:val="8"/>
        </w:rPr>
      </w:pPr>
      <w:r w:rsidRPr="00B233D1">
        <w:rPr>
          <w:rStyle w:val="StyleUnderline"/>
        </w:rPr>
        <w:t>Cursory medical inspections most strongly characterized the experience of Ellis Island for the arriving alien</w:t>
      </w:r>
      <w:r w:rsidRPr="00431A87">
        <w:rPr>
          <w:sz w:val="8"/>
        </w:rPr>
        <w:t xml:space="preserve">. In the years of peak immigration, as immigrants landed at Ellis Island </w:t>
      </w:r>
      <w:r w:rsidRPr="007F18E2">
        <w:rPr>
          <w:rStyle w:val="StyleUnderline"/>
        </w:rPr>
        <w:t>they were almost immediately</w:t>
      </w:r>
      <w:r w:rsidRPr="00431A87">
        <w:rPr>
          <w:sz w:val="8"/>
        </w:rPr>
        <w:t xml:space="preserve"> [End Page 29] </w:t>
      </w:r>
      <w:r w:rsidRPr="007F18E2">
        <w:rPr>
          <w:rStyle w:val="StyleUnderline"/>
        </w:rPr>
        <w:t>paraded up a set of steep stairs</w:t>
      </w:r>
      <w:r w:rsidRPr="00431A87">
        <w:rPr>
          <w:sz w:val="8"/>
        </w:rPr>
        <w:t xml:space="preserve">, some </w:t>
      </w:r>
      <w:r w:rsidRPr="007F18E2">
        <w:rPr>
          <w:rStyle w:val="StyleUnderline"/>
        </w:rPr>
        <w:t>immigrants still carrying all of their possessions in their arms, afraid to leave them unattended in the baggage room</w:t>
      </w:r>
      <w:r w:rsidRPr="00431A87">
        <w:rPr>
          <w:sz w:val="8"/>
        </w:rPr>
        <w:t xml:space="preserve"> (see Figure 2). Here the inspection began. </w:t>
      </w:r>
      <w:r w:rsidRPr="007F18E2">
        <w:rPr>
          <w:rStyle w:val="StyleUnderline"/>
        </w:rPr>
        <w:t>Immigration agents positioned themselves so that they could view individual bodies from several angles</w:t>
      </w:r>
      <w:r w:rsidRPr="00431A87">
        <w:rPr>
          <w:sz w:val="8"/>
        </w:rPr>
        <w:t xml:space="preserve">, and </w:t>
      </w:r>
      <w:r w:rsidRPr="007E5FCA">
        <w:rPr>
          <w:rStyle w:val="StyleUnderline"/>
        </w:rPr>
        <w:t xml:space="preserve">so that </w:t>
      </w:r>
      <w:r w:rsidRPr="007E5FCA">
        <w:rPr>
          <w:rStyle w:val="Emphasis"/>
        </w:rPr>
        <w:t>they could pick out deficient bodies</w:t>
      </w:r>
      <w:r w:rsidRPr="00431A87">
        <w:rPr>
          <w:sz w:val="8"/>
        </w:rPr>
        <w:t xml:space="preserve"> as they labored up the stairs and into the registry room. As Victor Safford, a medical doctor and officer at Ellis Island in this peak period, wrote in his memoir, “A man’s posture, a </w:t>
      </w:r>
      <w:r w:rsidRPr="00E838CC">
        <w:rPr>
          <w:rStyle w:val="StyleUnderline"/>
        </w:rPr>
        <w:t>movement</w:t>
      </w:r>
      <w:r w:rsidRPr="00431A87">
        <w:rPr>
          <w:sz w:val="8"/>
        </w:rPr>
        <w:t xml:space="preserve"> of his head or the appearance of his ears . . . </w:t>
      </w:r>
      <w:r w:rsidRPr="00E838CC">
        <w:rPr>
          <w:rStyle w:val="StyleUnderline"/>
        </w:rPr>
        <w:t>may disclose more</w:t>
      </w:r>
      <w:r w:rsidRPr="00431A87">
        <w:rPr>
          <w:sz w:val="8"/>
        </w:rPr>
        <w:t xml:space="preserve"> than could be detected by puttering around a man’s chest with a stethoscope for a week, [thus] an attempt was made to utilize this general scheme” at Ellis Island (247). The “scheme” allowed for views of each immigrant “systematically both in rest and in motion at a distance of about twenty or twenty-five feet”; carrying his or her bags, hopefully, because “carrying baggage makes lameness from any cause more noticeable”; and creating a situation wherein each immigrant “while under inspection [would] make two right hand turns” to help “to bring out imperfections in muscular coordination” (see Figures 1 and 2). Officers would also stamp cards, and then hand the cards to immigrants. Because the immigrant was curious about what the stamp said, this was an opportunity for further inspection: “The way he held [the card] showed if his vision was defective” (Safford, 247–49). The inspection process, facilitated by the space of the Ellis Island immigration station, looked like the choreographic and architectural [End Page 31] brainchild of Jeremy Bentham and Henry Ford—</w:t>
      </w:r>
      <w:r w:rsidRPr="00420D48">
        <w:rPr>
          <w:rStyle w:val="StyleUnderline"/>
        </w:rPr>
        <w:t xml:space="preserve">a </w:t>
      </w:r>
      <w:r w:rsidRPr="00420D48">
        <w:rPr>
          <w:rStyle w:val="Emphasis"/>
        </w:rPr>
        <w:t>panopticon</w:t>
      </w:r>
      <w:r w:rsidRPr="00420D48">
        <w:rPr>
          <w:rStyle w:val="StyleUnderline"/>
        </w:rPr>
        <w:t xml:space="preserve"> and an </w:t>
      </w:r>
      <w:r w:rsidRPr="00420D48">
        <w:rPr>
          <w:rStyle w:val="Emphasis"/>
        </w:rPr>
        <w:t>assembly line</w:t>
      </w:r>
      <w:r w:rsidRPr="00431A87">
        <w:rPr>
          <w:sz w:val="8"/>
        </w:rPr>
        <w:t xml:space="preserve">.5 Indeed, Safford used the automobile metaphor at great length in describing Ellis Island inspections, and justifying the use and the efficacy of the glancing appraisal employed by inspectors to recognize defective bodies, what Emmanuelle Birn calls “snapshot diagnosis” (281). Safford wrote that “it is no more difficult a task to detect poorly built or broken down human beings than to recognize a cheap or defective automobile” (244). This metaphor both equates the functioning of the body to that of the machine, as it argues for the efficiency of the assembly line: “One can see on glancing at an automobile at rest that the paint is damaged or a headlight broken . . . [likewise] defects, derangements, and symptoms of disease which would not be disclosed by a so-called ‘careful physical examination’ are often easily recognizable watching a person twenty-five feet away” and in action (Safford, 245). Thus only cursory physical examinations—known as the six-second physical—were imposed upon newly-arriving immigrants, and the agents were trained to notice, immediately, inferior stock. These practices effectively “turned entry into the U.S. into a passage partially defined by a medical vocabulary and pathology of health” (Markel and Minna-Stern, 1315).6 </w:t>
      </w:r>
      <w:r w:rsidRPr="00420D48">
        <w:rPr>
          <w:rStyle w:val="StyleUnderline"/>
        </w:rPr>
        <w:t>This medical lexicon was repeatedly imprinted upon the immigrant, and this printing was done hastily, efficiently, mechanicall</w:t>
      </w:r>
      <w:r w:rsidRPr="00431A87">
        <w:rPr>
          <w:sz w:val="8"/>
        </w:rPr>
        <w:t>y. In the beginning at Ellis Island, pre-1900, there were few categories of physical (and perceived mental) defect that would warrant marking aliens out for further inspection and possible rejection. The first capacious terminology was the category of “LPC” or “likely to become a public charge,” introduced in 1891. Inspectors could use their judgment to determine whether an immigrant looked like he or she could work for a living. William Williams, the Ellis Island commissioner at the time, wrote in his annual report that he hoped that this category would allow inspectors to weed out the “worst” immigrants (n.p). Yet by 1904, the commissioner was suggesting that the LPC terminology be expanded, as it was difficult to prove that someone would become a public charge, particularly once individual cases made it to boards of inquiry on the island, and family members, church representatives, or others were willing to vouch for immigrants. This shows that perhaps the calculus of exclusion was never purely economic, as the LPC label might suggest—there needed to be other ways to [End Page 32] exclude the genetically “threatening.” And in this period, we begin to see the ways that eugenic ideas of bodily “fitness” begin to structure the rhetoric of Ellis administrators. In 1904, Commissioner Williams called for the use of categories for exclusion such as “</w:t>
      </w:r>
      <w:r w:rsidRPr="00420D48">
        <w:rPr>
          <w:rStyle w:val="StyleUnderline"/>
        </w:rPr>
        <w:t>poor physique” or “low vitality,”</w:t>
      </w:r>
      <w:r w:rsidRPr="00431A87">
        <w:rPr>
          <w:sz w:val="8"/>
        </w:rPr>
        <w:t xml:space="preserve"> with one’s appearance itself warranting rejection, </w:t>
      </w:r>
      <w:r w:rsidRPr="00420D48">
        <w:rPr>
          <w:rStyle w:val="StyleUnderline"/>
        </w:rPr>
        <w:t xml:space="preserve">without having to be </w:t>
      </w:r>
      <w:r w:rsidRPr="00420D48">
        <w:rPr>
          <w:rStyle w:val="Emphasis"/>
        </w:rPr>
        <w:t>mediated through an overt economic consideration.</w:t>
      </w:r>
      <w:r w:rsidRPr="00431A87">
        <w:rPr>
          <w:sz w:val="8"/>
        </w:rPr>
        <w:t xml:space="preserve"> A body with a “poor physique” was defined as “ill proportioned, with defective circulatory system and poorly developed relaxed muscular system and flabby muscles . . . frail . . . a slender build, whose physical proportions with respect to chest and weight fall below the minimum requirements of the naval service, who are deficient in muscular development” (“Definitions of Various Terms”). In 1905, F. P. Sargent, commissioner general of the Bureau of Immigration, notified inspection officers and boards of special inquiry that “poor physique” means afflicted with a body but illy adapted not only to the work necessary to earn his bread, but is also poorly able to withstand the onslaught of disease . . . undersized, poorly developed . . . physically degenerate, and as such not likely to become a desirable citizen, but also very likely to transmit his undesirable qualities to his offspring. . . . Of all causes for rejection, outside of dangerous, loathsome, or contagious diseases, or for mental disease, that of “poor physique” should receive the most weight, for, in admitting such aliens, not only do we increase the number of public charges by their inability to gain their bread . . . but we admit likewise progenitors to this country whose offspring will reproduce, often in an exaggerated degree, the physical degeneracy of their parents. (n.p.) This type of starkly eugenic language came to characterize much of Ellis Island policy. And, clearly, very little about these definitions could be reliably sensed, visually. Yet this was no impediment to their implementation. The classification of “poor physique” would expand when, in 1907, the category of “feeble-minded” was also officially adopted. Howard Markel and Alexandra Minna-Stern show that “poor physique” became a “favorite wastebasket” label of nativist groups, and was highly diagnosed during inspections in the 1910s (1319). They also reveal “the fluid nature of exclusionary labels themselves. If one label failed to work in rejecting the most objectionable, a new one was soon created, whether of contagion, mental disorder, chronic disability, or [End Page 33] physique” (1327). The category of the “feeble-minded” soon became the new wastebasket. As David Mitchell and Sharon </w:t>
      </w:r>
      <w:r w:rsidRPr="00431A87">
        <w:rPr>
          <w:sz w:val="8"/>
        </w:rPr>
        <w:lastRenderedPageBreak/>
        <w:t xml:space="preserve">Snyder show, “‘feeblemindedness’ became the primary category that allowed eugenics to consolidate a host of defective types under a shared heading” (79). Importantly, as Anna Stubblefield has shown, “White elites deployed the concept of feeble-mindedness to link the different versions of white impurity” (163). As well, </w:t>
      </w:r>
      <w:r w:rsidRPr="007F18E2">
        <w:rPr>
          <w:rStyle w:val="StyleUnderline"/>
        </w:rPr>
        <w:t xml:space="preserve">the insinuation of mental disability was conflated with a semiotics of exterior markers. In the heterotopia of deviation created at Ellis Island, undesirable bodies were </w:t>
      </w:r>
      <w:r w:rsidRPr="007F18E2">
        <w:rPr>
          <w:rStyle w:val="Emphasis"/>
        </w:rPr>
        <w:t>shaded with attributions of disability</w:t>
      </w:r>
      <w:r w:rsidRPr="00431A87">
        <w:rPr>
          <w:sz w:val="8"/>
        </w:rPr>
        <w:t xml:space="preserve">; and disabled bodies were “raced” as nonwhite, or as disqualified whites. Further aiding in the flexible application of stigma, as Safford’s description suggests, these cursory inspections were largely a matter of intuition, a kind of magical medical view—in his words, “From long experience physicians sometimes acquire[d] a most remarkable intuitive power” (245). As Samuel Grubbs wrote, recalling his work as an officer, “I wanted to acquire this magical intuition but found there were few rules. Even the keenist [sic] of these medical detectives did not know just why they suspected at a glance a handicap which later might require a week to prove” (quoted in Fairchild, 91). Regardless of the provenance of the process, suspect bodies were identified and sorted out from the stream of immigrants, these individuals were marked with chalk codes, letters written on the lapels of their jackets, inscrutable to those immigrants who had been inscribed.7 Thelma Matje, an immigrant who arrived in August 1912, wrote of her experience that, “on disembarking upon our arrival at Ellis Island we were herded through the portals of this haven for the lost and destitute souls and tagged with more labels on our clothing than a pedigreed dog” (n.p.) (Figure 3). The marked were removed for further mental and physical examination (Figure 4). I won’t look in great detail at the further testing and examination that took place beyond the initial inspection here. Instead, I’ll suggest that, though line officers could not deport immigrants, their inspections and markings had an indelible rhetorical effect. This effect reached three distinct audiences: 1. Those immigrants who were not marked, and yet learned something about the danger of difference, gained a self-consciousness [End Page 34] of their own possible defects, and were empowered and encouraged to diagnose others. 2. Those who were marked and were thus in danger of rejection. 3. The medical doctors themselves, who would later inspect the immigrants in greater detail.8 As Safford writes, the cursory inspection processes may actually have had greater power than the detailed inspections that followed upon detainment. For instance, he suggests that “if after taking into an examination room a person regarding whom suspicion has been aroused” due to the snapshot diagnosis “appears normal,” then “the medical officer knows the passenger should not be released without looking further” (248). Without alleging that defect was manufactured by this process, clearly Safford and other officers strongly believed in the power of the medical glance. And the power of the glance was transferred to every immigrant who passed through this space. </w:t>
      </w:r>
      <w:r w:rsidRPr="00A22FBE">
        <w:rPr>
          <w:rStyle w:val="StyleUnderline"/>
        </w:rPr>
        <w:t>Ellis Island, then, can be seen as a rhetorical space in which Foucault’s history of “punishment” reaches a sort of climax. Ellis Island both provided a classical “spectacle”</w:t>
      </w:r>
      <w:r w:rsidRPr="00431A87">
        <w:rPr>
          <w:sz w:val="8"/>
        </w:rPr>
        <w:t>—</w:t>
      </w:r>
      <w:r w:rsidRPr="007F18E2">
        <w:rPr>
          <w:rStyle w:val="StyleUnderline"/>
        </w:rPr>
        <w:t>the body publicly inscribed—and it inculcated new forms of self- and other-surveillance</w:t>
      </w:r>
      <w:r w:rsidRPr="00431A87">
        <w:rPr>
          <w:sz w:val="8"/>
        </w:rPr>
        <w:t xml:space="preserve"> (see Discipline and Punish, 32–69).9 </w:t>
      </w:r>
      <w:r w:rsidRPr="007F18E2">
        <w:rPr>
          <w:rStyle w:val="StyleUnderline"/>
        </w:rPr>
        <w:t>The alien body could be publicly stigmatized and displayed, or removed to the back rooms at Ellis Island for further medical inspection, or passed along, yet always formatively imbued with the spirit of the investigation and the power of the gaze</w:t>
      </w:r>
      <w:r w:rsidRPr="00431A87">
        <w:rPr>
          <w:sz w:val="8"/>
        </w:rPr>
        <w:t xml:space="preserve">. </w:t>
      </w:r>
      <w:r w:rsidRPr="007F18E2">
        <w:rPr>
          <w:rStyle w:val="StyleUnderline"/>
        </w:rPr>
        <w:t xml:space="preserve">Each of these acts carried </w:t>
      </w:r>
      <w:r w:rsidRPr="007F18E2">
        <w:rPr>
          <w:rStyle w:val="Emphasis"/>
        </w:rPr>
        <w:t>significant rhetorical power, structuring the “heterotopia of deviation</w:t>
      </w:r>
      <w:r w:rsidRPr="00431A87">
        <w:rPr>
          <w:sz w:val="8"/>
        </w:rPr>
        <w:t xml:space="preserve">.” Foucault wrote that the classical use of the spectacle to discipline and punish was “a manifestation of the [End Page 36] strongest power over the body” of the condemned, whose punishment “made the crime explode into its truth.” Yet he suggests that through modernity, “the ideal point of penality would [evolve to become] an indefinite discipline: an interrogation without end, an investigation that would be extended without limit to a meticulous and ever more analytical observation” (1979, 227). While Ellis Island centered many spectacles, it also diffused innumerable investigations and unlimited surveillance into the nation.10 As Terry and Urla write, “The scopic regimes associated with looking for semantic markings of deviance position the expert simultaneously as objective scientist, informed interpreter, and voyeur” (11).11 This might describe the role of the Ellis Island line inspector. When other immigrants also became privy to this gaze, they were granted the same diagnostic power, and this access to Other bodies, combined with access to these mechanisms of Othering, was a formative American experience. Through this processing and marking, and through the possibility of detainment, Ellis Island made a spectacle of inspection and exclusion, made the focus on defect the initiation rite for hopeful immigrants.12 When H. G. Wells visited Ellis Island in 1906, he commented on the “wholesale and multitudinous quality of that place and its work” (43). He left with an overwhelming impression that Ellis Island was a “dirty spectacle of hopeless failure” (44). His impressions summarize the ways that Ellis Island manufactured and focused an exclusionary gaze. And his feelings perhaps understate the general impression of the immigrant, as Wells was just a visitor, and a welcome visitor at that.13 Of course, </w:t>
      </w:r>
      <w:r w:rsidRPr="00431A87">
        <w:rPr>
          <w:rStyle w:val="StyleUnderline"/>
        </w:rPr>
        <w:t>the dominant cultural memory of Ellis Island celebrates the process as a rite of passage, arrival as celebratory</w:t>
      </w:r>
      <w:r w:rsidRPr="00431A87">
        <w:rPr>
          <w:sz w:val="8"/>
        </w:rPr>
        <w:t xml:space="preserve">. I am arguing against this whitewashed narrative in this essay, even as I would acknowledge that hope and triumph also always circulated in this space—as did subversion. For all of the interpellative power of this gaze, one would expect that there was also resistance to its power. </w:t>
      </w:r>
    </w:p>
    <w:p w:rsidR="00DD314E" w:rsidRPr="00431A87" w:rsidRDefault="00DD314E" w:rsidP="00DD314E">
      <w:pPr>
        <w:rPr>
          <w:rStyle w:val="StyleUnderline"/>
        </w:rPr>
      </w:pPr>
      <w:r w:rsidRPr="00431A87">
        <w:rPr>
          <w:rStyle w:val="StyleUnderline"/>
        </w:rPr>
        <w:t>Disability and “New” Racism</w:t>
      </w:r>
    </w:p>
    <w:p w:rsidR="00DD314E" w:rsidRPr="006D020D" w:rsidRDefault="00DD314E" w:rsidP="00DD314E">
      <w:pPr>
        <w:rPr>
          <w:sz w:val="4"/>
        </w:rPr>
      </w:pPr>
      <w:r w:rsidRPr="006D020D">
        <w:rPr>
          <w:sz w:val="8"/>
        </w:rPr>
        <w:t xml:space="preserve">Throughout history, as Aristide Zolberg shows, </w:t>
      </w:r>
      <w:r w:rsidRPr="001306E0">
        <w:rPr>
          <w:rStyle w:val="StyleUnderline"/>
        </w:rPr>
        <w:t xml:space="preserve">American immigration policy has always had a </w:t>
      </w:r>
      <w:r w:rsidRPr="001306E0">
        <w:rPr>
          <w:rStyle w:val="Emphasis"/>
        </w:rPr>
        <w:t>double logic</w:t>
      </w:r>
      <w:r w:rsidRPr="006D020D">
        <w:rPr>
          <w:sz w:val="8"/>
        </w:rPr>
        <w:t xml:space="preserve">: “boldly inclusive” and [End Page 37] “brutally exclusive” (2006a, 432). He argues that the United States has never been laissez-faire about immigration (2). That is, immigration has always been a matter of keen public and political concern—as the public has shaped immigration, so has it shaped the public. Yet, starting in the late 1800s, the stakes were raised. Immigration debates became a rhetorical arena through which one of the most powerful and dangerous ideas of our civilization took form: eugenics. The Immigration Restriction League (IRL) began in 1894, and was to have a remarkable influence on the political, intellectual, and business leadership of the country, and on the U.S. public. The immigrant was re framed as a menace, as a possible strain on resources, and as an undesirable undercurrent in the national gene pool. Eugenics, the “science” of positively advocating for particular forms of human regeneration, coupled with the negative restriction of the propagation of certain classes and ethnicities, beginning at the turn of the twentieth century, was the modus operandi of North American national health and immigration policy. Eugenics was “anointed guardian of national health and character,” as Nancy Ordover has shown, “constructing immigrants as both contaminated and contaminators” (xiv). IRL cofounder Prescott F. Hall, in his article “Immigration Restriction and World Eugenics,” wrote at the time that “immigration restriction is a species of segregation on a large scale, by which inferior stocks can be prevented from both diluting and supplanting good stocks. . . . The superior races, more self-limiting than the others, with the benefits of more space and nourishment will tend to still higher levels” (126). Robert De Courcey Ward, another cofounder (with Hall) of the IRL, wrote at the time of the ways that America would map out its eugenic future: “A policy of national eugenics, for the United States as for every other nation, means the prevention of the breeding of the unfit native. For us it means, in addition, the prevention of the immigration of the unfit alien” (1912, 38). </w:t>
      </w:r>
      <w:r w:rsidRPr="005362C9">
        <w:rPr>
          <w:rStyle w:val="StyleUnderline"/>
        </w:rPr>
        <w:t xml:space="preserve">Ellis Island was a key reference point for this </w:t>
      </w:r>
      <w:r w:rsidRPr="005362C9">
        <w:rPr>
          <w:rStyle w:val="Emphasis"/>
        </w:rPr>
        <w:t>new mapping of America</w:t>
      </w:r>
      <w:r w:rsidRPr="006D020D">
        <w:rPr>
          <w:sz w:val="8"/>
        </w:rPr>
        <w:t xml:space="preserve">. </w:t>
      </w:r>
      <w:r w:rsidRPr="006D020D">
        <w:rPr>
          <w:sz w:val="4"/>
        </w:rPr>
        <w:t xml:space="preserve">The rhetoric employed by the IRL and other proponents of eugenics held that certain races and ethnicities were characterized by embodied deviance. Such uses of disability as a mode of derogation grafted onto Other bodies might be seen as one of the primary corporeal grammars available to us. Douglas Baynton has shown that “the concept of disability has been used to justify discrimination against [End Page 38] other groups by attributing disability to them” (33).14 The disabled body becomes a loose, flexible, and magnetic symbol easily layered over insinuations of deficiency of all colors, shapes, and locations. In this negative sense, disability functions rhetorically. Eugenic rhetoric, seeking to identify inferior genes, necessarily constructed deviant phenotypes, creating investigatory techniques, a visual shorthand for identifying and marking out undesirable elements. At Ellis Island, through the inspection process, a medical and a penological gaze were incorporated, in the service of both identifying some bodies for detention and rejection, and in the process, through a logic of negation, constructing the U.S. citizen. As Matthew Frye-Jacobson shows, for anyone who arrived at Ellis Island before 1924, “Race was the prevailing idiom for discussing citizenship and the relative merits of a given people” (1999, 9). Within this racial idiom, disability was the accent applied to differentiate and hierarchize. Race and disability rhetorically reinforced each other and worked together to stigmatize. Markel and Minna Stern summarize this propensity: “In an era in which differences of skin color and physical characteristics were becoming increasingly medicalized, it is not surprising that exclusionary labels of disease and disability became an essential aspect” of immigration restriction (1328). Frye-Jacobson adds that the categories of the physically and mentally defective were created and used in service of racism, as a means of darkening a group of ethnic others with the stigma of disability. Frye-Jacobson writes that the “scientific probabilities for such conditions [of mental and physical defect] were themselves determined by a calculus of race” (1999, 69). The use of disability as a darkening mark applied to the singular body of an arriving immigrant later allowed for the accent of disability to be applied to entire (designated) racial groups. The probability of exclusion was determined by an exponential interaction of race and disability. As Anna Stubblefield has shown, “[disability and] ability [were] constructed as the touchstone in a way that linked race to class and gender and created the tangled mess that we are still untangling today” (179). Racialized immigration restriction officially began with the Page Law of 1875 and the Chinese Exclusion Act of 1882, through which the nation effectively halted Chinese immigration. From this point on, restriction tightened as quickly as the immigration machine itself expanded. Roger Daniels argues that, although Chinese exclusion is often [End Page 39] seen as a small matter, affecting only Chinese Americans, it is “now apparent that [this exclusion] became the pivot upon which all American immigration policy turned, the hinge upon which the “golden door” of immigration began its swing towards a nearly closed position” (Daniels and Graham, 8). This exclusion also characterizes the enduring fusion of racism and attributions of disability. The February 28, 1877, “Report of the Joint Special Committee to Investigate Chinese Immigration” to the U.S. Congress found that “there is not sufficient brain capacity in the Chinese to furnish motive power for self-government. . . . Upon the point of morals, there is no Aryan or European who is not far superior” (159). This synthesis of race classification and attributions of inferiority would set a powerful precedent for future prejudice, prejudice that would become medicalized, industrialized, and bureaucratized through Ellis Island.15 Between 1891 and 1906, the immigration bureaucracy in the United States grew by 4200 percent (Daniels and Graham, 15).16 This explosion would be matched by an unprecedented “production of racial knowledge” (Ngai, 7). As this knowledge grew, its flaws would also multiply, as racial knowledge tangled with emerging eugenic ideas about bodily fitness, confusion between race, ethnicity, and nationality, and the bad science that Ellis Island allowed. A major aspect of this proliferation of flawed racial knowledge was the Dillingham Immigration Commission’s “Dictionary of Races or Peoples.” The atmosphere of eugenic panic in the United States in this period led to the creation of this special commission, made up of eugenics proponents such as Henry Cabot Lodge, to investigate immigration. The commission presented this famous (and huge) document as part of an even larger report to Congress in 1911. The goal of the “Dictionary” was to classify races, and it did so according to physical and linguistic difference from the Caucasian norm. The “Dictionary” presented as part of the 1911 Dillingham Report relied on “ethnical factors” and “racial classification” to identify immigrant groups, signaling a shift from the old system of classification based on country of birth or nativity. The commission focused on color (white, black, yellow, red, and brown); on head measurements; and on not just language but also perceptions of literacy. This “Dictionary” both borrowed from and slightly evolved from the key preceding ethnological text, William Z. Ripley’s 1899 The Races of Europe, which divided Europe [End Page 40] into Alpines, Nordics, and Mediterraneans, basing these divisions on physiognomy, somatotype, and skin color, as well as social and cultural distinctions, and rooting all divergence in heredity. The key innovation of the “Dictionary” was its subcategorization: moving beyond the five primary colors of ethnology to create hierarchies within ethnic groups. The “Dictionary” was built out of an informal “list of races or peoples” that Ellis Island officials had been keeping for years, and using to compile a crude count of immigrants for statistical purposes (Weil, 370). But the “Dictionary” signals a shift in that it makes a concerted effort to create divisions that might be useful beyond counting and broadly classifying newcomers—the text repeatedly strives for further divisions and discriminations. For instance, under the entry for “Negro, Negroid, African, Black, Ethiopian or Austafrican,” the “Dictionary” begins by describing “that grand division of mankind distinguished by its black color” (100). The document’s authors concede that “in a simple classification for immigration purposes it is preferable to include all of the above under the term “Negroes.” They are alike in inhabiting hot countries and in belonging to the lowest division of mankind from an evolutionary standpoint” (ibid.). Yet the “Dictionary” offers ever more qualified and subtle categorizations when considering the “bewildering confusion in terms used to indicate the different mixture of white and dark races” (101). As a huge group of Others, “Negroes” seemingly required minimal taxonomy. Yet when the challenge was to differentiate within many shades of black and white, the project of generating “racial knowledge” gained momentum—at stake was exposure to the “lowest division of mankind,” from a eugenic perspective. As Thomas Guglielmo, David Theo Goldberg, Anna Stubblefield, Matthew Frye-Jacobson, Jennifer Guglielmo and others have shown, this “new” racial “knowledge” manufactured shades of nonwhiteness, using darkness to symbolize genetic inferiority and using the implication of genetic inferiority to rescind whiteness. A result was that “black color” and “dark races” came to be loaded rhetorical terms and tools, facilitated in their usage by eugenic constructions of disability. As Patrick Weil has argued, the “Dictionary” was used primarily “for the purpose of demonstrating the inferior capacity of certain races and peoples, primarily from Eastern and Southern Europe” and Africa. [End Page 41] Notably, the influence of the document “on the future course of immigration policy was enormous” (373). Just as the bureaucracy of immigration was multiplying, so too were the powers given to immigration officials to differentiate between individuals. There were now many more ways to be racially abnormal. Roger Daniels shows that the Dillingham report “popularized, if it did not invent, the category of “old” and “new” immigrants” with new immigrants being “both different from and inferior to” old (pre- 1880) immigrants (1997, 62). And Foucault suggested that the proliferation of categorization that the “Dictionary” engendered also typifies a “new racism”: “a racism against the abnormal, against individuals who, as carriers of stigmata, or any defect whatsoever” allows them to be detected and seen as a danger. This, in his words, “is an internal racism that permits the screening of every individual within a given society” (1999, 317). This “new” racism always interacts with the “old” racism of identifying differences between larger ethnic groups. As Mar tin Pernick points out, there are historical bases for this shift—movements more gradual and diffuse than Foucault suggests, yet still recognizable. Pernick writes that early twentieth-century eugenic rhetoric helped to convert ethnicity into race—linking race to the idea of “heredity as immutable” (56). For instance, people of the Jewish religion from varying backgrounds and geographies became Jews; then they also became, as Ellis Island doctor J. G. Wilson wrote in 1908, “a highly inbred and psychopathically inclined race,” whose defects are “almost entirely due to heredity” (493). Jewish ethnicity may have been characterized by the religious and cultural habits that made a “people” unique. The Jewish “race” would be classified by genetic characteristics that mark a group as defective. Race became a “project in which human bodies and social structures [were] represented and organized” (Chang, 29). This was both a project (noun) in that it was the result of concerted and organized rhetorical action on the part of groups like the IRL, and it was a projection of the nation’s fear of difference onto the bodies of immigrants.17 Robert Chang suggests that immigrants became racialized as they entered Ellis Island. Chang calls this new racism “nativistic racism” because racism and nativism became “mutually constitutive” (30).18 Ellis Island was a key part of this process, conveniently extracting (or manufacturing) from the stream of newcomers a range of dark, disabled, sexually ambiguous others [End Page 42] who, when marked out, allowed a white, Western European, heteronormative, normal, able (and wholly fictional) American body to rise out of the negative space. The “new racism” at Ellis Island gave this process prominent grammars of race and ethnicity, with the accent of defect and disability. Foucault argued that these two types of racism—old and new—were most fully “grafted” by Nazism. Yet Ellis Island was perhaps the place where these forces were first successfully grafted and used. Of course, immigrants carried race and racisms across the Alantic with them, and disability was not created immediately or solely upon their arrival; but the Ellis Island rhetorical space was constitutive of both race and disability in important (though never monolithic) ways. As Foucault has noted, medicine constructs bodies by “limiting and filtering” what we see through classification systems, and then transcribing difference into language (1973, 135). This might proceed according to what Foucault called “the nomination of the visible,” wherein the definition and coherence of difference is located in the skin and skull (132). Recall the inspection process itself. But also recall that the language used to attribute defectiveness to Chinese immigrants referred to brain capacity, based on skull measurements.19 The situated practices of Ellis Island were enabled by texts like the “Dictionary,” just as the situated practices of Ellis Island provided the pseudoscientific basis for such texts to be created—rhetorical discourse and rhetorical space were mutually constitutive. Ellis Island manufactured both newly nominal and newly visible difference. The island, as a “heterotopia of deviation” and as a “special rhetorical space,” processed the aforementioned “new racism.” In this new cartography, Ellis Island functioned to filter and remap the bodies of immigrants.20 To figure out who was American, one had to scientifically create, locate, mark, and showcase the expulsion of he and she who were not.21 Thus Ellis Island, as a rhetorical space, was a conduit or centrifuge through which race and defect could be redefined. Ellis Island offered a page—not a blank page, but an available surface—upon which racial Others could be newly mapped, always located offshore from an American ideal.22 Kevin Hetherington writes of heterotopias that “they exist only in relation” (43). A heterotopia is established based upon its opposition to other sites, not based on an Otherness derived solely from itself. [End Page 43] Ellis Island perfectly exemplifies this relation—its rhetorical purpose was always to establish the normalcy of the American mainland, the white mainstream. Looked at in and of itself, Ellis was just an island. But viewed from a foothold in North America—then, and now—it is something much different, something capable of setting terms through which difference is established and mandated. </w:t>
      </w:r>
    </w:p>
    <w:p w:rsidR="00DD314E" w:rsidRPr="001306E0" w:rsidRDefault="00DD314E" w:rsidP="00DD314E">
      <w:pPr>
        <w:rPr>
          <w:rStyle w:val="StyleUnderline"/>
        </w:rPr>
      </w:pPr>
      <w:r w:rsidRPr="001306E0">
        <w:rPr>
          <w:rStyle w:val="StyleUnderline"/>
        </w:rPr>
        <w:t>The Terms of Rhetorical Disability</w:t>
      </w:r>
    </w:p>
    <w:p w:rsidR="00DD314E" w:rsidRPr="00D37491" w:rsidRDefault="00DD314E" w:rsidP="00DD314E">
      <w:pPr>
        <w:rPr>
          <w:sz w:val="8"/>
        </w:rPr>
      </w:pPr>
      <w:r w:rsidRPr="00D37491">
        <w:rPr>
          <w:sz w:val="8"/>
        </w:rPr>
        <w:t xml:space="preserve">When, in 1907, </w:t>
      </w:r>
      <w:r w:rsidRPr="00D37491">
        <w:rPr>
          <w:rStyle w:val="StyleUnderline"/>
        </w:rPr>
        <w:t xml:space="preserve">the term “feebleminded” was adopted as a class for exclusion at Ellis Island, </w:t>
      </w:r>
      <w:r w:rsidRPr="00D37491">
        <w:rPr>
          <w:rStyle w:val="Emphasis"/>
        </w:rPr>
        <w:t>eugenicists</w:t>
      </w:r>
      <w:r w:rsidRPr="00D37491">
        <w:rPr>
          <w:rStyle w:val="StyleUnderline"/>
        </w:rPr>
        <w:t xml:space="preserve"> and </w:t>
      </w:r>
      <w:r w:rsidRPr="00D37491">
        <w:rPr>
          <w:rStyle w:val="Emphasis"/>
        </w:rPr>
        <w:t>immigration restrictionists</w:t>
      </w:r>
      <w:r w:rsidRPr="00D37491">
        <w:rPr>
          <w:rStyle w:val="StyleUnderline"/>
        </w:rPr>
        <w:t xml:space="preserve"> found a </w:t>
      </w:r>
      <w:r w:rsidRPr="00D37491">
        <w:rPr>
          <w:rStyle w:val="Emphasis"/>
        </w:rPr>
        <w:t>broad brush for the application of derogation</w:t>
      </w:r>
      <w:r w:rsidRPr="00D37491">
        <w:rPr>
          <w:rStyle w:val="StyleUnderline"/>
        </w:rPr>
        <w:t xml:space="preserve"> and the </w:t>
      </w:r>
      <w:r w:rsidRPr="00D37491">
        <w:rPr>
          <w:rStyle w:val="Emphasis"/>
        </w:rPr>
        <w:t>attribution of deviance</w:t>
      </w:r>
      <w:r w:rsidRPr="00D37491">
        <w:rPr>
          <w:rStyle w:val="StyleUnderline"/>
        </w:rPr>
        <w:t>.</w:t>
      </w:r>
      <w:r w:rsidRPr="00D37491">
        <w:rPr>
          <w:sz w:val="8"/>
        </w:rPr>
        <w:t xml:space="preserve"> </w:t>
      </w:r>
      <w:r w:rsidRPr="00D37491">
        <w:rPr>
          <w:sz w:val="4"/>
        </w:rPr>
        <w:t>Feeblemindedness was classified as “an awkward mentality which is beyond much hope of improvement. . . . Appearance, stigmata, and physical signs may confirm such diagnosis” (Knox 1914, 80). This term had been used in America since the 1850s, when state asylums emerged. Anyone deemed unproductive or otherwise “backward” could be excluded from society and housed in these asylums or “idiot schools” (Kline, 15). Then, as at Ellis Island, the term “feebleminded” was useful for its flexibility. The term took on greater meaning in the early twentieth century, when it was charged with eugenic rhetoric. Undesirable people were now not just to be kept out of sight—they needed to be kept out of the genetic pool as well. “Feeblemindedness” was often interpreted as a purely statistical—and use fully tautological—category. The Eugenical News, in 1916, stated that the lowest 3 percent of the community at large “determined by definitely standardized mental tests, are to be called feeble-minded” (39). The authors admitted that “objections may be urged against such a standard based on the “community at large,” which would differ from area to area and time to time. But “incidentally, the new method solves the problem of estimating the proportion of feeble-minded in the population. It is three per cent by definition” (ibid.). Of course, this is perhaps the strongest evidence of the bad science of eugenics, as it is also clear evidence of the subjective nature of this eugenic project: the goal was not to diagnose clearly and scientifically or to understand feeblemindedness, it was to exclude a certain quotient of the population.23 [End Page 44] Howard Knox, arguably the most powerful man at Ellis Island and the number-one surgeon at Ellis Island from 1912 to 1916, in the textbook he created for his officers on the mental testing of aliens, wrote that “fortunately the term “feeble-mindedness” is regarded by most alienists as a sort of waste basket for many forms and degrees of weak-mindedness, and since it is incorporated in the law as a man-datorially [sic] excludable defect, it is especially suited to the needs of the examiners who for the sake of conservatism and certain fairness include many imbeciles under the term” (1914, 125). Knox’s motivations of course were always eugenic: “Fortunately,” he wrote, “the laws are such that feebleminded aliens may be certified and deported before they have had an opportunity to contaminate the blood of the nation or to commit any crime” (122). Ellis Island, and eugenics writ large, projected suggestions of interior (mental, moral, biological) inferiority onto the surface of the body and into gesture and bearing.24 Officers (and then every immigrant) became well versed in this symbology—this rhetoric. Howard Knox wrote that “in the higher and more refined grades of deficiency, the most important element in the diagnosis is the ‘human test’ or the ability of one human being to take the mental measurement of another by conversing and associating with him. This intuitive ability can be very highly developed in persons of a strong and pleasing personality and good physique” (1914, 127).25 The better looking you are, the better you’ll be able to pick out inferiors. The conflation of perceived mental or physical disability with differences of ethnicity, class, gender, and sexuality gels in the development of each of these snapshot glances, and also frames how we look at ourselves and one another. Whether or not this outcome was desired, Ellis Island helped to strengthen or validate this propensity for body-reading in everyone.26 This “human test” became a form of interpellation at Ellis Island—the idea that one can size up a “defective” is one of the most pervasive social attitudes about disability. In Figure 5 you will see a few examples from the manual that Knox developed for Ellis Island inspectors, showing the supposed facial characteristics of different forms of feeblemindedness. When Ellis Island surgeon E. H. Mullan later wrote about the mental inspection process for Public Health Reports, he emphasized the ways that the mental and the physical overlapped, and the ways that [End Page 45] “feeble-mindedness” might be a way to enforce racial typing and exclusion as well.27 Mullan wrote that “the physical details in the medical inspection of immigrants have been dwelt on at some length, and necessarily so, because a sizing up of the mentality is not complete without considering them. Speech, pupil symptoms, goiters, palsies, atrophies, scars, skin lesions, gaits, and other physical signs, all have their meaning in mental medicine. . . . Knowledge of racial characteristics in physique, costume and behavior are important in this primary sifting process” (733). Mullan went on to echo Knox, and reinforce the idea that any good American should be able to co-identify racial, mental, and physical deficiency, suggesting that “experience enables the inspecting officer to tell at a glance the race of an alien. . . . Those who have inspected immigrants know that almost every race has its own type of reaction during the line inspection. On the line if an Englishman reacts to questions in the manner of an Irishman, his [End Page 46] lack of mental balance would be suspected. The converse is also true. If the Italian responded to questions as the Russian Finn responds, the former would in all probability be suffering with a depressive psychosis” (ibid.). Clearly, those who trespassed racial categories and stereotypes could be quickly and easily disciplined. The ability to view racial trespass as deficiency was meant to be made innate within the American citizen. This mandate interacted with a very active rhetorical push to identify and stigmatize racial trespass within the country, closely policing the color line through antimiscegenation laws, for instance, and attributing a perceived wayward genetic stream within the country to mixed blood. The invention of the term “moron” then became another important move for immigration restriction. This term was invented by Henry Goddard in 1910, and the classification was key to research he performed on immigrants at Ellis Island beginning in 1913—the term should be seen as, in part, a product of this rhetorical space.28 As Anna Stubblefield has argued, Goddard’s invention of this term as a “signifier of tainted whiteness” was the “most important contribution to the concept of feeble-mindedness as a signifier of a racial taint,” through the diagnosis of the menace of alien races, but also as a way to divide out the impure elements of the white race (173, 162). The moron was seen as, in the words of Goddard’s contemporary, Margaret Sanger, “the mental defective who is glib and plausible, bright looking and attractive.” This person “may not merely lower the whole level of intelligence in a school or in a society, but may . . . increase and multiply until he dominates and gives the prevailing ‘color’—culturally speaking—to an entire community” (210). The “moron,” designated as a high-functioning feebleminded individual, yet capable of “passing” as normal, being attractive to normals, highly sexualized and thus an even greater menace to the gene pool, was a threat that created the need for greater diligence and surveillance, and inspection and worry, in the whole population and on the borders. This desire to detect, detain, and deport the confusing border creatures, and thus somehow protect the supposedly clear delineation of an untainted norm, was achieved through linguistic and symbolic finesse. “Feeblemindedness” became a useful categorical wastebasket. The “moron” upped the stakes. Feeblemindedness and the classification “moron,” as wastebasket terms, incorporated many biases into bodily signs. As June Dwyer has [End Page 47] written of immigration law in this period, despite the specificity of the catalogue of restrictions that each new law introduced, “generalizing phrases” such as feeblemindedness, “moral turpitude,” and “psychopathic inferiority” “were easily read as catch-all terms and invited blanket condemnation.” “It was quite easy, for those who were so inclined, to elide . . . specific restrictions into manifestations of a root condition: the mental and physical inferiority of the immigrant body” (3). That is, the flexibility of terms allowed any noticeably foreign body to be made inferior. Importantly, while the location of defect in the face of the immigrant was still the dominant visual trope of immigration restriction, the moron needed to be less detectable to be more menacing. As Goddard wrote, what “we are struggling very hard to overcome in the popular mind . . . is the idea that these defective children [‘morons’] show their defect in their faces. The real fact . . . is that the most dangerous children in a community are those that look entirely normal” (2). By creating a category of “defective” that eludes visual investigation, the inspection process could reach further into the bodies of immigrants, and the sweep of exclusion could be even further extended. This move also allowed for a further combination of the disciplining power of the spectacle, and the disciplining power of diffuse surveillance</w:t>
      </w:r>
      <w:r w:rsidRPr="00D37491">
        <w:rPr>
          <w:sz w:val="8"/>
        </w:rPr>
        <w:t xml:space="preserve">. </w:t>
      </w:r>
      <w:r w:rsidRPr="00D37491">
        <w:rPr>
          <w:rStyle w:val="StyleUnderline"/>
        </w:rPr>
        <w:t xml:space="preserve">The invention of the “moron,” while originating in the special rhetorical space of Ellis Island, had the </w:t>
      </w:r>
      <w:r w:rsidRPr="00D37491">
        <w:rPr>
          <w:rStyle w:val="Emphasis"/>
        </w:rPr>
        <w:t>power to float into the consciousness of the nation</w:t>
      </w:r>
      <w:r w:rsidRPr="00D37491">
        <w:rPr>
          <w:sz w:val="8"/>
        </w:rPr>
        <w:t xml:space="preserve">. In this way, </w:t>
      </w:r>
      <w:r w:rsidRPr="00D37491">
        <w:rPr>
          <w:rStyle w:val="StyleUnderline"/>
        </w:rPr>
        <w:t xml:space="preserve">this microhistory shows clearly how the </w:t>
      </w:r>
      <w:r w:rsidRPr="00D37491">
        <w:rPr>
          <w:rStyle w:val="Emphasis"/>
        </w:rPr>
        <w:t>disciplinary shift from spectacle to surveillance</w:t>
      </w:r>
      <w:r w:rsidRPr="00D37491">
        <w:rPr>
          <w:rStyle w:val="StyleUnderline"/>
        </w:rPr>
        <w:t xml:space="preserve"> also results in a </w:t>
      </w:r>
      <w:r w:rsidRPr="00D37491">
        <w:rPr>
          <w:rStyle w:val="Emphasis"/>
        </w:rPr>
        <w:t>proliferation of discourses</w:t>
      </w:r>
      <w:r w:rsidRPr="00D37491">
        <w:rPr>
          <w:rStyle w:val="StyleUnderline"/>
        </w:rPr>
        <w:t xml:space="preserve">, </w:t>
      </w:r>
      <w:r w:rsidRPr="00D37491">
        <w:rPr>
          <w:rStyle w:val="Emphasis"/>
        </w:rPr>
        <w:t>architectures</w:t>
      </w:r>
      <w:r w:rsidRPr="00D37491">
        <w:rPr>
          <w:rStyle w:val="StyleUnderline"/>
        </w:rPr>
        <w:t xml:space="preserve">, and </w:t>
      </w:r>
      <w:r w:rsidRPr="00D37491">
        <w:rPr>
          <w:rStyle w:val="Emphasis"/>
        </w:rPr>
        <w:lastRenderedPageBreak/>
        <w:t>choreographies</w:t>
      </w:r>
      <w:r w:rsidRPr="00D37491">
        <w:rPr>
          <w:sz w:val="8"/>
        </w:rPr>
        <w:t xml:space="preserve">, the tangle of which is best investigated rhetorically. As I will show in the following, final section, the discourses of power and surveillance engendered by the invention of terms like “moron” allowed the nation eventually to dispatch with Ellis Island inspectors altogether, and enlist us all in enforcing exclusions. </w:t>
      </w:r>
    </w:p>
    <w:p w:rsidR="00DD314E" w:rsidRPr="001306E0" w:rsidRDefault="00DD314E" w:rsidP="00DD314E">
      <w:pPr>
        <w:rPr>
          <w:rStyle w:val="StyleUnderline"/>
        </w:rPr>
      </w:pPr>
      <w:r w:rsidRPr="001306E0">
        <w:rPr>
          <w:rStyle w:val="StyleUnderline"/>
        </w:rPr>
        <w:t>The Regime of “Normalcy”</w:t>
      </w:r>
    </w:p>
    <w:p w:rsidR="00DD314E" w:rsidRPr="001C3481" w:rsidRDefault="00DD314E" w:rsidP="00DD314E">
      <w:pPr>
        <w:rPr>
          <w:rStyle w:val="StyleUnderline"/>
        </w:rPr>
      </w:pPr>
      <w:r w:rsidRPr="001C3481">
        <w:rPr>
          <w:sz w:val="8"/>
        </w:rPr>
        <w:t xml:space="preserve">As Francis Galton wrote in his 1909 Essays in Eugenics, “The first and main point is to secure the general intellectual acceptance of Eugenics as a hopeful and most important study. Then let its principles work [End Page 48] into the heart of the nation, who will gradually give practical effect to them in ways that we may not wholly foresee” (43). The spectacle of the denial or detainment of aliens at Ellis Island, and the inculcated, incorporated practices of Other-assessment, of marking the alien as defective and the assumedly defective as alien, allowed eugenics to march from Ellis Island into the heart of the nation, and indeed to lead to unprecedented practical applications. Interestingly, as eugenic sentiment flowered, as the national immigration bureaucracy grew by 4200 percent, as the classifications within and between races multiplied, Ellis Island itself was also growing physically. Originally it had an area of 3.3 acres. In 1892, it was expanded to 11.07 acres; in 1896, 14.2; in 1898, 15.52; in 1906, 20.27; in 1924, 24.37; it now has an area of 27.5 acres (Moreno, 127). </w:t>
      </w:r>
      <w:r w:rsidRPr="00E42179">
        <w:rPr>
          <w:rStyle w:val="Emphasis"/>
        </w:rPr>
        <w:t>Ellis Island expanded geographically as it expanded ideologically and, conversely, constricted access to the American frontier</w:t>
      </w:r>
      <w:r w:rsidRPr="001C3481">
        <w:rPr>
          <w:sz w:val="8"/>
        </w:rPr>
        <w:t xml:space="preserve"> just a few miles away (Figure 6). Garbage and landfill from New York was added to the island to increase its size, as was soil from the construction of the new New York subway system. The garbage metaphor seems almost too apt: not just because many saw immigrants as the waste of other countries, but because the rhetorical growth of pseudosciences and racisms were matched by a physical In 1921, President Warren G. Harding passed the first immigration quota law, the Johnson-Reed Act, intended to be temporary. This law limited immigration numerically by nation. When such quotas were first proposed in 1919, census data for 1910 were used to set thresholds—immigration was then capped at 3 percent of the total of any nation’s residents in the United States, according to this census. In effect, the immigration service was able to turn back the clock, to arrest the growth of the country and to call time-out, hearkening back to the years before the waves of southern and eastern Europeans and Jews began to arrive in large numbers. The quota law adopted in 1921 went back even further, using the 1890 census numbers (with the cap again at 3 percent), essentially rewinding thirty years of American immigration, in an attempt to reverse the melting of certain races into the American pot.30 The 1921 quota law was so restrictive that Italians reached their monthly quota the second day after it passed, and thousands more Italians were stranded at Ellis Island or in ships in New York harbor waiting for the next month’s allotment.31 The final quota law, the National Origins Act, was passed in 1924. The “per centum” number was lowered to 2 percent, and again based on the 1890 census. As eugenics proponent Charles Davenport stated in a lecture on American Immigration Policy, the 1924 act “now added the eugenic principle in selection and new legislation was enacted which was directed toward retaining in our population a prevalence of that high quality which it had from the beginning” (2). Essentially, any group tainted by the possibility of genetic inferiority was to be excluded.32 With President Harding’s passage of this National Origins Act in 1924, the door essentially shut. As Roger Daniels wrote, with this act, Congress “wrote the assumptions of the Immigration Restriction League and other nativist [and eugenicist] groups into the statute book of the United States” (2004, 55). The eugenic message was clear. Prescott Hall, writing on behalf of the IRL in 1920, simply stated that America must “exclude the black, the brown, and the yellow altogether. As to the white, favor the immigration of Nordic and nordicized stock.” “We need to become and to remain a strong, self-reliant, united country, [End Page 50] with the only unity that counts, viz, that of race” (1920–21, 6). And this is essentially what the Johnson-Reed Act of 1921 and the National Origins Act of 1924 did. These developments were celebrated by eugenicists on both sides of the ocean—from Henry Laughlin to Adolf Hitler. President Harding’s own rise to power was fueled by the immigration restriction rooted at Ellis Island, and he relied on some of the same rhetorical tools that restrictionists had made useful. In his famous 1920 speech on “Readjustment,” Harding used (or perhaps even invented) the term “normalcy” to describe an idealized state, attainable once America was again at peace and had closed its doors to foreigners (see Murray). While many believed this was a lexical mistake, the word perhaps nicely summed up a new system of making-normal. Of particular note is Harding’s strong push for “not submergence in internationality but sustainment [sic] in triumphant nationality” (n.p.). He was referring here both to the end of war overseas and the end of the stream of immigration. He promised to close the gates, and he did just that. As Roger Daniels points out, his speech “served as a stimulus for congressional action on immigration restriction” (Daniels and Graham, 18).33 The rhetoric of an idealized American “normalcy” is what allowed Harding and others to paint the international world as irrational, crooked, impaired, while the new America would be straight and sure on its feet. The traditional concept of the norm, defined by Canguilhem as “a polemical concept which negatively qualifies” also applies to Harding’s “normalcy”—he does not have to say what America will be, only to qualify what it will not be. In such cases, “the abnormal, while logically second, is existentially first” (243).34 The Jew, the Asian with “insufficient brain capacity,” the black, the brown and the yellow, the “tainted” white, and all other conveniently unfit or enfeebled aliens, are the ground against which some fiction of the “normal” American comes into relief. What is remarkable about the “normalcy” that Ellis Island spawned in the United States was not that racist and eugenic sentiments and policies were new, but that now the mechanisms for marking out difference, and thus fortifying the “normal” position only ever in contrast, were multiplied. While the National Origins Act was blunt and finite, the bodily attitudes interpellated at Ellis Island were nuanced and profligate. Post-1924, eugenics became a widespread projection of Ellis Island across the entire country. The rhetoric surrounding the [End Page 51] Ellis Island process and spectacle helped to inculcate “normalcy” into the American everyday, to bury systems of downward comparison and stigmatization into the citizen’s psyche. When Harding used the term “normalcy” in his presidential campaign of 1920, he solidified an ongoing rhetorical reality: America had defined and would continue to define itself most successfully by what it rejected, not by what it was. Within a year of the 1924 act, the Commissioner of Immigration at Ellis Island, Henry Curran, reported proudly, though ridiculously, that “all immigrants now look exactly like Americans” (n.p.). The dangerous hope and the seeming lack of logic in a statement such as this nicely sums up the frantic play for “normalcy” and the tragic comedy of this drama. 35 To say that “all immigrants now look like Americans” simply reveals that, all along, the idea of American-ness had been an opportunistic projection. Restrictionists shifted more emphasis to the deportation of new Americans within the country, communists, and other threats, and the eugenic focus shifted to the lower classes within America, maintaining racial and ethnic prejudice that had been defined and applied at Ellis Island.36 </w:t>
      </w:r>
      <w:r w:rsidRPr="001800F0">
        <w:rPr>
          <w:rStyle w:val="StyleUnderline"/>
        </w:rPr>
        <w:t xml:space="preserve">One specific relocation for Ellis Island as a </w:t>
      </w:r>
      <w:r w:rsidRPr="001800F0">
        <w:rPr>
          <w:rStyle w:val="Emphasis"/>
        </w:rPr>
        <w:t>rhetorical space has been the U.S.–Mexico border</w:t>
      </w:r>
      <w:r w:rsidRPr="001C3481">
        <w:rPr>
          <w:sz w:val="8"/>
        </w:rPr>
        <w:t xml:space="preserve">. The U.S.–Mexico border patrol was founded on May 28, 1924—three days after the passage of the National Origins Act. As Kyle Lytle Hernandez has shown, the patrol, to this day, allows for “perseverance of racially differentiated systems of coercive force . . . racial profiling [by the border patrol is] a wormhole of racial domination; a practice in which past articulations of white supremacy live in the present” (13). In this way, Ellis Island lives on in current American anti-immigration rhetoric. Further, as Gary Gerstle has shown, it was no coincidence that “the kind of eugenics-inflected revulsion against ‘mongrelization’ that informed Congressional immigration debates” leading up to the 1921 and 1924 crackdowns “also triggered an expansion of and hardening of state anti-miscegenation laws,” including the 1924 Virginia law, which “powerfully strengthened the nation’s substantial body of racially and eugenically-based marriage laws” (114). On March 20, 1924, the Virginia legislature passed two closely related eugenics laws: SB 219, entitled “The Racial Integrity Act [1]” and SB 281, “An act to provide for the sexual sterilization of inmates of State institutions in certain cases,” referred to as “The Sterilization Act.” The alien [End Page 52] “feebleminded” became larger targets within the country as eugenic sterilization became widespread. By 1932, thirty states had sterilization statutes on the books, thanks in large part to the rhetoric of immigration restriction. In the United States, there were seventy thousand total known sterilizations between 1907 and end of World War II.37 Eugenic anti-immigrant rhetoric reached into the bodies of those racialized others made alien within the country. The “integrity” of racial groups could be qualified and policed in multiple, overlapping ways. For instance, sterilization was always explicitly linked to class, and black Americans were specifically targeted for sterilization when they could also be labeled as mentally defective, because they were then seen as more likely to be sexually promiscuous and to thus breed interracially (Holloway, 56).38 Ellis Island’s rhetorical “success” allowed Americans to pick up the border, so to speak, and lay it down across the bodies of thousands of Others within the country.39 Perhaps most notably, </w:t>
      </w:r>
      <w:r w:rsidRPr="00D97008">
        <w:rPr>
          <w:rStyle w:val="StyleUnderline"/>
        </w:rPr>
        <w:t>U.</w:t>
      </w:r>
      <w:r w:rsidRPr="00E42179">
        <w:rPr>
          <w:rStyle w:val="StyleUnderline"/>
        </w:rPr>
        <w:t>S. immigration restriction efforts shifted from “filtering” arriving bodies to detecting and deporting within the country. The raids on Mexican workers in the Southwest</w:t>
      </w:r>
      <w:r w:rsidRPr="001C3481">
        <w:rPr>
          <w:sz w:val="8"/>
        </w:rPr>
        <w:t xml:space="preserve"> in the 1950s (and that continue today) </w:t>
      </w:r>
      <w:r w:rsidRPr="00E42179">
        <w:rPr>
          <w:rStyle w:val="StyleUnderline"/>
        </w:rPr>
        <w:t>are one notable example of this new emphasis.</w:t>
      </w:r>
      <w:r w:rsidRPr="00A64942">
        <w:t xml:space="preserve"> </w:t>
      </w:r>
      <w:r w:rsidRPr="00A64942">
        <w:rPr>
          <w:sz w:val="4"/>
          <w:szCs w:val="4"/>
        </w:rPr>
        <w:t>But these raids were preceded (and in some ways, anticipated and allowed) by the “Palmer Raids” between 1918 and 1921, exemplified by the “Red Raids” of 1920, during which three thousand suspected communists were detained and deported, many of these bodies held at Ellis Island (see “500 Reds”).40 During the “Tong Wars” of the later 1920s, many more Chinese immigrants were removed from New York to Ellis Island for eventual deportation (see “More Tong Wars”). Ellis Island became a space, like Guantánamo Bay Prison today, where suspect bodies could be held indefinitely, all rights and protections countermanded in this “special rhetorical space.” The aggressiveness of current ICE (Immigration and Customs Enforcement) efforts clearly relies on similar suspensions of legal protections and rights, and no longer relies on the fixity of the physical border to apply these powers. In fact, ICE detention centers can be seen as contemporary Ellis Islands, towed onto the mainland. Daniel J. Tichenor has argued that, following the 1924 clampdown, immigration restriction also gained more “remote control” (117).41 This was allowed not just because American restrictionists began to have more control over the ways immigration was restricted in other [End Page 53] countries, before an immigrant even made it to Ellis Island, but also because of the rhetorical power of the “new racial and ethnic map” drawn at Ellis Island (Ngai, 3).42 As Mae Ngai has argued, post-1924, there was a new “global racial and national hierarchy,” as this new map articulated an unprecedented “production of racial knowledge” and a “new sense of territoriality, which was marked by unprecedented awareness and state surveillance” of borders (7, 3). Snyder and Mitchell reveal the ways that the eugenics movement created new connections across the Atlantic. In the evolving relationship between the United States and Europe, commonality across the Atlantic “was marked not in the likeness of their valued citizens, but rather in the existence of a common social disease with the biologically stigmatized. . . . Racialized and disabled others were catapulted to the status of transatlantic pariahs” (129). Clearly, we can see similar influences in current transnational “exports” of American norms, and in the ways that race and ability continue to strongly inflect immigration control internationally. Further, a clear line can be drawn from Ellis Island and the rhetoric of immigration restrictionists and American eugenicists in this period, across the Atlantic, to Germany and the Nazi T4 program.43 Nazi doctors named American eugenicists as their ideological mentors at Nuremberg. The chalk marks at Ellis Island might be seen as a precursor to the armbands and the tattooing of the Nazi regime.44 In 1936, Nazis gave a medal to Harry Laughlin, IRL founder. He was recognized by Hitler for his “model eugenic law” (Carlson, 12). Hitler also praised the eugenic provenance of the 1924 American Immigration Restriction Act in Mein Kampf. The attitudes incubated or accelerated at Ellis Island led to the eugenic “racial knowledge” that can be seen clearly in a text such as the “Dictionary of Races or Peoples.” There was a new catalogue of races, ordered by deviancy.45 The use of terms such as “moron” and “feeble-minded,” applied nimbly for eugenic purposes, created the rhetorical potential for opportunistic disablement and incorporated a look and a lexicon of eugenics into the American psyche. As mentioned, the island was gradually expanded with landfill, subterranean mazes connecting every building. Ellis Island was also constantly regenerating and redoubling its rhetorical powers, connecting forms of discrimination and derogation. Its ideological spread was vast.46 As a “heterotopia of deviation” and a “special rhetorical space,” [End Page 54] Ellis Island helped to invent—and rhetorically construct—disability as we know it today. This construction continues to inflect our understandings of race, “normalcy,” and difference, continues to electrify and transport our borders, continues to exist as a bodily attitude, continues to shade and shadow how we look at others and ourselves. The stories of Ellis Island write and map for us much broader narratives and cultural geographies. We see not just the ways that spaces and discourses work together to impose social order, creating spaces in which deviation is sequestered; we also see how spaces and discourses in part create deviation and difference. Recall the original use of the word heterotopia to refer to abnormal anatomy—a displacement, a missing or extra element, a tumor that appears out of place, an alien growth</w:t>
      </w:r>
      <w:r w:rsidRPr="001C3481">
        <w:rPr>
          <w:sz w:val="8"/>
        </w:rPr>
        <w:t xml:space="preserve">. </w:t>
      </w:r>
      <w:r w:rsidRPr="001C3481">
        <w:rPr>
          <w:rStyle w:val="StyleUnderline"/>
        </w:rPr>
        <w:t>Ellis Island was both a eugenically “hopeful” experiment wherein threats to American purity could be isolated and arrested</w:t>
      </w:r>
      <w:r w:rsidRPr="001C3481">
        <w:rPr>
          <w:sz w:val="8"/>
        </w:rPr>
        <w:t xml:space="preserve">, and it inculcated an act of diagnosis, the discursive and rhetorical and spatial terms through which any “abnormal” anatomy might be marked. Recall also that the heterotopia only ever exists “in relation.” Hopefully, retelling these stories and remapping this space also demands that we develop a new relation to the history of Ellis Island and to immigration that reevaluates the rhetorical uses of difference. </w:t>
      </w:r>
      <w:r w:rsidRPr="001C3481">
        <w:rPr>
          <w:rStyle w:val="StyleUnderline"/>
        </w:rPr>
        <w:t xml:space="preserve">I suggested, at the beginning of this essay, that we all </w:t>
      </w:r>
      <w:r w:rsidRPr="001C3481">
        <w:rPr>
          <w:rStyle w:val="Emphasis"/>
        </w:rPr>
        <w:t>take a trip to Ellis Island</w:t>
      </w:r>
      <w:r w:rsidRPr="001C3481">
        <w:rPr>
          <w:rStyle w:val="StyleUnderline"/>
        </w:rPr>
        <w:t xml:space="preserve">. But Ellis Island visits us, too. We might </w:t>
      </w:r>
      <w:r w:rsidRPr="001C3481">
        <w:rPr>
          <w:rStyle w:val="Emphasis"/>
        </w:rPr>
        <w:t>recognize the ways that the chalk marks can be read on all of our bodies</w:t>
      </w:r>
      <w:r w:rsidRPr="001C3481">
        <w:rPr>
          <w:sz w:val="8"/>
        </w:rPr>
        <w:t xml:space="preserve">, the ways that Ellis Island travels with each of us wherever we go. As </w:t>
      </w:r>
      <w:r w:rsidRPr="00CC471B">
        <w:rPr>
          <w:rStyle w:val="Emphasis"/>
        </w:rPr>
        <w:t>we recognize the ghosts</w:t>
      </w:r>
      <w:r w:rsidRPr="001C3481">
        <w:rPr>
          <w:rStyle w:val="StyleUnderline"/>
        </w:rPr>
        <w:t xml:space="preserve"> and </w:t>
      </w:r>
      <w:r w:rsidRPr="00CC471B">
        <w:rPr>
          <w:rStyle w:val="Emphasis"/>
        </w:rPr>
        <w:t>ruins of this space</w:t>
      </w:r>
      <w:r w:rsidRPr="001C3481">
        <w:rPr>
          <w:rStyle w:val="StyleUnderline"/>
        </w:rPr>
        <w:t xml:space="preserve"> elsewhere</w:t>
      </w:r>
      <w:r w:rsidRPr="001C3481">
        <w:rPr>
          <w:sz w:val="8"/>
        </w:rPr>
        <w:t xml:space="preserve">, as we view its regeneration and persistence, </w:t>
      </w:r>
      <w:r w:rsidRPr="001C3481">
        <w:rPr>
          <w:rStyle w:val="StyleUnderline"/>
        </w:rPr>
        <w:t xml:space="preserve">we can make an effort to </w:t>
      </w:r>
      <w:r w:rsidRPr="00CC471B">
        <w:rPr>
          <w:rStyle w:val="Emphasis"/>
        </w:rPr>
        <w:t>challenge its spectacles and interpellations</w:t>
      </w:r>
      <w:r w:rsidRPr="001C3481">
        <w:rPr>
          <w:rStyle w:val="StyleUnderline"/>
        </w:rPr>
        <w:t xml:space="preserve">, and to </w:t>
      </w:r>
      <w:r w:rsidRPr="00CC471B">
        <w:rPr>
          <w:rStyle w:val="Emphasis"/>
        </w:rPr>
        <w:t xml:space="preserve">imagine the resistance </w:t>
      </w:r>
      <w:r w:rsidRPr="001C3481">
        <w:rPr>
          <w:rStyle w:val="StyleUnderline"/>
        </w:rPr>
        <w:t>and subversion it might have engendered and might still</w:t>
      </w:r>
      <w:r w:rsidRPr="001C3481">
        <w:rPr>
          <w:sz w:val="8"/>
        </w:rPr>
        <w:t xml:space="preserve">. Finally, in viewing this island as a rhetorically constructed space in which the key grammars were derogation and exclusion, </w:t>
      </w:r>
      <w:r w:rsidRPr="001C3481">
        <w:rPr>
          <w:rStyle w:val="StyleUnderline"/>
        </w:rPr>
        <w:t xml:space="preserve">we might also </w:t>
      </w:r>
      <w:r w:rsidRPr="001C3481">
        <w:rPr>
          <w:rStyle w:val="Emphasis"/>
        </w:rPr>
        <w:t>recognize the possible power of any rhetorical or cartographic</w:t>
      </w:r>
      <w:r w:rsidRPr="001C3481">
        <w:rPr>
          <w:rStyle w:val="StyleUnderline"/>
        </w:rPr>
        <w:t xml:space="preserve"> </w:t>
      </w:r>
      <w:r w:rsidRPr="001C3481">
        <w:rPr>
          <w:rStyle w:val="Emphasis"/>
        </w:rPr>
        <w:t>construction for reimagining the individual, social, and political body</w:t>
      </w:r>
      <w:r w:rsidRPr="001C3481">
        <w:rPr>
          <w:rStyle w:val="StyleUnderline"/>
        </w:rPr>
        <w:t xml:space="preserve"> more carefully and critically.</w:t>
      </w:r>
    </w:p>
    <w:p w:rsidR="00DD314E" w:rsidRPr="00DD314E" w:rsidRDefault="00DD314E" w:rsidP="00DD314E"/>
    <w:p w:rsidR="002C427D" w:rsidRDefault="008E3735" w:rsidP="008E3735">
      <w:pPr>
        <w:pStyle w:val="Heading1"/>
      </w:pPr>
      <w:r>
        <w:lastRenderedPageBreak/>
        <w:t>**AFF Answers**</w:t>
      </w:r>
    </w:p>
    <w:p w:rsidR="00ED180B" w:rsidRDefault="00ED180B" w:rsidP="00ED180B">
      <w:pPr>
        <w:pStyle w:val="Heading3"/>
      </w:pPr>
      <w:r>
        <w:lastRenderedPageBreak/>
        <w:t>**Important Notes**</w:t>
      </w:r>
    </w:p>
    <w:p w:rsidR="00ED180B" w:rsidRDefault="00ED180B" w:rsidP="00ED180B">
      <w:pPr>
        <w:pStyle w:val="Heading4"/>
      </w:pPr>
      <w:r>
        <w:t xml:space="preserve">-There are A LOT of aff answers in the Public Charge Aff file produced by the CPWW lab. Please look at that file to ensure you craft the best frontline. </w:t>
      </w:r>
    </w:p>
    <w:p w:rsidR="008E3735" w:rsidRDefault="00770E73" w:rsidP="00770E73">
      <w:pPr>
        <w:pStyle w:val="Heading2"/>
      </w:pPr>
      <w:r>
        <w:lastRenderedPageBreak/>
        <w:t>**AT: Structural Claims**</w:t>
      </w:r>
    </w:p>
    <w:p w:rsidR="00770E73" w:rsidRPr="00770E73" w:rsidRDefault="00770E73" w:rsidP="00770E73">
      <w:pPr>
        <w:pStyle w:val="Heading3"/>
      </w:pPr>
      <w:r>
        <w:lastRenderedPageBreak/>
        <w:t>Top Level- Progress</w:t>
      </w:r>
    </w:p>
    <w:p w:rsidR="00770E73" w:rsidRDefault="00770E73" w:rsidP="00770E73">
      <w:pPr>
        <w:pStyle w:val="Heading4"/>
      </w:pPr>
      <w:r>
        <w:t>Progress has been made even if the admissions process is imperfect- they can’t win any foundational claims about disability in society- empirical examples prove</w:t>
      </w:r>
    </w:p>
    <w:p w:rsidR="00770E73" w:rsidRDefault="00770E73" w:rsidP="00770E73">
      <w:r w:rsidRPr="00A23289">
        <w:rPr>
          <w:rStyle w:val="Style13ptBold"/>
        </w:rPr>
        <w:t>Mirza 10</w:t>
      </w:r>
      <w:r>
        <w:t xml:space="preserve"> Mansha; researcher in Disability Studies at the University of Illinois at Chicago; Forced Migration Review Issue 35: Disability and Displacement; Refugee Studies Center at University of Oxford; “Resettlement for disabled refugees,” July 2010; </w:t>
      </w:r>
      <w:hyperlink r:id="rId50" w:history="1">
        <w:r w:rsidRPr="00521808">
          <w:rPr>
            <w:rStyle w:val="Hyperlink"/>
          </w:rPr>
          <w:t>http://www.fmreview.org/disability/</w:t>
        </w:r>
      </w:hyperlink>
      <w:r>
        <w:t xml:space="preserve">  //KW</w:t>
      </w:r>
    </w:p>
    <w:p w:rsidR="00770E73" w:rsidRPr="00770E73" w:rsidRDefault="00770E73" w:rsidP="00770E73">
      <w:pPr>
        <w:rPr>
          <w:sz w:val="14"/>
        </w:rPr>
      </w:pPr>
      <w:r w:rsidRPr="00770E73">
        <w:rPr>
          <w:sz w:val="14"/>
        </w:rPr>
        <w:t xml:space="preserve">Over the past few decades </w:t>
      </w:r>
      <w:r w:rsidRPr="00F5126E">
        <w:rPr>
          <w:u w:val="single"/>
        </w:rPr>
        <w:t>there have been some positive</w:t>
      </w:r>
      <w:r w:rsidRPr="00770E73">
        <w:rPr>
          <w:sz w:val="14"/>
        </w:rPr>
        <w:t xml:space="preserve"> (albeit inconsistent) </w:t>
      </w:r>
      <w:r w:rsidRPr="00F5126E">
        <w:rPr>
          <w:u w:val="single"/>
        </w:rPr>
        <w:t xml:space="preserve">changes in US refugee admissions policy </w:t>
      </w:r>
      <w:r w:rsidRPr="00770E73">
        <w:rPr>
          <w:sz w:val="14"/>
        </w:rPr>
        <w:t xml:space="preserve">as well as in UNHCR’s guidelines for resettlement, </w:t>
      </w:r>
      <w:r w:rsidRPr="00F5126E">
        <w:rPr>
          <w:u w:val="single"/>
        </w:rPr>
        <w:t>especially relating to refugees with disabilitie</w:t>
      </w:r>
      <w:r w:rsidRPr="00770E73">
        <w:rPr>
          <w:sz w:val="14"/>
        </w:rPr>
        <w:t xml:space="preserve">s. </w:t>
      </w:r>
      <w:r w:rsidRPr="0030682E">
        <w:rPr>
          <w:u w:val="single"/>
        </w:rPr>
        <w:t>Historically,</w:t>
      </w:r>
      <w:r w:rsidRPr="00770E73">
        <w:rPr>
          <w:sz w:val="14"/>
        </w:rPr>
        <w:t xml:space="preserve"> </w:t>
      </w:r>
      <w:r w:rsidRPr="0030682E">
        <w:rPr>
          <w:u w:val="single"/>
        </w:rPr>
        <w:t>US refugee admissions policy</w:t>
      </w:r>
      <w:r w:rsidRPr="00770E73">
        <w:rPr>
          <w:sz w:val="14"/>
        </w:rPr>
        <w:t xml:space="preserve"> hinged on the notion of ‘political persecution’ and </w:t>
      </w:r>
      <w:r w:rsidRPr="0030682E">
        <w:rPr>
          <w:u w:val="single"/>
        </w:rPr>
        <w:t>was coloured by foreign policy interests</w:t>
      </w:r>
      <w:r w:rsidRPr="00770E73">
        <w:rPr>
          <w:sz w:val="14"/>
        </w:rPr>
        <w:t xml:space="preserve">. </w:t>
      </w:r>
      <w:r w:rsidRPr="0030682E">
        <w:rPr>
          <w:b/>
          <w:u w:val="single"/>
        </w:rPr>
        <w:t>This bias was addressed to some extent by the introduction of a new system for determining refugee resettlement priorities in 1996, whereby priorities for refugee resettlement were revised to introduce greater diversity in the numbers and types of refugees to be resettled in the US</w:t>
      </w:r>
      <w:r w:rsidRPr="00770E73">
        <w:rPr>
          <w:sz w:val="14"/>
        </w:rPr>
        <w:t xml:space="preserve">. The new system also sought to create an enhanced role for UNHCR and NGOs to refer those refugees for resettlement who were perceived to be most vulnerable, across three priority categories. </w:t>
      </w:r>
      <w:r w:rsidRPr="0030682E">
        <w:rPr>
          <w:u w:val="single"/>
        </w:rPr>
        <w:t>Within this new system</w:t>
      </w:r>
      <w:r w:rsidRPr="00770E73">
        <w:rPr>
          <w:sz w:val="14"/>
        </w:rPr>
        <w:t xml:space="preserve">, </w:t>
      </w:r>
      <w:r w:rsidRPr="0030682E">
        <w:rPr>
          <w:u w:val="single"/>
        </w:rPr>
        <w:t>‘Priority one’</w:t>
      </w:r>
      <w:r w:rsidRPr="00770E73">
        <w:rPr>
          <w:sz w:val="14"/>
        </w:rPr>
        <w:t xml:space="preserve"> – which had previously been reserved for emergency cases – </w:t>
      </w:r>
      <w:r w:rsidRPr="0030682E">
        <w:rPr>
          <w:u w:val="single"/>
        </w:rPr>
        <w:t>now includes</w:t>
      </w:r>
      <w:r w:rsidRPr="00770E73">
        <w:rPr>
          <w:sz w:val="14"/>
        </w:rPr>
        <w:t xml:space="preserve"> persons facing compelling security concerns in countries of refuge. </w:t>
      </w:r>
      <w:r w:rsidRPr="0030682E">
        <w:rPr>
          <w:u w:val="single"/>
        </w:rPr>
        <w:t>People with mental and physical disabilities are included in this category along with other refugee groups deemed ‘vulnerable’, such as persons facing danger of refoulement, women at risk, persons in urgent need of medical treatment and persons for whom other durable solutions are not feasible</w:t>
      </w:r>
      <w:r w:rsidRPr="00770E73">
        <w:rPr>
          <w:sz w:val="14"/>
        </w:rPr>
        <w:t>. Inclusion of people with disabilities in the priority one category has opened up opportunities for their resettlement in the US.</w:t>
      </w:r>
    </w:p>
    <w:p w:rsidR="00770E73" w:rsidRPr="00770E73" w:rsidRDefault="00770E73" w:rsidP="00770E73"/>
    <w:p w:rsidR="008E3735" w:rsidRDefault="008E3735" w:rsidP="008E3735">
      <w:pPr>
        <w:pStyle w:val="Heading2"/>
      </w:pPr>
      <w:r>
        <w:lastRenderedPageBreak/>
        <w:t>**Perm Ev**</w:t>
      </w:r>
    </w:p>
    <w:p w:rsidR="00C52900" w:rsidRPr="00C52900" w:rsidRDefault="00C52900" w:rsidP="00C52900">
      <w:pPr>
        <w:pStyle w:val="Heading3"/>
      </w:pPr>
      <w:r>
        <w:lastRenderedPageBreak/>
        <w:t>Top Level- Generic</w:t>
      </w:r>
    </w:p>
    <w:p w:rsidR="00C52900" w:rsidRDefault="00C52900" w:rsidP="00C52900">
      <w:pPr>
        <w:pStyle w:val="Heading4"/>
      </w:pPr>
      <w:r>
        <w:t xml:space="preserve">Perm do both- critical disability scholarship must engage in inter-disciplinary dialogue with policy researchers and advocates. The alternative’s prioritization of ‘research and questioning’ undermines the development of </w:t>
      </w:r>
      <w:r w:rsidRPr="00C52900">
        <w:rPr>
          <w:u w:val="single"/>
        </w:rPr>
        <w:t xml:space="preserve">essential policies and services </w:t>
      </w:r>
      <w:r>
        <w:t xml:space="preserve">for disabled migrants </w:t>
      </w:r>
    </w:p>
    <w:p w:rsidR="00C52900" w:rsidRPr="00C52900" w:rsidRDefault="00C52900" w:rsidP="00C52900">
      <w:r>
        <w:t>-the ev is specific to refugees/asylees but can be applicable to disabled immigrants generally</w:t>
      </w:r>
    </w:p>
    <w:p w:rsidR="00971187" w:rsidRDefault="00971187" w:rsidP="00971187">
      <w:pPr>
        <w:rPr>
          <w:rStyle w:val="Style13ptBold"/>
        </w:rPr>
      </w:pPr>
      <w:r>
        <w:rPr>
          <w:rStyle w:val="Style13ptBold"/>
        </w:rPr>
        <w:t>Soldatic et al 15</w:t>
      </w:r>
    </w:p>
    <w:p w:rsidR="00971187" w:rsidRPr="00971187" w:rsidRDefault="00971187" w:rsidP="00971187">
      <w:pPr>
        <w:rPr>
          <w:rStyle w:val="Style13ptBold"/>
          <w:sz w:val="20"/>
          <w:szCs w:val="20"/>
        </w:rPr>
      </w:pPr>
      <w:r w:rsidRPr="00971187">
        <w:rPr>
          <w:rStyle w:val="Style13ptBold"/>
          <w:sz w:val="20"/>
          <w:szCs w:val="20"/>
        </w:rPr>
        <w:t>(Karen Soldatic, Centre for Social Impact, UNSW, Kelly Somers, Master in Human Rights, Curtin University, Perth,  Amma Buckley, and Caroline Fleay, ‘Nowhere to be found’: disabled refugees and asylum seekers within the Australian resettlement landscape, Disability and the Global South, 2015 Vol. 2, No. 1, 501-522, JKS)</w:t>
      </w:r>
    </w:p>
    <w:p w:rsidR="00971187" w:rsidRPr="00C52900" w:rsidRDefault="00971187" w:rsidP="00971187">
      <w:pPr>
        <w:rPr>
          <w:rStyle w:val="StyleUnderline"/>
        </w:rPr>
      </w:pPr>
      <w:r w:rsidRPr="00C52900">
        <w:rPr>
          <w:sz w:val="16"/>
        </w:rPr>
        <w:t xml:space="preserve">In the Australian context, </w:t>
      </w:r>
      <w:r w:rsidRPr="00C52900">
        <w:rPr>
          <w:rStyle w:val="Emphasis"/>
        </w:rPr>
        <w:t>there is an urgent need for researchers to engage in inter-disciplinary dialogue to ensure that disabled refugees and asylum seekers do not remain ‘people out of place’</w:t>
      </w:r>
      <w:r w:rsidRPr="00C52900">
        <w:rPr>
          <w:sz w:val="16"/>
        </w:rPr>
        <w:t xml:space="preserve"> (Brysk and Shafir, 2004:3) </w:t>
      </w:r>
      <w:r w:rsidRPr="00C52900">
        <w:rPr>
          <w:rStyle w:val="StyleUnderline"/>
        </w:rPr>
        <w:t>with the advent of neoliberal immigration regimes that seek to disqualify complex identities from citizenship rights and human rights</w:t>
      </w:r>
      <w:r w:rsidRPr="00C52900">
        <w:rPr>
          <w:sz w:val="16"/>
        </w:rPr>
        <w:t xml:space="preserve">. </w:t>
      </w:r>
      <w:r w:rsidRPr="00C52900">
        <w:rPr>
          <w:rStyle w:val="Emphasis"/>
        </w:rPr>
        <w:t>This will involve both the academic community and the practitioners and advocates for policy change.</w:t>
      </w:r>
      <w:r w:rsidRPr="00C52900">
        <w:rPr>
          <w:sz w:val="16"/>
        </w:rPr>
        <w:t xml:space="preserve"> </w:t>
      </w:r>
      <w:r w:rsidRPr="00C52900">
        <w:rPr>
          <w:rStyle w:val="StyleUnderline"/>
        </w:rPr>
        <w:t>The two research areas have historically been distinct with little overlapping engagement (</w:t>
      </w:r>
      <w:r w:rsidRPr="00C52900">
        <w:rPr>
          <w:sz w:val="16"/>
        </w:rPr>
        <w:t xml:space="preserve">Mirza, 2010; Soldatic et al., 2012). Disabled refugees and disabled asylum seekers remain ‘out of place’ as an area of scholarly inquiry, policy engagement and advocacy practice. It appears that within these domains, </w:t>
      </w:r>
      <w:r w:rsidRPr="00C52900">
        <w:rPr>
          <w:rStyle w:val="StyleUnderline"/>
        </w:rPr>
        <w:t>the point of analysis tends to privilege a single marked category, that is, disability, refugee or asylum seeker, revealing little about the material experiences of disabled refugees and asylum seeker</w:t>
      </w:r>
      <w:r w:rsidRPr="00C52900">
        <w:rPr>
          <w:sz w:val="16"/>
        </w:rPr>
        <w:t xml:space="preserve">s from their own subjective standpoint. Thus, </w:t>
      </w:r>
      <w:r w:rsidRPr="00C52900">
        <w:rPr>
          <w:rStyle w:val="StyleUnderline"/>
        </w:rPr>
        <w:t>the historical prioritisation within the research of either social category works to suppress the potential to critically understand how being a ‘disabled refugee’ or a ‘disabled asylum seeker’ results in a differentiated and nuanced experience of marginalisation, exclusion and discrimination</w:t>
      </w:r>
      <w:r w:rsidRPr="00C52900">
        <w:rPr>
          <w:sz w:val="16"/>
        </w:rPr>
        <w:t xml:space="preserve">. </w:t>
      </w:r>
      <w:r w:rsidRPr="00C52900">
        <w:rPr>
          <w:rStyle w:val="Emphasis"/>
        </w:rPr>
        <w:t>The impact of this process of singularisation within both fields of scholarship has helped to make this group absent from broader debates within both fields of policy.</w:t>
      </w:r>
      <w:r w:rsidRPr="00C52900">
        <w:rPr>
          <w:sz w:val="16"/>
        </w:rPr>
        <w:t xml:space="preserve"> </w:t>
      </w:r>
      <w:r w:rsidRPr="00C52900">
        <w:rPr>
          <w:rStyle w:val="StyleUnderline"/>
        </w:rPr>
        <w:t>This level of invisibility</w:t>
      </w:r>
      <w:r w:rsidRPr="00C52900">
        <w:rPr>
          <w:sz w:val="16"/>
        </w:rPr>
        <w:t xml:space="preserve">, in terms of the Australian resettlement and disability landscape, </w:t>
      </w:r>
      <w:r w:rsidRPr="00C52900">
        <w:rPr>
          <w:rStyle w:val="StyleUnderline"/>
        </w:rPr>
        <w:t xml:space="preserve">has resulted in the development of a range of practices that negate the existence of disabled refugees and asylum seekers and their complex experiences of resettlement and, in turn, </w:t>
      </w:r>
      <w:r w:rsidRPr="00C52900">
        <w:rPr>
          <w:rStyle w:val="Emphasis"/>
        </w:rPr>
        <w:t>undermines the development of policy and services that can effectively support their inclusion and participation</w:t>
      </w:r>
      <w:r w:rsidRPr="00C52900">
        <w:rPr>
          <w:rStyle w:val="StyleUnderline"/>
        </w:rPr>
        <w:t>, enhancing their overall well-being within the resettlement process.</w:t>
      </w:r>
    </w:p>
    <w:p w:rsidR="008E3735" w:rsidRDefault="00C52900" w:rsidP="008E3735">
      <w:pPr>
        <w:pStyle w:val="Heading4"/>
      </w:pPr>
      <w:r>
        <w:t>Bottom-up strategies aren’t mutually exclusive with government policis</w:t>
      </w:r>
    </w:p>
    <w:p w:rsidR="008E3735" w:rsidRPr="00D37D5D" w:rsidRDefault="008E3735" w:rsidP="008E3735">
      <w:pPr>
        <w:rPr>
          <w:rStyle w:val="Style13ptBold"/>
        </w:rPr>
      </w:pPr>
      <w:r w:rsidRPr="00D37D5D">
        <w:rPr>
          <w:rStyle w:val="Style13ptBold"/>
        </w:rPr>
        <w:t xml:space="preserve">Wehbi et al 11 </w:t>
      </w:r>
      <w:r w:rsidRPr="00D37D5D">
        <w:rPr>
          <w:rStyle w:val="Style13ptBold"/>
          <w:b w:val="0"/>
        </w:rPr>
        <w:t>(Samantha Wehbi, Prof. in the School of Social Work at Ryerson University; Yahya El-Lahib, Faculty of Social Work at Ryerson University; “Immigration and disability: Ableism in the policies of the Canadian State”, http://journals.sagepub.com.proxy.lib.umich.edu/doi/full/10.1177/0020872811407941)//vl</w:t>
      </w:r>
    </w:p>
    <w:p w:rsidR="008E3735" w:rsidRDefault="008E3735" w:rsidP="008E3735">
      <w:pPr>
        <w:rPr>
          <w:sz w:val="16"/>
        </w:rPr>
      </w:pPr>
      <w:r w:rsidRPr="002F67E4">
        <w:rPr>
          <w:sz w:val="16"/>
        </w:rPr>
        <w:t xml:space="preserve">The first recommendation is to </w:t>
      </w:r>
      <w:r w:rsidRPr="00EB6794">
        <w:rPr>
          <w:rStyle w:val="StyleUnderline"/>
        </w:rPr>
        <w:t>challenge structural barriers in the selection process</w:t>
      </w:r>
      <w:r w:rsidRPr="002F67E4">
        <w:rPr>
          <w:sz w:val="16"/>
        </w:rPr>
        <w:t xml:space="preserve">. As discussed throughout this article, </w:t>
      </w:r>
      <w:r w:rsidRPr="00EB6794">
        <w:rPr>
          <w:rStyle w:val="StyleUnderline"/>
        </w:rPr>
        <w:t xml:space="preserve">the point system and selection process are structurally constructed in ways that deny people with disabilities entry as immigrants. Barriers can be seen in the emphasis on education </w:t>
      </w:r>
      <w:r w:rsidRPr="00EB6794">
        <w:rPr>
          <w:rStyle w:val="StyleUnderline"/>
        </w:rPr>
        <w:lastRenderedPageBreak/>
        <w:t>and employment, which are areas where people with disabilities have typically been excluded and marginalized</w:t>
      </w:r>
      <w:r w:rsidRPr="002F67E4">
        <w:rPr>
          <w:sz w:val="16"/>
        </w:rPr>
        <w:t xml:space="preserve">. Moreover, </w:t>
      </w:r>
      <w:r w:rsidRPr="00EB6794">
        <w:rPr>
          <w:rStyle w:val="StyleUnderline"/>
        </w:rPr>
        <w:t>the necessity of undertaking a medical examination focuses on people’s impairments and how they might be considered excessive burdens, instead of seeing their potential contributions to</w:t>
      </w:r>
      <w:r w:rsidRPr="002F67E4">
        <w:rPr>
          <w:sz w:val="16"/>
        </w:rPr>
        <w:t xml:space="preserve"> </w:t>
      </w:r>
      <w:r w:rsidRPr="002F67E4">
        <w:rPr>
          <w:sz w:val="16"/>
          <w:szCs w:val="10"/>
        </w:rPr>
        <w:t>Canadian</w:t>
      </w:r>
      <w:r w:rsidRPr="002F67E4">
        <w:rPr>
          <w:sz w:val="16"/>
        </w:rPr>
        <w:t xml:space="preserve"> </w:t>
      </w:r>
      <w:r w:rsidRPr="002F67E4">
        <w:rPr>
          <w:rStyle w:val="StyleUnderline"/>
        </w:rPr>
        <w:t>society.</w:t>
      </w:r>
      <w:r w:rsidRPr="002F67E4">
        <w:rPr>
          <w:sz w:val="16"/>
        </w:rPr>
        <w:t xml:space="preserve"> In addition, </w:t>
      </w:r>
      <w:r w:rsidRPr="002F67E4">
        <w:rPr>
          <w:rStyle w:val="StyleUnderline"/>
        </w:rPr>
        <w:t>this requirement makes disability a private issue to be dealt with in the family, and deflects attention from the structural issues that create barriers for people with disabilities</w:t>
      </w:r>
      <w:r w:rsidRPr="002F67E4">
        <w:rPr>
          <w:sz w:val="16"/>
        </w:rPr>
        <w:t xml:space="preserve">. </w:t>
      </w:r>
      <w:r w:rsidRPr="002F67E4">
        <w:rPr>
          <w:u w:val="single"/>
        </w:rPr>
        <w:t>Challenging these structural barriers requires</w:t>
      </w:r>
      <w:r w:rsidRPr="002F67E4">
        <w:rPr>
          <w:sz w:val="16"/>
        </w:rPr>
        <w:t xml:space="preserve"> Canada to </w:t>
      </w:r>
      <w:r w:rsidRPr="002F67E4">
        <w:rPr>
          <w:u w:val="single"/>
        </w:rPr>
        <w:t>reconsider the selection criteria and process for applicants with disabilities, as well as challenging ableist and capitalist notions about productive bodies</w:t>
      </w:r>
      <w:r w:rsidRPr="002F67E4">
        <w:rPr>
          <w:sz w:val="16"/>
        </w:rPr>
        <w:t xml:space="preserve">. As social workers, </w:t>
      </w:r>
      <w:r w:rsidRPr="002F67E4">
        <w:rPr>
          <w:u w:val="single"/>
        </w:rPr>
        <w:t>we can play a political role in advocating for this change by becoming more actively involved in disability rights movements and supporting the work of lobbying bodies such as the CCD, and becoming more aware of disability rights issues in general.</w:t>
      </w:r>
      <w:r w:rsidRPr="002F67E4">
        <w:rPr>
          <w:sz w:val="16"/>
        </w:rPr>
        <w:t xml:space="preserve"> Indeed, authors such as </w:t>
      </w:r>
      <w:hyperlink r:id="rId51" w:history="1">
        <w:r w:rsidRPr="002F67E4">
          <w:rPr>
            <w:rStyle w:val="Hyperlink"/>
            <w:sz w:val="16"/>
          </w:rPr>
          <w:t>Carey (2003)</w:t>
        </w:r>
      </w:hyperlink>
      <w:r w:rsidRPr="002F67E4">
        <w:rPr>
          <w:sz w:val="16"/>
        </w:rPr>
        <w:t xml:space="preserve"> and </w:t>
      </w:r>
      <w:hyperlink r:id="rId52" w:history="1">
        <w:r w:rsidRPr="002F67E4">
          <w:rPr>
            <w:rStyle w:val="Hyperlink"/>
            <w:sz w:val="16"/>
          </w:rPr>
          <w:t>Meekosha and Dowse (2007)</w:t>
        </w:r>
      </w:hyperlink>
      <w:r w:rsidRPr="002F67E4">
        <w:rPr>
          <w:sz w:val="16"/>
        </w:rPr>
        <w:t xml:space="preserve"> have challenged social work to shed disabling medical discourses of people with disabilities and to contribute to interventions that resist ableism. In this regard, an important possible contribution by social workers would be to conduct studies on the under-researched area of immigration and disability. </w:t>
      </w:r>
      <w:r w:rsidRPr="002F67E4">
        <w:rPr>
          <w:u w:val="single"/>
        </w:rPr>
        <w:t>Considering our involvement in settlement agencies as well as other organizations working on immigration issues, whether non-governmental or run by the state, we are well placed to explore in-depth the experiences of people with disabilities by conducting research</w:t>
      </w:r>
      <w:r w:rsidRPr="002F67E4">
        <w:rPr>
          <w:sz w:val="16"/>
        </w:rPr>
        <w:t xml:space="preserve">. Beginning to build a knowledge base on this issue could provide direction to </w:t>
      </w:r>
      <w:r w:rsidRPr="002F67E4">
        <w:rPr>
          <w:u w:val="single"/>
        </w:rPr>
        <w:t>future lobbying and other intervention efforts</w:t>
      </w:r>
      <w:r w:rsidRPr="002F67E4">
        <w:rPr>
          <w:sz w:val="16"/>
        </w:rPr>
        <w:t xml:space="preserve">. </w:t>
      </w:r>
    </w:p>
    <w:p w:rsidR="00C52900" w:rsidRDefault="00C52900" w:rsidP="00C52900">
      <w:pPr>
        <w:pStyle w:val="Heading3"/>
      </w:pPr>
      <w:r>
        <w:lastRenderedPageBreak/>
        <w:t>Perm- Feminism</w:t>
      </w:r>
    </w:p>
    <w:p w:rsidR="00C52900" w:rsidRDefault="00C52900" w:rsidP="00C52900">
      <w:pPr>
        <w:pStyle w:val="Heading4"/>
      </w:pPr>
      <w:r>
        <w:t>**You can read this evidence if you’re reading any aff that focuses on gender- i.e. domestic violence/human trafficking**</w:t>
      </w:r>
    </w:p>
    <w:p w:rsidR="00C52900" w:rsidRPr="00C52900" w:rsidRDefault="00C52900" w:rsidP="00C52900"/>
    <w:p w:rsidR="00C52900" w:rsidRPr="00247497" w:rsidRDefault="00C52900" w:rsidP="00C52900">
      <w:pPr>
        <w:pStyle w:val="Heading4"/>
      </w:pPr>
      <w:r>
        <w:t>The perm solves — only the inclusion of a gendered analysis avoids the masculine foundations that are infused with criticisms of productivity while providing avenues for echoing disability theory</w:t>
      </w:r>
    </w:p>
    <w:p w:rsidR="00C52900" w:rsidRPr="00247497" w:rsidRDefault="00C52900" w:rsidP="00C52900">
      <w:pPr>
        <w:rPr>
          <w:sz w:val="16"/>
        </w:rPr>
      </w:pPr>
      <w:r w:rsidRPr="00560E05">
        <w:rPr>
          <w:rStyle w:val="Style13ptBold"/>
        </w:rPr>
        <w:t>Abberly 99</w:t>
      </w:r>
      <w:r w:rsidRPr="00560E05">
        <w:rPr>
          <w:sz w:val="16"/>
        </w:rPr>
        <w:t xml:space="preserve"> — Paul Abberley (University College Dublin), 4-15-1999, "THE SIGNIFICANCE OF WORK FOR THE CITIZENSHIP OF DISABLED PEOPLE”, </w:t>
      </w:r>
      <w:hyperlink r:id="rId53" w:history="1">
        <w:r w:rsidRPr="00560E05">
          <w:rPr>
            <w:rStyle w:val="Hyperlink"/>
            <w:sz w:val="16"/>
          </w:rPr>
          <w:t>https://disability-studies.leeds.ac.uk/wp-content/uploads/sites/40/library/Abberley-sigofwork.pdf</w:t>
        </w:r>
      </w:hyperlink>
      <w:r w:rsidRPr="00560E05">
        <w:rPr>
          <w:sz w:val="16"/>
        </w:rPr>
        <w:t>, [accessed: 7/8/18] — JPark</w:t>
      </w:r>
    </w:p>
    <w:p w:rsidR="00C52900" w:rsidRPr="00247497" w:rsidRDefault="00C52900" w:rsidP="00C52900">
      <w:pPr>
        <w:rPr>
          <w:rStyle w:val="StyleUnderline"/>
        </w:rPr>
      </w:pPr>
      <w:r w:rsidRPr="00247497">
        <w:rPr>
          <w:rStyle w:val="StyleUnderline"/>
        </w:rPr>
        <w:t>FEMINIST ANALYSES.</w:t>
      </w:r>
    </w:p>
    <w:p w:rsidR="00C52900" w:rsidRPr="008C4BCB" w:rsidRDefault="00C52900" w:rsidP="00C52900">
      <w:pPr>
        <w:rPr>
          <w:sz w:val="8"/>
        </w:rPr>
      </w:pPr>
      <w:r w:rsidRPr="008C4BCB">
        <w:rPr>
          <w:sz w:val="8"/>
        </w:rPr>
        <w:t xml:space="preserve">One area where </w:t>
      </w:r>
      <w:r w:rsidRPr="00247497">
        <w:rPr>
          <w:rStyle w:val="StyleUnderline"/>
        </w:rPr>
        <w:t>the analysis of oppression has become rich enough to deal with this issue is Feminist Theory</w:t>
      </w:r>
      <w:r w:rsidRPr="008C4BCB">
        <w:rPr>
          <w:sz w:val="8"/>
        </w:rPr>
        <w:t xml:space="preserve">. Feminists have pointed out that </w:t>
      </w:r>
      <w:r w:rsidRPr="00DD7FE5">
        <w:rPr>
          <w:rStyle w:val="StyleUnderline"/>
        </w:rPr>
        <w:t xml:space="preserve">Marxism is </w:t>
      </w:r>
      <w:r w:rsidRPr="00DD7FE5">
        <w:rPr>
          <w:rStyle w:val="Emphasis"/>
        </w:rPr>
        <w:t>deeply marked by the maleness of its originators</w:t>
      </w:r>
      <w:r w:rsidRPr="008C4BCB">
        <w:rPr>
          <w:sz w:val="8"/>
        </w:rPr>
        <w:t xml:space="preserve">—and never more so than in the key role assumed by work in the constitution of human social identity. It is argued that the apparent gender-neutrality of Marxist theoretical categories is in reality a gender-bias which legitimises </w:t>
      </w:r>
      <w:r w:rsidRPr="00DD7FE5">
        <w:rPr>
          <w:rStyle w:val="StyleUnderline"/>
        </w:rPr>
        <w:t>Marxism’s excessive focus on the ‘</w:t>
      </w:r>
      <w:r w:rsidRPr="00DD7FE5">
        <w:rPr>
          <w:rStyle w:val="Emphasis"/>
        </w:rPr>
        <w:t>masculine sphere’ of commodity production</w:t>
      </w:r>
      <w:r w:rsidRPr="008C4BCB">
        <w:rPr>
          <w:sz w:val="8"/>
        </w:rPr>
        <w:t xml:space="preserve">. Whilst some approaches in Feminist sociology have reproduced the concern with work as definitional of social inclusion (Abberley 1996b), others have more profoundly disputed labour-dependent conceptions of humanity. One aspect of this involves feminist conceptions of the human body, far less abstract than classical Marxist formulations. In exploring the politics of 12 human reproductive biology, feminism opens up other aspects of our biological lives, and thus impairment, to critical reflection. Another is that it has pointed out that the traditional policy solutions for dealing with inequality­ ‘get a job’, and traditional technological solutions-have not resulted in a better society for women. ‘One fact that is little understood...is that </w:t>
      </w:r>
      <w:r w:rsidRPr="00DD7FE5">
        <w:rPr>
          <w:rStyle w:val="StyleUnderline"/>
        </w:rPr>
        <w:t>women in poverty are almost invariably productive workers, participating fully in both the paid and the unpaid work force.</w:t>
      </w:r>
      <w:r w:rsidRPr="008C4BCB">
        <w:rPr>
          <w:sz w:val="8"/>
        </w:rPr>
        <w:t>..</w:t>
      </w:r>
      <w:r w:rsidRPr="00DD7FE5">
        <w:rPr>
          <w:rStyle w:val="StyleUnderline"/>
        </w:rPr>
        <w:t>Society cannot continue persisting with the male model of a job automatically lifting a family out of poverty’</w:t>
      </w:r>
      <w:r w:rsidRPr="008C4BCB">
        <w:rPr>
          <w:sz w:val="8"/>
        </w:rPr>
        <w:t xml:space="preserve"> (McKee 1982: 36). In ‘Black Feminist Thought’, Patricia Hill Collins quotes May Madison, a participant in a study of inner-city African Americans who has pointed out that— ‘One very important difference between white people and black people is that white people think you ARE your work...Now, a black person has more sense than that because he knows that what I am doing doesn’t have anything to do with what I want to do or what I do when I am doing for myself. Now, black people think that my work is just what I have to do to get what I want’ (quoted Collins 1990: 47-8). Whilst white male non-disabled sociologists may interpret this as evidence for the thesis of the alienated or instrumental worker, we should perhaps see it as documenting the social basis of an alternative theory of social membership and identity. This negative evaluation of the significance of ‘work’ and ‘technology’ in the present is not construed as explicable in terms of ‘deformations under capitalism’, but is carried forward into </w:t>
      </w:r>
      <w:r w:rsidRPr="008C4BCB">
        <w:rPr>
          <w:rStyle w:val="StyleUnderline"/>
        </w:rPr>
        <w:t xml:space="preserve">a </w:t>
      </w:r>
      <w:r w:rsidRPr="008C4BCB">
        <w:rPr>
          <w:rStyle w:val="Emphasis"/>
        </w:rPr>
        <w:t>critique of the viability for women</w:t>
      </w:r>
      <w:r w:rsidRPr="008C4BCB">
        <w:rPr>
          <w:rStyle w:val="StyleUnderline"/>
        </w:rPr>
        <w:t xml:space="preserve"> of a society organised around ‘work’ and the ‘technofix’</w:t>
      </w:r>
      <w:r w:rsidRPr="008C4BCB">
        <w:rPr>
          <w:sz w:val="8"/>
        </w:rPr>
        <w:t xml:space="preserve">. Such issues are, I think, of significance to the development of theories of disablement. Schweickart, amongst many, represents another significant strand of feminist thought in arguing that ‘The domination of women and the domination of nature serve as models for each other. Thus, science and technology have a place in a feminist utopia only if they can be redefined apart from the logic of domination’ (1983:210). </w:t>
      </w:r>
      <w:r w:rsidRPr="008C4BCB">
        <w:rPr>
          <w:rStyle w:val="StyleUnderline"/>
        </w:rPr>
        <w:t>This debate seems an important one for disability theory, both in terms of such detail as the desirability of care activities being performed by machines and wider issues of how far it would be correct to transform impaired people to give us access to the world</w:t>
      </w:r>
      <w:r w:rsidRPr="008C4BCB">
        <w:rPr>
          <w:sz w:val="8"/>
        </w:rPr>
        <w:t xml:space="preserve">. Thus amongst the ‘deep’ issues of the 13 relationship between human beings and nature raised within </w:t>
      </w:r>
      <w:r w:rsidRPr="008C4BCB">
        <w:rPr>
          <w:rStyle w:val="Emphasis"/>
        </w:rPr>
        <w:t>Feminism are many which echo in disability theory</w:t>
      </w:r>
      <w:r w:rsidRPr="008C4BCB">
        <w:rPr>
          <w:sz w:val="8"/>
        </w:rPr>
        <w:t>.</w:t>
      </w:r>
    </w:p>
    <w:p w:rsidR="00770E73" w:rsidRDefault="00770E73" w:rsidP="00770E73">
      <w:pPr>
        <w:pStyle w:val="Heading3"/>
      </w:pPr>
      <w:r>
        <w:lastRenderedPageBreak/>
        <w:t>Perm- Intersectionality</w:t>
      </w:r>
    </w:p>
    <w:p w:rsidR="00770E73" w:rsidRDefault="00770E73" w:rsidP="00770E73">
      <w:pPr>
        <w:pStyle w:val="Heading4"/>
      </w:pPr>
      <w:r>
        <w:t>Perm do both- intersectional analysis solves — disability can’t explain everything, but the perm avoids monolithic constructs while uncovering other modes of categorization</w:t>
      </w:r>
    </w:p>
    <w:p w:rsidR="00770E73" w:rsidRPr="00075C50" w:rsidRDefault="00770E73" w:rsidP="00770E73">
      <w:pPr>
        <w:rPr>
          <w:sz w:val="16"/>
        </w:rPr>
      </w:pPr>
      <w:r w:rsidRPr="00075C50">
        <w:rPr>
          <w:rStyle w:val="Style13ptBold"/>
        </w:rPr>
        <w:t>Ben-Mohse 14</w:t>
      </w:r>
      <w:r w:rsidRPr="00075C50">
        <w:rPr>
          <w:sz w:val="16"/>
        </w:rPr>
        <w:t xml:space="preserve"> — Liat Ben-Moshe</w:t>
      </w:r>
      <w:r>
        <w:rPr>
          <w:sz w:val="16"/>
        </w:rPr>
        <w:t xml:space="preserve"> (Assistant Professor of Disability Studies at The University of Toledo)</w:t>
      </w:r>
      <w:r w:rsidRPr="00075C50">
        <w:rPr>
          <w:sz w:val="16"/>
        </w:rPr>
        <w:t>, Guest Editors (Bio) and Sandy MagañA, Guest Editors (Bio), Fall 2014, "Project MUSE," Volume 2, Number 2, University of Illinois Press,</w:t>
      </w:r>
      <w:r>
        <w:rPr>
          <w:sz w:val="16"/>
        </w:rPr>
        <w:t xml:space="preserve"> </w:t>
      </w:r>
      <w:r w:rsidRPr="00075C50">
        <w:rPr>
          <w:sz w:val="16"/>
        </w:rPr>
        <w:t>[accessed: 710/18] — JPark</w:t>
      </w:r>
    </w:p>
    <w:p w:rsidR="00770E73" w:rsidRPr="00C52302" w:rsidRDefault="00770E73" w:rsidP="00770E73">
      <w:pPr>
        <w:rPr>
          <w:sz w:val="8"/>
        </w:rPr>
      </w:pPr>
      <w:r w:rsidRPr="00075C50">
        <w:rPr>
          <w:rStyle w:val="StyleUnderline"/>
        </w:rPr>
        <w:t xml:space="preserve">The idea for this special issue of Women, Gender, and Families of Color on race, gender, and </w:t>
      </w:r>
      <w:r w:rsidRPr="00075C50">
        <w:rPr>
          <w:rStyle w:val="Emphasis"/>
        </w:rPr>
        <w:t>disability</w:t>
      </w:r>
      <w:r w:rsidRPr="00075C50">
        <w:rPr>
          <w:rStyle w:val="StyleUnderline"/>
        </w:rPr>
        <w:t xml:space="preserve"> came from a deep commitment to </w:t>
      </w:r>
      <w:r w:rsidRPr="00075C50">
        <w:rPr>
          <w:rStyle w:val="Emphasis"/>
        </w:rPr>
        <w:t>foregrounding intersectional analysis</w:t>
      </w:r>
      <w:r w:rsidRPr="00075C50">
        <w:rPr>
          <w:rStyle w:val="StyleUnderline"/>
        </w:rPr>
        <w:t xml:space="preserve"> and</w:t>
      </w:r>
      <w:r w:rsidRPr="00C52302">
        <w:rPr>
          <w:sz w:val="8"/>
        </w:rPr>
        <w:t xml:space="preserve"> doing so from </w:t>
      </w:r>
      <w:r w:rsidRPr="00075C50">
        <w:rPr>
          <w:rStyle w:val="Emphasis"/>
        </w:rPr>
        <w:t>cross- and multidisciplinary perspectives</w:t>
      </w:r>
      <w:r w:rsidRPr="00C52302">
        <w:rPr>
          <w:sz w:val="8"/>
        </w:rPr>
        <w:t xml:space="preserve">. We, the guest editors, represent both this commitment and the potential of going across disciplinary boundaries. </w:t>
      </w:r>
      <w:r w:rsidRPr="00075C50">
        <w:rPr>
          <w:rStyle w:val="StyleUnderline"/>
        </w:rPr>
        <w:t>We come with understandings in the fields of disability studies, critical race theory, feminist of color critique,</w:t>
      </w:r>
      <w:r w:rsidRPr="00C52302">
        <w:rPr>
          <w:sz w:val="8"/>
        </w:rPr>
        <w:t xml:space="preserve"> Latino/a/Chicana </w:t>
      </w:r>
      <w:r w:rsidRPr="00075C50">
        <w:rPr>
          <w:rStyle w:val="StyleUnderline"/>
        </w:rPr>
        <w:t>studies, critical prison studies</w:t>
      </w:r>
      <w:r w:rsidRPr="00C52302">
        <w:rPr>
          <w:sz w:val="8"/>
        </w:rPr>
        <w:t xml:space="preserve">, racial and ethnic health disparities, </w:t>
      </w:r>
      <w:r w:rsidRPr="00075C50">
        <w:rPr>
          <w:rStyle w:val="StyleUnderline"/>
        </w:rPr>
        <w:t>and policy implications for families of or with disabled individuals</w:t>
      </w:r>
      <w:r w:rsidRPr="00C52302">
        <w:rPr>
          <w:sz w:val="8"/>
        </w:rPr>
        <w:t xml:space="preserve">. We say this at the beginning of this introduction not only as a form of identification (or disidentification) but to </w:t>
      </w:r>
      <w:r w:rsidRPr="00075C50">
        <w:rPr>
          <w:rStyle w:val="Emphasis"/>
        </w:rPr>
        <w:t>disavow from the outset</w:t>
      </w:r>
      <w:r w:rsidRPr="00075C50">
        <w:rPr>
          <w:rStyle w:val="StyleUnderline"/>
        </w:rPr>
        <w:t xml:space="preserve"> the idea that “disability,” “race,” “gender,” or “family” are </w:t>
      </w:r>
      <w:r w:rsidRPr="00075C50">
        <w:rPr>
          <w:rStyle w:val="Emphasis"/>
        </w:rPr>
        <w:t>monolithic constructs</w:t>
      </w:r>
      <w:r w:rsidRPr="00C52302">
        <w:rPr>
          <w:sz w:val="8"/>
        </w:rPr>
        <w:t xml:space="preserve"> that can be interrogated on their own. It would be useful from the outset to define what we mean by the term “disability.” As stated elsewhere (Ben-Moshe et al. 2013), under the critical framework of disability studies, </w:t>
      </w:r>
      <w:r w:rsidRPr="00075C50">
        <w:rPr>
          <w:rStyle w:val="Emphasis"/>
        </w:rPr>
        <w:t>Disability is fluid</w:t>
      </w:r>
      <w:r w:rsidRPr="00C52302">
        <w:rPr>
          <w:sz w:val="8"/>
        </w:rPr>
        <w:t xml:space="preserve"> and contextual rather than biological. This does not mean that biology does not play out in our minds and bodies, but that the definition of disability is imposed upon certain kinds of minds and bodies. . . . But more than that, </w:t>
      </w:r>
      <w:r w:rsidRPr="00075C50">
        <w:rPr>
          <w:rStyle w:val="StyleUnderline"/>
        </w:rPr>
        <w:t xml:space="preserve">disability, if understood as constructed through historical and cultural processes, </w:t>
      </w:r>
      <w:r w:rsidRPr="00075C50">
        <w:rPr>
          <w:rStyle w:val="Emphasis"/>
        </w:rPr>
        <w:t>should be seen not as a binary but as a continuum</w:t>
      </w:r>
      <w:r w:rsidRPr="00075C50">
        <w:rPr>
          <w:rStyle w:val="StyleUnderline"/>
        </w:rPr>
        <w:t>.</w:t>
      </w:r>
      <w:r w:rsidRPr="00C52302">
        <w:rPr>
          <w:sz w:val="8"/>
        </w:rPr>
        <w:t xml:space="preserve"> One is always dis/abled in relation to the context in which one is put. A person has a learning disability if put in a scholarly setting; using a wheelchair becomes a disability and a disadvantage when the environment is inaccessible; someone who wears glasses may be disabled without them when attempting to read written language or see far away, but this can change depending on the context that they are seeing and being seen within. (210–11) [End Page 105] Certain conditions get defined as medical “problems” (that is, disabilities) as a result of specific understanding of what is “normal” by those with the power to exert these definitions on others. We, therefore, leave the definition open as to what “counts” as disability and let the authors in this special issue define it for themselves. For example, in this issue, both Susan Burch and Eliot Hamer and colleagues convey the shifting definitions and outcomes of being labeled “feebleminded” and incompetent and highlight the historical conflation of disability and race. In the article on disabled Cape Verdeans’ in the United States, Dawna Thomas analyzes how this group defines disability differently from mainstream U.S. definitions. Jenifer Barclay writes about how disability among slaves in the antebellum South was determined by the economic value of the bonded individuals as defined by slaveholders. It might be easier to define “disability studies” than to define “disability” as a critical study that takes the constructed nature of disability as its point of entry. This should not be confused with “the study of disability” more generally. According to Linton, “Disability studies takes for its subject matter not simply the variations that exist in human behavior, appearance, functioning, sensory acuity, and cognitive processing but, more crucially, the meaning we make of those variations” (1998, 2). These meanings are socially constructed by people’s thoughts, words, and physical manifestations (such as the built environment) and become ways of defining human experiences that take on cultural and historical meaning, often of a negative tint. Disability studies and disability culture also, therefore, aim at breaking down the perception of disability as personal tragedy, pathology, or deficiency. Some in disability culture and activism view disability as a source of pride, some as a form of biodiversity. But even </w:t>
      </w:r>
      <w:r w:rsidRPr="00075C50">
        <w:rPr>
          <w:rStyle w:val="StyleUnderline"/>
        </w:rPr>
        <w:t xml:space="preserve">this desire to depathologize dis/ability from notions of deficiency, which is at the core of a critical disability studies stance, </w:t>
      </w:r>
      <w:r w:rsidRPr="00075C50">
        <w:rPr>
          <w:rStyle w:val="Emphasis"/>
        </w:rPr>
        <w:t>gets complicated</w:t>
      </w:r>
      <w:r w:rsidRPr="00075C50">
        <w:rPr>
          <w:rStyle w:val="StyleUnderline"/>
        </w:rPr>
        <w:t xml:space="preserve"> when an intersectional analysis taking into account race, gender, sexuality, class, and other constructs is being introduced</w:t>
      </w:r>
      <w:r w:rsidRPr="00C52302">
        <w:rPr>
          <w:sz w:val="8"/>
        </w:rPr>
        <w:t xml:space="preserve">. It is important to highlight this tension between the desire to untangle disability from medicalization and diagnostic categories (and reclaiming it as an identity and culture) and the ability (and sometimes desire) even to become a subject under the medical gaze. For many people of color or those who have no access to quality medical care, not being diagnosed is due less to viewing disability as a source of pride or as a fluid state and more to disparities. We see these disparities in service provision and access to doctors and medical services (such as therapy, medication, early detection, and so on) because of inequalities based on class, color, language, and geographical barriers. [End Page 106] It is clear from the literature that </w:t>
      </w:r>
      <w:r w:rsidRPr="0029456F">
        <w:rPr>
          <w:rStyle w:val="StyleUnderline"/>
        </w:rPr>
        <w:t xml:space="preserve">people of color (POC) are at greater risk for losing ability capacities, often </w:t>
      </w:r>
      <w:r w:rsidRPr="0029456F">
        <w:rPr>
          <w:rStyle w:val="Emphasis"/>
        </w:rPr>
        <w:t>in conjunction with lower socioeconomic</w:t>
      </w:r>
      <w:r w:rsidRPr="0029456F">
        <w:rPr>
          <w:rStyle w:val="StyleUnderline"/>
        </w:rPr>
        <w:t xml:space="preserve"> or </w:t>
      </w:r>
      <w:r w:rsidRPr="0029456F">
        <w:rPr>
          <w:rStyle w:val="Emphasis"/>
        </w:rPr>
        <w:t>immigrant status</w:t>
      </w:r>
      <w:r w:rsidRPr="00C52302">
        <w:rPr>
          <w:sz w:val="8"/>
        </w:rPr>
        <w:t xml:space="preserve"> (Sears et al. 2012). There are also numerous barriers for disabled POC in obtaining quality rehabilitative and specialty services (Balcazar et al. 2012; Magaña et al. 2012) and health care services (Magaña et al. 2012). Such intersectional analysis in the field of education, for example, repeatedly demonstrates the overrepresentation of students of color in special education. Here they are disproportionately labeled in “soft” disability categories1 such as emotionally disturbed, ADHD, and, historically, “mental retardation” (Harry and Klingner 2006; Smith and Erevelles 2004), warranting two formal investigations by the National Academy of Sciences (1982 Sciences (2002). As Adams and Meiners (2014) suggest, </w:t>
      </w:r>
      <w:r w:rsidRPr="0029456F">
        <w:rPr>
          <w:rStyle w:val="StyleUnderline"/>
        </w:rPr>
        <w:t>Classification as special education masks segregation, and pathologizing “students of color as disabled allows their continued segregation under a seemingly natural and justifiable label</w:t>
      </w:r>
      <w:r w:rsidRPr="00C52302">
        <w:rPr>
          <w:sz w:val="8"/>
        </w:rPr>
        <w:t xml:space="preserve">” (Reid and Knight 2006, 19). Students labeled with these disabilities receive differential access to high-quality education, are not tracked toward college, experience higher rates of suspension and expulsion, and are disproportionately represented in juvenile justice prisons. In other words, after desegregation in schools based on race/color (that is, after Brown v. Board of Education), segregation in education is being seen as race and gender neutral, but instead justified as related to students being disabled and needing to be placed in special education (Ferri and Connor 2006). This overwhelming connection between race, gender, disability, class, and other factors in creating and reproducing inequalities in the field of education has led to a call to connect these issues in a more methodical and critical way. Annamma, Connor, and Ferri (2013) coin the term “DisCrit” to denote the need for connecting critical race theory with disability studies to highlight the interdependent, intersecting, and mutually constitutive aspects of race and disability in education and beyond. Another source of tension arises when bringing in an intersectional analysis of disability, race, and gender to family studies or to focus on families, as this journal aims to do from a critical stance. The chasm between parents and families of people with disabilities (PWD), as opposed to PWD themselves, is visible in relation to disability movement, activism, and scholarship. One of the major differences lies in the fact that parents often do not have the same opinions as their children, especially when the children are adults. In [End Page 107] the disability rights movement, the slogan “nothing about us without us” comes to represent this very paradox, to state that people with disabilities should control their own lives and decisions regarding their lives. It is also understandable that many parents have concerns about their children, and they disagree with their choices, including such choices as not taking psychiatric drugs or refusing treatment. The problem comes to bear when these are not perceived as choices but as representing the inability of the person to govern his or her own life. For instance, the National Alliance on Mental Illness (NAMI) represents the views of some people with psychiatric labels but mostly the views of their family members. On the one hand, they are united in fighting for services and against the stigma of what they define as mental illness. Still, there are many others with psychiatric labels who disagree with NAMI on issues such as medication, hospitalization, and other policies. As with other organizations, the voices of the parents often override the voices of those with the disability labels (Ben-Moshe 2011). This tension within families (mostly parents and siblings) and those who identify as disabled also becomes obvious from analyzing the historical emergence of the disability rights movement; a movement that also gave rise to the field of disability studies in terms of understanding disability as a form of identity and culture, and not a pathology or lack. Historically, parents particularly of those with intellectual and developmental disabilities, were not an integral part of the disability rights movement. As Carey (2010) shows “the inclusion of parents seemed to undermine the presentation of people with disabilities as autonomous decision makers” (137). It is also important to point out the disability rights movement has borrowed much of its tactics in the 1970s and onward from the civil rights movement and women’s rights movements (Fleischer and Zames 2001; Scotch 1984), which also points to the need for a more intersectional analysis in this regard. But, again, as Carey demonstrates in relation to parents of those with intellectual disabilities, “parents typically did not want to bring negative attention to themselves or their children by presenting themselves as troublemakers, radicals, or communists or by ‘parading’ their disabled children through the streets” (138). The difference between the voices of people with disabilities (who have families of their own, of course) and those of their parents or siblings is also found in research and scholarship. For instance, in Family Relations’ recent special issue on disability (Farrell and Krahn 2014), there was no article written from the position of someone who identifies as disabled and only one article represented the voices of people with disabilities. Race was mentioned as a demographic variable, but the differing perspectives of families [End Page 108] of color were not brought to bear. The intersectional tension between race and disability in family dynamics is demonstrated by the assumption that disabled people (or anyone, for that matter) should be independent from their families, a view that can be seen as stemming from an individualistic culture. A disabled person from a more collective cultural approach may rely more on her family and view interdependence as a good thing if she comes from a more collectivist culture (Magaña and Smith 2006). Thomas makes this point in her article about Cape Verdeans included in this issue. In this special issue, we have attempted, therefore, to bridge this gap in the scholarship. Specifically, we provide various perspectives to foreground an intersectional understanding of disability that takes into account the complexities of race, gender, and family dynamics as complicated and interrelated categories. </w:t>
      </w:r>
      <w:r w:rsidRPr="00C52302">
        <w:rPr>
          <w:rStyle w:val="StyleUnderline"/>
        </w:rPr>
        <w:t xml:space="preserve">An intersectional analysis of race, disability, and family will not be complete, of course, without paying careful attention to the way </w:t>
      </w:r>
      <w:r w:rsidRPr="00C52302">
        <w:rPr>
          <w:rStyle w:val="Emphasis"/>
        </w:rPr>
        <w:t>gender</w:t>
      </w:r>
      <w:r w:rsidRPr="00C52302">
        <w:rPr>
          <w:rStyle w:val="StyleUnderline"/>
        </w:rPr>
        <w:t xml:space="preserve"> </w:t>
      </w:r>
      <w:r w:rsidRPr="00C52302">
        <w:rPr>
          <w:rStyle w:val="Emphasis"/>
        </w:rPr>
        <w:t>manifests</w:t>
      </w:r>
      <w:r w:rsidRPr="00C52302">
        <w:rPr>
          <w:rStyle w:val="StyleUnderline"/>
        </w:rPr>
        <w:t xml:space="preserve"> and </w:t>
      </w:r>
      <w:r w:rsidRPr="00C52302">
        <w:rPr>
          <w:rStyle w:val="Emphasis"/>
        </w:rPr>
        <w:t>intervenes</w:t>
      </w:r>
      <w:r w:rsidRPr="00C52302">
        <w:rPr>
          <w:rStyle w:val="StyleUnderline"/>
        </w:rPr>
        <w:t xml:space="preserve"> in such constructions</w:t>
      </w:r>
      <w:r w:rsidRPr="00C52302">
        <w:rPr>
          <w:sz w:val="8"/>
        </w:rPr>
        <w:t>. Of particular importance are the gendered aspects of family dynamics. When one discusses parenting or caregiving, it is often done in a neutral way, but much research has shown that these roles are often relegated to women (Traustadottir 1991) and, when done for pay, often women of color (Erevelles 2011). Even in relation to advocacy and activism, it is often women as mothers (see Naples 2014; Panitch 2008) as well as daughters as caregivers, often for their own mothers. In this issue, not only are mothers primary caregivers of their children with disabilities (Barclay, Thomas), but pe</w:t>
      </w:r>
      <w:r w:rsidRPr="00C52302">
        <w:rPr>
          <w:rStyle w:val="StyleUnderline"/>
        </w:rPr>
        <w:t>ople with disabilities are “feminized”</w:t>
      </w:r>
      <w:r w:rsidRPr="00C52302">
        <w:rPr>
          <w:sz w:val="8"/>
        </w:rPr>
        <w:t xml:space="preserve"> and used as caregivers of other slave’s children as in Barclay’s account of mothers of children with disabilities under slavery; or forced to provide care to their medical caretakers’ families, as described in Burch’s case study of a Native woman who was placed in an asylum. Such analyses start to connect feminist understandings of caregiving, which often see disability as a caregiving task, with analyses of the value of disability and </w:t>
      </w:r>
      <w:r w:rsidRPr="00C52302">
        <w:rPr>
          <w:sz w:val="8"/>
        </w:rPr>
        <w:lastRenderedPageBreak/>
        <w:t xml:space="preserve">interdependency from a disability studies stance, together with the perspective of critical race theory which further analyzes the paid and unpaid labor of those who “care.” Such analysis, which we hope this special issue brings to the forefront, foregrounds the importance of intersectionality as a critical tool of analysis and action, as opposed to interpretations that favor analogies (“race is like disability”) and hierarchies. Despite major lacunas in the field/s, we do not wish to imply that this special issue is the first to address this important intersectional work. In fact, we would like to state the opposite. We rest on the shoulders of many pioneers whose work emphasized the nexus of race and disability from a critical [End Page 109] stance. We want to acknowledge especially the work of those who have not lived to see the circulation of their work and ideas, in large part due to the uneven effects of disablement and chronic illness on bodies of queers and women of color. So we begin this special issue with an acknowledgement of the work of Chris Bell,2 Carlos Clarke Drazen,3 and Cheryl Spear.4 We wish to dedicate this issue to them. In “White Disability Studies: A Modest Proposal” (2006), Bell emphasizes the field as “White Disability Studies” and encourages us to think deeply about the consequences of a lack of deep engagement with race as intersecting with disability, as well as the lack of scholars of color engaging in these issues, also endemic to the field5 (and perhaps to academia more broadly). It is important to note though that, even in these seminal works, race is discussed from a rather narrow and specific stance, that of color. For instance, Bell focuses on race in relation to blackness (as in the name of the anthology he edited in 2011). Although this is done to fill a gap in the scholarship, it is important to note the specific ways in which race is read in U.S. contexts, in which color is often the default for racial discussion. But since disability studies see disability as a fluid and changing construct, it is important to note that so is race. Taken as a complex identity formation and historical construct, disability studies has enjoyed a surge of work that demonstrates the myriad ways in which race, gender, and disability intersect both as social constructs and as chosen identities and movements. Susan Burch’s (in this volume), Susan Schweik’s (2011), and Kim Nielsen’s (2012) for example, bring attention to Native American history in relation to the construction of disability, both in its gendered nature and its consequences. Cyndy Wu’s work connects Asian American studies and disability studies, for instance, in the construction of Chang and Eng Bunker as the “original Siamese twins” (2012). There are other notable additions, such as Mel Chen’s work (2012) on toxicity, racial mattering (human and nonhuman) and queer affect; Ellen Samuels’s recent book Fantasies of Identification: Disability, Gender, Race; and the scholarship of such authors as Anita Ghai, Nirmala Erevelles, Helen Meekosha, and Petra Kuppers, who masterfully connect postcolonial discussions to disability and gender. In Chicana studies, Bost (2010) disrupts the binary of color in racial analyses of disability through reanalyzing Chicana writers’ literary accounts of chronic illness, pain, and disability, and their contribution to bringing deep descriptions of these carnal issues to the feminist scholarship world. Gloria Anzaldúa, Cherrie Moraga, and Ana Castillo wrote about disability experiences as part of their daily lives but have not been recognized as disability studies scholars (Bost 2010). The irony with [End Page 110] respect to scholars performing intersectional analysis is that they may not choose to identify as disability studies scholars; they see these issues as part of their overall racial, cultural, and sometimes marginalized experiences—an example of how disability identity is experienced in different ways by persons with disabilities who are not white and middle class. </w:t>
      </w:r>
      <w:r w:rsidRPr="00C52302">
        <w:rPr>
          <w:rStyle w:val="StyleUnderline"/>
        </w:rPr>
        <w:t>This connection between understanding disability and race as well as constructs of family and gender as fluid and contextual is threaded throughout this special issue</w:t>
      </w:r>
      <w:r w:rsidRPr="00C52302">
        <w:rPr>
          <w:sz w:val="8"/>
        </w:rPr>
        <w:t>. In this first issue, we introduce three historical pieces that take us from the antebellum period through the early twentieth century and through to the 1970s, and one paper that discusses a modern-day immigrant group and its experiences with disability. In her article “Mothering the ‘Useless,’” Barclay explores the issue of how the presence of disabilities impacted enslaved children and their mothers. Drawing on slavery studies scholarship, she investigates how disability intersected with motherhood, childhood, and childcare on southern plantations. She describes ways that mothers resisted separation from their disabled children, advocated for their children, and explored the roles and experiences of the disabled children themselves. Burch expands the boundaries of the American Indian, gender, and disability studies in her essay “‘Dislocated Histories’: The Canton Asylum for Insane Indians.” Here, Burch presents a case study of a native woman who was involuntarily locked into an asylum for Indians, deemed “insane” and “incompetent” against the opinions of herself and her family. This experience coincides with the history of institutionalization of the mentally ill and people with intellectual disability or those labeled as feebleminded. This work highlights the conflation of mental incompetence with race that was prevalent at the turn of the twentieth century. Some of the practices that resulted from this extreme marginalization of people with mental illness and developmental disabilities, as well as the treatment of racial others as incompetent, included the eugenics movement and the use of sterilization. Surprisingly, a state-run forced sterilization program in North Carolina did not end until 1978, as pointed out by Hamer, Quinlan, and Grano in their article “‘Tired and Hungry’ in North Carolina: A Critical Approach to Contesting Eugenic Discourse.” These authors use a case study to critique state-authorized labeling of sterilization subjects as deviant and disabled and highlight how recent this history is. Our last paper in this issue, Thomas’s “A Cape Verdean Perspective on Disability: An Invisible Minority in New England” brings us to modern-day experiences of an immigrant community in the United States. Thomas critiques the disability rights movement for not paying attention to how [End Page 111] disability is understood in culturally diverse communities in general, and specifically to Cape Verdeans with disabilities and their families. She provides history and background to the Cape Verdean immigrant experience in New England and provides information to disability scholars and service providers about how Cape Verdeans view family and disability. We believe that this volume brings together gendered and racialized experiences of disabled individuals and their families to an important venue and audience by highlighting, specifically, the experiences of disabled women of color. It is not meant as a definitive volume but more as a way of opening the door to future intersectional scholarship in this vein. It is our hope that this issue will begin a much needed conversation in multiple fields that have much to learn and unlearn from each other.</w:t>
      </w:r>
    </w:p>
    <w:p w:rsidR="00770E73" w:rsidRDefault="00770E73" w:rsidP="00770E73"/>
    <w:p w:rsidR="00770E73" w:rsidRDefault="00770E73" w:rsidP="00770E73">
      <w:pPr>
        <w:pStyle w:val="Heading3"/>
      </w:pPr>
      <w:r>
        <w:lastRenderedPageBreak/>
        <w:t>Perm- Cap/Marxism</w:t>
      </w:r>
    </w:p>
    <w:p w:rsidR="00770E73" w:rsidRPr="00560E05" w:rsidRDefault="00770E73" w:rsidP="00770E73">
      <w:pPr>
        <w:pStyle w:val="Heading4"/>
      </w:pPr>
      <w:r>
        <w:t>The permutation solves — Marxism allows for the understanding of oppression and destigmatizes disability- we control the root cause</w:t>
      </w:r>
    </w:p>
    <w:p w:rsidR="00770E73" w:rsidRPr="00560E05" w:rsidRDefault="00770E73" w:rsidP="00770E73">
      <w:pPr>
        <w:rPr>
          <w:sz w:val="16"/>
        </w:rPr>
      </w:pPr>
      <w:r w:rsidRPr="00560E05">
        <w:rPr>
          <w:rStyle w:val="Style13ptBold"/>
        </w:rPr>
        <w:t>Abberly 99</w:t>
      </w:r>
      <w:r w:rsidRPr="00560E05">
        <w:rPr>
          <w:sz w:val="16"/>
        </w:rPr>
        <w:t xml:space="preserve"> — Paul Abberley (University College Dublin), 4-15-1999, "THE SIGNIFICANCE OF WORK FOR THE CITIZENSHIP OF DISABLED PEOPLE”, </w:t>
      </w:r>
      <w:hyperlink r:id="rId54" w:history="1">
        <w:r w:rsidRPr="00560E05">
          <w:rPr>
            <w:rStyle w:val="Hyperlink"/>
            <w:sz w:val="16"/>
          </w:rPr>
          <w:t>https://disability-studies.leeds.ac.uk/wp-content/uploads/sites/40/library/Abberley-sigofwork.pdf</w:t>
        </w:r>
      </w:hyperlink>
      <w:r w:rsidRPr="00560E05">
        <w:rPr>
          <w:sz w:val="16"/>
        </w:rPr>
        <w:t>, [accessed: 7/8/18] — JPark</w:t>
      </w:r>
    </w:p>
    <w:p w:rsidR="00770E73" w:rsidRPr="00560E05" w:rsidRDefault="00770E73" w:rsidP="00770E73">
      <w:pPr>
        <w:rPr>
          <w:rStyle w:val="StyleUnderline"/>
        </w:rPr>
      </w:pPr>
      <w:r w:rsidRPr="00560E05">
        <w:rPr>
          <w:rStyle w:val="StyleUnderline"/>
        </w:rPr>
        <w:t>MARXISM, INDUSTRIALISATION AND IMPAIRMENT.</w:t>
      </w:r>
    </w:p>
    <w:p w:rsidR="00770E73" w:rsidRDefault="00770E73" w:rsidP="00770E73">
      <w:pPr>
        <w:rPr>
          <w:sz w:val="8"/>
        </w:rPr>
      </w:pPr>
      <w:r w:rsidRPr="00151622">
        <w:rPr>
          <w:sz w:val="8"/>
        </w:rPr>
        <w:t xml:space="preserve">In ‘The Condition of the Working Class in England’, written in 1844/5 Engels argues that the Industrial Revolution creates the proletariat in a gigantic process of concentration, polarisation and urbanisation, and with it, despite expansion of the whole economy and an increased demand for labour, a ‘surplus population’ which Marxists were later to refer to as the ‘reserve army of labour’ came into being. He was concerned to explore the conditions of life and the collective and individual behaviour that this process produced, and the greater part of the book is devoted to the description and analysis of these material conditions. His account is based on first hand observations, informants and printed evidence, such as Commission reports and contemporary journals and periodicals. ‘Cripples’ are cited as evidence of injurious working practices— ‘The Commissioners mention a crowd of cripples who appeared before them, who clearly owed their distortion to the long-working hours’ (Engels 1969:180) He cites the evidence of a number of doctors who relate particular 6 kinds of malformation and deformity to working practices, as an ‘aspect of the physiological results of the factory system’ (ibid: 181) He continues ‘ I have seldom traversed Manchester without meeting three or four of them, suffering from precisely the same distortions of the spinal columns and legs as that described...It is evident, at a glance, whence the distortions of these cripples come; they all look exactly alike’ (ibid:182) He continues for some pages to relate particular forms of impairment to factory working conditions and to condemn— “ a state of things which permits so many deformities and mutilations for the benefit of a single class, and plunges so many industrious working-people into want and starvation by reason of injuries undergone in the service and through the fault of the bourgeoisie.” (ibid: 194) He concludes his description of ‘the English manufacturing proletariat’ thus— “In all directions, whithersoever we may turn, we find want and disease permanent or temporary...slow but sure undermining, and final destruction of the human being physically as well as mentally” (ibid: 238) Engels here establishes </w:t>
      </w:r>
      <w:r w:rsidRPr="00DC4FEB">
        <w:rPr>
          <w:rStyle w:val="StyleUnderline"/>
        </w:rPr>
        <w:t>the main form of Marxism’s concern with disabled people</w:t>
      </w:r>
      <w:r w:rsidRPr="00151622">
        <w:rPr>
          <w:sz w:val="8"/>
        </w:rPr>
        <w:t xml:space="preserve">. We are </w:t>
      </w:r>
      <w:r w:rsidRPr="009A413D">
        <w:rPr>
          <w:rStyle w:val="StyleUnderline"/>
        </w:rPr>
        <w:t xml:space="preserve">exemplary of the predations of capitalism, and as such, have propaganda value as one of the things socialism will abolish: the significance of disabled people is as </w:t>
      </w:r>
      <w:r w:rsidRPr="009A413D">
        <w:rPr>
          <w:rStyle w:val="Emphasis"/>
        </w:rPr>
        <w:t>historically contingent victims</w:t>
      </w:r>
      <w:r w:rsidRPr="00151622">
        <w:rPr>
          <w:sz w:val="8"/>
        </w:rPr>
        <w:t xml:space="preserve">. The </w:t>
      </w:r>
      <w:r w:rsidRPr="009A413D">
        <w:rPr>
          <w:rStyle w:val="StyleUnderline"/>
        </w:rPr>
        <w:t>analysis is not then one of disablement, but of impairment.</w:t>
      </w:r>
      <w:r w:rsidRPr="00151622">
        <w:rPr>
          <w:sz w:val="8"/>
        </w:rPr>
        <w:t xml:space="preserve"> A hundred years later Hannington uses a similar analysis and sources of evidence, this time to condemn not factory-work, but the lack of it— “These youths..meet problems which render them increasingly conscious of the way in which their lives have been stunted and their young hopes frustrated and of the results of the physical impairment which they have suffered through the unemployment and poverty of their parents.” (Hannington 1937:78) Doyal (1979) refines this general thesis, and documents a relationship between ‘capitalism’ and impairment on a wide variety of fronts, adding consumption, industrial pollution, stress and imperialism to the labourcentred concerns of Engels and Hannington. Now I in no way wish to dispute the general accuracy and pertinence of these studies. My point is rather that such an analysis, linking impairment to capitalism as a very apparent symptom of its inhumanity and irrationality, is 7 of little use in the struggle against disablement. All it implies is that impaired people would wither away in a society progressively abolishing the injurious consequences of production for profit. But there are two crucial objections to the notion of the problem of disability ending up in the dustbin of history. Firstly, whilst socially produced impairments of the kind outlined by Doyal et al may decrease in number, it is inconceivable that the rate of impairment should ever be reduced to zero. Secondly, and of significance for disabled people today, </w:t>
      </w:r>
      <w:r w:rsidRPr="009A413D">
        <w:rPr>
          <w:rStyle w:val="StyleUnderline"/>
        </w:rPr>
        <w:t xml:space="preserve">it is an issue whether such a situation, could it occur, would be desirable. If Marxist analyses are </w:t>
      </w:r>
      <w:r w:rsidRPr="009A413D">
        <w:rPr>
          <w:rStyle w:val="Emphasis"/>
        </w:rPr>
        <w:t>exclusively concerned with prevention</w:t>
      </w:r>
      <w:r w:rsidRPr="009A413D">
        <w:rPr>
          <w:rStyle w:val="StyleUnderline"/>
        </w:rPr>
        <w:t xml:space="preserve"> and </w:t>
      </w:r>
      <w:r w:rsidRPr="009A413D">
        <w:rPr>
          <w:rStyle w:val="Emphasis"/>
        </w:rPr>
        <w:t>cure</w:t>
      </w:r>
      <w:r w:rsidRPr="009A413D">
        <w:rPr>
          <w:rStyle w:val="StyleUnderline"/>
        </w:rPr>
        <w:t xml:space="preserve">, this emphasis is </w:t>
      </w:r>
      <w:r w:rsidRPr="009A413D">
        <w:rPr>
          <w:rStyle w:val="Emphasis"/>
        </w:rPr>
        <w:t>no accidental consequence</w:t>
      </w:r>
      <w:r w:rsidRPr="009A413D">
        <w:rPr>
          <w:rStyle w:val="StyleUnderline"/>
        </w:rPr>
        <w:t xml:space="preserve"> of the marginality of disabled people to Marxism’s primary concern with production relations under capitalism, rather it is </w:t>
      </w:r>
      <w:r w:rsidRPr="009A413D">
        <w:rPr>
          <w:rStyle w:val="Emphasis"/>
        </w:rPr>
        <w:t>deeply grounded in Marxist notions of humanity</w:t>
      </w:r>
      <w:r w:rsidRPr="00151622">
        <w:rPr>
          <w:sz w:val="8"/>
        </w:rPr>
        <w:t xml:space="preserve">. It will thus apply across modes of production and historical eras. To see why this is the case, it is necessary to consider the Marxist model of human beings, and in particular the role labour takes in the constitution of humanness. That aspect of labour which endows its product with Value, is linked to the idea of the average worker— “In every industry, each individual labourer, be he Peter or Paul, differs from the average labourer. These individual differences or ‘errors’ as they are called in mathematics, compensate one another and vanish, whenever a certain minimum number of workmen are employed together”(Marx 1974a ch1). This labour is equivalent to socially necessary labour time— “The labour-time required to produce any use-value under the conditions of production normal for a given society and with the average degree of skill and intensity of labour prevalent in that society...what exclusively determines the magnitude of the value of any article is therefore the amount of labour socially necessary, or the labour-time socially necessary for its production.” Approximation to this norm serves to define the normal worker. Thus the whole project of Das Capital involves the construction of a norm of ‘human being as worker’. </w:t>
      </w:r>
      <w:r w:rsidRPr="009A413D">
        <w:rPr>
          <w:rStyle w:val="StyleUnderline"/>
        </w:rPr>
        <w:t>Marx</w:t>
      </w:r>
      <w:r w:rsidRPr="00151622">
        <w:rPr>
          <w:sz w:val="8"/>
        </w:rPr>
        <w:t xml:space="preserve"> and Engels’ description </w:t>
      </w:r>
      <w:r w:rsidRPr="009A413D">
        <w:rPr>
          <w:rStyle w:val="StyleUnderline"/>
        </w:rPr>
        <w:t xml:space="preserve">captures the way in which capitalism creates both </w:t>
      </w:r>
      <w:r w:rsidRPr="009A413D">
        <w:rPr>
          <w:rStyle w:val="Emphasis"/>
        </w:rPr>
        <w:t>disabled people</w:t>
      </w:r>
      <w:r w:rsidRPr="009A413D">
        <w:rPr>
          <w:rStyle w:val="StyleUnderline"/>
        </w:rPr>
        <w:t xml:space="preserve"> and a </w:t>
      </w:r>
      <w:r w:rsidRPr="009A413D">
        <w:rPr>
          <w:rStyle w:val="Emphasis"/>
        </w:rPr>
        <w:t>concept of disability as the negative of the normal worker</w:t>
      </w:r>
      <w:r w:rsidRPr="009A413D">
        <w:rPr>
          <w:rStyle w:val="StyleUnderline"/>
        </w:rPr>
        <w:t>.</w:t>
      </w:r>
      <w:r w:rsidRPr="00151622">
        <w:rPr>
          <w:sz w:val="8"/>
        </w:rPr>
        <w:t xml:space="preserve"> But this is not an aspect of capitalism Marx seems to present as transcendable. So, whilst </w:t>
      </w:r>
      <w:r w:rsidRPr="009A413D">
        <w:rPr>
          <w:rStyle w:val="StyleUnderline"/>
        </w:rPr>
        <w:t xml:space="preserve">Marxism provides </w:t>
      </w:r>
      <w:r w:rsidRPr="009A413D">
        <w:rPr>
          <w:rStyle w:val="Emphasis"/>
        </w:rPr>
        <w:t>powerful theoretical tools for understanding the origin and nature of the oppression of disabled people</w:t>
      </w:r>
      <w:r w:rsidRPr="009A413D">
        <w:rPr>
          <w:rStyle w:val="StyleUnderline"/>
        </w:rPr>
        <w:t xml:space="preserve"> in Capitalist societies</w:t>
      </w:r>
      <w:r w:rsidRPr="00151622">
        <w:rPr>
          <w:sz w:val="8"/>
        </w:rPr>
        <w:t xml:space="preserve">, it seems of less use in conceptualising a future for those impaired people unable to work. 8 To see why this is so we can look at some of the indications Marx gives of what life would be like if the Capitalism whose negative consequences he made it his lifework to criticise were abolished. In the 1857/8 Grundrisse it is asserted that— ‘Really free working is at the same time precisely the most damned seriousness, the most intense exertion’ (Marx 1973:611). In the 1875 ‘Critique of the Gotha Programme’ Marx makes the well-known statement that ‘in a more advanced phase of communist society...when labour is no longer just a means of keeping alive but has itself become a vital need...(we may then have) from each according to his abilities, to each according to his needs’ (Marx 1974b: 347). But this implies that impaired people are still deprived, by biology if not by society. Impairment, since it places a limit upon creative sensuous practice, is necessarily alienatory. This is not perhaps a problem in relation to free-time, since even in Utopia people would not be expected to take part in all possible recreational and cultural activities. It does however constitute a restriction in relation to work, which is an interaction between agent and nature which results in production of social value. The ability to labour in some socially recognised sense still seems a requirement of full membership of a future good society based upon Marxist theory. Whilst children as potential workers, and elderly people as former ones, may be seen as able to assume a status in a paradise of labour, it is hard to see how despite all efforts by a benign social structure an albeit small group of impaired people could achieve full social integration. Following Marxist theory thus understood, some impaired lives cannot then, in any possible society, be truly social, since the individual is deprived of the possibility of those satisfactions and that social membership to which her humanity entitles her, and which only work can provide. For impaired people to be adequately provided for in the system of distribution, but excluded from the system of production, that is on a superior form of welfare would be unsatisfactory, since we would still be in the essentially peripheral relationship to society we occupy today. There is then for Marxism an identity of who you are with the work you do which transcends capitalism and socialism into the concrete utopia of the future to constitute a key element of humanity, and a key need of human beings in all eras. Whilst other needs can be met for impaired people, and this can perhaps be done in a non-oppressive manner, the one need that cannot be 9 met for those unable to labour is the need to work. This appears to be true for the whole range of subsequent Marxist thinkers. William Morris, whose News from Nowhere envisages a profound erosion of barriers between necessary labour and the rest of human life therefore attributes to work a crucial role in human happiness and identity: ‘I believe that the ideal of the future does not point to the lessening of men’s (sic) energy by the reduction of labour to a minimum, but rather to the reduction of pain in labour to a minimum...the true incentive to useful and happy labour is and must be pleasure in the work itself’ (cited Levitas: 108). Marcuse, whilst believing that work can be more pleasant than it is today points to a deep co-incidence of analysis between Marx and Freud— ‘Behind the Reality Principle lies the fundamental fact of scarcity.... whatever satisfaction is possible necessitates work, more or less painful arrangements and undertakings for the procurement of the means for satisfying needs’ (Marcuse 1955: 35). Andre Gorz, at the opposite pole from Morris in his advocacy of the minimisation of socially necessary labour and the maximisation of free time, still sees purposive activity and competence as a condition of social inclusion— ‘the abolition of work does not mean abolition of the need for effort, the desire for activity, the pleasure of creation, the need to cooperate with others and be of some use to the community’. He continues-‘the demand to ‘work less’ does not mean or imply the right to ‘rest more’.’ (Gorz 1982: 2--3). But this is precisely the kind of right that impaired people do demand, today and for the future. This suggests that Gouldner was correct in his judgement that— “Marxism never really doubted the importance of being useful..Its fundamental objection to capitalist society was to the dominating significance of exchange-value, not to use-value. It objected to the transformation of men’s labor into a commodity, but it continued to emphasise the value and importance of work.” (Gouldner 1971:406) </w:t>
      </w:r>
    </w:p>
    <w:p w:rsidR="00770E73" w:rsidRPr="00151622" w:rsidRDefault="00770E73" w:rsidP="00770E73">
      <w:pPr>
        <w:pStyle w:val="Heading3"/>
      </w:pPr>
      <w:r>
        <w:lastRenderedPageBreak/>
        <w:t>AT: Weber Ev</w:t>
      </w:r>
    </w:p>
    <w:p w:rsidR="00770E73" w:rsidRDefault="00770E73" w:rsidP="00770E73">
      <w:pPr>
        <w:pStyle w:val="Heading4"/>
      </w:pPr>
      <w:r>
        <w:t xml:space="preserve">Perm solves – legal reform is possible and causes societal mindset shifts – Weber concludes aff and their Canada cards don’t apply because the US and Canada have different policies </w:t>
      </w:r>
    </w:p>
    <w:p w:rsidR="00770E73" w:rsidRPr="00A852B7" w:rsidRDefault="00770E73" w:rsidP="00770E73">
      <w:r w:rsidRPr="00CA1F3C">
        <w:rPr>
          <w:rStyle w:val="Style13ptBold"/>
        </w:rPr>
        <w:t>Weber 15</w:t>
      </w:r>
      <w:r>
        <w:t xml:space="preserve"> Mark C., Professor of Law at DePaul University, Vol 32 No 2, Windsor Yearbook of Access to Justice, “IMMIGRATION AND DISABILITY IN THE UNITED STATES AND CANADA,” 2015, </w:t>
      </w:r>
      <w:hyperlink r:id="rId55" w:history="1">
        <w:r w:rsidRPr="00FE4C17">
          <w:rPr>
            <w:rStyle w:val="Hyperlink"/>
          </w:rPr>
          <w:t>https://ojs.uwindsor.ca/index.php/WYAJ/article/view/4680</w:t>
        </w:r>
      </w:hyperlink>
      <w:r>
        <w:t xml:space="preserve">    //KW</w:t>
      </w:r>
    </w:p>
    <w:p w:rsidR="00770E73" w:rsidRPr="00930FE8" w:rsidRDefault="00770E73" w:rsidP="00770E73">
      <w:pPr>
        <w:rPr>
          <w:sz w:val="12"/>
        </w:rPr>
      </w:pPr>
      <w:r w:rsidRPr="00930FE8">
        <w:rPr>
          <w:sz w:val="12"/>
        </w:rPr>
        <w:t xml:space="preserve">V. CITIZENSHIP FOR IMMIGRANTS WITH DISABILITIES The previous sections of this article described the liberalization of the underlying law with respect to entry to and remaining in the United States and Canada, while noting that procedural hurdles, evidentiary problems, and failure to accommodate make the implementation of the reform incomplete. </w:t>
      </w:r>
      <w:r w:rsidRPr="00A852B7">
        <w:rPr>
          <w:u w:val="single"/>
        </w:rPr>
        <w:t>Liberalization of the underlying U.S. law has occurred</w:t>
      </w:r>
      <w:r w:rsidRPr="00930FE8">
        <w:rPr>
          <w:sz w:val="12"/>
        </w:rPr>
        <w:t xml:space="preserve"> with regard to naturalization requirements as well. In the United States, </w:t>
      </w:r>
      <w:r w:rsidRPr="00A852B7">
        <w:rPr>
          <w:u w:val="single"/>
        </w:rPr>
        <w:t>naturalization is now permitted without</w:t>
      </w:r>
      <w:r>
        <w:rPr>
          <w:u w:val="single"/>
        </w:rPr>
        <w:t xml:space="preserve"> </w:t>
      </w:r>
      <w:r w:rsidRPr="00A852B7">
        <w:rPr>
          <w:u w:val="single"/>
        </w:rPr>
        <w:t>showing English proficiency, knowledge of U.S. history and civics,81 or taking the citizen oath82 for people who cannot do so because of physical or developmental disabilities</w:t>
      </w:r>
      <w:r w:rsidRPr="00930FE8">
        <w:rPr>
          <w:sz w:val="12"/>
        </w:rPr>
        <w:t>. In addition</w:t>
      </w:r>
      <w:r w:rsidRPr="00A852B7">
        <w:rPr>
          <w:u w:val="single"/>
        </w:rPr>
        <w:t>, an</w:t>
      </w:r>
      <w:r>
        <w:rPr>
          <w:u w:val="single"/>
        </w:rPr>
        <w:t xml:space="preserve"> </w:t>
      </w:r>
      <w:r w:rsidRPr="00A852B7">
        <w:rPr>
          <w:u w:val="single"/>
        </w:rPr>
        <w:t>individual whose serious and permanent disability prevents the appearance at a citizenship</w:t>
      </w:r>
      <w:r>
        <w:rPr>
          <w:u w:val="single"/>
        </w:rPr>
        <w:t xml:space="preserve"> </w:t>
      </w:r>
      <w:r w:rsidRPr="00A852B7">
        <w:rPr>
          <w:u w:val="single"/>
        </w:rPr>
        <w:t>ceremony may be given the oath elsewhere.</w:t>
      </w:r>
      <w:r w:rsidRPr="00930FE8">
        <w:rPr>
          <w:sz w:val="12"/>
        </w:rPr>
        <w:t xml:space="preserve">83 These changes fit with the gradual acceptance of Americans with disabilities as full members of the polity. </w:t>
      </w:r>
      <w:r w:rsidRPr="00A852B7">
        <w:rPr>
          <w:u w:val="single"/>
        </w:rPr>
        <w:t>It appears that if Americans are willing</w:t>
      </w:r>
      <w:r>
        <w:rPr>
          <w:u w:val="single"/>
        </w:rPr>
        <w:t xml:space="preserve"> </w:t>
      </w:r>
      <w:r w:rsidRPr="00A852B7">
        <w:rPr>
          <w:u w:val="single"/>
        </w:rPr>
        <w:t>to have immigrants with disabilities in their midst in the numbers and types they currently</w:t>
      </w:r>
      <w:r>
        <w:rPr>
          <w:u w:val="single"/>
        </w:rPr>
        <w:t xml:space="preserve"> </w:t>
      </w:r>
      <w:r w:rsidRPr="00A852B7">
        <w:rPr>
          <w:u w:val="single"/>
        </w:rPr>
        <w:t>accept, they are willing to admit them to citizenship on equal terms with others. This</w:t>
      </w:r>
      <w:r>
        <w:rPr>
          <w:u w:val="single"/>
        </w:rPr>
        <w:t xml:space="preserve"> </w:t>
      </w:r>
      <w:r w:rsidRPr="00A852B7">
        <w:rPr>
          <w:u w:val="single"/>
        </w:rPr>
        <w:t>development is unmistakably positive from the perspective of disability rights.</w:t>
      </w:r>
      <w:r>
        <w:rPr>
          <w:u w:val="single"/>
        </w:rPr>
        <w:t xml:space="preserve"> </w:t>
      </w:r>
      <w:r w:rsidRPr="00930FE8">
        <w:rPr>
          <w:sz w:val="12"/>
        </w:rPr>
        <w:t xml:space="preserve">Under recent legislation,84 Canadian citizenship has, in general, become harder to obtain, and the changes may have a negative impact on some individuals with disabilities. Previously, applicants for citizenship aged 18 to 54 had to meet the standard of competence in English or French, and they could demonstrate their knowledge about Canada with the assistance of an interpreter. Now the language requirement applies to persons aged 14 to 64, and the knowledge requirement has to be met in English or French without an interpreter’s help.85 However, the immigration authorities will accept evidence of a cognitive, psychiatric, or psychological disorder or disability that prevents the applicant from submitting proof of language ability with the application.86 Discretionary grants of citizenship are also possible when ordinary tests for citizenship are not met.87 VI. CONCLUSION: EVALUATION AND PROSPECTS FOR REFORM What </w:t>
      </w:r>
      <w:r w:rsidRPr="00A852B7">
        <w:rPr>
          <w:u w:val="single"/>
        </w:rPr>
        <w:t>liberalization</w:t>
      </w:r>
      <w:r w:rsidRPr="00930FE8">
        <w:rPr>
          <w:sz w:val="12"/>
        </w:rPr>
        <w:t xml:space="preserve"> has taken place in immigration law with respect to disability-based exclusions </w:t>
      </w:r>
      <w:r w:rsidRPr="00A852B7">
        <w:rPr>
          <w:u w:val="single"/>
        </w:rPr>
        <w:t>may be attributed to a disenchantment with Eugenics ideas</w:t>
      </w:r>
      <w:r w:rsidRPr="00930FE8">
        <w:rPr>
          <w:sz w:val="12"/>
        </w:rPr>
        <w:t xml:space="preserve"> after the horrors of the Nazi era, </w:t>
      </w:r>
      <w:r w:rsidRPr="00A852B7">
        <w:rPr>
          <w:u w:val="single"/>
        </w:rPr>
        <w:t>and a gradual decline in society’s fear of disability</w:t>
      </w:r>
      <w:r w:rsidRPr="00930FE8">
        <w:rPr>
          <w:sz w:val="12"/>
        </w:rPr>
        <w:t xml:space="preserve">.88 The movement </w:t>
      </w:r>
      <w:r w:rsidRPr="00A852B7">
        <w:rPr>
          <w:u w:val="single"/>
        </w:rPr>
        <w:t>for disability</w:t>
      </w:r>
      <w:r>
        <w:rPr>
          <w:u w:val="single"/>
        </w:rPr>
        <w:t xml:space="preserve"> </w:t>
      </w:r>
      <w:r w:rsidRPr="00A852B7">
        <w:rPr>
          <w:u w:val="single"/>
        </w:rPr>
        <w:t xml:space="preserve">rights, </w:t>
      </w:r>
      <w:r w:rsidRPr="00930FE8">
        <w:rPr>
          <w:sz w:val="12"/>
        </w:rPr>
        <w:t xml:space="preserve">which gained prominence in North America from the 1960s forward, </w:t>
      </w:r>
      <w:r w:rsidRPr="00A852B7">
        <w:rPr>
          <w:u w:val="single"/>
        </w:rPr>
        <w:t>has stressed</w:t>
      </w:r>
      <w:r>
        <w:rPr>
          <w:u w:val="single"/>
        </w:rPr>
        <w:t xml:space="preserve"> </w:t>
      </w:r>
      <w:r w:rsidRPr="00A852B7">
        <w:rPr>
          <w:u w:val="single"/>
        </w:rPr>
        <w:t>integration and full participation in daily life for people with disabilities.</w:t>
      </w:r>
      <w:r w:rsidRPr="00930FE8">
        <w:rPr>
          <w:sz w:val="12"/>
        </w:rPr>
        <w:t xml:space="preserve">89 </w:t>
      </w:r>
      <w:r w:rsidRPr="00A852B7">
        <w:rPr>
          <w:u w:val="single"/>
        </w:rPr>
        <w:t>The idea is nothing less than a redefinition of the normal to include disability</w:t>
      </w:r>
      <w:r w:rsidRPr="00930FE8">
        <w:rPr>
          <w:sz w:val="12"/>
        </w:rPr>
        <w:t xml:space="preserve">, and a </w:t>
      </w:r>
      <w:r w:rsidRPr="00A852B7">
        <w:rPr>
          <w:u w:val="single"/>
        </w:rPr>
        <w:t>shift in focus to eliminating</w:t>
      </w:r>
      <w:r>
        <w:rPr>
          <w:u w:val="single"/>
        </w:rPr>
        <w:t xml:space="preserve"> </w:t>
      </w:r>
      <w:r w:rsidRPr="00A852B7">
        <w:rPr>
          <w:u w:val="single"/>
        </w:rPr>
        <w:t>barriers to integration and full opportunity</w:t>
      </w:r>
      <w:r w:rsidRPr="00930FE8">
        <w:rPr>
          <w:sz w:val="12"/>
        </w:rPr>
        <w:t xml:space="preserve">.90 There has been a </w:t>
      </w:r>
      <w:r w:rsidRPr="00A852B7">
        <w:rPr>
          <w:u w:val="single"/>
        </w:rPr>
        <w:t>recognition</w:t>
      </w:r>
      <w:r w:rsidRPr="00930FE8">
        <w:rPr>
          <w:sz w:val="12"/>
        </w:rPr>
        <w:t xml:space="preserve">, most strikingly </w:t>
      </w:r>
      <w:r w:rsidRPr="00A852B7">
        <w:rPr>
          <w:u w:val="single"/>
        </w:rPr>
        <w:t>in the</w:t>
      </w:r>
      <w:r>
        <w:rPr>
          <w:u w:val="single"/>
        </w:rPr>
        <w:t xml:space="preserve"> </w:t>
      </w:r>
      <w:r w:rsidRPr="00A852B7">
        <w:rPr>
          <w:u w:val="single"/>
        </w:rPr>
        <w:t>U.S. Americans with Disabilities Act</w:t>
      </w:r>
      <w:r w:rsidRPr="00930FE8">
        <w:rPr>
          <w:sz w:val="12"/>
        </w:rPr>
        <w:t xml:space="preserve">91 and in the Canadian Charter of Rights and Freedoms and statutory enactments,92 </w:t>
      </w:r>
      <w:r w:rsidRPr="00A852B7">
        <w:rPr>
          <w:b/>
          <w:u w:val="single"/>
        </w:rPr>
        <w:t>that people with disabilities belong in the national community and</w:t>
      </w:r>
      <w:r>
        <w:rPr>
          <w:b/>
          <w:u w:val="single"/>
        </w:rPr>
        <w:t xml:space="preserve"> </w:t>
      </w:r>
      <w:r w:rsidRPr="00A852B7">
        <w:rPr>
          <w:b/>
          <w:u w:val="single"/>
        </w:rPr>
        <w:t>contribute socially, culturally, and economically to the commonwealth, and that accommodations</w:t>
      </w:r>
      <w:r>
        <w:rPr>
          <w:b/>
          <w:u w:val="single"/>
        </w:rPr>
        <w:t xml:space="preserve"> </w:t>
      </w:r>
      <w:r w:rsidRPr="00A852B7">
        <w:rPr>
          <w:b/>
          <w:u w:val="single"/>
        </w:rPr>
        <w:t>ought to be provided to facilitate belonging and contribution</w:t>
      </w:r>
      <w:r w:rsidRPr="00930FE8">
        <w:rPr>
          <w:sz w:val="12"/>
        </w:rPr>
        <w:t xml:space="preserve">. Moreover, in America </w:t>
      </w:r>
      <w:r w:rsidRPr="00A852B7">
        <w:rPr>
          <w:u w:val="single"/>
        </w:rPr>
        <w:t>the Immigration Act of 1990</w:t>
      </w:r>
      <w:r w:rsidRPr="00930FE8">
        <w:rPr>
          <w:sz w:val="12"/>
        </w:rPr>
        <w:t xml:space="preserve"> 93 </w:t>
      </w:r>
      <w:r w:rsidRPr="00A852B7">
        <w:rPr>
          <w:u w:val="single"/>
        </w:rPr>
        <w:t>completed a reorientation of the U.S.</w:t>
      </w:r>
      <w:r>
        <w:rPr>
          <w:u w:val="single"/>
        </w:rPr>
        <w:t xml:space="preserve"> </w:t>
      </w:r>
      <w:r w:rsidRPr="00A852B7">
        <w:rPr>
          <w:u w:val="single"/>
        </w:rPr>
        <w:t>immigration system from a single-minded focus on labour needs towards family unification</w:t>
      </w:r>
      <w:r>
        <w:rPr>
          <w:u w:val="single"/>
        </w:rPr>
        <w:t xml:space="preserve"> </w:t>
      </w:r>
      <w:r w:rsidRPr="00A852B7">
        <w:rPr>
          <w:u w:val="single"/>
        </w:rPr>
        <w:t>concerns</w:t>
      </w:r>
      <w:r w:rsidRPr="00930FE8">
        <w:rPr>
          <w:sz w:val="12"/>
        </w:rPr>
        <w:t xml:space="preserve">. Hence, immigrants’ inability to work due to unaccommodated disability is less important, at least as long as it does not result in a need for public support. Mixing a metaphor yet stating matters accurately, one source declares that “The cornerstone of the current system revolves around family reunification.”94 </w:t>
      </w:r>
      <w:r w:rsidRPr="00D26B72">
        <w:rPr>
          <w:u w:val="single"/>
        </w:rPr>
        <w:t>This situation contrasts sharply with an immigration</w:t>
      </w:r>
      <w:r>
        <w:rPr>
          <w:u w:val="single"/>
        </w:rPr>
        <w:t xml:space="preserve"> </w:t>
      </w:r>
      <w:r w:rsidRPr="00D26B72">
        <w:rPr>
          <w:u w:val="single"/>
        </w:rPr>
        <w:t>policy closely tied to the need for labour</w:t>
      </w:r>
      <w:r w:rsidRPr="00930FE8">
        <w:rPr>
          <w:sz w:val="12"/>
        </w:rPr>
        <w:t>,95 although the economy’s labour needs remain a significant theme in immigration regulation in the United States and are a particularly prominent theme in Canada. One source comments: “Distaste for racial or national-origin restrictions finally provoked policy change in both countries in the 1960s, but with strikingly different results</w:t>
      </w:r>
      <w:r w:rsidRPr="00D26B72">
        <w:rPr>
          <w:u w:val="single"/>
        </w:rPr>
        <w:t xml:space="preserve">. </w:t>
      </w:r>
      <w:r w:rsidRPr="00D26B72">
        <w:rPr>
          <w:b/>
          <w:u w:val="single"/>
        </w:rPr>
        <w:t>The United States chose family reunification as the major goal of admissions policy</w:t>
      </w:r>
      <w:r w:rsidRPr="00930FE8">
        <w:rPr>
          <w:b/>
          <w:sz w:val="12"/>
        </w:rPr>
        <w:t xml:space="preserve">; </w:t>
      </w:r>
      <w:r w:rsidRPr="00D26B72">
        <w:rPr>
          <w:b/>
          <w:u w:val="single"/>
        </w:rPr>
        <w:t>Canadian governments promoted permanent immigration as a path to economic growth.”</w:t>
      </w:r>
      <w:r w:rsidRPr="00930FE8">
        <w:rPr>
          <w:sz w:val="12"/>
        </w:rPr>
        <w:t>96</w:t>
      </w:r>
    </w:p>
    <w:p w:rsidR="00341BB5" w:rsidRDefault="00341BB5" w:rsidP="00341BB5"/>
    <w:p w:rsidR="00341BB5" w:rsidRDefault="00C52900" w:rsidP="00C52900">
      <w:pPr>
        <w:pStyle w:val="Heading2"/>
      </w:pPr>
      <w:r>
        <w:lastRenderedPageBreak/>
        <w:t>**</w:t>
      </w:r>
      <w:r w:rsidR="00341BB5">
        <w:t xml:space="preserve">Trump DA </w:t>
      </w:r>
      <w:r>
        <w:t>**</w:t>
      </w:r>
    </w:p>
    <w:p w:rsidR="00341BB5" w:rsidRDefault="00341BB5" w:rsidP="00341BB5">
      <w:pPr>
        <w:pStyle w:val="Heading4"/>
      </w:pPr>
      <w:r>
        <w:t>Avoiding legal reform in an era of Trump is an act of injustice against disabled people — only political engagement can prevent cuts to healthcare, limitation of political rights, and it paves way for combating societal notions of ableism</w:t>
      </w:r>
    </w:p>
    <w:p w:rsidR="00341BB5" w:rsidRPr="00356068" w:rsidRDefault="00341BB5" w:rsidP="00341BB5">
      <w:pPr>
        <w:rPr>
          <w:sz w:val="16"/>
        </w:rPr>
      </w:pPr>
      <w:r w:rsidRPr="00356068">
        <w:rPr>
          <w:rStyle w:val="Style13ptBold"/>
        </w:rPr>
        <w:t>Zaikowski 16</w:t>
      </w:r>
      <w:r w:rsidRPr="00356068">
        <w:rPr>
          <w:sz w:val="16"/>
        </w:rPr>
        <w:t xml:space="preserve"> — Carolyn Zaikowski (author of the novels In a Dream, I Dance by Myself, and I Collapse (Civil Coping Mechanisms, 2016). Her fiction and poetry, as well as her essays on language, human rights, and animal rights, have been published widely, MFA in Creative Writing from Naropa University's Jack Kerouac School of Disembodied Poetics, studied psychological trauma and its impact on language), “Disabled People Will Die Under Trump: An Emergency Plea To Allies,” Huffington Post, 11-28-16, </w:t>
      </w:r>
      <w:hyperlink r:id="rId56" w:history="1">
        <w:r w:rsidRPr="00356068">
          <w:rPr>
            <w:rStyle w:val="Hyperlink"/>
            <w:sz w:val="16"/>
          </w:rPr>
          <w:t>http://www.huffingtonpost.com/entry/disabled-people-will-die-under-trump-an-emergency_us_583cbed4e4b04e28cf5b8a9b</w:t>
        </w:r>
      </w:hyperlink>
      <w:r w:rsidRPr="00356068">
        <w:rPr>
          <w:sz w:val="16"/>
        </w:rPr>
        <w:t>, [accessed: 7/14/18] — JPark</w:t>
      </w:r>
    </w:p>
    <w:p w:rsidR="00341BB5" w:rsidRPr="001D55B0" w:rsidRDefault="00341BB5" w:rsidP="00341BB5">
      <w:pPr>
        <w:rPr>
          <w:sz w:val="12"/>
        </w:rPr>
      </w:pPr>
      <w:bookmarkStart w:id="8" w:name="_Hlk519350045"/>
      <w:r w:rsidRPr="00FE5243">
        <w:rPr>
          <w:rStyle w:val="Emphasis"/>
        </w:rPr>
        <w:t>This is an emergency</w:t>
      </w:r>
      <w:r w:rsidRPr="001D55B0">
        <w:rPr>
          <w:sz w:val="12"/>
        </w:rPr>
        <w:t xml:space="preserve"> plea to those upset about a pending Trump presidency. </w:t>
      </w:r>
      <w:r w:rsidRPr="00FE5243">
        <w:rPr>
          <w:rStyle w:val="StyleUnderline"/>
        </w:rPr>
        <w:t>I’d like to</w:t>
      </w:r>
      <w:r w:rsidRPr="001D55B0">
        <w:rPr>
          <w:sz w:val="12"/>
        </w:rPr>
        <w:t xml:space="preserve"> especially </w:t>
      </w:r>
      <w:r w:rsidRPr="00FE5243">
        <w:rPr>
          <w:rStyle w:val="StyleUnderline"/>
        </w:rPr>
        <w:t>address intersectional feminists,</w:t>
      </w:r>
      <w:r w:rsidRPr="001D55B0">
        <w:rPr>
          <w:sz w:val="12"/>
        </w:rPr>
        <w:t xml:space="preserve"> </w:t>
      </w:r>
      <w:r w:rsidRPr="00FE5243">
        <w:rPr>
          <w:rStyle w:val="Emphasis"/>
        </w:rPr>
        <w:t>radicals, anarchists, socialists and others</w:t>
      </w:r>
      <w:r w:rsidRPr="001D55B0">
        <w:rPr>
          <w:sz w:val="12"/>
        </w:rPr>
        <w:t xml:space="preserve"> in the USA </w:t>
      </w:r>
      <w:r w:rsidRPr="00FE5243">
        <w:rPr>
          <w:rStyle w:val="StyleUnderline"/>
        </w:rPr>
        <w:t xml:space="preserve">who are </w:t>
      </w:r>
      <w:r w:rsidRPr="00FE5243">
        <w:rPr>
          <w:rStyle w:val="Emphasis"/>
        </w:rPr>
        <w:t>able-bodied</w:t>
      </w:r>
      <w:r w:rsidRPr="00FE5243">
        <w:rPr>
          <w:rStyle w:val="StyleUnderline"/>
        </w:rPr>
        <w:t xml:space="preserve"> and </w:t>
      </w:r>
      <w:r w:rsidRPr="00FE5243">
        <w:rPr>
          <w:rStyle w:val="Emphasis"/>
        </w:rPr>
        <w:t>drawn towards systems-level analysis</w:t>
      </w:r>
      <w:r w:rsidRPr="00FE5243">
        <w:rPr>
          <w:rStyle w:val="StyleUnderline"/>
        </w:rPr>
        <w:t xml:space="preserve"> and </w:t>
      </w:r>
      <w:r w:rsidRPr="00FE5243">
        <w:rPr>
          <w:rStyle w:val="Emphasis"/>
        </w:rPr>
        <w:t>organizing for radical change</w:t>
      </w:r>
      <w:r w:rsidRPr="00FE5243">
        <w:rPr>
          <w:rStyle w:val="StyleUnderline"/>
        </w:rPr>
        <w:t>.</w:t>
      </w:r>
      <w:r>
        <w:rPr>
          <w:rStyle w:val="StyleUnderline"/>
        </w:rPr>
        <w:t xml:space="preserve"> </w:t>
      </w:r>
      <w:r w:rsidRPr="00FE5243">
        <w:rPr>
          <w:rStyle w:val="Emphasis"/>
        </w:rPr>
        <w:t>People with disabilities</w:t>
      </w:r>
      <w:r w:rsidRPr="00FE5243">
        <w:rPr>
          <w:rStyle w:val="StyleUnderline"/>
        </w:rPr>
        <w:t xml:space="preserve"> and chronic illnesses </w:t>
      </w:r>
      <w:r w:rsidRPr="00FE5243">
        <w:rPr>
          <w:rStyle w:val="Emphasis"/>
        </w:rPr>
        <w:t>will die under a Trump presidency</w:t>
      </w:r>
      <w:r w:rsidRPr="001D55B0">
        <w:rPr>
          <w:sz w:val="12"/>
        </w:rPr>
        <w:t xml:space="preserve">. </w:t>
      </w:r>
      <w:r w:rsidRPr="00FE5243">
        <w:rPr>
          <w:rStyle w:val="Emphasis"/>
        </w:rPr>
        <w:t>Full stop. We will die because of him</w:t>
      </w:r>
      <w:r w:rsidRPr="001D55B0">
        <w:rPr>
          <w:sz w:val="12"/>
        </w:rPr>
        <w:t xml:space="preserve">. </w:t>
      </w:r>
      <w:r w:rsidRPr="00FE5243">
        <w:rPr>
          <w:rStyle w:val="StyleUnderline"/>
        </w:rPr>
        <w:t xml:space="preserve">This is an emergency situation and </w:t>
      </w:r>
      <w:r w:rsidRPr="00FE5243">
        <w:rPr>
          <w:rStyle w:val="Emphasis"/>
        </w:rPr>
        <w:t>we need emergency solidarity</w:t>
      </w:r>
      <w:r w:rsidRPr="001D55B0">
        <w:rPr>
          <w:sz w:val="12"/>
        </w:rPr>
        <w:t xml:space="preserve">, immediately, from every single one of you. Right now, many of us feel like you do not understand the horror of this situation. Social justice activists, why is ableism so often relegated to the periphery of your analysis? Many </w:t>
      </w:r>
      <w:r w:rsidRPr="00FE5243">
        <w:rPr>
          <w:rStyle w:val="StyleUnderline"/>
        </w:rPr>
        <w:t>disabled people feel right now that they desperately need you and can’t find you</w:t>
      </w:r>
      <w:r w:rsidRPr="001D55B0">
        <w:rPr>
          <w:sz w:val="12"/>
        </w:rPr>
        <w:t xml:space="preserve">. Maybe </w:t>
      </w:r>
      <w:r w:rsidRPr="00FE5243">
        <w:rPr>
          <w:rStyle w:val="StyleUnderline"/>
        </w:rPr>
        <w:t xml:space="preserve">it’s the cultural </w:t>
      </w:r>
      <w:r w:rsidRPr="00FE5243">
        <w:rPr>
          <w:rStyle w:val="Emphasis"/>
        </w:rPr>
        <w:t>lineage of eugenics</w:t>
      </w:r>
      <w:r w:rsidRPr="00FE5243">
        <w:rPr>
          <w:rStyle w:val="StyleUnderline"/>
        </w:rPr>
        <w:t xml:space="preserve"> and Social Darwinism which has </w:t>
      </w:r>
      <w:r w:rsidRPr="00FE5243">
        <w:rPr>
          <w:rStyle w:val="Emphasis"/>
        </w:rPr>
        <w:t>created an ableist norm</w:t>
      </w:r>
      <w:r w:rsidRPr="001D55B0">
        <w:rPr>
          <w:sz w:val="12"/>
        </w:rPr>
        <w:t xml:space="preserve">,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Donald </w:t>
      </w:r>
      <w:r w:rsidRPr="003C4721">
        <w:rPr>
          <w:rStyle w:val="StyleUnderline"/>
        </w:rPr>
        <w:t>Trump</w:t>
      </w:r>
      <w:r w:rsidRPr="001D55B0">
        <w:rPr>
          <w:sz w:val="12"/>
        </w:rPr>
        <w:t xml:space="preserve">, in addition to being one of the most racist, sexist, xenophobic, homophobic, transphobic, Islamophobic, anti-Semitic, classist, capitalist, all-around hateful and terrifying U.S. presidents in history, </w:t>
      </w:r>
      <w:r w:rsidRPr="003C4721">
        <w:rPr>
          <w:rStyle w:val="StyleUnderline"/>
        </w:rPr>
        <w:t>is</w:t>
      </w:r>
      <w:r w:rsidRPr="001D55B0">
        <w:rPr>
          <w:sz w:val="12"/>
        </w:rPr>
        <w:t xml:space="preserve"> also on track to be </w:t>
      </w:r>
      <w:r w:rsidRPr="003C4721">
        <w:rPr>
          <w:rStyle w:val="Emphasis"/>
        </w:rPr>
        <w:t>the most ableist president</w:t>
      </w:r>
      <w:r w:rsidRPr="001D55B0">
        <w:rPr>
          <w:sz w:val="12"/>
        </w:rPr>
        <w:t xml:space="preserve">. </w:t>
      </w:r>
      <w:r w:rsidRPr="003C4721">
        <w:rPr>
          <w:rStyle w:val="StyleUnderline"/>
        </w:rPr>
        <w:t>His oft-stated goal of virtually dismantling Medicaid and Obamacare is perhaps the most brazen way in which he will boot-stomp and kill disabled and sick folks</w:t>
      </w:r>
      <w:r w:rsidRPr="001D55B0">
        <w:rPr>
          <w:sz w:val="12"/>
        </w:rPr>
        <w:t xml:space="preserve">. (And this is not to mention other health care-related questions: What is going to happen to reproductive rights? What is going to happen to transfolk who use hormones?) But Trump’s nasty ableist ideology doesn’t end at health care. </w:t>
      </w:r>
      <w:r w:rsidRPr="003C4721">
        <w:rPr>
          <w:rStyle w:val="StyleUnderline"/>
        </w:rPr>
        <w:t xml:space="preserve">Trump has </w:t>
      </w:r>
      <w:r w:rsidRPr="003C4721">
        <w:rPr>
          <w:rStyle w:val="Emphasis"/>
        </w:rPr>
        <w:t>contributed to an ableist cultural psychology</w:t>
      </w:r>
      <w:r w:rsidRPr="003C4721">
        <w:rPr>
          <w:rStyle w:val="StyleUnderline"/>
        </w:rPr>
        <w:t xml:space="preserve"> by </w:t>
      </w:r>
      <w:r w:rsidRPr="003C4721">
        <w:rPr>
          <w:rStyle w:val="Emphasis"/>
        </w:rPr>
        <w:t>openly mocking disabled people</w:t>
      </w:r>
      <w:r w:rsidRPr="003C4721">
        <w:rPr>
          <w:rStyle w:val="StyleUnderline"/>
        </w:rPr>
        <w:t xml:space="preserve"> and he has been </w:t>
      </w:r>
      <w:r w:rsidRPr="003C4721">
        <w:rPr>
          <w:rStyle w:val="Emphasis"/>
        </w:rPr>
        <w:t>charged with consistent ADA violations</w:t>
      </w:r>
      <w:r w:rsidRPr="003C4721">
        <w:rPr>
          <w:rStyle w:val="StyleUnderline"/>
        </w:rPr>
        <w:t xml:space="preserve"> in his business ventures</w:t>
      </w:r>
      <w:r w:rsidRPr="001D55B0">
        <w:rPr>
          <w:sz w:val="12"/>
        </w:rPr>
        <w:t xml:space="preserve">. This includes cases so egregious that the Department of Justice had to get involved . </w:t>
      </w:r>
      <w:r w:rsidRPr="003C4721">
        <w:rPr>
          <w:rStyle w:val="Emphasis"/>
        </w:rPr>
        <w:t>Trump believes capitalists are “oppressed” by the imposition of the Americans with Disabilities Act</w:t>
      </w:r>
      <w:r w:rsidRPr="003C4721">
        <w:rPr>
          <w:rStyle w:val="StyleUnderline"/>
        </w:rPr>
        <w:t xml:space="preserve"> and has</w:t>
      </w:r>
      <w:r w:rsidRPr="001D55B0">
        <w:rPr>
          <w:sz w:val="12"/>
        </w:rPr>
        <w:t xml:space="preserve"> repeatedly </w:t>
      </w:r>
      <w:r w:rsidRPr="003C4721">
        <w:rPr>
          <w:rStyle w:val="StyleUnderline"/>
        </w:rPr>
        <w:t>spoken of supporting legislation that would seriously limit the seminal act’s powers.</w:t>
      </w:r>
      <w:r>
        <w:rPr>
          <w:rStyle w:val="StyleUnderline"/>
        </w:rPr>
        <w:t xml:space="preserve"> </w:t>
      </w:r>
      <w:r w:rsidRPr="003C4721">
        <w:rPr>
          <w:rStyle w:val="StyleUnderline"/>
        </w:rPr>
        <w:t xml:space="preserve">Immediately addressing this emergency also requires </w:t>
      </w:r>
      <w:r w:rsidRPr="006257A8">
        <w:rPr>
          <w:rStyle w:val="Emphasis"/>
        </w:rPr>
        <w:t>immediately addressing ableism’s intersection</w:t>
      </w:r>
      <w:r w:rsidRPr="003C4721">
        <w:rPr>
          <w:rStyle w:val="StyleUnderline"/>
        </w:rPr>
        <w:t xml:space="preserve"> with other oppressive systems</w:t>
      </w:r>
      <w:r w:rsidRPr="001D55B0">
        <w:rPr>
          <w:sz w:val="12"/>
        </w:rPr>
        <w:t xml:space="preserve">.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 Indeed, the </w:t>
      </w:r>
      <w:r w:rsidRPr="006257A8">
        <w:rPr>
          <w:rStyle w:val="StyleUnderline"/>
        </w:rPr>
        <w:t xml:space="preserve">disabled people who are most at risk for harm and death will be those already </w:t>
      </w:r>
      <w:r w:rsidRPr="006257A8">
        <w:rPr>
          <w:rStyle w:val="Emphasis"/>
        </w:rPr>
        <w:t>suffering other injustices</w:t>
      </w:r>
      <w:r w:rsidRPr="001D55B0">
        <w:rPr>
          <w:sz w:val="12"/>
        </w:rPr>
        <w:t xml:space="preserve">. Many will be people of color and women who are already discriminated against in emergency rooms. </w:t>
      </w:r>
      <w:r w:rsidRPr="006257A8">
        <w:rPr>
          <w:rStyle w:val="StyleUnderline"/>
        </w:rPr>
        <w:t>Many will be immigrants</w:t>
      </w:r>
      <w:r w:rsidRPr="001D55B0">
        <w:rPr>
          <w:sz w:val="12"/>
        </w:rPr>
        <w:t xml:space="preserve"> and </w:t>
      </w:r>
      <w:r w:rsidRPr="006257A8">
        <w:rPr>
          <w:rStyle w:val="StyleUnderline"/>
        </w:rPr>
        <w:t>migrant workers</w:t>
      </w:r>
      <w:r w:rsidRPr="001D55B0">
        <w:rPr>
          <w:sz w:val="12"/>
        </w:rPr>
        <w:t xml:space="preserve">. Many will be </w:t>
      </w:r>
      <w:r w:rsidRPr="006257A8">
        <w:rPr>
          <w:rStyle w:val="StyleUnderline"/>
        </w:rPr>
        <w:t>single mothers</w:t>
      </w:r>
      <w:r w:rsidRPr="001D55B0">
        <w:rPr>
          <w:sz w:val="12"/>
        </w:rPr>
        <w:t xml:space="preserve">. Many will be </w:t>
      </w:r>
      <w:r w:rsidRPr="006257A8">
        <w:rPr>
          <w:rStyle w:val="StyleUnderline"/>
        </w:rPr>
        <w:t>LGBTQ folks</w:t>
      </w:r>
      <w:r w:rsidRPr="001D55B0">
        <w:rPr>
          <w:sz w:val="12"/>
        </w:rPr>
        <w:t xml:space="preserve">. Many will be </w:t>
      </w:r>
      <w:r w:rsidRPr="006257A8">
        <w:rPr>
          <w:rStyle w:val="StyleUnderline"/>
        </w:rPr>
        <w:t>people who do not speak English</w:t>
      </w:r>
      <w:r w:rsidRPr="001D55B0">
        <w:rPr>
          <w:sz w:val="12"/>
        </w:rPr>
        <w:t xml:space="preserve">, the US’s dominant language. Many will be </w:t>
      </w:r>
      <w:r w:rsidRPr="006257A8">
        <w:rPr>
          <w:rStyle w:val="StyleUnderline"/>
        </w:rPr>
        <w:t>Native Americans</w:t>
      </w:r>
      <w:r w:rsidRPr="001D55B0">
        <w:rPr>
          <w:sz w:val="12"/>
        </w:rPr>
        <w:t xml:space="preserve">. Many will be </w:t>
      </w:r>
      <w:r w:rsidRPr="006257A8">
        <w:rPr>
          <w:rStyle w:val="Emphasis"/>
        </w:rPr>
        <w:t>severely disabled</w:t>
      </w:r>
      <w:r w:rsidRPr="001D55B0">
        <w:rPr>
          <w:sz w:val="12"/>
        </w:rPr>
        <w:t xml:space="preserve"> </w:t>
      </w:r>
      <w:r w:rsidRPr="006257A8">
        <w:rPr>
          <w:rStyle w:val="StyleUnderline"/>
        </w:rPr>
        <w:t>people needing total care and living in group homes</w:t>
      </w:r>
      <w:r w:rsidRPr="001D55B0">
        <w:rPr>
          <w:sz w:val="12"/>
        </w:rPr>
        <w:t xml:space="preserve">, which are at risk of losing funding. Many will be </w:t>
      </w:r>
      <w:r w:rsidRPr="006257A8">
        <w:rPr>
          <w:rStyle w:val="StyleUnderline"/>
        </w:rPr>
        <w:t xml:space="preserve">disabled children in </w:t>
      </w:r>
      <w:r w:rsidRPr="006257A8">
        <w:rPr>
          <w:rStyle w:val="Emphasis"/>
        </w:rPr>
        <w:t>underfunded schools</w:t>
      </w:r>
      <w:r w:rsidRPr="006257A8">
        <w:rPr>
          <w:rStyle w:val="StyleUnderline"/>
        </w:rPr>
        <w:t xml:space="preserve"> who risk losing their already minimal accommodations</w:t>
      </w:r>
      <w:r w:rsidRPr="001D55B0">
        <w:rPr>
          <w:sz w:val="12"/>
        </w:rPr>
        <w:t>. Many will be p</w:t>
      </w:r>
      <w:r w:rsidRPr="006257A8">
        <w:rPr>
          <w:rStyle w:val="StyleUnderline"/>
        </w:rPr>
        <w:t>eople who are isolated, without friends or family.</w:t>
      </w:r>
      <w:r w:rsidRPr="001D55B0">
        <w:rPr>
          <w:sz w:val="12"/>
        </w:rPr>
        <w:t xml:space="preserve">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But </w:t>
      </w:r>
      <w:r>
        <w:rPr>
          <w:rStyle w:val="Emphasis"/>
        </w:rPr>
        <w:t>t</w:t>
      </w:r>
      <w:r w:rsidRPr="006257A8">
        <w:rPr>
          <w:rStyle w:val="Emphasis"/>
        </w:rPr>
        <w:t>here is nothing more privileged</w:t>
      </w:r>
      <w:r w:rsidRPr="006257A8">
        <w:rPr>
          <w:rStyle w:val="StyleUnderline"/>
        </w:rPr>
        <w:t xml:space="preserve"> than being able to </w:t>
      </w:r>
      <w:r w:rsidRPr="006257A8">
        <w:rPr>
          <w:rStyle w:val="Emphasis"/>
        </w:rPr>
        <w:t>comfortably intellectualize and debate about a Utopian future without having to worry about your physical or emotional survival</w:t>
      </w:r>
      <w:r w:rsidRPr="006257A8">
        <w:rPr>
          <w:rStyle w:val="StyleUnderline"/>
        </w:rPr>
        <w:t xml:space="preserve"> in the present</w:t>
      </w:r>
      <w:r w:rsidRPr="001D55B0">
        <w:rPr>
          <w:sz w:val="12"/>
        </w:rPr>
        <w:t xml:space="preserve">. </w:t>
      </w:r>
      <w:r w:rsidRPr="00B2538D">
        <w:rPr>
          <w:rStyle w:val="StyleUnderline"/>
        </w:rPr>
        <w:t xml:space="preserve">. </w:t>
      </w:r>
      <w:r w:rsidRPr="00B2538D">
        <w:rPr>
          <w:rStyle w:val="StyleUnderline"/>
        </w:rPr>
        <w:lastRenderedPageBreak/>
        <w:t xml:space="preserve">Without having to </w:t>
      </w:r>
      <w:r w:rsidRPr="00B2538D">
        <w:rPr>
          <w:rStyle w:val="Emphasis"/>
        </w:rPr>
        <w:t>wade through the resultant muck after systems of oppression pit your survival against your ethical purity.</w:t>
      </w:r>
      <w:r>
        <w:rPr>
          <w:rStyle w:val="Emphasis"/>
        </w:rPr>
        <w:t xml:space="preserve"> </w:t>
      </w:r>
      <w:r w:rsidRPr="001D55B0">
        <w:rPr>
          <w:sz w:val="12"/>
        </w:rPr>
        <w:t xml:space="preserve">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many disabled people are going to die. Full stop. So here we are. We have elected a textbook authoritarian. We are in uncharted waters, even for the USA. And right now, more than ever, if you are an ally, then you need to say the word “ableism.” </w:t>
      </w:r>
      <w:r w:rsidRPr="00B2538D">
        <w:rPr>
          <w:rStyle w:val="StyleUnderline"/>
        </w:rPr>
        <w:t>Look at the reality of what Trump might do and say</w:t>
      </w:r>
      <w:r w:rsidRPr="001D55B0">
        <w:rPr>
          <w:sz w:val="12"/>
        </w:rPr>
        <w:t xml:space="preserve"> “that is ableist and horrifying.” Say “ableism” in the lists of oppressive “isms” you’ve been making lately in your articles, Tweets, posts, lesson plans, protest signs, and conversations. </w:t>
      </w:r>
      <w:r w:rsidRPr="00B2538D">
        <w:rPr>
          <w:rStyle w:val="StyleUnderline"/>
        </w:rPr>
        <w:t>Look at the terrifying history of what other authoritarians have done to disabled people</w:t>
      </w:r>
      <w:r w:rsidRPr="001D55B0">
        <w:rPr>
          <w:sz w:val="12"/>
        </w:rPr>
        <w:t xml:space="preserve">, then say “ableism” loudly, forcefully, whenever necessary, and mean it with all of your heart and mind. If you want to be an ally, if you want to stand in solidarity in any manner that could be considered feminist, intersectional, radical, or otherwise enlightened, it is required that you </w:t>
      </w:r>
      <w:r w:rsidRPr="001D55B0">
        <w:rPr>
          <w:rStyle w:val="Emphasis"/>
        </w:rPr>
        <w:t>develop a sense of passionate injustice about ableism</w:t>
      </w:r>
      <w:r w:rsidRPr="001D55B0">
        <w:rPr>
          <w:sz w:val="12"/>
        </w:rPr>
        <w:t xml:space="preserve">. Able-bodied people, I don’t know how to say it more clearly. This is a literal emergency, as in: </w:t>
      </w:r>
      <w:r w:rsidRPr="001D55B0">
        <w:rPr>
          <w:rStyle w:val="StyleUnderline"/>
        </w:rPr>
        <w:t>Actual emergency rooms will be overflowing. As in: Death and levels of physical and psychological suffering you cannot comprehend.</w:t>
      </w:r>
      <w:r w:rsidRPr="001D55B0">
        <w:rPr>
          <w:sz w:val="12"/>
        </w:rPr>
        <w:t xml:space="preserve"> As in: </w:t>
      </w:r>
      <w:r w:rsidRPr="001D55B0">
        <w:rPr>
          <w:rStyle w:val="StyleUnderline"/>
        </w:rPr>
        <w:t xml:space="preserve">Disabled people </w:t>
      </w:r>
      <w:r w:rsidRPr="001D55B0">
        <w:rPr>
          <w:rStyle w:val="Emphasis"/>
        </w:rPr>
        <w:t>don’t historically fare well under authoritarian governments</w:t>
      </w:r>
      <w:r w:rsidRPr="001D55B0">
        <w:rPr>
          <w:sz w:val="12"/>
        </w:rPr>
        <w:t xml:space="preserve">. You need to </w:t>
      </w:r>
      <w:r w:rsidRPr="001D55B0">
        <w:rPr>
          <w:rStyle w:val="StyleUnderline"/>
        </w:rPr>
        <w:t xml:space="preserve">use whatever </w:t>
      </w:r>
      <w:r w:rsidRPr="001D55B0">
        <w:rPr>
          <w:rStyle w:val="Emphasis"/>
        </w:rPr>
        <w:t>platforms you can access</w:t>
      </w:r>
      <w:r w:rsidRPr="001D55B0">
        <w:rPr>
          <w:rStyle w:val="StyleUnderline"/>
        </w:rPr>
        <w:t xml:space="preserve"> to raise awareness, organize, and make </w:t>
      </w:r>
      <w:r w:rsidRPr="001D55B0">
        <w:rPr>
          <w:rStyle w:val="Emphasis"/>
        </w:rPr>
        <w:t>constant connections between ableism and its intersections</w:t>
      </w:r>
      <w:r w:rsidRPr="001D55B0">
        <w:rPr>
          <w:sz w:val="12"/>
        </w:rPr>
        <w:t xml:space="preserve"> with other injustices and political cruelties. If you have money, you need to donate to disability rights organizations, as well as organizations like the ACLU and Planned Parenthood. You need to write these articles so disabled and sick people don’t have to. You need to learn about issues like rampant physical, sexual, emotional, and economic abuse of disabled people. None of us can be free until all of us are free. So say “ableism” and mean it. We really, really need you.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p>
    <w:bookmarkEnd w:id="8"/>
    <w:p w:rsidR="00341BB5" w:rsidRPr="00854D8A" w:rsidRDefault="00341BB5" w:rsidP="00341BB5"/>
    <w:p w:rsidR="00770E73" w:rsidRDefault="00770E73" w:rsidP="00770E73">
      <w:pPr>
        <w:pStyle w:val="Heading2"/>
      </w:pPr>
      <w:r>
        <w:lastRenderedPageBreak/>
        <w:t>**Colonialism/Antiblackness DA**</w:t>
      </w:r>
    </w:p>
    <w:p w:rsidR="00770E73" w:rsidRPr="00770E73" w:rsidRDefault="00770E73" w:rsidP="00770E73">
      <w:pPr>
        <w:pStyle w:val="Heading4"/>
      </w:pPr>
      <w:r>
        <w:t>**These cards are useful for some of the K lab files—these cards can be read as links against disability affs, and they can be read as disads/permutations to a Disability K if you’re reading the Settlerism or Warren aff.**</w:t>
      </w:r>
    </w:p>
    <w:p w:rsidR="00770E73" w:rsidRDefault="00770E73" w:rsidP="00770E73">
      <w:pPr>
        <w:pStyle w:val="Heading4"/>
      </w:pPr>
      <w:r>
        <w:t>Ability is homogenized in colonial contexts</w:t>
      </w:r>
    </w:p>
    <w:p w:rsidR="00770E73" w:rsidRPr="00CD567B" w:rsidRDefault="00770E73" w:rsidP="00770E73">
      <w:r w:rsidRPr="00CD567B">
        <w:rPr>
          <w:rStyle w:val="Style13ptBold"/>
        </w:rPr>
        <w:t>Grech 15</w:t>
      </w:r>
      <w:r w:rsidRPr="00CD567B">
        <w:t xml:space="preserve"> (Shaun Grech, PhD, director of the critical institute and co-coordinator of the Centre for Global Disability Research; “Decolonising Eurocentric disability studies: why colonialism matters in the disability and global South debate”)//vl</w:t>
      </w:r>
    </w:p>
    <w:p w:rsidR="00770E73" w:rsidRPr="00B97A72" w:rsidRDefault="00770E73" w:rsidP="00770E73">
      <w:pPr>
        <w:rPr>
          <w:rStyle w:val="StyleUnderline"/>
        </w:rPr>
      </w:pPr>
      <w:r w:rsidRPr="00B97A72">
        <w:rPr>
          <w:sz w:val="16"/>
        </w:rPr>
        <w:t xml:space="preserve">Disability in the global South has garnered some attention in recent years, but rarely from within disability studies, a field of thought that retains an indiscriminate focus on the global North, echoing the voices of Northern academics and activists, particularly those in the UK and the US (Grech, 2009). Indeed, </w:t>
      </w:r>
      <w:r w:rsidRPr="007B5C67">
        <w:rPr>
          <w:rStyle w:val="StyleUnderline"/>
        </w:rPr>
        <w:t>the global South, real or imagined, is often invisible or marginalised in the dominant disability discourse and literature</w:t>
      </w:r>
      <w:r w:rsidRPr="00B97A72">
        <w:rPr>
          <w:sz w:val="16"/>
        </w:rPr>
        <w:t xml:space="preserve"> (see for example Oliver, 1990</w:t>
      </w:r>
      <w:r w:rsidRPr="007B5C67">
        <w:rPr>
          <w:rStyle w:val="StyleUnderline"/>
        </w:rPr>
        <w:t>). Disabled lives in the Southern context are often simplified and generalised in a dynamic of homogenising, decontextualised and dehistoricised discourse. Instead, concepts and knowledge from the global South, the Southern voice and epistemologies are rarely considered, sustaining an ‘academic neo-imperialism’ (Alatas, 2003, p. 601), itself traceable to the colonial creation and institution of imperial knowledge as ‘the knowledg</w:t>
      </w:r>
      <w:r w:rsidRPr="00B97A72">
        <w:rPr>
          <w:sz w:val="16"/>
        </w:rPr>
        <w:t xml:space="preserve">e’. But while the global South is often marginalised or ignored in disability studies, notions which have more than symbolic significance in the global South are sometimes opportunistically employed. One of these is the ‘colonial’. Disability theorists have recently referred to </w:t>
      </w:r>
      <w:r w:rsidRPr="007B5C67">
        <w:rPr>
          <w:rStyle w:val="StyleUnderline"/>
        </w:rPr>
        <w:t>the notion of colonised bodies and minds through practices such as medicalisation (see for example Shakespeare, 2000), as well as discourse and theory (Roets &amp; Goodley, 2008). Infusing the colonial within the critique has implied for these theorists a call for decolonisation, whether in the way disability is talked about, researched or intervened in</w:t>
      </w:r>
      <w:r w:rsidRPr="00B97A72">
        <w:rPr>
          <w:sz w:val="16"/>
        </w:rPr>
        <w:t xml:space="preserve">. While these critical Northern accounts are laudable, </w:t>
      </w:r>
      <w:r w:rsidRPr="00256301">
        <w:rPr>
          <w:rStyle w:val="StyleUnderline"/>
        </w:rPr>
        <w:t>the word ‘colonial’ is often little more than a metaphor for subjugation and domination, a metaphor disassociated from its historical lineages and the discursive and material power that made it one of the most important, destructive and lasting forces in human history</w:t>
      </w:r>
      <w:r w:rsidRPr="00B97A72">
        <w:rPr>
          <w:sz w:val="16"/>
        </w:rPr>
        <w:t xml:space="preserve">. To be clear, metaphors can indeed be productive and performative (see Ricoeur, 1978) and have much use in our understanding of the post/neocolonial condition, including difference, oppression and alienation. But </w:t>
      </w:r>
      <w:r w:rsidRPr="00256301">
        <w:rPr>
          <w:rStyle w:val="StyleUnderline"/>
        </w:rPr>
        <w:t>metaphors are limited in scope when, in practice, fields such as disability studies have rarely contemplated the historical event of colonialism, the event that ultimately gave rise to the metaphor and imbues it with meaning, and which is interpreted and lived differently by the colonised and the coloniser</w:t>
      </w:r>
      <w:r w:rsidRPr="00B97A72">
        <w:rPr>
          <w:sz w:val="16"/>
        </w:rPr>
        <w:t xml:space="preserve">. Indeed, the metaphor can easily work ‘by subverting the need for conscious reflection’ (Betcher, 2004, p. 89). The disengagement from the global South and the relegation of Southern epistemol- ogies and voices to the peripheries is clear testimony that the word ‘colonial’ is confined to a Northern view of historical events sifted through a blatantly Northern optic.1 It is important to note, though, that </w:t>
      </w:r>
      <w:r w:rsidRPr="00B97A72">
        <w:rPr>
          <w:rStyle w:val="StyleUnderline"/>
        </w:rPr>
        <w:t>the disengagement of disability from the colonial is also compounded by a postcolonial studies that flagrantly continues to bypass disability in much of its content, its analysis often limited to gender and race, and where disability simply stands in as a metaphor for postcolonial repressio</w:t>
      </w:r>
      <w:r w:rsidRPr="00B97A72">
        <w:rPr>
          <w:sz w:val="16"/>
        </w:rPr>
        <w:t xml:space="preserve">n. </w:t>
      </w:r>
      <w:r w:rsidRPr="00B97A72">
        <w:rPr>
          <w:rStyle w:val="StyleUnderline"/>
        </w:rPr>
        <w:t>The absence of the colonial from Eurocentric disability studies is perhaps unsurpris- ing because the coloniser does not want to recollect colonialism as it challenges his/her own ‘civility</w:t>
      </w:r>
      <w:r w:rsidRPr="00B97A72">
        <w:rPr>
          <w:sz w:val="16"/>
        </w:rPr>
        <w:t xml:space="preserve">’. Deconstructing and engaging the colonial is sometimes interpreted as apologising for something the colonialists feel they had nothing to do with. And the colonialist, as recent history reminds us, does not like to apologise. When Great Britain destroys the records of colonial crimes, it is clear that what people are meant to recollect are solely the assumed/distorted benefits and bounties of colonialism found in the aesthetics of colonial art hanging on the walls of its rich art galleries. </w:t>
      </w:r>
      <w:r w:rsidRPr="00B97A72">
        <w:rPr>
          <w:rStyle w:val="StyleUnderline"/>
        </w:rPr>
        <w:t xml:space="preserve">When the colonised wants to recollect the material colonial (part of his/her political project), perhaps even of ontological decolonisation (see Fanon, 1963), </w:t>
      </w:r>
      <w:r w:rsidRPr="00B97A72">
        <w:rPr>
          <w:rStyle w:val="StyleUnderline"/>
        </w:rPr>
        <w:lastRenderedPageBreak/>
        <w:t>the coloniser is hardly interested. The colonised is perpetually left trying to create not only interest in, but also legitimacy for his/her own narrative</w:t>
      </w:r>
      <w:r w:rsidRPr="00B97A72">
        <w:rPr>
          <w:sz w:val="16"/>
        </w:rPr>
        <w:t xml:space="preserve">. In the opening page of The Interesting Narrative of the Life of Oloudah Equiano, or Gustavus Vassa, The African, Written by Himself, Equiano, a former slave, feels compelled to justify his text, and perhaps even downplay his narrative, deeming it perhaps not exciting enough for the colonial reader, but which, he hopes, may still serve some or other emancipatory purpose: People generally think those memoirs only worthy to be read or remembered which abound in great or striking events ... which in a high degree excite either admiration or pity: all others they consign to contempt and oblivion. It is therefore, I confess, not a little hazardous in a private and obscure individual ... especially when I own offer here the history of neither a saint, a hero, nor a tyrant ... I am not so foolishly vain as to expect from it either immortality or literary reputation. If it affords any satisfaction to my numerous friends ... or in the smallest degree promotes the interests of humanity ... and every wish of my heart gratified. Let it therefore be remembered, that, in wishing to avoid censure, I do not aspire to praise. (Equiano (1789/2001), pp. 19–20) In this paper, I critically engage with the colonial encounter and its connections with disability as I attempt to highlight some arguments as to why and how this encounter transcends the metaphorical, and why </w:t>
      </w:r>
      <w:r w:rsidRPr="00B97A72">
        <w:rPr>
          <w:rStyle w:val="StyleUnderline"/>
        </w:rPr>
        <w:t>engagement with the colonial is critical in any analysis looking at disability in the global South.</w:t>
      </w:r>
      <w:r w:rsidRPr="00B97A72">
        <w:rPr>
          <w:sz w:val="16"/>
        </w:rPr>
        <w:t xml:space="preserve"> Through this I hope to support the development of broader theoretical engagements with disability and colonialism in a range of disciplines, especially disability studies, while sustaining efforts at </w:t>
      </w:r>
      <w:r w:rsidRPr="00B97A72">
        <w:rPr>
          <w:rStyle w:val="StyleUnderline"/>
        </w:rPr>
        <w:t xml:space="preserve">decolonising global disability discourse and practice as a political project of praxis. </w:t>
      </w:r>
    </w:p>
    <w:p w:rsidR="00770E73" w:rsidRDefault="00770E73" w:rsidP="00770E73">
      <w:pPr>
        <w:pStyle w:val="Heading4"/>
      </w:pPr>
      <w:r>
        <w:t>Colonialism and material conditions shape the conception of disability and construction of the Other</w:t>
      </w:r>
    </w:p>
    <w:p w:rsidR="00770E73" w:rsidRPr="00CD567B" w:rsidRDefault="00770E73" w:rsidP="00770E73">
      <w:r w:rsidRPr="00CD567B">
        <w:rPr>
          <w:rStyle w:val="Style13ptBold"/>
        </w:rPr>
        <w:t>Grech 15</w:t>
      </w:r>
      <w:r w:rsidRPr="00CD567B">
        <w:t xml:space="preserve"> (Shaun Grech, PhD, director of the critical institute and co-coordinator of the Centre for Global Disability Research; “Decolonising Eurocentric disability studies: why colonialism matters in the disability and global South debate”)//vl</w:t>
      </w:r>
    </w:p>
    <w:p w:rsidR="00770E73" w:rsidRDefault="00770E73" w:rsidP="00770E73">
      <w:pPr>
        <w:rPr>
          <w:sz w:val="16"/>
        </w:rPr>
      </w:pPr>
      <w:r w:rsidRPr="00834AA9">
        <w:rPr>
          <w:sz w:val="16"/>
        </w:rPr>
        <w:t xml:space="preserve">Starting this section, I shall be stating the obvious: </w:t>
      </w:r>
      <w:r w:rsidRPr="00834AA9">
        <w:rPr>
          <w:rStyle w:val="StyleUnderline"/>
        </w:rPr>
        <w:t>colonialism cannot be ignored because this is probably the only common experience in the complex, fragmented, and heterogen- eous Southern spaces, an experience that defines and constructs these spaces</w:t>
      </w:r>
      <w:r w:rsidRPr="00834AA9">
        <w:rPr>
          <w:sz w:val="16"/>
        </w:rPr>
        <w:t xml:space="preserve">. As Islam (2012, p. 163) emphasises, many Southern countries and people were not simply colonised, but were ‘essentially constituted in and through colonization’. </w:t>
      </w:r>
      <w:r w:rsidRPr="00834AA9">
        <w:rPr>
          <w:rStyle w:val="StyleUnderline"/>
        </w:rPr>
        <w:t>Colonialism is buried deep in the psyche and embodied collective memory of the coloniser and the colonised, bound to speak about and from their specific locations, within power structures, past and present, their knowledge situated, their narratives often shared. These are the geopolitics of their knowledge</w:t>
      </w:r>
      <w:r w:rsidRPr="00834AA9">
        <w:rPr>
          <w:sz w:val="16"/>
        </w:rPr>
        <w:t xml:space="preserve"> (Mignolo, 2008). </w:t>
      </w:r>
      <w:r w:rsidRPr="00834AA9">
        <w:rPr>
          <w:rStyle w:val="StyleUnderline"/>
        </w:rPr>
        <w:t>Disability existed and was constructed, imagined and lived in the colonial, providing the backdrop for and framing the contemporary disability landscape, with the implication that understanding the disability narrative in the global South means (re)positioning it and understanding it as a global historical narrative.</w:t>
      </w:r>
      <w:r w:rsidRPr="00834AA9">
        <w:rPr>
          <w:sz w:val="16"/>
        </w:rPr>
        <w:t xml:space="preserve"> Furthermore, this implies that it is also possible to examine imperialism through the lens of disability, providing useful avenues for engagements with disability in fields such as postcolonial studies. The colonial encounter stretching back to the late 15th century, with the domination of the Atlantic commercial circuit, is indeed </w:t>
      </w:r>
      <w:r w:rsidRPr="00834AA9">
        <w:rPr>
          <w:rStyle w:val="StyleUnderline"/>
        </w:rPr>
        <w:t>far from metaphor or abstraction, and indeed any serious materialist disability offering cannot possibly bypass the colonial encounter, because it is the ‘crucial moment in which modernity, coloniality, and capitalism, as we know them today, came together’</w:t>
      </w:r>
      <w:r w:rsidRPr="00834AA9">
        <w:rPr>
          <w:sz w:val="16"/>
        </w:rPr>
        <w:t xml:space="preserve"> (Mignolo, 2008, p. 248).2 Instilling the colonial project was far from harmless, initiating systematic mechanisms of pillaging, brutal violence and oppression (see Martínez Peláez, 2009). </w:t>
      </w:r>
      <w:r w:rsidRPr="00834AA9">
        <w:rPr>
          <w:rStyle w:val="StyleUnderline"/>
        </w:rPr>
        <w:t>Land was appropriated through capture or measures such as land titling introduced for the first time, and food and water, among other things, were imputed a value and became tradeable commodities, reducing their local consumpti</w:t>
      </w:r>
      <w:r w:rsidRPr="00834AA9">
        <w:rPr>
          <w:sz w:val="16"/>
        </w:rPr>
        <w:t xml:space="preserve">on. This resulted in gross impoverishment, starvation and death. Importantly, livelihoods were transformed as landlessness met the introduction of forced, hazardous, exploitative labour to contribute to the economies of their rulers by all means. But, as Grosfoguel (2011, p. 5) highlights, what arrived in the Americas was not only labour and resource abstraction but a wider power structure: ‘a European/capitalist/military/ Christian/patriarchal/white/heterosexual/ableist male’, establishing ‘simultaneously in time and space several entangled global hierarchies’. </w:t>
      </w:r>
      <w:r w:rsidRPr="00834AA9">
        <w:rPr>
          <w:rStyle w:val="StyleUnderline"/>
        </w:rPr>
        <w:t xml:space="preserve">Colonialism shifted gender roles, created or intensified patriarchy, while cultural assets, beliefs, knowledge, customs, languages, indigenous communities and traditions were subjected to serious attempts at eradication by producing uniform alienated </w:t>
      </w:r>
      <w:r w:rsidRPr="00834AA9">
        <w:rPr>
          <w:rStyle w:val="StyleUnderline"/>
        </w:rPr>
        <w:lastRenderedPageBreak/>
        <w:t>cultures that the empire could better dominate</w:t>
      </w:r>
      <w:r w:rsidRPr="00834AA9">
        <w:rPr>
          <w:sz w:val="16"/>
        </w:rPr>
        <w:t xml:space="preserve">. This was done through both violent means as well as the Christianising mission of ontological and spiritual indoctrination, domination and purity. The latter relegated native beliefs and religions such as the Maya cosmovision (complex spiritual and world views) to the confines of the supernatural and the incredulous, ‘the anomalies peopling the horizon of the Christian imagination’ (Betcher, 2004, p. 87). Critically, the colonial ‘civilising’ mission introduced racial ‘Otherness’ as the key ideological component for colonialism to function, rule and dominate. Quijano (2000, p. 533) emphasises how the idea of race did not exist before colonisation, was instituted to demarcate the differences between the colonisers and the colonised, and was later expanded to incorporate ‘supposed differential biological structures’. Race and racism, therefore, were not only instrumental, but indeed constitutive of the colonial encounter and of capitalist accumulation. </w:t>
      </w:r>
    </w:p>
    <w:p w:rsidR="00770E73" w:rsidRDefault="00770E73" w:rsidP="00770E73">
      <w:pPr>
        <w:pStyle w:val="Heading4"/>
      </w:pPr>
      <w:r>
        <w:t>Disabled bodies are determined by the results of antiblack and settler violence (this card is so good omg)</w:t>
      </w:r>
    </w:p>
    <w:p w:rsidR="00770E73" w:rsidRPr="00CD567B" w:rsidRDefault="00770E73" w:rsidP="00770E73">
      <w:r w:rsidRPr="00CD567B">
        <w:rPr>
          <w:rStyle w:val="Style13ptBold"/>
        </w:rPr>
        <w:t>Grech 15</w:t>
      </w:r>
      <w:r w:rsidRPr="00CD567B">
        <w:t xml:space="preserve"> (Shaun Grech, PhD, director of the critical institute and co-coordinator of the Centre for Global Disability Research; “Decolonising Eurocentric disability studies: why colonialism matters in the disability and global South debate”)//vl</w:t>
      </w:r>
    </w:p>
    <w:p w:rsidR="00770E73" w:rsidRDefault="00770E73" w:rsidP="00770E73">
      <w:pPr>
        <w:rPr>
          <w:sz w:val="16"/>
        </w:rPr>
      </w:pPr>
      <w:r w:rsidRPr="00C22758">
        <w:rPr>
          <w:rStyle w:val="StyleUnderline"/>
        </w:rPr>
        <w:t>Disabled people</w:t>
      </w:r>
      <w:r w:rsidRPr="00BA6A8D">
        <w:rPr>
          <w:sz w:val="16"/>
        </w:rPr>
        <w:t xml:space="preserve">, like others, </w:t>
      </w:r>
      <w:r w:rsidRPr="00C22758">
        <w:rPr>
          <w:rStyle w:val="StyleUnderline"/>
        </w:rPr>
        <w:t>do not exist outside history, and were impacted as part of the colonised. The coloniser changed the natural and human landscape forever, also importing previously unknown diseases such as measles, small pox and the plague, pandemics ravaging and weakening whole populations and a major cause of native depopulation</w:t>
      </w:r>
      <w:r w:rsidRPr="00BA6A8D">
        <w:rPr>
          <w:sz w:val="16"/>
        </w:rPr>
        <w:t xml:space="preserve"> (e.g. among the Amerindians). The poverty, hunger and starvation that followed land appropriation, taxation and violent work conditions were a major cause of illness and disease. The violence of slave labour and colonial corporeal punishments of the ‘native’ left many with visible impairments, a violence constitutive of the broader colonial project of managing difference, whereby controlling the ‘native unreason ... could only be addressed by the exercise of unreasonable violence’ (Rao &amp; Pierce, 2006, p. 2</w:t>
      </w:r>
      <w:r w:rsidRPr="00C22758">
        <w:rPr>
          <w:rStyle w:val="StyleUnderline"/>
        </w:rPr>
        <w:t xml:space="preserve">). As the coloniser encountered the Other, it had to construct the Other, racially, culturally, bodily, and spiritually. </w:t>
      </w:r>
      <w:r w:rsidRPr="00BA6A8D">
        <w:rPr>
          <w:sz w:val="16"/>
        </w:rPr>
        <w:t xml:space="preserve">As Martínez Peláez (2009, p. 281) stresses in the case of Guatemala, it was colonialism that ‘transformed pre-Hispanic natives into Indians ... a large class of servile labourers ... subject to colonial authority’. But after constructing the Other, the coloniser had to manage and subjugate it, to discipline and civilise him/her as a moral duty and obligation, using all means necessary – </w:t>
      </w:r>
      <w:r w:rsidRPr="00C22758">
        <w:rPr>
          <w:rStyle w:val="StyleUnderline"/>
        </w:rPr>
        <w:t>‘violated bodies were by definition colonial’</w:t>
      </w:r>
      <w:r w:rsidRPr="00BA6A8D">
        <w:rPr>
          <w:sz w:val="16"/>
        </w:rPr>
        <w:t xml:space="preserve"> (Rao &amp; Pierce, 2006, p. 21). Corporeal means such as violent labour and the whip subjugated but also cleansed the native from his/her evil spirits, legitimising and perpetuating this violence as an enterprise of God, and the coloniser, governed by his omphalos syndrome, believed he was the God inflicting it. Flogging, stretching, breaking of bones, mutilating, dismember- ing are well documented punishments in historical documents, for example among sugar plantation workers in the Caribbean, with punishments meted out even by courts for petty crimes such as theft (see Clarkson, 1789). Equiano (1789/2001) recounts in intricate detail the ‘cruelty of the whites’ (p. 41), who ‘looked and acted ... in so savage a manner’ (p. 40), a brutal cruelty he claims ‘he had never seen among any people’ (p. 42), a cruelty positioning the coloniser as the real uncivilised, a cruelty the empire continues to vehemently try to occlude. This </w:t>
      </w:r>
      <w:r w:rsidRPr="00C22758">
        <w:rPr>
          <w:rStyle w:val="StyleUnderline"/>
        </w:rPr>
        <w:t>corporeal violence and its visible manifestations not only managed, but also perpetuated the same racial and other categories of difference, and bodies became the medium upon which these differences were permanently inscribed and displayed</w:t>
      </w:r>
      <w:r w:rsidRPr="00BA6A8D">
        <w:rPr>
          <w:sz w:val="16"/>
        </w:rPr>
        <w:t xml:space="preserve">. It is at this point that </w:t>
      </w:r>
      <w:r w:rsidRPr="00C22758">
        <w:rPr>
          <w:rStyle w:val="Emphasis"/>
        </w:rPr>
        <w:t>the scarred, unfree body of the colonised slave became a disabled body, and where disability and colonialism fused together as ‘the deforming element, disfiguring all that has to do with beauty or morality ... the depository of maleficent powers’</w:t>
      </w:r>
      <w:r w:rsidRPr="00BA6A8D">
        <w:rPr>
          <w:sz w:val="16"/>
        </w:rPr>
        <w:t xml:space="preserve"> (Fanon, 1963, p. 32). They came together in the mass known as the ‘degenerate’, or rather the ‘internal enemies’ as described by Foucault (1977), incorporating among others, women, the working class, racial others, and disabled people (Razack, 1998, cited in Betcher, 2004). The resulting impairments from these punishments, the body parts hung in dominant locations and the missing limbs, embodied in full view of others the outcome of transgressive behaviour, and the power of the coloniser to intervene and manage. Importantly, it served to curb resistance, pitching impairment as the ultimate and irreversible punishment. </w:t>
      </w:r>
      <w:r w:rsidRPr="008B546E">
        <w:rPr>
          <w:rStyle w:val="StyleUnderline"/>
        </w:rPr>
        <w:t>These bodies, now a source of aesthetic and ontological anxieties and tensions, served to regulate the colonised by sending clear messages to others that the coloniser tolerated no dissent, triggering the politics of ‘staring’ that would navigate into disability futures</w:t>
      </w:r>
      <w:r w:rsidRPr="00BA6A8D">
        <w:rPr>
          <w:sz w:val="16"/>
        </w:rPr>
        <w:t xml:space="preserve"> (see Garland-Thomson, 2002). </w:t>
      </w:r>
      <w:r w:rsidRPr="008B546E">
        <w:rPr>
          <w:rStyle w:val="StyleUnderline"/>
        </w:rPr>
        <w:t xml:space="preserve">The disabled body was not only the outward manifestation of the consequences of transgression, but was also a potent panoptic tool of discipline and regimentation, satisfying the coloniser’s inspecting gaze (Foucault, 1977) while ensuring docile bodies and minds through the threat of </w:t>
      </w:r>
      <w:r w:rsidRPr="008B546E">
        <w:rPr>
          <w:rStyle w:val="StyleUnderline"/>
        </w:rPr>
        <w:lastRenderedPageBreak/>
        <w:t>its very existence/ imposition. This process operated at the physical, psychological and ontological levels, the conscious and the unconscious, sustained by colonial obsession and fears of the ‘monster’ (deformities notorious in tales and stories including biblical ones), encapsulated in the colonised</w:t>
      </w:r>
      <w:r w:rsidRPr="00BA6A8D">
        <w:rPr>
          <w:sz w:val="16"/>
        </w:rPr>
        <w:t xml:space="preserve"> (see Quayson, 2007) journeying into the contemporary visions of freakish, monstrous and leaky disabled bodies engaged with in disability studies (see Cleall, 2015; Quayson, 2007; Shildrick, 2002). Importantly, </w:t>
      </w:r>
      <w:r w:rsidRPr="00E565C3">
        <w:rPr>
          <w:rStyle w:val="StyleUnderline"/>
        </w:rPr>
        <w:t>the locus of ‘freedom’ was consistently repositioned within the non- disabled body. The punished body, now disabled, was removed from the violent, yet virtuous labour which kept the body still black, but at least unbroken. This disabled Southern body is never disassociated from race, highlighting the biopolitical dialectic of regimentation. The disabled body took on a different lexicon of meanings, a body now imbued with malice, unruliness and anxiety, an incorrigible body to be removed because it is not civilised; that is, it is no longer productive for the imperial project. But, this was not a helpless disabled body, it was in fact a body saturated with resistance, an unruly body which ultimately had to be regulated because it defied and threatened the functioning and dealings of empire through its very existence.</w:t>
      </w:r>
      <w:r w:rsidRPr="00BA6A8D">
        <w:rPr>
          <w:sz w:val="16"/>
        </w:rPr>
        <w:t xml:space="preserve"> These were perhaps the early roots of the focus on the performative body upon which is inscribed social and cultural meaning (Butler, 1990) and which would later drive much interest into the corporeality of disability (see for example Siebers, 2008), including the notion of </w:t>
      </w:r>
      <w:r w:rsidRPr="00E565C3">
        <w:rPr>
          <w:rStyle w:val="StyleUnderline"/>
        </w:rPr>
        <w:t>the disabled body as a transgressive body</w:t>
      </w:r>
      <w:r w:rsidRPr="00BA6A8D">
        <w:rPr>
          <w:sz w:val="16"/>
        </w:rPr>
        <w:t xml:space="preserve"> (see Davis, 1995). Critically</w:t>
      </w:r>
      <w:r w:rsidRPr="00E565C3">
        <w:rPr>
          <w:rStyle w:val="StyleUnderline"/>
        </w:rPr>
        <w:t>, colonialism reframed and repositioned disability as a condition replete with signifiers and messages around notions of ideal colonised bodies built around a consciousness of the body, framing the path for contemporary narratives of normativity (Wendell, 1996), normalcy (Davis, 1995) or ableism (see Kumari-Campbell, 2009), sustaining the devaluation of disabled bodies in the broader metanarrative of ‘compulsory able-bodiednes</w:t>
      </w:r>
      <w:r w:rsidRPr="00BA6A8D">
        <w:rPr>
          <w:sz w:val="16"/>
        </w:rPr>
        <w:t xml:space="preserve">s’ (McRuer, 2006, p. 89). Normativity therefore has strong historical roots and should be framed and analysed in historically and geopolitically referential ways, traceable to what we may call a colonial normativity. </w:t>
      </w:r>
      <w:r w:rsidRPr="00E565C3">
        <w:rPr>
          <w:rStyle w:val="StyleUnderline"/>
        </w:rPr>
        <w:t>The trafficking of slaves was an early example of the creation of the ‘ideal’ colonised body. Imputed a tradeable economic value, slave traders would pay better prices for the stronger ‘able’ prototype, as well as intellectual and other valued aspects including colour, height, size and facial features</w:t>
      </w:r>
      <w:r w:rsidRPr="00BA6A8D">
        <w:rPr>
          <w:sz w:val="16"/>
        </w:rPr>
        <w:t xml:space="preserve"> (see Kennedy, 2015). </w:t>
      </w:r>
      <w:r w:rsidRPr="00E565C3">
        <w:rPr>
          <w:rStyle w:val="StyleUnderline"/>
        </w:rPr>
        <w:t>These were bodily differences worked around the coloniser’s fetish for aestheticising difference. Disabled people were always worth less as productive slaves, and in fact slave traders went to quite some length to even hide their illnesses or impairments, since this would push down their value upon sa</w:t>
      </w:r>
      <w:r w:rsidRPr="00BA6A8D">
        <w:rPr>
          <w:sz w:val="16"/>
        </w:rPr>
        <w:t xml:space="preserve">le (see Equiano (1789/ 2001). Within this economisation of bodies, </w:t>
      </w:r>
      <w:r w:rsidRPr="006D0DC4">
        <w:rPr>
          <w:rStyle w:val="StyleUnderline"/>
        </w:rPr>
        <w:t>disability became an additional mark of difference between the colonised, imbuing the body with unprecedented abnormalities, opening it up as a spectacle of oddities. This encapsulated the coloniser’s anxieties, desires, tensions and recourse to fracturing the colonised body, dividing it to control and rule it better, this time by blocking the development of a reactive mass. All were made to work and produce, including disabled people, but some had impairments that were more visible and which impacted upon their ability to work, marking a very early notion of hierarchies of impairments discussed by disability theorists</w:t>
      </w:r>
      <w:r w:rsidRPr="00BA6A8D">
        <w:rPr>
          <w:sz w:val="16"/>
        </w:rPr>
        <w:t xml:space="preserve"> (see Shakespeare, 2006). </w:t>
      </w:r>
      <w:r w:rsidRPr="006D0DC4">
        <w:rPr>
          <w:rStyle w:val="StyleUnderline"/>
        </w:rPr>
        <w:t>But while the body of the colonised was a racially inferior, even inhuman body, it had physical strength and power to labour, and consequently monetary and symbolic value for those who owned it. And it is here that the strong black bodies marked out the physical weakness of the colonising white body, lacking the physical strength to handle the same labour it constructed as virtuous and purifying. This was the moment where the coloniser became the disabled body pitched against the dark body said to have extraordinary strength and tolerance for pain, an ideology propagated also by medical professionals using these bodies as experimental flesh</w:t>
      </w:r>
      <w:r w:rsidRPr="00BA6A8D">
        <w:rPr>
          <w:sz w:val="16"/>
        </w:rPr>
        <w:t xml:space="preserve"> (see Dudley, 2013). But </w:t>
      </w:r>
      <w:r w:rsidRPr="00BA6A8D">
        <w:rPr>
          <w:rStyle w:val="StyleUnderline"/>
        </w:rPr>
        <w:t xml:space="preserve">while the black bodies were stronger, they were also believed to lack the intellectual </w:t>
      </w:r>
      <w:r w:rsidRPr="00BA6A8D">
        <w:rPr>
          <w:rStyle w:val="StyleUnderline"/>
        </w:rPr>
        <w:lastRenderedPageBreak/>
        <w:t>ability, discipline, perseverance and purity of spirit to make their strength productive, sustaining in turn the logic of the white man’s burden, and the need to control, again through their bodies</w:t>
      </w:r>
      <w:r w:rsidRPr="00BA6A8D">
        <w:rPr>
          <w:sz w:val="16"/>
        </w:rPr>
        <w:t xml:space="preserve">. Fuentes y Guzmán in his colonial account, the Recordación Florida (written in the late seventeenth century) reflects on the missed potential of the Indians in Guatemala: [The Indians] have a great ability to suffer adversity and hard work. Were they endowed with a more passionate spirit, they would doubtless outstrip all the nations of the world through the endurance, great patience, and perseverance they bring to their work ... These people are so little inclined to pursue virtue ... and have a great propensity for vice, which they turn to with ease. (Fuentes y Guzmán, 1932, cited in Martínez Peláez, 2009, p. 126) </w:t>
      </w:r>
      <w:r w:rsidRPr="00BA6A8D">
        <w:rPr>
          <w:rStyle w:val="StyleUnderline"/>
        </w:rPr>
        <w:t xml:space="preserve">The body in these harsh conditions took on different meanings for the colonised, too, becoming also a site of resistance even through its death. Indeed, evidence highlights how slave suicide, for example in the Dutch colonies, became a form of resistance, consequently framed by the coloniser as a crime against property </w:t>
      </w:r>
      <w:r w:rsidRPr="00BA6A8D">
        <w:rPr>
          <w:sz w:val="16"/>
        </w:rPr>
        <w:t xml:space="preserve">(see Ward, 2009). </w:t>
      </w:r>
      <w:r w:rsidRPr="00BA6A8D">
        <w:rPr>
          <w:rStyle w:val="StyleUnderline"/>
        </w:rPr>
        <w:t xml:space="preserve">Equiano (1789/2001) speaks about the various attempts at liberation from slavery through control over one’s body by killing it. </w:t>
      </w:r>
      <w:r w:rsidRPr="00BA6A8D">
        <w:rPr>
          <w:rStyle w:val="Emphasis"/>
        </w:rPr>
        <w:t>The disabling punishments that followed for those who survived became in this instance marks of resistance as well as transgression, with the implication that impairments were not solely marks of subjugation, but also attempts at liberation.</w:t>
      </w:r>
      <w:r w:rsidRPr="00BA6A8D">
        <w:rPr>
          <w:sz w:val="16"/>
        </w:rPr>
        <w:t xml:space="preserve"> </w:t>
      </w:r>
      <w:r w:rsidRPr="00BA6A8D">
        <w:rPr>
          <w:rStyle w:val="StyleUnderline"/>
        </w:rPr>
        <w:t>Colonialism not only reframed bodies and disability, it also impacted how disability was to be engaged with, and on occasion ‘treated’ when met by the coloniser</w:t>
      </w:r>
      <w:r w:rsidRPr="00BA6A8D">
        <w:rPr>
          <w:sz w:val="16"/>
        </w:rPr>
        <w:t xml:space="preserve">. Indeed, since ‘physical, mental and social defects pulled people down ... it was therefore necessary ... to avoid this pull downwards by maintaining rigid boundaries between those prone to decay and those who were to participate ... in the new social order’ (Razack, 1998, cited in Betcher, 2004, p. 8). </w:t>
      </w:r>
      <w:r w:rsidRPr="00BA6A8D">
        <w:rPr>
          <w:rStyle w:val="StyleUnderline"/>
        </w:rPr>
        <w:t>Disabled people were often subjugated and confined in this normalising process, as missionaries and Western medical professionals imported charity and the European specialised institution</w:t>
      </w:r>
      <w:r w:rsidRPr="00BA6A8D">
        <w:rPr>
          <w:sz w:val="16"/>
        </w:rPr>
        <w:t xml:space="preserve">. These measures, an extension of the civilising mission, repositioned disability in the anxious (and even conflicting) junctures of pathology/disease, spiritual depravity, charitable weakness/vulnerability, bio-psychosocial infection/contagion – bodies instigating the desire/impulse/will to first create anomalies and then to ‘remedy’ and cure them. It was at this point that the missionary zeal to cure the human spirit and body fused with the medical, making the latter the quasi-religious extension of God, a medical profession that would come to garner extraordinary regimenting power over disabled bodies, especially in the North (see Oliver, 1990). </w:t>
      </w:r>
      <w:r w:rsidRPr="00BA6A8D">
        <w:rPr>
          <w:rStyle w:val="StyleUnderline"/>
        </w:rPr>
        <w:t>These measures isolated disabled people, caused extraordinary suffering, and destroyed traditional forms of care within communities as these bodies were examined in isolation, including of their own history</w:t>
      </w:r>
      <w:r w:rsidRPr="00BA6A8D">
        <w:rPr>
          <w:sz w:val="16"/>
        </w:rPr>
        <w:t xml:space="preserve">. As Dalal (2003, p. 66) explains in the context of colonial India, the missionaries ‘viewed disabled people as helpless, suffering humanity in need of the message of the Christ’, people with ‘no past, no culture and no individuality ...’. And it is here that one can see the contradictions with the image of Christ imported by the coloniser, suffering, whose own body is savagely torn apart, much in common with the ravaged body of the colonised, but who, unlike the colonised, is the body of a God, a God who St Augustine (1958) reminds us, was far from ‘an imperfectly skilled craftsman’.3 The empire dominated, disabled (including through the diseases it imported), then brought in charity and medicalisation not only to ‘heal’ and correct but above all to learn about itself and develop its practices (medical as well as those of domination), by experimenting on the body of the colonised. Fanon (1963, p. 200) notes how colonialism attracted a host of international psychiatrists ‘to the difficulties that arise when seeking to “cure” a native properly ... to make him thoroughly a part of a social background of the colonial type’. This met the eighteenth-century medicalisation, with its growing fetish for measurement and standardisation. How the colonialist engaged with disability was a reflection of how it was understood and ‘treated’ by the colonialist in his own country. Paradoxically, </w:t>
      </w:r>
      <w:r w:rsidRPr="00BA6A8D">
        <w:rPr>
          <w:rStyle w:val="StyleUnderline"/>
        </w:rPr>
        <w:t>disability was perhaps what linked the coloniser and the colonised, a condition that transcended raciality, shared across the human species and spaces – a whiteness inflected with the presence of the racialised Other. But while disability connected coloniser and colonised, the colonised disabled Other remained a racially devalued life whose treatment demanded regimentation and control. Ultimately not all disabled bodies ar e the same when these impairments are located in different geopolitical, cultural and racial bodies</w:t>
      </w:r>
      <w:r w:rsidRPr="00BA6A8D">
        <w:rPr>
          <w:sz w:val="16"/>
        </w:rPr>
        <w:t xml:space="preserve">. Race was the foundation and dynamic through which Southern disability was understood, but also intervened in by the global North, framing how the Southern disabled subject met and has come to know ‘intervention’ over the course of his/her own historical development. This remains present in memory, and manifest in colonial institutions which in some places still exist. </w:t>
      </w:r>
      <w:r w:rsidRPr="00BA6A8D">
        <w:rPr>
          <w:rStyle w:val="StyleUnderline"/>
        </w:rPr>
        <w:t xml:space="preserve">Disabled bodies became the laboratory for experimentation and testing of new medical approaches that violated bodies, and were also sources of impairment. Dudley (2013, p. 2) highlights how enslaved black women on plantations were used as subjects of research and intervention on </w:t>
      </w:r>
      <w:r w:rsidRPr="00BA6A8D">
        <w:rPr>
          <w:rStyle w:val="StyleUnderline"/>
        </w:rPr>
        <w:lastRenderedPageBreak/>
        <w:t xml:space="preserve">vaginal fistulas aimed at correcting the ‘lost bodily integrity’ of these women ‘expected to have children and to engage sexually as conditions of their bondage’. </w:t>
      </w:r>
      <w:r w:rsidRPr="00BA6A8D">
        <w:rPr>
          <w:sz w:val="16"/>
        </w:rPr>
        <w:t xml:space="preserve">These experiments and vaginal surgeries were predicated on the belief that blacks had a higher tolerance for pain, ‘a space where ideology made contact with the human body’ (p. 9); experiments which, Dudley observes were closely eugenic in scope. But, there is also much to learn about how </w:t>
      </w:r>
      <w:r w:rsidRPr="00BA6A8D">
        <w:rPr>
          <w:rStyle w:val="StyleUnderline"/>
        </w:rPr>
        <w:t>the colonised perceived, engaged with and ‘treated’ disability, even before the colonial encounter, if disability is to be not only positioned historically, but also historically owned by the colonised</w:t>
      </w:r>
      <w:r w:rsidRPr="00BA6A8D">
        <w:rPr>
          <w:sz w:val="16"/>
        </w:rPr>
        <w:t xml:space="preserve">. This usefully opens the space for an analysis of pre-colonial disability. </w:t>
      </w:r>
      <w:r w:rsidRPr="00BA6A8D">
        <w:rPr>
          <w:rStyle w:val="StyleUnderline"/>
        </w:rPr>
        <w:t>Disability has existed and has been understood and constructed for centuries by people on their own account, within and through specific (but dynamic) spatial, temporal, cultural, ideological and cosmological contexts. Equiano (1789/2001, p. 25) recollects his own people, the Igbo, before being kidnapped, people he describes as ones of ‘hardiness, intelligence, integrity ... zeal ... healthiness ... vigour and activity’. These were, he claims, people unfamiliar with ‘deformity ... of shape’ (</w:t>
      </w:r>
      <w:r w:rsidRPr="00BA6A8D">
        <w:rPr>
          <w:sz w:val="16"/>
        </w:rPr>
        <w:t xml:space="preserve">p. 25). Equiano goes on to state how difference was antithetical to hegemonic beauty and how this was noticed and framed as deformed: ‘I remember while in Africa to have seen three negro children, who were tawny, and another quite white, who were universally regarded by myself, and the natives in general, as far as related to their complexions, as deformed’ (p. 25). On the other hand, Livingston (2006) reports how historically in Botswana, impairments such as reduced mobility and blindness were not regarded as disabilities, but were instead considered ‘normal’ and even expected, linked to increased spiritual insight and other abilities. Martínez Peláez (2009, p. 124) recounts the incident told by Fuentes y Guzmán in Recordación Florida of Friar Marcos Ruiz, who, while on his parish round in the indigenous mountains found his congregation ‘worshiping a young Indian man, who was mute and extremely simple- minded’, standing before the altar, dressed as a Catholic priest, and to who the congregation were making offerings. The friar’s attempts at capturing the disabled man, Fuentes y Guzmán writes, were met by great aggression from the community, such that the friar only narrowly escaped death. Disability has not only been constructed historically, it has also been locally engaged with for centuries, far before the colonial invasion. Miles (1994), for example, documents healing therapies and self-organised groups in many African countries spanning some 4000 years. There remains much need for engagement with disability in the global South through close readings of historical texts, not only to learn about disability historically, but to reframe the Southern space and subject as one of agency, including humanity, and that it is within this space and agency that discourses need to be shaped and perhaps ‘solutions’ sought. Indeed, a global history of disability remains yet to be written. </w:t>
      </w:r>
    </w:p>
    <w:p w:rsidR="00341BB5" w:rsidRDefault="00341BB5" w:rsidP="00341BB5"/>
    <w:p w:rsidR="00897FEC" w:rsidRDefault="00897FEC" w:rsidP="00897FEC"/>
    <w:p w:rsidR="008E3735" w:rsidRPr="008E3735" w:rsidRDefault="008E3735" w:rsidP="008E3735"/>
    <w:sectPr w:rsidR="008E3735" w:rsidRPr="008E373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C427D"/>
    <w:rsid w:val="000029E3"/>
    <w:rsid w:val="000029E8"/>
    <w:rsid w:val="00003312"/>
    <w:rsid w:val="00004225"/>
    <w:rsid w:val="000066CA"/>
    <w:rsid w:val="00007264"/>
    <w:rsid w:val="000076A9"/>
    <w:rsid w:val="00014FAD"/>
    <w:rsid w:val="00015B0C"/>
    <w:rsid w:val="00015D2A"/>
    <w:rsid w:val="0002490B"/>
    <w:rsid w:val="00026465"/>
    <w:rsid w:val="00030204"/>
    <w:rsid w:val="000312A0"/>
    <w:rsid w:val="0003396C"/>
    <w:rsid w:val="00035337"/>
    <w:rsid w:val="00041CE4"/>
    <w:rsid w:val="00052FB1"/>
    <w:rsid w:val="00054276"/>
    <w:rsid w:val="000547B1"/>
    <w:rsid w:val="0006091E"/>
    <w:rsid w:val="00061B1B"/>
    <w:rsid w:val="000638C1"/>
    <w:rsid w:val="00065FEE"/>
    <w:rsid w:val="00066E3C"/>
    <w:rsid w:val="000708A0"/>
    <w:rsid w:val="0007181F"/>
    <w:rsid w:val="00072718"/>
    <w:rsid w:val="00072AD1"/>
    <w:rsid w:val="0007381E"/>
    <w:rsid w:val="00076094"/>
    <w:rsid w:val="0008785F"/>
    <w:rsid w:val="00090CBE"/>
    <w:rsid w:val="00094DEC"/>
    <w:rsid w:val="000A2D8A"/>
    <w:rsid w:val="000D26A6"/>
    <w:rsid w:val="000D2B90"/>
    <w:rsid w:val="000D6ED8"/>
    <w:rsid w:val="000D717B"/>
    <w:rsid w:val="00100B28"/>
    <w:rsid w:val="0010237F"/>
    <w:rsid w:val="00117316"/>
    <w:rsid w:val="001209B4"/>
    <w:rsid w:val="00150CA3"/>
    <w:rsid w:val="001761FC"/>
    <w:rsid w:val="00180E26"/>
    <w:rsid w:val="00182655"/>
    <w:rsid w:val="0018273E"/>
    <w:rsid w:val="001840F2"/>
    <w:rsid w:val="00185134"/>
    <w:rsid w:val="001856C6"/>
    <w:rsid w:val="00191B5F"/>
    <w:rsid w:val="00192487"/>
    <w:rsid w:val="00193416"/>
    <w:rsid w:val="00195073"/>
    <w:rsid w:val="0019668D"/>
    <w:rsid w:val="001A25FD"/>
    <w:rsid w:val="001A5371"/>
    <w:rsid w:val="001A72C7"/>
    <w:rsid w:val="001B3B5F"/>
    <w:rsid w:val="001B73E3"/>
    <w:rsid w:val="001C316D"/>
    <w:rsid w:val="001D1A0D"/>
    <w:rsid w:val="001D36BF"/>
    <w:rsid w:val="001D4C28"/>
    <w:rsid w:val="001E0B1F"/>
    <w:rsid w:val="001E0C0F"/>
    <w:rsid w:val="001E1E0B"/>
    <w:rsid w:val="001E234C"/>
    <w:rsid w:val="001E3EAC"/>
    <w:rsid w:val="001F1173"/>
    <w:rsid w:val="002005A8"/>
    <w:rsid w:val="0020193B"/>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506F"/>
    <w:rsid w:val="002B5511"/>
    <w:rsid w:val="002B6DC4"/>
    <w:rsid w:val="002B7ACF"/>
    <w:rsid w:val="002C427D"/>
    <w:rsid w:val="002E0643"/>
    <w:rsid w:val="002E392E"/>
    <w:rsid w:val="002E52BF"/>
    <w:rsid w:val="002E6BBC"/>
    <w:rsid w:val="002F1BA9"/>
    <w:rsid w:val="002F6E74"/>
    <w:rsid w:val="003106B3"/>
    <w:rsid w:val="0031385D"/>
    <w:rsid w:val="003171AB"/>
    <w:rsid w:val="003223B2"/>
    <w:rsid w:val="00322A67"/>
    <w:rsid w:val="0033036F"/>
    <w:rsid w:val="00330E13"/>
    <w:rsid w:val="00335A23"/>
    <w:rsid w:val="00340707"/>
    <w:rsid w:val="00341BB5"/>
    <w:rsid w:val="00341C61"/>
    <w:rsid w:val="00351841"/>
    <w:rsid w:val="00362273"/>
    <w:rsid w:val="003624A6"/>
    <w:rsid w:val="00364ADF"/>
    <w:rsid w:val="00365C8D"/>
    <w:rsid w:val="003670D9"/>
    <w:rsid w:val="00370B41"/>
    <w:rsid w:val="00371B27"/>
    <w:rsid w:val="003726C3"/>
    <w:rsid w:val="00374BF3"/>
    <w:rsid w:val="00375D2E"/>
    <w:rsid w:val="003819CC"/>
    <w:rsid w:val="00383071"/>
    <w:rsid w:val="00383B19"/>
    <w:rsid w:val="00384CBC"/>
    <w:rsid w:val="003854BE"/>
    <w:rsid w:val="003933F9"/>
    <w:rsid w:val="00395864"/>
    <w:rsid w:val="00396557"/>
    <w:rsid w:val="00397316"/>
    <w:rsid w:val="0039789E"/>
    <w:rsid w:val="003A248F"/>
    <w:rsid w:val="003A4D9C"/>
    <w:rsid w:val="003A7867"/>
    <w:rsid w:val="003B1668"/>
    <w:rsid w:val="003C0421"/>
    <w:rsid w:val="003C5F4C"/>
    <w:rsid w:val="003C70DF"/>
    <w:rsid w:val="003D42D2"/>
    <w:rsid w:val="003D5EA8"/>
    <w:rsid w:val="003D7B28"/>
    <w:rsid w:val="003E305E"/>
    <w:rsid w:val="003E34DB"/>
    <w:rsid w:val="003E5302"/>
    <w:rsid w:val="003E57BE"/>
    <w:rsid w:val="003E5BF1"/>
    <w:rsid w:val="003F2452"/>
    <w:rsid w:val="003F41EA"/>
    <w:rsid w:val="003F7DF0"/>
    <w:rsid w:val="004039AF"/>
    <w:rsid w:val="00407AFF"/>
    <w:rsid w:val="0041155D"/>
    <w:rsid w:val="004170BF"/>
    <w:rsid w:val="00420DFB"/>
    <w:rsid w:val="004270E3"/>
    <w:rsid w:val="004348DC"/>
    <w:rsid w:val="00434921"/>
    <w:rsid w:val="00442018"/>
    <w:rsid w:val="00446567"/>
    <w:rsid w:val="00447B10"/>
    <w:rsid w:val="00452EE4"/>
    <w:rsid w:val="00452F0B"/>
    <w:rsid w:val="004536D6"/>
    <w:rsid w:val="00457224"/>
    <w:rsid w:val="004733DB"/>
    <w:rsid w:val="0047482C"/>
    <w:rsid w:val="00475436"/>
    <w:rsid w:val="0048047E"/>
    <w:rsid w:val="00482AF9"/>
    <w:rsid w:val="00496BB2"/>
    <w:rsid w:val="004B37B4"/>
    <w:rsid w:val="004B72B4"/>
    <w:rsid w:val="004C0314"/>
    <w:rsid w:val="004C0D3D"/>
    <w:rsid w:val="004C213E"/>
    <w:rsid w:val="004C376C"/>
    <w:rsid w:val="004C657F"/>
    <w:rsid w:val="004D17D8"/>
    <w:rsid w:val="004D3DB6"/>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57D21"/>
    <w:rsid w:val="0056020A"/>
    <w:rsid w:val="00563D3D"/>
    <w:rsid w:val="00564877"/>
    <w:rsid w:val="005659AA"/>
    <w:rsid w:val="005676E8"/>
    <w:rsid w:val="00577C12"/>
    <w:rsid w:val="00580BFC"/>
    <w:rsid w:val="00581048"/>
    <w:rsid w:val="00581203"/>
    <w:rsid w:val="0058349C"/>
    <w:rsid w:val="00585FBE"/>
    <w:rsid w:val="005870E8"/>
    <w:rsid w:val="0058789C"/>
    <w:rsid w:val="00595917"/>
    <w:rsid w:val="005A4D4E"/>
    <w:rsid w:val="005A7237"/>
    <w:rsid w:val="005B21FA"/>
    <w:rsid w:val="005B3244"/>
    <w:rsid w:val="005B6EE8"/>
    <w:rsid w:val="005B7731"/>
    <w:rsid w:val="005C4515"/>
    <w:rsid w:val="005C5602"/>
    <w:rsid w:val="005C74A6"/>
    <w:rsid w:val="005D3B4D"/>
    <w:rsid w:val="005D615C"/>
    <w:rsid w:val="005E1860"/>
    <w:rsid w:val="005F063B"/>
    <w:rsid w:val="005F10C8"/>
    <w:rsid w:val="005F192D"/>
    <w:rsid w:val="005F24C8"/>
    <w:rsid w:val="005F26AF"/>
    <w:rsid w:val="006047BB"/>
    <w:rsid w:val="00607D6C"/>
    <w:rsid w:val="0061383D"/>
    <w:rsid w:val="00614D69"/>
    <w:rsid w:val="00617030"/>
    <w:rsid w:val="00621301"/>
    <w:rsid w:val="0062173F"/>
    <w:rsid w:val="006235FB"/>
    <w:rsid w:val="00626A15"/>
    <w:rsid w:val="006379E9"/>
    <w:rsid w:val="006438CB"/>
    <w:rsid w:val="006529B9"/>
    <w:rsid w:val="00653CB3"/>
    <w:rsid w:val="00654695"/>
    <w:rsid w:val="0065500A"/>
    <w:rsid w:val="00655217"/>
    <w:rsid w:val="0065727C"/>
    <w:rsid w:val="00674A78"/>
    <w:rsid w:val="00696A16"/>
    <w:rsid w:val="006A4840"/>
    <w:rsid w:val="006A52A0"/>
    <w:rsid w:val="006A7E1D"/>
    <w:rsid w:val="006C3A56"/>
    <w:rsid w:val="006D13F4"/>
    <w:rsid w:val="006D4CD9"/>
    <w:rsid w:val="006D6AED"/>
    <w:rsid w:val="006E6D0B"/>
    <w:rsid w:val="006F126E"/>
    <w:rsid w:val="006F32C9"/>
    <w:rsid w:val="006F3834"/>
    <w:rsid w:val="006F5693"/>
    <w:rsid w:val="006F5D4C"/>
    <w:rsid w:val="00702D1C"/>
    <w:rsid w:val="00710585"/>
    <w:rsid w:val="00717B01"/>
    <w:rsid w:val="007227D9"/>
    <w:rsid w:val="0072491F"/>
    <w:rsid w:val="00725598"/>
    <w:rsid w:val="007374A1"/>
    <w:rsid w:val="00752712"/>
    <w:rsid w:val="00753A84"/>
    <w:rsid w:val="007611F5"/>
    <w:rsid w:val="007619E4"/>
    <w:rsid w:val="00761E75"/>
    <w:rsid w:val="0076495E"/>
    <w:rsid w:val="00765FC8"/>
    <w:rsid w:val="00770E73"/>
    <w:rsid w:val="00774BFE"/>
    <w:rsid w:val="00775694"/>
    <w:rsid w:val="00787F5B"/>
    <w:rsid w:val="00793F46"/>
    <w:rsid w:val="007A1325"/>
    <w:rsid w:val="007A1A18"/>
    <w:rsid w:val="007A3BAF"/>
    <w:rsid w:val="007B53D8"/>
    <w:rsid w:val="007C22C5"/>
    <w:rsid w:val="007C57E1"/>
    <w:rsid w:val="007C5811"/>
    <w:rsid w:val="007D2DF5"/>
    <w:rsid w:val="007D451A"/>
    <w:rsid w:val="007D4F88"/>
    <w:rsid w:val="007D5E3E"/>
    <w:rsid w:val="007D7596"/>
    <w:rsid w:val="007E1509"/>
    <w:rsid w:val="007E242C"/>
    <w:rsid w:val="007E6631"/>
    <w:rsid w:val="00801BD8"/>
    <w:rsid w:val="00803A12"/>
    <w:rsid w:val="00805417"/>
    <w:rsid w:val="00825333"/>
    <w:rsid w:val="008266F9"/>
    <w:rsid w:val="008267E2"/>
    <w:rsid w:val="00826A9B"/>
    <w:rsid w:val="00834842"/>
    <w:rsid w:val="00837F23"/>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97FEC"/>
    <w:rsid w:val="008A0047"/>
    <w:rsid w:val="008A1A9C"/>
    <w:rsid w:val="008A21D8"/>
    <w:rsid w:val="008A4633"/>
    <w:rsid w:val="008B032E"/>
    <w:rsid w:val="008B2C25"/>
    <w:rsid w:val="008B6436"/>
    <w:rsid w:val="008C0FA2"/>
    <w:rsid w:val="008C2342"/>
    <w:rsid w:val="008C77B6"/>
    <w:rsid w:val="008D1B91"/>
    <w:rsid w:val="008D46C2"/>
    <w:rsid w:val="008D724A"/>
    <w:rsid w:val="008E3735"/>
    <w:rsid w:val="008E5730"/>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187"/>
    <w:rsid w:val="0097151F"/>
    <w:rsid w:val="00973777"/>
    <w:rsid w:val="00976E78"/>
    <w:rsid w:val="009775C0"/>
    <w:rsid w:val="00981F23"/>
    <w:rsid w:val="00987C81"/>
    <w:rsid w:val="00990634"/>
    <w:rsid w:val="00991733"/>
    <w:rsid w:val="00992078"/>
    <w:rsid w:val="00992BE3"/>
    <w:rsid w:val="009A1467"/>
    <w:rsid w:val="009A6464"/>
    <w:rsid w:val="009B69F5"/>
    <w:rsid w:val="009C367D"/>
    <w:rsid w:val="009C59CD"/>
    <w:rsid w:val="009C5FF7"/>
    <w:rsid w:val="009C6292"/>
    <w:rsid w:val="009D15DB"/>
    <w:rsid w:val="009D3133"/>
    <w:rsid w:val="009E160D"/>
    <w:rsid w:val="009F1CBB"/>
    <w:rsid w:val="009F3305"/>
    <w:rsid w:val="009F6FB2"/>
    <w:rsid w:val="00A071C0"/>
    <w:rsid w:val="00A22670"/>
    <w:rsid w:val="00A24B35"/>
    <w:rsid w:val="00A271BA"/>
    <w:rsid w:val="00A27F86"/>
    <w:rsid w:val="00A32328"/>
    <w:rsid w:val="00A431C6"/>
    <w:rsid w:val="00A54315"/>
    <w:rsid w:val="00A557DE"/>
    <w:rsid w:val="00A60FBC"/>
    <w:rsid w:val="00A65C0B"/>
    <w:rsid w:val="00A776BA"/>
    <w:rsid w:val="00A81FD2"/>
    <w:rsid w:val="00A8441A"/>
    <w:rsid w:val="00A8674A"/>
    <w:rsid w:val="00A96E24"/>
    <w:rsid w:val="00AA6F6E"/>
    <w:rsid w:val="00AB122B"/>
    <w:rsid w:val="00AB21B0"/>
    <w:rsid w:val="00AB48D3"/>
    <w:rsid w:val="00AC2F0F"/>
    <w:rsid w:val="00AD4CC7"/>
    <w:rsid w:val="00AE0243"/>
    <w:rsid w:val="00AE1BAD"/>
    <w:rsid w:val="00AE2124"/>
    <w:rsid w:val="00AE24BC"/>
    <w:rsid w:val="00AE3E3F"/>
    <w:rsid w:val="00AF2516"/>
    <w:rsid w:val="00AF4760"/>
    <w:rsid w:val="00AF55D4"/>
    <w:rsid w:val="00B019CE"/>
    <w:rsid w:val="00B0505F"/>
    <w:rsid w:val="00B05C2D"/>
    <w:rsid w:val="00B12933"/>
    <w:rsid w:val="00B12B88"/>
    <w:rsid w:val="00B137E0"/>
    <w:rsid w:val="00B13BC8"/>
    <w:rsid w:val="00B24662"/>
    <w:rsid w:val="00B3569C"/>
    <w:rsid w:val="00B36F79"/>
    <w:rsid w:val="00B43676"/>
    <w:rsid w:val="00B5602D"/>
    <w:rsid w:val="00B60125"/>
    <w:rsid w:val="00B6656B"/>
    <w:rsid w:val="00B71625"/>
    <w:rsid w:val="00B75C54"/>
    <w:rsid w:val="00B870C1"/>
    <w:rsid w:val="00B8710E"/>
    <w:rsid w:val="00B92A93"/>
    <w:rsid w:val="00B95E61"/>
    <w:rsid w:val="00BA17A8"/>
    <w:rsid w:val="00BA23F2"/>
    <w:rsid w:val="00BA3C33"/>
    <w:rsid w:val="00BB0878"/>
    <w:rsid w:val="00BB1879"/>
    <w:rsid w:val="00BB2437"/>
    <w:rsid w:val="00BB2688"/>
    <w:rsid w:val="00BC0115"/>
    <w:rsid w:val="00BC0ABE"/>
    <w:rsid w:val="00BC30DB"/>
    <w:rsid w:val="00BC64FF"/>
    <w:rsid w:val="00BC7C37"/>
    <w:rsid w:val="00BD2244"/>
    <w:rsid w:val="00BE6472"/>
    <w:rsid w:val="00BF29B8"/>
    <w:rsid w:val="00BF46EA"/>
    <w:rsid w:val="00C017D1"/>
    <w:rsid w:val="00C07769"/>
    <w:rsid w:val="00C07D05"/>
    <w:rsid w:val="00C10856"/>
    <w:rsid w:val="00C203FA"/>
    <w:rsid w:val="00C244F5"/>
    <w:rsid w:val="00C3164F"/>
    <w:rsid w:val="00C31B5E"/>
    <w:rsid w:val="00C34D3E"/>
    <w:rsid w:val="00C35B37"/>
    <w:rsid w:val="00C3747A"/>
    <w:rsid w:val="00C37E7F"/>
    <w:rsid w:val="00C37F29"/>
    <w:rsid w:val="00C42F8C"/>
    <w:rsid w:val="00C52900"/>
    <w:rsid w:val="00C56DCC"/>
    <w:rsid w:val="00C57075"/>
    <w:rsid w:val="00C72AFE"/>
    <w:rsid w:val="00C81619"/>
    <w:rsid w:val="00CA013C"/>
    <w:rsid w:val="00CA6D6D"/>
    <w:rsid w:val="00CC7A4E"/>
    <w:rsid w:val="00CD1359"/>
    <w:rsid w:val="00CD4C83"/>
    <w:rsid w:val="00CD567B"/>
    <w:rsid w:val="00CF22FB"/>
    <w:rsid w:val="00CF2F8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181A"/>
    <w:rsid w:val="00DC2BE5"/>
    <w:rsid w:val="00DD314E"/>
    <w:rsid w:val="00DD4CD4"/>
    <w:rsid w:val="00DD65A2"/>
    <w:rsid w:val="00DD6770"/>
    <w:rsid w:val="00DE0749"/>
    <w:rsid w:val="00DE1CE2"/>
    <w:rsid w:val="00DE2079"/>
    <w:rsid w:val="00DF1210"/>
    <w:rsid w:val="00DF31E9"/>
    <w:rsid w:val="00DF400D"/>
    <w:rsid w:val="00DF4FD9"/>
    <w:rsid w:val="00DF5C23"/>
    <w:rsid w:val="00E01DAD"/>
    <w:rsid w:val="00E021DC"/>
    <w:rsid w:val="00E03F91"/>
    <w:rsid w:val="00E064EF"/>
    <w:rsid w:val="00E064F2"/>
    <w:rsid w:val="00E0717B"/>
    <w:rsid w:val="00E15598"/>
    <w:rsid w:val="00E20D65"/>
    <w:rsid w:val="00E353A2"/>
    <w:rsid w:val="00E36881"/>
    <w:rsid w:val="00E42E4C"/>
    <w:rsid w:val="00E46BDA"/>
    <w:rsid w:val="00E47013"/>
    <w:rsid w:val="00E541F9"/>
    <w:rsid w:val="00E57B79"/>
    <w:rsid w:val="00E63419"/>
    <w:rsid w:val="00E64496"/>
    <w:rsid w:val="00E655EF"/>
    <w:rsid w:val="00E72115"/>
    <w:rsid w:val="00E73598"/>
    <w:rsid w:val="00E8322E"/>
    <w:rsid w:val="00E903E0"/>
    <w:rsid w:val="00EA1115"/>
    <w:rsid w:val="00EA1274"/>
    <w:rsid w:val="00EA39EB"/>
    <w:rsid w:val="00EA58CE"/>
    <w:rsid w:val="00EB33FF"/>
    <w:rsid w:val="00EB3D1A"/>
    <w:rsid w:val="00EC2759"/>
    <w:rsid w:val="00EC7106"/>
    <w:rsid w:val="00ED0120"/>
    <w:rsid w:val="00ED180B"/>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0EC5"/>
    <w:rsid w:val="00F21C79"/>
    <w:rsid w:val="00F238C9"/>
    <w:rsid w:val="00F23CA5"/>
    <w:rsid w:val="00F26013"/>
    <w:rsid w:val="00F277AA"/>
    <w:rsid w:val="00F31955"/>
    <w:rsid w:val="00F34C06"/>
    <w:rsid w:val="00F43EA3"/>
    <w:rsid w:val="00F44576"/>
    <w:rsid w:val="00F50C55"/>
    <w:rsid w:val="00F52AF5"/>
    <w:rsid w:val="00F57FFB"/>
    <w:rsid w:val="00F601E6"/>
    <w:rsid w:val="00F73954"/>
    <w:rsid w:val="00F7678E"/>
    <w:rsid w:val="00F94060"/>
    <w:rsid w:val="00FA56F6"/>
    <w:rsid w:val="00FB329D"/>
    <w:rsid w:val="00FC27E3"/>
    <w:rsid w:val="00FC74C7"/>
    <w:rsid w:val="00FD382E"/>
    <w:rsid w:val="00FD451D"/>
    <w:rsid w:val="00FD4CCF"/>
    <w:rsid w:val="00FD5B22"/>
    <w:rsid w:val="00FE1220"/>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D9409DAB-E717-E544-93B6-286530A3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C427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C42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C427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C427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Car"/>
    <w:basedOn w:val="Normal"/>
    <w:next w:val="Normal"/>
    <w:link w:val="Heading4Char"/>
    <w:uiPriority w:val="9"/>
    <w:unhideWhenUsed/>
    <w:qFormat/>
    <w:rsid w:val="002C427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C42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427D"/>
  </w:style>
  <w:style w:type="character" w:customStyle="1" w:styleId="Heading1Char">
    <w:name w:val="Heading 1 Char"/>
    <w:aliases w:val="Pocket Char"/>
    <w:basedOn w:val="DefaultParagraphFont"/>
    <w:link w:val="Heading1"/>
    <w:uiPriority w:val="9"/>
    <w:rsid w:val="002C427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C427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C427D"/>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9"/>
    <w:rsid w:val="002C427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2C427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1"/>
    <w:qFormat/>
    <w:rsid w:val="002C427D"/>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20"/>
    <w:qFormat/>
    <w:rsid w:val="002C427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C427D"/>
    <w:rPr>
      <w:color w:val="auto"/>
      <w:u w:val="none"/>
    </w:rPr>
  </w:style>
  <w:style w:type="character" w:styleId="Hyperlink">
    <w:name w:val="Hyperlink"/>
    <w:aliases w:val="heading 1 (block title),Read,Important,Card Text,Internet Link,Analytic Text,Internet link,Char Char1,Block Char1,Heading 3 Char Char Char1,Text 7 Char1,Block Writing Char1,Pocket Char1,Tags v 2 Char1,Char1 Char1,Underline Char Char Char Char1"/>
    <w:basedOn w:val="DefaultParagraphFont"/>
    <w:uiPriority w:val="99"/>
    <w:unhideWhenUsed/>
    <w:rsid w:val="002C427D"/>
    <w:rPr>
      <w:color w:val="auto"/>
      <w:u w:val="none"/>
    </w:rPr>
  </w:style>
  <w:style w:type="paragraph" w:styleId="DocumentMap">
    <w:name w:val="Document Map"/>
    <w:basedOn w:val="Normal"/>
    <w:link w:val="DocumentMapChar"/>
    <w:uiPriority w:val="99"/>
    <w:semiHidden/>
    <w:unhideWhenUsed/>
    <w:rsid w:val="002C42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427D"/>
    <w:rPr>
      <w:rFonts w:ascii="Lucida Grande" w:hAnsi="Lucida Grande" w:cs="Lucida Grande"/>
    </w:rPr>
  </w:style>
  <w:style w:type="paragraph" w:customStyle="1" w:styleId="textbold">
    <w:name w:val="text bold"/>
    <w:basedOn w:val="Normal"/>
    <w:link w:val="Emphasis"/>
    <w:uiPriority w:val="20"/>
    <w:qFormat/>
    <w:rsid w:val="003C0421"/>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semiHidden/>
    <w:unhideWhenUsed/>
    <w:rsid w:val="00F52AF5"/>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rsid w:val="00F26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192330">
      <w:bodyDiv w:val="1"/>
      <w:marLeft w:val="0"/>
      <w:marRight w:val="0"/>
      <w:marTop w:val="0"/>
      <w:marBottom w:val="0"/>
      <w:divBdr>
        <w:top w:val="none" w:sz="0" w:space="0" w:color="auto"/>
        <w:left w:val="none" w:sz="0" w:space="0" w:color="auto"/>
        <w:bottom w:val="none" w:sz="0" w:space="0" w:color="auto"/>
        <w:right w:val="none" w:sz="0" w:space="0" w:color="auto"/>
      </w:divBdr>
      <w:divsChild>
        <w:div w:id="1732120775">
          <w:marLeft w:val="0"/>
          <w:marRight w:val="0"/>
          <w:marTop w:val="0"/>
          <w:marBottom w:val="0"/>
          <w:divBdr>
            <w:top w:val="none" w:sz="0" w:space="0" w:color="auto"/>
            <w:left w:val="none" w:sz="0" w:space="0" w:color="auto"/>
            <w:bottom w:val="none" w:sz="0" w:space="0" w:color="auto"/>
            <w:right w:val="none" w:sz="0" w:space="0" w:color="auto"/>
          </w:divBdr>
          <w:divsChild>
            <w:div w:id="443351093">
              <w:marLeft w:val="0"/>
              <w:marRight w:val="0"/>
              <w:marTop w:val="0"/>
              <w:marBottom w:val="0"/>
              <w:divBdr>
                <w:top w:val="none" w:sz="0" w:space="0" w:color="auto"/>
                <w:left w:val="none" w:sz="0" w:space="0" w:color="auto"/>
                <w:bottom w:val="none" w:sz="0" w:space="0" w:color="auto"/>
                <w:right w:val="none" w:sz="0" w:space="0" w:color="auto"/>
              </w:divBdr>
              <w:divsChild>
                <w:div w:id="10105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9687599.2017.1298991" TargetMode="External"/><Relationship Id="rId18" Type="http://schemas.openxmlformats.org/officeDocument/2006/relationships/hyperlink" Target="https://ojs.uwindsor.ca/index.php/WYAJ/article/view/4680" TargetMode="External"/><Relationship Id="rId26" Type="http://schemas.openxmlformats.org/officeDocument/2006/relationships/hyperlink" Target="http://journals.sagepub.com.proxy.lib.umich.edu/doi/full/10.1177/0020872811407941" TargetMode="External"/><Relationship Id="rId39" Type="http://schemas.openxmlformats.org/officeDocument/2006/relationships/hyperlink" Target="https://theestablishment.co/what-we-get-wrong-when-we-talk-about-the-value-of-immigrants-and-refugees-61de68f715d0" TargetMode="External"/><Relationship Id="rId21" Type="http://schemas.openxmlformats.org/officeDocument/2006/relationships/hyperlink" Target="http://journals.sagepub.com.proxy.lib.umich.edu/doi/full/10.1177/0020872811407941" TargetMode="External"/><Relationship Id="rId34" Type="http://schemas.openxmlformats.org/officeDocument/2006/relationships/hyperlink" Target="http://journals.sagepub.com.proxy.lib.umich.edu/doi/full/10.1177/0020872811407941" TargetMode="External"/><Relationship Id="rId42" Type="http://schemas.openxmlformats.org/officeDocument/2006/relationships/hyperlink" Target="https://www.siis.net/documentos/ficha/510515.pdf" TargetMode="External"/><Relationship Id="rId47" Type="http://schemas.openxmlformats.org/officeDocument/2006/relationships/hyperlink" Target="https://onlinelibrary.wiley.com/doi/pdf/10.1111/hypa.12321" TargetMode="External"/><Relationship Id="rId50" Type="http://schemas.openxmlformats.org/officeDocument/2006/relationships/hyperlink" Target="http://www.fmreview.org/disability/" TargetMode="External"/><Relationship Id="rId55" Type="http://schemas.openxmlformats.org/officeDocument/2006/relationships/hyperlink" Target="https://ojs.uwindsor.ca/index.php/WYAJ/article/view/468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080/09687599.2017.1298991" TargetMode="External"/><Relationship Id="rId29" Type="http://schemas.openxmlformats.org/officeDocument/2006/relationships/hyperlink" Target="http://journals.sagepub.com.proxy.lib.umich.edu/doi/full/10.1177/0020872811407941" TargetMode="External"/><Relationship Id="rId11" Type="http://schemas.openxmlformats.org/officeDocument/2006/relationships/hyperlink" Target="https://jps.library.utoronto.ca/index.php/knots/article/view/22867" TargetMode="External"/><Relationship Id="rId24" Type="http://schemas.openxmlformats.org/officeDocument/2006/relationships/hyperlink" Target="http://journals.sagepub.com.proxy.lib.umich.edu/doi/full/10.1177/0020872811407941" TargetMode="External"/><Relationship Id="rId32" Type="http://schemas.openxmlformats.org/officeDocument/2006/relationships/hyperlink" Target="http://journals.sagepub.com.proxy.lib.umich.edu/doi/full/10.1177/0020872811407941" TargetMode="External"/><Relationship Id="rId37" Type="http://schemas.openxmlformats.org/officeDocument/2006/relationships/hyperlink" Target="http://journals.sagepub.com.proxy.lib.umich.edu/doi/full/10.1177/0020872811407941" TargetMode="External"/><Relationship Id="rId40" Type="http://schemas.openxmlformats.org/officeDocument/2006/relationships/hyperlink" Target="https://www.siis.net/documentos/ficha/510515.pdf" TargetMode="External"/><Relationship Id="rId45" Type="http://schemas.openxmlformats.org/officeDocument/2006/relationships/hyperlink" Target="http://dx.doi.org/10.1080/09687599.2016.1200460" TargetMode="External"/><Relationship Id="rId53" Type="http://schemas.openxmlformats.org/officeDocument/2006/relationships/hyperlink" Target="https://disability-studies.leeds.ac.uk/wp-content/uploads/sites/40/library/Abberley-sigofwork.pdf"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themighty.com/2017/10/how-capitalism-contributes-to-ableism/" TargetMode="External"/><Relationship Id="rId4" Type="http://schemas.openxmlformats.org/officeDocument/2006/relationships/customXml" Target="../customXml/item4.xml"/><Relationship Id="rId9" Type="http://schemas.openxmlformats.org/officeDocument/2006/relationships/hyperlink" Target="mailto:jasminestidham@gmail.com" TargetMode="External"/><Relationship Id="rId14" Type="http://schemas.openxmlformats.org/officeDocument/2006/relationships/hyperlink" Target="https://doi.org/10.1080/09687599.2017.1298991" TargetMode="External"/><Relationship Id="rId22" Type="http://schemas.openxmlformats.org/officeDocument/2006/relationships/hyperlink" Target="http://journals.sagepub.com.proxy.lib.umich.edu/doi/full/10.1177/0020872811407941" TargetMode="External"/><Relationship Id="rId27" Type="http://schemas.openxmlformats.org/officeDocument/2006/relationships/hyperlink" Target="http://journals.sagepub.com.proxy.lib.umich.edu/doi/full/10.1177/0020872811407941" TargetMode="External"/><Relationship Id="rId30" Type="http://schemas.openxmlformats.org/officeDocument/2006/relationships/hyperlink" Target="http://journals.sagepub.com.proxy.lib.umich.edu/doi/full/10.1177/0020872811407941" TargetMode="External"/><Relationship Id="rId35" Type="http://schemas.openxmlformats.org/officeDocument/2006/relationships/hyperlink" Target="http://journals.sagepub.com.proxy.lib.umich.edu/doi/full/10.1177/0020872811407941" TargetMode="External"/><Relationship Id="rId43" Type="http://schemas.openxmlformats.org/officeDocument/2006/relationships/hyperlink" Target="http://www.rdsjournal.org/index.php/journal/article/viewFile/200/635" TargetMode="External"/><Relationship Id="rId48" Type="http://schemas.openxmlformats.org/officeDocument/2006/relationships/hyperlink" Target="http://www.fmreview.org/disability/" TargetMode="External"/><Relationship Id="rId56" Type="http://schemas.openxmlformats.org/officeDocument/2006/relationships/hyperlink" Target="http://www.huffingtonpost.com/entry/disabled-people-will-die-under-trump-an-emergency_us_583cbed4e4b04e28cf5b8a9b" TargetMode="External"/><Relationship Id="rId8" Type="http://schemas.openxmlformats.org/officeDocument/2006/relationships/webSettings" Target="webSettings.xml"/><Relationship Id="rId51" Type="http://schemas.openxmlformats.org/officeDocument/2006/relationships/hyperlink" Target="http://journals.sagepub.com.proxy.lib.umich.edu/doi/full/10.1177/0020872811407941" TargetMode="External"/><Relationship Id="rId3" Type="http://schemas.openxmlformats.org/officeDocument/2006/relationships/customXml" Target="../customXml/item3.xml"/><Relationship Id="rId12" Type="http://schemas.openxmlformats.org/officeDocument/2006/relationships/hyperlink" Target="http://dx.doi.org/10.1080/09687599.2016.1200460" TargetMode="External"/><Relationship Id="rId17" Type="http://schemas.openxmlformats.org/officeDocument/2006/relationships/hyperlink" Target="http://dsq-sds.org/article/view/5941/4883" TargetMode="External"/><Relationship Id="rId25" Type="http://schemas.openxmlformats.org/officeDocument/2006/relationships/hyperlink" Target="http://journals.sagepub.com.proxy.lib.umich.edu/doi/full/10.1177/0020872811407941" TargetMode="External"/><Relationship Id="rId33" Type="http://schemas.openxmlformats.org/officeDocument/2006/relationships/hyperlink" Target="http://journals.sagepub.com.proxy.lib.umich.edu/doi/full/10.1177/0020872811407941" TargetMode="External"/><Relationship Id="rId38" Type="http://schemas.openxmlformats.org/officeDocument/2006/relationships/hyperlink" Target="http://journals.sagepub.com.proxy.lib.umich.edu/doi/full/10.1177/0020872811407941" TargetMode="External"/><Relationship Id="rId46" Type="http://schemas.openxmlformats.org/officeDocument/2006/relationships/hyperlink" Target="https://www.siis.net/documentos/ficha/510515.pdf" TargetMode="External"/><Relationship Id="rId20" Type="http://schemas.openxmlformats.org/officeDocument/2006/relationships/hyperlink" Target="http://journals.sagepub.com.proxy.lib.umich.edu/doi/full/10.1177/0020872811407941" TargetMode="External"/><Relationship Id="rId41" Type="http://schemas.openxmlformats.org/officeDocument/2006/relationships/hyperlink" Target="https://www.siis.net/documentos/ficha/510515.pdf" TargetMode="External"/><Relationship Id="rId54" Type="http://schemas.openxmlformats.org/officeDocument/2006/relationships/hyperlink" Target="https://disability-studies.leeds.ac.uk/wp-content/uploads/sites/40/library/Abberley-sigofwork.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80/09687599.2017.1298991" TargetMode="External"/><Relationship Id="rId23" Type="http://schemas.openxmlformats.org/officeDocument/2006/relationships/hyperlink" Target="http://journals.sagepub.com.proxy.lib.umich.edu/doi/full/10.1177/0020872811407941" TargetMode="External"/><Relationship Id="rId28" Type="http://schemas.openxmlformats.org/officeDocument/2006/relationships/hyperlink" Target="http://journals.sagepub.com.proxy.lib.umich.edu/doi/full/10.1177/0020872811407941" TargetMode="External"/><Relationship Id="rId36" Type="http://schemas.openxmlformats.org/officeDocument/2006/relationships/hyperlink" Target="http://journals.sagepub.com.proxy.lib.umich.edu/doi/full/10.1177/0020872811407941" TargetMode="External"/><Relationship Id="rId49" Type="http://schemas.openxmlformats.org/officeDocument/2006/relationships/hyperlink" Target="https://onlinelibrary.wiley.com/doi/pdf/10.1111/hypa.12321" TargetMode="External"/><Relationship Id="rId57" Type="http://schemas.openxmlformats.org/officeDocument/2006/relationships/fontTable" Target="fontTable.xml"/><Relationship Id="rId10" Type="http://schemas.openxmlformats.org/officeDocument/2006/relationships/hyperlink" Target="http://journal.media-culture.org.au/index.php/mcjournal/article/view/46./0" TargetMode="External"/><Relationship Id="rId31" Type="http://schemas.openxmlformats.org/officeDocument/2006/relationships/hyperlink" Target="http://journals.sagepub.com.proxy.lib.umich.edu/doi/full/10.1177/0020872811407941" TargetMode="External"/><Relationship Id="rId44" Type="http://schemas.openxmlformats.org/officeDocument/2006/relationships/hyperlink" Target="https://disability-studies.leeds.ac.uk/wp-content/uploads/sites/40/library/Abberley-sigofwork.pdf" TargetMode="External"/><Relationship Id="rId52" Type="http://schemas.openxmlformats.org/officeDocument/2006/relationships/hyperlink" Target="http://journals.sagepub.com.proxy.lib.umich.edu/doi/full/10.1177/00208728114079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AA07A47-1CA6-2746-A531-7CFEA839D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184</TotalTime>
  <Pages>109</Pages>
  <Words>95085</Words>
  <Characters>437391</Characters>
  <Application>Microsoft Office Word</Application>
  <DocSecurity>0</DocSecurity>
  <Lines>8926</Lines>
  <Paragraphs>6050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526426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81</cp:revision>
  <dcterms:created xsi:type="dcterms:W3CDTF">2018-07-16T18:49:00Z</dcterms:created>
  <dcterms:modified xsi:type="dcterms:W3CDTF">2018-07-23T02:17:00Z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