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D18AE9" w14:textId="30BD457A" w:rsidR="00C13E1A" w:rsidRDefault="00C13E1A" w:rsidP="00C13E1A">
      <w:pPr>
        <w:pStyle w:val="Heading1"/>
      </w:pPr>
      <w:r>
        <w:t xml:space="preserve">Camp Tourney Ups – MMMR </w:t>
      </w:r>
    </w:p>
    <w:p w14:paraId="681F1F73" w14:textId="0D067F95" w:rsidR="00C13E1A" w:rsidRDefault="00C13E1A" w:rsidP="00C13E1A"/>
    <w:p w14:paraId="4D5933D2" w14:textId="7195667B" w:rsidR="00C13E1A" w:rsidRPr="00C13E1A" w:rsidRDefault="00C13E1A" w:rsidP="00C13E1A">
      <w:r>
        <w:t>Thanks to David Grif</w:t>
      </w:r>
      <w:bookmarkStart w:id="0" w:name="_GoBack"/>
      <w:bookmarkEnd w:id="0"/>
      <w:r>
        <w:t xml:space="preserve">fith, Ethan Yoon, Kieran Lawless, and Michael Lu for all their hard work!! </w:t>
      </w:r>
    </w:p>
    <w:p w14:paraId="606E3E3A" w14:textId="656435EC" w:rsidR="00C13E1A" w:rsidRDefault="00C13E1A" w:rsidP="00C13E1A">
      <w:pPr>
        <w:pStyle w:val="Heading2"/>
      </w:pPr>
      <w:r>
        <w:t>Translators Neg</w:t>
      </w:r>
    </w:p>
    <w:p w14:paraId="00561915" w14:textId="77777777" w:rsidR="00C13E1A" w:rsidRDefault="00C13E1A" w:rsidP="00C13E1A">
      <w:pPr>
        <w:pStyle w:val="Heading3"/>
      </w:pPr>
      <w:r>
        <w:t xml:space="preserve">1NC Solvency </w:t>
      </w:r>
    </w:p>
    <w:p w14:paraId="020CDE39" w14:textId="77777777" w:rsidR="00C13E1A" w:rsidRPr="008267F4" w:rsidRDefault="00C13E1A" w:rsidP="00C13E1A">
      <w:pPr>
        <w:pStyle w:val="Heading4"/>
      </w:pPr>
      <w:r>
        <w:t xml:space="preserve">There’s a translator shortage --- </w:t>
      </w:r>
      <w:r w:rsidRPr="00FA1A7F">
        <w:rPr>
          <w:u w:val="single"/>
        </w:rPr>
        <w:t>structural</w:t>
      </w:r>
      <w:r>
        <w:t xml:space="preserve"> reasons the aff can’t solve. </w:t>
      </w:r>
    </w:p>
    <w:p w14:paraId="42B5EEE6" w14:textId="77777777" w:rsidR="00C13E1A" w:rsidRDefault="00C13E1A" w:rsidP="00C13E1A">
      <w:r w:rsidRPr="00676070">
        <w:rPr>
          <w:rStyle w:val="Style13ptBold"/>
        </w:rPr>
        <w:t>Abdulrahim 10</w:t>
      </w:r>
      <w:r w:rsidRPr="008267F4">
        <w:rPr>
          <w:sz w:val="16"/>
          <w:szCs w:val="16"/>
        </w:rPr>
        <w:t xml:space="preserve"> (Raja Abdulrahim, 11-26-2010, "Army translators tough to find", Los Angeles Times, http://articles.latimes.com/2010/nov/26/local/la-me-afghan-linguist-20101126, accessed 7-24-2018) ml</w:t>
      </w:r>
    </w:p>
    <w:p w14:paraId="589ACCA0" w14:textId="77777777" w:rsidR="00C13E1A" w:rsidRDefault="00C13E1A" w:rsidP="00C13E1A">
      <w:pPr>
        <w:rPr>
          <w:sz w:val="16"/>
        </w:rPr>
      </w:pPr>
      <w:r w:rsidRPr="0076793E">
        <w:rPr>
          <w:rStyle w:val="StyleUnderline"/>
        </w:rPr>
        <w:t>As the United States continues its military shift from Iraq to Afghanistan, the recruitment of Army translators and interpreters has followed</w:t>
      </w:r>
      <w:r w:rsidRPr="008267F4">
        <w:rPr>
          <w:sz w:val="16"/>
        </w:rPr>
        <w:t xml:space="preserve">, and Zamani, a contractor who recruits for the Army, is among those who have fanned out to Afghan and Persian communities and shopping districts looking for potential linguists to help fight the war. The </w:t>
      </w:r>
      <w:r w:rsidRPr="00EA4710">
        <w:rPr>
          <w:rStyle w:val="Emphasis"/>
        </w:rPr>
        <w:t>recruitment</w:t>
      </w:r>
      <w:r w:rsidRPr="008267F4">
        <w:rPr>
          <w:sz w:val="16"/>
        </w:rPr>
        <w:t xml:space="preserve"> trail </w:t>
      </w:r>
      <w:r w:rsidRPr="00EA4710">
        <w:rPr>
          <w:rStyle w:val="Emphasis"/>
        </w:rPr>
        <w:t xml:space="preserve">can be </w:t>
      </w:r>
      <w:r w:rsidRPr="0076793E">
        <w:rPr>
          <w:rStyle w:val="Emphasis"/>
          <w:sz w:val="24"/>
        </w:rPr>
        <w:t>challenging</w:t>
      </w:r>
      <w:r w:rsidRPr="00EA4710">
        <w:rPr>
          <w:rStyle w:val="StyleUnderline"/>
        </w:rPr>
        <w:t>. The pool of candidates</w:t>
      </w:r>
      <w:r w:rsidRPr="008267F4">
        <w:rPr>
          <w:sz w:val="16"/>
        </w:rPr>
        <w:t xml:space="preserve"> who speak Dari, Pashto or Farsi </w:t>
      </w:r>
      <w:r w:rsidRPr="00EA4710">
        <w:rPr>
          <w:rStyle w:val="StyleUnderline"/>
        </w:rPr>
        <w:t xml:space="preserve">is </w:t>
      </w:r>
      <w:r w:rsidRPr="0076793E">
        <w:rPr>
          <w:rStyle w:val="Emphasis"/>
          <w:sz w:val="32"/>
          <w:szCs w:val="32"/>
        </w:rPr>
        <w:t>far thinner</w:t>
      </w:r>
      <w:r w:rsidRPr="00EA4710">
        <w:rPr>
          <w:rStyle w:val="StyleUnderline"/>
        </w:rPr>
        <w:t xml:space="preserve"> than the Arabic speakers the military sought out during the Iraq war. And many in the communities have </w:t>
      </w:r>
      <w:r w:rsidRPr="0076793E">
        <w:rPr>
          <w:rStyle w:val="Emphasis"/>
          <w:sz w:val="28"/>
          <w:szCs w:val="28"/>
        </w:rPr>
        <w:t>reservations about the war</w:t>
      </w:r>
      <w:r w:rsidRPr="00EA4710">
        <w:rPr>
          <w:rStyle w:val="StyleUnderline"/>
        </w:rPr>
        <w:t>.</w:t>
      </w:r>
      <w:r>
        <w:rPr>
          <w:rStyle w:val="StyleUnderline"/>
        </w:rPr>
        <w:t xml:space="preserve"> </w:t>
      </w:r>
      <w:r w:rsidRPr="0076793E">
        <w:rPr>
          <w:rStyle w:val="StyleUnderline"/>
        </w:rPr>
        <w:t xml:space="preserve">The Army has been able to sign up only nine Los Angeles-area recruits for the language program in the last year, far short of the goal of 48 local enlistees and just a </w:t>
      </w:r>
      <w:r w:rsidRPr="0076793E">
        <w:rPr>
          <w:rStyle w:val="Emphasis"/>
        </w:rPr>
        <w:t>fraction of the 250 signed nationwide</w:t>
      </w:r>
      <w:r w:rsidRPr="008267F4">
        <w:rPr>
          <w:sz w:val="16"/>
        </w:rPr>
        <w:t>. "</w:t>
      </w:r>
      <w:r w:rsidRPr="008267F4">
        <w:rPr>
          <w:rStyle w:val="StyleUnderline"/>
        </w:rPr>
        <w:t>It's a much smaller population</w:t>
      </w:r>
      <w:r w:rsidRPr="008267F4">
        <w:rPr>
          <w:sz w:val="16"/>
        </w:rPr>
        <w:t xml:space="preserve">.... We're involved in a lot of community liaison activities and I expect this year to do more than in years past," </w:t>
      </w:r>
      <w:r w:rsidRPr="008267F4">
        <w:rPr>
          <w:rStyle w:val="StyleUnderline"/>
        </w:rPr>
        <w:t>said Lt. Col. Frank Demith, assistant deputy for foreign language and culture</w:t>
      </w:r>
      <w:r w:rsidRPr="008267F4">
        <w:rPr>
          <w:sz w:val="16"/>
        </w:rPr>
        <w:t xml:space="preserve"> for the Army. "</w:t>
      </w:r>
      <w:r w:rsidRPr="008267F4">
        <w:rPr>
          <w:rStyle w:val="Emphasis"/>
        </w:rPr>
        <w:t>It's much harder to recruit</w:t>
      </w:r>
      <w:r w:rsidRPr="008267F4">
        <w:rPr>
          <w:sz w:val="16"/>
        </w:rPr>
        <w:t>." The Army's projected shortage of translators comes at a time when the need is most crucial -- as the U.S. ramps up preparing an Afghan police, army and justice system and meeting with local councils in preparation for an eventual U.S. withdrawal. Last weekend, NATO leaders set a goal of 2014 to transfer security responsibilities to the Afghan government -- a longer timeline than initially thought -- as alliance forces increasingly focus on training, advising and logistics, areas in which specialized linguists are critical. "</w:t>
      </w:r>
      <w:r w:rsidRPr="008267F4">
        <w:rPr>
          <w:rStyle w:val="StyleUnderline"/>
        </w:rPr>
        <w:t>You're not simply looking for language, you're looking for expertise, you're looking for people who can operate in combat zones, you're looking for people who can work with local officials</w:t>
      </w:r>
      <w:r w:rsidRPr="008267F4">
        <w:rPr>
          <w:sz w:val="16"/>
        </w:rPr>
        <w:t xml:space="preserve">," said Anthony Cordesman of the Center for Strategic and International Studies. Once enlisted, recruits go through basic training, though when deployed their names are not stitched onto their uniforms for security reasons. Some are quickly shipped to Afghanistan; others -- especially women -- remain stateside to train soldiers preparing to deploy. On the front lines, translators often accompany commanders and high-level officials to meetings with Afghan governors and leaders. Sometimes their value goes beyond simple translations. One soldier, who asked not to be identified because of security risks, recounted interceding when he saw U.S. soldiers shooting toward a mountain pass in Afghanistan during target practice. The soldier, who had grown up in the area, knew there was a village on the other side of the mountains and believes he probably prevented casualties. Former Deputy Secretary of Defense Paul Wolfowitz authorized the recruitment of soldiers with special language and cultural skills in 2003 after the U.S. invaded Iraq. At the time, the main focus was on Arabic, Turkish and Kurdish. "Our mission mirrored our presence overseas," Demith said. Although military action began first in Afghanistan, Iraq was viewed as the longer commitment and Arabic remained the military's main focus until troop deployment to Afghanistan began to spike. The Arab population in the U.S. is three times larger than the Afghan and Persian population, and </w:t>
      </w:r>
      <w:r w:rsidRPr="008267F4">
        <w:rPr>
          <w:rStyle w:val="StyleUnderline"/>
        </w:rPr>
        <w:t xml:space="preserve">winning recruits in those communities is complicated because </w:t>
      </w:r>
      <w:r w:rsidRPr="008267F4">
        <w:rPr>
          <w:rStyle w:val="Emphasis"/>
        </w:rPr>
        <w:t>military contractors compete for the same pool of applicants, offering better pay</w:t>
      </w:r>
      <w:r w:rsidRPr="008267F4">
        <w:rPr>
          <w:sz w:val="16"/>
        </w:rPr>
        <w:t xml:space="preserve">. </w:t>
      </w:r>
      <w:r w:rsidRPr="008267F4">
        <w:rPr>
          <w:rStyle w:val="StyleUnderline"/>
        </w:rPr>
        <w:t>Zamani</w:t>
      </w:r>
      <w:r w:rsidRPr="008267F4">
        <w:rPr>
          <w:sz w:val="16"/>
        </w:rPr>
        <w:t xml:space="preserve">, born in Kabul and a U.S. resident since 1981, began with the Los Angeles Army battalion in April but recently </w:t>
      </w:r>
      <w:r w:rsidRPr="008267F4">
        <w:rPr>
          <w:rStyle w:val="StyleUnderline"/>
        </w:rPr>
        <w:t>quit</w:t>
      </w:r>
      <w:r w:rsidRPr="008267F4">
        <w:rPr>
          <w:sz w:val="16"/>
        </w:rPr>
        <w:t xml:space="preserve"> the assignment because of the long drive from his home in south Orange County. He </w:t>
      </w:r>
      <w:r w:rsidRPr="008267F4">
        <w:rPr>
          <w:rStyle w:val="StyleUnderline"/>
        </w:rPr>
        <w:t>now works for private firms that recruit for the Army</w:t>
      </w:r>
      <w:r w:rsidRPr="008267F4">
        <w:rPr>
          <w:sz w:val="16"/>
        </w:rPr>
        <w:t>.</w:t>
      </w:r>
    </w:p>
    <w:p w14:paraId="45A9034C" w14:textId="77777777" w:rsidR="00C13E1A" w:rsidRDefault="00C13E1A" w:rsidP="00C13E1A">
      <w:pPr>
        <w:pStyle w:val="Heading4"/>
      </w:pPr>
      <w:r>
        <w:t xml:space="preserve">Either the status quo measures solve </w:t>
      </w:r>
      <w:r w:rsidRPr="0079627F">
        <w:rPr>
          <w:u w:val="single"/>
        </w:rPr>
        <w:t>OR</w:t>
      </w:r>
      <w:r>
        <w:t xml:space="preserve"> the shortage of translators isn’t resolved by the aff.</w:t>
      </w:r>
    </w:p>
    <w:p w14:paraId="7FF04708" w14:textId="77777777" w:rsidR="00C13E1A" w:rsidRPr="009A0A5B" w:rsidRDefault="00C13E1A" w:rsidP="00C13E1A">
      <w:pPr>
        <w:rPr>
          <w:sz w:val="16"/>
          <w:szCs w:val="16"/>
        </w:rPr>
      </w:pPr>
      <w:r w:rsidRPr="00946DC4">
        <w:rPr>
          <w:rStyle w:val="Style13ptBold"/>
        </w:rPr>
        <w:t>Scarborough 9</w:t>
      </w:r>
      <w:r w:rsidRPr="009A0A5B">
        <w:rPr>
          <w:sz w:val="16"/>
          <w:szCs w:val="16"/>
        </w:rPr>
        <w:t xml:space="preserve"> (Rowan Scarborough, 8-31-2009, "EXCLUSIVE: Lack of translators hurts U.S. war on terror", Washington Times, https://www.washingtontimes.com/news/2009/aug/31/lack-of-translators-still-hampers-intelligence/, accessed 7-26-2018) ml</w:t>
      </w:r>
    </w:p>
    <w:p w14:paraId="3FE20899" w14:textId="77777777" w:rsidR="00C13E1A" w:rsidRDefault="00C13E1A" w:rsidP="00C13E1A">
      <w:pPr>
        <w:rPr>
          <w:sz w:val="16"/>
        </w:rPr>
      </w:pPr>
      <w:r w:rsidRPr="00C048A3">
        <w:rPr>
          <w:rStyle w:val="StyleUnderline"/>
        </w:rPr>
        <w:t xml:space="preserve">U.S. </w:t>
      </w:r>
      <w:r w:rsidRPr="00C048A3">
        <w:rPr>
          <w:rStyle w:val="Emphasis"/>
        </w:rPr>
        <w:t>national security agencies remain woefully short of foreign-language speakers and translators</w:t>
      </w:r>
      <w:r w:rsidRPr="00C048A3">
        <w:rPr>
          <w:rStyle w:val="StyleUnderline"/>
        </w:rPr>
        <w:t xml:space="preserve"> nearly eight years after</w:t>
      </w:r>
      <w:r w:rsidRPr="009A0A5B">
        <w:rPr>
          <w:sz w:val="16"/>
        </w:rPr>
        <w:t xml:space="preserve"> the </w:t>
      </w:r>
      <w:r w:rsidRPr="00C048A3">
        <w:rPr>
          <w:rStyle w:val="StyleUnderline"/>
        </w:rPr>
        <w:t>Sept. 11</w:t>
      </w:r>
      <w:r w:rsidRPr="009A0A5B">
        <w:rPr>
          <w:sz w:val="16"/>
        </w:rPr>
        <w:t xml:space="preserve"> attacks resulted in a war on an enemy that often communicates in relatively obscure dialects, current and former officials say. </w:t>
      </w:r>
      <w:r w:rsidRPr="00C048A3">
        <w:rPr>
          <w:rStyle w:val="StyleUnderline"/>
        </w:rPr>
        <w:t xml:space="preserve">The necessary cadre of U.S. intelligence personnel capable of reading and speaking targeted regional languages such as Pashto, Dari and Urdu “remains </w:t>
      </w:r>
      <w:r w:rsidRPr="00C048A3">
        <w:rPr>
          <w:rStyle w:val="Emphasis"/>
        </w:rPr>
        <w:t>essentially nonexistent</w:t>
      </w:r>
      <w:r w:rsidRPr="00C048A3">
        <w:rPr>
          <w:rStyle w:val="StyleUnderline"/>
        </w:rPr>
        <w:t>,” the Senate Select Committee on Intelligence wrote</w:t>
      </w:r>
      <w:r w:rsidRPr="009A0A5B">
        <w:rPr>
          <w:sz w:val="16"/>
        </w:rPr>
        <w:t xml:space="preserve"> in a rare but stark warning in its 2010 budget report. The gap has become critical in the war effort, especially in the Afghanistan-Pakistan theater, where al Qaeda and Taliban operatives text message, e-mail and talk in languages that the intelligence community had largely ignored before 2001. Intercepting phone and radio calls in the region’s native tongues is critical to monitoring terrorist camps and movements in Pakistan’s tribal areas, officials said. The National Security Agency (NSA), based at Fort Meade, Md., channels the calls to translation centers, where linguists are supposed to quickly translate the words into English so that they can be distributed in reports and raw transcripts to commanders and policymakers. But such quick follow-through does not always happen. Rep. Peter Hoekstra of Michigan, the senior Republican on the House Permanent Select Committee on Intelligence, told The Washington Times that </w:t>
      </w:r>
      <w:r w:rsidRPr="00C048A3">
        <w:rPr>
          <w:rStyle w:val="StyleUnderline"/>
        </w:rPr>
        <w:t>U.S agencies remain “behind the eight ball” in catching up to dialects not deemed important during the Cold War.</w:t>
      </w:r>
      <w:r>
        <w:rPr>
          <w:rStyle w:val="StyleUnderline"/>
        </w:rPr>
        <w:t xml:space="preserve"> </w:t>
      </w:r>
      <w:r w:rsidRPr="009A0A5B">
        <w:rPr>
          <w:sz w:val="16"/>
        </w:rPr>
        <w:t xml:space="preserve">“We’ve been pushing the language issue for an extended period of time. </w:t>
      </w:r>
      <w:r w:rsidRPr="00DF461A">
        <w:rPr>
          <w:rStyle w:val="StyleUnderline"/>
        </w:rPr>
        <w:t>The agencies just didn’t respond</w:t>
      </w:r>
      <w:r w:rsidRPr="009A0A5B">
        <w:rPr>
          <w:sz w:val="16"/>
        </w:rPr>
        <w:t xml:space="preserve">,” Mr. Hoekstra said in an interview. “They’d come in. We’d talk about language capability. We’d beat them up. They’d leave. They’d come back a year later, and it wouldn’t be a lot better. We’d beat them up again. “I can’t explain it. No. 1, Congress has been pestering them. No. 2, you would think it’s important for them to do their job. You could understand it immediately after 9/11. This takes a little time to do to get it right. But still talking about it in 2009 makes no sense at all,” he said. </w:t>
      </w:r>
      <w:r w:rsidRPr="00DF461A">
        <w:rPr>
          <w:rStyle w:val="StyleUnderline"/>
        </w:rPr>
        <w:t xml:space="preserve">Intelligence officials say they’ve offered significant sums of money to try to lure more translators, but </w:t>
      </w:r>
      <w:r w:rsidRPr="00DF461A">
        <w:rPr>
          <w:rStyle w:val="Emphasis"/>
        </w:rPr>
        <w:t xml:space="preserve">recruitment remains slow and some attractive candidates have trouble passing the review for </w:t>
      </w:r>
      <w:r w:rsidRPr="00DF461A">
        <w:rPr>
          <w:rStyle w:val="Emphasis"/>
          <w:sz w:val="28"/>
          <w:szCs w:val="28"/>
        </w:rPr>
        <w:t>security clearances</w:t>
      </w:r>
      <w:r w:rsidRPr="009A0A5B">
        <w:rPr>
          <w:sz w:val="16"/>
        </w:rPr>
        <w:t xml:space="preserve">. “We’ve made progress on foreign languages — including Pashto, Dari and Urdu — but there’s more to be done,” CIA spokesman George Little said. “We continue to offer generous financial incentives to individuals with foreign-language skills, including hiring bonuses and additional pay for current officers.” </w:t>
      </w:r>
      <w:r w:rsidRPr="00DF461A">
        <w:rPr>
          <w:rStyle w:val="StyleUnderline"/>
        </w:rPr>
        <w:t>CIA Director Leon E. Panetta, who has vowed to change the culture at Langley, sent out a message in May to employees announcing “an aggressive plan to build the truly multilingual work force we need</w:t>
      </w:r>
      <w:r w:rsidRPr="009A0A5B">
        <w:rPr>
          <w:sz w:val="16"/>
        </w:rPr>
        <w:t xml:space="preserve">.” He said he wants to double the number of analysts and clandestine service officers who speak foreign languages and “dramatically transform the way CIA trains in foreign language capability.” A former intelligence officer who worked on methods to intercept calls while in Afghanistan told The Times </w:t>
      </w:r>
      <w:r w:rsidRPr="00DF461A">
        <w:rPr>
          <w:rStyle w:val="StyleUnderline"/>
        </w:rPr>
        <w:t xml:space="preserve">that finding or training people to speak obscure languages is </w:t>
      </w:r>
      <w:r w:rsidRPr="00DF461A">
        <w:rPr>
          <w:rStyle w:val="Emphasis"/>
        </w:rPr>
        <w:t>easier said than</w:t>
      </w:r>
      <w:r w:rsidRPr="00DF461A">
        <w:rPr>
          <w:rStyle w:val="StyleUnderline"/>
        </w:rPr>
        <w:t xml:space="preserve"> </w:t>
      </w:r>
      <w:r w:rsidRPr="00DF461A">
        <w:rPr>
          <w:rStyle w:val="Emphasis"/>
        </w:rPr>
        <w:t>done</w:t>
      </w:r>
      <w:r w:rsidRPr="009A0A5B">
        <w:rPr>
          <w:sz w:val="16"/>
        </w:rPr>
        <w:t xml:space="preserve">. The former officer, who asked not to be named because the information is classified, said </w:t>
      </w:r>
      <w:r w:rsidRPr="009A0A5B">
        <w:rPr>
          <w:rStyle w:val="StyleUnderline"/>
        </w:rPr>
        <w:t>intelligence agency representatives have visited polyglot locations such as Detroit to recruit native speakers.</w:t>
      </w:r>
      <w:r>
        <w:rPr>
          <w:rStyle w:val="StyleUnderline"/>
        </w:rPr>
        <w:t xml:space="preserve"> </w:t>
      </w:r>
      <w:r w:rsidRPr="009A0A5B">
        <w:rPr>
          <w:sz w:val="16"/>
        </w:rPr>
        <w:t xml:space="preserve">“They were able to find many recent immigrants and first-generation U.S. citizens with needed language skills,” he said. “But </w:t>
      </w:r>
      <w:r w:rsidRPr="009A0A5B">
        <w:rPr>
          <w:rStyle w:val="Emphasis"/>
        </w:rPr>
        <w:t>none of them could pass a background check</w:t>
      </w:r>
      <w:r w:rsidRPr="009A0A5B">
        <w:rPr>
          <w:sz w:val="16"/>
        </w:rPr>
        <w:t xml:space="preserve">.” To listen and translate al Qaeda telephone calls, or interrogate a suspect, translators must attain a top-secret clearance. But </w:t>
      </w:r>
      <w:r w:rsidRPr="009A0A5B">
        <w:rPr>
          <w:rStyle w:val="StyleUnderline"/>
        </w:rPr>
        <w:t>investigators often found that the candidate belonged to a mosque where extremism was preached, or had relatives back home deemed “not trustworthy</w:t>
      </w:r>
      <w:r w:rsidRPr="009A0A5B">
        <w:rPr>
          <w:sz w:val="16"/>
        </w:rPr>
        <w:t xml:space="preserve">,” the former officer said. “They are likely to be swayed by their family,” the source added. “At least that is the conventional wisdom.” He said he had personal knowledge of </w:t>
      </w:r>
      <w:r w:rsidRPr="009A0A5B">
        <w:rPr>
          <w:rStyle w:val="StyleUnderline"/>
        </w:rPr>
        <w:t>tapped phone calls going untranslated for days because of personnel shortages</w:t>
      </w:r>
      <w:r w:rsidRPr="009A0A5B">
        <w:rPr>
          <w:sz w:val="16"/>
        </w:rPr>
        <w:t xml:space="preserve">. There are only a handful of security-cleared Kurdish speakers in the United States, Canada and Britain — countries that trade in intercepted communications. “Anything that goes on in northern Iraq, where Kurdish is spoken, is really tough for us,” the former officer said. He recalled an Iraqi bomb maker in the Kurdish north whose calls were intercepted but not translated for days, allowing him to stay on the move. The source added that inhabitants of the Korengal Valley, in the Taliban-infested Kunar province in Afghanistan, speak their own little-known dialect. “It is almost impossible to do anything in a timely manner there,” he said. </w:t>
      </w:r>
      <w:r w:rsidRPr="009A0A5B">
        <w:rPr>
          <w:rStyle w:val="StyleUnderline"/>
        </w:rPr>
        <w:t>The Senate intelligence committee is now applying its own pressure. Its budget report for fiscal 2010 stated, “persistent critical shortages in some languages contribute to the loss of intelligence information</w:t>
      </w:r>
      <w:r w:rsidRPr="009A0A5B">
        <w:rPr>
          <w:sz w:val="16"/>
        </w:rPr>
        <w:t xml:space="preserve"> and affect the ability of the intelligence community to process and exploit what it does collect.” The report devoted only a few paragraphs to the issue and didn’t spell out in detail why the CIA, the NSA and the Defense Intelligence Agency are not fully staffed with foreign-language specialists. Without a full cadre of native speakers, the intelligence community must rely on trained Americans. But Pashto, Dari and other dialects are difficult to learn and take years to master. </w:t>
      </w:r>
      <w:r w:rsidRPr="009A0A5B">
        <w:rPr>
          <w:rStyle w:val="StyleUnderline"/>
        </w:rPr>
        <w:t>Americans cannot duplicate the intricate knowledge of native speakers</w:t>
      </w:r>
      <w:r w:rsidRPr="009A0A5B">
        <w:rPr>
          <w:sz w:val="16"/>
        </w:rPr>
        <w:t>. “</w:t>
      </w:r>
      <w:r w:rsidRPr="009A0A5B">
        <w:rPr>
          <w:rStyle w:val="StyleUnderline"/>
        </w:rPr>
        <w:t xml:space="preserve">Once they are trained that well they can </w:t>
      </w:r>
      <w:r w:rsidRPr="009A0A5B">
        <w:rPr>
          <w:rStyle w:val="Emphasis"/>
        </w:rPr>
        <w:t>make more money elsewhere</w:t>
      </w:r>
      <w:r w:rsidRPr="009A0A5B">
        <w:rPr>
          <w:sz w:val="16"/>
        </w:rPr>
        <w:t xml:space="preserve">,” the former intelligence officer said. Indeed, the NSA relies on private contractors to do some of the translating, as does the military. </w:t>
      </w:r>
      <w:r w:rsidRPr="009A0A5B">
        <w:rPr>
          <w:rStyle w:val="StyleUnderline"/>
        </w:rPr>
        <w:t>The FBI</w:t>
      </w:r>
      <w:r w:rsidRPr="009A0A5B">
        <w:rPr>
          <w:sz w:val="16"/>
        </w:rPr>
        <w:t xml:space="preserve"> makes up one prong of the U.S. intelligence community cited in the Senate panel report. The bureau </w:t>
      </w:r>
      <w:r w:rsidRPr="009A0A5B">
        <w:rPr>
          <w:rStyle w:val="StyleUnderline"/>
        </w:rPr>
        <w:t>contends that it has assembled a strong cadre of regional language speakers, in-house and with private contractors</w:t>
      </w:r>
      <w:r w:rsidRPr="009A0A5B">
        <w:rPr>
          <w:sz w:val="16"/>
        </w:rPr>
        <w:t>. Its role is critical: It translates thousands of al Qaeda documents seized here and abroad, and interrogates terrorism suspects around the world. The FBI also may have a larger interrogation role now that the Obama White House has taken control of interrogations away from the CIA. “We have recruited many more language specialists since 9/11 as well as our part in the Virtual Translation Center,” Assistant FBI Director John Miller said. The center is a multiagency facility intended to pull various language skills into one place. “On the subject of the recently announced joint interrogation teams, one of the strengths of it is that you are working off a multiagency platform, so between all the participating agencies, you should be able to find the right speaker with the right dialect for the mission,” Mr. Miller said in an e-mail. But Stephen Kohn, a Washington lawyer who has represented two FBI whistleblowers who have suspected failings in the bureau’s anti-terrorism efforts, said the committee’s criticism applies to the bureau, too. “They just don’t have the speakers, especially in any type of operational capacity,” Mr. Kohn said. The lawyer bases his view on his representation of whistleblowers Sibel Edmonds and Bassem Youssef, two FBI employees who made charges of discrimination and incompetence inside the bureau’s counterterrorism efforts. Ms. Edmonds was a translator, and Mr. Youssef is an agent who worked in counterterrorism. Mr. Kohn quizzed senior FBI managers about their capabilities in depositions in both cases. “In the Cold War, people studied Russian or Chinese and came up through the ranks speaking those languages. But in the war on terror, with these languages, it just came upon the United States,” Mr. Kohn said. “It was all of a sudden different languages are needed. No one spoke it. In the entire FBI, at the GS-15 level and above, there were three fluent Arabic-speaking agents at the time of 9/11. Three in 15,000. The same thing for the CIA. “If they made Arabic or any of these other languages required, those people who were in line to get management jobs, and had friends, wouldn’t get the jobs. So I can tell you at the FBI, as startling as this sounds, they decided consciously not to require Arabic speaking for any supervisory position in the entire FBI.” Mr. Kohn said few, if any</w:t>
      </w:r>
      <w:r w:rsidRPr="009A0A5B">
        <w:rPr>
          <w:rStyle w:val="StyleUnderline"/>
        </w:rPr>
        <w:t>, managers, speak regional languages, so they must rely on translators. “This at best constitutes a delay that has caused major operational problems</w:t>
      </w:r>
      <w:r w:rsidRPr="009A0A5B">
        <w:rPr>
          <w:sz w:val="16"/>
        </w:rPr>
        <w:t xml:space="preserve">,” he said. </w:t>
      </w:r>
      <w:r w:rsidRPr="009A0A5B">
        <w:rPr>
          <w:rStyle w:val="StyleUnderline"/>
        </w:rPr>
        <w:t>FBI spokesman Paul Bresson disputed</w:t>
      </w:r>
      <w:r w:rsidRPr="009A0A5B">
        <w:rPr>
          <w:sz w:val="16"/>
        </w:rPr>
        <w:t xml:space="preserve"> Mr. Kohn’s characterization of few managers able to speak regional languages. “That is incorrect. </w:t>
      </w:r>
      <w:r w:rsidRPr="009A0A5B">
        <w:rPr>
          <w:rStyle w:val="Emphasis"/>
        </w:rPr>
        <w:t>95% of our linguists</w:t>
      </w:r>
      <w:r w:rsidRPr="009A0A5B">
        <w:rPr>
          <w:rStyle w:val="StyleUnderline"/>
        </w:rPr>
        <w:t xml:space="preserve"> are native speakers of the foreign languages who are well-versed in the cultures and religions. We have linguist supervisors proficient in Hindi, Urdu, Farsi and Arabic</w:t>
      </w:r>
      <w:r w:rsidRPr="009A0A5B">
        <w:rPr>
          <w:sz w:val="16"/>
        </w:rPr>
        <w:t xml:space="preserve"> — who have been promoted from the linguist ranks,” Mr. Bresson said in an e-mail. “</w:t>
      </w:r>
      <w:r w:rsidRPr="009A0A5B">
        <w:rPr>
          <w:rStyle w:val="StyleUnderline"/>
        </w:rPr>
        <w:t>The bureau is well positioned in many of the languages that support the war on terror; however, we still need linguists in many of the less-commonly spoken languages to be able to address 100% of our requirements. For now we have the capability to handle all of our highest priority needs.”</w:t>
      </w:r>
      <w:r>
        <w:rPr>
          <w:rStyle w:val="StyleUnderline"/>
        </w:rPr>
        <w:t xml:space="preserve"> </w:t>
      </w:r>
      <w:r w:rsidRPr="009A0A5B">
        <w:rPr>
          <w:sz w:val="16"/>
        </w:rPr>
        <w:t xml:space="preserve">Mr. Kohn said the problems in the FBI cited by his clients are not unique. “What Bassem told me was it is the same problem the CIA has, the same problem NSA has,” Mr. Kohn said. “All of these agencies did not adequately prepare before and have not staffed up after. </w:t>
      </w:r>
      <w:r w:rsidRPr="009A0A5B">
        <w:rPr>
          <w:rStyle w:val="StyleUnderline"/>
        </w:rPr>
        <w:t xml:space="preserve">The Senate committee’s observations are 100 percent on point even today. The failure of the intelligence community to require foreign language skills as a prerequisite for promotion has undermined national security and created a </w:t>
      </w:r>
      <w:r w:rsidRPr="009A0A5B">
        <w:rPr>
          <w:rStyle w:val="Emphasis"/>
        </w:rPr>
        <w:t>disincentive for recruitment</w:t>
      </w:r>
      <w:r w:rsidRPr="009A0A5B">
        <w:rPr>
          <w:sz w:val="16"/>
        </w:rPr>
        <w:t xml:space="preserve">.” Mr. Hoekstra, asked to explain the lack of progress, said, “I just think this is one where they had other priorities they think they should have been working on. It’s just a </w:t>
      </w:r>
      <w:r w:rsidRPr="009A0A5B">
        <w:rPr>
          <w:rStyle w:val="StyleUnderline"/>
        </w:rPr>
        <w:t>lack of focus, lack of priorities and a lack of management</w:t>
      </w:r>
      <w:r w:rsidRPr="009A0A5B">
        <w:rPr>
          <w:sz w:val="16"/>
        </w:rPr>
        <w:t>.”</w:t>
      </w:r>
    </w:p>
    <w:p w14:paraId="5D70B7D0" w14:textId="77777777" w:rsidR="00C13E1A" w:rsidRDefault="00C13E1A" w:rsidP="00C13E1A">
      <w:pPr>
        <w:rPr>
          <w:sz w:val="16"/>
        </w:rPr>
      </w:pPr>
    </w:p>
    <w:p w14:paraId="4848856C" w14:textId="77777777" w:rsidR="00C13E1A" w:rsidRPr="009A0A5B" w:rsidRDefault="00C13E1A" w:rsidP="00C13E1A">
      <w:pPr>
        <w:rPr>
          <w:sz w:val="16"/>
        </w:rPr>
      </w:pPr>
    </w:p>
    <w:p w14:paraId="2133586D" w14:textId="77777777" w:rsidR="00C13E1A" w:rsidRDefault="00C13E1A" w:rsidP="00C13E1A">
      <w:pPr>
        <w:pStyle w:val="Heading3"/>
      </w:pPr>
      <w:r>
        <w:t xml:space="preserve">1NC Machine Translation CP </w:t>
      </w:r>
    </w:p>
    <w:p w14:paraId="49D41F6B" w14:textId="77777777" w:rsidR="00C13E1A" w:rsidRPr="002B5FF8" w:rsidRDefault="00C13E1A" w:rsidP="00C13E1A"/>
    <w:p w14:paraId="69C63332" w14:textId="77777777" w:rsidR="00C13E1A" w:rsidRPr="001F3007" w:rsidRDefault="00C13E1A" w:rsidP="00C13E1A">
      <w:r>
        <w:t>***just in case someone else actually cut this CP – I didn’t manage to rip</w:t>
      </w:r>
    </w:p>
    <w:p w14:paraId="73A6F182" w14:textId="77777777" w:rsidR="00C13E1A" w:rsidRDefault="00C13E1A" w:rsidP="00C13E1A">
      <w:r>
        <w:t>Machine Translation CP</w:t>
      </w:r>
    </w:p>
    <w:p w14:paraId="668BFB17" w14:textId="77777777" w:rsidR="00C13E1A" w:rsidRPr="005E2D9E" w:rsidRDefault="00C13E1A" w:rsidP="00C13E1A">
      <w:pPr>
        <w:pStyle w:val="Heading4"/>
      </w:pPr>
      <w:r>
        <w:t>Machine translators are key to success/perm solves best.</w:t>
      </w:r>
    </w:p>
    <w:p w14:paraId="232C8CBB" w14:textId="77777777" w:rsidR="00C13E1A" w:rsidRPr="009D6642" w:rsidRDefault="00C13E1A" w:rsidP="00C13E1A">
      <w:r w:rsidRPr="009D6642">
        <w:rPr>
          <w:rStyle w:val="Style13ptBold"/>
        </w:rPr>
        <w:t>Pollachek 11</w:t>
      </w:r>
      <w:r w:rsidRPr="005E2D9E">
        <w:rPr>
          <w:sz w:val="16"/>
          <w:szCs w:val="16"/>
        </w:rPr>
        <w:t xml:space="preserve"> (Brandon Pollachek, is the PEO IEW&amp;S Public Affairs Officer, Fort Monmouth, NJ, 6-30-2011, "Machine Foreign Language Translation Systems Bridge Gap Between Soldiers, Locals", USAASC, https://asc.army.mil/web/machine-foreign-language-translation-systems-bridge-gap-between-soldiers-locals/, accessed 7-22-2018) ml</w:t>
      </w:r>
    </w:p>
    <w:p w14:paraId="7F1FA092" w14:textId="77777777" w:rsidR="00C13E1A" w:rsidRDefault="00C13E1A" w:rsidP="00C13E1A">
      <w:pPr>
        <w:rPr>
          <w:sz w:val="16"/>
        </w:rPr>
      </w:pPr>
      <w:r w:rsidRPr="00091B72">
        <w:rPr>
          <w:rStyle w:val="StyleUnderline"/>
        </w:rPr>
        <w:t xml:space="preserve">Obtaining information, providing assistance, and forging relationships are very tough to do when first meeting people, but are even tougher when you are </w:t>
      </w:r>
      <w:r w:rsidRPr="00091B72">
        <w:rPr>
          <w:rStyle w:val="Emphasis"/>
        </w:rPr>
        <w:t>in a combat environment and don’t speak the local language</w:t>
      </w:r>
      <w:r w:rsidRPr="00091B72">
        <w:rPr>
          <w:rStyle w:val="StyleUnderline"/>
        </w:rPr>
        <w:t>. That was the scenario many U.S. forces were faced with</w:t>
      </w:r>
      <w:r w:rsidRPr="005E2D9E">
        <w:rPr>
          <w:sz w:val="16"/>
        </w:rPr>
        <w:t xml:space="preserve"> as they began to work with local citizens in Iraq and Afghanistan to provide assistance, gain intelligence, and build situational awareness for force protection. </w:t>
      </w:r>
      <w:r w:rsidRPr="00091B72">
        <w:rPr>
          <w:rStyle w:val="StyleUnderline"/>
        </w:rPr>
        <w:t>There were few ways to communicate accurately</w:t>
      </w:r>
      <w:r w:rsidRPr="005E2D9E">
        <w:rPr>
          <w:sz w:val="16"/>
        </w:rPr>
        <w:t xml:space="preserve">, especially with a shortage of qualified linguists. The initial solution was to field a quick reaction capability (QRC) that could meet the immediate need while a more robust program of record (POR) known as the </w:t>
      </w:r>
      <w:r w:rsidRPr="00091B72">
        <w:rPr>
          <w:rStyle w:val="Emphasis"/>
        </w:rPr>
        <w:t>Machine Foreign Language Translation System</w:t>
      </w:r>
      <w:r w:rsidRPr="00091B72">
        <w:rPr>
          <w:rStyle w:val="StyleUnderline"/>
        </w:rPr>
        <w:t xml:space="preserve"> was being developed. The earliest devices used to bridge the language gap had prescripted words, phrases, and simple expressions </w:t>
      </w:r>
      <w:r w:rsidRPr="005E2D9E">
        <w:rPr>
          <w:sz w:val="16"/>
        </w:rPr>
        <w:t>such as “Get out of the car,” “What is your brother’s name?,” and “Do you have a bomb?” A Soldier could touch that phrase on the device and it would come out in the other language, letting the native speaker know what the Soldier wanted. “</w:t>
      </w:r>
      <w:r w:rsidRPr="00091B72">
        <w:rPr>
          <w:rStyle w:val="StyleUnderline"/>
        </w:rPr>
        <w:t>Unfortunately, there aren’t enough linguists to go around</w:t>
      </w:r>
      <w:r w:rsidRPr="005E2D9E">
        <w:rPr>
          <w:sz w:val="16"/>
        </w:rPr>
        <w:t xml:space="preserve">, and not all of them can put on a rucksack and go up and down mountains in Afghanistan and follow troops around. So we have to fill that capability gap with these devices,” said Mike Beaulieu, Product Director Machine Foreign Language Translation Systems (PD MFLTS) within Program Executive Office Intelligence, Electronic Warfare, and Sensors (PEO IEW&amp;S). QRC Solutions </w:t>
      </w:r>
      <w:r w:rsidRPr="00091B72">
        <w:rPr>
          <w:rStyle w:val="StyleUnderline"/>
        </w:rPr>
        <w:t xml:space="preserve">The list of QRCs that were fielded includes the Foreign Media Monitoring (FMM) System, which offers </w:t>
      </w:r>
      <w:r w:rsidRPr="00091B72">
        <w:rPr>
          <w:rStyle w:val="Emphasis"/>
        </w:rPr>
        <w:t>real-time automatic machine translation</w:t>
      </w:r>
      <w:r w:rsidRPr="00091B72">
        <w:rPr>
          <w:rStyle w:val="StyleUnderline"/>
        </w:rPr>
        <w:t>, search, and alerting capability across multiple media and languages, providing rapid insight into emerging events</w:t>
      </w:r>
      <w:r w:rsidRPr="005E2D9E">
        <w:rPr>
          <w:sz w:val="16"/>
        </w:rPr>
        <w:t>. FMM allows for the correlation of open-source information and the development of intelligence products for strategic or tactical use. PD MFLTS also fielded a Translator Laptop System that provides a two-way, speech-to-speech machine translation capability; and the Voice Response Translator, which provides hands-free, eyes-free, and voice-activated one-way phrase-based capability. Additionally, the organization fielded the Phraselator P2, which provides voice- and touch-activated, one-way phrase-based capability. PD MFLTS’ most recent activities included responding to an urgent operational needs request from theater for more than 100 two-way speech-to-speech devices that are housed on an Android-based smartphone. Early this year, the systems went to two battalions within the 4th Brigade Combat Team, 101st Airborne Division that are currently deployed to Afghanistan. “</w:t>
      </w:r>
      <w:r w:rsidRPr="005E2D9E">
        <w:rPr>
          <w:rStyle w:val="StyleUnderline"/>
        </w:rPr>
        <w:t xml:space="preserve">Right now the systems are there on an </w:t>
      </w:r>
      <w:r w:rsidRPr="005E2D9E">
        <w:rPr>
          <w:rStyle w:val="Emphasis"/>
        </w:rPr>
        <w:t>operational assessment</w:t>
      </w:r>
      <w:r w:rsidRPr="005E2D9E">
        <w:rPr>
          <w:sz w:val="16"/>
        </w:rPr>
        <w:t xml:space="preserve">, and they will be there until the beginning of September. During this deployment, we will gather information to improve the product and to inform a decision as to how to do a follow-on product, because eventually we will have a theater-wide product out there,” Beaulieu said. PD MFLTS worked with the Defense Advanced Research Projects Agency and the U.S. Army Training and Doctrine Command’s Capability Manager Biometrics and Forensics to field systems that could meet the 101st’s needs. The unit wanted a two-way device that accepted free speech instead of being phrase-based. Additionally, the organization required a handheld device that would speak two of the main languages in Afghanistan, Pashtu, and Dari. Building on Success PD MFLTS will build on the success of previous versions of language translation systems and lessons learned from current efforts such as the smartphones fielded to the 101st, using the collected feedback to inform the POR. “The POR device is going to be software, but it could be that the software we provide is an application, and it resides on a smartphone that someone else owns, “said Beaulieu. MFLTS will be designed to operate in several different configurations to include: a portable configuration (a handheld device), a mobile configuration such as a laptop, and a net-enabled configuration. Ultimately, there will be a configuration form factor that would allow people to talk one-on-one in the field. </w:t>
      </w:r>
      <w:r w:rsidRPr="00091B72">
        <w:rPr>
          <w:rStyle w:val="StyleUnderline"/>
        </w:rPr>
        <w:t>Eventually MFLTS will offer Soldiers in the field a software capability that can translate any language needed and will be embedded in other major Army programs</w:t>
      </w:r>
      <w:r w:rsidRPr="005E2D9E">
        <w:rPr>
          <w:sz w:val="16"/>
        </w:rPr>
        <w:t xml:space="preserve"> such as the Distributed Common Ground System-Army, Prophet Enhanced, and the U.S. Army Counterintelligence and Human Intelligence Automated Reporting and Collection System, serving as the translation portion of those intelligence-gathering and analysis systems. In addition to having a speech-to-speech capability, the system will be able to perform text-to-text translation. Looking to the future, Beaulieu reflected on </w:t>
      </w:r>
      <w:r w:rsidRPr="00091B72">
        <w:rPr>
          <w:rStyle w:val="StyleUnderline"/>
        </w:rPr>
        <w:t xml:space="preserve">the </w:t>
      </w:r>
      <w:r w:rsidRPr="00091B72">
        <w:rPr>
          <w:rStyle w:val="Emphasis"/>
        </w:rPr>
        <w:t>sheer potential</w:t>
      </w:r>
      <w:r w:rsidRPr="00091B72">
        <w:rPr>
          <w:rStyle w:val="StyleUnderline"/>
        </w:rPr>
        <w:t xml:space="preserve"> of MFLTS</w:t>
      </w:r>
      <w:r w:rsidRPr="005E2D9E">
        <w:rPr>
          <w:sz w:val="16"/>
        </w:rPr>
        <w:t xml:space="preserve">. “It has been recognized that </w:t>
      </w:r>
      <w:r w:rsidRPr="00091B72">
        <w:rPr>
          <w:rStyle w:val="Emphasis"/>
        </w:rPr>
        <w:t>language and linguistic capabilities are</w:t>
      </w:r>
      <w:r w:rsidRPr="00091B72">
        <w:rPr>
          <w:rStyle w:val="StyleUnderline"/>
        </w:rPr>
        <w:t xml:space="preserve"> one of the seven key </w:t>
      </w:r>
      <w:r w:rsidRPr="00091B72">
        <w:rPr>
          <w:rStyle w:val="Emphasis"/>
        </w:rPr>
        <w:t>cornerstones</w:t>
      </w:r>
      <w:r w:rsidRPr="00091B72">
        <w:rPr>
          <w:rStyle w:val="StyleUnderline"/>
        </w:rPr>
        <w:t xml:space="preserve"> </w:t>
      </w:r>
      <w:r w:rsidRPr="005E2D9E">
        <w:rPr>
          <w:rStyle w:val="Emphasis"/>
        </w:rPr>
        <w:t>for success</w:t>
      </w:r>
      <w:r w:rsidRPr="005E2D9E">
        <w:rPr>
          <w:sz w:val="16"/>
        </w:rPr>
        <w:t xml:space="preserve"> in the counterinsurgency strategy </w:t>
      </w:r>
      <w:r w:rsidRPr="005E2D9E">
        <w:rPr>
          <w:rStyle w:val="StyleUnderline"/>
        </w:rPr>
        <w:t>in Afghanistan</w:t>
      </w:r>
      <w:r w:rsidRPr="005E2D9E">
        <w:rPr>
          <w:sz w:val="16"/>
        </w:rPr>
        <w:t>, so this is pretty important stuff. If you can’t talk to the people that you are trying to win the hearts and minds of, it is kind of hard to win a counterinsurgency.”</w:t>
      </w:r>
    </w:p>
    <w:p w14:paraId="7B5FFB8B" w14:textId="77777777" w:rsidR="00C13E1A" w:rsidRDefault="00C13E1A" w:rsidP="00C13E1A">
      <w:pPr>
        <w:pStyle w:val="Heading3"/>
      </w:pPr>
      <w:r>
        <w:t xml:space="preserve">2NC Machine Translation CP – AT N/U </w:t>
      </w:r>
    </w:p>
    <w:p w14:paraId="2C42031A" w14:textId="77777777" w:rsidR="00C13E1A" w:rsidRPr="004E2E18" w:rsidRDefault="00C13E1A" w:rsidP="00C13E1A">
      <w:pPr>
        <w:pStyle w:val="Heading4"/>
      </w:pPr>
      <w:r>
        <w:t xml:space="preserve">Machines are being used in the status quo, but </w:t>
      </w:r>
      <w:r w:rsidRPr="004E2E18">
        <w:rPr>
          <w:u w:val="single"/>
        </w:rPr>
        <w:t>NOT</w:t>
      </w:r>
      <w:r>
        <w:t xml:space="preserve"> replacing human translators.</w:t>
      </w:r>
    </w:p>
    <w:p w14:paraId="7B7DBCCE" w14:textId="77777777" w:rsidR="00C13E1A" w:rsidRPr="004E2E18" w:rsidRDefault="00C13E1A" w:rsidP="00C13E1A">
      <w:pPr>
        <w:rPr>
          <w:sz w:val="16"/>
          <w:szCs w:val="16"/>
        </w:rPr>
      </w:pPr>
      <w:r w:rsidRPr="00B53CF1">
        <w:rPr>
          <w:rStyle w:val="Style13ptBold"/>
        </w:rPr>
        <w:t>Livni 17</w:t>
      </w:r>
      <w:r w:rsidRPr="004E2E18">
        <w:rPr>
          <w:sz w:val="16"/>
          <w:szCs w:val="16"/>
        </w:rPr>
        <w:t xml:space="preserve"> (Ephrat Livni, 1-19-2017, "US soldiers will be armed with machine translators to kill communication woes", Quartz, https://qz.com/887563/us-soldiers-will-be-armed-with-machine-translators-to-kill-communication-woes/, accessed 7-22-2018) ml</w:t>
      </w:r>
    </w:p>
    <w:p w14:paraId="21C12C2A" w14:textId="77777777" w:rsidR="00C13E1A" w:rsidRPr="005E2D9E" w:rsidRDefault="00C13E1A" w:rsidP="00C13E1A">
      <w:pPr>
        <w:rPr>
          <w:sz w:val="16"/>
        </w:rPr>
      </w:pPr>
      <w:r w:rsidRPr="004E2E18">
        <w:rPr>
          <w:sz w:val="16"/>
        </w:rPr>
        <w:t xml:space="preserve">Communication is critical in most professions, but in some, </w:t>
      </w:r>
      <w:r w:rsidRPr="00B53CF1">
        <w:rPr>
          <w:rStyle w:val="StyleUnderline"/>
        </w:rPr>
        <w:t>clear verbal exchanges can mean the difference between life and death. Soldiers in the US Army stationed abroad</w:t>
      </w:r>
      <w:r w:rsidRPr="004E2E18">
        <w:rPr>
          <w:sz w:val="16"/>
        </w:rPr>
        <w:t xml:space="preserve">, for example, must convey and understand information in languages other than English, but </w:t>
      </w:r>
      <w:r w:rsidRPr="00B53CF1">
        <w:rPr>
          <w:rStyle w:val="StyleUnderline"/>
        </w:rPr>
        <w:t xml:space="preserve">don’t always have </w:t>
      </w:r>
      <w:r w:rsidRPr="00B53CF1">
        <w:rPr>
          <w:rStyle w:val="Emphasis"/>
        </w:rPr>
        <w:t>access to interpreters</w:t>
      </w:r>
      <w:r w:rsidRPr="00B53CF1">
        <w:rPr>
          <w:rStyle w:val="StyleUnderline"/>
        </w:rPr>
        <w:t xml:space="preserve"> to help them communicate.</w:t>
      </w:r>
      <w:r>
        <w:rPr>
          <w:rStyle w:val="StyleUnderline"/>
        </w:rPr>
        <w:t xml:space="preserve"> </w:t>
      </w:r>
      <w:r w:rsidRPr="00B53CF1">
        <w:rPr>
          <w:rStyle w:val="StyleUnderline"/>
        </w:rPr>
        <w:t>To assist with this, the military has for years been working on a Machine Foreign Language Translation System (</w:t>
      </w:r>
      <w:r w:rsidRPr="00B53CF1">
        <w:rPr>
          <w:rStyle w:val="Emphasis"/>
        </w:rPr>
        <w:t>MFLTS</w:t>
      </w:r>
      <w:r w:rsidRPr="004E2E18">
        <w:rPr>
          <w:sz w:val="16"/>
        </w:rPr>
        <w:t xml:space="preserve">), rolling out pieces of the software since 2011. The Army will “soon reach full deployment” of the platform, which runs on military and commercial devices, like laptops and phones, the translation industry publication Slator reported in December. </w:t>
      </w:r>
      <w:r w:rsidRPr="00B53CF1">
        <w:rPr>
          <w:rStyle w:val="StyleUnderline"/>
        </w:rPr>
        <w:t>The</w:t>
      </w:r>
      <w:r w:rsidRPr="004E2E18">
        <w:rPr>
          <w:sz w:val="16"/>
        </w:rPr>
        <w:t xml:space="preserve"> military translation system </w:t>
      </w:r>
      <w:r w:rsidRPr="00B53CF1">
        <w:rPr>
          <w:rStyle w:val="StyleUnderline"/>
        </w:rPr>
        <w:t>currently supports</w:t>
      </w:r>
      <w:r w:rsidRPr="004E2E18">
        <w:rPr>
          <w:sz w:val="16"/>
        </w:rPr>
        <w:t xml:space="preserve"> two spoken languages—</w:t>
      </w:r>
      <w:r w:rsidRPr="00B53CF1">
        <w:rPr>
          <w:rStyle w:val="StyleUnderline"/>
        </w:rPr>
        <w:t>Pashto and Iraqi Arabic—and one written language, Modern Standard Arabi</w:t>
      </w:r>
      <w:r w:rsidRPr="004E2E18">
        <w:rPr>
          <w:sz w:val="16"/>
        </w:rPr>
        <w:t xml:space="preserve">c, but additions are being considered. In November, the Army published information requests from potential vendors to develop Dari, a Persian language spoken predominantly in Afghanistan, and Sorani Kurdish speech-to-speech translation language packs as well. </w:t>
      </w:r>
      <w:r w:rsidRPr="004E2E18">
        <w:rPr>
          <w:rStyle w:val="StyleUnderline"/>
        </w:rPr>
        <w:t>MFLTS “assists soldiers in communicating effectively with foreign, non-English speaking populations by providing an automated foreign speech and text language translation capability</w:t>
      </w:r>
      <w:r w:rsidRPr="004E2E18">
        <w:rPr>
          <w:sz w:val="16"/>
        </w:rPr>
        <w:t xml:space="preserve">,” according to a US Army blog post. </w:t>
      </w:r>
      <w:r w:rsidRPr="004E2E18">
        <w:rPr>
          <w:rStyle w:val="StyleUnderline"/>
        </w:rPr>
        <w:t xml:space="preserve">But </w:t>
      </w:r>
      <w:r w:rsidRPr="004E2E18">
        <w:rPr>
          <w:rStyle w:val="Emphasis"/>
        </w:rPr>
        <w:t>the software isn’t designed to replace human interpreters</w:t>
      </w:r>
      <w:r w:rsidRPr="004E2E18">
        <w:rPr>
          <w:sz w:val="16"/>
        </w:rPr>
        <w:t xml:space="preserve">, the military writes. Rather it is meant to “augment and complement” their work. For example, soldiers can use the software to check the accuracy of a human interpreter’s translations. </w:t>
      </w:r>
      <w:r w:rsidRPr="004E2E18">
        <w:rPr>
          <w:rStyle w:val="StyleUnderline"/>
        </w:rPr>
        <w:t>That said, the tool is also designed for independent use as, by the military’s own admission, not every soldier will always be accompanied by an interpreter</w:t>
      </w:r>
      <w:r w:rsidRPr="004E2E18">
        <w:rPr>
          <w:sz w:val="16"/>
        </w:rPr>
        <w:t xml:space="preserve">, especially as the number of enlisted soldiers is reduced through 2018. “Unfortunately there aren’t enough linguists to go around and not all of them can put on a rucksack and go up and down mountains in Afghanistan and follow troops around, so we have to fill that capability gap with these devices,” Michael Beaulieu, MFLTS’s product director, explained in 2011 in the blog for Intelligence Electronic Warfare &amp; Sensors, an army division that develops sensors (its blog covers military technologies). </w:t>
      </w:r>
      <w:r w:rsidRPr="004E2E18">
        <w:rPr>
          <w:rStyle w:val="StyleUnderline"/>
        </w:rPr>
        <w:t xml:space="preserve">The US military has been on the </w:t>
      </w:r>
      <w:r w:rsidRPr="004B236D">
        <w:rPr>
          <w:rStyle w:val="Emphasis"/>
        </w:rPr>
        <w:t>receiving end of some criticism</w:t>
      </w:r>
      <w:r w:rsidRPr="004E2E18">
        <w:rPr>
          <w:rStyle w:val="StyleUnderline"/>
        </w:rPr>
        <w:t xml:space="preserve"> for its development of MFLTS, </w:t>
      </w:r>
      <w:r w:rsidRPr="004E2E18">
        <w:rPr>
          <w:rStyle w:val="Emphasis"/>
        </w:rPr>
        <w:t>costing taxpayers millions of dollars</w:t>
      </w:r>
      <w:r w:rsidRPr="004E2E18">
        <w:rPr>
          <w:rStyle w:val="StyleUnderline"/>
        </w:rPr>
        <w:t>, when there are already universal translation apps in existence</w:t>
      </w:r>
      <w:r w:rsidRPr="004E2E18">
        <w:rPr>
          <w:sz w:val="16"/>
        </w:rPr>
        <w:t xml:space="preserve">. But in fairness, an army’s linguistic needs are unique and its software covers specific military issues, like base security, so it’s perhaps not that surprising that the government isn’t relying on a publicly available app. According to a 2014 “unclassified document” seen by Slator, the projected total spend on MFLTS research, development, testing and evaluation for 2013 to 2016 was $12.5 million. Given the limitation on adventurous linguists—the military is hiring now—and its uncommon requirements, </w:t>
      </w:r>
      <w:r w:rsidRPr="004E2E18">
        <w:rPr>
          <w:rStyle w:val="StyleUnderline"/>
        </w:rPr>
        <w:t>MFLTS comes loaded with ready-made phrases that soldiers on their own can play to communicate with locals. To understand the reply to their automated questions, soldiers rely on the machine translator.</w:t>
      </w:r>
      <w:r>
        <w:rPr>
          <w:rStyle w:val="StyleUnderline"/>
        </w:rPr>
        <w:t xml:space="preserve"> </w:t>
      </w:r>
      <w:r w:rsidRPr="004E2E18">
        <w:rPr>
          <w:sz w:val="16"/>
        </w:rPr>
        <w:t xml:space="preserve">It all sounds very civilized in theory. But remember, this is the business of war, so in reality the system seems slightly crude and at least a little creepy. The earliest versions of MFLTS spoke very simply, according to IEW&amp;S, uttering phrases like “get out of the car” or “what is your brother’s name?” or “do you have a bomb?” A soldier would touch that phrase on the screen and it would come out in the other language. The software has since been developed further—although specifics on current capabilities aren’t publicly available—and MFLTS is being promoted as a tool to aid soldiers working with human interpreters and translators. But based on the military’s stated intention to widely distribute the program, it wasn’t created solely as a complementary measure. The application fills an important linguistic capability gap, according to Beaulieu. He called </w:t>
      </w:r>
      <w:r w:rsidRPr="004E2E18">
        <w:rPr>
          <w:rStyle w:val="Emphasis"/>
        </w:rPr>
        <w:t>communication a key cornerstone for military success</w:t>
      </w:r>
      <w:r w:rsidRPr="004E2E18">
        <w:rPr>
          <w:sz w:val="16"/>
        </w:rPr>
        <w:t>, explaining, “If you can’t talk to the people who you are trying to win the hearts and minds of, it is kind of hard to win a counterinsurgency.”</w:t>
      </w:r>
    </w:p>
    <w:p w14:paraId="0AC80E85" w14:textId="77777777" w:rsidR="00C13E1A" w:rsidRPr="001B7E37" w:rsidRDefault="00C13E1A" w:rsidP="00C13E1A">
      <w:pPr>
        <w:pStyle w:val="Heading3"/>
      </w:pPr>
      <w:r w:rsidRPr="001B7E37">
        <w:t xml:space="preserve">1NC </w:t>
      </w:r>
      <w:r>
        <w:t xml:space="preserve">PMC CP </w:t>
      </w:r>
    </w:p>
    <w:p w14:paraId="37E1ADD4" w14:textId="77777777" w:rsidR="00C13E1A" w:rsidRDefault="00C13E1A" w:rsidP="00C13E1A">
      <w:pPr>
        <w:pStyle w:val="Heading4"/>
      </w:pPr>
      <w:r>
        <w:t>The United States federal government should:</w:t>
      </w:r>
    </w:p>
    <w:p w14:paraId="67D6699E" w14:textId="77777777" w:rsidR="00C13E1A" w:rsidRDefault="00C13E1A" w:rsidP="00C13E1A">
      <w:pPr>
        <w:pStyle w:val="Heading4"/>
      </w:pPr>
      <w:r>
        <w:t>---substantially increase private military contracting;</w:t>
      </w:r>
    </w:p>
    <w:p w14:paraId="279EB6CE" w14:textId="77777777" w:rsidR="00C13E1A" w:rsidRDefault="00C13E1A" w:rsidP="00C13E1A">
      <w:pPr>
        <w:pStyle w:val="Heading4"/>
      </w:pPr>
      <w:r>
        <w:t>---create an independent regulatory agency to oversee private military contractor performance; and</w:t>
      </w:r>
    </w:p>
    <w:p w14:paraId="0ED7BF9A" w14:textId="77777777" w:rsidR="00C13E1A" w:rsidRPr="0042470A" w:rsidRDefault="00C13E1A" w:rsidP="00C13E1A">
      <w:pPr>
        <w:pStyle w:val="Heading4"/>
      </w:pPr>
      <w:r>
        <w:t>---penalize firms that do not fulfill the terms of their agreement.</w:t>
      </w:r>
    </w:p>
    <w:p w14:paraId="05DE245B" w14:textId="77777777" w:rsidR="00C13E1A" w:rsidRPr="0042470A" w:rsidRDefault="00C13E1A" w:rsidP="00C13E1A">
      <w:pPr>
        <w:pStyle w:val="Heading4"/>
      </w:pPr>
      <w:r>
        <w:t>CP reforms the private defense industry and solves the aff.</w:t>
      </w:r>
    </w:p>
    <w:p w14:paraId="36256D62" w14:textId="77777777" w:rsidR="00C13E1A" w:rsidRPr="000E19DD" w:rsidRDefault="00C13E1A" w:rsidP="00C13E1A">
      <w:r w:rsidRPr="0042470A">
        <w:rPr>
          <w:rStyle w:val="Style13ptBold"/>
        </w:rPr>
        <w:t>Mahoney 17</w:t>
      </w:r>
      <w:r w:rsidRPr="0042470A">
        <w:rPr>
          <w:sz w:val="16"/>
          <w:szCs w:val="16"/>
        </w:rPr>
        <w:t xml:space="preserve"> (Charles Mahoney, Professor of Political Science, California State University, Long Beach, 5-31-2017, "Private defense companies are here to stay – what does that mean for national security?", Conversation, https://theconversation.com/private-defense-companies-are-here-to-stay-what-does-that-mean-for-national-security-76070, accessed 7-22-2018) ml</w:t>
      </w:r>
    </w:p>
    <w:p w14:paraId="54E21687" w14:textId="77777777" w:rsidR="00C13E1A" w:rsidRPr="0042470A" w:rsidRDefault="00C13E1A" w:rsidP="00C13E1A">
      <w:pPr>
        <w:rPr>
          <w:sz w:val="16"/>
        </w:rPr>
      </w:pPr>
      <w:r w:rsidRPr="0042470A">
        <w:rPr>
          <w:sz w:val="16"/>
        </w:rPr>
        <w:t xml:space="preserve">Share prices of many military and intelligence contractors have risen sharply since President Donald Trump’s election. Investors are betting that an increase in defense spending will provide a windfall for these firms. For instance, General Dynamics, a large contractor that develops combat vehicles and weapons systems for the U.S. military, saw its stock price jump by more than 30 percent in the months after the election. Likewise, Kratos Defense and Security Services, a smaller firm that builds drones for the U.S. Air Force, saw its shares soar more than 75 percent between November 2016 and May 2017. This trend may be short-lived. Congress still must decide whether Trump’s proposed 10 percent increase in defense spending is practical given current budget constraints. What is certain is that </w:t>
      </w:r>
      <w:r w:rsidRPr="00E854F6">
        <w:rPr>
          <w:rStyle w:val="StyleUnderline"/>
        </w:rPr>
        <w:t xml:space="preserve">for-profit military and intelligence firms will remain an </w:t>
      </w:r>
      <w:r w:rsidRPr="00E854F6">
        <w:rPr>
          <w:rStyle w:val="Emphasis"/>
        </w:rPr>
        <w:t>integral part of U.S. national defense</w:t>
      </w:r>
      <w:r w:rsidRPr="0042470A">
        <w:rPr>
          <w:sz w:val="16"/>
        </w:rPr>
        <w:t xml:space="preserve">. My </w:t>
      </w:r>
      <w:r w:rsidRPr="00E854F6">
        <w:rPr>
          <w:rStyle w:val="StyleUnderline"/>
        </w:rPr>
        <w:t>research focuses on the changing nature of the private defense industry</w:t>
      </w:r>
      <w:r w:rsidRPr="0042470A">
        <w:rPr>
          <w:sz w:val="16"/>
        </w:rPr>
        <w:t xml:space="preserve">. Military contracting is still big business, although media coverage of private military firms has diminished since the withdrawal of the U.S. from Iraq in 2011. </w:t>
      </w:r>
      <w:r w:rsidRPr="00E854F6">
        <w:rPr>
          <w:rStyle w:val="StyleUnderline"/>
        </w:rPr>
        <w:t xml:space="preserve">Today, contractors’ work ranges from assisting in drone missions to analyzing signals intelligence to training police forces in fragile </w:t>
      </w:r>
      <w:r w:rsidRPr="00E854F6">
        <w:rPr>
          <w:rStyle w:val="Emphasis"/>
        </w:rPr>
        <w:t>countries like Afghanistan</w:t>
      </w:r>
      <w:r w:rsidRPr="0042470A">
        <w:rPr>
          <w:sz w:val="16"/>
        </w:rPr>
        <w:t xml:space="preserve">. Like it or not, government agencies responsible for national security are dependent on private defense firms. These companies are primarily responsible to shareholders rather than the American people. How can they be held accountable to the nation’s interests? New frontiers </w:t>
      </w:r>
      <w:r w:rsidRPr="00E854F6">
        <w:rPr>
          <w:rStyle w:val="StyleUnderline"/>
        </w:rPr>
        <w:t>In recent years, private military companies have adapted to changing demands from U.S. defense agencies</w:t>
      </w:r>
      <w:r w:rsidRPr="0042470A">
        <w:rPr>
          <w:sz w:val="16"/>
        </w:rPr>
        <w:t xml:space="preserve">. During the wars in Iraq and Afghanistan, the U.S. military relied heavily on contractors to support counterinsurgency operations. However, high-profile incidents of alleged human rights abuses by the company CACI at Abu Ghraib Prison in Iraq and Blackwater at Nisour Square, Iraq brought to light the difficulty the American military faces monitoring private defense companies. At the same time, Americans have since become averse to nation-building campaigns in failing states. So, </w:t>
      </w:r>
      <w:r w:rsidRPr="00E854F6">
        <w:rPr>
          <w:rStyle w:val="StyleUnderline"/>
        </w:rPr>
        <w:t xml:space="preserve">private defense firms have shifted away from supporting “boots on the ground.” Instead, they are increasingly </w:t>
      </w:r>
      <w:r w:rsidRPr="00E854F6">
        <w:rPr>
          <w:rStyle w:val="Emphasis"/>
        </w:rPr>
        <w:t>assisting</w:t>
      </w:r>
      <w:r w:rsidRPr="00E854F6">
        <w:rPr>
          <w:rStyle w:val="StyleUnderline"/>
        </w:rPr>
        <w:t xml:space="preserve"> military and intelligence agencies </w:t>
      </w:r>
      <w:r w:rsidRPr="00E854F6">
        <w:rPr>
          <w:rStyle w:val="Emphasis"/>
        </w:rPr>
        <w:t>with counterterrorism and cybersecurity</w:t>
      </w:r>
      <w:r w:rsidRPr="00E854F6">
        <w:rPr>
          <w:rStyle w:val="StyleUnderline"/>
        </w:rPr>
        <w:t>.</w:t>
      </w:r>
      <w:r>
        <w:rPr>
          <w:rStyle w:val="StyleUnderline"/>
        </w:rPr>
        <w:t xml:space="preserve"> </w:t>
      </w:r>
      <w:r w:rsidRPr="0042470A">
        <w:rPr>
          <w:sz w:val="16"/>
        </w:rPr>
        <w:t xml:space="preserve">While the American people generally want to avoid deploying troops to conflict zones, they still demand protection from terrorism. </w:t>
      </w:r>
      <w:r w:rsidRPr="00E854F6">
        <w:rPr>
          <w:rStyle w:val="StyleUnderline"/>
        </w:rPr>
        <w:t xml:space="preserve">The Pentagon, CIA and other defense agencies receive assistance in these areas from private companies with expertise in drone warfare, special forces operations and analysis of electronic surveillance of </w:t>
      </w:r>
      <w:r w:rsidRPr="00E854F6">
        <w:rPr>
          <w:rStyle w:val="Emphasis"/>
        </w:rPr>
        <w:t>potential terrorist threats</w:t>
      </w:r>
      <w:r w:rsidRPr="0042470A">
        <w:rPr>
          <w:sz w:val="16"/>
        </w:rPr>
        <w:t xml:space="preserve">. These traditionally were duties of public employees. Cybersecurity is another area in which private military companies see increasing demand. Information gleaned from hacking government agencies, world leaders and political campaigns can be used by rogue states like Russia and nonstate actors like WikiLeaks to harm American interests. Governments and multinational corporations realize that protecting classified information and intellectual property is of paramount importance. They are willing to pay top dollar to private defense firms to keep their secrets safe. Serving the public interest? </w:t>
      </w:r>
      <w:r w:rsidRPr="00E854F6">
        <w:rPr>
          <w:rStyle w:val="StyleUnderline"/>
        </w:rPr>
        <w:t>Most defense analysts now acknowledge that the question is not whether to privatize, but where to draw the line</w:t>
      </w:r>
      <w:r w:rsidRPr="0042470A">
        <w:rPr>
          <w:sz w:val="16"/>
        </w:rPr>
        <w:t xml:space="preserve">. If </w:t>
      </w:r>
      <w:r w:rsidRPr="00E854F6">
        <w:rPr>
          <w:rStyle w:val="StyleUnderline"/>
        </w:rPr>
        <w:t>the U.S. government</w:t>
      </w:r>
      <w:r w:rsidRPr="0042470A">
        <w:rPr>
          <w:sz w:val="16"/>
        </w:rPr>
        <w:t xml:space="preserve"> is going to work extensively with contractors, it </w:t>
      </w:r>
      <w:r w:rsidRPr="00E854F6">
        <w:rPr>
          <w:rStyle w:val="Emphasis"/>
        </w:rPr>
        <w:t>requires a more robust oversight system</w:t>
      </w:r>
      <w:r w:rsidRPr="0042470A">
        <w:rPr>
          <w:sz w:val="16"/>
        </w:rPr>
        <w:t xml:space="preserve">. Government agencies and courts also need assurances they can hold defense firms accountable if they break the law overseas. During the Iraq War, this was a point of serious contention. It was unclear what legal jurisdiction applied to employees of private defense firms. The uncertain legal status of contractors caused significant tension between the U.S. and the government of Iraq and hampered American counterinsurgency efforts. </w:t>
      </w:r>
      <w:r w:rsidRPr="0042470A">
        <w:rPr>
          <w:sz w:val="16"/>
          <w:szCs w:val="16"/>
        </w:rPr>
        <w:t>Here are three ways</w:t>
      </w:r>
      <w:r w:rsidRPr="00E854F6">
        <w:rPr>
          <w:rStyle w:val="StyleUnderline"/>
        </w:rPr>
        <w:t xml:space="preserve"> Congress could increase accountability for private defense firms</w:t>
      </w:r>
      <w:r w:rsidRPr="0042470A">
        <w:rPr>
          <w:sz w:val="16"/>
        </w:rPr>
        <w:t xml:space="preserve"> as the industry becomes more enmeshed in national security. First, </w:t>
      </w:r>
      <w:r w:rsidRPr="0042470A">
        <w:rPr>
          <w:rStyle w:val="StyleUnderline"/>
        </w:rPr>
        <w:t xml:space="preserve">Congress could create an </w:t>
      </w:r>
      <w:r w:rsidRPr="0042470A">
        <w:rPr>
          <w:rStyle w:val="Emphasis"/>
        </w:rPr>
        <w:t>independent regulatory agency</w:t>
      </w:r>
      <w:r w:rsidRPr="0042470A">
        <w:rPr>
          <w:rStyle w:val="StyleUnderline"/>
        </w:rPr>
        <w:t xml:space="preserve"> to report on contractors’ performance</w:t>
      </w:r>
      <w:r w:rsidRPr="0042470A">
        <w:rPr>
          <w:sz w:val="16"/>
        </w:rPr>
        <w:t>. While major firms in the industry insist they can regulate themselves, an independent oversight agency could more adequately assess how defense contractors perform. Second, as things stand now, the U.S. government often overlooks bad behavior and renews contracts with companies that have less than stellar records. Instead</w:t>
      </w:r>
      <w:r w:rsidRPr="0042470A">
        <w:rPr>
          <w:rStyle w:val="StyleUnderline"/>
        </w:rPr>
        <w:t xml:space="preserve">, the government could more </w:t>
      </w:r>
      <w:r w:rsidRPr="0042470A">
        <w:rPr>
          <w:rStyle w:val="Emphasis"/>
        </w:rPr>
        <w:t>severely penalize firms that do not fulfill the terms of their agreements.</w:t>
      </w:r>
      <w:r>
        <w:rPr>
          <w:rStyle w:val="Emphasis"/>
        </w:rPr>
        <w:t xml:space="preserve"> </w:t>
      </w:r>
      <w:r w:rsidRPr="0042470A">
        <w:rPr>
          <w:sz w:val="16"/>
        </w:rPr>
        <w:t xml:space="preserve">Third, </w:t>
      </w:r>
      <w:r w:rsidRPr="000742C4">
        <w:rPr>
          <w:sz w:val="16"/>
          <w:szCs w:val="16"/>
        </w:rPr>
        <w:t xml:space="preserve">government employees often transition from public service into lucrative positions at billion-dollar defense corporations. Stricter rules to limit this “revolving door” would make government employees more willing to penalize firms. </w:t>
      </w:r>
      <w:r w:rsidRPr="0042470A">
        <w:rPr>
          <w:sz w:val="16"/>
        </w:rPr>
        <w:t xml:space="preserve">Private defense contractors will likely be a major part of U.S. national defense for the foreseeable future. </w:t>
      </w:r>
      <w:r w:rsidRPr="0042470A">
        <w:rPr>
          <w:rStyle w:val="StyleUnderline"/>
        </w:rPr>
        <w:t>Diligent oversight and regulation of companies in this rapidly evolving industry</w:t>
      </w:r>
      <w:r w:rsidRPr="0042470A">
        <w:rPr>
          <w:sz w:val="16"/>
        </w:rPr>
        <w:t xml:space="preserve">, I believe, </w:t>
      </w:r>
      <w:r w:rsidRPr="0042470A">
        <w:rPr>
          <w:rStyle w:val="StyleUnderline"/>
        </w:rPr>
        <w:t>are necessary</w:t>
      </w:r>
      <w:r w:rsidRPr="0042470A">
        <w:rPr>
          <w:sz w:val="16"/>
        </w:rPr>
        <w:t xml:space="preserve"> to ensure that these firms advance the public good of American security.</w:t>
      </w:r>
    </w:p>
    <w:p w14:paraId="00870F4A" w14:textId="77777777" w:rsidR="00C13E1A" w:rsidRDefault="00C13E1A" w:rsidP="00C13E1A">
      <w:pPr>
        <w:pStyle w:val="Heading3"/>
      </w:pPr>
      <w:r>
        <w:t xml:space="preserve">2NC PMC CP – Solves ISIS </w:t>
      </w:r>
    </w:p>
    <w:p w14:paraId="58623FFB" w14:textId="77777777" w:rsidR="00C13E1A" w:rsidRPr="001B7E37" w:rsidRDefault="00C13E1A" w:rsidP="00C13E1A">
      <w:pPr>
        <w:pStyle w:val="Heading4"/>
      </w:pPr>
      <w:r w:rsidRPr="001B7E37">
        <w:t xml:space="preserve">PMC’s key to </w:t>
      </w:r>
      <w:r w:rsidRPr="001B7E37">
        <w:rPr>
          <w:u w:val="single"/>
        </w:rPr>
        <w:t>military operations</w:t>
      </w:r>
      <w:r w:rsidRPr="001B7E37">
        <w:t>---</w:t>
      </w:r>
      <w:r w:rsidRPr="001B7E37">
        <w:rPr>
          <w:i/>
          <w:u w:val="single"/>
        </w:rPr>
        <w:t>specifically</w:t>
      </w:r>
      <w:r w:rsidRPr="001B7E37">
        <w:t xml:space="preserve"> to defeat ISIS.</w:t>
      </w:r>
    </w:p>
    <w:p w14:paraId="4C3D5F91" w14:textId="77777777" w:rsidR="00C13E1A" w:rsidRPr="001B7E37" w:rsidRDefault="00C13E1A" w:rsidP="00C13E1A">
      <w:pPr>
        <w:rPr>
          <w:sz w:val="16"/>
          <w:szCs w:val="16"/>
        </w:rPr>
      </w:pPr>
      <w:r w:rsidRPr="001B7E37">
        <w:rPr>
          <w:rStyle w:val="Style13ptBold"/>
        </w:rPr>
        <w:t>Isenberg 17</w:t>
      </w:r>
      <w:r w:rsidRPr="001B7E37">
        <w:t xml:space="preserve"> </w:t>
      </w:r>
      <w:r w:rsidRPr="001B7E37">
        <w:rPr>
          <w:sz w:val="16"/>
          <w:szCs w:val="16"/>
        </w:rPr>
        <w:t>[David, focuses on private military and security contracting, a subject he has testified on to Congress, independent researcher and writer on U.S. military, foreign policy, and national and international security issues, senior analyst with the geopolitical consultancy Wikistrat and is a U.S. Navy veteran, “Trump and the Return of Private Military Contractors,” January 23, 2017, LobeLog, https://lobelog.com/trump-and-the-return-of-private-military-contractors]</w:t>
      </w:r>
    </w:p>
    <w:p w14:paraId="69882BBE" w14:textId="77777777" w:rsidR="00C13E1A" w:rsidRDefault="00C13E1A" w:rsidP="00C13E1A">
      <w:pPr>
        <w:rPr>
          <w:sz w:val="16"/>
        </w:rPr>
      </w:pPr>
      <w:r w:rsidRPr="001B7E37">
        <w:rPr>
          <w:rStyle w:val="StyleUnderline"/>
        </w:rPr>
        <w:t>The PMSC sector is the U.S. military’s</w:t>
      </w:r>
      <w:r w:rsidRPr="001B7E37">
        <w:rPr>
          <w:sz w:val="16"/>
        </w:rPr>
        <w:t xml:space="preserve"> </w:t>
      </w:r>
      <w:r w:rsidRPr="001B7E37">
        <w:rPr>
          <w:rStyle w:val="StyleUnderline"/>
        </w:rPr>
        <w:t>American Express card</w:t>
      </w:r>
      <w:r w:rsidRPr="001B7E37">
        <w:rPr>
          <w:sz w:val="16"/>
        </w:rPr>
        <w:t xml:space="preserve">; </w:t>
      </w:r>
      <w:r w:rsidRPr="001B7E37">
        <w:rPr>
          <w:rStyle w:val="Emphasis"/>
        </w:rPr>
        <w:t>it dare not deploy without it</w:t>
      </w:r>
      <w:r w:rsidRPr="001B7E37">
        <w:rPr>
          <w:sz w:val="16"/>
        </w:rPr>
        <w:t xml:space="preserve">. Or, to use a more morbid pop culture reference, consider the first Alien movie, when they try to remove the facehugger from a crewman’s face, only to realize that trying to do so would kill the patient. </w:t>
      </w:r>
      <w:r w:rsidRPr="001B7E37">
        <w:rPr>
          <w:rStyle w:val="StyleUnderline"/>
        </w:rPr>
        <w:t xml:space="preserve">The </w:t>
      </w:r>
      <w:r w:rsidRPr="001B7E37">
        <w:rPr>
          <w:rStyle w:val="Emphasis"/>
        </w:rPr>
        <w:t>PMSC sector</w:t>
      </w:r>
      <w:r w:rsidRPr="001B7E37">
        <w:rPr>
          <w:rStyle w:val="StyleUnderline"/>
        </w:rPr>
        <w:t xml:space="preserve"> is now </w:t>
      </w:r>
      <w:r w:rsidRPr="001B7E37">
        <w:rPr>
          <w:rStyle w:val="Emphasis"/>
        </w:rPr>
        <w:t>so intertwined</w:t>
      </w:r>
      <w:r w:rsidRPr="001B7E37">
        <w:rPr>
          <w:rStyle w:val="StyleUnderline"/>
        </w:rPr>
        <w:t xml:space="preserve"> with the service and support components of the </w:t>
      </w:r>
      <w:r w:rsidRPr="001B7E37">
        <w:rPr>
          <w:rStyle w:val="Emphasis"/>
        </w:rPr>
        <w:t>U.S. military</w:t>
      </w:r>
      <w:r w:rsidRPr="001B7E37">
        <w:rPr>
          <w:rStyle w:val="StyleUnderline"/>
        </w:rPr>
        <w:t xml:space="preserve"> that the U.S. military would have to be </w:t>
      </w:r>
      <w:r w:rsidRPr="001B7E37">
        <w:rPr>
          <w:rStyle w:val="Emphasis"/>
        </w:rPr>
        <w:t>rebuilt from scratch in order to do without it.</w:t>
      </w:r>
      <w:r w:rsidRPr="001B7E37">
        <w:rPr>
          <w:sz w:val="16"/>
        </w:rPr>
        <w:t xml:space="preserve"> As the MCU report put it: For the foreseeable future, </w:t>
      </w:r>
      <w:r w:rsidRPr="001B7E37">
        <w:rPr>
          <w:rStyle w:val="StyleUnderline"/>
        </w:rPr>
        <w:t>the continued worldwide growth of contracted military services is a forgone conclusion</w:t>
      </w:r>
      <w:r w:rsidRPr="001B7E37">
        <w:rPr>
          <w:sz w:val="16"/>
        </w:rPr>
        <w:t xml:space="preserve">. </w:t>
      </w:r>
      <w:r w:rsidRPr="001B7E37">
        <w:rPr>
          <w:rStyle w:val="StyleUnderline"/>
        </w:rPr>
        <w:t>Military and political considerations such as the increased complexity and specialization of modern weapon</w:t>
      </w:r>
      <w:r w:rsidRPr="001B7E37">
        <w:rPr>
          <w:sz w:val="16"/>
        </w:rPr>
        <w:t xml:space="preserve"> systems, self-imposed and host country troop limitations and the high-technology battlefield, will require even greater reliance on </w:t>
      </w:r>
      <w:r w:rsidRPr="001B7E37">
        <w:rPr>
          <w:rStyle w:val="StyleUnderline"/>
        </w:rPr>
        <w:t>contracted military services in the future</w:t>
      </w:r>
      <w:r w:rsidRPr="001B7E37">
        <w:rPr>
          <w:sz w:val="16"/>
        </w:rPr>
        <w:t>.8 The issue however, is that the U.S. unintentionally developed the military services industry out of practical necessity due to a shortage of available troops and inhouse technical skills and capabilities. The infrastructure was created ad hoc in response to short-term imperatives, rather than long-term national strategic intent. Absent from the debate were the long-term consequences and national security implications of the professional military services industry as it continues to grow globally and disperse beyond the reach of U.S. control If Eisenhower were giving his famous Farewell Address today, he would have to revise it and call it the Military-Industrial-Congressional-Contracting complex, to be accurate. Looked at another way, private contractors are an increasingly powerful part of what Mike Lofgren characterized in his excellent book as the “Deep State.” As he wrote, contractors “now have such impunity that they can threaten and intimidate their own paymaster, the very government that created them. And they get away with it!…there is literally nothing that the Deep State does not contract out to the corporations that provide campaign donations to the political figureheads nominally in charge of the whole enterprise.” A recent report by the Center for a New American Security noted that today “</w:t>
      </w:r>
      <w:r w:rsidRPr="001B7E37">
        <w:rPr>
          <w:rStyle w:val="StyleUnderline"/>
        </w:rPr>
        <w:t>DoD employs 1.4 million military personnel</w:t>
      </w:r>
      <w:r w:rsidRPr="001B7E37">
        <w:rPr>
          <w:sz w:val="16"/>
        </w:rPr>
        <w:t xml:space="preserve"> and 770,000 civilian employees plus more than 800,000 part-time reserve personnel. DoD employees are augmented by a large number of contractors. </w:t>
      </w:r>
      <w:r w:rsidRPr="001B7E37">
        <w:rPr>
          <w:rStyle w:val="StyleUnderline"/>
        </w:rPr>
        <w:t xml:space="preserve">Estimates put the number of private-sector contractors providing services to DoD at around 750,000.” </w:t>
      </w:r>
      <w:r w:rsidRPr="001B7E37">
        <w:rPr>
          <w:sz w:val="16"/>
        </w:rPr>
        <w:t xml:space="preserve">Especially interesting, given the presumed cost-effectiveness of using private contractors, the report’s author, Robert Hale, former Pentagon comptroller and chief financial officer, wrote that “In my experience, DoD sometimes uses contractors in order to satisfy political pressure to limit the number of federal civilians even though contractors can cost more than federal civilians.” Yet “professional services contractors,” which is the preferred euphemism, are present in every major U.S. combatant command. Although U.S. forces pulled out of Iraq at the end of 2011 contractors are hardly gone from there. Although many are aware that </w:t>
      </w:r>
      <w:r w:rsidRPr="001B7E37">
        <w:rPr>
          <w:rStyle w:val="StyleUnderline"/>
        </w:rPr>
        <w:t xml:space="preserve">both </w:t>
      </w:r>
      <w:r w:rsidRPr="001B7E37">
        <w:rPr>
          <w:rStyle w:val="Emphasis"/>
        </w:rPr>
        <w:t>U.S. military forces</w:t>
      </w:r>
      <w:r w:rsidRPr="001B7E37">
        <w:rPr>
          <w:rStyle w:val="StyleUnderline"/>
        </w:rPr>
        <w:t xml:space="preserve"> and</w:t>
      </w:r>
      <w:r w:rsidRPr="001B7E37">
        <w:rPr>
          <w:sz w:val="16"/>
        </w:rPr>
        <w:t xml:space="preserve">, concomitantly, </w:t>
      </w:r>
      <w:r w:rsidRPr="001B7E37">
        <w:rPr>
          <w:rStyle w:val="Emphasis"/>
        </w:rPr>
        <w:t>contractors</w:t>
      </w:r>
      <w:r w:rsidRPr="001B7E37">
        <w:rPr>
          <w:sz w:val="16"/>
        </w:rPr>
        <w:t xml:space="preserve">, </w:t>
      </w:r>
      <w:r w:rsidRPr="001B7E37">
        <w:rPr>
          <w:rStyle w:val="StyleUnderline"/>
        </w:rPr>
        <w:t xml:space="preserve">have returned to Iraq to fight the </w:t>
      </w:r>
      <w:r w:rsidRPr="001B7E37">
        <w:rPr>
          <w:rStyle w:val="Emphasis"/>
        </w:rPr>
        <w:t>Islamic State</w:t>
      </w:r>
      <w:r w:rsidRPr="001B7E37">
        <w:rPr>
          <w:sz w:val="16"/>
        </w:rPr>
        <w:t xml:space="preserve"> (ISIS or IS), they are not aware of just how many that involves. According to the Government Accountability Office, “As of mid-2016, U.S. Central Command reported that </w:t>
      </w:r>
      <w:r w:rsidRPr="001B7E37">
        <w:rPr>
          <w:rStyle w:val="StyleUnderline"/>
        </w:rPr>
        <w:t>there were 2,485 DOD contractor personnel</w:t>
      </w:r>
      <w:r w:rsidRPr="001B7E37">
        <w:rPr>
          <w:sz w:val="16"/>
        </w:rPr>
        <w:t xml:space="preserve"> in Iraq, as compared with a force management level of 4,087 U.S. troops in Iraq.” Of course, that was just Iraq. Add in Afghanistan and other CENTCOM locations and total DoD CENTCOM contractors totaled 42,694. Needless to say, </w:t>
      </w:r>
      <w:r w:rsidRPr="001B7E37">
        <w:rPr>
          <w:rStyle w:val="Emphasis"/>
        </w:rPr>
        <w:t>contractors in Afghanistan far outnumber U.S. forces there</w:t>
      </w:r>
      <w:r w:rsidRPr="001B7E37">
        <w:rPr>
          <w:sz w:val="16"/>
        </w:rPr>
        <w:t xml:space="preserve">. And such numbers exclude contractors working for the State Department, U.S. Agency for International Development, and various intelligence agencies. In Africa, </w:t>
      </w:r>
      <w:r w:rsidRPr="001B7E37">
        <w:rPr>
          <w:rStyle w:val="StyleUnderline"/>
        </w:rPr>
        <w:t>the U.S. military is heavily dependent on private contractors to support Special Operations Forces</w:t>
      </w:r>
      <w:r w:rsidRPr="001B7E37">
        <w:rPr>
          <w:sz w:val="16"/>
        </w:rPr>
        <w:t xml:space="preserve"> as well as conventional U.S. military forces </w:t>
      </w:r>
      <w:r w:rsidRPr="001B7E37">
        <w:rPr>
          <w:rStyle w:val="StyleUnderline"/>
        </w:rPr>
        <w:t>in various counterinsurgency campaigns</w:t>
      </w:r>
      <w:r w:rsidRPr="001B7E37">
        <w:rPr>
          <w:sz w:val="16"/>
        </w:rPr>
        <w:t xml:space="preserve">. Beyond the Pentagon But, in fact, contracting presence in the U.S. government is far larger than just supporting the U.S. military or protecting State Department personnel. There are very few, if any, U.S. departments of the government that are not heavily dependent on private contractors. The intelligence community has used private airlines for the purpose of rendition, transporting prisoners from their home countries to CIA “black site” prisons and other locations. The CIA has used private psychologists to devise torture techniques and issued contracts to companies to help carry them out. According to a 2015 analysis by journalist Tim Shorrock, author of Spies for Hire: The Secret World of Outsourced Intelligence, about 70 percent of the national intelligence budget is spent on private contractors. In September he reported that five corporations together employ nearly 80 percent of the private-sector employees contracted to work for US spy and surveillance agencies. Unlike U.S. military personnel, if a contractor, even those working for the U.S. government, gets wounded, killed or kidnapped, most people don’t care. Contractors are also heavily involved on the homeland security front. In fact, Lora Ries, who was hired by the Trump transition team to help remake the Department of Homeland Security, has a long history of lobbying for homeland security contractors. </w:t>
      </w:r>
      <w:r w:rsidRPr="001B7E37">
        <w:rPr>
          <w:rStyle w:val="StyleUnderline"/>
        </w:rPr>
        <w:t>The U.S. government is enormously dependent on contractors in the realm of cyber operations</w:t>
      </w:r>
      <w:r w:rsidRPr="001B7E37">
        <w:rPr>
          <w:sz w:val="16"/>
        </w:rPr>
        <w:t xml:space="preserve">. If the National Security Agency, for example, had to do without contractors it would have to shut its doors. Whatever the truth of the alleged Russian hacking of the 2016 presidential elections, such cyber operations represent a future bonanza for cyber contractors. Thomas Bossert, Trump’s designee to serve as assistant to the president for homeland security and counterterrorism, said that “We must work toward cyber doctrine that reflects the wisdom of free markets, private competition and the important but limited role of government in establishing and enforcing the rule of law, honoring the rights of personal property, the benefits of free and fair trade and the fundamental principles of liberty.” The U.S. Agency for International Development is particularly dependent on contractors to do its work. In FY 2015 its obligated contract funding reached $4.8 billion—a $1 billion increase, or 26 percent increase, from the previous year. USAID projects have long been an inviting target for various kinds of fraud and abuse. It was far from a rare exception when in 2015 the former president, chief executive officer, and chairman of the board of USAID contractor Louis Berger Group Inc. (LBG) was sentenced to 12 months of home confinement and fined $4.5 million for conspiring to defraud USAID of billions of dollars in contracts over a nearly 20-year period The Trump Era </w:t>
      </w:r>
      <w:r w:rsidRPr="001B7E37">
        <w:rPr>
          <w:sz w:val="16"/>
          <w:szCs w:val="16"/>
        </w:rPr>
        <w:t>Nobody knows for certain at this point about how a Trump presidency feels about the PMSC sector, but so far the omens are good. You can be sure industry cheered when Politico reported that Trump, who had hired his own private security and intelligence teams to work alongside the Secret Service during the campaign, will be keeping “at least some members” of those teams</w:t>
      </w:r>
      <w:r w:rsidRPr="001B7E37">
        <w:rPr>
          <w:sz w:val="16"/>
        </w:rPr>
        <w:t xml:space="preserve">. Moreover, the new administration plans to increase and upgrade the military in various ways. Trump may reject the idea of nation-building” in the Middle East and elsewhere. But </w:t>
      </w:r>
      <w:r w:rsidRPr="001B7E37">
        <w:rPr>
          <w:rStyle w:val="StyleUnderline"/>
        </w:rPr>
        <w:t>if the United States wants to continue being a player in the region it will have to be involved in the reconstruction of Syria</w:t>
      </w:r>
      <w:r w:rsidRPr="001B7E37">
        <w:rPr>
          <w:sz w:val="16"/>
        </w:rPr>
        <w:t xml:space="preserve">, which would be a future bonanza for the private sector. More interestingly, </w:t>
      </w:r>
      <w:r w:rsidRPr="001B7E37">
        <w:rPr>
          <w:rStyle w:val="StyleUnderline"/>
        </w:rPr>
        <w:t xml:space="preserve">a president who campaigned on the basis of having a secret plan </w:t>
      </w:r>
      <w:r w:rsidRPr="001B7E37">
        <w:rPr>
          <w:rStyle w:val="Emphasis"/>
        </w:rPr>
        <w:t>to beat IS</w:t>
      </w:r>
      <w:r w:rsidRPr="001B7E37">
        <w:rPr>
          <w:rStyle w:val="StyleUnderline"/>
        </w:rPr>
        <w:t xml:space="preserve"> may find that </w:t>
      </w:r>
      <w:r w:rsidRPr="001B7E37">
        <w:rPr>
          <w:rStyle w:val="Emphasis"/>
        </w:rPr>
        <w:t>he has no alternative to using contractors even more heavily</w:t>
      </w:r>
      <w:r w:rsidRPr="001B7E37">
        <w:rPr>
          <w:sz w:val="16"/>
        </w:rPr>
        <w:t xml:space="preserve">. After all, </w:t>
      </w:r>
      <w:r w:rsidRPr="001B7E37">
        <w:rPr>
          <w:rStyle w:val="StyleUnderline"/>
        </w:rPr>
        <w:t xml:space="preserve">Trump made fighting terrorism a pillar of his election platform. </w:t>
      </w:r>
      <w:r w:rsidRPr="001B7E37">
        <w:rPr>
          <w:sz w:val="16"/>
        </w:rPr>
        <w:t xml:space="preserve">The likelihood of </w:t>
      </w:r>
      <w:r w:rsidRPr="001B7E37">
        <w:rPr>
          <w:rStyle w:val="StyleUnderline"/>
        </w:rPr>
        <w:t>Trump</w:t>
      </w:r>
      <w:r w:rsidRPr="001B7E37">
        <w:rPr>
          <w:sz w:val="16"/>
        </w:rPr>
        <w:t xml:space="preserve"> having some thoughtful, well-crafted strategy to fight IS, al-Qaeda and other insurgent groups is unlikely, to say the least. That means he </w:t>
      </w:r>
      <w:r w:rsidRPr="001B7E37">
        <w:rPr>
          <w:rStyle w:val="StyleUnderline"/>
        </w:rPr>
        <w:t>may lean heavily on advisors such</w:t>
      </w:r>
      <w:r w:rsidRPr="001B7E37">
        <w:rPr>
          <w:sz w:val="16"/>
        </w:rPr>
        <w:t xml:space="preserve"> as National Security Adviser Michael </w:t>
      </w:r>
      <w:r w:rsidRPr="001B7E37">
        <w:rPr>
          <w:rStyle w:val="StyleUnderline"/>
        </w:rPr>
        <w:t>Flynn and</w:t>
      </w:r>
      <w:r w:rsidRPr="001B7E37">
        <w:rPr>
          <w:sz w:val="16"/>
        </w:rPr>
        <w:t xml:space="preserve"> Pentagon chief James </w:t>
      </w:r>
      <w:r w:rsidRPr="001B7E37">
        <w:rPr>
          <w:rStyle w:val="StyleUnderline"/>
        </w:rPr>
        <w:t>Mattis</w:t>
      </w:r>
      <w:r w:rsidRPr="001B7E37">
        <w:rPr>
          <w:sz w:val="16"/>
        </w:rPr>
        <w:t xml:space="preserve">. </w:t>
      </w:r>
      <w:r w:rsidRPr="001B7E37">
        <w:rPr>
          <w:rStyle w:val="StyleUnderline"/>
        </w:rPr>
        <w:t xml:space="preserve">Flynn was </w:t>
      </w:r>
      <w:r w:rsidRPr="001B7E37">
        <w:rPr>
          <w:sz w:val="16"/>
        </w:rPr>
        <w:t xml:space="preserve">former intelligence </w:t>
      </w:r>
      <w:r w:rsidRPr="001B7E37">
        <w:rPr>
          <w:rStyle w:val="StyleUnderline"/>
        </w:rPr>
        <w:t>director for</w:t>
      </w:r>
      <w:r w:rsidRPr="001B7E37">
        <w:rPr>
          <w:sz w:val="16"/>
        </w:rPr>
        <w:t xml:space="preserve"> the </w:t>
      </w:r>
      <w:r w:rsidRPr="001B7E37">
        <w:rPr>
          <w:rStyle w:val="Emphasis"/>
        </w:rPr>
        <w:t>J</w:t>
      </w:r>
      <w:r w:rsidRPr="001B7E37">
        <w:rPr>
          <w:sz w:val="16"/>
        </w:rPr>
        <w:t xml:space="preserve">oint </w:t>
      </w:r>
      <w:r w:rsidRPr="001B7E37">
        <w:rPr>
          <w:rStyle w:val="Emphasis"/>
        </w:rPr>
        <w:t>S</w:t>
      </w:r>
      <w:r w:rsidRPr="001B7E37">
        <w:rPr>
          <w:sz w:val="16"/>
        </w:rPr>
        <w:t xml:space="preserve">pecial </w:t>
      </w:r>
      <w:r w:rsidRPr="001B7E37">
        <w:rPr>
          <w:rStyle w:val="Emphasis"/>
        </w:rPr>
        <w:t>O</w:t>
      </w:r>
      <w:r w:rsidRPr="001B7E37">
        <w:rPr>
          <w:sz w:val="16"/>
        </w:rPr>
        <w:t xml:space="preserve">perations </w:t>
      </w:r>
      <w:r w:rsidRPr="001B7E37">
        <w:rPr>
          <w:rStyle w:val="Emphasis"/>
        </w:rPr>
        <w:t>C</w:t>
      </w:r>
      <w:r w:rsidRPr="001B7E37">
        <w:rPr>
          <w:sz w:val="16"/>
        </w:rPr>
        <w:t xml:space="preserve">ommand, </w:t>
      </w:r>
      <w:r w:rsidRPr="001B7E37">
        <w:rPr>
          <w:rStyle w:val="StyleUnderline"/>
        </w:rPr>
        <w:t>which turned into a highly efficient killing machine</w:t>
      </w:r>
      <w:r w:rsidRPr="001B7E37">
        <w:rPr>
          <w:sz w:val="16"/>
        </w:rPr>
        <w:t xml:space="preserve"> in the Bush administration and continues as such to this day. As Bloomberg reported, </w:t>
      </w:r>
      <w:r w:rsidRPr="001B7E37">
        <w:rPr>
          <w:rStyle w:val="StyleUnderline"/>
        </w:rPr>
        <w:t>Flynn has extensive dealings with various private contractors t</w:t>
      </w:r>
      <w:r w:rsidRPr="001B7E37">
        <w:rPr>
          <w:sz w:val="16"/>
        </w:rPr>
        <w:t xml:space="preserve">hrough his own consulting company, Flynn Intel Group, which in recent months has competed for federal contracts to supply overseas military bases, fly diplomats in and out of conflict zones, and provide cybersecurity and technology for defense and intelligence agencies. As for Mattis, he should be well aware of the problems PMSC can cause. He played a key role in combat operations in Iraq during the First Battle of Fallujah, aka Operation Vigilant Resolve, in April 2004, which was caused, in part, by the highly publicized killing and mutilation of four Blackwater USA private military contractors. Still, the PMSC sector will be cheering. </w:t>
      </w:r>
      <w:r w:rsidRPr="001B7E37">
        <w:rPr>
          <w:rStyle w:val="Emphasis"/>
        </w:rPr>
        <w:t>With Special Forces stretched to the breaking point, private contracts will be in high demand</w:t>
      </w:r>
      <w:r w:rsidRPr="001B7E37">
        <w:rPr>
          <w:sz w:val="16"/>
        </w:rPr>
        <w:t>.</w:t>
      </w:r>
    </w:p>
    <w:p w14:paraId="280311B5" w14:textId="77777777" w:rsidR="00C13E1A" w:rsidRDefault="00C13E1A" w:rsidP="00C13E1A">
      <w:pPr>
        <w:pStyle w:val="Heading3"/>
      </w:pPr>
      <w:r>
        <w:t xml:space="preserve">2NC PMC CP – AT N/U </w:t>
      </w:r>
    </w:p>
    <w:p w14:paraId="18CB25FF" w14:textId="77777777" w:rsidR="00C13E1A" w:rsidRPr="002D7622" w:rsidRDefault="00C13E1A" w:rsidP="00C13E1A">
      <w:pPr>
        <w:pStyle w:val="Heading4"/>
      </w:pPr>
      <w:r>
        <w:t xml:space="preserve">There’s </w:t>
      </w:r>
      <w:r w:rsidRPr="002D7622">
        <w:rPr>
          <w:u w:val="single"/>
        </w:rPr>
        <w:t>uncertainty</w:t>
      </w:r>
      <w:r>
        <w:t xml:space="preserve"> about the use  of private military contractors right now --- US troops are being deployed.</w:t>
      </w:r>
    </w:p>
    <w:p w14:paraId="447D67ED" w14:textId="77777777" w:rsidR="00C13E1A" w:rsidRPr="002D7622" w:rsidRDefault="00C13E1A" w:rsidP="00C13E1A">
      <w:pPr>
        <w:rPr>
          <w:sz w:val="16"/>
          <w:szCs w:val="16"/>
        </w:rPr>
      </w:pPr>
      <w:r w:rsidRPr="002D7622">
        <w:rPr>
          <w:rStyle w:val="Style13ptBold"/>
        </w:rPr>
        <w:t>Mindock 17</w:t>
      </w:r>
      <w:r w:rsidRPr="002D7622">
        <w:rPr>
          <w:sz w:val="16"/>
          <w:szCs w:val="16"/>
        </w:rPr>
        <w:t xml:space="preserve"> (Clark Mindock, 8-1-2017, "Donald Trump considers privatising the war in Afghanistan", Independent, https://www.independent.co.uk/news/world/americas/us-politics/donald-trump-latest-war-afghanistan-privatize-viceroy-private-contractors-mercenaries-a7883316.html, accessed 7-22-2018) ml</w:t>
      </w:r>
    </w:p>
    <w:p w14:paraId="1A08C318" w14:textId="77777777" w:rsidR="00C13E1A" w:rsidRPr="001B7E37" w:rsidRDefault="00C13E1A" w:rsidP="00C13E1A">
      <w:pPr>
        <w:rPr>
          <w:sz w:val="16"/>
        </w:rPr>
      </w:pPr>
      <w:r w:rsidRPr="002D7622">
        <w:rPr>
          <w:rStyle w:val="StyleUnderline"/>
        </w:rPr>
        <w:t>Donald Trump’s administration is said to be considering radically changing the way it conducts war in Afghanistan</w:t>
      </w:r>
      <w:r w:rsidRPr="002D7622">
        <w:rPr>
          <w:sz w:val="16"/>
        </w:rPr>
        <w:t xml:space="preserve">, and may move away from the US military running the show in favour of laying that responsibility on private contractors. </w:t>
      </w:r>
      <w:r w:rsidRPr="002D7622">
        <w:rPr>
          <w:rStyle w:val="StyleUnderline"/>
        </w:rPr>
        <w:t>The unprecedented proposal would put 5,500 private contractors in charge of advising the Afghan military in the 16-year-old war</w:t>
      </w:r>
      <w:r w:rsidRPr="002D7622">
        <w:rPr>
          <w:sz w:val="16"/>
        </w:rPr>
        <w:t xml:space="preserve"> that Mr Trump has inherited from his two predecessors. Most of those contractors would be former Special Operations troops, though their private contractor status would likely mean they are not bound by the same rules of engagement as the US military. </w:t>
      </w:r>
      <w:r w:rsidRPr="002D7622">
        <w:rPr>
          <w:rStyle w:val="StyleUnderline"/>
        </w:rPr>
        <w:t xml:space="preserve">There are an </w:t>
      </w:r>
      <w:r w:rsidRPr="002D7622">
        <w:rPr>
          <w:rStyle w:val="Emphasis"/>
        </w:rPr>
        <w:t>estimated 8,400 US soldiers currently in Afghanistan</w:t>
      </w:r>
      <w:r w:rsidRPr="002D7622">
        <w:rPr>
          <w:sz w:val="16"/>
        </w:rPr>
        <w:t xml:space="preserve">. Erik Prince, the founder and former CEO of private contracting company Blackwater USA, has put forward the plan. Speaking to USA Today, he said he had met frequently with administration officials to discuss his plan. However, </w:t>
      </w:r>
      <w:r w:rsidRPr="002D7622">
        <w:rPr>
          <w:rStyle w:val="StyleUnderline"/>
        </w:rPr>
        <w:t xml:space="preserve">with </w:t>
      </w:r>
      <w:r w:rsidRPr="002D7622">
        <w:rPr>
          <w:rStyle w:val="Emphasis"/>
        </w:rPr>
        <w:t>misgivings</w:t>
      </w:r>
      <w:r w:rsidRPr="002D7622">
        <w:rPr>
          <w:rStyle w:val="StyleUnderline"/>
        </w:rPr>
        <w:t xml:space="preserve"> </w:t>
      </w:r>
      <w:r w:rsidRPr="002D7622">
        <w:rPr>
          <w:rStyle w:val="Emphasis"/>
        </w:rPr>
        <w:t>by</w:t>
      </w:r>
      <w:r w:rsidRPr="002D7622">
        <w:rPr>
          <w:rStyle w:val="StyleUnderline"/>
        </w:rPr>
        <w:t xml:space="preserve"> Mr Trump’s National Security Adviser, </w:t>
      </w:r>
      <w:r w:rsidRPr="002D7622">
        <w:rPr>
          <w:rStyle w:val="Emphasis"/>
        </w:rPr>
        <w:t>H R McMaster, and</w:t>
      </w:r>
      <w:r w:rsidRPr="002D7622">
        <w:rPr>
          <w:rStyle w:val="StyleUnderline"/>
        </w:rPr>
        <w:t xml:space="preserve"> Defence Secretary James </w:t>
      </w:r>
      <w:r w:rsidRPr="002D7622">
        <w:rPr>
          <w:rStyle w:val="Emphasis"/>
        </w:rPr>
        <w:t xml:space="preserve">Mattis, it is </w:t>
      </w:r>
      <w:r w:rsidRPr="002D7622">
        <w:rPr>
          <w:rStyle w:val="Emphasis"/>
          <w:sz w:val="28"/>
          <w:szCs w:val="28"/>
        </w:rPr>
        <w:t>unclear</w:t>
      </w:r>
      <w:r w:rsidRPr="002D7622">
        <w:rPr>
          <w:rStyle w:val="Emphasis"/>
        </w:rPr>
        <w:t xml:space="preserve"> whether there would be a way forward for such a plan</w:t>
      </w:r>
      <w:r w:rsidRPr="002D7622">
        <w:rPr>
          <w:sz w:val="16"/>
        </w:rPr>
        <w:t xml:space="preserve">, despite Mr Trump’s frustration at the lack of progress in the country. At least one senior official, chief strategist Steve Bannon, is said to be open to the use of private contractors. </w:t>
      </w:r>
      <w:r w:rsidRPr="002D7622">
        <w:rPr>
          <w:rStyle w:val="StyleUnderline"/>
        </w:rPr>
        <w:t>Contractors working for Blackwater were involved in a deadly incident</w:t>
      </w:r>
      <w:r w:rsidRPr="002D7622">
        <w:rPr>
          <w:sz w:val="16"/>
        </w:rPr>
        <w:t xml:space="preserve"> during the Iraq War, when they open-fired in Baghdad’s Nisour Square while escorting a US convoy in 2007, killing or injuring at least 31 Iraqi civilians. Those events </w:t>
      </w:r>
      <w:r w:rsidRPr="002D7622">
        <w:rPr>
          <w:rStyle w:val="StyleUnderline"/>
        </w:rPr>
        <w:t>led the State Department to revoke the company’s license to operate in the country</w:t>
      </w:r>
      <w:r w:rsidRPr="002D7622">
        <w:rPr>
          <w:sz w:val="16"/>
        </w:rPr>
        <w:t xml:space="preserve">. One of the contractors recently had a murder charge overturned and a new trial ordered over the incident, while three others who had been handed 30-year prison terms after being convicted of voluntary manslaughter will be re-sentenced after their prison terms were voided. Defence lawyers argued the convoy was under fire from insurgents, a claim prosecutors denied. But – in addition to accountability concerns posed by giving broad agency to non-military, private contractors to conduct war – such a revised strategy in Afghanistan could send the wrong message in Afghanistan, Vanda Felbab-Brown, a senior fellow at the Brookings Institute, told The Independent. International troops have been involved in Afghanistan for 16 years, following an invasion in October 2001. However, over the past year the Taliban have made gains and violent attacks have increased in a number of areas – leaving few signs of the stability the US craves. It would be a “political signal to Afghanistan… including the Taliban, that the United States is really not willing to stick it out,” Ms Felbab-Brown said of the plan over privisation. “So, I think the will of the Taliban will be strengthened and the will of those who resist the Taliban will be weakened.” Mr Prince — whose sister is Secretary of Education Betsy DeVos — has argued that the US should cede control of the fight in Afghanistan to private contractors because, as the efforts there lack leadership. The efforts aren’t working, he says, and the Pentagon is spending a lot of money to do it. “Who has really been in charge of Afghanistan? Nobody. It’s been extremely fragmented. We’ve had up to 140,000 troops in the country and we’re now spending, the Pentagon consumes more than the entire defence budget of the UK just in Afghanistan and we’re losing,” Mr Prince, a retired Navy SEAL, said on CNN. His plan is to establish a “viceroy” in Afghanistan that would correspond with American troops there, and has said that the basic set up should be modelled after the British East India Company. He says that the plan costs a fraction of American military involvement, and could work around what the Department of Defence. Private contractors could also stay long-term without the political risks associated with having troops on the ground. Ms Felbab-Brown said that ducking that political risk would still be degrading for efforts there. Already in Afghanistan, citizens are concerned that the US military is simply taking Afghan resources — Mr Trump has said that the US should simply seize natural resources in the region — and would be wary of a set up modelled after Britain’s colonial empire, she said. Still, she concedes that there doesn’t appear to be a surefire path forward for the US in Afghanistan. Completely withdrawing would forfeit huge American investments in the country while giving up control to the Taliban. Staying could simply be an exercise in hoping that the Taliban slowly falls apart through repeated mistakes. Secretary of State Rex Tillerson acknowledged this week that the White House is looking for a new strategy to bring America’s longest war to an end. “To just say we’re going to keep doing what we’ve been doing, the president is not willing to accept that, and so he is asking some tough questions,” Mr Tillerson said earlier this week in Manila during an Asia trip. </w:t>
      </w:r>
      <w:r w:rsidRPr="002D7622">
        <w:rPr>
          <w:rStyle w:val="StyleUnderline"/>
        </w:rPr>
        <w:t xml:space="preserve">The top US commander in Afghanistan, General John Nicholson, has </w:t>
      </w:r>
      <w:r w:rsidRPr="002D7622">
        <w:rPr>
          <w:rStyle w:val="Emphasis"/>
        </w:rPr>
        <w:t>recommended that several thousand more troops be deployed</w:t>
      </w:r>
      <w:r w:rsidRPr="002D7622">
        <w:rPr>
          <w:rStyle w:val="StyleUnderline"/>
        </w:rPr>
        <w:t xml:space="preserve"> to Afghanistan, primarily to bolster the advisory mission and stop the Taliban gaining more territory</w:t>
      </w:r>
      <w:r w:rsidRPr="002D7622">
        <w:rPr>
          <w:sz w:val="16"/>
        </w:rPr>
        <w:t>.</w:t>
      </w:r>
    </w:p>
    <w:p w14:paraId="363D9F48" w14:textId="77777777" w:rsidR="00C13E1A" w:rsidRDefault="00C13E1A" w:rsidP="00C13E1A">
      <w:pPr>
        <w:pStyle w:val="Heading3"/>
      </w:pPr>
      <w:r>
        <w:t xml:space="preserve">Link – Set Col </w:t>
      </w:r>
    </w:p>
    <w:p w14:paraId="75146485" w14:textId="77777777" w:rsidR="00C13E1A" w:rsidRDefault="00C13E1A" w:rsidP="00C13E1A">
      <w:pPr>
        <w:pStyle w:val="Heading4"/>
      </w:pPr>
      <w:r>
        <w:t xml:space="preserve">Enlisting translators for “successful interventions” expands the reach of settler control. </w:t>
      </w:r>
    </w:p>
    <w:p w14:paraId="2A613A94" w14:textId="77777777" w:rsidR="00C13E1A" w:rsidRPr="00083D15" w:rsidRDefault="00C13E1A" w:rsidP="00C13E1A">
      <w:pPr>
        <w:rPr>
          <w:sz w:val="16"/>
          <w:szCs w:val="16"/>
        </w:rPr>
      </w:pPr>
      <w:r w:rsidRPr="00083D15">
        <w:rPr>
          <w:rStyle w:val="Style13ptBold"/>
        </w:rPr>
        <w:t>Mawani 16</w:t>
      </w:r>
      <w:r w:rsidRPr="00083D15">
        <w:rPr>
          <w:sz w:val="16"/>
          <w:szCs w:val="16"/>
        </w:rPr>
        <w:t xml:space="preserve"> (Renisa Mawani, Professor of Sociology at University of British Columbia-Vancouver, “Law, Settler Colonialism,</w:t>
      </w:r>
    </w:p>
    <w:p w14:paraId="6F1107C5" w14:textId="77777777" w:rsidR="00C13E1A" w:rsidRPr="00083D15" w:rsidRDefault="00C13E1A" w:rsidP="00C13E1A">
      <w:pPr>
        <w:rPr>
          <w:sz w:val="16"/>
          <w:szCs w:val="16"/>
        </w:rPr>
      </w:pPr>
      <w:r w:rsidRPr="00083D15">
        <w:rPr>
          <w:sz w:val="16"/>
          <w:szCs w:val="16"/>
        </w:rPr>
        <w:t>and ‘the Forgotten Space’ of Maritime Worlds,” Annual Review of Law and Social Science, 2016, 12:107–31 ) ml</w:t>
      </w:r>
    </w:p>
    <w:p w14:paraId="7B63FFC2" w14:textId="77777777" w:rsidR="00C13E1A" w:rsidRPr="00083D15" w:rsidRDefault="00C13E1A" w:rsidP="00C13E1A">
      <w:pPr>
        <w:rPr>
          <w:sz w:val="16"/>
        </w:rPr>
      </w:pPr>
      <w:r w:rsidRPr="00506FEE">
        <w:rPr>
          <w:rStyle w:val="StyleUnderline"/>
        </w:rPr>
        <w:t>The “</w:t>
      </w:r>
      <w:r w:rsidRPr="00506FEE">
        <w:rPr>
          <w:rStyle w:val="Emphasis"/>
        </w:rPr>
        <w:t>logic of elimination</w:t>
      </w:r>
      <w:r w:rsidRPr="00506FEE">
        <w:rPr>
          <w:rStyle w:val="StyleUnderline"/>
        </w:rPr>
        <w:t>”</w:t>
      </w:r>
      <w:r w:rsidRPr="00083D15">
        <w:rPr>
          <w:sz w:val="16"/>
        </w:rPr>
        <w:t xml:space="preserve"> that has become a hallmark of settler colonial studies also </w:t>
      </w:r>
      <w:r w:rsidRPr="00506FEE">
        <w:rPr>
          <w:rStyle w:val="StyleUnderline"/>
        </w:rPr>
        <w:t>demands</w:t>
      </w:r>
      <w:r>
        <w:rPr>
          <w:rStyle w:val="StyleUnderline"/>
        </w:rPr>
        <w:t xml:space="preserve"> </w:t>
      </w:r>
      <w:r w:rsidRPr="00506FEE">
        <w:rPr>
          <w:rStyle w:val="StyleUnderline"/>
        </w:rPr>
        <w:t>critical attention</w:t>
      </w:r>
      <w:r w:rsidRPr="00083D15">
        <w:rPr>
          <w:sz w:val="16"/>
        </w:rPr>
        <w:t xml:space="preserve"> (Wolfe 1999; 2006, p. 387). </w:t>
      </w:r>
      <w:r w:rsidRPr="00506FEE">
        <w:rPr>
          <w:rStyle w:val="StyleUnderline"/>
        </w:rPr>
        <w:t>Fortifying the settler/native binary, elimination does not sufficiently address</w:t>
      </w:r>
      <w:r w:rsidRPr="00083D15">
        <w:rPr>
          <w:sz w:val="16"/>
        </w:rPr>
        <w:t xml:space="preserve"> the shifting, heterogeneous, and deeply contested </w:t>
      </w:r>
      <w:r w:rsidRPr="00506FEE">
        <w:rPr>
          <w:rStyle w:val="StyleUnderline"/>
        </w:rPr>
        <w:t>asymmetries of colonial and legal power</w:t>
      </w:r>
      <w:r w:rsidRPr="00083D15">
        <w:rPr>
          <w:rStyle w:val="StyleUnderline"/>
        </w:rPr>
        <w:t>. During the long nineteenth century</w:t>
      </w:r>
      <w:r w:rsidRPr="00083D15">
        <w:rPr>
          <w:sz w:val="16"/>
        </w:rPr>
        <w:t xml:space="preserve">, peoples, commodities, ideas, and legalities were continuously in motion, connecting British and Anglo imperial worlds and facilitating unpredictable and unforeseeable alliances. </w:t>
      </w:r>
      <w:r w:rsidRPr="00083D15">
        <w:rPr>
          <w:rStyle w:val="StyleUnderline"/>
        </w:rPr>
        <w:t xml:space="preserve">To </w:t>
      </w:r>
      <w:r w:rsidRPr="00083D15">
        <w:rPr>
          <w:rStyle w:val="Emphasis"/>
        </w:rPr>
        <w:t>survive and prosper</w:t>
      </w:r>
      <w:r w:rsidRPr="00083D15">
        <w:rPr>
          <w:rStyle w:val="StyleUnderline"/>
        </w:rPr>
        <w:t xml:space="preserve"> in distant, remote, and foreign outposts, </w:t>
      </w:r>
      <w:r w:rsidRPr="00083D15">
        <w:rPr>
          <w:rStyle w:val="Emphasis"/>
        </w:rPr>
        <w:t>colonial authorities and European colonists relied extensively on indigenous communities</w:t>
      </w:r>
      <w:r w:rsidRPr="00083D15">
        <w:rPr>
          <w:rStyle w:val="StyleUnderline"/>
        </w:rPr>
        <w:t xml:space="preserve"> for knowledge, sexual companionship, and political and legal support</w:t>
      </w:r>
      <w:r w:rsidRPr="00083D15">
        <w:rPr>
          <w:sz w:val="16"/>
        </w:rPr>
        <w:t xml:space="preserve"> (Merry 2000, 2001; Perry 2001; Stoler 2002; Van Kirk 1983). </w:t>
      </w:r>
      <w:r w:rsidRPr="00506FEE">
        <w:rPr>
          <w:rStyle w:val="StyleUnderline"/>
        </w:rPr>
        <w:t xml:space="preserve">In some locales, </w:t>
      </w:r>
      <w:r w:rsidRPr="00506FEE">
        <w:rPr>
          <w:rStyle w:val="Emphasis"/>
          <w:sz w:val="28"/>
          <w:szCs w:val="28"/>
        </w:rPr>
        <w:t>indigenous peoples were enlisted into</w:t>
      </w:r>
      <w:r w:rsidRPr="00506FEE">
        <w:rPr>
          <w:rStyle w:val="Emphasis"/>
        </w:rPr>
        <w:t xml:space="preserve"> colonial bureaucracies as police officers, </w:t>
      </w:r>
      <w:r w:rsidRPr="00506FEE">
        <w:rPr>
          <w:rStyle w:val="Emphasis"/>
          <w:sz w:val="32"/>
          <w:szCs w:val="32"/>
        </w:rPr>
        <w:t>translators</w:t>
      </w:r>
      <w:r w:rsidRPr="00506FEE">
        <w:rPr>
          <w:rStyle w:val="Emphasis"/>
        </w:rPr>
        <w:t>, and intermediaries, thereby expanding the reach of colonial legal control</w:t>
      </w:r>
      <w:r w:rsidRPr="00083D15">
        <w:rPr>
          <w:sz w:val="16"/>
        </w:rPr>
        <w:t xml:space="preserve"> (Nettlebeck 2016). In British Guyana, </w:t>
      </w:r>
      <w:r w:rsidRPr="00506FEE">
        <w:rPr>
          <w:rStyle w:val="StyleUnderline"/>
        </w:rPr>
        <w:t>to draw but one example, British officials depended on indigenous peoples to assist in the capture of fugitive slaves</w:t>
      </w:r>
      <w:r w:rsidRPr="00083D15">
        <w:rPr>
          <w:sz w:val="16"/>
        </w:rPr>
        <w:t xml:space="preserve"> ( Jackson 2012, p. 20). </w:t>
      </w:r>
      <w:r w:rsidRPr="00083D15">
        <w:rPr>
          <w:rStyle w:val="StyleUnderline"/>
        </w:rPr>
        <w:t>The “logic of elimination” rightfully emphasizes the intensity of political and legal violence that indigenous dispossession demanded</w:t>
      </w:r>
      <w:r w:rsidRPr="00083D15">
        <w:rPr>
          <w:sz w:val="16"/>
        </w:rPr>
        <w:t xml:space="preserve">. In so doing, however, it affords far too much power to colonial states. Indigenous communities in Canada, the United States, Australia, and elsewhere have fiercely resisted settler colonialism in all of its manifestations: appropriation, assimilation, erasure, and death (Borrows 2002, Coulthard 2014, Harris 2002, Simpson 2014). Though </w:t>
      </w:r>
      <w:r w:rsidRPr="00083D15">
        <w:rPr>
          <w:rStyle w:val="StyleUnderline"/>
        </w:rPr>
        <w:t>the effects of European settlement have been indisputably destructive</w:t>
      </w:r>
      <w:r w:rsidRPr="00083D15">
        <w:rPr>
          <w:sz w:val="16"/>
        </w:rPr>
        <w:t>, the ongoing resilience and resurgence of indigenous languages, onto-epistemologies, and legalities suggests that settler colonialism, including its logic of elimination, was an aspiration that was never fully realized. The “vanishing Indian” was a powerful settler colonial myth and not an achievement (King 2012, p. 36).</w:t>
      </w:r>
    </w:p>
    <w:p w14:paraId="4657A498" w14:textId="0FE49312" w:rsidR="00C13E1A" w:rsidRDefault="00C13E1A" w:rsidP="00C13E1A">
      <w:pPr>
        <w:pStyle w:val="Heading3"/>
      </w:pPr>
      <w:r>
        <w:t xml:space="preserve">AT: November Thumper </w:t>
      </w:r>
    </w:p>
    <w:p w14:paraId="24121E3C" w14:textId="77777777" w:rsidR="00C13E1A" w:rsidRDefault="00C13E1A" w:rsidP="00C13E1A">
      <w:pPr>
        <w:pStyle w:val="Heading4"/>
      </w:pPr>
      <w:r>
        <w:t xml:space="preserve">The bill in November didn’t affect anything --- it’s perceived as a </w:t>
      </w:r>
      <w:r w:rsidRPr="00B35E9A">
        <w:rPr>
          <w:u w:val="single"/>
        </w:rPr>
        <w:t>bottom-up policy</w:t>
      </w:r>
      <w:r>
        <w:t xml:space="preserve"> and </w:t>
      </w:r>
      <w:r w:rsidRPr="00B35E9A">
        <w:rPr>
          <w:u w:val="single"/>
        </w:rPr>
        <w:t>retaliation</w:t>
      </w:r>
      <w:r>
        <w:t xml:space="preserve"> to previous Trump actions.</w:t>
      </w:r>
    </w:p>
    <w:p w14:paraId="661EAAFA" w14:textId="77777777" w:rsidR="00C13E1A" w:rsidRPr="0085004A" w:rsidRDefault="00C13E1A" w:rsidP="00C13E1A">
      <w:r w:rsidRPr="0085004A">
        <w:rPr>
          <w:rStyle w:val="Style13ptBold"/>
        </w:rPr>
        <w:t>Tomlin 17</w:t>
      </w:r>
      <w:r w:rsidRPr="00E547A6">
        <w:rPr>
          <w:sz w:val="16"/>
          <w:szCs w:val="16"/>
        </w:rPr>
        <w:t xml:space="preserve"> (Fiona Tomlin, 11-20-2017, "Congress Authorized 3,500 New Afghan Special Immigrant Visas, but the Fight is Not Over", Human Rights First, https://www.humanrightsfirst.org/blog/congress-authorized-3500-new-afghan-special-immigrant-visas-fight-not-over, accessed 7-22-2018) ml</w:t>
      </w:r>
    </w:p>
    <w:p w14:paraId="41922817" w14:textId="77777777" w:rsidR="00C13E1A" w:rsidRPr="00E547A6" w:rsidRDefault="00C13E1A" w:rsidP="00C13E1A">
      <w:pPr>
        <w:rPr>
          <w:rStyle w:val="StyleUnderline"/>
        </w:rPr>
      </w:pPr>
      <w:r w:rsidRPr="0085004A">
        <w:rPr>
          <w:rStyle w:val="StyleUnderline"/>
        </w:rPr>
        <w:t>Last week Congress passed the National Defense Authorization Act for Fiscal Year 2018</w:t>
      </w:r>
      <w:r w:rsidRPr="00E32361">
        <w:rPr>
          <w:sz w:val="16"/>
        </w:rPr>
        <w:t xml:space="preserve">. President Trump is expected to sign the bill into law within ten days. </w:t>
      </w:r>
      <w:r w:rsidRPr="0085004A">
        <w:rPr>
          <w:rStyle w:val="StyleUnderline"/>
        </w:rPr>
        <w:t xml:space="preserve">The bill authorizes </w:t>
      </w:r>
      <w:r w:rsidRPr="0085004A">
        <w:rPr>
          <w:rStyle w:val="Emphasis"/>
        </w:rPr>
        <w:t>3,500 Afghan Special Immigrant Visas (SIVs</w:t>
      </w:r>
      <w:r w:rsidRPr="0085004A">
        <w:rPr>
          <w:rStyle w:val="StyleUnderline"/>
        </w:rPr>
        <w:t>) for the brave Afghans who served alongside U.S. military forces and came under threat for that work. 3,500 more of these allies will now have the opportunity to resettle</w:t>
      </w:r>
      <w:r w:rsidRPr="00E32361">
        <w:rPr>
          <w:sz w:val="16"/>
        </w:rPr>
        <w:t xml:space="preserve"> in the United States this year. It’s been a long and hard-fought victory. Why do these visas matter? “Any veteran who served overseas will tell you that our mission, and sometimes our lives, depended on the interpreters, translators, and other local allies,” says Joe Jenkins, a leader in Veterans for American Ideals, a project of Human Rights First. “They stood alongside us—at great risk to their own lives.” Former Navy SEAL Eric Gardiner agrees. John Amiri served as his interpreter, comrade, and friend in Afghanistan. Eric relied on John’s skills during high-level missions. Then John received a threatening note from the Taliban. Eric worked tirelessly to help John apply for his SIV. The program enabled John to start a new life in America. Their friendship is documented in #WhatIFoughtFor, a digital storytelling campaign launched on Veterans Day that tells the stories of veterans and refugees. </w:t>
      </w:r>
      <w:r w:rsidRPr="004432BB">
        <w:rPr>
          <w:rStyle w:val="Emphasis"/>
        </w:rPr>
        <w:t>Veterans for American Ideals</w:t>
      </w:r>
      <w:r w:rsidRPr="004432BB">
        <w:rPr>
          <w:rStyle w:val="StyleUnderline"/>
        </w:rPr>
        <w:t xml:space="preserve"> pressed Congress</w:t>
      </w:r>
      <w:r w:rsidRPr="00E32361">
        <w:rPr>
          <w:sz w:val="16"/>
        </w:rPr>
        <w:t xml:space="preserve"> for 4,000 new visas this year, but nonetheless VFAI applauds this important step in keeping faith with critical allies. Late last year, the outlook for interpreters and translators still in Afghanistan was grim: the program was set to expire. VFAI </w:t>
      </w:r>
      <w:r w:rsidRPr="00AF2743">
        <w:rPr>
          <w:rStyle w:val="StyleUnderline"/>
        </w:rPr>
        <w:t>members sprang into action</w:t>
      </w:r>
      <w:r w:rsidRPr="00E32361">
        <w:rPr>
          <w:sz w:val="16"/>
        </w:rPr>
        <w:t xml:space="preserve">, identifying champions from both political parties, such as Senators Jeanne Shaheen (D-NH), John McCain (R-AZ), Jack Reed (D-RI), Tom Tillis (R-NC) and Representatives Adam Kinzinger (R-IL), Earl Blumenauer (D-OR), Steve Stivers (R-OH), and Seth Moulton (D-MA). </w:t>
      </w:r>
      <w:r w:rsidRPr="00AF2743">
        <w:rPr>
          <w:rStyle w:val="Emphasis"/>
        </w:rPr>
        <w:t>By sharing personal stories</w:t>
      </w:r>
      <w:r w:rsidRPr="00AF2743">
        <w:rPr>
          <w:rStyle w:val="StyleUnderline"/>
        </w:rPr>
        <w:t xml:space="preserve"> as experienced veterans and engaged citizens, VFAI leaders convinced lawmakers</w:t>
      </w:r>
      <w:r w:rsidRPr="00E32361">
        <w:rPr>
          <w:sz w:val="16"/>
        </w:rPr>
        <w:t xml:space="preserve"> that continuing the Afghan SIV program is a vital to our national security. However, due to political infighting, only 1,500 of the 4,000 Afghan SIVs we requested were authorized for 2017. The program would continue, but the fight wasn't over: in early 2017, the U.S. Embassy in Kabul announced that it had stopped taking visa interviews altogether. They had more applicants far along in the approval and screening process than remaining visas authorized by Congress. </w:t>
      </w:r>
      <w:r w:rsidRPr="00AF2743">
        <w:rPr>
          <w:rStyle w:val="StyleUnderline"/>
        </w:rPr>
        <w:t>VFAI leaders</w:t>
      </w:r>
      <w:r w:rsidRPr="00E32361">
        <w:rPr>
          <w:sz w:val="16"/>
        </w:rPr>
        <w:t xml:space="preserve"> rolled up their sleeves. With the goal of securing more visas, </w:t>
      </w:r>
      <w:r w:rsidRPr="00AF2743">
        <w:rPr>
          <w:rStyle w:val="StyleUnderline"/>
        </w:rPr>
        <w:t xml:space="preserve">they </w:t>
      </w:r>
      <w:r w:rsidRPr="00AF2743">
        <w:rPr>
          <w:rStyle w:val="Emphasis"/>
        </w:rPr>
        <w:t>partnered with fellow veteran groups like No One Left Behind</w:t>
      </w:r>
      <w:r w:rsidRPr="00AF2743">
        <w:rPr>
          <w:rStyle w:val="StyleUnderline"/>
        </w:rPr>
        <w:t xml:space="preserve"> and others, building a coalition comprised of over 150,000 military veterans to send letters to every member of Congress.</w:t>
      </w:r>
      <w:r>
        <w:rPr>
          <w:rStyle w:val="StyleUnderline"/>
        </w:rPr>
        <w:t xml:space="preserve"> </w:t>
      </w:r>
      <w:r w:rsidRPr="00E32361">
        <w:rPr>
          <w:sz w:val="16"/>
        </w:rPr>
        <w:t xml:space="preserve">Human Rights First also garnered bipartisan support for Afghan SIVs from respected military leaders and national security experts like retired four-star General Carter Ham and Ambassadors James Jeffrey and Richard Olson. On Capitol Hill, veterans underscored that the United States is known as a country that keeps its promises and never forgets its allies. To leave a man behind would be antithetical to the military ethos as well as American ideals. </w:t>
      </w:r>
      <w:r w:rsidRPr="00E32361">
        <w:rPr>
          <w:rStyle w:val="StyleUnderline"/>
        </w:rPr>
        <w:t>Congress heard the message loud and clear. Through the omnibus legislation</w:t>
      </w:r>
      <w:r w:rsidRPr="00E32361">
        <w:rPr>
          <w:sz w:val="16"/>
        </w:rPr>
        <w:t xml:space="preserve"> in the Consolidation Appropriations Act in May 2017, </w:t>
      </w:r>
      <w:r w:rsidRPr="00E32361">
        <w:rPr>
          <w:rStyle w:val="StyleUnderline"/>
        </w:rPr>
        <w:t>Congress allocated an additional 2,500 visas for this year.</w:t>
      </w:r>
      <w:r>
        <w:rPr>
          <w:rStyle w:val="StyleUnderline"/>
        </w:rPr>
        <w:t xml:space="preserve"> </w:t>
      </w:r>
      <w:r w:rsidRPr="00E32361">
        <w:rPr>
          <w:sz w:val="16"/>
        </w:rPr>
        <w:t xml:space="preserve">When it came time to negotiate NDAA for Fiscal Year 2018, Senators Jeanne Shaheen (D-NH) and Richard Blumenthal (D-CT) worked with Senator Chuck Grassley (R-IA), Chairman of the Senate Judiciary Committee. Since immigration affairs are under his committee’s purview, he waived jurisdiction, allowing the Afghan SIV program to be tucked into this year’s NDAA. </w:t>
      </w:r>
      <w:r w:rsidRPr="004432BB">
        <w:rPr>
          <w:rStyle w:val="StyleUnderline"/>
        </w:rPr>
        <w:t>As a result, the defense omnibus conference report, a compromise version of the bill agreed to by both the House and Senate, included 3,500 visas to bolster the Afghan SIV program</w:t>
      </w:r>
      <w:r w:rsidRPr="00E32361">
        <w:rPr>
          <w:sz w:val="16"/>
        </w:rPr>
        <w:t xml:space="preserve">. Last week, the bill was handily approved by both chambers. While Vets for American Ideals is proud of our success in protecting our Afghan allies, </w:t>
      </w:r>
      <w:r w:rsidRPr="00E547A6">
        <w:rPr>
          <w:rStyle w:val="Emphasis"/>
          <w:sz w:val="28"/>
          <w:szCs w:val="28"/>
        </w:rPr>
        <w:t>the battle is far from over</w:t>
      </w:r>
      <w:r w:rsidRPr="00E547A6">
        <w:rPr>
          <w:rStyle w:val="StyleUnderline"/>
        </w:rPr>
        <w:t xml:space="preserve">. Congress and this nation must not forget the backlog of approximately </w:t>
      </w:r>
      <w:r w:rsidRPr="00E547A6">
        <w:rPr>
          <w:rStyle w:val="Emphasis"/>
        </w:rPr>
        <w:t>10,000 Afghan interpreters and translators who wait in the pipeline</w:t>
      </w:r>
      <w:r w:rsidRPr="00E32361">
        <w:rPr>
          <w:sz w:val="16"/>
        </w:rPr>
        <w:t xml:space="preserve">, endangered due to their service. </w:t>
      </w:r>
      <w:r w:rsidRPr="00E547A6">
        <w:rPr>
          <w:rStyle w:val="StyleUnderline"/>
        </w:rPr>
        <w:t xml:space="preserve">For our Iraqi wartime allies, the situation is even </w:t>
      </w:r>
      <w:r w:rsidRPr="00E547A6">
        <w:rPr>
          <w:rStyle w:val="Emphasis"/>
        </w:rPr>
        <w:t>more complex</w:t>
      </w:r>
      <w:r w:rsidRPr="00E547A6">
        <w:rPr>
          <w:rStyle w:val="StyleUnderline"/>
        </w:rPr>
        <w:t>. The Iraqi SIV program stopped accepting applications in 2014</w:t>
      </w:r>
      <w:r w:rsidRPr="00E32361">
        <w:rPr>
          <w:sz w:val="16"/>
        </w:rPr>
        <w:t xml:space="preserve">. Instead, Iraqis must apply through the Direct Access Program under the U.S. Refugee Admissions Program. Through the Direct Access Program, applicants can apply for resettlement without a referral from the U.N. High Commissioner for Refugees. </w:t>
      </w:r>
      <w:r w:rsidRPr="00E547A6">
        <w:rPr>
          <w:rStyle w:val="Emphasis"/>
        </w:rPr>
        <w:t>However</w:t>
      </w:r>
      <w:r w:rsidRPr="00E547A6">
        <w:rPr>
          <w:rStyle w:val="StyleUnderline"/>
        </w:rPr>
        <w:t xml:space="preserve">, the Trump Administration issued an </w:t>
      </w:r>
      <w:r w:rsidRPr="00E547A6">
        <w:rPr>
          <w:rStyle w:val="Emphasis"/>
        </w:rPr>
        <w:t>executive order</w:t>
      </w:r>
      <w:r w:rsidRPr="00E547A6">
        <w:rPr>
          <w:rStyle w:val="StyleUnderline"/>
        </w:rPr>
        <w:t xml:space="preserve"> in late October that effectively put all Iraqi resettlement cases on hold for an additional 90 days. The order also places onerous restrictions on refugees from 11 majority-Muslim countries and indefinitely bans some family reunification cases.</w:t>
      </w:r>
      <w:r>
        <w:rPr>
          <w:rStyle w:val="StyleUnderline"/>
        </w:rPr>
        <w:t xml:space="preserve"> </w:t>
      </w:r>
      <w:r w:rsidRPr="00E32361">
        <w:rPr>
          <w:sz w:val="16"/>
        </w:rPr>
        <w:t>This week, a federal lawsuit was filed in U.S. District Court in Seattle, pursuing a nationwide block against the executive order. One of the plaintiffs, U.S. Army veteran Allen Vaught, has been fighting to bring his Iraqi translator to the U.S. since 2014. "[</w:t>
      </w:r>
      <w:r w:rsidRPr="00E547A6">
        <w:rPr>
          <w:rStyle w:val="StyleUnderline"/>
        </w:rPr>
        <w:t>The</w:t>
      </w:r>
      <w:r w:rsidRPr="00E32361">
        <w:rPr>
          <w:sz w:val="16"/>
        </w:rPr>
        <w:t xml:space="preserve"> administration’s] </w:t>
      </w:r>
      <w:r w:rsidRPr="00E547A6">
        <w:rPr>
          <w:rStyle w:val="StyleUnderline"/>
        </w:rPr>
        <w:t>executive order is inconsistent with the American values I fought for</w:t>
      </w:r>
      <w:r w:rsidRPr="00E32361">
        <w:rPr>
          <w:sz w:val="16"/>
        </w:rPr>
        <w:t xml:space="preserve"> as an officer in the United States Army,” </w:t>
      </w:r>
      <w:r w:rsidRPr="00E547A6">
        <w:rPr>
          <w:rStyle w:val="StyleUnderline"/>
        </w:rPr>
        <w:t>Vaught said.</w:t>
      </w:r>
    </w:p>
    <w:p w14:paraId="648937F2" w14:textId="77777777" w:rsidR="00C13E1A" w:rsidRPr="001B7E37" w:rsidRDefault="00C13E1A" w:rsidP="00C13E1A">
      <w:pPr>
        <w:pStyle w:val="Heading3"/>
        <w:rPr>
          <w:rFonts w:asciiTheme="majorHAnsi" w:hAnsiTheme="majorHAnsi" w:cstheme="majorHAnsi"/>
        </w:rPr>
      </w:pPr>
      <w:r>
        <w:rPr>
          <w:rFonts w:asciiTheme="majorHAnsi" w:hAnsiTheme="majorHAnsi" w:cstheme="majorHAnsi"/>
        </w:rPr>
        <w:t xml:space="preserve">L – Dems Good </w:t>
      </w:r>
    </w:p>
    <w:p w14:paraId="7F341BF9" w14:textId="77777777" w:rsidR="00C13E1A" w:rsidRPr="001B7E37" w:rsidRDefault="00C13E1A" w:rsidP="00C13E1A">
      <w:pPr>
        <w:pStyle w:val="Heading4"/>
      </w:pPr>
      <w:r w:rsidRPr="001B7E37">
        <w:t>The plan is massively popular --- data proves it will swing the election.</w:t>
      </w:r>
    </w:p>
    <w:p w14:paraId="0D22103A" w14:textId="77777777" w:rsidR="00C13E1A" w:rsidRPr="001B7E37" w:rsidRDefault="00C13E1A" w:rsidP="00C13E1A">
      <w:pPr>
        <w:rPr>
          <w:sz w:val="16"/>
          <w:szCs w:val="16"/>
        </w:rPr>
      </w:pPr>
      <w:r w:rsidRPr="001B7E37">
        <w:rPr>
          <w:rStyle w:val="Style13ptBold"/>
        </w:rPr>
        <w:t>Kriner &amp; Shen 17</w:t>
      </w:r>
      <w:r w:rsidRPr="001B7E37">
        <w:rPr>
          <w:sz w:val="16"/>
          <w:szCs w:val="16"/>
        </w:rPr>
        <w:t xml:space="preserve"> (Douglas L. Kriner is professor of political science at Boston University, Francis X. Shen is associate professor of law at the University of Minnesota, 8-23-2017, "How the Burden of Afghanistan Could Fall on Trump’s Supporters", POLITICO Magazine, https://www.politico.com/magazine/story/2017/08/23/trump-afghanistan-burden-supporters-215524, accessed 7-20-2018) ml</w:t>
      </w:r>
    </w:p>
    <w:p w14:paraId="6ED542C8" w14:textId="77777777" w:rsidR="00C13E1A" w:rsidRPr="001B7E37" w:rsidRDefault="00C13E1A" w:rsidP="00C13E1A">
      <w:pPr>
        <w:rPr>
          <w:sz w:val="16"/>
        </w:rPr>
      </w:pPr>
      <w:r w:rsidRPr="001B7E37">
        <w:rPr>
          <w:sz w:val="16"/>
        </w:rPr>
        <w:t xml:space="preserve">In his Afghanistan speech this week, President Donald </w:t>
      </w:r>
      <w:r w:rsidRPr="001B7E37">
        <w:rPr>
          <w:rStyle w:val="StyleUnderline"/>
        </w:rPr>
        <w:t>Trump announced</w:t>
      </w:r>
      <w:r w:rsidRPr="001B7E37">
        <w:rPr>
          <w:sz w:val="16"/>
        </w:rPr>
        <w:t xml:space="preserve"> that while his “original instinct was to pull out,” </w:t>
      </w:r>
      <w:r w:rsidRPr="001B7E37">
        <w:rPr>
          <w:rStyle w:val="StyleUnderline"/>
        </w:rPr>
        <w:t>he will</w:t>
      </w:r>
      <w:r w:rsidRPr="001B7E37">
        <w:rPr>
          <w:sz w:val="16"/>
        </w:rPr>
        <w:t xml:space="preserve"> nonetheless </w:t>
      </w:r>
      <w:r w:rsidRPr="001B7E37">
        <w:rPr>
          <w:rStyle w:val="StyleUnderline"/>
        </w:rPr>
        <w:t>be sending more American troops</w:t>
      </w:r>
      <w:r w:rsidRPr="001B7E37">
        <w:rPr>
          <w:sz w:val="16"/>
        </w:rPr>
        <w:t xml:space="preserve">—it wasn’t clear how many—into the country. “Since the founding of our republic,” Trump said, “American patriots from every generation have given their last breath on the battlefield for our nation and for our freedom.” But, for all his lofty rhetoric, Trump might come to regret this decision. </w:t>
      </w:r>
      <w:r w:rsidRPr="001B7E37">
        <w:rPr>
          <w:rStyle w:val="StyleUnderline"/>
        </w:rPr>
        <w:t xml:space="preserve">In a recently released research paper, we examined the </w:t>
      </w:r>
      <w:r w:rsidRPr="001B7E37">
        <w:rPr>
          <w:rStyle w:val="Emphasis"/>
        </w:rPr>
        <w:t>relationship between states’ and counties’ casualty rates in the wars in Iraq and Afghanistan and their electoral support for Trump</w:t>
      </w:r>
      <w:r w:rsidRPr="001B7E37">
        <w:rPr>
          <w:sz w:val="16"/>
        </w:rPr>
        <w:t xml:space="preserve">. What </w:t>
      </w:r>
      <w:r w:rsidRPr="001B7E37">
        <w:rPr>
          <w:rStyle w:val="StyleUnderline"/>
        </w:rPr>
        <w:t>we found</w:t>
      </w:r>
      <w:r w:rsidRPr="001B7E37">
        <w:rPr>
          <w:sz w:val="16"/>
        </w:rPr>
        <w:t xml:space="preserve"> was </w:t>
      </w:r>
      <w:r w:rsidRPr="001B7E37">
        <w:rPr>
          <w:rStyle w:val="Emphasis"/>
        </w:rPr>
        <w:t>a significant correlation</w:t>
      </w:r>
      <w:r w:rsidRPr="001B7E37">
        <w:rPr>
          <w:sz w:val="16"/>
        </w:rPr>
        <w:t xml:space="preserve"> between war casualty rates and Trump votes. In fact, </w:t>
      </w:r>
      <w:r w:rsidRPr="001B7E37">
        <w:rPr>
          <w:rStyle w:val="StyleUnderline"/>
        </w:rPr>
        <w:t xml:space="preserve">we think </w:t>
      </w:r>
      <w:r w:rsidRPr="001B7E37">
        <w:rPr>
          <w:rStyle w:val="Emphasis"/>
        </w:rPr>
        <w:t>three states key to Trump’s victory</w:t>
      </w:r>
      <w:r w:rsidRPr="001B7E37">
        <w:rPr>
          <w:rStyle w:val="StyleUnderline"/>
        </w:rPr>
        <w:t>—Michigan, Pennsylvania and Wisconsin—</w:t>
      </w:r>
      <w:r w:rsidRPr="001B7E37">
        <w:rPr>
          <w:rStyle w:val="Emphasis"/>
        </w:rPr>
        <w:t>might have swung the other way</w:t>
      </w:r>
      <w:r w:rsidRPr="001B7E37">
        <w:rPr>
          <w:rStyle w:val="StyleUnderline"/>
        </w:rPr>
        <w:t xml:space="preserve"> if they’d had even modestly lower casualty rates. </w:t>
      </w:r>
      <w:r w:rsidRPr="001B7E37">
        <w:rPr>
          <w:sz w:val="16"/>
        </w:rPr>
        <w:t xml:space="preserve">Our findings suggest that </w:t>
      </w:r>
      <w:r w:rsidRPr="001B7E37">
        <w:rPr>
          <w:rStyle w:val="StyleUnderline"/>
        </w:rPr>
        <w:t>Trump drew support from American communities that have seen firsthand the human costs of war—and could pay those costs again with coming escalation in Afghanistan</w:t>
      </w:r>
      <w:r w:rsidRPr="001B7E37">
        <w:rPr>
          <w:sz w:val="16"/>
        </w:rPr>
        <w:t xml:space="preserve">. Trump’s Afghan gambit, in other words, </w:t>
      </w:r>
      <w:r w:rsidRPr="001B7E37">
        <w:rPr>
          <w:rStyle w:val="Emphasis"/>
        </w:rPr>
        <w:t>risks retribution at the ballot box</w:t>
      </w:r>
      <w:r w:rsidRPr="001B7E37">
        <w:rPr>
          <w:sz w:val="16"/>
        </w:rPr>
        <w:t xml:space="preserve"> in 2020. Trump’s iconoclastic campaign for the presidency was often short on clear policy proposals. But one area in which he distinguished himself from his opponents, in both the primaries and the general election, was foreign policy. While he sounded traditional Republican notes demanding increased military spending, he also starkly denounced America’s military misadventures in Iraq and Afghanistan: He routinely called both conflicts “total disasters” and “wastes of money,” and pledged that his administration would put “America first” and avoid the “stupid wars” of its predecessors. Trump didn’t directly address the class and cultural gaps in military sacrifice in America, but </w:t>
      </w:r>
      <w:r w:rsidRPr="001B7E37">
        <w:rPr>
          <w:rStyle w:val="StyleUnderline"/>
        </w:rPr>
        <w:t>his rhetoric likely resonated with the small slice of the country hardest hit by recent wars</w:t>
      </w:r>
      <w:r w:rsidRPr="001B7E37">
        <w:rPr>
          <w:sz w:val="16"/>
        </w:rPr>
        <w:t xml:space="preserve">. Today, less than 1 percent of the nation’s population has served in theater in Iraq or Afghanistan, while those who have died or were wounded in battle in those wars comprise less than one-tenth of 1 percent of the nation’s population. And </w:t>
      </w:r>
      <w:r w:rsidRPr="001B7E37">
        <w:rPr>
          <w:rStyle w:val="StyleUnderline"/>
        </w:rPr>
        <w:t xml:space="preserve">these people are disproportionately drawn from communities that are more rural, less wealthy and less educated—communities that are often labeled a </w:t>
      </w:r>
      <w:r w:rsidRPr="001B7E37">
        <w:rPr>
          <w:rStyle w:val="Emphasis"/>
        </w:rPr>
        <w:t>key part of the Trump base</w:t>
      </w:r>
      <w:r w:rsidRPr="001B7E37">
        <w:rPr>
          <w:sz w:val="16"/>
        </w:rPr>
        <w:t xml:space="preserve">. Might these Americans’ anger, frustration and sadness over these wars have propelled Trump to victory? We set out to answer this question by looking at the relationship between state-level U.S. casualty rates (per million residents) in Iraq and Afghanistan, as tracked by the Defense Department, and Trump’s vote share in each state, relative to GOP nominee Mitt Romney’s in 2012. (This allowed us to control for the fact that Republicans generally might do better in high-casualty constituencies.) We found that </w:t>
      </w:r>
      <w:r w:rsidRPr="001B7E37">
        <w:rPr>
          <w:rStyle w:val="StyleUnderline"/>
        </w:rPr>
        <w:t>Trump significantly outperformed Romney in places that shouldered a disproportionate share of the war burden in Iraq and Afghanistan</w:t>
      </w:r>
      <w:r w:rsidRPr="001B7E37">
        <w:rPr>
          <w:sz w:val="16"/>
        </w:rPr>
        <w:t>. True, Trump surpassed Romney’s share of the two-party vote in 40 of 50 states. But, as the figure below shows, Trump was particularly successful in states that had suffered higher casualty rates in Iraq and Afghanistan.</w:t>
      </w:r>
    </w:p>
    <w:p w14:paraId="066FD7F7" w14:textId="77777777" w:rsidR="00C13E1A" w:rsidRPr="001B7E37" w:rsidRDefault="00C13E1A" w:rsidP="00C13E1A">
      <w:pPr>
        <w:rPr>
          <w:rFonts w:ascii="Times New Roman" w:eastAsia="Times New Roman" w:hAnsi="Times New Roman" w:cs="Times New Roman"/>
          <w:sz w:val="24"/>
          <w:lang w:eastAsia="zh-CN"/>
        </w:rPr>
      </w:pPr>
      <w:r w:rsidRPr="005D0E36">
        <w:rPr>
          <w:rFonts w:ascii="Times New Roman" w:eastAsia="Times New Roman" w:hAnsi="Times New Roman" w:cs="Times New Roman"/>
          <w:sz w:val="24"/>
          <w:lang w:eastAsia="zh-CN"/>
        </w:rPr>
        <w:fldChar w:fldCharType="begin"/>
      </w:r>
      <w:r w:rsidRPr="005D0E36">
        <w:rPr>
          <w:rFonts w:ascii="Times New Roman" w:eastAsia="Times New Roman" w:hAnsi="Times New Roman" w:cs="Times New Roman"/>
          <w:sz w:val="24"/>
          <w:lang w:eastAsia="zh-CN"/>
        </w:rPr>
        <w:instrText xml:space="preserve"> INCLUDEPICTURE "https://static.politico.com/be/c8/71c925e54afab8a5b4f3eda28ed5/electorate-v-casualty-graphic-3-fix.png" \* MERGEFORMATINET </w:instrText>
      </w:r>
      <w:r w:rsidRPr="005D0E36">
        <w:rPr>
          <w:rFonts w:ascii="Times New Roman" w:eastAsia="Times New Roman" w:hAnsi="Times New Roman" w:cs="Times New Roman"/>
          <w:sz w:val="24"/>
          <w:lang w:eastAsia="zh-CN"/>
        </w:rPr>
        <w:fldChar w:fldCharType="separate"/>
      </w:r>
      <w:r w:rsidRPr="001B7E37">
        <w:rPr>
          <w:rFonts w:ascii="Times New Roman" w:eastAsia="Times New Roman" w:hAnsi="Times New Roman" w:cs="Times New Roman"/>
          <w:noProof/>
          <w:sz w:val="24"/>
          <w:lang w:eastAsia="zh-CN"/>
        </w:rPr>
        <w:drawing>
          <wp:inline distT="0" distB="0" distL="0" distR="0" wp14:anchorId="194999D5" wp14:editId="379F3A26">
            <wp:extent cx="4100265" cy="3996818"/>
            <wp:effectExtent l="0" t="0" r="1905" b="0"/>
            <wp:docPr id="4" name="Picture 4" descr="electorate_v_casualty_graphic_3_f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lectorate_v_casualty_graphic_3_fix.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01046" cy="3997579"/>
                    </a:xfrm>
                    <a:prstGeom prst="rect">
                      <a:avLst/>
                    </a:prstGeom>
                    <a:noFill/>
                    <a:ln>
                      <a:noFill/>
                    </a:ln>
                  </pic:spPr>
                </pic:pic>
              </a:graphicData>
            </a:graphic>
          </wp:inline>
        </w:drawing>
      </w:r>
      <w:r w:rsidRPr="005D0E36">
        <w:rPr>
          <w:rFonts w:ascii="Times New Roman" w:eastAsia="Times New Roman" w:hAnsi="Times New Roman" w:cs="Times New Roman"/>
          <w:sz w:val="24"/>
          <w:lang w:eastAsia="zh-CN"/>
        </w:rPr>
        <w:fldChar w:fldCharType="end"/>
      </w:r>
    </w:p>
    <w:p w14:paraId="0BBCC206" w14:textId="77777777" w:rsidR="00C13E1A" w:rsidRPr="001B7E37" w:rsidRDefault="00C13E1A" w:rsidP="00C13E1A">
      <w:pPr>
        <w:rPr>
          <w:sz w:val="16"/>
        </w:rPr>
      </w:pPr>
      <w:r w:rsidRPr="001B7E37">
        <w:rPr>
          <w:sz w:val="16"/>
        </w:rPr>
        <w:t xml:space="preserve">We </w:t>
      </w:r>
      <w:r w:rsidRPr="001B7E37">
        <w:rPr>
          <w:rStyle w:val="StyleUnderline"/>
        </w:rPr>
        <w:t>then examined data from each of the nation’s more than 3,000 counties, where the disparities in wartime sacrifice are even more extreme</w:t>
      </w:r>
      <w:r w:rsidRPr="001B7E37">
        <w:rPr>
          <w:sz w:val="16"/>
        </w:rPr>
        <w:t xml:space="preserve">. At the county level, we were able to control for a range of other variables—including each county’s median income, educational level, racial demographics, urban-rural balance and military veteran population. </w:t>
      </w:r>
      <w:r w:rsidRPr="001B7E37">
        <w:rPr>
          <w:rStyle w:val="StyleUnderline"/>
        </w:rPr>
        <w:t>Again, we found strong evidence that Trump was particularly successful in high-casualty constituencies. Trump’s inroads in these communities</w:t>
      </w:r>
      <w:r w:rsidRPr="001B7E37">
        <w:rPr>
          <w:sz w:val="16"/>
        </w:rPr>
        <w:t xml:space="preserve">, where many voters had abandoned Republican candidates in the 2000s, may </w:t>
      </w:r>
      <w:r w:rsidRPr="001B7E37">
        <w:rPr>
          <w:rStyle w:val="Emphasis"/>
        </w:rPr>
        <w:t>have been pivotal</w:t>
      </w:r>
      <w:r w:rsidRPr="001B7E37">
        <w:rPr>
          <w:sz w:val="16"/>
        </w:rPr>
        <w:t xml:space="preserve">. Our </w:t>
      </w:r>
      <w:r w:rsidRPr="001B7E37">
        <w:rPr>
          <w:rStyle w:val="StyleUnderline"/>
        </w:rPr>
        <w:t>state-level regressions suggest</w:t>
      </w:r>
      <w:r w:rsidRPr="001B7E37">
        <w:rPr>
          <w:sz w:val="16"/>
        </w:rPr>
        <w:t xml:space="preserve"> that if three states key to Trump’s victory—Michigan, Pennsylvania and Wisconsin—had suffered even a modestly lower casualty rate, all three could have flipped from red to blue and sent Hillary Clinton to the White House. Americans who lost friends, family members and neighbors in the war in Afghanistan may have seen Clinton, who backed President Barack Obama’s decision to send more troops there, as supportive of those efforts; </w:t>
      </w:r>
      <w:r w:rsidRPr="001B7E37">
        <w:rPr>
          <w:rStyle w:val="StyleUnderline"/>
        </w:rPr>
        <w:t>Trump’s isolationist rhetoric</w:t>
      </w:r>
      <w:r w:rsidRPr="001B7E37">
        <w:rPr>
          <w:sz w:val="16"/>
        </w:rPr>
        <w:t xml:space="preserve">, on the other hand, </w:t>
      </w:r>
      <w:r w:rsidRPr="001B7E37">
        <w:rPr>
          <w:rStyle w:val="StyleUnderline"/>
        </w:rPr>
        <w:t>likely seemed refreshing</w:t>
      </w:r>
      <w:r w:rsidRPr="001B7E37">
        <w:rPr>
          <w:sz w:val="16"/>
        </w:rPr>
        <w:t xml:space="preserve">. But what now? Trump, convinced by the foreign policy establishment and brushing off the advice of his now-ousted strategist Steve Bannon, is expanding the very war he once so strongly criticized. In doing so, he joins George W. Bush, Obama, Clinton and virtually every other mainstream politician in overlooking the inequality of military sacrifice today in America. Can Trump get away with it? We don’t think so. </w:t>
      </w:r>
      <w:r w:rsidRPr="001B7E37">
        <w:rPr>
          <w:rStyle w:val="StyleUnderline"/>
        </w:rPr>
        <w:t xml:space="preserve">Already, important elements of the Trump base—led by </w:t>
      </w:r>
      <w:r w:rsidRPr="001B7E37">
        <w:rPr>
          <w:rStyle w:val="Emphasis"/>
        </w:rPr>
        <w:t>Bannon and the</w:t>
      </w:r>
      <w:r w:rsidRPr="001B7E37">
        <w:rPr>
          <w:rStyle w:val="Emphasis"/>
          <w14:glow w14:rad="228600">
            <w14:schemeClr w14:val="accent6">
              <w14:alpha w14:val="60000"/>
              <w14:satMod w14:val="175000"/>
            </w14:schemeClr>
          </w14:glow>
        </w:rPr>
        <w:t xml:space="preserve"> </w:t>
      </w:r>
      <w:r w:rsidRPr="001B7E37">
        <w:rPr>
          <w:rStyle w:val="Emphasis"/>
          <w:sz w:val="28"/>
          <w:szCs w:val="28"/>
          <w14:glow w14:rad="228600">
            <w14:schemeClr w14:val="accent6">
              <w14:alpha w14:val="60000"/>
              <w14:satMod w14:val="175000"/>
            </w14:schemeClr>
          </w14:glow>
        </w:rPr>
        <w:t>Breitbart News machine</w:t>
      </w:r>
      <w:r w:rsidRPr="001B7E37">
        <w:rPr>
          <w:rStyle w:val="StyleUnderline"/>
        </w:rPr>
        <w:t>—</w:t>
      </w:r>
      <w:r w:rsidRPr="001B7E37">
        <w:rPr>
          <w:rStyle w:val="Emphasis"/>
        </w:rPr>
        <w:t>are pushing back against the president’s reversal</w:t>
      </w:r>
      <w:r w:rsidRPr="001B7E37">
        <w:rPr>
          <w:sz w:val="16"/>
        </w:rPr>
        <w:t xml:space="preserve">. And </w:t>
      </w:r>
      <w:r w:rsidRPr="001B7E37">
        <w:rPr>
          <w:rStyle w:val="StyleUnderline"/>
        </w:rPr>
        <w:t>our research suggests that if Trump wants to win again</w:t>
      </w:r>
      <w:r w:rsidRPr="001B7E37">
        <w:rPr>
          <w:sz w:val="16"/>
        </w:rPr>
        <w:t xml:space="preserve"> in 2020, </w:t>
      </w:r>
      <w:r w:rsidRPr="001B7E37">
        <w:rPr>
          <w:rStyle w:val="StyleUnderline"/>
        </w:rPr>
        <w:t>he should be wary of amassing more casualties from overseas wars</w:t>
      </w:r>
      <w:r w:rsidRPr="001B7E37">
        <w:rPr>
          <w:sz w:val="16"/>
        </w:rPr>
        <w:t xml:space="preserve">. As former House Speaker Newt Gingrich recently observed, casualties always pose risks to political leaders. But </w:t>
      </w:r>
      <w:r w:rsidRPr="001B7E37">
        <w:rPr>
          <w:rStyle w:val="StyleUnderline"/>
        </w:rPr>
        <w:t>these risks</w:t>
      </w:r>
      <w:r w:rsidRPr="001B7E37">
        <w:rPr>
          <w:sz w:val="16"/>
        </w:rPr>
        <w:t xml:space="preserve"> are particularly acute for Trump, as they </w:t>
      </w:r>
      <w:r w:rsidRPr="001B7E37">
        <w:rPr>
          <w:rStyle w:val="Emphasis"/>
        </w:rPr>
        <w:t xml:space="preserve">would fall heavily on his political base. </w:t>
      </w:r>
      <w:r w:rsidRPr="001B7E37">
        <w:rPr>
          <w:sz w:val="16"/>
        </w:rPr>
        <w:t xml:space="preserve">The foreign policy establishment might be cheering </w:t>
      </w:r>
      <w:r w:rsidRPr="001B7E37">
        <w:rPr>
          <w:rStyle w:val="StyleUnderline"/>
        </w:rPr>
        <w:t>Trump’s</w:t>
      </w:r>
      <w:r w:rsidRPr="001B7E37">
        <w:rPr>
          <w:sz w:val="16"/>
        </w:rPr>
        <w:t xml:space="preserve"> decision. But his </w:t>
      </w:r>
      <w:r w:rsidRPr="001B7E37">
        <w:rPr>
          <w:rStyle w:val="StyleUnderline"/>
        </w:rPr>
        <w:t xml:space="preserve">strongest supporters aren’t rooting for the establishment. </w:t>
      </w:r>
      <w:r w:rsidRPr="001B7E37">
        <w:rPr>
          <w:rStyle w:val="Emphasis"/>
        </w:rPr>
        <w:t>And they won’t be rooting for Trump if their family members and neighbors return from Afghanistan’s war zone dead or wounded</w:t>
      </w:r>
      <w:r w:rsidRPr="001B7E37">
        <w:rPr>
          <w:sz w:val="16"/>
        </w:rPr>
        <w:t xml:space="preserve">. Trump finally listened to the experts in the room. But, </w:t>
      </w:r>
      <w:r w:rsidRPr="001B7E37">
        <w:rPr>
          <w:rStyle w:val="StyleUnderline"/>
        </w:rPr>
        <w:t>unfortunate</w:t>
      </w:r>
      <w:r w:rsidRPr="001B7E37">
        <w:rPr>
          <w:sz w:val="16"/>
        </w:rPr>
        <w:t xml:space="preserve">ly for the nation and </w:t>
      </w:r>
      <w:r w:rsidRPr="001B7E37">
        <w:rPr>
          <w:rStyle w:val="StyleUnderline"/>
        </w:rPr>
        <w:t>for his electoral fortunes</w:t>
      </w:r>
      <w:r w:rsidRPr="001B7E37">
        <w:rPr>
          <w:sz w:val="16"/>
        </w:rPr>
        <w:t>, this is one time he should have stuck with his instincts.</w:t>
      </w:r>
    </w:p>
    <w:p w14:paraId="636C28DC" w14:textId="77777777" w:rsidR="00C13E1A" w:rsidRPr="001B7E37" w:rsidRDefault="00C13E1A" w:rsidP="00C13E1A">
      <w:pPr>
        <w:pStyle w:val="Heading4"/>
      </w:pPr>
      <w:r w:rsidRPr="001B7E37">
        <w:t>Democrats are campaigning on veterans to win the House.</w:t>
      </w:r>
    </w:p>
    <w:p w14:paraId="4768611B" w14:textId="77777777" w:rsidR="00C13E1A" w:rsidRPr="001B7E37" w:rsidRDefault="00C13E1A" w:rsidP="00C13E1A">
      <w:r w:rsidRPr="001B7E37">
        <w:rPr>
          <w:rStyle w:val="Style13ptBold"/>
        </w:rPr>
        <w:t>Weber 18</w:t>
      </w:r>
      <w:r w:rsidRPr="001B7E37">
        <w:rPr>
          <w:sz w:val="16"/>
          <w:szCs w:val="16"/>
        </w:rPr>
        <w:t xml:space="preserve"> (Joseph Weber, 2-24-2018, "Could veterans be Democrats’ secret midterm weapon?", Fox News, http://www.foxnews.com/politics/2018/02/24/could-veterans-be-democrats-secret-midterm-weapon.html, accessed 7-21-2018) ml</w:t>
      </w:r>
    </w:p>
    <w:p w14:paraId="0A6212D7" w14:textId="77777777" w:rsidR="00C13E1A" w:rsidRPr="001B7E37" w:rsidRDefault="00C13E1A" w:rsidP="00C13E1A">
      <w:pPr>
        <w:rPr>
          <w:u w:val="single"/>
        </w:rPr>
      </w:pPr>
      <w:r w:rsidRPr="001B7E37">
        <w:rPr>
          <w:rStyle w:val="Emphasis"/>
        </w:rPr>
        <w:t>Washington Democrats and their supporters</w:t>
      </w:r>
      <w:r w:rsidRPr="001B7E37">
        <w:rPr>
          <w:rStyle w:val="StyleUnderline"/>
        </w:rPr>
        <w:t xml:space="preserve"> </w:t>
      </w:r>
      <w:r w:rsidRPr="001B7E37">
        <w:rPr>
          <w:rStyle w:val="Emphasis"/>
        </w:rPr>
        <w:t>have recruited and backed dozens of military veterans</w:t>
      </w:r>
      <w:r w:rsidRPr="001B7E37">
        <w:rPr>
          <w:rStyle w:val="StyleUnderline"/>
        </w:rPr>
        <w:t xml:space="preserve"> to run in this year’s elections</w:t>
      </w:r>
      <w:r w:rsidRPr="001B7E37">
        <w:rPr>
          <w:sz w:val="16"/>
        </w:rPr>
        <w:t xml:space="preserve"> -- even sending some into deep-red districts to challenge the Republican Party for the so-called “guns-and-God” vote and </w:t>
      </w:r>
      <w:r w:rsidRPr="001B7E37">
        <w:rPr>
          <w:rStyle w:val="StyleUnderline"/>
        </w:rPr>
        <w:t>to</w:t>
      </w:r>
      <w:r w:rsidRPr="001B7E37">
        <w:rPr>
          <w:sz w:val="16"/>
        </w:rPr>
        <w:t xml:space="preserve"> achieve the party’s ultimate mission of </w:t>
      </w:r>
      <w:r w:rsidRPr="001B7E37">
        <w:rPr>
          <w:rStyle w:val="StyleUnderline"/>
        </w:rPr>
        <w:t>taking control of the House</w:t>
      </w:r>
      <w:r w:rsidRPr="001B7E37">
        <w:rPr>
          <w:sz w:val="16"/>
        </w:rPr>
        <w:t>. “</w:t>
      </w:r>
      <w:r w:rsidRPr="001B7E37">
        <w:rPr>
          <w:rStyle w:val="StyleUnderline"/>
        </w:rPr>
        <w:t>Veterans are especially appealing candidates in key swing districts</w:t>
      </w:r>
      <w:r w:rsidRPr="001B7E37">
        <w:rPr>
          <w:sz w:val="16"/>
        </w:rPr>
        <w:t>,” Massachusetts Democratic Rep. Seth Moulton, who served four tours in Iraq and has been leading such efforts, told Fox News. “</w:t>
      </w:r>
      <w:r w:rsidRPr="001B7E37">
        <w:rPr>
          <w:rStyle w:val="StyleUnderline"/>
        </w:rPr>
        <w:t>Veterans have credibility, not just with Democrats, but with independents and Republicans, as well. They’re the kind of people respected for their leadership</w:t>
      </w:r>
      <w:r w:rsidRPr="001B7E37">
        <w:rPr>
          <w:sz w:val="16"/>
        </w:rPr>
        <w:t xml:space="preserve">, not just their politics.” Moulton has endorsed 19 military veterans in this year’s House races and plans to back a total of 24 -- the exact number of seats Democrats must win to retake control of the House, with primary races starting in just a few months. </w:t>
      </w:r>
      <w:r w:rsidRPr="001B7E37">
        <w:rPr>
          <w:rStyle w:val="StyleUnderline"/>
        </w:rPr>
        <w:t>Republican</w:t>
      </w:r>
      <w:r w:rsidRPr="001B7E37">
        <w:rPr>
          <w:sz w:val="16"/>
        </w:rPr>
        <w:t xml:space="preserve"> have, at least </w:t>
      </w:r>
      <w:r w:rsidRPr="001B7E37">
        <w:rPr>
          <w:rStyle w:val="StyleUnderline"/>
        </w:rPr>
        <w:t>in elections in the past several decades, largely won the military vote</w:t>
      </w:r>
      <w:r w:rsidRPr="001B7E37">
        <w:rPr>
          <w:sz w:val="16"/>
        </w:rPr>
        <w:t xml:space="preserve">, including the 2016 White House race in which Republican Donald Trump took 60 percent of the vote, according to exit polls. However, </w:t>
      </w:r>
      <w:r w:rsidRPr="001B7E37">
        <w:rPr>
          <w:rStyle w:val="StyleUnderline"/>
        </w:rPr>
        <w:t>Democrats see opportunity this year in what they consider the president’s lack of respect for the military</w:t>
      </w:r>
      <w:r w:rsidRPr="001B7E37">
        <w:rPr>
          <w:sz w:val="16"/>
        </w:rPr>
        <w:t xml:space="preserve"> -- including his offhanded remark about Arizona GOP Sen. John McCain being captured in Vietnam and the Trump's public spat with a Gold Star military family. Moulton, a two-term congressman and Harvard graduate, has at times been critical of Trump, even calling him “draft dodger.” (Trump received a series of student deferments while in college and a medical deferment after graduation, according to Selective Service records.) But he’s also been outspoken about Washington Democrats and their continued anti-Trump platform, instead touting a pro-jobs message and cultivating what he calls “</w:t>
      </w:r>
      <w:r w:rsidRPr="001B7E37">
        <w:rPr>
          <w:rStyle w:val="StyleUnderline"/>
        </w:rPr>
        <w:t xml:space="preserve">the </w:t>
      </w:r>
      <w:r w:rsidRPr="001B7E37">
        <w:rPr>
          <w:rStyle w:val="Emphasis"/>
        </w:rPr>
        <w:t>next generation of Democrats</w:t>
      </w:r>
      <w:r w:rsidRPr="001B7E37">
        <w:rPr>
          <w:rStyle w:val="StyleUnderline"/>
        </w:rPr>
        <w:t>,” including military veterans</w:t>
      </w:r>
      <w:r w:rsidRPr="001B7E37">
        <w:rPr>
          <w:sz w:val="16"/>
        </w:rPr>
        <w:t xml:space="preserve">. </w:t>
      </w:r>
      <w:r w:rsidRPr="001B7E37">
        <w:rPr>
          <w:rStyle w:val="StyleUnderline"/>
        </w:rPr>
        <w:t>VoteVets.org, a liberal-leaning political action committee, is backing 36 Democratic military veterans in this year’s congressional races</w:t>
      </w:r>
      <w:r w:rsidRPr="001B7E37">
        <w:rPr>
          <w:sz w:val="16"/>
        </w:rPr>
        <w:t xml:space="preserve"> -- three sitting senators and 33 House incumbents or challengers. [tweets omitted] </w:t>
      </w:r>
      <w:r w:rsidRPr="001B7E37">
        <w:rPr>
          <w:rStyle w:val="StyleUnderline"/>
        </w:rPr>
        <w:t>The group was founded</w:t>
      </w:r>
      <w:r w:rsidRPr="001B7E37">
        <w:rPr>
          <w:sz w:val="16"/>
        </w:rPr>
        <w:t xml:space="preserve"> in 2006 </w:t>
      </w:r>
      <w:r w:rsidRPr="001B7E37">
        <w:rPr>
          <w:rStyle w:val="Emphasis"/>
        </w:rPr>
        <w:t xml:space="preserve">to help </w:t>
      </w:r>
      <w:r w:rsidRPr="001B7E37">
        <w:rPr>
          <w:rStyle w:val="Emphasis"/>
          <w:sz w:val="32"/>
          <w:szCs w:val="32"/>
        </w:rPr>
        <w:t>veterans of the Iraq and Afghanistan</w:t>
      </w:r>
      <w:r w:rsidRPr="001B7E37">
        <w:rPr>
          <w:rStyle w:val="Emphasis"/>
        </w:rPr>
        <w:t xml:space="preserve"> wars</w:t>
      </w:r>
      <w:r w:rsidRPr="001B7E37">
        <w:rPr>
          <w:sz w:val="16"/>
        </w:rPr>
        <w:t xml:space="preserve">, and who were opposed to the Iraq War, get elected to Congress. Four of the group’s roughly 46 veteran candidates that year won their congressional race, </w:t>
      </w:r>
      <w:r w:rsidRPr="001B7E37">
        <w:rPr>
          <w:rStyle w:val="StyleUnderline"/>
        </w:rPr>
        <w:t>enough to help Democrats retake the House.</w:t>
      </w:r>
    </w:p>
    <w:p w14:paraId="6F798743" w14:textId="77777777" w:rsidR="00C13E1A" w:rsidRPr="001B7E37" w:rsidRDefault="00C13E1A" w:rsidP="00C13E1A">
      <w:pPr>
        <w:pStyle w:val="Heading4"/>
      </w:pPr>
      <w:r w:rsidRPr="001B7E37">
        <w:t>Veterans are key votes --- the plan portrays Trump’s ability to handle military crises.</w:t>
      </w:r>
    </w:p>
    <w:p w14:paraId="24470848" w14:textId="77777777" w:rsidR="00C13E1A" w:rsidRPr="001B7E37" w:rsidRDefault="00C13E1A" w:rsidP="00C13E1A">
      <w:pPr>
        <w:rPr>
          <w:sz w:val="16"/>
          <w:szCs w:val="16"/>
        </w:rPr>
      </w:pPr>
      <w:r w:rsidRPr="001B7E37">
        <w:rPr>
          <w:rStyle w:val="Style13ptBold"/>
        </w:rPr>
        <w:t>Chideya 16</w:t>
      </w:r>
      <w:r w:rsidRPr="001B7E37">
        <w:rPr>
          <w:sz w:val="16"/>
          <w:szCs w:val="16"/>
        </w:rPr>
        <w:t xml:space="preserve"> (Farai Chideya, senior writer for FiveThirtyEight, 9-13-2016, "This Election Is Testing The Republican Loyalties Of Military Voters", FiveThirtyEight, https://fivethirtyeight.com/features/what-impact-will-the-military-vote-have/, accessed 7-21-2018) ml</w:t>
      </w:r>
    </w:p>
    <w:p w14:paraId="54157E35" w14:textId="77777777" w:rsidR="00C13E1A" w:rsidRPr="001B7E37" w:rsidRDefault="00C13E1A" w:rsidP="00C13E1A">
      <w:pPr>
        <w:rPr>
          <w:sz w:val="16"/>
        </w:rPr>
      </w:pPr>
      <w:r w:rsidRPr="001B7E37">
        <w:rPr>
          <w:sz w:val="16"/>
        </w:rPr>
        <w:t xml:space="preserve">Alexander Hale, 25, says he hasn’t decided which presidential candidate he’ll vote for, but </w:t>
      </w:r>
      <w:r w:rsidRPr="001B7E37">
        <w:rPr>
          <w:rStyle w:val="StyleUnderline"/>
        </w:rPr>
        <w:t>one issue is uppermost</w:t>
      </w:r>
      <w:r w:rsidRPr="001B7E37">
        <w:rPr>
          <w:sz w:val="16"/>
        </w:rPr>
        <w:t xml:space="preserve"> in his mind: </w:t>
      </w:r>
      <w:r w:rsidRPr="001B7E37">
        <w:rPr>
          <w:rStyle w:val="Emphasis"/>
        </w:rPr>
        <w:t>the drop in military spending</w:t>
      </w:r>
      <w:r w:rsidRPr="001B7E37">
        <w:rPr>
          <w:sz w:val="16"/>
        </w:rPr>
        <w:t xml:space="preserve"> under President Obama.1 As a Marine Corps veteran, he says he hopes for a reversal of that cutback. Donald Trump, he says, is “more likely to start to put funding back into the military. The deployments will be there. There will be more options. Units won’t be hurting for funding so much.” That also might directly affect whether he chooses to rejoin. Hale, now a philosophy major at the Miami University of Ohio, is one of 22 million veterans living in the United States, a powerful demographic group that trends Republican. There are also 1.3 million active-duty military members, 1.8 million dependents and nearly 741,000 U.S. civilian direct hires. Active-duty military service members are not allowed to speak on the record to the press about their political affiliations, but a July survey by Military Times (described as unscientific, since respondents opt in) found that they preferred Trump to Clinton 2 to 1, though the majority dislike both candidates (61 percent in Trump’s case and 82 percent in Clinton’s). </w:t>
      </w:r>
      <w:r w:rsidRPr="001B7E37">
        <w:rPr>
          <w:rStyle w:val="StyleUnderline"/>
        </w:rPr>
        <w:t>An NBC News/Survey Monkey poll</w:t>
      </w:r>
      <w:r w:rsidRPr="001B7E37">
        <w:rPr>
          <w:sz w:val="16"/>
        </w:rPr>
        <w:t xml:space="preserve"> in mid-August </w:t>
      </w:r>
      <w:r w:rsidRPr="001B7E37">
        <w:rPr>
          <w:rStyle w:val="StyleUnderline"/>
        </w:rPr>
        <w:t>found that Trump was leading</w:t>
      </w:r>
      <w:r w:rsidRPr="001B7E37">
        <w:rPr>
          <w:sz w:val="16"/>
        </w:rPr>
        <w:t xml:space="preserve"> Clinton by 10 points — 51 to 41 percent — </w:t>
      </w:r>
      <w:r w:rsidRPr="001B7E37">
        <w:rPr>
          <w:rStyle w:val="StyleUnderline"/>
        </w:rPr>
        <w:t xml:space="preserve">in </w:t>
      </w:r>
      <w:r w:rsidRPr="001B7E37">
        <w:rPr>
          <w:rStyle w:val="Emphasis"/>
        </w:rPr>
        <w:t>military households, even after he angered many veterans groups</w:t>
      </w:r>
      <w:r w:rsidRPr="001B7E37">
        <w:rPr>
          <w:rStyle w:val="StyleUnderline"/>
        </w:rPr>
        <w:t xml:space="preserve"> by feuding with a Gold Star Muslim family that had lost a son in Iraq</w:t>
      </w:r>
      <w:r w:rsidRPr="001B7E37">
        <w:rPr>
          <w:sz w:val="16"/>
        </w:rPr>
        <w:t xml:space="preserve">. (Blacks and Latinos in military households chose Clinton over Trump, though by lower margins than among the general population.) A Fox News poll in early August found Trump ahead of Clinton by 14 points in early August among veterans. But that lead is smaller than those of previous Republican candidates, possibly because of Trump’s remarks about the Gold Star family and his criticism of military interventions. At this point in the cycle, John McCain had a 22-point lead among veterans in 2008, and Mitt Romney was up 24 points in 2012. </w:t>
      </w:r>
      <w:r w:rsidRPr="001B7E37">
        <w:rPr>
          <w:rStyle w:val="StyleUnderline"/>
        </w:rPr>
        <w:t>Military voters, notes Peter Feaver, a professor of political science at Duke University, encompass a wide range of demographic groups and ideologies, with the most senior military professionals tending to be the most conservative and Republican</w:t>
      </w:r>
      <w:r w:rsidRPr="001B7E37">
        <w:rPr>
          <w:sz w:val="16"/>
        </w:rPr>
        <w:t>. The reason Trump is not doing as well as previous Republican candidates with military voters, he said, is that Trump’s message might resonate more with World War II and Korea veterans, who are aging and passing on. In particular, he calls Trump’s relationship to the Vietnam cohort of veterans “fraught.” “Take our two iconic Vietnam vets — [Sen. John] McCain and [Secretary of State John] Kerry,” said Feaver, who held national security roles in the administrations of Bill Clinton and George W. Bush. “The Kerry version of the Vietnam vet is not going to find Trump appealing. And you might say the McCain version would, but one of Trump’s first actions was to mock McCain’s time as a POW. He also dodged the draft more noticeably than any other Republican candidate for president.” At the same time, he said, Clinton remains unpopular with many veterans, in part because of Benghazi and the cutback on military spending under Obama (though Clinton is likely to be more hawkish than Obama). With all this in mind, digging deeper into past voting patterns, veterans chose congressional Republicans by 20 points in 2014, and they voted for Mitt Romney by the same margin in the 2012 presidential election. Research by academics David L. Leal and Jeremy Teigen looked at the likelihood that veteran males identify as Republican and vote for Republican candidates when compared to similar non-veteran males. In 2008, they found a slight GOP advantage among veterans. About half of non-veterans voted for Obama, compared to 65 percent of veterans who voted for McCain. But in the most recent election, young veterans in their 20s — men who in 2012 were around Hale’s age — were more than twice as likely to vote for Mitt Romney compared to their non-veteran peers. [chart omitted] Hale, who is considering going to law school, stays in shape so that he’s eligible to rejoin the military if he chooses. He said he valued the training he received and the missions to which he was assigned during four years of service on bases and ships in Japan, the Philippines, Bahrain, Kuwait and the United Arab Emirates. His vote in November will be “mostly based off my subjective interests and where I see myself going — what happens to my options depending on the president.” Hale grew up in Liberty Township, Ohio. Right after he graduated from high school in 2009, he said, he was supposed to go to the nearby University of Cincinnati but didn’t enroll for classes because he wasn’t clear on what he wanted from school. Instead, after working for nearly a year, he enlisted in the Marine Corps and became a logistics and embarkation specialist for Marine Fighter Attack Squadron 121, which included F/A-18 fighter planes. “You end up with lifelong friends,” he said. “It wasn’t what I was really expecting when I was going in.” But by 2014, the end of his term of duty, Hale decided to move on and went back to school for his degree. “</w:t>
      </w:r>
      <w:r w:rsidRPr="001B7E37">
        <w:rPr>
          <w:rStyle w:val="StyleUnderline"/>
        </w:rPr>
        <w:t>The Marine Corps was still downsizing tremendously</w:t>
      </w:r>
      <w:r w:rsidRPr="001B7E37">
        <w:rPr>
          <w:sz w:val="16"/>
        </w:rPr>
        <w:t xml:space="preserve">,” he said. “They weren’t offering anything that would be able to keep me there.” (One of the ways in which veterans match the overall demographics of Trump voters is that both groups are less likely to have a college degree but earn more than the general population. That’s according to 87,000 interviews gathered in a Gallup study that gives a robust picture of Trump voters, and figures on veteran pay and education from the American Community Survey.) </w:t>
      </w:r>
      <w:r w:rsidRPr="001B7E37">
        <w:rPr>
          <w:rStyle w:val="Emphasis"/>
        </w:rPr>
        <w:t>Military families</w:t>
      </w:r>
      <w:r w:rsidRPr="001B7E37">
        <w:rPr>
          <w:rStyle w:val="StyleUnderline"/>
        </w:rPr>
        <w:t xml:space="preserve"> make up a substantial portion of the voting population and can have an </w:t>
      </w:r>
      <w:r w:rsidRPr="001B7E37">
        <w:rPr>
          <w:rStyle w:val="Emphasis"/>
        </w:rPr>
        <w:t>outsize effect</w:t>
      </w:r>
      <w:r w:rsidRPr="001B7E37">
        <w:rPr>
          <w:sz w:val="16"/>
        </w:rPr>
        <w:t xml:space="preserve"> when concentrated in congressional districts and states. </w:t>
      </w:r>
      <w:r w:rsidRPr="001B7E37">
        <w:rPr>
          <w:rStyle w:val="StyleUnderline"/>
        </w:rPr>
        <w:t>There are 19.4 million veterans, or about 8 percent of the adult population</w:t>
      </w:r>
      <w:r w:rsidRPr="001B7E37">
        <w:rPr>
          <w:sz w:val="16"/>
        </w:rPr>
        <w:t xml:space="preserve">, according to the Department of Veterans Affairs, </w:t>
      </w:r>
      <w:r w:rsidRPr="001B7E37">
        <w:rPr>
          <w:rStyle w:val="StyleUnderline"/>
        </w:rPr>
        <w:t>but there are millions more active-duty service members, reservists and military family members who are often included in military polls</w:t>
      </w:r>
      <w:r w:rsidRPr="001B7E37">
        <w:rPr>
          <w:sz w:val="16"/>
        </w:rPr>
        <w:t xml:space="preserve">. According to figures from the Census’ American Community Survey, </w:t>
      </w:r>
      <w:r w:rsidRPr="001B7E37">
        <w:rPr>
          <w:rStyle w:val="StyleUnderline"/>
        </w:rPr>
        <w:t xml:space="preserve">there are also districts in several swing states where </w:t>
      </w:r>
      <w:r w:rsidRPr="001B7E37">
        <w:rPr>
          <w:rStyle w:val="Emphasis"/>
        </w:rPr>
        <w:t>veterans make up a disproportionate part of the adult population</w:t>
      </w:r>
      <w:r w:rsidRPr="001B7E37">
        <w:rPr>
          <w:sz w:val="16"/>
        </w:rPr>
        <w:t xml:space="preserve">. Veterans are 17 percent of adults in the Florida’s 1st Congressional District, which includes Pensacola and its Naval Air Station, and which was once represented by the former congressman, and current MSNBC host, Joe Scarborough. In the state’s 11th District (along the Gulf Coast, north of Tampa and south of Gainesville), 16 percent of adult residents are veterans. All told, veterans make up at least 10 percent of the voting-age population in 15 of Florida’s 27 districts. Florida is also one of three states, in addition to California and Texas, with more than a million veterans. [chart omitted] </w:t>
      </w:r>
      <w:r w:rsidRPr="001B7E37">
        <w:rPr>
          <w:rStyle w:val="StyleUnderline"/>
        </w:rPr>
        <w:t>Other swing states with several districts rich in veterans include Virginia, North Carolina and Colorado</w:t>
      </w:r>
      <w:r w:rsidRPr="001B7E37">
        <w:rPr>
          <w:sz w:val="16"/>
        </w:rPr>
        <w:t xml:space="preserve">. Veterans are at least 10 percent of the voting-age population in seven of Virginia’s 11 districts. In that state’s second district, which includes Virginia Beach and surrounding military installations, 18.6 percent of voting-age residents are veterans. </w:t>
      </w:r>
      <w:r w:rsidRPr="001B7E37">
        <w:rPr>
          <w:rStyle w:val="Emphasis"/>
        </w:rPr>
        <w:t>Veterans are also more likely to vote than non-veterans</w:t>
      </w:r>
      <w:r w:rsidRPr="001B7E37">
        <w:rPr>
          <w:sz w:val="16"/>
        </w:rPr>
        <w:t xml:space="preserve">. In 2012, 70 percent of veterans voted, compared with 61 percent of non-veterans; in the 2014 midterms, 54 percent of veterans voted, compared with 41 percent of non-veterans. Hale didn’t vote in 2012, but he plans to vote this year. He went to a Trump rally in Ohio after the GOP convention, in part because his former roommate works for Sen. Rob Portman, the Republican incumbent being challenged by Democrat Ted Strickland, the state’s former governor. Hale said </w:t>
      </w:r>
      <w:r w:rsidRPr="001B7E37">
        <w:rPr>
          <w:rStyle w:val="StyleUnderline"/>
        </w:rPr>
        <w:t>Trump “brings a lot of energy</w:t>
      </w:r>
      <w:r w:rsidRPr="001B7E37">
        <w:rPr>
          <w:sz w:val="16"/>
        </w:rPr>
        <w:t>” but he didn’t make a final decision based on the upbeat event. Hale’s ambivalence about his choices — and he says he’s still deciding — may reflect why there is less support among veterans for the GOP candidate than in previous years. “</w:t>
      </w:r>
      <w:r w:rsidRPr="001B7E37">
        <w:rPr>
          <w:rStyle w:val="StyleUnderline"/>
        </w:rPr>
        <w:t xml:space="preserve">I don’t have a whole lot of faith in either one’s </w:t>
      </w:r>
      <w:r w:rsidRPr="001B7E37">
        <w:rPr>
          <w:rStyle w:val="Emphasis"/>
        </w:rPr>
        <w:t xml:space="preserve">ability to handle </w:t>
      </w:r>
      <w:r w:rsidRPr="001B7E37">
        <w:rPr>
          <w:rStyle w:val="Emphasis"/>
          <w:sz w:val="28"/>
          <w:szCs w:val="28"/>
        </w:rPr>
        <w:t>crisis with the military</w:t>
      </w:r>
      <w:r w:rsidRPr="001B7E37">
        <w:rPr>
          <w:sz w:val="16"/>
        </w:rPr>
        <w:t>,” he says. “Hillary Clinton has a track record of not being able to, for the most part. Donald Trump has zero track record. So I guess if you want to take the no-track-record is better than the bad one, then Donald Trump kind of wins by default.”</w:t>
      </w:r>
    </w:p>
    <w:p w14:paraId="563F650D" w14:textId="7BE21169" w:rsidR="00C13E1A" w:rsidRDefault="00C13E1A" w:rsidP="00C13E1A">
      <w:pPr>
        <w:pStyle w:val="Heading3"/>
      </w:pPr>
      <w:r>
        <w:t xml:space="preserve">L </w:t>
      </w:r>
      <w:r>
        <w:t>–</w:t>
      </w:r>
      <w:r>
        <w:t xml:space="preserve"> Plan Popular</w:t>
      </w:r>
    </w:p>
    <w:p w14:paraId="5914928A" w14:textId="77777777" w:rsidR="00C13E1A" w:rsidRDefault="00C13E1A" w:rsidP="00C13E1A">
      <w:pPr>
        <w:pStyle w:val="Heading4"/>
      </w:pPr>
      <w:r>
        <w:t xml:space="preserve">The plan is popular – DOD support </w:t>
      </w:r>
    </w:p>
    <w:p w14:paraId="0546AAC7" w14:textId="77777777" w:rsidR="00C13E1A" w:rsidRPr="002A2F1D" w:rsidRDefault="00C13E1A" w:rsidP="00C13E1A">
      <w:r w:rsidRPr="002A2F1D">
        <w:rPr>
          <w:rStyle w:val="Style13ptBold"/>
        </w:rPr>
        <w:t>Ferdinando 17</w:t>
      </w:r>
      <w:r>
        <w:t xml:space="preserve"> (Lisa, Pentagon-based reporter for Defense Media Activity, DoD News, “DoD Welcomes U.S. Decision to Allow Iraqis on Special Visas to Enter Country”, </w:t>
      </w:r>
      <w:hyperlink r:id="rId7" w:history="1">
        <w:r w:rsidRPr="0039314E">
          <w:rPr>
            <w:rStyle w:val="Hyperlink"/>
          </w:rPr>
          <w:t>https://www.defense.gov/News/Article/Article/1069368/dod-welcomes-us-decision-to-allow-iraqis-on-special-visas-to-enter-country/</w:t>
        </w:r>
      </w:hyperlink>
      <w:r>
        <w:t>, 2-7-2017, 7-24-2018) DG</w:t>
      </w:r>
    </w:p>
    <w:p w14:paraId="03124453" w14:textId="77777777" w:rsidR="00C13E1A" w:rsidRPr="002A2F1D" w:rsidRDefault="00C13E1A" w:rsidP="00C13E1A">
      <w:pPr>
        <w:rPr>
          <w:rStyle w:val="StyleUnderline"/>
        </w:rPr>
      </w:pPr>
      <w:r w:rsidRPr="002A2F1D">
        <w:rPr>
          <w:rStyle w:val="StyleUnderline"/>
        </w:rPr>
        <w:t>Defense Department officials have welcomed a decision from the U.S. government to allow Iraqi translators and interpreters with special documentation to travel to the United States</w:t>
      </w:r>
      <w:r>
        <w:t xml:space="preserve">, a Pentagon spokesman said today. "We are pleased that the U.S. government has determined that it's in the national interest to allow Iraqi special immigrant visa holders to continue to travel to the United States," Navy Capt. Jeff Davis told Pentagon reporters. </w:t>
      </w:r>
      <w:r w:rsidRPr="002A2F1D">
        <w:rPr>
          <w:rStyle w:val="StyleUnderline"/>
        </w:rPr>
        <w:t>The Defense Department further welcomes that embassies and consulates overseas will continue to process and issue special immigrant visas to qualified applicants, including Iraqis who worked with the U.S. armed forces in Iraq, Davis said. The Iraqis, as well as other local partners around the world, provide services that are mission critical to the Defense Department, Davis said</w:t>
      </w:r>
      <w:r>
        <w:t>. Vital Partnerships "These partnerships are vital to the success of all our military efforts, and in many cases [these are] people who've worked and put themselves in great personal risk in doing so," Davis said. "</w:t>
      </w:r>
      <w:r w:rsidRPr="002A2F1D">
        <w:rPr>
          <w:rStyle w:val="StyleUnderline"/>
        </w:rPr>
        <w:t>A lot of people who serve, a lot of people in military who currently serve, a lot of our veterans owe their lives to these people, literally, and we want to make sure that that is taken into account when they face the U.S. immigration process," he added</w:t>
      </w:r>
      <w:r>
        <w:t xml:space="preserve">. President Donald J. Trump signed an executive order last week that halts entry of immigrants and nonimmigrants from seven countries, including Iraq, into the United States for 90 days, excluding foreign nationals traveling on diplomatic visas, NATO visas, C-2 visas for travel to the United Nations, and G-1, G-2, G-3, and G-4 visas. </w:t>
      </w:r>
      <w:r w:rsidRPr="002A2F1D">
        <w:rPr>
          <w:rStyle w:val="StyleUnderline"/>
        </w:rPr>
        <w:t>Davis said DoD officials are working with State Department and Department of Homeland Security officials to "review potential impacts of the executive order on our partners and our operations" and to "determine if there are additional ways we can provide assistance to our proven partners from the affected countries." U.S. service members are able to travel on their assigned military missions without impact, he said. "As for family members," he said, "we're working closely with the State Department and DHS to help them grant case-by-case waivers where necessary for their travel, if a family member happens to be somebody from one of these countries." The seven countries in the executive order are Iran, Iraq, Libya, Somalia, Sudan, Syria and Yemen.</w:t>
      </w:r>
    </w:p>
    <w:p w14:paraId="6ED3E82F" w14:textId="77777777" w:rsidR="00C13E1A" w:rsidRDefault="00C13E1A" w:rsidP="00C13E1A">
      <w:pPr>
        <w:pStyle w:val="Heading4"/>
      </w:pPr>
      <w:r>
        <w:t>Past examples prove that expanding the SIV program is bipartisan</w:t>
      </w:r>
    </w:p>
    <w:p w14:paraId="527F5095" w14:textId="77777777" w:rsidR="00C13E1A" w:rsidRPr="0092732F" w:rsidRDefault="00C13E1A" w:rsidP="00C13E1A">
      <w:r w:rsidRPr="002A2F1D">
        <w:rPr>
          <w:rStyle w:val="Style13ptBold"/>
        </w:rPr>
        <w:t xml:space="preserve">Federal Information </w:t>
      </w:r>
      <w:r>
        <w:rPr>
          <w:rStyle w:val="Style13ptBold"/>
        </w:rPr>
        <w:t>&amp;</w:t>
      </w:r>
      <w:r w:rsidRPr="002A2F1D">
        <w:rPr>
          <w:rStyle w:val="Style13ptBold"/>
        </w:rPr>
        <w:t xml:space="preserve"> News Dispatch 14</w:t>
      </w:r>
      <w:r>
        <w:t xml:space="preserve"> (The Federal Information and News Dispatch dispatches news from the Senate and House, “Bipartisan Coalition Introduces Bill to Extend, Reform Special Immigrant Visa Program”, </w:t>
      </w:r>
      <w:hyperlink r:id="rId8" w:history="1">
        <w:r w:rsidRPr="0039314E">
          <w:rPr>
            <w:rStyle w:val="Hyperlink"/>
          </w:rPr>
          <w:t>https://blumenauer.house.gov/media-center/press-releases/bipartisan-coalition-introduces-bill-extend-reform-special-immigrant</w:t>
        </w:r>
      </w:hyperlink>
      <w:r>
        <w:t>, 5-8-2014, 7-24-2018) DG</w:t>
      </w:r>
    </w:p>
    <w:p w14:paraId="7943381F" w14:textId="77777777" w:rsidR="00C13E1A" w:rsidRDefault="00C13E1A" w:rsidP="00C13E1A">
      <w:r>
        <w:t>C</w:t>
      </w:r>
      <w:r w:rsidRPr="0092732F">
        <w:rPr>
          <w:rStyle w:val="StyleUnderline"/>
        </w:rPr>
        <w:t>ontinuing a bipartisan effort to honor the service of civilians assisting the U.S. mission in Iraq and Afghanistan, U.S. Senators Jeanne Shaheen (D-NH) and John McCain (R-AZ) and Representatives Earl Blumenauer (D-OR) and Adam Kinzinger (R-IL) introduced the bipartisan Afghan Allies Protection Extension Act. The legislation, co-sponsored by Senators Shaheen, McCain, Ben Cardin (D-MD), Tim Kaine (D-VA), Ron Kirk (R-IL), Ed Markey (D-MA), Rob Portman (R-OH,), Saxby Chambliss (R-GA) and Representatives Eliot Engel (D-NY), Tulsi Gabbard (D-HI), Alcee Hastings (D-FL), Duncan Hunter (R-CA), Ted Poe (R-TX), David Reichart (R-WA), Adam Smith (D-WA), and Steve Stivers (R-OH), will extend and reform the Special Immigrant Visa (SIV) program for Afghan civilians who risked their lives working with the U.S. government, American media and non-profit organizations.</w:t>
      </w:r>
      <w:r>
        <w:t xml:space="preserve"> The SIV Afghanistan program, which is set to expire at the end of the fiscal year, provides visas to Afghans who have provided faithful and valuable service to the U.S. mission in Afghanistan and face threats as a result. The bipartisan Afghan Allies Protection Extension Act introduced Wednesday night would extend the SIV program for Afghanistan for another fiscal year and institute other reforms, including the authorization of an additional 3,000 visas and expanded eligibility, so that the U.S. can keep its promise to the individuals and their families who served alongside Americans overseas. "</w:t>
      </w:r>
      <w:r w:rsidRPr="0092732F">
        <w:rPr>
          <w:rStyle w:val="StyleUnderline"/>
        </w:rPr>
        <w:t>We have a responsibility to fulfill our obligation to the thousands of civilians who risked their lives and that of their families to help our country during a time of war," Senator Shaheen said. "Even as we conclude our mission in Afghanistan and face tough issues at home, we have a clear responsibility to make good on American promises to our Afghan allies who are now living in fear of retribution because they believed in our mission enough to risk their lives for it." "These Iraqi and Afghan translators and guides risked their lives to assist American soldiers, and we made a promise to take in those who had served us when the American presence was scaled down and they no longer had our protection," Representative Blumenauer said. "If we pass this bill, we can come one step closer to keeping that promise for all who served.</w:t>
      </w:r>
      <w:r>
        <w:t xml:space="preserve"> This legislation also expands the opportunity for sanctuary to translators who served just as bravely for U.S. media outlets, NGOs, and the International Security Assistance Force, as well as their families who would be in life-threatening danger if left behind." "The Afghan men and women who risked everything to assist American forces during the war deserve to know that the United States will honor the promises made to them and their families," Representative Kinzinger said. "</w:t>
      </w:r>
      <w:r w:rsidRPr="0092732F">
        <w:rPr>
          <w:rStyle w:val="StyleUnderline"/>
        </w:rPr>
        <w:t>This is more than just the right thing to do, it is necessary to show that we as a nation can be taken at our word both now and in the future. It is naive to think the United States will never be in another conflict and holding up our end of the bargain today could very well save American lives down the road."</w:t>
      </w:r>
      <w:r>
        <w:t xml:space="preserve"> The Afghan Allies Protection Extension Act is supported by the Iraq and Afghanistan Veterans of America (IAVA), the Iraqi Refugee Assistance Project (IRAP), and the Truman National Security Project among others, who were in attendance at a press conference on Capitol Hill today.</w:t>
      </w:r>
    </w:p>
    <w:p w14:paraId="22CCEEDB" w14:textId="77777777" w:rsidR="00C13E1A" w:rsidRDefault="00C13E1A" w:rsidP="00C13E1A"/>
    <w:p w14:paraId="57979F1A" w14:textId="77777777" w:rsidR="00C13E1A" w:rsidRPr="001B7E37" w:rsidRDefault="00C13E1A" w:rsidP="00C13E1A">
      <w:pPr>
        <w:pStyle w:val="Heading3"/>
        <w:rPr>
          <w:rFonts w:asciiTheme="majorHAnsi" w:hAnsiTheme="majorHAnsi" w:cstheme="majorHAnsi"/>
        </w:rPr>
      </w:pPr>
      <w:r>
        <w:rPr>
          <w:rFonts w:asciiTheme="majorHAnsi" w:hAnsiTheme="majorHAnsi" w:cstheme="majorHAnsi"/>
        </w:rPr>
        <w:t xml:space="preserve">L – </w:t>
      </w:r>
      <w:r w:rsidRPr="001B7E37">
        <w:rPr>
          <w:rFonts w:asciiTheme="majorHAnsi" w:hAnsiTheme="majorHAnsi" w:cstheme="majorHAnsi"/>
        </w:rPr>
        <w:t>Horsetrading DA</w:t>
      </w:r>
    </w:p>
    <w:p w14:paraId="6EBF9F34" w14:textId="77777777" w:rsidR="00C13E1A" w:rsidRPr="001B7E37" w:rsidRDefault="00C13E1A" w:rsidP="00C13E1A">
      <w:pPr>
        <w:pStyle w:val="Heading4"/>
        <w:rPr>
          <w:rFonts w:asciiTheme="majorHAnsi" w:hAnsiTheme="majorHAnsi" w:cstheme="majorHAnsi"/>
        </w:rPr>
      </w:pPr>
      <w:r w:rsidRPr="001B7E37">
        <w:rPr>
          <w:rFonts w:asciiTheme="majorHAnsi" w:hAnsiTheme="majorHAnsi" w:cstheme="majorHAnsi"/>
        </w:rPr>
        <w:t>Empirics prove the bargain for SIV’s.</w:t>
      </w:r>
    </w:p>
    <w:p w14:paraId="484B8A45" w14:textId="77777777" w:rsidR="00C13E1A" w:rsidRPr="001B7E37" w:rsidRDefault="00C13E1A" w:rsidP="00C13E1A">
      <w:pPr>
        <w:rPr>
          <w:rFonts w:asciiTheme="majorHAnsi" w:hAnsiTheme="majorHAnsi" w:cstheme="majorHAnsi"/>
          <w:sz w:val="16"/>
          <w:szCs w:val="16"/>
        </w:rPr>
      </w:pPr>
      <w:r w:rsidRPr="001B7E37">
        <w:rPr>
          <w:rStyle w:val="Style13ptBold"/>
          <w:rFonts w:asciiTheme="majorHAnsi" w:hAnsiTheme="majorHAnsi" w:cstheme="majorHAnsi"/>
        </w:rPr>
        <w:t>Washington Post 17</w:t>
      </w:r>
      <w:r w:rsidRPr="001B7E37">
        <w:rPr>
          <w:rFonts w:asciiTheme="majorHAnsi" w:hAnsiTheme="majorHAnsi" w:cstheme="majorHAnsi"/>
          <w:sz w:val="16"/>
          <w:szCs w:val="16"/>
        </w:rPr>
        <w:t xml:space="preserve"> (Washington Post, 5-1-2017, "Opinion", https://www.washingtonpost.com/opinions/the-bipartisan-budget-plan-is-a-temporary-victory-for-common-sense/2017/05/01/c370eb06-2e9f-11e7-8674-437ddb6e813e_story.html, accessed 7-19-2018) ml</w:t>
      </w:r>
    </w:p>
    <w:p w14:paraId="150466FD" w14:textId="77777777" w:rsidR="00C13E1A" w:rsidRPr="001B7E37" w:rsidRDefault="00C13E1A" w:rsidP="00C13E1A">
      <w:pPr>
        <w:rPr>
          <w:rFonts w:asciiTheme="majorHAnsi" w:hAnsiTheme="majorHAnsi" w:cstheme="majorHAnsi"/>
          <w:sz w:val="16"/>
        </w:rPr>
      </w:pPr>
      <w:r w:rsidRPr="001B7E37">
        <w:rPr>
          <w:rFonts w:asciiTheme="majorHAnsi" w:hAnsiTheme="majorHAnsi" w:cstheme="majorHAnsi"/>
          <w:sz w:val="16"/>
        </w:rPr>
        <w:t xml:space="preserve">These </w:t>
      </w:r>
      <w:r w:rsidRPr="001B7E37">
        <w:rPr>
          <w:rStyle w:val="StyleUnderline"/>
          <w:rFonts w:asciiTheme="majorHAnsi" w:hAnsiTheme="majorHAnsi" w:cstheme="majorHAnsi"/>
        </w:rPr>
        <w:t>results are a tribute to</w:t>
      </w:r>
      <w:r w:rsidRPr="001B7E37">
        <w:rPr>
          <w:rFonts w:asciiTheme="majorHAnsi" w:hAnsiTheme="majorHAnsi" w:cstheme="majorHAnsi"/>
          <w:sz w:val="16"/>
        </w:rPr>
        <w:t xml:space="preserve"> the Democrats’ skillful leveraging of their power, even as a minority in both houses; to the Republicans’ pragmatic fear of a politically costly partial government shutdown — and to </w:t>
      </w:r>
      <w:r w:rsidRPr="001B7E37">
        <w:rPr>
          <w:rStyle w:val="StyleUnderline"/>
          <w:rFonts w:asciiTheme="majorHAnsi" w:hAnsiTheme="majorHAnsi" w:cstheme="majorHAnsi"/>
        </w:rPr>
        <w:t xml:space="preserve">the stubborn persistence of </w:t>
      </w:r>
      <w:r w:rsidRPr="001B7E37">
        <w:rPr>
          <w:rStyle w:val="Emphasis"/>
          <w:rFonts w:asciiTheme="majorHAnsi" w:hAnsiTheme="majorHAnsi" w:cstheme="majorHAnsi"/>
        </w:rPr>
        <w:t xml:space="preserve">good old-fashioned political </w:t>
      </w:r>
      <w:r w:rsidRPr="001B7E37">
        <w:rPr>
          <w:rStyle w:val="Emphasis"/>
          <w:rFonts w:asciiTheme="majorHAnsi" w:hAnsiTheme="majorHAnsi" w:cstheme="majorHAnsi"/>
          <w:sz w:val="32"/>
          <w:szCs w:val="32"/>
        </w:rPr>
        <w:t>horse-trading</w:t>
      </w:r>
      <w:r w:rsidRPr="001B7E37">
        <w:rPr>
          <w:rStyle w:val="StyleUnderline"/>
          <w:rFonts w:asciiTheme="majorHAnsi" w:hAnsiTheme="majorHAnsi" w:cstheme="majorHAnsi"/>
        </w:rPr>
        <w:t>, even under this supposedly disruptive president</w:t>
      </w:r>
      <w:r w:rsidRPr="001B7E37">
        <w:rPr>
          <w:rFonts w:asciiTheme="majorHAnsi" w:hAnsiTheme="majorHAnsi" w:cstheme="majorHAnsi"/>
          <w:sz w:val="16"/>
        </w:rPr>
        <w:t xml:space="preserve">. The establishment is in low regard just now in politics. Yet when the government needs to function despite polarization and division, the art of compromise — even of the least-common-denominator variety — is what keeps it going. Fortunately, House Speaker Paul D. Ryan (R-Wis.), Minority Leader Nancy Pelosi (D-Calif.), Senate Majority Leader Mitch McConnell (R-Ky.) and Minority Leader Charles E. Schumer (D-N.Y.) understand that. </w:t>
      </w:r>
      <w:r w:rsidRPr="001B7E37">
        <w:rPr>
          <w:rStyle w:val="StyleUnderline"/>
          <w:rFonts w:asciiTheme="majorHAnsi" w:hAnsiTheme="majorHAnsi" w:cstheme="majorHAnsi"/>
        </w:rPr>
        <w:t>One</w:t>
      </w:r>
      <w:r w:rsidRPr="001B7E37">
        <w:rPr>
          <w:rFonts w:asciiTheme="majorHAnsi" w:hAnsiTheme="majorHAnsi" w:cstheme="majorHAnsi"/>
          <w:sz w:val="16"/>
        </w:rPr>
        <w:t xml:space="preserve"> heartening </w:t>
      </w:r>
      <w:r w:rsidRPr="001B7E37">
        <w:rPr>
          <w:rStyle w:val="StyleUnderline"/>
          <w:rFonts w:asciiTheme="majorHAnsi" w:hAnsiTheme="majorHAnsi" w:cstheme="majorHAnsi"/>
        </w:rPr>
        <w:t>element of the bill incorporates a bipartisan commitment to the idea that America will keep faith with those who have served this country abroad</w:t>
      </w:r>
      <w:r w:rsidRPr="001B7E37">
        <w:rPr>
          <w:rFonts w:asciiTheme="majorHAnsi" w:hAnsiTheme="majorHAnsi" w:cstheme="majorHAnsi"/>
          <w:sz w:val="16"/>
        </w:rPr>
        <w:t xml:space="preserve"> — even if they aren’t Americans. </w:t>
      </w:r>
      <w:r w:rsidRPr="001B7E37">
        <w:rPr>
          <w:rStyle w:val="StyleUnderline"/>
          <w:rFonts w:asciiTheme="majorHAnsi" w:hAnsiTheme="majorHAnsi" w:cstheme="majorHAnsi"/>
        </w:rPr>
        <w:t xml:space="preserve">It provides for the </w:t>
      </w:r>
      <w:r w:rsidRPr="001B7E37">
        <w:rPr>
          <w:rStyle w:val="Emphasis"/>
          <w:rFonts w:asciiTheme="majorHAnsi" w:hAnsiTheme="majorHAnsi" w:cstheme="majorHAnsi"/>
        </w:rPr>
        <w:t xml:space="preserve">admission to this country of 2,500 Afghans who worked as translators and the like for the U.S. military in Afghanistan, under the </w:t>
      </w:r>
      <w:r w:rsidRPr="001B7E37">
        <w:rPr>
          <w:rStyle w:val="Emphasis"/>
          <w:rFonts w:asciiTheme="majorHAnsi" w:hAnsiTheme="majorHAnsi" w:cstheme="majorHAnsi"/>
          <w:sz w:val="28"/>
          <w:szCs w:val="28"/>
        </w:rPr>
        <w:t>Special Immigrant Visa program</w:t>
      </w:r>
      <w:r w:rsidRPr="001B7E37">
        <w:rPr>
          <w:rStyle w:val="StyleUnderline"/>
          <w:rFonts w:asciiTheme="majorHAnsi" w:hAnsiTheme="majorHAnsi" w:cstheme="majorHAnsi"/>
        </w:rPr>
        <w:t>. The program’s authority had lapsed, forcing the government to stop processing new applications two months ago. Now that situation has been remedied</w:t>
      </w:r>
      <w:r w:rsidRPr="001B7E37">
        <w:rPr>
          <w:rFonts w:asciiTheme="majorHAnsi" w:hAnsiTheme="majorHAnsi" w:cstheme="majorHAnsi"/>
          <w:sz w:val="16"/>
        </w:rPr>
        <w:t xml:space="preserve"> — at least for five months.</w:t>
      </w:r>
    </w:p>
    <w:p w14:paraId="64EFBD4B" w14:textId="77777777" w:rsidR="00C13E1A" w:rsidRDefault="00C13E1A" w:rsidP="00C13E1A">
      <w:pPr>
        <w:pStyle w:val="Heading3"/>
      </w:pPr>
      <w:r>
        <w:t xml:space="preserve">L – Housing DA </w:t>
      </w:r>
    </w:p>
    <w:p w14:paraId="5C3DC7BA" w14:textId="77777777" w:rsidR="00C13E1A" w:rsidRDefault="00C13E1A" w:rsidP="00C13E1A">
      <w:pPr>
        <w:pStyle w:val="Heading4"/>
      </w:pPr>
      <w:r>
        <w:t>Current reforms ensures the massive influx of SIV’s inflates the housing market.</w:t>
      </w:r>
    </w:p>
    <w:p w14:paraId="49241079" w14:textId="77777777" w:rsidR="00C13E1A" w:rsidRPr="008B24AD" w:rsidRDefault="00C13E1A" w:rsidP="00C13E1A">
      <w:r w:rsidRPr="009619FF">
        <w:rPr>
          <w:rStyle w:val="Style13ptBold"/>
        </w:rPr>
        <w:t>Magagnini 18</w:t>
      </w:r>
      <w:r w:rsidRPr="009619FF">
        <w:rPr>
          <w:sz w:val="16"/>
          <w:szCs w:val="16"/>
        </w:rPr>
        <w:t xml:space="preserve"> (Steve Magagnini, 3-22-2018, "Thousands of Afghans and Iraqis who risked their lives helping American troops need a lot more help, GAO investigation finds", Sacramento Bee, https://www.sacbee.com/latest-news/article206282164.html, accessed 7-26-2018) ml</w:t>
      </w:r>
    </w:p>
    <w:p w14:paraId="0798CD00" w14:textId="77777777" w:rsidR="00C13E1A" w:rsidRPr="001F3007" w:rsidRDefault="00C13E1A" w:rsidP="00C13E1A">
      <w:pPr>
        <w:rPr>
          <w:sz w:val="16"/>
        </w:rPr>
      </w:pPr>
      <w:r w:rsidRPr="009619FF">
        <w:rPr>
          <w:rStyle w:val="StyleUnderline"/>
        </w:rPr>
        <w:t>Afghan and Iraqi refugees who received Special Immigrant Visas</w:t>
      </w:r>
      <w:r w:rsidRPr="00BB5317">
        <w:rPr>
          <w:sz w:val="16"/>
        </w:rPr>
        <w:t xml:space="preserve"> after risking their lives serving alongside U.S. troops </w:t>
      </w:r>
      <w:r w:rsidRPr="009619FF">
        <w:rPr>
          <w:rStyle w:val="StyleUnderline"/>
        </w:rPr>
        <w:t>need</w:t>
      </w:r>
      <w:r w:rsidRPr="00BB5317">
        <w:rPr>
          <w:sz w:val="16"/>
        </w:rPr>
        <w:t xml:space="preserve"> more </w:t>
      </w:r>
      <w:r w:rsidRPr="009619FF">
        <w:rPr>
          <w:rStyle w:val="StyleUnderline"/>
        </w:rPr>
        <w:t>help finding</w:t>
      </w:r>
      <w:r w:rsidRPr="00BB5317">
        <w:rPr>
          <w:sz w:val="16"/>
        </w:rPr>
        <w:t xml:space="preserve"> skilled jobs and </w:t>
      </w:r>
      <w:r w:rsidRPr="009619FF">
        <w:rPr>
          <w:rStyle w:val="StyleUnderline"/>
        </w:rPr>
        <w:t xml:space="preserve">decent </w:t>
      </w:r>
      <w:r w:rsidRPr="009619FF">
        <w:rPr>
          <w:rStyle w:val="Emphasis"/>
        </w:rPr>
        <w:t>affordable housing</w:t>
      </w:r>
      <w:r w:rsidRPr="009619FF">
        <w:rPr>
          <w:rStyle w:val="StyleUnderline"/>
        </w:rPr>
        <w:t>, the</w:t>
      </w:r>
      <w:r w:rsidRPr="00BB5317">
        <w:rPr>
          <w:sz w:val="16"/>
        </w:rPr>
        <w:t xml:space="preserve"> federal </w:t>
      </w:r>
      <w:r w:rsidRPr="009619FF">
        <w:rPr>
          <w:rStyle w:val="StyleUnderline"/>
        </w:rPr>
        <w:t>G</w:t>
      </w:r>
      <w:r w:rsidRPr="00BB5317">
        <w:rPr>
          <w:sz w:val="16"/>
        </w:rPr>
        <w:t xml:space="preserve">overnment </w:t>
      </w:r>
      <w:r w:rsidRPr="009619FF">
        <w:rPr>
          <w:rStyle w:val="StyleUnderline"/>
        </w:rPr>
        <w:t>A</w:t>
      </w:r>
      <w:r w:rsidRPr="00BB5317">
        <w:rPr>
          <w:sz w:val="16"/>
        </w:rPr>
        <w:t xml:space="preserve">ccountability </w:t>
      </w:r>
      <w:r w:rsidRPr="009619FF">
        <w:rPr>
          <w:rStyle w:val="StyleUnderline"/>
        </w:rPr>
        <w:t>O</w:t>
      </w:r>
      <w:r w:rsidRPr="00BB5317">
        <w:rPr>
          <w:sz w:val="16"/>
        </w:rPr>
        <w:t xml:space="preserve">ffice </w:t>
      </w:r>
      <w:r w:rsidRPr="009619FF">
        <w:rPr>
          <w:rStyle w:val="StyleUnderline"/>
        </w:rPr>
        <w:t>said</w:t>
      </w:r>
      <w:r w:rsidRPr="00BB5317">
        <w:rPr>
          <w:sz w:val="16"/>
        </w:rPr>
        <w:t xml:space="preserve"> in an audit released Thursday. These visas apply not only to people who helped the U.S. military during the wars in Afghanistan and Iraq, but to their immediate family members as well. The GAO said that since 2008, about 20,000 SIV recipients and 40,000 immediate family members have been resettled across the U.S., with large concentrations in Sacramento, Dallas-Fort Worth and Arlington, Texas, and Falls Church, Va. In its audit, the GAO found that 56 percent of Afghan SIV holders and 70 percent of Iraqi SIV holders were unemployed three months after arrival in the U.S., even though about 90 percent of Afghans and 80 percent of Iraqis had completed at least high school and spoke English well. Many SIV holders have advanced degrees, the report said, however, they only can secure employment driving for Lyft or Uber, assembling cellphones, working at fast-food restaurants or in other relatively low-skilled jobs. </w:t>
      </w:r>
      <w:r w:rsidRPr="009619FF">
        <w:rPr>
          <w:rStyle w:val="StyleUnderline"/>
        </w:rPr>
        <w:t xml:space="preserve">Providing them with </w:t>
      </w:r>
      <w:r w:rsidRPr="009619FF">
        <w:rPr>
          <w:rStyle w:val="Emphasis"/>
        </w:rPr>
        <w:t>more upfront information about jobs and housing costs</w:t>
      </w:r>
      <w:r w:rsidRPr="009619FF">
        <w:rPr>
          <w:rStyle w:val="StyleUnderline"/>
        </w:rPr>
        <w:t xml:space="preserve"> across the U.S. “can at least help them make decisions that better align their personal situation with the economic realities of resettlement in the United States</w:t>
      </w:r>
      <w:r w:rsidRPr="00BB5317">
        <w:rPr>
          <w:sz w:val="16"/>
        </w:rPr>
        <w:t xml:space="preserve">," the report stated. The report also said that a lack of longer-term data regarding SIV holders in the U.S. also is an issue. “After their resettlement ... no outcome information exists beyond whether SIV holders are minimally self-sufficient within the first six months," it said. California has received more SIV newcomers than any other state, and Sacramento – with more than 2,000 arrivals – has more than any other county in California. Rep. Doris Matsui, D-Sacramento, </w:t>
      </w:r>
      <w:r w:rsidRPr="009619FF">
        <w:rPr>
          <w:rStyle w:val="StyleUnderline"/>
        </w:rPr>
        <w:t>in response to a 2016 investigation of SIV holders by The Sacramento Bee, had requested the GAO to evaluate how to improve the resettlement process for Afghan refugees arriving in the United States on the visas</w:t>
      </w:r>
      <w:r w:rsidRPr="00BB5317">
        <w:rPr>
          <w:sz w:val="16"/>
        </w:rPr>
        <w:t>. “SIV holders helped service members defend our country abroad, and I believe it is our duty to ensure we help them build their lives here in the United States,” Matsui said in a statement Thursday. “This report clearly indicates that we have more work to do, particularly in collecting additional data on the resettlement process so we can improve long term outcomes." "I also believe, based on the experiences of those in Sacramento, that we</w:t>
      </w:r>
      <w:r w:rsidRPr="009619FF">
        <w:rPr>
          <w:rStyle w:val="StyleUnderline"/>
        </w:rPr>
        <w:t xml:space="preserve"> need to strengthen the employment and </w:t>
      </w:r>
      <w:r w:rsidRPr="009619FF">
        <w:rPr>
          <w:rStyle w:val="Emphasis"/>
        </w:rPr>
        <w:t>housing resources</w:t>
      </w:r>
      <w:r w:rsidRPr="009619FF">
        <w:rPr>
          <w:rStyle w:val="StyleUnderline"/>
        </w:rPr>
        <w:t xml:space="preserve"> we offer SIV holders</w:t>
      </w:r>
      <w:r w:rsidRPr="00BB5317">
        <w:rPr>
          <w:sz w:val="16"/>
        </w:rPr>
        <w:t>," she continued. "There is a role that Congress can play in ensuring these families have the help they need, and I look forward to continuing to work with my colleagues on legislative options to do so.” The Bee series, called “</w:t>
      </w:r>
      <w:r w:rsidRPr="00BB5317">
        <w:rPr>
          <w:rStyle w:val="StyleUnderline"/>
        </w:rPr>
        <w:t>No Safe Place,” documented the difficulties some SIV holders have faced in Sacramento, where they often were placed in housing infested with bedbugs and roaches</w:t>
      </w:r>
      <w:r w:rsidRPr="00BB5317">
        <w:rPr>
          <w:sz w:val="16"/>
        </w:rPr>
        <w:t xml:space="preserve">. People who worked as translators, engineers, doctors and lawyers for the U.S. in Afghanistan have found they can land little but minimum-wage work. Some have been the victims of violent crimes. </w:t>
      </w:r>
      <w:r w:rsidRPr="00BB5317">
        <w:rPr>
          <w:rStyle w:val="StyleUnderline"/>
        </w:rPr>
        <w:t>Matsui said she envisions building a team of “navigators” who possess the skills needed to help the newcomers enter the workforce</w:t>
      </w:r>
      <w:r w:rsidRPr="00BB5317">
        <w:rPr>
          <w:sz w:val="16"/>
        </w:rPr>
        <w:t xml:space="preserve"> or job training programs. She said she would like to find a way to put refugees with advanced degrees on a pathway to practice their professions. “Their hopes and dreams have often not been fulfilled,” she said. </w:t>
      </w:r>
      <w:r w:rsidRPr="00BB5317">
        <w:rPr>
          <w:rStyle w:val="Emphasis"/>
        </w:rPr>
        <w:t>Some changes already have been made</w:t>
      </w:r>
      <w:r w:rsidRPr="00BB5317">
        <w:rPr>
          <w:sz w:val="16"/>
        </w:rPr>
        <w:t xml:space="preserve"> to help SIV holders transition to their new country. </w:t>
      </w:r>
      <w:r w:rsidRPr="00BB5317">
        <w:rPr>
          <w:rStyle w:val="StyleUnderline"/>
        </w:rPr>
        <w:t xml:space="preserve">The </w:t>
      </w:r>
      <w:r w:rsidRPr="00BB5317">
        <w:rPr>
          <w:rStyle w:val="Emphasis"/>
        </w:rPr>
        <w:t>State Department</w:t>
      </w:r>
      <w:r w:rsidRPr="00BB5317">
        <w:rPr>
          <w:rStyle w:val="StyleUnderline"/>
        </w:rPr>
        <w:t xml:space="preserve">, for example, </w:t>
      </w:r>
      <w:r w:rsidRPr="00BB5317">
        <w:rPr>
          <w:rStyle w:val="Emphasis"/>
        </w:rPr>
        <w:t>no longer resettles Afghan and Iraqi SIVs recipients in Sacramento because of the low income housing shortage</w:t>
      </w:r>
      <w:r w:rsidRPr="00BB5317">
        <w:rPr>
          <w:sz w:val="16"/>
        </w:rPr>
        <w:t>, unless they have friends or relatives already here to help. In response to the frustrations SIV holders face in the U.S., t</w:t>
      </w:r>
      <w:r w:rsidRPr="00BB5317">
        <w:rPr>
          <w:rStyle w:val="StyleUnderline"/>
        </w:rPr>
        <w:t>he GAO reported that in June 2017, the federal Office of Refugee Resettlement offered a new $3 million competitive grant, The Refugee Career Pathways Program, to “assist refugees</w:t>
      </w:r>
      <w:r w:rsidRPr="00BB5317">
        <w:rPr>
          <w:sz w:val="16"/>
        </w:rPr>
        <w:t xml:space="preserve"> to begin professional careers that provide not only a salary but also greater job security and the possibility of career employment.“ </w:t>
      </w:r>
      <w:r w:rsidRPr="00BB5317">
        <w:rPr>
          <w:rStyle w:val="StyleUnderline"/>
        </w:rPr>
        <w:t>The State Department responded to the new report by saying it ha</w:t>
      </w:r>
      <w:r w:rsidRPr="00BB5317">
        <w:rPr>
          <w:rStyle w:val="Emphasis"/>
        </w:rPr>
        <w:t>s developed better upfront information on the realities of the resettlement process</w:t>
      </w:r>
      <w:r w:rsidRPr="00BB5317">
        <w:rPr>
          <w:rStyle w:val="StyleUnderline"/>
        </w:rPr>
        <w:t xml:space="preserve"> “as well as life in the United States</w:t>
      </w:r>
      <w:r w:rsidRPr="00BB5317">
        <w:rPr>
          <w:sz w:val="16"/>
        </w:rPr>
        <w:t>.” Health and Human Services said it will “explore ways to capture information, including employment outcomes,</w:t>
      </w:r>
      <w:r>
        <w:rPr>
          <w:sz w:val="16"/>
        </w:rPr>
        <w:t xml:space="preserve"> about SIVs."</w:t>
      </w:r>
    </w:p>
    <w:p w14:paraId="498CF1B5" w14:textId="77777777" w:rsidR="00C13E1A" w:rsidRDefault="00C13E1A" w:rsidP="00C13E1A">
      <w:pPr>
        <w:pStyle w:val="Heading3"/>
      </w:pPr>
      <w:r>
        <w:t>No Oil Wars</w:t>
      </w:r>
    </w:p>
    <w:p w14:paraId="3F2198F3" w14:textId="77777777" w:rsidR="00C13E1A" w:rsidRDefault="00C13E1A" w:rsidP="00C13E1A">
      <w:pPr>
        <w:pStyle w:val="Heading4"/>
      </w:pPr>
      <w:r>
        <w:t>No oil wars – their authors overestimate, no empirics or data, past examples should’ve thumped</w:t>
      </w:r>
    </w:p>
    <w:p w14:paraId="06F58736" w14:textId="77777777" w:rsidR="00C13E1A" w:rsidRPr="005545D8" w:rsidRDefault="00C13E1A" w:rsidP="00C13E1A">
      <w:r w:rsidRPr="005545D8">
        <w:rPr>
          <w:rStyle w:val="Style13ptBold"/>
        </w:rPr>
        <w:t>Meierding 16</w:t>
      </w:r>
      <w:r>
        <w:t xml:space="preserve"> (Emily, Assistant Professor, Naval Postgraduate School, Security Studies, 25:2, “Dismantling the Oil Wars Myth”,  </w:t>
      </w:r>
      <w:hyperlink r:id="rId9" w:history="1">
        <w:r w:rsidRPr="0039314E">
          <w:rPr>
            <w:rStyle w:val="Hyperlink"/>
          </w:rPr>
          <w:t>https://doi.org/10.1080/09636412.2016.1171968</w:t>
        </w:r>
      </w:hyperlink>
      <w:r>
        <w:t>, p. 258-260, 5-9-2016, 7-24-2018) DG</w:t>
      </w:r>
    </w:p>
    <w:p w14:paraId="1450C96F" w14:textId="77777777" w:rsidR="00C13E1A" w:rsidRPr="005545D8" w:rsidRDefault="00C13E1A" w:rsidP="00C13E1A">
      <w:pPr>
        <w:rPr>
          <w:rStyle w:val="StyleUnderline"/>
        </w:rPr>
      </w:pPr>
      <w:r w:rsidRPr="005545D8">
        <w:rPr>
          <w:u w:val="single"/>
        </w:rPr>
        <w:t>In the mid-2000s, as oil prices rose to over $140 per barrel, many analysts predicted imminent international oil wars over the world’s increasingly scarce petroleum resources</w:t>
      </w:r>
      <w:r>
        <w:t xml:space="preserve">.1 Michael T. Klare described interstate oil competition as “a voracious, zero-sum contest that, if allowed to continue along present paths, can only lead to conﬂict among the major powers.”2 Gal Luft, director of the Institute for the Analysis of Global Security, predicted that China and the United States would come to blows over oil resources: “You have two powers competing over the same sandbox.... As a country of China’s size grows, there will be a moment when the moment of reckoning comes.”3 </w:t>
      </w:r>
      <w:r w:rsidRPr="005545D8">
        <w:rPr>
          <w:rStyle w:val="StyleUnderline"/>
        </w:rPr>
        <w:t>Politicians expressed similar alarm; in her nomination hearings before the Senate Foreign Relations Committee, former US Secretary of State Hillary Clinton asserted: “We know that there will be disputes over energy resources ... in the Arctic.”</w:t>
      </w:r>
      <w:r>
        <w:t xml:space="preserve">4 </w:t>
      </w:r>
      <w:r w:rsidRPr="005545D8">
        <w:rPr>
          <w:rStyle w:val="StyleUnderline"/>
        </w:rPr>
        <w:t>Expectations of great power oil wars have declined somewhat as a result of the North American shale gas and tight oil boom. However, observers continue to predict that oil will provoke regional conﬂicts in resource-rich areas such as the South China Sea, East China Sea, and the eastern Mediterranean</w:t>
      </w:r>
      <w:r>
        <w:t xml:space="preserve">.5 The Arctic is also still a source of concern, especially following Russia’s expansionism in Crimea.6 In addition, </w:t>
      </w:r>
      <w:r w:rsidRPr="005545D8">
        <w:rPr>
          <w:rStyle w:val="StyleUnderline"/>
        </w:rPr>
        <w:t>the idea of interstate oil wars remains widely accepted amongst the general public, policymakers, and international relations theorists.</w:t>
      </w:r>
      <w:r>
        <w:t xml:space="preserve"> Although realists and liberals usually disagree about the likelihood of militarized conﬂict in the international system, their views converge on the question of whether ﬁghting for oil can pay. </w:t>
      </w:r>
      <w:r w:rsidRPr="005545D8">
        <w:rPr>
          <w:rStyle w:val="StyleUnderline"/>
        </w:rPr>
        <w:t>Most people assume that competition over control of oil resources is a signiﬁcant cause of interstate conﬂict.7 However, there is little empirical evidence to support this claim. Few researchers have attempted to systematically evaluate the relationships between oil and international militarized conﬂict, and studies that have been conducted have produced mixed results</w:t>
      </w:r>
      <w:r>
        <w:t xml:space="preserve">.8 </w:t>
      </w:r>
      <w:r w:rsidRPr="005545D8">
        <w:rPr>
          <w:rStyle w:val="StyleUnderline"/>
        </w:rPr>
        <w:t>Scholars have also failed to rigorously articulate or critique the logical underpinnings of oil war claims. As a result, our understanding of the frequency and dynamics of interstate oil wars is minimal. This lack of knowledge is problematic, as overly or insufﬁciently alarmist expectations are likely to inspire costly and ineffective conﬂict prevention efforts.</w:t>
      </w:r>
      <w:r>
        <w:t xml:space="preserve"> The lacuna also means that researchers and policymakers should not be reassured by the recent collapse in oil prices, as it has not yet been established that low oil prices are correlated with a reduced frequency of oil wars. Indeed, many of our assumptions need to be tested before we can conﬁdently claim that oil does or does not cause interstate conﬂict. This article argues that </w:t>
      </w:r>
      <w:r w:rsidRPr="005545D8">
        <w:rPr>
          <w:rStyle w:val="StyleUnderline"/>
        </w:rPr>
        <w:t>the risk of international oil wars has been overstated. People’s belief in oil wars is rooted in the assumption that ﬁghting for oil can pay.</w:t>
      </w:r>
      <w:r>
        <w:t xml:space="preserve"> This assumption is based on an accurate assessment of oil’s utility; it is an extremely valuable natural resource. However, </w:t>
      </w:r>
      <w:r w:rsidRPr="005545D8">
        <w:rPr>
          <w:rStyle w:val="StyleUnderline"/>
        </w:rPr>
        <w:t>proponents of what I label the oil war hypothesis err by overlooking the extensive obstacles to seizing, producing, and marketing foreign oil resources.</w:t>
      </w:r>
      <w:r>
        <w:t xml:space="preserve"> As a result</w:t>
      </w:r>
      <w:r w:rsidRPr="005545D8">
        <w:rPr>
          <w:rStyle w:val="StyleUnderline"/>
        </w:rPr>
        <w:t>, they overestimate the utility of ﬁghting for oil and, consequently, the signiﬁcance of oil as a cause of international conﬂict.</w:t>
      </w:r>
      <w:r>
        <w:t xml:space="preserve"> This article identiﬁes four sets of impediments to exploiting foreign oil: invasion costs, occupation costs, international costs, and investment costs. It argues that, collectively, </w:t>
      </w:r>
      <w:r w:rsidRPr="005545D8">
        <w:rPr>
          <w:rStyle w:val="StyleUnderline"/>
        </w:rPr>
        <w:t>these obstacles dramatically reduce the payoffs of ﬁghting for oil. As a result, oil wars are unlikely. Conﬂicts may occur in oil-rich territories. However, these are not wars for oil.</w:t>
      </w:r>
      <w:r>
        <w:t xml:space="preserve"> The argument is tested through an examination of four historical conﬂicts that are commonly identiﬁed as international oil wars: </w:t>
      </w:r>
      <w:r w:rsidRPr="005545D8">
        <w:rPr>
          <w:rStyle w:val="StyleUnderline"/>
        </w:rPr>
        <w:t>Japan’s invasion of the Dutch East Indies (1941–42), Iraq’s invasion of Kuwait (1990), the Iran–Iraq War (1980–88), and the Chaco War between Bolivia and Paraguay (1932–35). Three of these four contests are highly likely cases of oil wars, based on the causal logic underpinning the oil war hypothesis. Yet, through close historical analysis, I ﬁnd that the desire to control additional oil resources was not the fundamental cause of any of the conﬂicts. In the Chaco War and Iran–Iraq War, oil interests did not contribute to leaders’ decisions for international aggression. In the other two conﬂicts, the Japanese and Iraqi governments aimed to acquire foreign oil reserves.</w:t>
      </w:r>
      <w:r>
        <w:t xml:space="preserve"> However, </w:t>
      </w:r>
      <w:r w:rsidRPr="005545D8">
        <w:rPr>
          <w:rStyle w:val="StyleUnderline"/>
        </w:rPr>
        <w:t>their motives did not conform to the causal logic underpinning the oil war hypothesis. Leaders were not attempting to seize proﬁtable petroleum prizes.</w:t>
      </w:r>
      <w:r>
        <w:t xml:space="preserve"> Instead, </w:t>
      </w:r>
      <w:r w:rsidRPr="005545D8">
        <w:rPr>
          <w:rStyle w:val="StyleUnderline"/>
        </w:rPr>
        <w:t>Japanese and Iraqi ofﬁcials believed that foreign petroleum access was a requirement for regime survival. Security needs, not oil greed, were the fundamental cause of their attacks. Absent this existential threat, they would not have attempted to seize foreign oil.</w:t>
      </w:r>
    </w:p>
    <w:p w14:paraId="7A4C5E3E" w14:textId="77777777" w:rsidR="00C13E1A" w:rsidRDefault="00C13E1A" w:rsidP="00C13E1A"/>
    <w:p w14:paraId="5EC87632" w14:textId="77777777" w:rsidR="00C13E1A" w:rsidRDefault="00C13E1A" w:rsidP="00C13E1A">
      <w:pPr>
        <w:pStyle w:val="Heading3"/>
      </w:pPr>
      <w:r>
        <w:t>No Withdrawl</w:t>
      </w:r>
    </w:p>
    <w:p w14:paraId="4B6B37CD" w14:textId="77777777" w:rsidR="00C13E1A" w:rsidRDefault="00C13E1A" w:rsidP="00C13E1A">
      <w:pPr>
        <w:pStyle w:val="Heading4"/>
      </w:pPr>
      <w:r>
        <w:t>The US will never withdraw from Afghanistan</w:t>
      </w:r>
    </w:p>
    <w:p w14:paraId="6B4892EE" w14:textId="77777777" w:rsidR="00C13E1A" w:rsidRPr="005C0F20" w:rsidRDefault="00C13E1A" w:rsidP="00C13E1A">
      <w:r w:rsidRPr="005C0F20">
        <w:rPr>
          <w:rStyle w:val="Style13ptBold"/>
        </w:rPr>
        <w:t>PressTV 17</w:t>
      </w:r>
      <w:r>
        <w:t xml:space="preserve"> (PressTV is an Iranian news source you probably haven’t heard of, “Why US military won't leave Afghanistan”, </w:t>
      </w:r>
      <w:hyperlink r:id="rId10" w:history="1">
        <w:r w:rsidRPr="00306253">
          <w:rPr>
            <w:rStyle w:val="Hyperlink"/>
          </w:rPr>
          <w:t>https://www.presstv.com/Detail/2017/08/23/532610/Why-US-military-wont-leave-Afghanistan</w:t>
        </w:r>
      </w:hyperlink>
      <w:r>
        <w:t>, accessed via ProQuest, 8-23-2017, 7-25-2018) DG</w:t>
      </w:r>
    </w:p>
    <w:p w14:paraId="5A399E09" w14:textId="77777777" w:rsidR="00C13E1A" w:rsidRPr="005C0F20" w:rsidRDefault="00C13E1A" w:rsidP="00C13E1A">
      <w:pPr>
        <w:rPr>
          <w:rStyle w:val="StyleUnderline"/>
        </w:rPr>
      </w:pPr>
      <w:r w:rsidRPr="005C0F20">
        <w:rPr>
          <w:rStyle w:val="StyleUnderline"/>
        </w:rPr>
        <w:t>Afghanistan -- a geopolitically strategic country with a massive wealth of untapped mineral resources -- serves as a conduit for Central Asian gas and oil and a source for the opium trade as well an essential staging ground for US imperialism's effort to destabilize the heart of Eurasia, says Professor Dennis Etler, an American political analyst who has a decades-long interest in international affairs</w:t>
      </w:r>
      <w:r>
        <w:t xml:space="preserve">. Etler, a professor of Anthropology at Cabrillo College in Aptos, California, made the remarks in an interview with Press TV on Tuesday while commenting on US President Donald Trump's new Afghan strategy. </w:t>
      </w:r>
      <w:r w:rsidRPr="005C0F20">
        <w:rPr>
          <w:rStyle w:val="StyleUnderline"/>
        </w:rPr>
        <w:t>In a clear U-turn from his campaign pledges to end the now 16-year occupation of Afghanistan, Trump said Monday that his views had changed since entering the White House and that he would continue the military intervention "as long as we see determination and progress" in Afghanistan.</w:t>
      </w:r>
      <w:r>
        <w:t xml:space="preserve"> Professor Etler said, "In a word it amounts to the same old, same old. Trump pledged to recommit to the US effort in Afghanistan in the face of a resurgent Taliban offensive and step up the US military commitment to do so. Not only that, </w:t>
      </w:r>
      <w:r w:rsidRPr="005C0F20">
        <w:rPr>
          <w:rStyle w:val="StyleUnderline"/>
        </w:rPr>
        <w:t>Trump declared that the US commitment to stay the course in Afghanistan was open-ended and would not be constrained by any considerations other than 'killing terrorists.'" "In other words, the US must continue destroying Afghanistan in order to save it. But save it from what and for whom?"</w:t>
      </w:r>
      <w:r>
        <w:t xml:space="preserve"> he asked. "</w:t>
      </w:r>
      <w:r w:rsidRPr="005C0F20">
        <w:rPr>
          <w:rStyle w:val="StyleUnderline"/>
        </w:rPr>
        <w:t>According to the US, the initial foray into Afghanistan was meant to defeat and replace the Taliban government which was deemed complicit in the 9/11 attacks. The rationale was to make Afghanistan safe for democracy so it could not continue to serve as a launching pad for further terrorist attacks against the US,"</w:t>
      </w:r>
      <w:r>
        <w:t xml:space="preserve"> he stated. "It was an initial campaign in the US declared war on terrorism. But what has been the result of this strategy? </w:t>
      </w:r>
      <w:r w:rsidRPr="005C0F20">
        <w:rPr>
          <w:rStyle w:val="StyleUnderline"/>
        </w:rPr>
        <w:t>Terrorism has metastasized and spread throughout the world, giving the US an excuse to intervene wherever and whenever it so chooses,"</w:t>
      </w:r>
      <w:r>
        <w:t xml:space="preserve"> he said. PressTV-Trump unveils plan to prolong war in Afghanistan The US president announced that he would send more troops to the country's longest war, which he once described as a "complete waste." </w:t>
      </w:r>
      <w:r w:rsidRPr="005C0F20">
        <w:rPr>
          <w:rStyle w:val="StyleUnderline"/>
        </w:rPr>
        <w:t>US hypocrisy on terrorism "Of course, those countries which are US allies and proxies that support terrorists with financial and logistical support such as Saudi Arabia, Israel and others are immune from criticism and attack and are propped up with billions of dollars of US taxpayer money, while countries that resist US hegemony are accused of harboring terrorists and attacked, feeding the hideous US war machine with ever new fields to harvest death and destruction,"</w:t>
      </w:r>
      <w:r>
        <w:t xml:space="preserve"> Professor Etler said. "</w:t>
      </w:r>
      <w:r w:rsidRPr="005C0F20">
        <w:rPr>
          <w:rStyle w:val="StyleUnderline"/>
        </w:rPr>
        <w:t>Trump's new found commitment to win in Afghanistan is a reversal of his long-standing criticism of US unilateral interventionism and his specific demand to withdraw its troops from Afghanistan.</w:t>
      </w:r>
      <w:r>
        <w:t xml:space="preserve"> Much of Trump's support was based on his America First rhetoric which condemned the Bush's, Clinton's and Obama's policies of overextending US power abroad and neglecting American's needs at home," he said. "This reversal however should come as no surprise, US politicians will say and do anything to get elected and then discard their campaign rhetoric on a moment's notice. You would think by now that the American people would understand that whomever they elect as president is beholden to the US state apparatus (sometimes called the Deep State) which is the structural and institutional component of US imperialism. </w:t>
      </w:r>
      <w:r w:rsidRPr="005C0F20">
        <w:rPr>
          <w:rStyle w:val="StyleUnderline"/>
        </w:rPr>
        <w:t>Any US president, no matter what their subjective motivations may be, is nothing more than a figurehead for the Military Industrial Congressional Complex and the National Security State," he added. 'No US politician can dismantle US imperialism' "Thus Trump like the others before him end up pursuing what are essentially the same policies, be it in Europe, the Middle East, South Asia, East Asia or anywhere else.</w:t>
      </w:r>
      <w:r>
        <w:t xml:space="preserve"> Those who placed faith in Trump, Obama, Clinton or any other US politician to change course and dismantle US imperialism are foredoomed to be disappointed," Professor Etler said. "</w:t>
      </w:r>
      <w:r w:rsidRPr="005C0F20">
        <w:rPr>
          <w:rStyle w:val="StyleUnderline"/>
        </w:rPr>
        <w:t>In the case of Afghanistan it has long been considered a focal point in the Great Game, the political and diplomatic confrontation between the great powers for control of Central Asia and subsequently the entire Eurasian landmass. That was the geopolitical rationale for Carter's national security adviser Brzezinski's support for the Mujahideen against the Soviet backed Afghan regime in the 1980s. That eventually led to the withdrawal of Soviet troops and the creation of the Taliban state,"</w:t>
      </w:r>
      <w:r>
        <w:t xml:space="preserve"> he noted. "</w:t>
      </w:r>
      <w:r w:rsidRPr="005C0F20">
        <w:rPr>
          <w:rStyle w:val="StyleUnderline"/>
        </w:rPr>
        <w:t>No matter what the rationale for US intervention in Afghanistan it has always been to seize control of a geopolitically strategic country with a wealth of untapped mineral resources, as a conduit for Central Asian gas and oil and as a source for the opium trade, all of which amount to untold billions in profits for US corporations and cartels, that is both legal and illegal super-profits extracted from Afghanistan territory</w:t>
      </w:r>
      <w:r>
        <w:t xml:space="preserve">," the commentator said. "A new consideration is the crucial position of Afghanistan in relation to China's Belt and Road Initiative. With China making a bid to become the nexus for a pan-Eurasian trading network Afghanistan can serve as a staging ground to disrupt its implementation. </w:t>
      </w:r>
      <w:r w:rsidRPr="005C0F20">
        <w:rPr>
          <w:rStyle w:val="StyleUnderline"/>
        </w:rPr>
        <w:t>By keeping an open-ended US presence in Afghanistan the US now has its fingers on the pulse of China's BRI, placing it in a better position to influence events in the region and potentially sabotage it," he stated. "The military junta</w:t>
      </w:r>
      <w:r>
        <w:t xml:space="preserve"> (Kelly, Mattis, and McMaster</w:t>
      </w:r>
      <w:r w:rsidRPr="005C0F20">
        <w:rPr>
          <w:rStyle w:val="StyleUnderline"/>
        </w:rPr>
        <w:t>) which now controls the White House can go ahead and continue the policies of global hegemony that are part and parcel of US imperialism, no matter who occupies the White House," he concluded.</w:t>
      </w:r>
    </w:p>
    <w:p w14:paraId="6F70968F" w14:textId="77777777" w:rsidR="00C13E1A" w:rsidRDefault="00C13E1A" w:rsidP="00C13E1A">
      <w:pPr>
        <w:pStyle w:val="Heading3"/>
      </w:pPr>
      <w:r>
        <w:t>Afghanistan Intervention Fails</w:t>
      </w:r>
    </w:p>
    <w:p w14:paraId="4D4CDD3E" w14:textId="77777777" w:rsidR="00C13E1A" w:rsidRDefault="00C13E1A" w:rsidP="00C13E1A">
      <w:pPr>
        <w:pStyle w:val="Heading4"/>
      </w:pPr>
      <w:r>
        <w:t>Sustained intervention in Afghanistan only results in more deaths, not peace – the past decade proves that there isn’t a chance of US stability, intervention only exacerbates problems</w:t>
      </w:r>
    </w:p>
    <w:p w14:paraId="18D05F94" w14:textId="77777777" w:rsidR="00C13E1A" w:rsidRPr="001D6211" w:rsidRDefault="00C13E1A" w:rsidP="00C13E1A">
      <w:r w:rsidRPr="001D6211">
        <w:rPr>
          <w:rStyle w:val="Style13ptBold"/>
        </w:rPr>
        <w:t>Ahmar 17</w:t>
      </w:r>
      <w:r>
        <w:t xml:space="preserve"> (Moonis, Meritorious Professor of International Relations at the University of Karachi, Daily Times, “Afghanistan: an unwinable war?”, accessed via ProQuest, 9-1-2017, 7-24-2018) DG</w:t>
      </w:r>
    </w:p>
    <w:p w14:paraId="0CEF7242" w14:textId="77777777" w:rsidR="00C13E1A" w:rsidRPr="001D6211" w:rsidRDefault="00C13E1A" w:rsidP="00C13E1A">
      <w:pPr>
        <w:rPr>
          <w:rStyle w:val="StyleUnderline"/>
        </w:rPr>
      </w:pPr>
      <w:r w:rsidRPr="005545D8">
        <w:rPr>
          <w:rStyle w:val="StyleUnderline"/>
        </w:rPr>
        <w:t>US President Donald Trump's policy speech on Afghanistan delivered on August 21 caused uproar in Pakistan, but also raised serious questions about the American resolve to win war in the conflict-ridden country.</w:t>
      </w:r>
      <w:r>
        <w:t xml:space="preserve"> On several occasions, </w:t>
      </w:r>
      <w:r w:rsidRPr="001D6211">
        <w:rPr>
          <w:rStyle w:val="StyleUnderline"/>
        </w:rPr>
        <w:t xml:space="preserve">Trump made it clear in his speech that regardless of his earlier 'instincts' to militarily withdraw from Afghanistan, he has now been convinced by his generals that winning the war should be the thrust of US policy and in order to achieve that objective, America will need to send more forces and revamp his country's Afghan strategy. </w:t>
      </w:r>
      <w:r>
        <w:t>Trump's assertive policy on Afghanistan reflects the frustration on the part of White House and Pentagon that despite spending more than $1 trillion and sacrificing 3,000 lives, America has not been able to win the war. He made it clear in his new Afghan strategy that, 'from now on, victory will have a clear definition: attacking our enemies, obliterating ISIS, crushing Al-Qaeda, preventing the Taliban from taking over Afghanistan and stopping mass terror attacks against America before they emerge.' Few days after Trump's policy speech on Afghanistan, General John Nicholson, a top US military commander in Afghanistan stated that, 'The Taliban cannot win on the battlefield; it's time for them to join the peace process. We will not fail in Afghanistan; our national security depends on that as well.</w:t>
      </w:r>
      <w:r w:rsidRPr="001D6211">
        <w:rPr>
          <w:rStyle w:val="StyleUnderline"/>
        </w:rPr>
        <w:t>' Trump's assertive policy on Afghanistan reflects the frustration on the part of White House and Pentagon. Despite spending more than $1 trillion and sacrificing 3,000 lives, America has not been able to win the war America's longest war has a question mark as far as victory is concerned.</w:t>
      </w:r>
      <w:r>
        <w:t xml:space="preserve"> Four major realities must be taken into account while analysing Trump's new Afghan policy and strategy. First, </w:t>
      </w:r>
      <w:r w:rsidRPr="001D6211">
        <w:rPr>
          <w:rStyle w:val="StyleUnderline"/>
        </w:rPr>
        <w:t>Afghanistan is the only country in modern history which has experienced attack and occupation by three great powers</w:t>
      </w:r>
      <w:r>
        <w:t xml:space="preserve"> - Britain, Soviet Union and United States. </w:t>
      </w:r>
      <w:r w:rsidRPr="001D6211">
        <w:rPr>
          <w:rStyle w:val="StyleUnderline"/>
        </w:rPr>
        <w:t>While the British and Soviet interventions resulted into their withdrawal from Afghanistan, the American case has turned out to be different. British and Soviet expulsions were the result of nationalistic drive among Afghans who have a historical rejection of foreign occupation. To a large extent, Afghans were united in their wars against the British</w:t>
      </w:r>
      <w:r>
        <w:t xml:space="preserve"> (1839-42, 1878-1880, 1919) </w:t>
      </w:r>
      <w:r w:rsidRPr="001D6211">
        <w:rPr>
          <w:rStyle w:val="StyleUnderline"/>
        </w:rPr>
        <w:t>and the Soviets</w:t>
      </w:r>
      <w:r>
        <w:t xml:space="preserve"> (1979-88) </w:t>
      </w:r>
      <w:r w:rsidRPr="001D6211">
        <w:rPr>
          <w:rStyle w:val="StyleUnderline"/>
        </w:rPr>
        <w:t>which is not the case as far as their 'Jihad' against the US backed foreign forces is concerned</w:t>
      </w:r>
      <w:r>
        <w:t xml:space="preserve">. Second, Afghanistan is 200 years older than Pakistan as in 1747, Ahmed Shah Durrani laid the foundations of modern Afghanistan by unifying various tribes under his leadership. Despite such a historical heritage, the country has not been able to settle down as a nation state because of tribal feuds, absence of a strong central government and weak state institutions and is a major destabilising factor in Central, West and South Asia. Therefore, as a fragile and failing state, </w:t>
      </w:r>
      <w:r w:rsidRPr="001D6211">
        <w:rPr>
          <w:rStyle w:val="StyleUnderline"/>
        </w:rPr>
        <w:t>Afghanistan provides a fertile ground to forces fomenting instability, violence and terrorism</w:t>
      </w:r>
      <w:r>
        <w:t xml:space="preserve">. In the last 16 years of their hold over Afghanistan, </w:t>
      </w:r>
      <w:r w:rsidRPr="001D6211">
        <w:rPr>
          <w:rStyle w:val="StyleUnderline"/>
        </w:rPr>
        <w:t>US and foreign forces failed to help the Kabul regime build strong institutions namely Afghan army, judiciary, executive, legislature and political parties adhering to the rule of law, accountability and justice system. The failure of governance and the absence of the rule of law is a major reality which the US President cannot overlook because despite the surge in American forces and maximisation of military operations against the Taliban, American cannot ensure victory</w:t>
      </w:r>
      <w:r>
        <w:t xml:space="preserve">. Third, the reality of Taliban fighting what they call foreign forces in their country cannot be undermined. Reacting to the assertion of President Donald Trump on winning war in Afghanistan, Zahidullah Mujahid, spokesman for the Taliban in Afghanistan said in a statement on August 22 that, </w:t>
      </w:r>
      <w:r w:rsidRPr="001D6211">
        <w:rPr>
          <w:rStyle w:val="StyleUnderline"/>
        </w:rPr>
        <w:t>'if America doesn't withdraw its troops from Afghanistan, soon Afghanistan will become another graveyard for the superpower in the 21st century. The historical reality is that in modern times no foreign intervention and occupation in Afghanistan has yielded positive results. But, Trump's new Afghan policy has challenged that historical narrative because of his detailed plan to sustain American military involvement in Afghanistan unless the US wins the war.</w:t>
      </w:r>
      <w:r>
        <w:t xml:space="preserve"> Fourth, the reality that without Pakistan's support the US cannot win its war in Afghanistan has some merit. But, President Trump instead of acknowledging Pakistan's pivotal role in America's longest war launched a forceful tirade against its questionable allay of harboring and patronising Afghan Taliban groups. Despite the fact that strong segments of Afghan society, particularly non-Pashtuns, do not support Taliban because of their barbarity, </w:t>
      </w:r>
      <w:r w:rsidRPr="001D6211">
        <w:rPr>
          <w:rStyle w:val="StyleUnderline"/>
        </w:rPr>
        <w:t>Afghanistan cannot provide space to foreign forces</w:t>
      </w:r>
      <w:r>
        <w:t>. It is true that compared to the US military involvement in Vietnam (1965-75), where the US lost more than 50,000 of its forces and several thousand war planes, in Afghanistan its physical casualties are not more than 3,000. If more power is used by American forces against the Taliban its repercussions may be lethal for the US in the days to come. In 1982, Vietnam Veteran Memorial was built in Washington DC to honour the services of 58,318 US soldiers who gave their lives or were missing in action while serving in Vietnam</w:t>
      </w:r>
      <w:r w:rsidRPr="001D6211">
        <w:rPr>
          <w:rStyle w:val="StyleUnderline"/>
        </w:rPr>
        <w:t>. If more bodies of US forces reach America from Afghanistan as a result of infighting against resistance groups, can one expect several years from now the building of Afghan Veteran Memorial in the US capital? Is the Trump administration prepared to fall into the tragedy of the Vietnam War as the Taliban are determined to transform their country as a 'graveyard for the US?'</w:t>
      </w:r>
    </w:p>
    <w:p w14:paraId="58FEF803" w14:textId="77777777" w:rsidR="00C13E1A" w:rsidRDefault="00C13E1A" w:rsidP="00C13E1A"/>
    <w:p w14:paraId="487D611B" w14:textId="77777777" w:rsidR="00C13E1A" w:rsidRDefault="00C13E1A" w:rsidP="00C13E1A">
      <w:pPr>
        <w:pStyle w:val="Heading4"/>
      </w:pPr>
      <w:r>
        <w:t>Expanding Afghanistan intervention favors private military firms that erode democracy and fail to facilitate sustainable regime change</w:t>
      </w:r>
    </w:p>
    <w:p w14:paraId="0D0336BB" w14:textId="77777777" w:rsidR="00C13E1A" w:rsidRPr="001D6211" w:rsidRDefault="00C13E1A" w:rsidP="00C13E1A">
      <w:r w:rsidRPr="001D6211">
        <w:rPr>
          <w:rStyle w:val="Style13ptBold"/>
        </w:rPr>
        <w:t>Joplin 17</w:t>
      </w:r>
      <w:r>
        <w:t xml:space="preserve"> (Ty, Research Analyst/Staff Writer, Al Bawaba, General OneFile, “Afghanistan Feature Part 1: Trump's Afghanistan and its Danger to Democracy”, </w:t>
      </w:r>
      <w:hyperlink r:id="rId11" w:history="1">
        <w:r w:rsidRPr="0039314E">
          <w:rPr>
            <w:rStyle w:val="Hyperlink"/>
          </w:rPr>
          <w:t>https://www.albawaba.com/news/afghanistan-feature-part-1-trump%E2%80%99s-afghanistan-and-its-danger-democracy-1021924</w:t>
        </w:r>
      </w:hyperlink>
      <w:r>
        <w:t>, 9-17-2017, 7-24-2018) DG</w:t>
      </w:r>
    </w:p>
    <w:p w14:paraId="4F576951" w14:textId="77777777" w:rsidR="00C13E1A" w:rsidRDefault="00C13E1A" w:rsidP="00C13E1A">
      <w:pPr>
        <w:rPr>
          <w:rStyle w:val="StyleUnderline"/>
        </w:rPr>
      </w:pPr>
      <w:r>
        <w:t xml:space="preserve">The Mercenary Prince Former Blackwater CEO </w:t>
      </w:r>
      <w:r w:rsidRPr="001D6211">
        <w:rPr>
          <w:rStyle w:val="StyleUnderline"/>
        </w:rPr>
        <w:t>Erik Prince hurried between meetings with D.C. officials trying to sell a plan to completely replace the U.S. forces there with private mercenaries.</w:t>
      </w:r>
      <w:r>
        <w:t xml:space="preserve"> This came weeks before President Donald Trump announced that he was going to continue the Forever War in Afghanistan by sending 3,500 more U.S. troops to the embattled country. Prince, with his strong political clout in Washington, sends a warning that soon his hands and mercenaries could secretly go into Afghanistan with Trump's troops and even greatly outnumber them, blurring lines of accountability and representing a danger to democratic accountability for the war. Prince, a stocky man with the haircut and jaw of a man who clearly cherished his time as a U.S. Navy SEAL, has a long history of saying that mercenaries are better at solving security quagmires and humanitarian crises than public armies or U.N. peacekeeping forces. In 2007, he openly discussed the possibility of sending hundreds of private contractors to Darfur to stop the uptick in violence. His most recent venture in managing mercenaries was during his self-imposed exile, when he brought a secret Colombian force to the U.A.E. thanks to a $529 million check from the crown prince of Abu Dhabi. He left the U.S. after his rocky tenure with Blackwater came to an end, but now he's back and has set his sights on Afghanistan. His proposal was to replace the current U.S. forces totally with 5,500 private security personnel who would supposedly act as 'advisors' to help support the Afghan military, though Prince planned for his contractors to be active on the battlefield and pre-empted the legal obstacles to this by classifying his private army activities as intelligence operations. Prince also planned to create and man an entire private air force to give his ground troops aerial support. The most controversial aspect of Prince's plan was its roots in colonial governance, where an American 'viceroy' -- a term used to describe top representatives from the colonial governments to colonies, would administer all aspects of the U.S.' occupation of Afghanistan. </w:t>
      </w:r>
      <w:r w:rsidRPr="001D6211">
        <w:rPr>
          <w:rStyle w:val="StyleUnderline"/>
        </w:rPr>
        <w:t>And while Prince's plans to colonize Afghanistan with a private army has not yet been adopted, Atlantic Council Senior Fellow Sean McFate tells Al Bawaba that Trump may turn to Prince soon and adopt parts of his proposal: "I can see the future in a month or two, when he gets frustrated with his decision to stay the course. Stay</w:t>
      </w:r>
      <w:r>
        <w:t xml:space="preserve"> the Obama course, and then he turns around and Erik Prince [is there], saying 'hey boss, I have a solution for you, take a sec and look at it." Prince is the brother of Secretary of Education, Betsy DeVos, and reportedly tried to establish a secret backchannel to Russia on behalf of the Trump Administration. </w:t>
      </w:r>
      <w:r w:rsidRPr="001D6211">
        <w:rPr>
          <w:rStyle w:val="StyleUnderline"/>
        </w:rPr>
        <w:t>He also persuaded Steve Bannon, a former top Trump advisor who can still exert pressure on Trump through his Breitbart news publication, that sending mercenaries to Afghanistan was the U.S.' best bet at a lasting solution.</w:t>
      </w:r>
      <w:r>
        <w:t xml:space="preserve"> (AFP: Erik Prince and Betsy DeVos, Editing Courtesy of Al Bawaba) In short, Prince is deeply entrenched in the Trump Administration's many circles of power, and some form of his plan to bring a private, mercenary army to Afghanistan may happen after all. This is especially likely as Trump campaigned against military intervention in Afghanistan, and could publicly distance himself from the war while still deploying thousands to the frontlines. Democracy under Fire Private military firms carry with them a range of political and security concerns, and have been used to undercut clear lines of accountability while providing plausible deniability for any wrongdoing. The most famous example of private military contractor (PMC) misconduct is the infamous Nissour Square Massacre of 2007 in Iraq, where Blackwater employees indiscriminately fired into a crowd of Iraqi civilians killing 17. But the danger of PMCs run deeper than singular, tangible instances of violence against civilians. Private military firms are outsourcing more of their labor to Colombia and the Philippines among other countries, because they are cheaper than hiring for the U.S., Canada, or Europe. "What other region of the world are you going to find reasonably westernized people with military experience, in some cases with combat experience, who will work for low wages, who speak a language that a lot of our own military personnel speak," Adam Isacson, former director of programs at the Center for International Policy, told NACLA , in explaining why firms rely on Latin American labor. Jeremy Scahill also reported that Blackwater extensively used and underpaid Colombian mercenaries in Iraq, paying some as low as $34 a day to operate in an active warzone. Sean McFate told Al Bawaba that the use of PMCs allows the Executive Branch of the U.S. Government to escalate wars and expand its military presence without having to report it to Congress or the American people. "...</w:t>
      </w:r>
      <w:r w:rsidRPr="001D6211">
        <w:rPr>
          <w:rStyle w:val="StyleUnderline"/>
        </w:rPr>
        <w:t>Contractors give plausible deniability to the White House.... Congress passes a law and says 'we don't want mission creep in Afghanistan, we don't want a surge. We want to limit it at 5,000 boots on the ground.' And the White House says 'okay, fine' but then they need about 30,000 or 20,000 boots on the ground, and so they contract out the difference then don't report that to Congress." Not only are they kept out of Congress' reach, but it is nearly impossible to gain details about the contracts that are being signed. The contracts are kept in such secrecy that they often cannot be obtained through</w:t>
      </w:r>
      <w:r>
        <w:t xml:space="preserve"> Freedom of Information Act Requests (</w:t>
      </w:r>
      <w:r w:rsidRPr="001D6211">
        <w:rPr>
          <w:rStyle w:val="StyleUnderline"/>
        </w:rPr>
        <w:t>FOIA</w:t>
      </w:r>
      <w:r>
        <w:t>), which first require knowledge that there is a contract signed at all, in addition to knowing the title of the contract, which are often long lists of serial numbers. U</w:t>
      </w:r>
      <w:r w:rsidRPr="001D6211">
        <w:rPr>
          <w:rStyle w:val="StyleUnderline"/>
        </w:rPr>
        <w:t>.S. citizens are then kept in the dark about the magnitude of their country's military involvement in places like Iraq and Afghanistan</w:t>
      </w:r>
      <w:r>
        <w:t>. Future Plausible Deniability On the ground, private military contractors (PMCs) can often have different and potentially dangerous tactics for counterinsurgency. McFate continues: "If you get a special forces soldier from the Philippines, his idea of counterterrorism or counterinsurgency might be to shoot first, ask questions later..." which could end up leading to more civilian massacres. "</w:t>
      </w:r>
      <w:r w:rsidRPr="001D6211">
        <w:rPr>
          <w:rStyle w:val="StyleUnderline"/>
        </w:rPr>
        <w:t>And I think if we privatize the war in Afghanistan, we're going to risk having another Nissour Square</w:t>
      </w:r>
      <w:r>
        <w:t>." And if indeed something like that were to happen again with Trump's future approach to Afghanistan</w:t>
      </w:r>
      <w:r w:rsidRPr="001D6211">
        <w:rPr>
          <w:rStyle w:val="StyleUnderline"/>
        </w:rPr>
        <w:t>, the U.S. would maintain a line of plausible deniability, claiming that it wasn't a U.S. soldier involved but a private hired Colombian or Ugandan contractor, despite the fact that they are in that county precisely to serve U.S. interests. Not only do PMCs represent a danger to democracy and U.S. security interests, but they are being increasingly relied on above a publically raised army.</w:t>
      </w:r>
      <w:r>
        <w:t xml:space="preserve"> In 2007, there were 24,056 U.S. Army personnel compared to 29,473 private contractors in Afghanistan. Even though Former President Obama promised to wind down the U.S.' involvement in Afghanistan, the numbers reflect a different reality. </w:t>
      </w:r>
      <w:r w:rsidRPr="001D6211">
        <w:rPr>
          <w:rStyle w:val="StyleUnderline"/>
        </w:rPr>
        <w:t>By the end of 2016, there were 9,800 U.S. Army personnel and 25,197 private contractors in the country.</w:t>
      </w:r>
      <w:r>
        <w:t xml:space="preserve"> Not only had the number of private contractors barely decreased, but they vastly outnumbered U.S. army soldiers, shifting the ratio from 1:1 to nearly 1:3--for every one soldier, there are three private contractors. </w:t>
      </w:r>
      <w:r w:rsidRPr="001D6211">
        <w:rPr>
          <w:rStyle w:val="StyleUnderline"/>
        </w:rPr>
        <w:t>The argument that this new approach, though legally dubious and undemocratic, ultimately saves the taxpayer money is misguided. McFate explains to Al Bawaba that if a private contractor runs into trouble and needs help, they will call on the U.S. military, which then requires a sizable presence to effectively monitor the safety of the private army. As Trump begins to roll out his plans for Afghanistan, the appeals of using a private military force will mount and so too will the dangers. But perhaps no aspect of private contractors is as ominous as the possibility that, as McFate puts it, "a world of mercenaries is a world of more war."</w:t>
      </w:r>
    </w:p>
    <w:p w14:paraId="677029E8" w14:textId="77777777" w:rsidR="00C13E1A" w:rsidRDefault="00C13E1A" w:rsidP="00C13E1A">
      <w:pPr>
        <w:rPr>
          <w:rStyle w:val="StyleUnderline"/>
        </w:rPr>
      </w:pPr>
    </w:p>
    <w:p w14:paraId="55048F2F" w14:textId="77777777" w:rsidR="00C13E1A" w:rsidRDefault="00C13E1A" w:rsidP="00C13E1A">
      <w:pPr>
        <w:pStyle w:val="Heading4"/>
      </w:pPr>
      <w:r w:rsidRPr="008D2505">
        <w:t xml:space="preserve">US hypocrisy prevents regime change </w:t>
      </w:r>
      <w:r>
        <w:t>and further intervention justifies mass atrocities and is inherently Islamophobic</w:t>
      </w:r>
    </w:p>
    <w:p w14:paraId="2AF5D91D" w14:textId="77777777" w:rsidR="00C13E1A" w:rsidRPr="008D2505" w:rsidRDefault="00C13E1A" w:rsidP="00C13E1A">
      <w:r w:rsidRPr="008D2505">
        <w:rPr>
          <w:rStyle w:val="Style13ptBold"/>
        </w:rPr>
        <w:t>NHT 18</w:t>
      </w:r>
      <w:r>
        <w:t xml:space="preserve"> (Daily National Herald Tribune, “Bullying approach of U.S towards Islamic societies”, accessed via ProQuest, 1-14-2018, 7-24-2018) DG</w:t>
      </w:r>
    </w:p>
    <w:p w14:paraId="3496FB9D" w14:textId="77777777" w:rsidR="00C13E1A" w:rsidRDefault="00C13E1A" w:rsidP="00C13E1A">
      <w:pPr>
        <w:rPr>
          <w:rStyle w:val="StyleUnderline"/>
        </w:rPr>
      </w:pPr>
      <w:r w:rsidRPr="008D2505">
        <w:rPr>
          <w:rStyle w:val="StyleUnderline"/>
        </w:rPr>
        <w:t>The US ignores its own human rights violations and also looks the other way to massive human rights abuses committed by Israel, India, Egypt and other dictatorial regimes towing its agenda. Washington</w:t>
      </w:r>
      <w:r>
        <w:t xml:space="preserve">, however, </w:t>
      </w:r>
      <w:r w:rsidRPr="008D2505">
        <w:rPr>
          <w:rStyle w:val="StyleUnderline"/>
        </w:rPr>
        <w:t>has no tolerance for democratic regimes that refuse to make their countries compliant States and opt to pursue independent foreign policy best suited for their national interests. Various excuses are manufactured to bring suchlike defiant States in line. The more often dirty tactics in use are sanctions, orchestrated political turmoil and chaos, coercion, threats, proxy war, psychological operations, propaganda, regime change, and if needed, physical assault and occupation of targeted country.</w:t>
      </w:r>
      <w:r>
        <w:t xml:space="preserve"> The Indo-US-Israel nexus is adept in contriving a false narrative to build a case against a country. Going by the dictum of Joseph Goebbels, the trio repeatedly utter lies and half-truths to convert falsehood into truth and convincing the audience to accept black as white. The targeted ruling regime is demonized and discredited under a well-planned media campaign to justify intervention and a regime change. </w:t>
      </w:r>
      <w:r w:rsidRPr="008D2505">
        <w:rPr>
          <w:rStyle w:val="StyleUnderline"/>
        </w:rPr>
        <w:t>Since 9/11, the US has used proxies, terrorism, sedition, propaganda war and coercive tactics as tools to destabilize the targeted country. It has meddled in internal affairs of Iran, Pakistan, Afghanistan, Iraq, Syria, Libya, Tunisia, Egypt, Sudan, Somalia, Chad and Turkey. All are Islamic countries and their peoples are all Muslims. Since assuming power by Trump in US, we have witnessed unusual and abnormal steps by him, which surprised the world. Trump approach has been, an approach based on aggression, arrogance and bulling and it may be said explicitly that decisions and policies adopted by American government after his presidency had been against the interests of the nations of the world in general and in contrast to the Islamic world in particular.</w:t>
      </w:r>
      <w:r>
        <w:t xml:space="preserve"> Direly, it may be said that along other unilateral actions of us like withdrawal from Paris climate change agreement, destructive environmental effects of that are threatening to the people of the world, Islam-phobia, creation of divide in the Islamic world, interference in Islamic societies, confrontation with the Islamic countries, agitation and instigation of them against each other, is the clear approach of Trump administration. </w:t>
      </w:r>
      <w:r w:rsidRPr="008D2505">
        <w:rPr>
          <w:rStyle w:val="StyleUnderline"/>
        </w:rPr>
        <w:t>Trump</w:t>
      </w:r>
      <w:r>
        <w:t xml:space="preserve">, in his beginning of presidential tenure, </w:t>
      </w:r>
      <w:r w:rsidRPr="008D2505">
        <w:rPr>
          <w:rStyle w:val="StyleUnderline"/>
        </w:rPr>
        <w:t>imposed ban on the entry of the nationals of some Islamic countries in US including Iran, Syria, Yemen, Libya, Somalia and Sudan and showed his animosity towards the Islamic nations. Heinous killing of oppressed Muslim nations including children and women in Yemen, Syria and Iraq enjoys clear and hidden support of US. Impudent step of Trump regarding recognition of Al-Quds as Capital of Zionist regime, is another evident example of his anti- Islam behavior, which prompted reaction of the Islamic world and vast protests in the world over. In Trump era, intervention in the Islamic countries and rude accusations against Islamic countries have intensified unprecedently and each Islamic country including Iran and Pakistan have been targeted in same way</w:t>
      </w:r>
      <w:r>
        <w:t xml:space="preserve">. Recent tweet of Trump regarding Pakistan pertaining to "the US has foolishly given Pakistan more than 33 billion dollars in aid over the last 15 years, and they have given us nothing but lies and deceits thinking of our leaders as foolish, they have given safe heaven to the terrorists we hunt in Afghanistan, with little help, no more. Whereas it has been written down that Pakistan has been victim of terrorism and since US attack on Afghanistan on 2001, given a lot of sacrifices in the fight against terrorism. Intervention in the shape of drone attacks on Pakistan during his tenure persists. </w:t>
      </w:r>
      <w:r w:rsidRPr="008D2505">
        <w:rPr>
          <w:rStyle w:val="StyleUnderline"/>
        </w:rPr>
        <w:t>US in Trump era has increased its presence in Afghanistan in the pretext of fight against terrorism. As during last 16 years presence of Americans has not led to eradication of terrorism in Afghanistan and the region, definitely it would not happen subsequently. They came to fight against two phenomenons of terrorism and narcotics in Afghanistan. But now we witness that narcotics production in that country has increased 45 times and terrorism in various forms expanded.</w:t>
      </w:r>
      <w:r>
        <w:t xml:space="preserve"> It may be conveniently perceived that affairs like terrorism and narcotics are the evidence of presence in the region, by interference in the internal affairs of the countries and furtherance of US interests that country will follow up its goals. Islamic Republic of Iran has not been immune from intervention and conspiracies. Since victory of the Islamic Revolution, Americans have made their attempts to eliminate the democratic system of Iran. Eight years Iran-Iraq war, which imposed huge expenses on the people of Iran, fought by support and instigation of US and after that economic sanctions on the pretext of nuclear activities of the Islamic Republic of Iran were imposed. So, animosity and hostility of US against Iran is not a new phenomenon but in the Trump period it has shown itself evidently. Trump threat to withdraw from JCPOA, a comprehensive nuclear multilateral agreement, shows non-adherence of Trump to Interventional agreements and enmity against Iran. During recent events and developments in Iran, international statements by US have been witnessed. While Trump already declared people of Iran as terrorists and included name of Iran in the list of the countries whom citizens were not allowed to enter US. In his five consecutive tweets during recent unrest in Iran, he supported them and encouraged the violence. Niki Heli, US permanent representative in UN in line with the interventional statements by US authorities by reiterating the support to the unrest said Washington will ask an immediate meeting of UN security council and human rights council to discuss the recent developments in Iran. </w:t>
      </w:r>
      <w:r w:rsidRPr="008D2505">
        <w:rPr>
          <w:rStyle w:val="StyleUnderline"/>
        </w:rPr>
        <w:t>Intervention of Americans is taking place when like past they are unable to understand realities and developments in the Iranian society. Iran is a democratic society and its constitution recognizes the right to protest and demonstrations. In this connection some sections of the society who are dissatisfied over economic situation hold protests but the foreign intervention led to chaos and unrest which unfortunately claims 21 deaths. Through administrative steps the situation has become normal and now a normal situation prevails in Iran. This happening is not end of enmity and hostility of US and as the other countries of the region are under the threat of US, Iran is not invulnerable and immune. Unity and solidarity in the Islamic world are the effective elements to confront US conspiracies and interventions.</w:t>
      </w:r>
    </w:p>
    <w:p w14:paraId="1F3F73DA" w14:textId="77777777" w:rsidR="00C13E1A" w:rsidRDefault="00C13E1A" w:rsidP="00C13E1A">
      <w:pPr>
        <w:rPr>
          <w:rStyle w:val="StyleUnderline"/>
        </w:rPr>
      </w:pPr>
    </w:p>
    <w:p w14:paraId="604C466A" w14:textId="77777777" w:rsidR="00C13E1A" w:rsidRDefault="00C13E1A" w:rsidP="00C13E1A">
      <w:pPr>
        <w:pStyle w:val="Heading4"/>
      </w:pPr>
      <w:r w:rsidRPr="00FF1F04">
        <w:t>More intervention deepens conflict</w:t>
      </w:r>
    </w:p>
    <w:p w14:paraId="693630A3" w14:textId="77777777" w:rsidR="00C13E1A" w:rsidRPr="00FF1F04" w:rsidRDefault="00C13E1A" w:rsidP="00C13E1A">
      <w:r w:rsidRPr="00FF1F04">
        <w:rPr>
          <w:rStyle w:val="Style13ptBold"/>
        </w:rPr>
        <w:t>Lintao 14</w:t>
      </w:r>
      <w:r>
        <w:t xml:space="preserve"> (Yu Lintao is a reporter for the Beijing Review, “The Unopposed Intervention - The U.S. airstrikes against ISIS in Iraq will not end the ongoing turmoil”, accessed via ProQuest, 8-21-2014, 7-24-2018) DG</w:t>
      </w:r>
    </w:p>
    <w:p w14:paraId="5EF4DF24" w14:textId="77777777" w:rsidR="00C13E1A" w:rsidRDefault="00C13E1A" w:rsidP="00C13E1A">
      <w:r w:rsidRPr="00FF1F04">
        <w:rPr>
          <w:rStyle w:val="StyleUnderline"/>
        </w:rPr>
        <w:t>For the past several months, in the face of the brutality launched by the Islamic State in Iraq and Syria (ISIS) in northern Iraq, which was previously known as the Islamic State of Iraq and the Levant, the "world police" appeared to have been taken off guard.</w:t>
      </w:r>
      <w:r>
        <w:t xml:space="preserve"> Despite the surprising setback, </w:t>
      </w:r>
      <w:r w:rsidRPr="00FF1F04">
        <w:rPr>
          <w:rStyle w:val="StyleUnderline"/>
        </w:rPr>
        <w:t>it is not too late to prevent more humanitarian crises in the war-torn country. Belated involvement Iraq has been plagued with violence ever since the U.S.-led occupation of the country, but the situation has deteriorated dramatically recently with the spillover of violence from the raging conflict in neighboring Syria.</w:t>
      </w:r>
      <w:r>
        <w:t xml:space="preserve"> The al-Qaeda-linked ISIS has gained significant ground in Iraq, especially in Sunni areas. The ongoing fighting has displaced more than 500,000 people since June, according to the UN Assistance Mission in Iraq. In total, some 1.4 million have been displaced inside Iraq, including more than 230,000 Syrian refugees, who were also forced to flee. Given the lessons learned from the just-concluded Iraq war, observers told Beijing Review that the Obama administration is highly reluctant to get involved in the Iraqi conflict once again, though Bagdad repeatedly asked Washington for support. Tian Wenlin, an associate researcher at China Institutes of Contemporary International Relations, said that </w:t>
      </w:r>
      <w:r w:rsidRPr="00FF1F04">
        <w:rPr>
          <w:rStyle w:val="StyleUnderline"/>
        </w:rPr>
        <w:t>as the Obama administration has been moving its focus to the Asia-Pacific, it is less willing to send more troops to the Middle East. However, the developments taking place in Iraq appear to have been totally unanticipated by Washington. ISIS has in recent months swept through the country's north, beheading victims while seizing territory in a spree of violence, and have vowed to attack the capital city of Baghdad.</w:t>
      </w:r>
      <w:r>
        <w:t xml:space="preserve"> More recently, ISIS took several parts of Iraq's Kurdish region, forcing hundreds of civilians to flee. Tian noted that the latest ISIS expansion is not only precipitating serious humanitarian crises in Iraq but also threatening the interests of the United States. </w:t>
      </w:r>
      <w:r w:rsidRPr="00FF1F04">
        <w:rPr>
          <w:rStyle w:val="StyleUnderline"/>
        </w:rPr>
        <w:t>Thousands of U.S. citizens are living or working in Iraq's Kurdish region-an important oil base. U.S. oil giants Exxon Mobil, Chevron and others have large projects there. The United States also has a consulate located in Arbil, capital of Iraq's Kurdish region. ISIS constitutes a severe threat to the security of people's lives and properties, and President Obama is certain to lose support if his administration fails to offer protection.</w:t>
      </w:r>
      <w:r>
        <w:t xml:space="preserve"> In addition, </w:t>
      </w:r>
      <w:r w:rsidRPr="00FF1F04">
        <w:rPr>
          <w:rStyle w:val="StyleUnderline"/>
        </w:rPr>
        <w:t>the Kurdish autonomous government in the region is also traditionally pro-Western and has a positive relationship with Washington. If the Kurdish region falls into the hands of ISIS, the massive oil revenue will further strengthen the extremist group. Moreover, the United States will lose its influence on and dominance of the whole Middle East if ISIS gains control of Iraq-an unthinkable outcome that would signal the abject failure of the U.S. anti-terrorist strategy. "To some extent, the United States contributed to the rise of ISIS. Washington needs to take responsibility for the situation in Iraq</w:t>
      </w:r>
      <w:r>
        <w:t xml:space="preserve">," Tian told Beijing Review. ISIS emerged fully during the Syrian civil war. </w:t>
      </w:r>
      <w:r w:rsidRPr="00FF1F04">
        <w:rPr>
          <w:rStyle w:val="StyleUnderline"/>
        </w:rPr>
        <w:t>To topple the current Syrian authority, the Obama administration acquiesced in allowing for the role of Islamic militants-including ISIS-in the battle against the Syrian army.</w:t>
      </w:r>
      <w:r>
        <w:t xml:space="preserve"> Former U.S. Secretary of State Hillary Clinton also admitted that the rise of Islamic militants in both Syria and Iraq has connections with Obama's failed foreign policy. In a recent interview with the U.S. news magazine Atlantic Monthly, Clinton said that "the failure to help build up a credible fighting force of the people who were the originators of the protests against Assad-there were Islamists, there were secularists, there was everything in the middle-the failure to do that left a big vacuum, which the jihadists have now filled." Shen Dingli, Associate Dean of the Institute of International Studies with Fudan University in Shanghai, claimed that the Iraq war launched by the former Bush administration is the root of the current chaos and the subsequent hotbed of extremism</w:t>
      </w:r>
      <w:r w:rsidRPr="00FF1F04">
        <w:rPr>
          <w:rStyle w:val="StyleUnderline"/>
        </w:rPr>
        <w:t>. Observers claimed that one of Obama's primary aims in intervening with the current Iraq crisis is to remedy his image of being a weak leader in world affairs. Shen said that as Obama moved away from interventionism in global hotspot issues after taking office in 2008 in favor of pursuing a domestic agenda, he drew criticism from political opponents and the media for perceived weakness. Even some on the left of the political spectrum in the United States have accused the president of having weakened the superpower's global leadership</w:t>
      </w:r>
      <w:r>
        <w:t xml:space="preserve">. Ruan Zongze, Vice President of the China Institute of International Studies (CIIS), said Obama is facing increased domestic pressure as his approval rating continues to slip. "If he does not take actions now, Obama will probably achieve little in the last two years of his presidency," Ruan said. Tian echoed Ruan's view, noting that as the U.S. mid-term election draws near, Obama hopes to appear tough through interventions in order to win more support for the Democrats. Limited impact </w:t>
      </w:r>
      <w:r w:rsidRPr="00FF1F04">
        <w:rPr>
          <w:rStyle w:val="StyleUnderline"/>
        </w:rPr>
        <w:t>Though the belated U.S. intervention is welcomed by most parties, it is not expected to effectively change the overall situation in Iraq</w:t>
      </w:r>
      <w:r>
        <w:t xml:space="preserve">. Meanwhile, </w:t>
      </w:r>
      <w:r w:rsidRPr="00FF1F04">
        <w:rPr>
          <w:rStyle w:val="StyleUnderline"/>
        </w:rPr>
        <w:t>the struggle for power between domestic factions will add further woes to the country's deep dilemma. "The current U.S. intervention is far from enough. Without a ground offensive, it is not easy to deal a heavy blow to ISIS, let alone to recover lost territory</w:t>
      </w:r>
      <w:r>
        <w:t xml:space="preserve">," said Tian. Airstrikes without a ground contingent would not be decisivesuch air power would have to be accompanied by ground forces ready to stand and fight. "In addition, </w:t>
      </w:r>
      <w:r w:rsidRPr="00FF1F04">
        <w:rPr>
          <w:rStyle w:val="StyleUnderline"/>
        </w:rPr>
        <w:t>Washington has no intention to wipe out ISIS. What the White House wants is to force the ISIS militants to turn their guns to Syria and Iran,</w:t>
      </w:r>
      <w:r>
        <w:t>" Tian added. Four days after Washington ordered the airstrikes, a Pentagon official said during a briefing that the United States had no plans to expand the air campaign and admitted "strikes are unlikely to affect ISIS's overall capabilities or its operations in other areas of Iraq and Syria."</w:t>
      </w:r>
      <w:r w:rsidRPr="00FF1F04">
        <w:rPr>
          <w:rStyle w:val="StyleUnderline"/>
        </w:rPr>
        <w:t xml:space="preserve"> Iraqi media also questioned the purpose and effectiveness of the U.S. airstrikes. An editorial from the Iraqi official newspaper Al Sabaah said the United States has a hidden agenda behind the overdue intervention-namely, the United States had helped ISIS grow strong and was now attempting to prove itself as a savior of Iraq in order to win the support of the Iraqi people. Observers claimed that the ISIS offensive and Iraqi political infighting might further split the country and no amount of U.S. intervention can easily solve the issue. </w:t>
      </w:r>
      <w:r>
        <w:t xml:space="preserve">Ruan of the CIIS said Iraq is already in the process of being divided. Airstrikes or other forms of pressure may temporarily suppress the momentum of extremists, but preserving Iraq as a united country still requires negotiation and compromise of all parties. China, which firmly adheres to non-interventionism, for the first time did not voice opposition to the U.S. airstrike. When recently responding to Obama's announcement of airstrikes against extremists in Iraq, the spokesperson's office of the Chinese Foreign Ministry remarked that China takes an open attitude toward any action that ensures security and stability in Iraq on the precondition of respect for the country's sovereignty. It supports efforts made by Iraq in safeguarding sovereignty, independence and territorial integrity, as well as combating terrorism. In fact, China has been playing a constructive role in the Iraq issue. Before the Iraq war, China unequivocally objected to the unilateral move against Iraq taken by the United States, which left behind enormous problems. During the rebuilding process, China has provided large amounts of humanitarian aid; it also helped reestablish an integrated manufacturing system and product chain of the Iraqi oil industry to promote its economic recovery. In addition, China also made significant contributions to Iraq's infrastructure construction-thanks in part to the help of Chinese enterprises, for example, Iraq now possesses communication services covering the whole country. </w:t>
      </w:r>
    </w:p>
    <w:p w14:paraId="73214091" w14:textId="77777777" w:rsidR="00C13E1A" w:rsidRPr="00FF1F04" w:rsidRDefault="00C13E1A" w:rsidP="00C13E1A"/>
    <w:p w14:paraId="5DB6E85F" w14:textId="77777777" w:rsidR="00C13E1A" w:rsidRDefault="00C13E1A" w:rsidP="00C13E1A">
      <w:pPr>
        <w:pStyle w:val="Heading4"/>
      </w:pPr>
      <w:r w:rsidRPr="00DB77E4">
        <w:t>Further US intervention will generate more violence</w:t>
      </w:r>
    </w:p>
    <w:p w14:paraId="4CFD5B5A" w14:textId="77777777" w:rsidR="00C13E1A" w:rsidRPr="00DB77E4" w:rsidRDefault="00C13E1A" w:rsidP="00C13E1A">
      <w:r w:rsidRPr="00DB77E4">
        <w:rPr>
          <w:rStyle w:val="Style13ptBold"/>
        </w:rPr>
        <w:t>Al Jazeera 17</w:t>
      </w:r>
      <w:r>
        <w:t xml:space="preserve"> (Al Jazeera is a newspaper that you’ve probably heard of once or twice, “Time to leave Afghanistan, Taliban tell Donald Trump”, </w:t>
      </w:r>
      <w:hyperlink r:id="rId12" w:history="1">
        <w:r w:rsidRPr="00306253">
          <w:rPr>
            <w:rStyle w:val="Hyperlink"/>
          </w:rPr>
          <w:t>https://www.aljazeera.com/news/2017/01/time-leave-afghanistan-taliban-donald-trump-170125205524201.html</w:t>
        </w:r>
      </w:hyperlink>
      <w:r>
        <w:t>, 1-25-2017, 7-25-2018) DG</w:t>
      </w:r>
    </w:p>
    <w:p w14:paraId="2EA6798B" w14:textId="77777777" w:rsidR="00C13E1A" w:rsidRPr="00DB77E4" w:rsidRDefault="00C13E1A" w:rsidP="00C13E1A">
      <w:pPr>
        <w:rPr>
          <w:rStyle w:val="StyleUnderline"/>
        </w:rPr>
      </w:pPr>
      <w:r w:rsidRPr="00DB77E4">
        <w:rPr>
          <w:rStyle w:val="StyleUnderline"/>
        </w:rPr>
        <w:t>The Taliban has called on President Donald Trump to withdraw US forces from the "quagmire" of Afghanistan, saying nothing has been achieved in 15 years of war except bloodshed and destruction</w:t>
      </w:r>
      <w:r>
        <w:t xml:space="preserve">. In an open letter to the new US president published on one of its official web pages, </w:t>
      </w:r>
      <w:r w:rsidRPr="00DB77E4">
        <w:rPr>
          <w:rStyle w:val="StyleUnderline"/>
        </w:rPr>
        <w:t>the Taliban said the US had lost credibility after spending a trillion dollars on a fruitless entanglement. "So, the responsibility to bring to an end this war also rests on your [Trump's] shoulders,"</w:t>
      </w:r>
      <w:r>
        <w:t xml:space="preserve"> it said. Afghanistan was invaded by the US in 2001 and has become Washington's longest military intervention since Vietnam. It has also been the costliest, with more than $100bn spent. Taliban justifies its ongoing insurgency in the letter, claiming that the group's "Jihad and struggle was legitimate religiously, intellectually, nationally and conforming to all other lawful standards". So far, </w:t>
      </w:r>
      <w:r w:rsidRPr="00DB77E4">
        <w:rPr>
          <w:rStyle w:val="StyleUnderline"/>
        </w:rPr>
        <w:t>Trump has had little to say publicly about Afghanistan, where around 8,400 US troops remain as part of the NATO-led coalition's training mission to support local forces as well as a separate US counterterrorism mission. Two of Trump's top security appointments -</w:t>
      </w:r>
      <w:r>
        <w:t xml:space="preserve"> retired Marine Corps General James Mattis as Secretary of Defense and former General Michael Flynn as National Security Adviser - </w:t>
      </w:r>
      <w:r w:rsidRPr="00DB77E4">
        <w:rPr>
          <w:rStyle w:val="StyleUnderline"/>
        </w:rPr>
        <w:t>both have extensive experience in Afghanistan. The Taliban</w:t>
      </w:r>
      <w:r>
        <w:t xml:space="preserve">, however, </w:t>
      </w:r>
      <w:r w:rsidRPr="00DB77E4">
        <w:rPr>
          <w:rStyle w:val="StyleUnderline"/>
        </w:rPr>
        <w:t>warned Trump against relying on the kind of "unrealistic" reports presented to former presidents by their generals, saying: "They would emphasise continuation of war and occupation of Afghanistan because they can have better positions and privileges in war." Calling the ongoing violence as illegal, ineffective, and aimless, the group claimed "the Afghans, as a nation ravaged by war for 38 long years, sincerely want to bring this war to an end".</w:t>
      </w:r>
      <w:r>
        <w:t xml:space="preserve"> OPINION: No consensus in Afghanistan on how to deal with Taliban "However, they know, despite whatever reasons for previous wars, the principle cause for the ongoing conflict is the presence of foreign occupying forces in our independent country," the letter added. "</w:t>
      </w:r>
      <w:r w:rsidRPr="00DB77E4">
        <w:rPr>
          <w:rStyle w:val="StyleUnderline"/>
        </w:rPr>
        <w:t>You have to realize that the Afghan Muslim nation has risen up against foreign occupation." The Taliban has made steady inroads against the Western-backed government in Kabul since coalition forces ended their main combat mission in 2014, with government forces now in control of only two thirds of the country. It has repeatedly urged the US and its allies to leave Afghanistan, ruling out peace talks with the Kabul government while foreign forces remain on Afghan soil.</w:t>
      </w:r>
    </w:p>
    <w:p w14:paraId="439187E9" w14:textId="77777777" w:rsidR="00C13E1A" w:rsidRDefault="00C13E1A" w:rsidP="00C13E1A">
      <w:pPr>
        <w:pStyle w:val="Heading4"/>
      </w:pPr>
      <w:r>
        <w:t>Afghanistan intervention is a massive failure</w:t>
      </w:r>
    </w:p>
    <w:p w14:paraId="4117DB3F" w14:textId="77777777" w:rsidR="00C13E1A" w:rsidRPr="00DB77E4" w:rsidRDefault="00C13E1A" w:rsidP="00C13E1A">
      <w:r w:rsidRPr="00DB77E4">
        <w:rPr>
          <w:rStyle w:val="Style13ptBold"/>
        </w:rPr>
        <w:t>AsianImage 17</w:t>
      </w:r>
      <w:r>
        <w:t xml:space="preserve"> (AsianImage, accessed via ProQuest, “'The fact is the war on terror...has not succeeded'”, </w:t>
      </w:r>
      <w:hyperlink r:id="rId13" w:history="1">
        <w:r w:rsidRPr="00306253">
          <w:rPr>
            <w:rStyle w:val="Hyperlink"/>
          </w:rPr>
          <w:t>http://www.asianimage.co.uk/news/15283368._The_fact_is_the_war_on_terror___has_not_succeeded_/</w:t>
        </w:r>
      </w:hyperlink>
      <w:r>
        <w:t>, 5-12-2017, 7-25-2018) DG</w:t>
      </w:r>
    </w:p>
    <w:p w14:paraId="4B42E56A" w14:textId="77777777" w:rsidR="00C13E1A" w:rsidRPr="00DB77E4" w:rsidRDefault="00C13E1A" w:rsidP="00C13E1A">
      <w:r w:rsidRPr="00DB77E4">
        <w:rPr>
          <w:rStyle w:val="StyleUnderline"/>
        </w:rPr>
        <w:t>The "war on terror" has been a failure</w:t>
      </w:r>
      <w:r>
        <w:t xml:space="preserve">, Jeremy Corbyn said as he insisted as prime minister he would not be afraid to stand up to Donald Trump's US administration. In a major speech setting out his approach to foreign and defence policy, the Labour leader said "fresh thinking" was needed. In an address to the Chatham House international affairs think tank in London, </w:t>
      </w:r>
      <w:r w:rsidRPr="00DB77E4">
        <w:rPr>
          <w:rStyle w:val="StyleUnderline"/>
        </w:rPr>
        <w:t>Mr Corbyn insisted he was not a pacifist but cautioned against a "bomb first, talk later" approach to foreign policy. "Today the world is more unstable than even at the height of the Cold War. The approach to international security we have been using since the 1990s simply has not worked,"</w:t>
      </w:r>
      <w:r>
        <w:t xml:space="preserve"> he said. "</w:t>
      </w:r>
      <w:r w:rsidRPr="00DB77E4">
        <w:rPr>
          <w:rStyle w:val="StyleUnderline"/>
        </w:rPr>
        <w:t>Regime change wars in Afghanistan, Iraq, Libya, Syria - and Western interventions in Afghanistan, Somalia and Yemen - haven't always succeeded in their own terms. "Sometimes they have made the world a more dangerous place."</w:t>
      </w:r>
      <w:r>
        <w:t xml:space="preserve"> He said it was the fourth general election in a row during which the UK had been at war. "The fact is the war on terror, which has driven these interventions, has not succeeded. </w:t>
      </w:r>
      <w:r w:rsidRPr="00DB77E4">
        <w:rPr>
          <w:rStyle w:val="StyleUnderline"/>
        </w:rPr>
        <w:t>"It has not increased our security at home. In fact, many would say, just the opposite."</w:t>
      </w:r>
      <w:r>
        <w:t xml:space="preserve"> Senior members of Mr Corbyn's team were present for the speech, including shadow foreign secretary Emily Thornberry and shadow attorney general Baroness Chakrabarti. But shadow defence secretary Nia Griffith - whose support for the Trident nuclear deterrent is at odds with her leader - was notably absent from the event. Mr Corbyn, who has been accused by the Tories of being weak on defence and security, hit out at the way the issue was characterised. "</w:t>
      </w:r>
      <w:r w:rsidRPr="00DB77E4">
        <w:rPr>
          <w:rStyle w:val="StyleUnderline"/>
        </w:rPr>
        <w:t>Too much of our debate about defence and security is one-dimensional, you are either for or you are against what is presented as 'strong defence', regardless of the actual record of what it has meant in practice,"</w:t>
      </w:r>
      <w:r>
        <w:t xml:space="preserve"> he said. </w:t>
      </w:r>
      <w:r w:rsidRPr="00DB77E4">
        <w:rPr>
          <w:rStyle w:val="StyleUnderline"/>
        </w:rPr>
        <w:t xml:space="preserve">"Alert citizens - or political leaders - who advocate other routes to security are often dismissed or treated as unreliable." Mr Corbyn condemned Mr Trump's US administration for "recklessly" endangering global security through interventions in North Korea and Syria while opposing President Barack Obama's nuclear deal with Iran. </w:t>
      </w:r>
      <w:r>
        <w:t xml:space="preserve">He said that while a Labour government would want a "strong and friendly" relationship with the US, it would "not be afraid to speak our mind" to Washington. He criticised Theresa May for "pandering" to the US president during her visit to Washington earlier this year. "Waiting to see which way the wind blows in Washington isn't strong leadership. And pandering to an erratic administration will not deliver stability," he said. "Britain deserves better than simply outsourcing our country's security and prosperity to the whims of the Trump White House. So no more hand-holding with Donald Trump. "A Labour government will conduct a robust and independent foreign policy made in Britain." </w:t>
      </w:r>
      <w:r w:rsidRPr="00DB77E4">
        <w:rPr>
          <w:rStyle w:val="StyleUnderline"/>
        </w:rPr>
        <w:t>He also denounced the way in which Mrs May had spoken in "alarmist terms" about the rise of China and India and the need for Britain and America to use their "military might" to protect their interests. "</w:t>
      </w:r>
      <w:r>
        <w:t>That is the sort of language that led us into the calamities in Iraq and Libya and other disastrous wars, that stole the post-Cold War promise of a new and peaceful world order," he said. Mr Corbyn, a former chairman of the Stop the War coalition, denied that he was a pacifist but said the "bomb first, talk later" approach to security taken by the Conservatives in government had failed. "The best defence for Britain is a government actively engaged in seeking peaceful solutions to the world's problems. But I am not a pacifist," he said. "</w:t>
      </w:r>
      <w:r w:rsidRPr="00DB77E4">
        <w:rPr>
          <w:rStyle w:val="StyleUnderline"/>
        </w:rPr>
        <w:t>I accept that military action, under international law and as a genuine last resort, is in some circumstances necessary. "But that is very far from the kind of unilateral wars and interventions that have almost become routine in recent times."</w:t>
      </w:r>
      <w:r>
        <w:t xml:space="preserve"> The Labour leader, who has previously made clear he would never authorise the use of Britain's nuclear weapons, said that if it ever were to emerge as a "real option" it would represent a "cataclysmic failure" by world leaders. "I am often asked if as prime minister I would order the use of nuclear weapons," he said. "</w:t>
      </w:r>
      <w:r w:rsidRPr="00DB77E4">
        <w:rPr>
          <w:rStyle w:val="StyleUnderline"/>
        </w:rPr>
        <w:t>It's an extraordinary question when you think about it - would you order the indiscriminate killing of millions of people? Would you risk such extensive contamination of the planet that no life could exist across large parts of the world? "If circumstances arose where that was a real option, it would represent complete and cataclysmic failure. It would mean world leaders had already triggered a spiral of catastrophe for humankind."</w:t>
      </w:r>
      <w:r>
        <w:t xml:space="preserve"> Mr Corbyn said that in office, Labour would work to halt the "drift to conflict" with Russia while maintaining its opposition to human rights abuses by Moscow. "There is no need whatever to weaken our opposition to Russia's human rights abuses at home or abroad to understand the necessity of winding down tensions on the Russia-Nato border and supporting dialogue to reduce the risk of international conflict," he said. Mr Corbyn said Labour would retain the commitment to the Nato target of spending 2% of GDP on defence, and strongly criticised the Conservatives' record on the armed forces. "They have balanced the books on the backs of servicemen and women. Deep cuts have seen the Army reduced to its smallest size since the Napoleonic Wars," he said. "</w:t>
      </w:r>
      <w:r w:rsidRPr="00DB77E4">
        <w:rPr>
          <w:rStyle w:val="StyleUnderline"/>
        </w:rPr>
        <w:t>From stagnant pay and worsening conditions to poor housing, the morale of our service personnel and veterans is at rock bottom."</w:t>
      </w:r>
      <w:r>
        <w:t xml:space="preserve"> For the Conservatives, Defence Secretary Sir Michael Fallon said Mr Corbyn had shown he would put Britain's security at risk. Sir Michael said: "He says he would never use Trident, dithers over confronting Isis (Islamic State), and wants to tie the hands of our intelligence services. "Jeremy Corbyn is simply too weak and shambolic to stand up to terrorists and tyrants who want to do us harm."</w:t>
      </w:r>
    </w:p>
    <w:p w14:paraId="6067F211" w14:textId="77777777" w:rsidR="00C13E1A" w:rsidRPr="002A2F1D" w:rsidRDefault="00C13E1A" w:rsidP="00C13E1A">
      <w:pPr>
        <w:pStyle w:val="Heading3"/>
      </w:pPr>
      <w:r w:rsidRPr="002A2F1D">
        <w:t>Pakistan Advantage CP</w:t>
      </w:r>
    </w:p>
    <w:p w14:paraId="0EBE58DC" w14:textId="77777777" w:rsidR="00C13E1A" w:rsidRDefault="00C13E1A" w:rsidP="00C13E1A">
      <w:pPr>
        <w:pStyle w:val="Heading4"/>
      </w:pPr>
      <w:r w:rsidRPr="002A2F1D">
        <w:t>Intervention doesn’t end the conflict, only exacerbates it</w:t>
      </w:r>
      <w:r>
        <w:t>. Only working with Pakistan eliminates the source of terrorism.</w:t>
      </w:r>
    </w:p>
    <w:p w14:paraId="3763ABDE" w14:textId="77777777" w:rsidR="00C13E1A" w:rsidRPr="002A2F1D" w:rsidRDefault="00C13E1A" w:rsidP="00C13E1A">
      <w:r w:rsidRPr="002A2F1D">
        <w:rPr>
          <w:rStyle w:val="Style13ptBold"/>
        </w:rPr>
        <w:t>Ahmed 16</w:t>
      </w:r>
      <w:r>
        <w:t xml:space="preserve"> (Dr Nafeez Ahmed is editor of the crowdfunded investigative journalism project INSURGE intelligence, a weekly columnist for Middle East Eye, and writes the 'System Shift' column for VICE's science and technology magazine, Motherboard. He is the winner of a 2015 Project Censored Award for Outstanding Investigative Journalism for his Guardian work, and was twice selected in the Evening Standard's most globally influential Londoners, in 2014 and 2015. His work on international terrorism officially contributed to the 9/11 Commission and the 7/7 Coroner's Inquest, OpenDemocracy, “Donald Trump is going to keep wrecking Afghanistan”, </w:t>
      </w:r>
      <w:hyperlink r:id="rId14" w:history="1">
        <w:r w:rsidRPr="0039314E">
          <w:rPr>
            <w:rStyle w:val="Hyperlink"/>
          </w:rPr>
          <w:t>https://www.opendemocracy.net/nafeez-mosaddeq-ahmed/donald-trump-is-going-to-keep-wrecking-afghanistan</w:t>
        </w:r>
      </w:hyperlink>
      <w:r>
        <w:t>, 12-6-2016, 7-24-2018) DG</w:t>
      </w:r>
    </w:p>
    <w:p w14:paraId="05C5231E" w14:textId="77777777" w:rsidR="00C13E1A" w:rsidRPr="002A2F1D" w:rsidRDefault="00C13E1A" w:rsidP="00C13E1A">
      <w:pPr>
        <w:rPr>
          <w:rStyle w:val="StyleUnderline"/>
        </w:rPr>
      </w:pPr>
      <w:r w:rsidRPr="002A2F1D">
        <w:rPr>
          <w:rStyle w:val="StyleUnderline"/>
        </w:rPr>
        <w:t>As commander-in-chief, dealing with the realities of the region will not be as simple as shifting soundbites. US marine, Farah province, 2009. Despite speculation that the president-elect might withdraw US troops from Afghanistan and abandon the country to its fate, this simply isn't going to happe</w:t>
      </w:r>
      <w:r>
        <w:t xml:space="preserve">n. In 2013, Donald Trump tweeted, "Let's get out of Afghanistan. Our troops are being killed by the Afghanis we train and we waste billions there. Nonsense! Rebuild the USA." His isolationist message struck a nerve with voters, but later Trump tried to nuance his position. </w:t>
      </w:r>
      <w:r w:rsidRPr="002A2F1D">
        <w:rPr>
          <w:rStyle w:val="StyleUnderline"/>
        </w:rPr>
        <w:t>While making clear that he believes the US "made a terrible mistake getting involved there in the first place," he also said that the US would "probably have" to keep US troops in Afghanistan "because that thing will collapse in about two seconds after they leave." Trump's actual position on what should be done about Iraq and Afghanistan does not sit easily with his supposed anti-war credentials</w:t>
      </w:r>
      <w:r>
        <w:t xml:space="preserve">. During his campaign, the business tycoon went out of his way to emphasise his criticisms of previous administrations' interventions in Iraq, Afghanistan and Libya. Yet when asked in 2015 about president Barack Obama's plan to leave a sizeable US troop presence in Afghanistan by the end of his tenure, </w:t>
      </w:r>
      <w:r w:rsidRPr="002A2F1D">
        <w:rPr>
          <w:rStyle w:val="StyleUnderline"/>
        </w:rPr>
        <w:t xml:space="preserve">Trump said he agreed with this - and also that US troops should remain in Iraq: "I would leave the troops there begrudgingly believe me I'm not happy about it." Less than a week later, he evolved his position further, proceeding to deny ever having called the war in Afghanistan a mistake: "I never said it. Afghanistan is a different kettle. Afghanistan is next to Pakistan, it's an entry in. </w:t>
      </w:r>
      <w:r>
        <w:t xml:space="preserve">You have to be careful with the nuclear weapons. It's all about the nuclear weapons. By the way, without the nukes, it's a whole different ballgame... Do I love anything about it? No. I think it's important, number one, that we keep a presence there and ideally a presence of pretty much what they're talking about - 5,000 soldiers." </w:t>
      </w:r>
      <w:r w:rsidRPr="002A2F1D">
        <w:rPr>
          <w:rStyle w:val="StyleUnderline"/>
        </w:rPr>
        <w:t xml:space="preserve">Trump had thus quietly shifted his position from being vehemently opposed to the war, to describing it as a huge mistake, to agreeing with it and supporting Obama's plans to maintain an American military presence in the country. </w:t>
      </w:r>
      <w:r>
        <w:t xml:space="preserve">As commander-in-chief, though, </w:t>
      </w:r>
      <w:r w:rsidRPr="002A2F1D">
        <w:rPr>
          <w:rStyle w:val="StyleUnderline"/>
        </w:rPr>
        <w:t xml:space="preserve">dealing with the realities of the region will not be as simple as shifting soundbites. Like Iraq, the American adventure in Afghanistan remains a colossal failure. </w:t>
      </w:r>
      <w:r>
        <w:t xml:space="preserve">The Taliban now control more territory in Afghanistan than at any time since they were routed in 2001 after 9/11. </w:t>
      </w:r>
      <w:r w:rsidRPr="002A2F1D">
        <w:rPr>
          <w:rStyle w:val="StyleUnderline"/>
        </w:rPr>
        <w:t>The war rages on with no end in sight.</w:t>
      </w:r>
      <w:r>
        <w:t xml:space="preserve"> Six provincial capitals are either currently under siege by Taliban militants or are under threat of collapse. This year there have been 15,000 casualties among Afghan security forces and 5,100 civilians killed or maimed, according to the United Nations Assistance Mission in Afghanistan. </w:t>
      </w:r>
      <w:r w:rsidRPr="002A2F1D">
        <w:rPr>
          <w:rStyle w:val="StyleUnderline"/>
        </w:rPr>
        <w:t>The entrenched nature of the conflict has one important explanation that is often overlooked: Pakistan's role in covertly supporting Islamist militants in Afghanistan. The secret policy, which has continued for several decades, has meant that despite the US spending well over $600 billion to fund the war effort, as long as our own key ally, Pakistan, still sponsors the enemy, our efforts are futile</w:t>
      </w:r>
      <w:r>
        <w:t xml:space="preserve">. Trump, however, may have a different approach to Pakistan, which he recognises as playing a key role in secretly supporting militants across the border. A few years ago, he told one interviewer: "I don't know that Afghanistan is much - as much of a problem - as Pakistan, because everyone is telling me they're all in Pakistan; they're not in Afghanistan." Pakistan's double game in Afghanistan has already strained relations with the US and Afghan governments, which is why Pakistan was sidelined from the first round of peace talks in September. Yet the timid response to Pakistan is, arguably, a serious mistake of the Obama administration - Pakistan cannot simply be sidelined. </w:t>
      </w:r>
      <w:r w:rsidRPr="002A2F1D">
        <w:rPr>
          <w:rStyle w:val="StyleUnderline"/>
        </w:rPr>
        <w:t xml:space="preserve">Trump could choose to exert greater pressure on Pakistan to crackdown on its relationships with Haqqani and Taliban militants - however, if he does so, this may have the opposite of the desired effect, pushing Pakistan into the orbit of Russian and Chinese power. </w:t>
      </w:r>
      <w:r>
        <w:t xml:space="preserve">Pakistani analyst Suhail Waraich said that "Trump will increase pressure on Pakistani authorities to act against the militant Haqqani network, whom the US considers a terrorist group, and break ties with the Afghan Taliban. </w:t>
      </w:r>
      <w:r w:rsidRPr="002A2F1D">
        <w:rPr>
          <w:rStyle w:val="StyleUnderline"/>
        </w:rPr>
        <w:t xml:space="preserve">Trump's muscle-flexing might force Islamabad to forge closer ties with China, which would pose a strategic challenge to the US." Nevertheless, at some point, a hard decision needs to be made: will the US continue to sacrifice Afghanistan to retain Pakistan within the geopolitical orbit of US strategic influence, and out of Russian and Chinese control? </w:t>
      </w:r>
      <w:r>
        <w:t xml:space="preserve">If so, then we are still mired in the old geopolitics of Cold War-thinking. </w:t>
      </w:r>
      <w:r w:rsidRPr="002A2F1D">
        <w:rPr>
          <w:rStyle w:val="StyleUnderline"/>
        </w:rPr>
        <w:t>The reality is that while Russia and China should not be underestimated, it is not they that pose the immediate threat to Afghanistan: it is America's own ally, Pakistan. Yet Trump appears to be changing his tune on Pakistan, too. In April, although he stressed his desire to dramatically cut back US foreign aid, he made clear that he considered US military aid to Pakistan an exception to this rule.</w:t>
      </w:r>
      <w:r>
        <w:t xml:space="preserve"> He would "try and keep" the "not that much" amount of foreign aid the US gives to Pakistan, to maintain what he called "a little bit of a good relationship" between the two countries. </w:t>
      </w:r>
      <w:r w:rsidRPr="002A2F1D">
        <w:rPr>
          <w:rStyle w:val="StyleUnderline"/>
        </w:rPr>
        <w:t>Arguably, what Pakistan needs is less military aid - which shores up an unaccountable military intelligence elite - and more development assistance through programmes such as the Rural Support Programmes Networks (RSPN). The RSPN is a little-known grassroots civil society initiative which has mobilised over 4 million Pakistani households through local community organisations, provided skills training to nearly 3 million, and lifted approximately 30 million people out of extreme poverty.</w:t>
      </w:r>
      <w:r>
        <w:t xml:space="preserve"> The RSPN's model has been successfully replicated in Afghanistan through the National Solidarity Programme (NSP). The NSP has reached out to 24,000 villages, mobilising nearly 70% of rural communities across all of Afghanistan's 34 provinces. </w:t>
      </w:r>
      <w:r w:rsidRPr="002A2F1D">
        <w:rPr>
          <w:rStyle w:val="StyleUnderline"/>
        </w:rPr>
        <w:t xml:space="preserve">An independent evaluation by academics from Harvard, MIT and the New School found that the NSP had led to "significant improvement in villagers' economic wellbeing" and "their attitudes towards the government" - "reducing the number of people willing to join the insurgents" leading to "an improved security situation in the long run." The most robust bulwark against the recruitment efforts of groups like Afghanistan is not more troops, or even less troops - but robust, empowered grassroots communities. Yet Trump has little interest in such initiatives. US military policies in the region have indeed backfired. Trump is right about this much. But the president-elect appears incapable of understanding, let alone implementing, the genuinely radical shift in American policy that is required to truly undermine the attraction of Islamist militancy. </w:t>
      </w:r>
    </w:p>
    <w:p w14:paraId="76E0E39A" w14:textId="77777777" w:rsidR="00C13E1A" w:rsidRDefault="00C13E1A" w:rsidP="00C13E1A">
      <w:pPr>
        <w:pStyle w:val="Heading3"/>
      </w:pPr>
      <w:r>
        <w:t>No Oil Access</w:t>
      </w:r>
    </w:p>
    <w:p w14:paraId="2C888382" w14:textId="77777777" w:rsidR="00C13E1A" w:rsidRDefault="00C13E1A" w:rsidP="00C13E1A">
      <w:pPr>
        <w:pStyle w:val="Heading4"/>
      </w:pPr>
      <w:r>
        <w:t>No oil access – largest pathways closed</w:t>
      </w:r>
    </w:p>
    <w:p w14:paraId="0C29CFBF" w14:textId="77777777" w:rsidR="00C13E1A" w:rsidRPr="0092732F" w:rsidRDefault="00C13E1A" w:rsidP="00C13E1A">
      <w:r w:rsidRPr="0092732F">
        <w:rPr>
          <w:rStyle w:val="Style13ptBold"/>
        </w:rPr>
        <w:t>International Business Times 17</w:t>
      </w:r>
      <w:r>
        <w:t xml:space="preserve"> (International Business Times, "ISIS Loses Access To Iraq Oil.", accessed via GaleGroup, 3-10-2017, 7-24-2018) DG</w:t>
      </w:r>
    </w:p>
    <w:p w14:paraId="3B138ABC" w14:textId="77777777" w:rsidR="00C13E1A" w:rsidRDefault="00C13E1A" w:rsidP="00C13E1A">
      <w:pPr>
        <w:rPr>
          <w:rStyle w:val="StyleUnderline"/>
        </w:rPr>
      </w:pPr>
      <w:r w:rsidRPr="0092732F">
        <w:rPr>
          <w:rStyle w:val="StyleUnderline"/>
        </w:rPr>
        <w:t>The Iraqi army and its allies have blocked nearly all access by the Islamic State group, also known as ISIS, to lucrative oil fields, cutting off one of the jihadists' primary sources of funding,</w:t>
      </w:r>
      <w:r>
        <w:t xml:space="preserve"> the U.S. military magazine Stars and Stripes reports. ISIS took large swathes of territory across Iraq in 2014 and declared itself a global caliphate from the city of Mosul, the largest and now last remaining city under the group's control in Iraq. </w:t>
      </w:r>
      <w:r w:rsidRPr="0092732F">
        <w:rPr>
          <w:rStyle w:val="StyleUnderline"/>
        </w:rPr>
        <w:t>The Iraqi military, backed by the U.S., Kurdish forces and Iran-backed Shiite Muslim militias have reversed the militants' gains nationwide and begun a major military operation to take back Mosul. In doing so, they have severed major supply routes connecting ISIS' territory to Iraq's oil fields and refineries that helped fund the group's power structures</w:t>
      </w:r>
      <w:r>
        <w:t xml:space="preserve">. An unnamed Pentagon official said this would make ISIS rely on sites still under its control in areas of neighboring Syria. </w:t>
      </w:r>
      <w:r w:rsidRPr="0092732F">
        <w:rPr>
          <w:rStyle w:val="StyleUnderline"/>
        </w:rPr>
        <w:t>"They are largely denied access to oil and gas in Iraq at this point, and so certainly the most fertile oil and gas fields are probably in Deir el-Zour province,"</w:t>
      </w:r>
      <w:r>
        <w:t xml:space="preserve"> the official told U.S. military magazine Stars and Stripes Wednesday. "There are still some oil and gas fields in the vicinity of Palmyra ... that they still have access too." "Their largest cash revenue is still an ability to extract oil and gas and to refine and sell it," the official added, noting </w:t>
      </w:r>
      <w:r w:rsidRPr="0092732F">
        <w:rPr>
          <w:rStyle w:val="StyleUnderline"/>
        </w:rPr>
        <w:t>ISIS still makes money from taxes within its shrinking territories and by exploiting sizeable cash reserves seized from banks and other institutions.</w:t>
      </w:r>
      <w:r>
        <w:t xml:space="preserve"> In 2015, ISIS was estimated to be making at least $1 million to $1.5 million a day on the sale of oil through shady networks that often masked the true supplier</w:t>
      </w:r>
      <w:r w:rsidRPr="0092732F">
        <w:rPr>
          <w:rStyle w:val="StyleUnderline"/>
        </w:rPr>
        <w:t>. Recent advances by the Russia-backed Syrian army, the U.S.-backed Syrian Democratic Forces and Turkey-backed Syrian rebels have threatened the remainder of ISIS' oil network in Syria. An Iraqi military commander told reporters Thursday that Iraqi forces would oust ISIS from their last bastion of control in western Mosul within a month. ISIS originated as hardline Sunni Muslim militant group al-Qaeda in Iraq after the U.S. invasion and overthrow of President Saddam Hussein in 2003.</w:t>
      </w:r>
      <w:r>
        <w:t xml:space="preserve"> It gained influence through a deadly campaign targeting U.S. soldiers and the local Shiite Muslim community. The ultraconservative militants renamed themselves the Islamic State of Iraq and eventually became known as ISIS after taking advantage of the 2011 insurgency against Syrian President Bashar Assad and expanding westward through infiltrating the ranks of the Syrian opposition. </w:t>
      </w:r>
      <w:r w:rsidRPr="0092732F">
        <w:rPr>
          <w:rStyle w:val="StyleUnderline"/>
        </w:rPr>
        <w:t>Since facing international coalitions in both countries, however, ISIS has lost a significant amount of its territory and, after its anticipated loss in Mosul, ISIS' adversaries are planning to move against the group's de facto capital of Raqqa in northern Syria.</w:t>
      </w:r>
    </w:p>
    <w:p w14:paraId="77BE188C" w14:textId="77777777" w:rsidR="00C13E1A" w:rsidRDefault="00C13E1A" w:rsidP="00C13E1A">
      <w:pPr>
        <w:rPr>
          <w:rStyle w:val="StyleUnderline"/>
        </w:rPr>
      </w:pPr>
    </w:p>
    <w:p w14:paraId="2016ECBB" w14:textId="77777777" w:rsidR="00C13E1A" w:rsidRDefault="00C13E1A" w:rsidP="00C13E1A">
      <w:pPr>
        <w:pStyle w:val="Heading3"/>
      </w:pPr>
      <w:r>
        <w:t>Oil Prices Low</w:t>
      </w:r>
    </w:p>
    <w:p w14:paraId="2A847483" w14:textId="77777777" w:rsidR="00C13E1A" w:rsidRDefault="00C13E1A" w:rsidP="00C13E1A">
      <w:pPr>
        <w:pStyle w:val="Heading4"/>
      </w:pPr>
      <w:r>
        <w:t>Iran sanctions thump oil prices</w:t>
      </w:r>
    </w:p>
    <w:p w14:paraId="3676905F" w14:textId="77777777" w:rsidR="00C13E1A" w:rsidRPr="00FF1F04" w:rsidRDefault="00C13E1A" w:rsidP="00C13E1A">
      <w:r w:rsidRPr="00FF1F04">
        <w:rPr>
          <w:rStyle w:val="Style13ptBold"/>
        </w:rPr>
        <w:t>Davis 16</w:t>
      </w:r>
      <w:r>
        <w:t xml:space="preserve"> (Phil Davis, top stock trader, Newstex, “Phil's Stock World: Will Trump Send The Price Of Oil Soaring?”, accessed via ProQuest, 11-13-16, 7-24-18) DG</w:t>
      </w:r>
    </w:p>
    <w:p w14:paraId="7D8D4AA0" w14:textId="77777777" w:rsidR="00C13E1A" w:rsidRDefault="00C13E1A" w:rsidP="00C13E1A">
      <w:pPr>
        <w:rPr>
          <w:rStyle w:val="StyleUnderline"/>
        </w:rPr>
      </w:pPr>
      <w:r>
        <w:t xml:space="preserve">In its latest, monthly oil production update, OPEC reported that its crude oil output increased by another 240,000 barrels a day in October to 33.64 million barrels a day, a new record high, with Nigeria, Libya and Iraq driving the supply boost and with total production about 1 million barrels higher than the plateau agreed upon in Algiers at the end of September. As a result of OPEC's relentless increase in total output, </w:t>
      </w:r>
      <w:r w:rsidRPr="00FF1F04">
        <w:rPr>
          <w:rStyle w:val="StyleUnderline"/>
        </w:rPr>
        <w:t>the cuts OPEC would needs to enforce to reach the Algiers output target just get bigger and bigger... ... most of its as a result of soaring Iranian oil exports - by roughly 1 million bpd - since the easing of sanctions by the Obama administration: It</w:t>
      </w:r>
      <w:r>
        <w:t xml:space="preserve"> is also the reason why oil has continued to slide in recent weeks, as the upcoming OPEC production cut (or even freeze) - which will have to be shouldered almost entirely by Saudi Arabia due to production cut exemptions granted to other states, most notably Iran - has lost almost all credibility with the market</w:t>
      </w:r>
      <w:r w:rsidRPr="00FF1F04">
        <w:rPr>
          <w:rStyle w:val="StyleUnderline"/>
        </w:rPr>
        <w:t>. However, suddenly there is a ray of hope in OPEC's dark world, and it comes courtesy of president-elect Donald Trump, who just may eliminate as much as 1 million barrels of OPEC oil output, or the cartel's entire excess production, should he undo the deeply unpopular within GOP circles Iran nuclear agreement, which would also collapse Iranian oil exports and send the price of oil surging. Recall that Trump's stated number one priority from his pre-election circuit has been to dismantle the "disastrous" Iran deal - although as Bloomberg notes, his to-do list might have changed since saying that back in March</w:t>
      </w:r>
      <w:r>
        <w:t xml:space="preserve">. And, as Bloomberg's Julian Lee calculates confirming our math from just right after the Algiers (non) deal, tearing up the Iran nuclear agreement would remove almost a million barrels a day of supply at a stroke: a million barrels is about the same size as the cut OPEC needs to make. The next question: can Trump actually undo Obama's landmark Iran nuclear agreement? According to Lee, the answer is yes, "despite assertions to the contrary from Iran's President Rouhani and a slew of analysts." Here's how: </w:t>
      </w:r>
      <w:r w:rsidRPr="00FF1F04">
        <w:rPr>
          <w:rStyle w:val="StyleUnderline"/>
        </w:rPr>
        <w:t>The Joint Comprehensive Plan of Action, as the deal is snappily titled, wasn't ratified by Congress, but brought into force by President Obama via executive order. Trump could rescind that. The fall-out would be messy, but it could be done (in theory). There's another way too, enshrined within the agreement itself. The dispute resolution mechanism allows any signatory to refer a perceived breach of the deal's terms to the joint commission created to oversee the accord. If the complaining party isn't satisfied with the outcome and believes the breach constitutes "significant noncompliance", it can refer it to the U.N. Security Council. The Security Council would then vote -- and here's the killer blow -- - not on whether to re-impose sanctions, but on whether to "continue the sanctions lifting." That might not sound like a big difference, but it's critical.</w:t>
      </w:r>
      <w:r>
        <w:t xml:space="preserve"> By framing the vote this way, </w:t>
      </w:r>
      <w:r w:rsidRPr="00FF1F04">
        <w:rPr>
          <w:rStyle w:val="StyleUnderline"/>
        </w:rPr>
        <w:t>the U.S. could, in theory, veto the resolution. All the U.N. sanctions on Iran would then be re-imposed. Should Trump proceed down this path, it would leave only EU sanctions, which prohibited the importing of Iranian oil into EU countries.</w:t>
      </w:r>
      <w:r>
        <w:t xml:space="preserve"> And while one might expect a European backlash against unwinding the deal - after all it would remove much of the marginally cheapest oil available to European refiners - it may not be very effective, because as BBG adds, "the tortuous process of re-establishing Iran's oil trade with Europe shows that only too clearly." </w:t>
      </w:r>
      <w:r w:rsidRPr="00FF1F04">
        <w:rPr>
          <w:rStyle w:val="StyleUnderline"/>
        </w:rPr>
        <w:t xml:space="preserve">Although there were willing buyers and a very willing seller, the difficulty came in finding insurers who would underwrite the transactions, or shippers to carry the crude. All the big re-insurers had at least some U.S. involvement and they were extremely hesitant to pick up the business -- even with the apparent backing of the Obama administration. They would drop the business like a scalding hot potato if the new president killed the deal. End of Iranian oil flows to Europe. it wouldn't be just Europe: Asian buyers, who in the past were threatened with the loss of access to the U.S. banking system to persuade them to cut their purchases of Iranian, promptly abandoned Tehran supplies. </w:t>
      </w:r>
      <w:r>
        <w:t xml:space="preserve">They likely would again. Sure, there would be a reciprocal response, as any attempt to end the deal by Trump would prompt Iran the retaliate and abandon its own commitments. </w:t>
      </w:r>
      <w:r w:rsidRPr="00FF1F04">
        <w:rPr>
          <w:rStyle w:val="StyleUnderline"/>
        </w:rPr>
        <w:t xml:space="preserve">Coming shortly before Iran's presidential election in May, it would be a huge boost to Tehran's hardliners. In Bloomberg's estimates, "you'd expect life to become more difficult for the Americans in Iraq, where it's engaged alongside Iranian-backed militias in ousting Islamic State from its last stronghold in the country - another Trump priority." Ironically, such an act by Trump would make him Saudi Arabia's best friend overnight: should the president-elect remove the burden from the Kingdom to cut its own production by as much as 1 million bpd and shift it to Iran, whose output would be forcibly cut, the Saudis would not only preserve their market share, but enjoy immensely as the price of crude soars back into the mid to upper $50-range. As such, it is unclear if Trump would enjoy being perceived as a firmer hardliner on Iran, yet one who indirectly helps support the nation that has been the most vocal supporter of the Clintons, Saudi Arabia. Finally, and speaking of the public, any escalation between the Trump administration and Iran which would send oil prices higher, while great for U.S. oil, would be frowned upon by US motorists, who would have to pay more at the pump. The decision who to please will ultimately be Trump's to make. </w:t>
      </w:r>
    </w:p>
    <w:p w14:paraId="3074CC38" w14:textId="77777777" w:rsidR="00C13E1A" w:rsidRDefault="00C13E1A" w:rsidP="00C13E1A">
      <w:pPr>
        <w:rPr>
          <w:rStyle w:val="StyleUnderline"/>
        </w:rPr>
      </w:pPr>
    </w:p>
    <w:p w14:paraId="0BCB4FFF" w14:textId="77777777" w:rsidR="00C13E1A" w:rsidRDefault="00C13E1A" w:rsidP="00C13E1A">
      <w:pPr>
        <w:pStyle w:val="Heading3"/>
        <w:rPr>
          <w:rStyle w:val="StyleUnderline"/>
        </w:rPr>
      </w:pPr>
      <w:r>
        <w:rPr>
          <w:rStyle w:val="StyleUnderline"/>
        </w:rPr>
        <w:t>AT: US-India Relations</w:t>
      </w:r>
    </w:p>
    <w:p w14:paraId="11C8A056" w14:textId="77777777" w:rsidR="00C13E1A" w:rsidRDefault="00C13E1A" w:rsidP="00C13E1A">
      <w:pPr>
        <w:pStyle w:val="Heading4"/>
      </w:pPr>
      <w:r>
        <w:t>Relations are low – aff can’t overcome the biggest hurdles</w:t>
      </w:r>
    </w:p>
    <w:p w14:paraId="58BBCDA5" w14:textId="77777777" w:rsidR="00C13E1A" w:rsidRPr="005C0F20" w:rsidRDefault="00C13E1A" w:rsidP="00C13E1A">
      <w:r w:rsidRPr="005C0F20">
        <w:rPr>
          <w:rStyle w:val="Style13ptBold"/>
        </w:rPr>
        <w:t>Kugelman 7/11</w:t>
      </w:r>
      <w:r>
        <w:t xml:space="preserve"> (Michael, deputy director of the Asia Program and senior associate for South Asia at the Woodrow Wilson International Center for Scholars, Arab News, “US-India relationship in need of a reboot”, </w:t>
      </w:r>
      <w:hyperlink r:id="rId15" w:history="1">
        <w:r w:rsidRPr="00306253">
          <w:rPr>
            <w:rStyle w:val="Hyperlink"/>
          </w:rPr>
          <w:t>http://www.arabnews.com/node/1337161</w:t>
        </w:r>
      </w:hyperlink>
      <w:r>
        <w:t>, 7-11-2018, 7-25-2018) DG</w:t>
      </w:r>
    </w:p>
    <w:p w14:paraId="37CD1AF1" w14:textId="77777777" w:rsidR="00C13E1A" w:rsidRPr="005C0F20" w:rsidRDefault="00C13E1A" w:rsidP="00C13E1A">
      <w:pPr>
        <w:rPr>
          <w:rStyle w:val="StyleUnderline"/>
        </w:rPr>
      </w:pPr>
      <w:r>
        <w:t>Back on June 27, the White House abruptly postponed a summit, scheduled to take place in Washington on July 6, between Secretary of State Mike Pompeo and Secretary of Defense James Mattis and their Indian counterparts Sushma Swaraj and Nirmala Sitharaman. Pompeo, in a phone call with Swaraj, cited “unavoidable reasons” for delaying what would have been the first installment of the 2+2 dialogue. With this decision, which came on the heels of growing economic tensions, the US-India relationship has taken one of its biggest tumbles in years. For a partnership that’s enjoyed ample momentum and rapid growth since the early 1990s, this abrupt shift is jarring. But it’s not surprising. Indeed</w:t>
      </w:r>
      <w:r w:rsidRPr="005C0F20">
        <w:rPr>
          <w:rStyle w:val="StyleUnderline"/>
        </w:rPr>
        <w:t xml:space="preserve">, if there’s one sure thing about US foreign policy in the Donald Trump era, it’s that no US partnership </w:t>
      </w:r>
      <w:r>
        <w:t xml:space="preserve">— no matter how deep or “natural” — </w:t>
      </w:r>
      <w:r w:rsidRPr="005C0F20">
        <w:rPr>
          <w:rStyle w:val="StyleUnderline"/>
        </w:rPr>
        <w:t>is foolproof. Washington’s statecraft has become utterly unpredictable. America now bullies its best friends</w:t>
      </w:r>
      <w:r>
        <w:t xml:space="preserve"> (think Great Britain and Australia) </w:t>
      </w:r>
      <w:r w:rsidRPr="005C0F20">
        <w:rPr>
          <w:rStyle w:val="StyleUnderline"/>
        </w:rPr>
        <w:t xml:space="preserve">and butters up its bitter enemies </w:t>
      </w:r>
      <w:r>
        <w:t>(hello North Korea). At first, the US-India relationship appeared to be the exception — a rare island of calm in the stormy waters of Trump’s international diplomacy. Indeed, after taking office</w:t>
      </w:r>
      <w:r w:rsidRPr="005C0F20">
        <w:rPr>
          <w:rStyle w:val="StyleUnderline"/>
        </w:rPr>
        <w:t>, the Trump administration initially upheld a long-standing bipartisan consensus in both capitals in favor of a deep bilateral partnership</w:t>
      </w:r>
      <w:r>
        <w:t xml:space="preserve">. Each side has emphasized shared values of democracy and a convergence of strategic concerns, particularly terrorism in South Asia and the expanding footprint of China across the Asia-Pacific region. Early on, Trump administration officials extolled the relationship’s importance. In April 2017, </w:t>
      </w:r>
      <w:r w:rsidRPr="005C0F20">
        <w:rPr>
          <w:rStyle w:val="StyleUnderline"/>
        </w:rPr>
        <w:t>in the first visit to India by a senior Trump White House official, national security adviser H.R. McMaster affirmed India’s status as a major defense partner</w:t>
      </w:r>
      <w:r>
        <w:t xml:space="preserve"> — a designation first conferred by the Obama administration. One year ago, Trump and Indian Prime Minister Narendra Modi had a warm and productive summit in Washington. More recently, </w:t>
      </w:r>
      <w:r w:rsidRPr="005C0F20">
        <w:rPr>
          <w:rStyle w:val="StyleUnderline"/>
        </w:rPr>
        <w:t>in February, US Counterterrorism Coordinator Nathan Sales effusively described India as an “incredibly important, incredibly valuable, and incredibly close counterterrorism partner of the United States.”</w:t>
      </w:r>
      <w:r>
        <w:t xml:space="preserve"> And then the tables turned in a big way. </w:t>
      </w:r>
      <w:r w:rsidRPr="005C0F20">
        <w:rPr>
          <w:rStyle w:val="StyleUnderline"/>
        </w:rPr>
        <w:t>Early signs of tensions had emerged during the first few months of 2017, when Trump upset New Delhi for offering no public response to three violent attacks on Indian Americans, two of them deadly, and for announcing plans to rein in the H-1B visa program, which enables high-skilled foreigners to live in America.</w:t>
      </w:r>
      <w:r>
        <w:t xml:space="preserve"> An estimated 70 percent of these visas are awarded to Indians. </w:t>
      </w:r>
      <w:r w:rsidRPr="005C0F20">
        <w:rPr>
          <w:rStyle w:val="StyleUnderline"/>
        </w:rPr>
        <w:t>Trump also rankled India in June 2017, when, while announcing his decision to pull out of the Paris climate treaty, he falsely accused India of signing the agreement only after receiving billions of dollars in foreign aid from developed countries.</w:t>
      </w:r>
      <w:r>
        <w:t xml:space="preserve"> In more recent weeks, economic relations have suffered several body blows. This isn’t unprecedented; pre-Trump, US-India relations often got bogged down in trade disputes and concerns about India’s investment environment. </w:t>
      </w:r>
      <w:r w:rsidRPr="005C0F20">
        <w:rPr>
          <w:rStyle w:val="StyleUnderline"/>
        </w:rPr>
        <w:t>Economic ties have long been the Achilles’ heel of the partnership, while a rapidly growing defense partnership has been its glue. This time, however, it is more serious. India has become ensnared in the widening net of Trump’s expanding trade war. The president’s decision to impose new tariffs on steel and aluminum products prompted India, whom he has accused of slapping 100 percent tariffs on US goods, to reciprocate by imposing new levies on nearly 30 US products. Trump’s position has been uncompromising; he rejected as insufficient India’s decision in February to lower tariffs on Harley-Davidson motorcycles from 75 to 50 percent.</w:t>
      </w:r>
      <w:r>
        <w:t xml:space="preserve"> This blow to free trade is no small matter for New Delhi; America is India’s largest trading partner. </w:t>
      </w:r>
      <w:r w:rsidRPr="005C0F20">
        <w:rPr>
          <w:rStyle w:val="StyleUnderline"/>
        </w:rPr>
        <w:t xml:space="preserve">The steel and aluminum tariffs risk undercutting “Make in India,” a flagship Modi government effort meant to strengthen a sluggish Indian manufacturing sector. </w:t>
      </w:r>
      <w:r>
        <w:t xml:space="preserve">Meanwhile, few nations are more affected by the administration’s new sanctions on Iran and Russia than India. </w:t>
      </w:r>
      <w:r w:rsidRPr="005C0F20">
        <w:rPr>
          <w:rStyle w:val="StyleUnderline"/>
        </w:rPr>
        <w:t>These sanctions ban nations from doing business with Tehran and Moscow — critical Indian energy and arms suppliers, respectively.</w:t>
      </w:r>
      <w:r>
        <w:t xml:space="preserve"> </w:t>
      </w:r>
      <w:r w:rsidRPr="005C0F20">
        <w:rPr>
          <w:rStyle w:val="StyleUnderline"/>
        </w:rPr>
        <w:t>New Delhi has signaled its intention to go ahead and conclude a major air defense missile system deal with Moscow.</w:t>
      </w:r>
      <w:r>
        <w:t xml:space="preserve"> Meanwhile, </w:t>
      </w:r>
      <w:r w:rsidRPr="005C0F20">
        <w:rPr>
          <w:rStyle w:val="StyleUnderline"/>
        </w:rPr>
        <w:t xml:space="preserve">India surely wasn’t pleased about a White House request on June 27 that it end all oil imports from Iran by November 4. </w:t>
      </w:r>
      <w:r>
        <w:t xml:space="preserve">In the previous fiscal year, Iran was India’s third-largest oil supplier. </w:t>
      </w:r>
      <w:r w:rsidRPr="005C0F20">
        <w:rPr>
          <w:rStyle w:val="StyleUnderline"/>
        </w:rPr>
        <w:t>These tension points reflect just how dramatically a domestic US program — that of “America First” — can impact foreign policy. Visa reforms, new tariffs, sanctions regimes; these are all intended, in the eyes of the Trump administration, to protect American jobs and to keep Americans safe.</w:t>
      </w:r>
      <w:r>
        <w:t xml:space="preserve"> And yet these inward-focused measures are now colliding with some of America’s most critical external partnerships. </w:t>
      </w:r>
      <w:r w:rsidRPr="005C0F20">
        <w:rPr>
          <w:rStyle w:val="StyleUnderline"/>
        </w:rPr>
        <w:t>This is not to say the US-India relationship is poised for a rupture. It enjoys sufficiently deep repositories of goodwill to weather the current storm.</w:t>
      </w:r>
      <w:r>
        <w:t xml:space="preserve"> At the very moment when the 2+2 dialogue was postponed, </w:t>
      </w:r>
      <w:r w:rsidRPr="005C0F20">
        <w:rPr>
          <w:rStyle w:val="StyleUnderline"/>
        </w:rPr>
        <w:t xml:space="preserve">US Ambassador to the UN Nikki Haley was on a visit to India singing the relationship’s praises. Still, the postponement suggests that economic tensions, ominously, could spill into the traditionally safe space of defense. </w:t>
      </w:r>
      <w:r>
        <w:t xml:space="preserve">For its part, the Trump administration insists bilateral concerns were not why the 2+2 dialogue was delayed. The real reason was a scheduling conflict: Pompeo had to adjust his calendar to visit North Korea to discuss denuclearization plans. Alas, that trip didn’t go well; Pyongyang described the talks as “regrettable” and criticized Washington for making unreasonable demands about denuclearization. This all makes for bad optics. </w:t>
      </w:r>
      <w:r w:rsidRPr="005C0F20">
        <w:rPr>
          <w:rStyle w:val="StyleUnderline"/>
        </w:rPr>
        <w:t>If Washington really considers New Delhi to be such an important strategic partner, why would it stand India up for North Korea of all countries? Couldn’t it at least have sent someone other than Pompeo to Pyongyang? Regardless of the reason for postponing its high-level summit with India, Washington squandered an opportunity to reset a relationship in need of a reboot. Not long ago, the idea of a reset being needed would have seemed fanciful. Not any longer.</w:t>
      </w:r>
    </w:p>
    <w:p w14:paraId="528F6DE2" w14:textId="77777777" w:rsidR="00C13E1A" w:rsidRDefault="00C13E1A" w:rsidP="00C13E1A"/>
    <w:p w14:paraId="63776B3D" w14:textId="77777777" w:rsidR="00C13E1A" w:rsidRDefault="00C13E1A" w:rsidP="00C13E1A"/>
    <w:p w14:paraId="4EEAE2F8" w14:textId="77777777" w:rsidR="00C13E1A" w:rsidRPr="00C13E1A" w:rsidRDefault="00C13E1A" w:rsidP="00C13E1A"/>
    <w:p w14:paraId="068F18AE" w14:textId="77777777" w:rsidR="00C13E1A" w:rsidRPr="001B7E37" w:rsidRDefault="00C13E1A" w:rsidP="00C13E1A">
      <w:pPr>
        <w:pStyle w:val="Heading3"/>
      </w:pPr>
      <w:r w:rsidRPr="001B7E37">
        <w:t>AFF</w:t>
      </w:r>
      <w:r>
        <w:t xml:space="preserve"> – PMC CP </w:t>
      </w:r>
    </w:p>
    <w:p w14:paraId="3AB28AC0" w14:textId="77777777" w:rsidR="00C13E1A" w:rsidRPr="001B7E37" w:rsidRDefault="00C13E1A" w:rsidP="00C13E1A">
      <w:pPr>
        <w:pStyle w:val="Heading4"/>
      </w:pPr>
      <w:r w:rsidRPr="001B7E37">
        <w:t>The CP’s non-unique and PMC’s are bad.</w:t>
      </w:r>
    </w:p>
    <w:p w14:paraId="6E81C2C9" w14:textId="77777777" w:rsidR="00C13E1A" w:rsidRPr="001B7E37" w:rsidRDefault="00C13E1A" w:rsidP="00C13E1A">
      <w:pPr>
        <w:rPr>
          <w:sz w:val="16"/>
          <w:szCs w:val="16"/>
        </w:rPr>
      </w:pPr>
      <w:r w:rsidRPr="001B7E37">
        <w:rPr>
          <w:sz w:val="16"/>
          <w:szCs w:val="16"/>
        </w:rPr>
        <w:t>--- tons of privatization in the status quo</w:t>
      </w:r>
    </w:p>
    <w:p w14:paraId="031A8D76" w14:textId="77777777" w:rsidR="00C13E1A" w:rsidRPr="001B7E37" w:rsidRDefault="00C13E1A" w:rsidP="00C13E1A">
      <w:pPr>
        <w:rPr>
          <w:sz w:val="16"/>
          <w:szCs w:val="16"/>
        </w:rPr>
      </w:pPr>
      <w:r w:rsidRPr="001B7E37">
        <w:rPr>
          <w:sz w:val="16"/>
          <w:szCs w:val="16"/>
        </w:rPr>
        <w:t>--- contractors struggle just as much as US troops</w:t>
      </w:r>
    </w:p>
    <w:p w14:paraId="2CB1A5D6" w14:textId="77777777" w:rsidR="00C13E1A" w:rsidRPr="000D102B" w:rsidRDefault="00C13E1A" w:rsidP="00C13E1A">
      <w:pPr>
        <w:rPr>
          <w:sz w:val="16"/>
          <w:szCs w:val="16"/>
        </w:rPr>
      </w:pPr>
      <w:r w:rsidRPr="001B7E37">
        <w:rPr>
          <w:sz w:val="16"/>
          <w:szCs w:val="16"/>
        </w:rPr>
        <w:t xml:space="preserve">--- </w:t>
      </w:r>
      <w:r w:rsidRPr="000D102B">
        <w:rPr>
          <w:sz w:val="16"/>
          <w:szCs w:val="16"/>
        </w:rPr>
        <w:t>accountability</w:t>
      </w:r>
      <w:r>
        <w:rPr>
          <w:sz w:val="16"/>
          <w:szCs w:val="16"/>
        </w:rPr>
        <w:t>!</w:t>
      </w:r>
    </w:p>
    <w:p w14:paraId="3633BE8A" w14:textId="77777777" w:rsidR="00C13E1A" w:rsidRPr="001B7E37" w:rsidRDefault="00C13E1A" w:rsidP="00C13E1A">
      <w:pPr>
        <w:rPr>
          <w:sz w:val="16"/>
          <w:szCs w:val="16"/>
        </w:rPr>
      </w:pPr>
      <w:r w:rsidRPr="001B7E37">
        <w:rPr>
          <w:rStyle w:val="Style13ptBold"/>
        </w:rPr>
        <w:t>Carter 17</w:t>
      </w:r>
      <w:r w:rsidRPr="001B7E37">
        <w:rPr>
          <w:sz w:val="16"/>
          <w:szCs w:val="16"/>
        </w:rPr>
        <w:t xml:space="preserve"> (Phillip Carter, senior fellow at the Center for a New American Security and adjunct professor of law at Georgetown University, 8-8-2017, "Outsourcing the War in Afghanistan to Contractors Is a Very, Very Bad Idea", Slate Magazine, http://www.slate.com/articles/news_and_politics/politics/2017/08/outsourcing_the_war_in_afghanistan_to_contractors_is_a_very_very_bad_idea.html, accessed 7-21-2018) ml</w:t>
      </w:r>
    </w:p>
    <w:p w14:paraId="7A217CA9" w14:textId="77777777" w:rsidR="00C13E1A" w:rsidRPr="001B7E37" w:rsidRDefault="00C13E1A" w:rsidP="00C13E1A">
      <w:pPr>
        <w:rPr>
          <w:sz w:val="16"/>
        </w:rPr>
      </w:pPr>
      <w:r w:rsidRPr="001B7E37">
        <w:rPr>
          <w:sz w:val="16"/>
        </w:rPr>
        <w:t xml:space="preserve">Together, these two vignettes illustrate the extent to which </w:t>
      </w:r>
      <w:r w:rsidRPr="001B7E37">
        <w:rPr>
          <w:rStyle w:val="StyleUnderline"/>
        </w:rPr>
        <w:t>the U.S. has become reliant on contractors to fight its wars</w:t>
      </w:r>
      <w:r w:rsidRPr="001B7E37">
        <w:rPr>
          <w:sz w:val="16"/>
        </w:rPr>
        <w:t xml:space="preserve">. More broadly, each of </w:t>
      </w:r>
      <w:r w:rsidRPr="001B7E37">
        <w:rPr>
          <w:rStyle w:val="StyleUnderline"/>
        </w:rPr>
        <w:t>these cases highlights how much trouble the U.S. continues to have in deciding when, where, and why to use contractors—and how best to hold them accountable</w:t>
      </w:r>
      <w:r w:rsidRPr="001B7E37">
        <w:rPr>
          <w:sz w:val="16"/>
        </w:rPr>
        <w:t xml:space="preserve"> when things go wrong in war. It’s easy to understand Prince’s faith in contractors—after all, Blackwater made him into a global player, and a very rich one at that. However, our national reliance on contractors during the past 16 years of war has not been repaid with results. At best, sending contractors to fight in Afghanistan would save a little bit of money while deploying fighters without the public scrutiny that normally attends military excursions. Privatization in Afghanistan offers neither a panacea for the war nor a way to reconcile the political battle between National Security Adviser H.R. McMaster and White House strategist Steve Bannon. The only certain victor under the Prince proposal will be Prince himself, and any investors he brings along for this new private war. </w:t>
      </w:r>
      <w:r w:rsidRPr="001B7E37">
        <w:rPr>
          <w:rStyle w:val="StyleUnderline"/>
        </w:rPr>
        <w:t>At the height of the Iraq and Afghanistan wars, the Pentagon relied so heavily on private firms that contractor personnel outnumbered troops in each country</w:t>
      </w:r>
      <w:r w:rsidRPr="001B7E37">
        <w:rPr>
          <w:sz w:val="16"/>
        </w:rPr>
        <w:t xml:space="preserve">. The contractor headcount included hundreds of thousands of U.S., Iraqi, Afghan, and “third-country national” employees brought in to drive trucks, run dining facilities, provide translation, and build buildings, among other tasks. That trend continues today, as the </w:t>
      </w:r>
      <w:r w:rsidRPr="001B7E37">
        <w:rPr>
          <w:rStyle w:val="StyleUnderline"/>
        </w:rPr>
        <w:t>austere military missions in each country have outsourced many of their support missions to the private sector</w:t>
      </w:r>
      <w:r w:rsidRPr="001B7E37">
        <w:rPr>
          <w:sz w:val="16"/>
        </w:rPr>
        <w:t xml:space="preserve">. At the high end of the expertise and cost spectrum, </w:t>
      </w:r>
      <w:r w:rsidRPr="001B7E37">
        <w:rPr>
          <w:rStyle w:val="StyleUnderline"/>
        </w:rPr>
        <w:t>elite contractors like Academi</w:t>
      </w:r>
      <w:r w:rsidRPr="001B7E37">
        <w:rPr>
          <w:sz w:val="16"/>
        </w:rPr>
        <w:t xml:space="preserve"> (the company formerly known as Blackwater) </w:t>
      </w:r>
      <w:r w:rsidRPr="001B7E37">
        <w:rPr>
          <w:rStyle w:val="StyleUnderline"/>
        </w:rPr>
        <w:t>and DynCorp provide security and consulting services</w:t>
      </w:r>
      <w:r w:rsidRPr="001B7E37">
        <w:rPr>
          <w:sz w:val="16"/>
        </w:rPr>
        <w:t xml:space="preserve"> via former U.S. and allied military personnel, functioning very much like private special operations units. At the lower end, contractors compete to perform every dull, dirty, and dangerous task necessary to support the U.S. military juggernaut, costing billions but saving the U.S. from having to deploy hundreds of thousands more troops. And somewhere in the middle of that continuum, contractors hire hundreds (once thousands) of Iraqis and Afghans to lend their language and cultural skills to our forces and to run reconstruction projects that have been vital parts of the counterinsurgency campaigns in each theater of war. Four broad questions emerged during the wars about this heavy reliance on contractors—questions that still linger because all the stakeholders have powerful incentives to keep the contractor caissons rolling along, driven by the inertia of the wars themselves. </w:t>
      </w:r>
      <w:r w:rsidRPr="001B7E37">
        <w:rPr>
          <w:rStyle w:val="Emphasis"/>
        </w:rPr>
        <w:t xml:space="preserve">The Pentagon appears unlikely to kick its addiction to contractors anytime soon. </w:t>
      </w:r>
      <w:r w:rsidRPr="001B7E37">
        <w:rPr>
          <w:sz w:val="16"/>
        </w:rPr>
        <w:t xml:space="preserve">The first question is a normative one: </w:t>
      </w:r>
      <w:r w:rsidRPr="001B7E37">
        <w:rPr>
          <w:rStyle w:val="StyleUnderline"/>
        </w:rPr>
        <w:t>Should the U.S. use contractors on the battlefield at all</w:t>
      </w:r>
      <w:r w:rsidRPr="001B7E37">
        <w:rPr>
          <w:sz w:val="16"/>
        </w:rPr>
        <w:t xml:space="preserve">? Prior to the first Gulf War, the Pentagon answered this question largely in the negative, reserving contractors for specialized functions and limiting their numbers. After the first Gulf War, the Clinton administration pushed the Pentagon to increase its outsourcing in tandem with its “reinventing government” initiatives that privatized the work of many domestic agencies. Over time, the government has relied on technical definitions of what is (or is not) “inherently governmental” to answer the fundamental question of whether contractors are appropriate for a given role, with those decisions also predicated on cost-driven analyses of what would be most efficient for the taxpayer. These analyses miss the mark in wartime, however, when </w:t>
      </w:r>
      <w:r w:rsidRPr="001B7E37">
        <w:rPr>
          <w:rStyle w:val="StyleUnderline"/>
        </w:rPr>
        <w:t>there is great value in having uniformed personnel, or civilian government employees, carry the country’s colors into battle</w:t>
      </w:r>
      <w:r w:rsidRPr="001B7E37">
        <w:rPr>
          <w:sz w:val="16"/>
        </w:rPr>
        <w:t xml:space="preserve">. As my colleague Mackenzie Eaglen put it on Twitter: “Violence and killing in the name of the state should be left to those sworn to defend it and the Constitution.” Perhaps this is also why international law remains so skeptical about the propriety of using contractors to fight wars, and why nations have historically treated them as mercenaries or pirates. Assuming it’s right to use private firms for these roles in certain circumstances, no national security agency has seriously evaluated the efficacy of contractors on the battlefield. Put simply: </w:t>
      </w:r>
      <w:r w:rsidRPr="001B7E37">
        <w:rPr>
          <w:rStyle w:val="Emphasis"/>
        </w:rPr>
        <w:t>Sixteen years of evidence suggest contractors struggle as much as troops under austere conditions</w:t>
      </w:r>
      <w:r w:rsidRPr="001B7E37">
        <w:rPr>
          <w:rStyle w:val="StyleUnderline"/>
        </w:rPr>
        <w:t>, and there’s no evidence to suggest they do better</w:t>
      </w:r>
      <w:r w:rsidRPr="001B7E37">
        <w:rPr>
          <w:sz w:val="16"/>
        </w:rPr>
        <w:t xml:space="preserve"> when it comes to building a road or advising foreign troops or delivering supplies. Indeed, the </w:t>
      </w:r>
      <w:r w:rsidRPr="001B7E37">
        <w:rPr>
          <w:rStyle w:val="Emphasis"/>
        </w:rPr>
        <w:t>extensive archives of audits by special inspectors for Iraq and Afghanistan suggest the opposite</w:t>
      </w:r>
      <w:r w:rsidRPr="001B7E37">
        <w:rPr>
          <w:rStyle w:val="StyleUnderline"/>
        </w:rPr>
        <w:t xml:space="preserve">: Contractors often struggle to perform, in large part because of their </w:t>
      </w:r>
      <w:r w:rsidRPr="001B7E37">
        <w:rPr>
          <w:rStyle w:val="Emphasis"/>
        </w:rPr>
        <w:t>disconnection</w:t>
      </w:r>
      <w:r w:rsidRPr="001B7E37">
        <w:rPr>
          <w:rStyle w:val="StyleUnderline"/>
        </w:rPr>
        <w:t xml:space="preserve"> from the military and their </w:t>
      </w:r>
      <w:r w:rsidRPr="001B7E37">
        <w:rPr>
          <w:rStyle w:val="Emphasis"/>
        </w:rPr>
        <w:t>dependence on commercial contracting systems for things like funding, schedules, and permission. Cost</w:t>
      </w:r>
      <w:r w:rsidRPr="001B7E37">
        <w:rPr>
          <w:rStyle w:val="StyleUnderline"/>
        </w:rPr>
        <w:t xml:space="preserve"> is the third important question surrounding the use of contractors. Contractors may sometimes cost less than troops</w:t>
      </w:r>
      <w:r w:rsidRPr="001B7E37">
        <w:rPr>
          <w:sz w:val="16"/>
        </w:rPr>
        <w:t xml:space="preserve">, in large part because of their deferred retirement, health care, and disability costs borne by the Pentagon and Department of Veterans Affairs. But </w:t>
      </w:r>
      <w:r w:rsidRPr="001B7E37">
        <w:rPr>
          <w:rStyle w:val="StyleUnderline"/>
        </w:rPr>
        <w:t xml:space="preserve">the </w:t>
      </w:r>
      <w:r w:rsidRPr="001B7E37">
        <w:rPr>
          <w:rStyle w:val="Emphasis"/>
        </w:rPr>
        <w:t>data suggest</w:t>
      </w:r>
      <w:r w:rsidRPr="001B7E37">
        <w:rPr>
          <w:rStyle w:val="StyleUnderline"/>
        </w:rPr>
        <w:t xml:space="preserve"> that contractors cost more than military reservists, and significantly more than government civilian employees</w:t>
      </w:r>
      <w:r w:rsidRPr="001B7E37">
        <w:rPr>
          <w:sz w:val="16"/>
        </w:rPr>
        <w:t xml:space="preserve">, who earn less than contractors and have fewer long-term benefits than troops. (As an aside, the government ends up paying long-term disability for contractors too, but it’s an inadequate scheme that serves neither the government nor contractors well.) Further, </w:t>
      </w:r>
      <w:r w:rsidRPr="001B7E37">
        <w:rPr>
          <w:rStyle w:val="StyleUnderline"/>
        </w:rPr>
        <w:t>contractors may feed on the Pentagon itself, hiring away military talent that cost the Pentagon millions to train or</w:t>
      </w:r>
      <w:r w:rsidRPr="001B7E37">
        <w:rPr>
          <w:sz w:val="16"/>
        </w:rPr>
        <w:t xml:space="preserve"> creating </w:t>
      </w:r>
      <w:r w:rsidRPr="001B7E37">
        <w:rPr>
          <w:rStyle w:val="StyleUnderline"/>
        </w:rPr>
        <w:t>situations where</w:t>
      </w:r>
      <w:r w:rsidRPr="001B7E37">
        <w:rPr>
          <w:sz w:val="16"/>
        </w:rPr>
        <w:t xml:space="preserve">in </w:t>
      </w:r>
      <w:r w:rsidRPr="001B7E37">
        <w:rPr>
          <w:rStyle w:val="StyleUnderline"/>
        </w:rPr>
        <w:t>the Pentagon must pay more</w:t>
      </w:r>
      <w:r w:rsidRPr="001B7E37">
        <w:rPr>
          <w:sz w:val="16"/>
        </w:rPr>
        <w:t xml:space="preserve"> over time for the same things </w:t>
      </w:r>
      <w:r w:rsidRPr="001B7E37">
        <w:rPr>
          <w:rStyle w:val="StyleUnderline"/>
        </w:rPr>
        <w:t xml:space="preserve">because of how contractors </w:t>
      </w:r>
      <w:r w:rsidRPr="001B7E37">
        <w:rPr>
          <w:rStyle w:val="Emphasis"/>
        </w:rPr>
        <w:t xml:space="preserve">negotiate their contracts or manage their intellectual property. </w:t>
      </w:r>
      <w:r w:rsidRPr="001B7E37">
        <w:rPr>
          <w:sz w:val="16"/>
        </w:rPr>
        <w:t xml:space="preserve">Finally, there’s </w:t>
      </w:r>
      <w:r w:rsidRPr="001B7E37">
        <w:rPr>
          <w:rStyle w:val="StyleUnderline"/>
        </w:rPr>
        <w:t>the issue of accountability</w:t>
      </w:r>
      <w:r w:rsidRPr="001B7E37">
        <w:rPr>
          <w:sz w:val="16"/>
        </w:rPr>
        <w:t xml:space="preserve">, and how best to hold contractors accountable for their performance during messy wars like those in Iraq and Afghanistan. </w:t>
      </w:r>
      <w:r w:rsidRPr="001B7E37">
        <w:rPr>
          <w:rStyle w:val="StyleUnderline"/>
        </w:rPr>
        <w:t>Under existing U.S. law, contractors operate under a chain of command that is very different from the military chain of command</w:t>
      </w:r>
      <w:r w:rsidRPr="001B7E37">
        <w:rPr>
          <w:sz w:val="16"/>
        </w:rPr>
        <w:t xml:space="preserve">. Badly behaving contractors can be prosecuted in federal court, or even sometimes in military court, but only with enormous effort. Although contractors employ many military veterans and others who believe in the cause, they are ultimately accountable to their bottom line, not the mission. And therein lies the problem: how best to align their efforts, and hold them accountable, when they ultimately work for a different purpose than the troops they serve alongside. When a nation wants to pursue wars but hires mercenaries rather than use citizen troops, it is a sign of a nation in the last stages of decadence. More... </w:t>
      </w:r>
      <w:r w:rsidRPr="001B7E37">
        <w:rPr>
          <w:rStyle w:val="StyleUnderline"/>
        </w:rPr>
        <w:t>Contractors have been held to account to</w:t>
      </w:r>
      <w:r w:rsidRPr="001B7E37">
        <w:rPr>
          <w:sz w:val="16"/>
        </w:rPr>
        <w:t xml:space="preserve"> some degree for their efforts in Iraq and Afghanistan, particularly with regard to business </w:t>
      </w:r>
      <w:r w:rsidRPr="001B7E37">
        <w:rPr>
          <w:rStyle w:val="StyleUnderline"/>
        </w:rPr>
        <w:t xml:space="preserve">issues like </w:t>
      </w:r>
      <w:r w:rsidRPr="001B7E37">
        <w:rPr>
          <w:rStyle w:val="Emphasis"/>
        </w:rPr>
        <w:t>accounting disagreements, battlefield construction problems, alleged fraud, and export control violations</w:t>
      </w:r>
      <w:r w:rsidRPr="001B7E37">
        <w:rPr>
          <w:sz w:val="16"/>
        </w:rPr>
        <w:t xml:space="preserve">. However, as the Blackwater shooting case shows, </w:t>
      </w:r>
      <w:r w:rsidRPr="001B7E37">
        <w:rPr>
          <w:rStyle w:val="StyleUnderline"/>
        </w:rPr>
        <w:t xml:space="preserve">prosecuting individual contractors for bad actions has been fiendishly difficult because of legal gaps or evidentiary problems. Holding them accountable under civil law has been </w:t>
      </w:r>
      <w:r w:rsidRPr="001B7E37">
        <w:rPr>
          <w:rStyle w:val="Emphasis"/>
        </w:rPr>
        <w:t>equally difficult</w:t>
      </w:r>
      <w:r w:rsidRPr="001B7E37">
        <w:rPr>
          <w:sz w:val="16"/>
        </w:rPr>
        <w:t xml:space="preserve">, whether for alleged torture at Abu Ghraib or culpability in making veterans sick through the use of burn pits. </w:t>
      </w:r>
      <w:r w:rsidRPr="001B7E37">
        <w:rPr>
          <w:rStyle w:val="StyleUnderline"/>
        </w:rPr>
        <w:t>It has been even harder to hold contractors to account for program failures or mixed battlefield outcomes. In Iraq and Afghanistan, blame may simply be too diffuse to fix on any person or entity</w:t>
      </w:r>
      <w:r w:rsidRPr="001B7E37">
        <w:rPr>
          <w:sz w:val="16"/>
        </w:rPr>
        <w:t xml:space="preserve">. At a certain point, bringing charges against individual contractors seems </w:t>
      </w:r>
      <w:r w:rsidRPr="001B7E37">
        <w:rPr>
          <w:rStyle w:val="Emphasis"/>
          <w:sz w:val="28"/>
          <w:szCs w:val="28"/>
        </w:rPr>
        <w:t>akin to writing speeding tickets at the Indy 500</w:t>
      </w:r>
      <w:r w:rsidRPr="001B7E37">
        <w:rPr>
          <w:sz w:val="16"/>
        </w:rPr>
        <w:t>. Nonetheless, because we can summarily fire military commanders, or hold senior civilian leaders accountable, we deem them slightly more accountable than contractors, who charge their fees for services rendered and simply go home if the task gets left undone. For better or worse, the Pentagon appears unlikely to kick its addiction to contractors anytime soon. Private sector personnel outnumber troops in both Iraq and Afghanistan; hundreds of thousands of contractors augment the Pentagon’s roster stateside, too. T</w:t>
      </w:r>
      <w:r w:rsidRPr="001B7E37">
        <w:rPr>
          <w:rStyle w:val="StyleUnderline"/>
        </w:rPr>
        <w:t xml:space="preserve">he majority of contractors supporting the Pentagon now </w:t>
      </w:r>
      <w:r w:rsidRPr="001B7E37">
        <w:rPr>
          <w:rStyle w:val="Emphasis"/>
        </w:rPr>
        <w:t>provide services, not goods or weapons systems</w:t>
      </w:r>
      <w:r w:rsidRPr="001B7E37">
        <w:rPr>
          <w:sz w:val="16"/>
        </w:rPr>
        <w:t xml:space="preserve">. After slogging for so long in Afghanistan, it’s easy to see why some new idea—almost any idea—for manning or running the war would hold appeal, especially for a White House that has struggled to reach consensus on this war. However, </w:t>
      </w:r>
      <w:r w:rsidRPr="001B7E37">
        <w:rPr>
          <w:rStyle w:val="Emphasis"/>
        </w:rPr>
        <w:t>privatization offers neither quick nor certain victory</w:t>
      </w:r>
      <w:r w:rsidRPr="001B7E37">
        <w:rPr>
          <w:sz w:val="16"/>
        </w:rPr>
        <w:t>, regardless of what Prince may say in his sales pitch.</w:t>
      </w:r>
    </w:p>
    <w:p w14:paraId="5E0E658E" w14:textId="77777777" w:rsidR="00C13E1A" w:rsidRPr="001B7E37" w:rsidRDefault="00C13E1A" w:rsidP="00C13E1A">
      <w:pPr>
        <w:pStyle w:val="Heading3"/>
        <w:rPr>
          <w:rFonts w:asciiTheme="majorHAnsi" w:hAnsiTheme="majorHAnsi" w:cstheme="majorHAnsi"/>
        </w:rPr>
      </w:pPr>
      <w:r>
        <w:rPr>
          <w:rFonts w:asciiTheme="majorHAnsi" w:hAnsiTheme="majorHAnsi" w:cstheme="majorHAnsi"/>
        </w:rPr>
        <w:t xml:space="preserve">AFF – Base DA </w:t>
      </w:r>
    </w:p>
    <w:p w14:paraId="695AEC20" w14:textId="77777777" w:rsidR="00C13E1A" w:rsidRPr="001B7E37" w:rsidRDefault="00C13E1A" w:rsidP="00C13E1A">
      <w:pPr>
        <w:pStyle w:val="Heading4"/>
        <w:rPr>
          <w:rFonts w:asciiTheme="majorHAnsi" w:hAnsiTheme="majorHAnsi" w:cstheme="majorHAnsi"/>
        </w:rPr>
      </w:pPr>
      <w:r w:rsidRPr="001B7E37">
        <w:rPr>
          <w:rFonts w:asciiTheme="majorHAnsi" w:hAnsiTheme="majorHAnsi" w:cstheme="majorHAnsi"/>
        </w:rPr>
        <w:t>Trump’s base will love the future increase in troops to Afghanistan.</w:t>
      </w:r>
    </w:p>
    <w:p w14:paraId="602164E9" w14:textId="77777777" w:rsidR="00C13E1A" w:rsidRPr="001B7E37" w:rsidRDefault="00C13E1A" w:rsidP="00C13E1A">
      <w:pPr>
        <w:rPr>
          <w:sz w:val="16"/>
          <w:szCs w:val="16"/>
        </w:rPr>
      </w:pPr>
      <w:r w:rsidRPr="001B7E37">
        <w:rPr>
          <w:rStyle w:val="Style13ptBold"/>
        </w:rPr>
        <w:t>Bump 17</w:t>
      </w:r>
      <w:r w:rsidRPr="001B7E37">
        <w:rPr>
          <w:rStyle w:val="Style13ptBold"/>
          <w:sz w:val="16"/>
          <w:szCs w:val="16"/>
        </w:rPr>
        <w:t xml:space="preserve"> </w:t>
      </w:r>
      <w:r w:rsidRPr="001B7E37">
        <w:rPr>
          <w:sz w:val="16"/>
          <w:szCs w:val="16"/>
        </w:rPr>
        <w:t>(Philip Bump, 8-21-2017, "Most Americans Oppose Sending More Troops To Afghanistan — Except In Trump’S Base", Washington Post, https://www.washingtonpost.com/news/politics/wp/2017/08/21/most-americans-oppose-sending-more-troops-to-afghanistan-except-in-trumps-base/?utm_term=.c52c955036b5, accessed 7-20-2018) ml</w:t>
      </w:r>
    </w:p>
    <w:p w14:paraId="7C291DF3" w14:textId="77777777" w:rsidR="00C13E1A" w:rsidRPr="001B7E37" w:rsidRDefault="00C13E1A" w:rsidP="00C13E1A">
      <w:pPr>
        <w:rPr>
          <w:rFonts w:asciiTheme="majorHAnsi" w:hAnsiTheme="majorHAnsi" w:cstheme="majorHAnsi"/>
          <w:sz w:val="16"/>
        </w:rPr>
      </w:pPr>
      <w:r w:rsidRPr="001B7E37">
        <w:rPr>
          <w:rFonts w:asciiTheme="majorHAnsi" w:hAnsiTheme="majorHAnsi" w:cstheme="majorHAnsi"/>
          <w:sz w:val="16"/>
        </w:rPr>
        <w:t xml:space="preserve">President </w:t>
      </w:r>
      <w:r w:rsidRPr="001B7E37">
        <w:rPr>
          <w:rStyle w:val="StyleUnderline"/>
        </w:rPr>
        <w:t>Trump</w:t>
      </w:r>
      <w:r w:rsidRPr="001B7E37">
        <w:rPr>
          <w:rFonts w:asciiTheme="majorHAnsi" w:hAnsiTheme="majorHAnsi" w:cstheme="majorHAnsi"/>
          <w:sz w:val="16"/>
        </w:rPr>
        <w:t xml:space="preserve"> was never believable as a dove. He </w:t>
      </w:r>
      <w:r w:rsidRPr="001B7E37">
        <w:rPr>
          <w:rStyle w:val="StyleUnderline"/>
        </w:rPr>
        <w:t>insisted repeatedly on the campaign trail that he had opposed the war in Iraq</w:t>
      </w:r>
      <w:r w:rsidRPr="001B7E37">
        <w:rPr>
          <w:rFonts w:asciiTheme="majorHAnsi" w:hAnsiTheme="majorHAnsi" w:cstheme="majorHAnsi"/>
          <w:sz w:val="16"/>
        </w:rPr>
        <w:t xml:space="preserve">; the public record made clear that, to the contrary, his views of the war basically aligned with public opinion on the whole. The one exception was in March 2004, when the subject came up right after a big drop in the stock market. Otherwise, Trump’s position was generally similar to the percentage of people who said the war was worth fighting in Washington Post-ABC polling. [chart omitted] What’s more, </w:t>
      </w:r>
      <w:r w:rsidRPr="001B7E37">
        <w:rPr>
          <w:rStyle w:val="StyleUnderline"/>
        </w:rPr>
        <w:t>his rhetoric is not the sort of thing you’d hear from most opponents of military intervention. He talked on the campaign trail of crushing the Islamic State by matching the extremist group’s brutal tactics</w:t>
      </w:r>
      <w:r w:rsidRPr="001B7E37">
        <w:rPr>
          <w:rFonts w:asciiTheme="majorHAnsi" w:hAnsiTheme="majorHAnsi" w:cstheme="majorHAnsi"/>
          <w:sz w:val="16"/>
        </w:rPr>
        <w:t xml:space="preserve">. Since his inauguration, he has threatened war with North Korea and, this month, he refused to rule out a military option against Venezuela. Nonetheless, he repeatedly insisted that, in fact, he had fervently opposed the Iraq War from the outset. The rationale for this was simple: Hillary Clinton supported it, and he used his stated (and untrue) opposition as a way to dig at her judgment. He also used the war in Iraq and the conflict in Afghanistan as foils for his broader argument about the poor decision-making of Washington politicians. Our Aaron Blake collected a slew of past comments Trump made about Afghanistan, most of which, like the one below, were focused on the money and lives he said that the United States wasted in the country. [tweet omitted] </w:t>
      </w:r>
      <w:r w:rsidRPr="001B7E37">
        <w:rPr>
          <w:rStyle w:val="Emphasis"/>
        </w:rPr>
        <w:t>Yet again</w:t>
      </w:r>
      <w:r w:rsidRPr="001B7E37">
        <w:rPr>
          <w:rFonts w:asciiTheme="majorHAnsi" w:hAnsiTheme="majorHAnsi" w:cstheme="majorHAnsi"/>
          <w:sz w:val="16"/>
        </w:rPr>
        <w:t xml:space="preserve">, though, </w:t>
      </w:r>
      <w:r w:rsidRPr="001B7E37">
        <w:rPr>
          <w:rStyle w:val="StyleUnderline"/>
        </w:rPr>
        <w:t>Trump is learning that his campaign-trail rhetoric was far easier than the decisions he needs to make as president</w:t>
      </w:r>
      <w:r w:rsidRPr="001B7E37">
        <w:rPr>
          <w:sz w:val="16"/>
        </w:rPr>
        <w:t xml:space="preserve">. </w:t>
      </w:r>
      <w:r w:rsidRPr="001B7E37">
        <w:rPr>
          <w:rFonts w:asciiTheme="majorHAnsi" w:hAnsiTheme="majorHAnsi" w:cstheme="majorHAnsi"/>
          <w:sz w:val="16"/>
        </w:rPr>
        <w:t xml:space="preserve">On Monday night, </w:t>
      </w:r>
      <w:r w:rsidRPr="001B7E37">
        <w:rPr>
          <w:rStyle w:val="StyleUnderline"/>
        </w:rPr>
        <w:t>Trump will address the nation and outline his vision for a path forward in Afghanistan</w:t>
      </w:r>
      <w:r w:rsidRPr="001B7E37">
        <w:rPr>
          <w:rFonts w:asciiTheme="majorHAnsi" w:hAnsiTheme="majorHAnsi" w:cstheme="majorHAnsi"/>
          <w:sz w:val="16"/>
        </w:rPr>
        <w:t xml:space="preserve">. Among the possible proposals, we reported, are </w:t>
      </w:r>
      <w:r w:rsidRPr="001B7E37">
        <w:rPr>
          <w:rStyle w:val="StyleUnderline"/>
        </w:rPr>
        <w:t xml:space="preserve">an </w:t>
      </w:r>
      <w:r w:rsidRPr="001B7E37">
        <w:rPr>
          <w:rStyle w:val="Emphasis"/>
        </w:rPr>
        <w:t>increase of 3,800 American troops</w:t>
      </w:r>
      <w:r w:rsidRPr="001B7E37">
        <w:rPr>
          <w:rStyle w:val="StyleUnderline"/>
        </w:rPr>
        <w:t xml:space="preserve"> in the country, added to the 8,400 there</w:t>
      </w:r>
      <w:r w:rsidRPr="001B7E37">
        <w:rPr>
          <w:rFonts w:asciiTheme="majorHAnsi" w:hAnsiTheme="majorHAnsi" w:cstheme="majorHAnsi"/>
          <w:sz w:val="16"/>
        </w:rPr>
        <w:t xml:space="preserve">. It’s the sort of proposal that would not be unexpected from an U.S. president post-Sept. 11, 2001, or from a guy who supported the Iraq War at the outset. But it’s out of keeping with the priorities Trump presented over the course of the 2016 election. </w:t>
      </w:r>
      <w:r w:rsidRPr="001B7E37">
        <w:rPr>
          <w:rStyle w:val="StyleUnderline"/>
        </w:rPr>
        <w:t>Most Americans, in fact, oppose the idea of increasing troop levels in Afghanistan</w:t>
      </w:r>
      <w:r w:rsidRPr="001B7E37">
        <w:rPr>
          <w:rFonts w:asciiTheme="majorHAnsi" w:hAnsiTheme="majorHAnsi" w:cstheme="majorHAnsi"/>
          <w:sz w:val="16"/>
        </w:rPr>
        <w:t xml:space="preserve">. In June, Fox News polled Americans and found that the proposal was opposed by a 2-to-1 margin. </w:t>
      </w:r>
      <w:r w:rsidRPr="001B7E37">
        <w:rPr>
          <w:rStyle w:val="StyleUnderline"/>
        </w:rPr>
        <w:t xml:space="preserve">The good news for Trump, though? There are a few demographics that support a troop increase — and </w:t>
      </w:r>
      <w:r w:rsidRPr="001B7E37">
        <w:rPr>
          <w:rStyle w:val="Emphasis"/>
        </w:rPr>
        <w:t>those demographics overlap strongly with his base</w:t>
      </w:r>
      <w:r w:rsidRPr="001B7E37">
        <w:rPr>
          <w:rStyle w:val="StyleUnderline"/>
        </w:rPr>
        <w:t xml:space="preserve">. </w:t>
      </w:r>
      <w:r w:rsidRPr="001B7E37">
        <w:rPr>
          <w:rFonts w:asciiTheme="majorHAnsi" w:hAnsiTheme="majorHAnsi" w:cstheme="majorHAnsi"/>
          <w:sz w:val="16"/>
        </w:rPr>
        <w:t xml:space="preserve">Republicans and those who voted for Trump in 2016 are the only groups in which more people say they support a troop increase than oppose it. White evangelicals are evenly split. </w:t>
      </w:r>
    </w:p>
    <w:bookmarkStart w:id="1" w:name="4ecde70acb"/>
    <w:bookmarkEnd w:id="1"/>
    <w:p w14:paraId="506EF547" w14:textId="77777777" w:rsidR="00C13E1A" w:rsidRPr="001B7E37" w:rsidRDefault="00C13E1A" w:rsidP="00C13E1A">
      <w:pPr>
        <w:textAlignment w:val="baseline"/>
        <w:rPr>
          <w:rFonts w:asciiTheme="majorHAnsi" w:hAnsiTheme="majorHAnsi" w:cstheme="majorHAnsi"/>
          <w:color w:val="111111"/>
        </w:rPr>
      </w:pPr>
      <w:r w:rsidRPr="001B7E37">
        <w:rPr>
          <w:rFonts w:asciiTheme="majorHAnsi" w:hAnsiTheme="majorHAnsi" w:cstheme="majorHAnsi"/>
          <w:color w:val="111111"/>
        </w:rPr>
        <w:fldChar w:fldCharType="begin"/>
      </w:r>
      <w:r w:rsidRPr="001B7E37">
        <w:rPr>
          <w:rFonts w:asciiTheme="majorHAnsi" w:hAnsiTheme="majorHAnsi" w:cstheme="majorHAnsi"/>
          <w:color w:val="111111"/>
        </w:rPr>
        <w:instrText xml:space="preserve"> INCLUDEPICTURE "https://img.washingtonpost.com/wp-apps/imrs.php?src=https://img.washingtonpost.com/news/politics/wp-content/uploads/sites/11/2017/08/Afghan.jpg&amp;w=1484" \* MERGEFORMATINET </w:instrText>
      </w:r>
      <w:r w:rsidRPr="001B7E37">
        <w:rPr>
          <w:rFonts w:asciiTheme="majorHAnsi" w:hAnsiTheme="majorHAnsi" w:cstheme="majorHAnsi"/>
          <w:color w:val="111111"/>
        </w:rPr>
        <w:fldChar w:fldCharType="separate"/>
      </w:r>
      <w:r w:rsidRPr="001B7E37">
        <w:rPr>
          <w:rFonts w:asciiTheme="majorHAnsi" w:hAnsiTheme="majorHAnsi" w:cstheme="majorHAnsi"/>
          <w:noProof/>
          <w:color w:val="111111"/>
        </w:rPr>
        <w:drawing>
          <wp:inline distT="0" distB="0" distL="0" distR="0" wp14:anchorId="57B2CF00" wp14:editId="01BC05E0">
            <wp:extent cx="4207736" cy="4500668"/>
            <wp:effectExtent l="0" t="0" r="0" b="0"/>
            <wp:docPr id="1" name="Picture 1" descr="https://img.washingtonpost.com/wp-apps/imrs.php?src=https://img.washingtonpost.com/news/politics/wp-content/uploads/sites/11/2017/08/Afghan.jpg&amp;w=1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washingtonpost.com/wp-apps/imrs.php?src=https://img.washingtonpost.com/news/politics/wp-content/uploads/sites/11/2017/08/Afghan.jpg&amp;w=148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09137" cy="4502166"/>
                    </a:xfrm>
                    <a:prstGeom prst="rect">
                      <a:avLst/>
                    </a:prstGeom>
                    <a:noFill/>
                    <a:ln>
                      <a:noFill/>
                    </a:ln>
                  </pic:spPr>
                </pic:pic>
              </a:graphicData>
            </a:graphic>
          </wp:inline>
        </w:drawing>
      </w:r>
      <w:r w:rsidRPr="001B7E37">
        <w:rPr>
          <w:rFonts w:asciiTheme="majorHAnsi" w:hAnsiTheme="majorHAnsi" w:cstheme="majorHAnsi"/>
          <w:color w:val="111111"/>
        </w:rPr>
        <w:fldChar w:fldCharType="end"/>
      </w:r>
    </w:p>
    <w:p w14:paraId="4BC48453" w14:textId="77777777" w:rsidR="00C13E1A" w:rsidRPr="001B7E37" w:rsidRDefault="00C13E1A" w:rsidP="00C13E1A">
      <w:pPr>
        <w:rPr>
          <w:rStyle w:val="StyleUnderline"/>
        </w:rPr>
      </w:pPr>
      <w:r w:rsidRPr="001B7E37">
        <w:rPr>
          <w:rFonts w:asciiTheme="majorHAnsi" w:hAnsiTheme="majorHAnsi" w:cstheme="majorHAnsi"/>
          <w:sz w:val="16"/>
        </w:rPr>
        <w:t xml:space="preserve">Sure, a troop surge in Afghanistan contradicts the noninterventionist worldview Trump presented upon his entry into politics (even though that presentation was itself insincere). But at the very least, </w:t>
      </w:r>
      <w:r w:rsidRPr="001B7E37">
        <w:rPr>
          <w:rStyle w:val="StyleUnderline"/>
        </w:rPr>
        <w:t xml:space="preserve">Trump can reassure himself, the people who brought him to the dance would be the </w:t>
      </w:r>
      <w:r w:rsidRPr="001B7E37">
        <w:rPr>
          <w:rStyle w:val="Emphasis"/>
        </w:rPr>
        <w:t>most supportive</w:t>
      </w:r>
      <w:r w:rsidRPr="001B7E37">
        <w:rPr>
          <w:rStyle w:val="StyleUnderline"/>
        </w:rPr>
        <w:t xml:space="preserve"> of a push to expand the U.S. presence in Afghanistan. </w:t>
      </w:r>
      <w:r w:rsidRPr="001B7E37">
        <w:rPr>
          <w:rFonts w:asciiTheme="majorHAnsi" w:hAnsiTheme="majorHAnsi" w:cstheme="majorHAnsi"/>
          <w:sz w:val="16"/>
        </w:rPr>
        <w:t xml:space="preserve">As we’ve noted before, </w:t>
      </w:r>
      <w:r w:rsidRPr="001B7E37">
        <w:rPr>
          <w:rStyle w:val="StyleUnderline"/>
        </w:rPr>
        <w:t xml:space="preserve">Trump’s </w:t>
      </w:r>
      <w:r w:rsidRPr="001B7E37">
        <w:rPr>
          <w:rStyle w:val="Emphasis"/>
        </w:rPr>
        <w:t>policy focus has consistently been to make decisions based on what his supporters hope he’ll do</w:t>
      </w:r>
      <w:r w:rsidRPr="001B7E37">
        <w:rPr>
          <w:rStyle w:val="StyleUnderline"/>
        </w:rPr>
        <w:t>. If</w:t>
      </w:r>
      <w:r w:rsidRPr="001B7E37">
        <w:rPr>
          <w:rFonts w:asciiTheme="majorHAnsi" w:hAnsiTheme="majorHAnsi" w:cstheme="majorHAnsi"/>
          <w:sz w:val="16"/>
        </w:rPr>
        <w:t xml:space="preserve"> on Monday </w:t>
      </w:r>
      <w:r w:rsidRPr="001B7E37">
        <w:rPr>
          <w:rStyle w:val="StyleUnderline"/>
        </w:rPr>
        <w:t>he announces that he’s sending more troops to Afghanistan, that announcement would be very much in keeping with his behavior.</w:t>
      </w:r>
    </w:p>
    <w:p w14:paraId="4D1554B2" w14:textId="77777777" w:rsidR="00C13E1A" w:rsidRPr="001B7E37" w:rsidRDefault="00C13E1A" w:rsidP="00C13E1A">
      <w:pPr>
        <w:pStyle w:val="Heading4"/>
      </w:pPr>
      <w:r w:rsidRPr="001B7E37">
        <w:t>Empirics prove the base will love the flip-flop --- Trump spin.</w:t>
      </w:r>
    </w:p>
    <w:p w14:paraId="465F03C2" w14:textId="77777777" w:rsidR="00C13E1A" w:rsidRPr="001B7E37" w:rsidRDefault="00C13E1A" w:rsidP="00C13E1A">
      <w:r w:rsidRPr="001B7E37">
        <w:rPr>
          <w:rStyle w:val="Style13ptBold"/>
        </w:rPr>
        <w:t>Markay 17</w:t>
      </w:r>
      <w:r w:rsidRPr="001B7E37">
        <w:rPr>
          <w:sz w:val="16"/>
          <w:szCs w:val="16"/>
        </w:rPr>
        <w:t xml:space="preserve"> (Lachlan Markay, 8-21-2017, "Trump’s Base Goes Ballistic Over His ‘Unlimited War’", Daily Beast, https://www.thedailybeast.com/donald-trump-s-base-bewails-unlimited-war-after-his-afghanistan-policy-speech, accessed 7-19-2018) ml</w:t>
      </w:r>
    </w:p>
    <w:p w14:paraId="4620142D" w14:textId="77777777" w:rsidR="00C13E1A" w:rsidRPr="001B7E37" w:rsidRDefault="00C13E1A" w:rsidP="00C13E1A">
      <w:pPr>
        <w:rPr>
          <w:rStyle w:val="StyleUnderline"/>
        </w:rPr>
      </w:pPr>
      <w:r w:rsidRPr="001B7E37">
        <w:rPr>
          <w:sz w:val="16"/>
        </w:rPr>
        <w:t xml:space="preserve">President </w:t>
      </w:r>
      <w:r w:rsidRPr="001B7E37">
        <w:rPr>
          <w:rStyle w:val="StyleUnderline"/>
        </w:rPr>
        <w:t>Donald Trump acknowledged on Monday night that the new Afghanistan strategy he unveiled is a reversal of his long-held objection to</w:t>
      </w:r>
      <w:r w:rsidRPr="001B7E37">
        <w:rPr>
          <w:sz w:val="16"/>
        </w:rPr>
        <w:t xml:space="preserve"> the very idea of having a </w:t>
      </w:r>
      <w:r w:rsidRPr="001B7E37">
        <w:rPr>
          <w:rStyle w:val="StyleUnderline"/>
        </w:rPr>
        <w:t>U.S. military presence</w:t>
      </w:r>
      <w:r w:rsidRPr="001B7E37">
        <w:rPr>
          <w:sz w:val="16"/>
        </w:rPr>
        <w:t xml:space="preserve"> in the country. But in announcing a ramp up of U.S. forces with no defined timeline for their departure, </w:t>
      </w:r>
      <w:r w:rsidRPr="001B7E37">
        <w:rPr>
          <w:rStyle w:val="StyleUnderline"/>
        </w:rPr>
        <w:t xml:space="preserve">Trump </w:t>
      </w:r>
      <w:r w:rsidRPr="001B7E37">
        <w:rPr>
          <w:rStyle w:val="Emphasis"/>
        </w:rPr>
        <w:t xml:space="preserve">tailored and mangled and obscured the policy </w:t>
      </w:r>
      <w:r w:rsidRPr="001B7E37">
        <w:rPr>
          <w:rStyle w:val="StyleUnderline"/>
        </w:rPr>
        <w:t>to such a degree so as to make it both difficult to understand and—he hopes—</w:t>
      </w:r>
      <w:r w:rsidRPr="001B7E37">
        <w:rPr>
          <w:rStyle w:val="Emphasis"/>
        </w:rPr>
        <w:t>palatable to his base</w:t>
      </w:r>
      <w:r w:rsidRPr="001B7E37">
        <w:rPr>
          <w:sz w:val="16"/>
        </w:rPr>
        <w:t xml:space="preserve">. At one point, he asserted that his strategy was to have no publicly-stated strategy at all. “We will not talk about numbers of troops or our plans for further military activities,” Trump told a crowd of servicemen at Virginia’s Fort Myer on Monday. </w:t>
      </w:r>
      <w:r w:rsidRPr="001B7E37">
        <w:rPr>
          <w:rStyle w:val="StyleUnderline"/>
        </w:rPr>
        <w:t>Presidents have made abrupt foreign policy reversals before, often breaking with campaign pledges when presented with a new set of geopolitical realities</w:t>
      </w:r>
      <w:r w:rsidRPr="001B7E37">
        <w:rPr>
          <w:sz w:val="16"/>
        </w:rPr>
        <w:t xml:space="preserve">. Trump’s reversal stands out not just for the outright vehemence with which he previously argued that America needed to put an end to its 16-year-long war—Trump has called for total US withdrawal from Afghanistan and for handing the country over to an army of mercenaries—but also because of what it says about his foreign policy at large. In the seven months since taking office, Trump has expanded military operations in Yemen, Syria, Iraq, Somalia, Libya and, now, Afghanistan. And that’s in addition to an escalated nuclear standoff with North Korea. And so, </w:t>
      </w:r>
      <w:r w:rsidRPr="001B7E37">
        <w:rPr>
          <w:rStyle w:val="StyleUnderline"/>
        </w:rPr>
        <w:t>when pitching the notion</w:t>
      </w:r>
      <w:r w:rsidRPr="001B7E37">
        <w:rPr>
          <w:sz w:val="16"/>
        </w:rPr>
        <w:t xml:space="preserve"> that the time had come to enlarge America’s military presence, the president used a variety of different selling points to re-frame the context. This was, </w:t>
      </w:r>
      <w:r w:rsidRPr="001B7E37">
        <w:rPr>
          <w:rStyle w:val="StyleUnderline"/>
        </w:rPr>
        <w:t>he stressed</w:t>
      </w:r>
      <w:r w:rsidRPr="001B7E37">
        <w:rPr>
          <w:sz w:val="16"/>
        </w:rPr>
        <w:t xml:space="preserve">, an </w:t>
      </w:r>
      <w:r w:rsidRPr="001B7E37">
        <w:rPr>
          <w:rStyle w:val="StyleUnderline"/>
        </w:rPr>
        <w:t>agenda based on</w:t>
      </w:r>
      <w:r w:rsidRPr="001B7E37">
        <w:rPr>
          <w:sz w:val="16"/>
        </w:rPr>
        <w:t xml:space="preserve"> counter-terrorism principles and devoting American blood and treasure purely to the country’s first-order </w:t>
      </w:r>
      <w:r w:rsidRPr="001B7E37">
        <w:rPr>
          <w:rStyle w:val="StyleUnderline"/>
        </w:rPr>
        <w:t xml:space="preserve">military interests. "We are not nation-building again,” he said. </w:t>
      </w:r>
      <w:r w:rsidRPr="001B7E37">
        <w:rPr>
          <w:rStyle w:val="Emphasis"/>
          <w14:shadow w14:blurRad="50800" w14:dist="38100" w14:dir="0" w14:sx="100000" w14:sy="100000" w14:kx="0" w14:ky="0" w14:algn="l">
            <w14:srgbClr w14:val="000000">
              <w14:alpha w14:val="60000"/>
            </w14:srgbClr>
          </w14:shadow>
        </w:rPr>
        <w:t>“We are killing terrorists.”</w:t>
      </w:r>
      <w:r w:rsidRPr="001B7E37">
        <w:rPr>
          <w:rStyle w:val="StyleUnderline"/>
          <w14:shadow w14:blurRad="50800" w14:dist="38100" w14:dir="0" w14:sx="100000" w14:sy="100000" w14:kx="0" w14:ky="0" w14:algn="l">
            <w14:srgbClr w14:val="000000">
              <w14:alpha w14:val="60000"/>
            </w14:srgbClr>
          </w14:shadow>
        </w:rPr>
        <w:t xml:space="preserve"> </w:t>
      </w:r>
      <w:r w:rsidRPr="001B7E37">
        <w:rPr>
          <w:sz w:val="16"/>
        </w:rPr>
        <w:t xml:space="preserve">It was </w:t>
      </w:r>
      <w:r w:rsidRPr="001B7E37">
        <w:rPr>
          <w:rStyle w:val="Emphasis"/>
        </w:rPr>
        <w:t>“America First” rhetoric plastered atop a military-oriented interventionist policy</w:t>
      </w:r>
      <w:r w:rsidRPr="001B7E37">
        <w:rPr>
          <w:rStyle w:val="StyleUnderline"/>
        </w:rPr>
        <w:t>. And it was done, ostensibly, to ensure that Trump’s base, disillusioned with decades of Republican-led foreign policy adventurism, heard someone who remained skeptical.</w:t>
      </w:r>
    </w:p>
    <w:p w14:paraId="4530762D" w14:textId="77777777" w:rsidR="00C13E1A" w:rsidRDefault="00C13E1A" w:rsidP="00C13E1A">
      <w:pPr>
        <w:pStyle w:val="Heading2"/>
      </w:pPr>
      <w:r>
        <w:t xml:space="preserve">Travel Ban Neg </w:t>
      </w:r>
    </w:p>
    <w:p w14:paraId="6F327955" w14:textId="77777777" w:rsidR="00C13E1A" w:rsidRDefault="00C13E1A" w:rsidP="00C13E1A">
      <w:pPr>
        <w:pStyle w:val="Heading3"/>
      </w:pPr>
      <w:r>
        <w:t xml:space="preserve">Link – GOP Good </w:t>
      </w:r>
    </w:p>
    <w:p w14:paraId="7E659BAD" w14:textId="77777777" w:rsidR="00C13E1A" w:rsidRDefault="00C13E1A" w:rsidP="00C13E1A">
      <w:pPr>
        <w:pStyle w:val="Heading4"/>
      </w:pPr>
      <w:r>
        <w:t>Travel ban is what the GOP can run off – the plan reverses this and causes dems to win</w:t>
      </w:r>
    </w:p>
    <w:p w14:paraId="1B1227F9" w14:textId="77777777" w:rsidR="00C13E1A" w:rsidRPr="00036910" w:rsidRDefault="00C13E1A" w:rsidP="00C13E1A">
      <w:r w:rsidRPr="00036910">
        <w:rPr>
          <w:rStyle w:val="Style13ptBold"/>
        </w:rPr>
        <w:t>Sherman</w:t>
      </w:r>
      <w:r w:rsidRPr="00036910">
        <w:t xml:space="preserve"> 6/26/</w:t>
      </w:r>
      <w:r w:rsidRPr="00036910">
        <w:rPr>
          <w:rStyle w:val="Style13ptBold"/>
        </w:rPr>
        <w:t>2018,</w:t>
      </w:r>
      <w:r w:rsidRPr="00036910">
        <w:t xml:space="preserve"> Mark is a writer for Detroit news , “Justices uphold travel ban, buoy Trump before midterms”, (</w:t>
      </w:r>
      <w:hyperlink r:id="rId17" w:history="1">
        <w:r w:rsidRPr="00036910">
          <w:rPr>
            <w:rStyle w:val="Hyperlink"/>
          </w:rPr>
          <w:t>https://www.detroitnews.com/story/news/nation/2018/06/26/supreme-court-donald-trump-travel-ban/36384647/</w:t>
        </w:r>
      </w:hyperlink>
      <w:r w:rsidRPr="00036910">
        <w:t>) KL</w:t>
      </w:r>
    </w:p>
    <w:p w14:paraId="22943322" w14:textId="77777777" w:rsidR="00C13E1A" w:rsidRPr="00036910" w:rsidRDefault="00C13E1A" w:rsidP="00C13E1A">
      <w:pPr>
        <w:rPr>
          <w:rStyle w:val="StyleUnderline"/>
        </w:rPr>
      </w:pPr>
      <w:r w:rsidRPr="00036910">
        <w:rPr>
          <w:rStyle w:val="StyleUnderline"/>
        </w:rPr>
        <w:t>The Supreme Court’s ruling Tuesday in favor of President Donald Trump’s travel ban sparked immediate backlash from immigration advocates in Michigan while handing the president a political victory experts expect will embolden him heading into the midterm elections.</w:t>
      </w:r>
    </w:p>
    <w:p w14:paraId="2A7A5141" w14:textId="77777777" w:rsidR="00C13E1A" w:rsidRPr="00036910" w:rsidRDefault="00C13E1A" w:rsidP="00C13E1A">
      <w:r w:rsidRPr="00036910">
        <w:t>The Supreme Court on Tuesday upheld Trump’s ban on travel from several mostly Muslim countries, rejecting a challenge that it discriminated against Muslims or exceeded his authority.</w:t>
      </w:r>
    </w:p>
    <w:p w14:paraId="318C0368" w14:textId="77777777" w:rsidR="00C13E1A" w:rsidRPr="00036910" w:rsidRDefault="00C13E1A" w:rsidP="00C13E1A">
      <w:r w:rsidRPr="00036910">
        <w:t>“The ruling shows that all of the attacks from the media and the Democrat politicians are wrong, and they turned out to be very wrong, and what we’re looking for as Republicans, I can tell you, is strong borders, no crime,” a defiant Trump said from the White H</w:t>
      </w:r>
      <w:r w:rsidRPr="00036910">
        <w:rPr>
          <w:rStyle w:val="StyleUnderline"/>
        </w:rPr>
        <w:t>ouse. “What the Democrats are looking at is open borders, which will bring tremendous crime.”</w:t>
      </w:r>
    </w:p>
    <w:p w14:paraId="636B699F" w14:textId="77777777" w:rsidR="00C13E1A" w:rsidRPr="00036910" w:rsidRDefault="00C13E1A" w:rsidP="00C13E1A">
      <w:r w:rsidRPr="00036910">
        <w:t>Dawud Walid, executive director of the Michigan chapter of the Council on American-Islamic Relations, lamented the “hardship” the ruling would mean for U.S. citizens and legal residents with family in war-torn nations such as Yemen and Syria or nearby refugee camps.</w:t>
      </w:r>
    </w:p>
    <w:p w14:paraId="2ABFE57C" w14:textId="77777777" w:rsidR="00C13E1A" w:rsidRPr="00036910" w:rsidRDefault="00C13E1A" w:rsidP="00C13E1A">
      <w:r w:rsidRPr="00036910">
        <w:t xml:space="preserve">“The </w:t>
      </w:r>
      <w:r w:rsidRPr="00036910">
        <w:rPr>
          <w:rStyle w:val="StyleUnderline"/>
        </w:rPr>
        <w:t>Supreme Court in effect emboldened President Trump’s xenophobic agenda — the same agenda that separates children from their parents and literally puts them in cages right now,”</w:t>
      </w:r>
      <w:r w:rsidRPr="00036910">
        <w:t xml:space="preserve"> Walid said. “The same philosophy that would keep family members who reside in America, including in Michigan, from being reunited with family members who are refugees in some of these countries. It’s shameful.”</w:t>
      </w:r>
    </w:p>
    <w:p w14:paraId="1ED38F08" w14:textId="77777777" w:rsidR="00C13E1A" w:rsidRPr="00036910" w:rsidRDefault="00C13E1A" w:rsidP="00C13E1A">
      <w:r w:rsidRPr="00036910">
        <w:t>The 5-4 decision is the court’s first substantive ruling on a Trump administration policy, with Chief Justice John Roberts penning the majority opinion, joined by his four conservative colleagues. Roberts wrote that presidents have vast power to regulate immigration.</w:t>
      </w:r>
    </w:p>
    <w:p w14:paraId="3522D63C" w14:textId="77777777" w:rsidR="00C13E1A" w:rsidRPr="00036910" w:rsidRDefault="00C13E1A" w:rsidP="00C13E1A">
      <w:r w:rsidRPr="00036910">
        <w:t>Roberts rejected the challengers’ claim of anti-Muslim bias but was careful not to endorse either Trump’s provocative statements about immigration in general or Muslims in particular.</w:t>
      </w:r>
    </w:p>
    <w:p w14:paraId="14819BB5" w14:textId="77777777" w:rsidR="00C13E1A" w:rsidRPr="00036910" w:rsidRDefault="00C13E1A" w:rsidP="00C13E1A">
      <w:pPr>
        <w:rPr>
          <w:rStyle w:val="StyleUnderline"/>
        </w:rPr>
      </w:pPr>
      <w:r w:rsidRPr="00036910">
        <w:rPr>
          <w:rStyle w:val="StyleUnderline"/>
        </w:rPr>
        <w:t>“We express no view on the soundness of the policy,” Roberts wrote.</w:t>
      </w:r>
    </w:p>
    <w:p w14:paraId="4B3F3569" w14:textId="77777777" w:rsidR="00C13E1A" w:rsidRPr="00036910" w:rsidRDefault="00C13E1A" w:rsidP="00C13E1A">
      <w:r w:rsidRPr="00036910">
        <w:t>The decision arrived just as Trump was facing a political firestorm over the wrenching images of migrant children separated from their parents at the border. Bipartisan blowback to the family separations had caused the president to abruptly reverse course last week on the issue, and it raised questions about whether the hawkish immigration views that helped propel Trump into office could sustain Republicans this fall.</w:t>
      </w:r>
    </w:p>
    <w:p w14:paraId="52F0E1FF" w14:textId="77777777" w:rsidR="00C13E1A" w:rsidRPr="00036910" w:rsidRDefault="00C13E1A" w:rsidP="00C13E1A">
      <w:pPr>
        <w:rPr>
          <w:rStyle w:val="StyleUnderline"/>
        </w:rPr>
      </w:pPr>
      <w:r w:rsidRPr="00036910">
        <w:rPr>
          <w:rStyle w:val="StyleUnderline"/>
        </w:rPr>
        <w:t>“Of course, it will embolden him. He basically read the Supreme Court decision as supporting his policy decision, rather than its supporting his capacity to make that decision as the president,” said Ann Lin, who teaches at the University of Michigan Ford School of Public Policy and writes about immigration policy, on Tuesday.</w:t>
      </w:r>
    </w:p>
    <w:p w14:paraId="7E1AE034" w14:textId="77777777" w:rsidR="00C13E1A" w:rsidRPr="00036910" w:rsidRDefault="00C13E1A" w:rsidP="00C13E1A">
      <w:r w:rsidRPr="00036910">
        <w:t>The ruling brings an end to a separate lawsuit filed in Michigan by the American Civil Liberties Union of Michigan, the Arab American Civil Rights League and others challenging the travel policy as an unconstitutional ban on Muslims entering the United States. That suit had been stayed pending the outcome of the case before the Supreme Court.</w:t>
      </w:r>
    </w:p>
    <w:p w14:paraId="681832A9" w14:textId="77777777" w:rsidR="00C13E1A" w:rsidRPr="00036910" w:rsidRDefault="00C13E1A" w:rsidP="00C13E1A">
      <w:r w:rsidRPr="00036910">
        <w:t>Nabih Ayad of Detroit, founder of the Arab American Civil Rights League and lead attorney in the Michigan suit, said the High Court’s “disappointing” ruling would be viewed around the world as a blow to democratic principles and inclusiveness.</w:t>
      </w:r>
    </w:p>
    <w:p w14:paraId="035C5C55" w14:textId="77777777" w:rsidR="00C13E1A" w:rsidRPr="00036910" w:rsidRDefault="00C13E1A" w:rsidP="00C13E1A">
      <w:r w:rsidRPr="00036910">
        <w:t>“What this does really is takes away from the many prior administration’s hard efforts to let the entire Arab and Muslim world know that we’re not against you, and we’re working with you together to fight hate and terrorism,” Ayad said.</w:t>
      </w:r>
    </w:p>
    <w:p w14:paraId="094EE1AE" w14:textId="77777777" w:rsidR="00C13E1A" w:rsidRPr="00036910" w:rsidRDefault="00C13E1A" w:rsidP="00C13E1A">
      <w:pPr>
        <w:rPr>
          <w:rStyle w:val="StyleUnderline"/>
        </w:rPr>
      </w:pPr>
      <w:r w:rsidRPr="00036910">
        <w:rPr>
          <w:rStyle w:val="StyleUnderline"/>
        </w:rPr>
        <w:t>“What this basically does is further isolate the United States and paint a severely negative picture of those countries of Arab and Muslim backgrounds.”</w:t>
      </w:r>
    </w:p>
    <w:p w14:paraId="3234778D" w14:textId="77777777" w:rsidR="00C13E1A" w:rsidRPr="00036910" w:rsidRDefault="00C13E1A" w:rsidP="00C13E1A">
      <w:r w:rsidRPr="00036910">
        <w:t>Omar Jadwat, director of the ACLU Immigrants’ Rights Project, called the High Court’s ruling a “great failure” but said it doesn’t mean the travel ban will remain in effect indefinitely, as Congress could act to rescind the policy.</w:t>
      </w:r>
    </w:p>
    <w:p w14:paraId="21DB1D90" w14:textId="77777777" w:rsidR="00C13E1A" w:rsidRPr="00036910" w:rsidRDefault="00C13E1A" w:rsidP="00C13E1A">
      <w:r w:rsidRPr="00036910">
        <w:t>“This court that has been exquisitely sensitive to religious freedom and the requirement of religious neutrality in other contexts, fell down on the job today,” Jadwat said. “Thousands of Muslims in the United States and abroad have been harmed. Thousands more will continue to be harmed for as long as this ban continues in effect. Even more people here and abroad have seen that the Constitution and the Bill of Rights just did not work.”</w:t>
      </w:r>
    </w:p>
    <w:p w14:paraId="6E09DFC5" w14:textId="77777777" w:rsidR="00C13E1A" w:rsidRPr="00036910" w:rsidRDefault="00C13E1A" w:rsidP="00C13E1A">
      <w:r w:rsidRPr="00036910">
        <w:t>The travel ban has been fully in place since December, when the justices put the brakes on lower court rulings that had ruled the policy out of bounds and blocked part of it from being enforced.</w:t>
      </w:r>
    </w:p>
    <w:p w14:paraId="0BDA8D31" w14:textId="77777777" w:rsidR="00C13E1A" w:rsidRPr="00036910" w:rsidRDefault="00C13E1A" w:rsidP="00C13E1A">
      <w:r w:rsidRPr="00036910">
        <w:t>In a dissent she summarized in court, Justice Sonia Sotomayor said, “History will not look kindly on the court’s misguided decision today, nor should it.”</w:t>
      </w:r>
    </w:p>
    <w:p w14:paraId="5A6757C2" w14:textId="77777777" w:rsidR="00C13E1A" w:rsidRPr="00036910" w:rsidRDefault="00C13E1A" w:rsidP="00C13E1A">
      <w:r w:rsidRPr="00036910">
        <w:t>She said that, while the policy “masquerades behind a façade of national-security concerns,” the “repackaging does little to cleanse Presidential Proclamation No. 9645 of the appearance of discrimination that the President’s words have created.</w:t>
      </w:r>
    </w:p>
    <w:p w14:paraId="499E87D7" w14:textId="77777777" w:rsidR="00C13E1A" w:rsidRPr="00036910" w:rsidRDefault="00C13E1A" w:rsidP="00C13E1A">
      <w:r w:rsidRPr="00036910">
        <w:t>“Based on the evidence in the record, a reasonable observer would conclude that the Proclamation was motivated by anti-Muslim animus,” Sotomayor wrote.</w:t>
      </w:r>
    </w:p>
    <w:p w14:paraId="61CE1F31" w14:textId="77777777" w:rsidR="00C13E1A" w:rsidRPr="00036910" w:rsidRDefault="00C13E1A" w:rsidP="00C13E1A">
      <w:r w:rsidRPr="00036910">
        <w:t>Justices Stephen Breyer, Ruth Bader Ginsburg and Elena Kagan also dissented.</w:t>
      </w:r>
    </w:p>
    <w:p w14:paraId="3B8F7DB5" w14:textId="77777777" w:rsidR="00C13E1A" w:rsidRPr="00036910" w:rsidRDefault="00C13E1A" w:rsidP="00C13E1A">
      <w:r w:rsidRPr="00036910">
        <w:t>The policy applies to travelers from five countries with overwhelmingly Muslim populations — Iran, Libya, Somalia, Syria and Yemen. It also affects two non-Muslim countries, blocking travelers from North Korea and some Venezuelan government officials and their families. A sixth majority Muslim country, Chad, was removed from the list in April after improving “its identity-management and information sharing practices,” Trump said in a proclamation.</w:t>
      </w:r>
    </w:p>
    <w:p w14:paraId="0AD6599B" w14:textId="77777777" w:rsidR="00C13E1A" w:rsidRPr="00036910" w:rsidRDefault="00C13E1A" w:rsidP="00C13E1A">
      <w:r w:rsidRPr="00036910">
        <w:t>The administration had pointed to the Chad decision to show that the restrictions are premised only on national security concerns.</w:t>
      </w:r>
    </w:p>
    <w:p w14:paraId="5C384269" w14:textId="77777777" w:rsidR="00C13E1A" w:rsidRPr="00036910" w:rsidRDefault="00C13E1A" w:rsidP="00C13E1A">
      <w:r w:rsidRPr="00036910">
        <w:t>The challengers, though, argued that the court could not just ignore all that has happened, beginning with Trump’s campaign tweets to prevent the entry of Muslims into the United States.</w:t>
      </w:r>
    </w:p>
    <w:p w14:paraId="75588B56" w14:textId="77777777" w:rsidR="00C13E1A" w:rsidRPr="00036910" w:rsidRDefault="00C13E1A" w:rsidP="00C13E1A">
      <w:r w:rsidRPr="00036910">
        <w:t>U.S. Rep. Debbie Dingell, D-Dearborn, whose district includes one of the country’s largest concentrations of Muslims, said the High Court made the “wrong decision” in its interpretation of the Constitution.</w:t>
      </w:r>
    </w:p>
    <w:p w14:paraId="60E6503C" w14:textId="77777777" w:rsidR="00C13E1A" w:rsidRPr="00036910" w:rsidRDefault="00C13E1A" w:rsidP="00C13E1A">
      <w:r w:rsidRPr="00036910">
        <w:t>“The discriminatory Muslim ban keeps people away from their loved ones and says ‘Do Not Enter’ to refugees fleeing war and violence,” said Dingell, who attended a protest outside the Supreme Court on Tuesday.</w:t>
      </w:r>
    </w:p>
    <w:p w14:paraId="7EA10082" w14:textId="77777777" w:rsidR="00C13E1A" w:rsidRPr="00036910" w:rsidRDefault="00C13E1A" w:rsidP="00C13E1A">
      <w:r w:rsidRPr="00036910">
        <w:t>Former state Rep. Rashida Tlaib, the first Muslim woman elected to the Michigan Legislature, was surprised by the decision, in part because “targeting people specifically based solely on our faith is the opposite of what our country is about,” she said.</w:t>
      </w:r>
    </w:p>
    <w:p w14:paraId="019D7EF4" w14:textId="77777777" w:rsidR="00C13E1A" w:rsidRPr="00036910" w:rsidRDefault="00C13E1A" w:rsidP="00C13E1A">
      <w:r w:rsidRPr="00036910">
        <w:t>“As a Muslim American, I don’t want to wait 10, 20 even 30 years for an apology or to get this reversed. We need to do it now,” said Tlaib, a Detroit Democrat running for Congress, where she’d be the first female Muslim to serve if elected.</w:t>
      </w:r>
    </w:p>
    <w:p w14:paraId="121C16B5" w14:textId="77777777" w:rsidR="00C13E1A" w:rsidRPr="00036910" w:rsidRDefault="00C13E1A" w:rsidP="00C13E1A">
      <w:pPr>
        <w:rPr>
          <w:rStyle w:val="StyleUnderline"/>
        </w:rPr>
      </w:pPr>
      <w:r w:rsidRPr="00036910">
        <w:rPr>
          <w:rStyle w:val="StyleUnderline"/>
        </w:rPr>
        <w:t>But U.S. Senate hopeful John James, a Republican from Farmington Hills, said the court made the right decision.</w:t>
      </w:r>
    </w:p>
    <w:p w14:paraId="5A9FDCD8" w14:textId="77777777" w:rsidR="00C13E1A" w:rsidRPr="00036910" w:rsidRDefault="00C13E1A" w:rsidP="00C13E1A">
      <w:pPr>
        <w:rPr>
          <w:rStyle w:val="StyleUnderline"/>
        </w:rPr>
      </w:pPr>
      <w:r w:rsidRPr="00036910">
        <w:rPr>
          <w:rStyle w:val="StyleUnderline"/>
        </w:rPr>
        <w:t>“We must have adequate systems in place to secure our borders and to keep America safe,” James said in a statement.</w:t>
      </w:r>
    </w:p>
    <w:p w14:paraId="41E82D90" w14:textId="77777777" w:rsidR="00C13E1A" w:rsidRPr="00036910" w:rsidRDefault="00C13E1A" w:rsidP="00C13E1A">
      <w:pPr>
        <w:rPr>
          <w:rStyle w:val="StyleUnderline"/>
        </w:rPr>
      </w:pPr>
      <w:r w:rsidRPr="00036910">
        <w:rPr>
          <w:rStyle w:val="StyleUnderline"/>
        </w:rPr>
        <w:t>The travel ban has long been central to Trump’s presidency. He proposed a broad, all-encompassing Muslim ban during the presidential campaign in 2015, drawing swift rebukes from Republicans as well as Democrats. And within a week of taking office, the first travel ban was announced with little notice, sparking chaos at airports and protests across the nation.</w:t>
      </w:r>
    </w:p>
    <w:p w14:paraId="0328BC71" w14:textId="77777777" w:rsidR="00C13E1A" w:rsidRPr="00036910" w:rsidRDefault="00C13E1A" w:rsidP="00C13E1A">
      <w:pPr>
        <w:rPr>
          <w:rStyle w:val="StyleUnderline"/>
        </w:rPr>
      </w:pPr>
      <w:r w:rsidRPr="00036910">
        <w:rPr>
          <w:rStyle w:val="StyleUnderline"/>
        </w:rPr>
        <w:t>While the ban has changed shape since then, it has remained a key part of Trump’s “America First” vision, with the president believing that the restriction, taken in tandem with his promised wall at the southern border, would make the Unites States safer from potentially hostile foreigners.</w:t>
      </w:r>
    </w:p>
    <w:p w14:paraId="4CD1E755" w14:textId="77777777" w:rsidR="00C13E1A" w:rsidRPr="00036910" w:rsidRDefault="00C13E1A" w:rsidP="00C13E1A">
      <w:pPr>
        <w:rPr>
          <w:rStyle w:val="StyleUnderline"/>
        </w:rPr>
      </w:pPr>
      <w:r w:rsidRPr="00036910">
        <w:rPr>
          <w:rStyle w:val="StyleUnderline"/>
        </w:rPr>
        <w:t>Critics said the changes didn’t erase the ban’s legal problems, and lower courts largely agreed.</w:t>
      </w:r>
    </w:p>
    <w:p w14:paraId="2BA48F22" w14:textId="77777777" w:rsidR="00C13E1A" w:rsidRPr="00036910" w:rsidRDefault="00C13E1A" w:rsidP="00C13E1A">
      <w:pPr>
        <w:rPr>
          <w:rStyle w:val="StyleUnderline"/>
        </w:rPr>
      </w:pPr>
      <w:r w:rsidRPr="00036910">
        <w:rPr>
          <w:rStyle w:val="StyleUnderline"/>
        </w:rPr>
        <w:t>The current version dates from last September and it followed what the administration has called a thorough review by several federal agencies, although no such review has been shared with courts or the public.</w:t>
      </w:r>
    </w:p>
    <w:p w14:paraId="6313E15E" w14:textId="77777777" w:rsidR="00C13E1A" w:rsidRPr="00036910" w:rsidRDefault="00C13E1A" w:rsidP="00C13E1A">
      <w:pPr>
        <w:rPr>
          <w:rStyle w:val="StyleUnderline"/>
        </w:rPr>
      </w:pPr>
      <w:r w:rsidRPr="00036910">
        <w:rPr>
          <w:rStyle w:val="StyleUnderline"/>
        </w:rPr>
        <w:t>Federal trial judges in Hawaii and Maryland had blocked the travel ban from taking effect, finding that the new version looked too much like its predecessors. Those rulings that were largely upheld by federal appeals courts in Richmond, Virginia, and San Francisco.</w:t>
      </w:r>
    </w:p>
    <w:p w14:paraId="0CB9C112" w14:textId="77777777" w:rsidR="00C13E1A" w:rsidRPr="00036910" w:rsidRDefault="00C13E1A" w:rsidP="00C13E1A">
      <w:r w:rsidRPr="00036910">
        <w:t>But the Supreme Court came to a different conclusion Tuesday. The policy has “a legitimate grounding in national security concerns,” and it has several moderating features, including a waiver program that would allow some people from the affected countries to enter the U.S., Roberts said.</w:t>
      </w:r>
    </w:p>
    <w:p w14:paraId="4D3094EC" w14:textId="77777777" w:rsidR="00C13E1A" w:rsidRPr="00036910" w:rsidRDefault="00C13E1A" w:rsidP="00C13E1A">
      <w:r w:rsidRPr="00036910">
        <w:t>The administration has said that 809 people have received waivers since the ban took full effect in December.</w:t>
      </w:r>
    </w:p>
    <w:p w14:paraId="5BCE0337" w14:textId="77777777" w:rsidR="00C13E1A" w:rsidRPr="00036910" w:rsidRDefault="00C13E1A" w:rsidP="00C13E1A">
      <w:r w:rsidRPr="00036910">
        <w:t>Roberts said the challengers to the ban asserted that Trump’s statements crossed a constitutional line.</w:t>
      </w:r>
    </w:p>
    <w:p w14:paraId="095E3AE3" w14:textId="77777777" w:rsidR="00C13E1A" w:rsidRPr="00036910" w:rsidRDefault="00C13E1A" w:rsidP="00C13E1A">
      <w:pPr>
        <w:rPr>
          <w:rStyle w:val="StyleUnderline"/>
        </w:rPr>
      </w:pPr>
      <w:r w:rsidRPr="00036910">
        <w:rPr>
          <w:rStyle w:val="StyleUnderline"/>
        </w:rPr>
        <w:t>“But the issue before us is not whether to denounce the statements. It is instead the significance of those statements in reviewing a Presidential directive, neutral on its face, addressing a matter within the core of executive responsibility,” he said.</w:t>
      </w:r>
    </w:p>
    <w:p w14:paraId="7F05CB23" w14:textId="77777777" w:rsidR="00C13E1A" w:rsidRPr="00036910" w:rsidRDefault="00C13E1A" w:rsidP="00C13E1A">
      <w:pPr>
        <w:rPr>
          <w:rStyle w:val="StyleUnderline"/>
        </w:rPr>
      </w:pPr>
      <w:r w:rsidRPr="00036910">
        <w:rPr>
          <w:rStyle w:val="StyleUnderline"/>
        </w:rPr>
        <w:t>UM’s Lin said the “ray of hope” for immigration advocates is that Tuesday’s decision at its core is about an injunction — whether the courts could stop Trump from executing the travel ban. The next legal challenge could be over the ban’s implementation.</w:t>
      </w:r>
    </w:p>
    <w:p w14:paraId="1C4EF228" w14:textId="77777777" w:rsidR="00C13E1A" w:rsidRPr="00036910" w:rsidRDefault="00C13E1A" w:rsidP="00C13E1A">
      <w:pPr>
        <w:rPr>
          <w:rStyle w:val="StyleUnderline"/>
        </w:rPr>
      </w:pPr>
      <w:r w:rsidRPr="00036910">
        <w:rPr>
          <w:rStyle w:val="StyleUnderline"/>
        </w:rPr>
        <w:t>“The place where advocates have to push back is to say this ban is unconstitutional not on its face but in the way it’s being carried out,” she said.</w:t>
      </w:r>
    </w:p>
    <w:p w14:paraId="1BACA680" w14:textId="77777777" w:rsidR="00C13E1A" w:rsidRDefault="00C13E1A" w:rsidP="00C13E1A">
      <w:pPr>
        <w:pStyle w:val="Heading3"/>
      </w:pPr>
      <w:r>
        <w:t xml:space="preserve">Link – Agamben </w:t>
      </w:r>
    </w:p>
    <w:p w14:paraId="497C384B" w14:textId="77777777" w:rsidR="00C13E1A" w:rsidRDefault="00C13E1A" w:rsidP="00C13E1A">
      <w:pPr>
        <w:pStyle w:val="Heading4"/>
      </w:pPr>
      <w:r>
        <w:t>The establishment clause is not fair – it has been built to establish good religion and bad religion – the 1ac invests faith into the clause that only serves to perpetuate islamophobia</w:t>
      </w:r>
    </w:p>
    <w:p w14:paraId="3D886D23" w14:textId="77777777" w:rsidR="00C13E1A" w:rsidRPr="007A403F" w:rsidRDefault="00C13E1A" w:rsidP="00C13E1A">
      <w:r w:rsidRPr="007A403F">
        <w:rPr>
          <w:rStyle w:val="Style13ptBold"/>
        </w:rPr>
        <w:t>Sriram</w:t>
      </w:r>
      <w:r>
        <w:t xml:space="preserve"> 12/</w:t>
      </w:r>
      <w:r w:rsidRPr="007A403F">
        <w:rPr>
          <w:rStyle w:val="Style13ptBold"/>
        </w:rPr>
        <w:t>2016</w:t>
      </w:r>
      <w:r>
        <w:t>, Shyam is a Ph.D. student at the Department of Political Science, University of California, “A Foucauldian Theory of American Islamophobia”, (</w:t>
      </w:r>
      <w:hyperlink r:id="rId18" w:history="1">
        <w:r w:rsidRPr="00382565">
          <w:rPr>
            <w:rStyle w:val="Hyperlink"/>
          </w:rPr>
          <w:t>http://www.ukm.my/ijit/wp-content/uploads/2016/12/IJIT-Vol-10-Dec-2016_5_47-54.pdf</w:t>
        </w:r>
      </w:hyperlink>
      <w:r>
        <w:t>) KL</w:t>
      </w:r>
    </w:p>
    <w:p w14:paraId="35CFB407" w14:textId="77777777" w:rsidR="00C13E1A" w:rsidRPr="007A403F" w:rsidRDefault="00C13E1A" w:rsidP="00C13E1A">
      <w:pPr>
        <w:rPr>
          <w:sz w:val="10"/>
        </w:rPr>
      </w:pPr>
      <w:r w:rsidRPr="00660F8A">
        <w:rPr>
          <w:rStyle w:val="StyleUnderline"/>
        </w:rPr>
        <w:t>Khosravi (2007) recognizes homo sacer as a “depoliticized body,” who is identified as a citizen, but without political rights. In other words, “Homo sacer personifies ‘the naked life,’ which differs from the politicized form of life, explicitly represented in the notion of citizenship” (p. 321</w:t>
      </w:r>
      <w:r w:rsidRPr="007A403F">
        <w:rPr>
          <w:sz w:val="10"/>
        </w:rPr>
        <w:t>). In his work on border and refugee politics in Iran, Khosravi (2007) points to the status of being an “illegal” traveler – one crossing international borders without legal permission to do so – as an example of the citizen who crosses from the legal to illegal plane, resulting in them falling out of favor with the sovereign. Taken in the context of current debates on the legal and illegal movement of Syrian refugees, it is hard not to see huge parallels, as well as recognize the salience of Agamben’s work</w:t>
      </w:r>
      <w:r w:rsidRPr="00660F8A">
        <w:rPr>
          <w:rStyle w:val="StyleUnderline"/>
        </w:rPr>
        <w:t xml:space="preserve">. According to Khosravi, “This is the main aspect of contemporary border politics. It exposes the border transgressors to death rather than using its power to kill” (2007: 324). Yet, at the heart of Agamben’s exploration of homo sacer, is a reference not only Foucault’s (1978) understanding of biopower, but also his work on “objectification” (Foucault 1982). According to Agamben, humans are caught in the web of two conflicting practices: “state power makes man as a living being into its own specific object” and “man as a living being presents himself not long as an object but as the subject of political power” (p. 11). </w:t>
      </w:r>
      <w:r w:rsidRPr="007A403F">
        <w:rPr>
          <w:sz w:val="10"/>
        </w:rPr>
        <w:t xml:space="preserve">In other words, it is the conflict that man feels as an object that not only makes him the appropriate subject of the sovereign, but it also allows the sovereign to determine the rules or limits of life for his subjects. For Agamben (1998), Foucault’s process involved “the passage from the ancient to the modern world, bringing the individual to objectify his own self, constituting himself as a subject and, at the same time, binding himself to a power of external control” (p. 119). Thus, Foucault’s “biopolitics” was really “the growing inclusion of man’s natural life in the mechanisms and calculus of power” (Agamben 1998: 119). </w:t>
      </w:r>
      <w:r w:rsidRPr="00660F8A">
        <w:rPr>
          <w:rStyle w:val="StyleUnderline"/>
        </w:rPr>
        <w:t>Biopower, as a consequence, was inescapable; “birth … becomes … the immediate bearer of sovereignty” (p. 128). A key component of understanding the life of “the sacred man” is recognizing that he is a pawn in the sovereign’s enterprise, and that the sovereign is able to make political decisions, especially during times of emergency. This is what is dubbed as “the exception” and much of Agamben’s work is a reply to the political theology theories of Carl Schmitt (1922), who defined the sovereign as “who decides in a situation of conflict what constitutes the public interest or interest of the state, public safety and order” (p. 6)</w:t>
      </w:r>
      <w:r w:rsidRPr="007A403F">
        <w:rPr>
          <w:sz w:val="10"/>
        </w:rPr>
        <w:t xml:space="preserve">. In the current American context, Islamophobia is more than just an occasional feeling of public dislike for Muslims; it is an institutionalized effort to exclude Muslims from American political life through an expansion of “the exception.” From this understanding of Schmitt (1922), it would not be far-fetched to see President George W. Bush’s “War on Terror,” the creation of a class of prisoners devoid of constitutional rights (“enemy combatants”), the passage of the Patriot Act, and the genuine institutional restructuring against the rights of assembly, thought, and worship. The consequences of this extension of sovereign power has had a deleterious effect on Muslims in the United States, particularly those who attempt to speak to address social injustices. </w:t>
      </w:r>
      <w:r w:rsidRPr="00660F8A">
        <w:rPr>
          <w:rStyle w:val="StyleUnderline"/>
        </w:rPr>
        <w:t>One aspect of American political culture that is often left out of debates is its focus on secularism. For example, Sullivan (2014) has pointed out that “American religion is not all about finding a common spirituality … The sorting out of good religion and bad religion, and good religious folks from bad religious folks, and people ‘of faith’ from people ‘not of faith’ is a perennial project of the U.S.” (p. 11). Sullivan argues that while the First Amendment provides for an Establishment Clause and a Free Exercise Clause, “Bad religion is established religion. Good religion is free religion” (p. 11). Asad (2003) has addressed what he calls “religious deprivitization” as only being a concern and a threat to modernity if it does not “further the construction of civil society (as in Poland) or promotes public debate around liberal values (as in the U.S.)” (p. 182). If, on the other hand, political religion “seeks to undermine civil society (as in Egypt) or individual liberties (as in Iran) then political religion is indeed a rebellion against modernity and the universal values of Enlightenment” (p. 182</w:t>
      </w:r>
      <w:r w:rsidRPr="007A403F">
        <w:rPr>
          <w:sz w:val="10"/>
        </w:rPr>
        <w:t xml:space="preserve">). This is a continuation of Göle’s (1996) argument on Westernization: religious practices that do not agree with what the West has deemed as liberal, are irrevocably illiberal, and have no place in secular modernity. For Asad (2003), this creates a double paradox for Muslims: while the public sphere is purportedly open to all, Islam is not given permission to enter, and when Muslims are allowed to enter debate, their voices are not considered important because the values they purport to represent are inconsistent with Western host societies. </w:t>
      </w:r>
      <w:r w:rsidRPr="00660F8A">
        <w:rPr>
          <w:rStyle w:val="StyleUnderline"/>
        </w:rPr>
        <w:t>According to Asad (2003), “The enjoyment of free speech presupposes not merely the physical ability to speak but to be heard, a condition without which speaking to some effect is not possible. If one’s speech has no effect whatever, it can hardly be said to be in the public sphere, no matter how loudly one shouts” (p. 184)</w:t>
      </w:r>
    </w:p>
    <w:p w14:paraId="7C3A41FD" w14:textId="77777777" w:rsidR="00C13E1A" w:rsidRDefault="00C13E1A" w:rsidP="00C13E1A">
      <w:pPr>
        <w:pStyle w:val="Heading4"/>
      </w:pPr>
      <w:r>
        <w:t>The Muslim ban is not a 1 off event – it is just a recent step in a systematic drive towards white supremacy by the sovereign – the rhetoric that the US can be changed only masks other insidious anti-Islamic practices</w:t>
      </w:r>
    </w:p>
    <w:p w14:paraId="620271C2" w14:textId="77777777" w:rsidR="00C13E1A" w:rsidRPr="005D3AEA" w:rsidRDefault="00C13E1A" w:rsidP="00C13E1A">
      <w:r w:rsidRPr="005D3AEA">
        <w:rPr>
          <w:rStyle w:val="Style13ptBold"/>
        </w:rPr>
        <w:t>Dabashi</w:t>
      </w:r>
      <w:r w:rsidRPr="005D3AEA">
        <w:t xml:space="preserve"> 3/16/</w:t>
      </w:r>
      <w:r w:rsidRPr="005D3AEA">
        <w:rPr>
          <w:rStyle w:val="Style13ptBold"/>
        </w:rPr>
        <w:t>2017</w:t>
      </w:r>
      <w:r w:rsidRPr="005D3AEA">
        <w:t>, Hamid is the Hagop Kevorkian Professor of Iranian Studies and Comparative Literature at Columbia University. He received a dual PhD in Sociology of Culture and Islamic Studies from the University of Pennsylvania in 1984, followed by a postdoctoral fellowship at Harvard University. He wrote his dissertation on Max Weber's theory of charismatic authority with Philip Rieff (1922-2006), the most distinguished Freudian cultural critic of his time. Professor Dabashi has taught and delivered lectures in many North American, European, Arab, and Iranian universities.</w:t>
      </w:r>
      <w:r>
        <w:t xml:space="preserve"> </w:t>
      </w:r>
      <w:r w:rsidRPr="005D3AEA">
        <w:t>Professor Dabashi has written twenty-five books, edited four, and contributed chapters to many more. He is also the author of over 100 essays, articles and book reviews on subjects ranging from Iranian Studies, medieval and modern Islam, and comparative literature to world cinema and the philosophy of art (trans-aesthetics). His books and articles have been translated into numerous languages, including Japanese, German, French, Spanish, Danish, Russian, Hebrew, Italian, Arabic, Korean, Persian, Portuguese, Polish, Turkish, Urdu and Catalan.</w:t>
      </w:r>
      <w:r>
        <w:t xml:space="preserve"> </w:t>
      </w:r>
      <w:r w:rsidRPr="005D3AEA">
        <w:t>, “The Muslim ban and the ethnic cleansing of America”, (</w:t>
      </w:r>
      <w:hyperlink r:id="rId19" w:history="1">
        <w:r w:rsidRPr="005D3AEA">
          <w:rPr>
            <w:rStyle w:val="Hyperlink"/>
          </w:rPr>
          <w:t>https://www.aljazeera.com/indepth/opinion/2017/03/muslim-ban-ethnic-cleansing-america-170314135102604.html</w:t>
        </w:r>
      </w:hyperlink>
      <w:r w:rsidRPr="005D3AEA">
        <w:t>) KL</w:t>
      </w:r>
    </w:p>
    <w:p w14:paraId="12D2FA38" w14:textId="77777777" w:rsidR="00C13E1A" w:rsidRPr="005D3AEA" w:rsidRDefault="00C13E1A" w:rsidP="00C13E1A">
      <w:pPr>
        <w:rPr>
          <w:rStyle w:val="Emphasis"/>
        </w:rPr>
      </w:pPr>
      <w:r w:rsidRPr="008322CB">
        <w:rPr>
          <w:rStyle w:val="StyleUnderline"/>
        </w:rPr>
        <w:t>The Muslim ban did not happen in one day - and it means more than one thing.</w:t>
      </w:r>
      <w:r>
        <w:rPr>
          <w:rStyle w:val="StyleUnderline"/>
        </w:rPr>
        <w:t xml:space="preserve"> </w:t>
      </w:r>
      <w:r w:rsidRPr="005D3AEA">
        <w:rPr>
          <w:rStyle w:val="Emphasis"/>
        </w:rPr>
        <w:t>The Muslim ban did not happen last January or later in March. It happened a long time ago - day after day, piece after piece, one slander after another, systematically, consistently, with liberal laughter and conservative malice alike</w:t>
      </w:r>
      <w:r w:rsidRPr="008322CB">
        <w:rPr>
          <w:rStyle w:val="StyleUnderline"/>
        </w:rPr>
        <w:t>.</w:t>
      </w:r>
      <w:r>
        <w:rPr>
          <w:rStyle w:val="StyleUnderline"/>
        </w:rPr>
        <w:t xml:space="preserve"> </w:t>
      </w:r>
      <w:r w:rsidRPr="005D3AEA">
        <w:rPr>
          <w:sz w:val="12"/>
        </w:rPr>
        <w:t xml:space="preserve">The Muslim ban was Trump's triumphant finale of a chorus long echoed in the sinuous xenophobic labyrinth of a nation always in denial of its own foreign origin, too eager to imagine and identify itself as "white" to demonise and expel from the shadow of its own fears all its colourful differences. Trump is no aberration. </w:t>
      </w:r>
      <w:r w:rsidRPr="008322CB">
        <w:rPr>
          <w:rStyle w:val="StyleUnderline"/>
        </w:rPr>
        <w:t>Trump is a culmination.</w:t>
      </w:r>
      <w:r>
        <w:rPr>
          <w:rStyle w:val="StyleUnderline"/>
        </w:rPr>
        <w:t xml:space="preserve"> </w:t>
      </w:r>
      <w:r w:rsidRPr="008322CB">
        <w:rPr>
          <w:rStyle w:val="StyleUnderline"/>
        </w:rPr>
        <w:t>He is a salesman. He knows what sells in the United States, and he sells the cultivated hatred of Muslims because he knows he has customers.</w:t>
      </w:r>
      <w:r>
        <w:rPr>
          <w:rStyle w:val="StyleUnderline"/>
        </w:rPr>
        <w:t xml:space="preserve"> </w:t>
      </w:r>
      <w:r w:rsidRPr="008322CB">
        <w:rPr>
          <w:rStyle w:val="StyleUnderline"/>
        </w:rPr>
        <w:t>From Michele Bachmann and Pamela Geller, to Bill Maher and Sam Harris, from Bernard Lewis to Daniel Pipes, all have been drumming up customers for Trump's fearmongering against Muslims for a very long time.</w:t>
      </w:r>
      <w:r>
        <w:rPr>
          <w:rStyle w:val="StyleUnderline"/>
        </w:rPr>
        <w:t xml:space="preserve"> </w:t>
      </w:r>
      <w:r w:rsidRPr="005D3AEA">
        <w:rPr>
          <w:sz w:val="12"/>
        </w:rPr>
        <w:t xml:space="preserve">Laser-beaming on and demonising Trump for taking full advantage of marketing conditions, </w:t>
      </w:r>
      <w:r w:rsidRPr="005D3AEA">
        <w:rPr>
          <w:rStyle w:val="StyleUnderline"/>
        </w:rPr>
        <w:t>the liberals and conservatives have come together to create the conditions that have allowed Trump's xenophobia to flower in even more bitter and stranger fruits.</w:t>
      </w:r>
      <w:r>
        <w:rPr>
          <w:rStyle w:val="StyleUnderline"/>
        </w:rPr>
        <w:t xml:space="preserve"> </w:t>
      </w:r>
      <w:r w:rsidRPr="005D3AEA">
        <w:rPr>
          <w:sz w:val="12"/>
        </w:rPr>
        <w:t xml:space="preserve">The Muslim ban is not merely against those unknown numbers who can no longer come to the United States. </w:t>
      </w:r>
      <w:r w:rsidRPr="005D3AEA">
        <w:rPr>
          <w:rStyle w:val="StyleUnderline"/>
        </w:rPr>
        <w:t>The Muslim ban is far more a condemnation of those known Muslims who are already here - immigrant, naturalised, or US-born.</w:t>
      </w:r>
      <w:r>
        <w:rPr>
          <w:rStyle w:val="StyleUnderline"/>
        </w:rPr>
        <w:t xml:space="preserve"> </w:t>
      </w:r>
      <w:r w:rsidRPr="005D3AEA">
        <w:rPr>
          <w:sz w:val="12"/>
        </w:rPr>
        <w:t xml:space="preserve">It is to suspend their constitutional protections and Bill of Rights, </w:t>
      </w:r>
      <w:r w:rsidRPr="005D3AEA">
        <w:rPr>
          <w:rStyle w:val="StyleUnderline"/>
        </w:rPr>
        <w:t>turn them into strangers in their own land if they are naturalised or US born.</w:t>
      </w:r>
      <w:r>
        <w:rPr>
          <w:rStyle w:val="StyleUnderline"/>
        </w:rPr>
        <w:t xml:space="preserve"> </w:t>
      </w:r>
      <w:r w:rsidRPr="005D3AEA">
        <w:rPr>
          <w:rStyle w:val="StyleUnderline"/>
        </w:rPr>
        <w:t>It is to wag Trump's finger at them and all other Muslim immigrants and tell them that they will never be "American</w:t>
      </w:r>
      <w:r w:rsidRPr="005D3AEA">
        <w:rPr>
          <w:sz w:val="12"/>
        </w:rPr>
        <w:t xml:space="preserve">". The Muslim ban is here to intimidate, frighten, and silence them into obedience, leading to the eradication of any trace of their character and culture. </w:t>
      </w:r>
      <w:r w:rsidRPr="005D3AEA">
        <w:rPr>
          <w:rStyle w:val="StyleUnderline"/>
        </w:rPr>
        <w:t>They will not be allowed to add their sign and signature to what it means to be "American".</w:t>
      </w:r>
      <w:r>
        <w:rPr>
          <w:rStyle w:val="StyleUnderline"/>
        </w:rPr>
        <w:t xml:space="preserve"> </w:t>
      </w:r>
      <w:r w:rsidRPr="005D3AEA">
        <w:rPr>
          <w:rStyle w:val="StyleUnderline"/>
        </w:rPr>
        <w:t>As a noun, "American" is and it is to remain white.</w:t>
      </w:r>
      <w:r w:rsidRPr="005D3AEA">
        <w:rPr>
          <w:sz w:val="12"/>
        </w:rPr>
        <w:t xml:space="preserve"> </w:t>
      </w:r>
      <w:r w:rsidRPr="005D3AEA">
        <w:rPr>
          <w:rStyle w:val="StyleUnderline"/>
        </w:rPr>
        <w:t>The Muslim ban is to silence American Muslims into accepting the final theft of Palestine.</w:t>
      </w:r>
      <w:r>
        <w:rPr>
          <w:rStyle w:val="StyleUnderline"/>
        </w:rPr>
        <w:t xml:space="preserve"> </w:t>
      </w:r>
      <w:r w:rsidRPr="005D3AEA">
        <w:rPr>
          <w:rStyle w:val="StyleUnderline"/>
        </w:rPr>
        <w:t>There is a link between the Muslim ban and the appointment of a zealot</w:t>
      </w:r>
      <w:r>
        <w:rPr>
          <w:rStyle w:val="StyleUnderline"/>
        </w:rPr>
        <w:t xml:space="preserve"> </w:t>
      </w:r>
      <w:hyperlink r:id="rId20" w:history="1">
        <w:r w:rsidRPr="005D3AEA">
          <w:rPr>
            <w:rStyle w:val="StyleUnderline"/>
          </w:rPr>
          <w:t>settler colonialist</w:t>
        </w:r>
        <w:r>
          <w:rPr>
            <w:rStyle w:val="StyleUnderline"/>
          </w:rPr>
          <w:t xml:space="preserve"> </w:t>
        </w:r>
      </w:hyperlink>
      <w:r w:rsidRPr="005D3AEA">
        <w:rPr>
          <w:rStyle w:val="StyleUnderline"/>
        </w:rPr>
        <w:t>as the next US ambassador to Israel</w:t>
      </w:r>
      <w:r w:rsidRPr="005D3AEA">
        <w:rPr>
          <w:sz w:val="12"/>
        </w:rPr>
        <w:t>. There is a link between the Muslim ban and the presence of another committed settler colonialist in the Oval Office as Trump's</w:t>
      </w:r>
      <w:hyperlink r:id="rId21" w:history="1">
        <w:r w:rsidRPr="005D3AEA">
          <w:rPr>
            <w:rStyle w:val="Hyperlink"/>
            <w:sz w:val="12"/>
          </w:rPr>
          <w:t xml:space="preserve">son-in-law </w:t>
        </w:r>
      </w:hyperlink>
      <w:r w:rsidRPr="005D3AEA">
        <w:rPr>
          <w:sz w:val="12"/>
        </w:rPr>
        <w:t xml:space="preserve">and a key adviser. </w:t>
      </w:r>
      <w:r w:rsidRPr="005D3AEA">
        <w:rPr>
          <w:rStyle w:val="StyleUnderline"/>
        </w:rPr>
        <w:t>The Muslim ban is here to make an example of them for any other non-white, non-Christian immigrant, never to dare to stand up and claim a pride of place.</w:t>
      </w:r>
      <w:r>
        <w:rPr>
          <w:rStyle w:val="StyleUnderline"/>
        </w:rPr>
        <w:t xml:space="preserve"> </w:t>
      </w:r>
      <w:r w:rsidRPr="005D3AEA">
        <w:rPr>
          <w:sz w:val="12"/>
        </w:rPr>
        <w:t xml:space="preserve">Every man, woman and child must look like Trump and his family - speak as they do, think as they do, dye their hair blonde if they have to, starch their skin white, wear colourful contact lenses if they must and preferably sport Ivanka Trump's merchandise to prove their patriotism. </w:t>
      </w:r>
      <w:r w:rsidRPr="005D3AEA">
        <w:rPr>
          <w:rStyle w:val="StyleUnderline"/>
        </w:rPr>
        <w:t>The Muslim ban is the first strike towards the militant whitening of America.</w:t>
      </w:r>
      <w:r>
        <w:rPr>
          <w:rStyle w:val="StyleUnderline"/>
        </w:rPr>
        <w:t xml:space="preserve"> </w:t>
      </w:r>
      <w:r w:rsidRPr="005D3AEA">
        <w:rPr>
          <w:sz w:val="12"/>
        </w:rPr>
        <w:t xml:space="preserve">"A close look at what the administration has been doing since the now-infamous executive order was issued on January 27 - banning travellers and refugees from seven Muslim-majority nations," it has been rightly </w:t>
      </w:r>
      <w:hyperlink r:id="rId22" w:tgtFrame="_blank" w:history="1">
        <w:r w:rsidRPr="005D3AEA">
          <w:rPr>
            <w:rStyle w:val="Hyperlink"/>
            <w:sz w:val="12"/>
          </w:rPr>
          <w:t xml:space="preserve">suggested </w:t>
        </w:r>
      </w:hyperlink>
      <w:r w:rsidRPr="005D3AEA">
        <w:rPr>
          <w:sz w:val="12"/>
        </w:rPr>
        <w:t xml:space="preserve">, "reveals a clear intent from Trump's inner circle to depopulate the United States of Muslims." The depopulation of Muslims is the singular sign of an ideological project for the systematic ethnic cleansing of America. "The Real Goal of Trump's Travel Ban Is to Make America White Again," another headline </w:t>
      </w:r>
      <w:hyperlink r:id="rId23" w:tgtFrame="_blank" w:history="1">
        <w:r w:rsidRPr="005D3AEA">
          <w:rPr>
            <w:rStyle w:val="Hyperlink"/>
            <w:sz w:val="12"/>
          </w:rPr>
          <w:t xml:space="preserve">correctly diagnoses </w:t>
        </w:r>
      </w:hyperlink>
      <w:r w:rsidRPr="005D3AEA">
        <w:rPr>
          <w:sz w:val="12"/>
        </w:rPr>
        <w:t xml:space="preserve">this terrorising decision. "White House adviser Stephen Bannon insists that Muslims don't have the right 'DNA' for democracy." Calling Trump's immigration policies "ethnic cleansing" has been in the air soon after his election and even before he assumed office and began implementing his vociferous campaign promises. We are an affirmation - all in our own differently defiant ways and our very existence is the undoing of the very pernicious myth of 'white people' that for the longest time has sustained the unending course of conquest and plundering of this forever immigrant country. </w:t>
      </w:r>
      <w:r w:rsidRPr="005D3AEA">
        <w:rPr>
          <w:rStyle w:val="StyleUnderline"/>
        </w:rPr>
        <w:t>Taking a page from the Zionist playbook, Bannon has expanded the puritanical epithet to white Christianity in the US: "When two-thirds or three-quarters of the CEOs in Silicon Valley are from South Asia or from Asia, I think … a country is more than an economy. We're a civic society," he is reported to have said.</w:t>
      </w:r>
      <w:r>
        <w:rPr>
          <w:rStyle w:val="StyleUnderline"/>
        </w:rPr>
        <w:t xml:space="preserve"> </w:t>
      </w:r>
      <w:r w:rsidRPr="005D3AEA">
        <w:rPr>
          <w:sz w:val="12"/>
        </w:rPr>
        <w:t xml:space="preserve">That "civic society", that "nation", for Bannon and his fellow storm troopers is white, it is Christian and it is now militantly triumphalist. </w:t>
      </w:r>
      <w:r w:rsidRPr="005D3AEA">
        <w:rPr>
          <w:rStyle w:val="StyleUnderline"/>
        </w:rPr>
        <w:t>It is imperative to see the Muslim ban as integral to the rest of Trump's white supremacy project for America as an exclusively White Anglo-Saxon Protestant (WASP) "nation".</w:t>
      </w:r>
      <w:r>
        <w:rPr>
          <w:rStyle w:val="StyleUnderline"/>
        </w:rPr>
        <w:t xml:space="preserve"> </w:t>
      </w:r>
      <w:r w:rsidRPr="005D3AEA">
        <w:rPr>
          <w:sz w:val="12"/>
        </w:rPr>
        <w:t xml:space="preserve">We Muslims now - as have Native Americans of this land for ever, then blacks, followed by Latinos and Asians - pollute Bannon's puritanical white supremacy conception of "his nation". </w:t>
      </w:r>
      <w:r w:rsidRPr="005D3AEA">
        <w:rPr>
          <w:rStyle w:val="StyleUnderline"/>
        </w:rPr>
        <w:t>For him we have become the pariah, the untouchables, the Dalits, outside the fourfold of humanity.</w:t>
      </w:r>
      <w:r>
        <w:rPr>
          <w:rStyle w:val="StyleUnderline"/>
        </w:rPr>
        <w:t xml:space="preserve"> </w:t>
      </w:r>
      <w:r w:rsidRPr="005D3AEA">
        <w:rPr>
          <w:rStyle w:val="Emphasis"/>
        </w:rPr>
        <w:t>The Muslim ban declares Muslims as Muslims as "bare life", as Italian critical thinker Giorgio Agamben calls it, we have become "homo sacer</w:t>
      </w:r>
      <w:r w:rsidRPr="005D3AEA">
        <w:rPr>
          <w:rStyle w:val="StyleUnderline"/>
        </w:rPr>
        <w:t>".</w:t>
      </w:r>
      <w:r>
        <w:rPr>
          <w:rStyle w:val="StyleUnderline"/>
        </w:rPr>
        <w:t xml:space="preserve"> </w:t>
      </w:r>
      <w:r w:rsidRPr="005D3AEA">
        <w:rPr>
          <w:sz w:val="12"/>
        </w:rPr>
        <w:t xml:space="preserve">The Muslim ban is therefore immediately related to the proposed building of a wall along the US southern border specifically designed on the Israeli apartheid wall keeping Palestinians outside their own homeland. </w:t>
      </w:r>
      <w:r w:rsidRPr="005D3AEA">
        <w:rPr>
          <w:rStyle w:val="StyleUnderline"/>
        </w:rPr>
        <w:t>Trump's remarks against Mexicans being criminals and rapists just because they are Mexicans echoes similar remarks against Muslim being "terrorist" just for being Muslims.</w:t>
      </w:r>
      <w:r>
        <w:rPr>
          <w:rStyle w:val="StyleUnderline"/>
        </w:rPr>
        <w:t xml:space="preserve"> </w:t>
      </w:r>
      <w:r w:rsidRPr="005D3AEA">
        <w:rPr>
          <w:rStyle w:val="StyleUnderline"/>
        </w:rPr>
        <w:t>Muslims and Mexicans are now the two bookends of the Trumpian dystopia.</w:t>
      </w:r>
      <w:r>
        <w:rPr>
          <w:rStyle w:val="StyleUnderline"/>
        </w:rPr>
        <w:t xml:space="preserve"> </w:t>
      </w:r>
      <w:r w:rsidRPr="005D3AEA">
        <w:rPr>
          <w:rStyle w:val="StyleUnderline"/>
        </w:rPr>
        <w:t>But there are many other layers in between.</w:t>
      </w:r>
      <w:r>
        <w:rPr>
          <w:rStyle w:val="StyleUnderline"/>
        </w:rPr>
        <w:t xml:space="preserve"> </w:t>
      </w:r>
      <w:r w:rsidRPr="005D3AEA">
        <w:rPr>
          <w:rStyle w:val="StyleUnderline"/>
        </w:rPr>
        <w:t>The Muslim ban is equally integral to the systematic gutting of the public schools by Trump's Secretary of Education Betsy DeVos for these schools primarily cater to the poor and disenfranchised among black and Hispanic communities.</w:t>
      </w:r>
      <w:r>
        <w:rPr>
          <w:rStyle w:val="StyleUnderline"/>
        </w:rPr>
        <w:t xml:space="preserve"> </w:t>
      </w:r>
      <w:r w:rsidRPr="005D3AEA">
        <w:rPr>
          <w:sz w:val="12"/>
        </w:rPr>
        <w:t xml:space="preserve">She intends to keep these schools underfunded, dilapidated, dispirited, so they would not educate and raise the next generation of visible citizens with a sense of civic responsibility. DeVos' conception of public school is the self-fulfilling prophecy of all supporters of private schools for the rich and mass incarceration for the poor. She wants to see those who go to public school disappear from the public scene and and locked up in prisons, as her boss wants to see Muslims and Mexicans go back to where they came from and make America safe for white supremacy. The Muslim ban is equally integral to the continued theft and desecration of Native Americans' sacred lands for the sustained course of corporate greed leading the cause of predatory capitalism. Trump does not want to see the Comanche, Apache, Navajo, Pueblo, Sioux, Cree, Ojibwe, Chippewa, Aztec or California tribal nations proudly march in Washington against his greedy Dakota Access Pipeline. </w:t>
      </w:r>
      <w:r w:rsidRPr="005D3AEA">
        <w:rPr>
          <w:rStyle w:val="StyleUnderline"/>
        </w:rPr>
        <w:t>He wants them to disappear from the public sight as his supporters oppose seeing Muslim mosques or Jewish synagogues in public sight.</w:t>
      </w:r>
      <w:r>
        <w:rPr>
          <w:rStyle w:val="StyleUnderline"/>
        </w:rPr>
        <w:t xml:space="preserve"> </w:t>
      </w:r>
      <w:r w:rsidRPr="005D3AEA">
        <w:rPr>
          <w:rStyle w:val="StyleUnderline"/>
        </w:rPr>
        <w:t>This is what Trump and his neo-Nazi-like alt-right stormtroopers like Stephen Bannon, Stephen Miller and Sebastian Gorka, now all gathered at the White House will and want and intend - and the more they unleash their violent racism against all of us, the more the necessity of not allowing him to play one non-white group against the other.</w:t>
      </w:r>
      <w:r>
        <w:rPr>
          <w:rStyle w:val="StyleUnderline"/>
        </w:rPr>
        <w:t xml:space="preserve"> </w:t>
      </w:r>
      <w:r w:rsidRPr="005D3AEA">
        <w:rPr>
          <w:rStyle w:val="StyleUnderline"/>
        </w:rPr>
        <w:t>We are not "non-white".</w:t>
      </w:r>
      <w:r>
        <w:rPr>
          <w:rStyle w:val="StyleUnderline"/>
        </w:rPr>
        <w:t xml:space="preserve"> </w:t>
      </w:r>
      <w:r w:rsidRPr="005D3AEA">
        <w:rPr>
          <w:rStyle w:val="StyleUnderline"/>
        </w:rPr>
        <w:t>We are not "their negro", in the immortal words of James Baldwin.</w:t>
      </w:r>
      <w:r>
        <w:rPr>
          <w:rStyle w:val="StyleUnderline"/>
        </w:rPr>
        <w:t xml:space="preserve"> </w:t>
      </w:r>
      <w:r w:rsidRPr="005D3AEA">
        <w:rPr>
          <w:rStyle w:val="StyleUnderline"/>
        </w:rPr>
        <w:t>We are people.</w:t>
      </w:r>
      <w:r>
        <w:rPr>
          <w:rStyle w:val="StyleUnderline"/>
        </w:rPr>
        <w:t xml:space="preserve"> </w:t>
      </w:r>
      <w:r w:rsidRPr="005D3AEA">
        <w:rPr>
          <w:rStyle w:val="StyleUnderline"/>
        </w:rPr>
        <w:t>We are not a negation. We are an affirmation - all in our own differently defiant ways and our very existence is the undoing of the very pernicious myth of "white people" that for the longest time has sustained the unending course of conquest and plundering of this forever immigrant country.</w:t>
      </w:r>
      <w:r>
        <w:rPr>
          <w:rStyle w:val="StyleUnderline"/>
        </w:rPr>
        <w:t xml:space="preserve"> </w:t>
      </w:r>
      <w:r w:rsidRPr="005D3AEA">
        <w:rPr>
          <w:rStyle w:val="StyleUnderline"/>
        </w:rPr>
        <w:t>"</w:t>
      </w:r>
      <w:r w:rsidRPr="005D3AEA">
        <w:rPr>
          <w:rStyle w:val="Emphasis"/>
        </w:rPr>
        <w:t>White people" is a fictional code-name for one particularly violent group of settler colonialists who are dead-set determined to repress the fact that they are as much immigrants to this land as everyone else.</w:t>
      </w:r>
    </w:p>
    <w:p w14:paraId="42D5E88C" w14:textId="77777777" w:rsidR="00C13E1A" w:rsidRDefault="00C13E1A" w:rsidP="00C13E1A">
      <w:pPr>
        <w:pStyle w:val="Heading3"/>
      </w:pPr>
      <w:r>
        <w:t xml:space="preserve">Link – Set Col </w:t>
      </w:r>
    </w:p>
    <w:p w14:paraId="23471129" w14:textId="77777777" w:rsidR="00C13E1A" w:rsidRDefault="00C13E1A" w:rsidP="00C13E1A">
      <w:pPr>
        <w:pStyle w:val="Heading4"/>
      </w:pPr>
      <w:r>
        <w:t>The 1ac says “we are becoming racist again” but fails to acknowledge the racist and colonialist tendencies of Obama and Bush – trump and his ban is not Unamerican it is as American as apple pie – to challenge islamophobia we must fight against settler colonialism</w:t>
      </w:r>
    </w:p>
    <w:p w14:paraId="786A249D" w14:textId="77777777" w:rsidR="00C13E1A" w:rsidRDefault="00C13E1A" w:rsidP="00C13E1A">
      <w:r w:rsidRPr="002815EF">
        <w:rPr>
          <w:rStyle w:val="Style13ptBold"/>
        </w:rPr>
        <w:t>D</w:t>
      </w:r>
      <w:r>
        <w:rPr>
          <w:rStyle w:val="Style13ptBold"/>
        </w:rPr>
        <w:t>ECOLONIZER</w:t>
      </w:r>
      <w:r w:rsidRPr="002815EF">
        <w:t xml:space="preserve"> 2/11/</w:t>
      </w:r>
      <w:r w:rsidRPr="002815EF">
        <w:rPr>
          <w:rStyle w:val="Style13ptBold"/>
        </w:rPr>
        <w:t>2017</w:t>
      </w:r>
      <w:r w:rsidRPr="002815EF">
        <w:t>, THE DECOLONIZER is a monthly grassroots publication that reports local and global news from the lens of decolonization. THE DECOLONIZER speaks from the margins and is unapologetically subversive in it's transgression of respectability and repressive control. It brings forth uncensored content on the intersections of race, class, gender, sexuality, indigeneity, and colonization., “IF YOUR ANTI-TRUMP MOVEMENT IS NOT ANTI-COLONIAL YOU ARE WASTING YOUR TIME AND OURS”, (</w:t>
      </w:r>
      <w:hyperlink r:id="rId24" w:history="1">
        <w:r w:rsidRPr="002815EF">
          <w:rPr>
            <w:rStyle w:val="Hyperlink"/>
          </w:rPr>
          <w:t>http://www.thedecolonizer.com/articles/2017/2/11/if-your-anti-trump-movement-is-not-anti-colonial-you-are-wasting-your-time-and-ours</w:t>
        </w:r>
      </w:hyperlink>
      <w:r>
        <w:t>) KL</w:t>
      </w:r>
      <w:hyperlink r:id="rId25" w:history="1"/>
    </w:p>
    <w:p w14:paraId="1B0B8942" w14:textId="77777777" w:rsidR="00C13E1A" w:rsidRDefault="00C13E1A" w:rsidP="00C13E1A">
      <w:pPr>
        <w:rPr>
          <w:sz w:val="14"/>
        </w:rPr>
      </w:pPr>
      <w:r w:rsidRPr="002815EF">
        <w:rPr>
          <w:rStyle w:val="Emphasis"/>
        </w:rPr>
        <w:t>IF YOUR ANTI-TRUMP MOVEMENT IS NOT ANTI-COLONIAL YOU ARE WASTING YOUR TIME AND OURS</w:t>
      </w:r>
      <w:r w:rsidRPr="002815EF">
        <w:rPr>
          <w:sz w:val="14"/>
        </w:rPr>
        <w:t xml:space="preserve"> Donald Dump has been making a lot of people lose their shit these past couple of weeks he has been in office. Executive orders by his pen have forcefully approved the Keystone and Dakota Access Pipelines, initiated the U.S.-Mexico border wall, and even established a travel ban targeted at predominately Muslim countries. An order that froze funds for Obamacare will severely cut funding for Planned Parenthood and other birth control programs. </w:t>
      </w:r>
      <w:r w:rsidRPr="002815EF">
        <w:rPr>
          <w:rStyle w:val="StyleUnderline"/>
        </w:rPr>
        <w:t>Many have protested, from the continued women's protests following the Woman's March to the emergency occupations of airports to help banned refugees. The politics of those who protest are varied and dynamic from the liberal reactionary to the anarchist black bloc, and everywhere in between. What unifies the masses in actions across the country is a general disapproval of Dump and his policies. Yet, this dissent, which does not even amount to a strong pro-impeachment stance, is still waiting for a unifying framework that will make its goals clear to itself.</w:t>
      </w:r>
      <w:r w:rsidRPr="002815EF">
        <w:rPr>
          <w:sz w:val="14"/>
        </w:rPr>
        <w:t xml:space="preserve"> So, while Standing Rock water defenders are being forcefully evicted via the Trump executive order, THE DECOLONIZER says: IF YOUR ANTI-TRUMP MOVEMENT IS NOT ANTI-COLONIAL YOU ARE WASTING YOUR TIME AND OURS. That goes for you too anarchist. </w:t>
      </w:r>
      <w:r w:rsidRPr="002815EF">
        <w:rPr>
          <w:rStyle w:val="StyleUnderline"/>
        </w:rPr>
        <w:t>We are all for punching Nazis (really we are) but the pursuit of an anarchist agenda without the leadership of Native peoples will only replicate settler relationships. Any insurrectionary organizing against Trump on this land (Turtle Island) that has been stolen by white Europeans, must be rooted in an anti-colonial framework. If you are punching Nazis let it be because they are fascists as well as white colonizers. If you are destroying public property let it be because it is white property that was stolen by the U.S. settler colonial state. If you seek the abolition of the state, let it also be the abolition of settler colonial power and the restoration of Indigenous sovereignty</w:t>
      </w:r>
      <w:r w:rsidRPr="002815EF">
        <w:rPr>
          <w:sz w:val="14"/>
        </w:rPr>
        <w:t xml:space="preserve">. AS FOR YOU LIBERALS... </w:t>
      </w:r>
      <w:r w:rsidRPr="002815EF">
        <w:rPr>
          <w:rStyle w:val="StyleUnderline"/>
        </w:rPr>
        <w:t xml:space="preserve">Many of you take issue with Trump, but are absolutely fine with the white supremacist settler colonial system that you and your ancestors have profited from for centuries. You have no real qualms about racism or misogyny, you just don't want to be reminded of your investments by a loud and overt bastard. Your rallying cry is "make America subtlety racist again". You would give anything in the world to trade Trump for Hillary Clinton or Obama. When the Obama administration's drone strikes and bombings have caused the very war-torn conditions that refugees are fleeing from. You couple discontent with the Trump administration with a strange nationalist pride. You hold signs that say "this is not us" or "we are better than this". But Trump is as American as it gets and everyone knows </w:t>
      </w:r>
      <w:r w:rsidRPr="002815EF">
        <w:rPr>
          <w:rStyle w:val="Emphasis"/>
        </w:rPr>
        <w:t>it. FUCK "NOT MY PRESIDENT". HOW ABOUT NO PRESIDENTS No presidents, no cabinet, no administration. NO COLONIAL STATE</w:t>
      </w:r>
      <w:r w:rsidRPr="002815EF">
        <w:rPr>
          <w:rStyle w:val="StyleUnderline"/>
        </w:rPr>
        <w:t xml:space="preserve">. It is time to let go of an America that is inherently racist, inherently violent, inherently imperialist. An America that is inherently patriarchal, that organizes itself via gendered violence, an America that was founded on genocide, land-theft, and the force labor of Black Africans. </w:t>
      </w:r>
      <w:r w:rsidRPr="002815EF">
        <w:rPr>
          <w:rStyle w:val="Emphasis"/>
        </w:rPr>
        <w:t>NO, WE ARE DEFINITELY NOT ALL IMMIGRANTS</w:t>
      </w:r>
      <w:r w:rsidRPr="002815EF">
        <w:rPr>
          <w:rStyle w:val="StyleUnderline"/>
        </w:rPr>
        <w:t xml:space="preserve"> Stop saying th</w:t>
      </w:r>
      <w:r w:rsidRPr="002815EF">
        <w:rPr>
          <w:sz w:val="14"/>
        </w:rPr>
        <w:t xml:space="preserve">at. Some of us were brought here in chains against our will and some had already been here. For thousands of years before any European had touched this land. </w:t>
      </w:r>
      <w:r w:rsidRPr="002815EF">
        <w:rPr>
          <w:rStyle w:val="StyleUnderline"/>
        </w:rPr>
        <w:t xml:space="preserve">There are better ways of being in solidarity with immigrants and refugees. To say that we are all immigrants is Indigenous erasure. A anti-Trump movement that fails to build anti-colonial foundations will be just another settler protest, impotent and unable to bring together the great masses people for the purposes of authentic liberation. The border wall is about the securing of stolen settler territory along a border that crossed Mexicans, many of whom are Chicanx people Indigenous to the region. </w:t>
      </w:r>
      <w:r w:rsidRPr="002815EF">
        <w:rPr>
          <w:rStyle w:val="Emphasis"/>
        </w:rPr>
        <w:t>The travel ban is about Christian hegemony, a pillar of the U.S. settler colonial project. The racism, patriarchy, and anti-queerness come from colonial social relations that were imported by European settlers and institutionalized</w:t>
      </w:r>
      <w:r w:rsidRPr="002815EF">
        <w:rPr>
          <w:rStyle w:val="StyleUnderline"/>
        </w:rPr>
        <w:t>. The spearheading of DAP and Keystone are the clearest instances of colonialism and environmental racism.</w:t>
      </w:r>
      <w:r w:rsidRPr="002815EF">
        <w:rPr>
          <w:sz w:val="14"/>
        </w:rPr>
        <w:t xml:space="preserve"> There is but one commonality that cuts across all other concerns regarding a Trump presidency. That commonality is the situation of continued settler colonialism via U.S. occupation of Indigenous lands. </w:t>
      </w:r>
      <w:r w:rsidRPr="002815EF">
        <w:rPr>
          <w:rStyle w:val="Emphasis"/>
        </w:rPr>
        <w:t>DON'T JUST ORGANIZE, ORGANIZE AGAINST COLONIALISM</w:t>
      </w:r>
      <w:r w:rsidRPr="002815EF">
        <w:rPr>
          <w:rStyle w:val="StyleUnderline"/>
        </w:rPr>
        <w:t xml:space="preserve">. Angela Davis once said "radical simply means grabbing something by the root". Your movement just aint radical if you are not getting at the root of the issue. </w:t>
      </w:r>
      <w:r w:rsidRPr="002815EF">
        <w:rPr>
          <w:rStyle w:val="Emphasis"/>
        </w:rPr>
        <w:t>On this land the root of the issue is settler colonialism</w:t>
      </w:r>
      <w:r w:rsidRPr="002815EF">
        <w:rPr>
          <w:rStyle w:val="StyleUnderline"/>
        </w:rPr>
        <w:t>. Dissent is at level where some real substantial organizing can take place. Many have been urging us to organize. But to organize without a sound basis is reactionary. THE DECOLONIZER SAYS: organize against colonialism!</w:t>
      </w:r>
      <w:r w:rsidRPr="002815EF">
        <w:rPr>
          <w:sz w:val="14"/>
        </w:rPr>
        <w:t xml:space="preserve"> </w:t>
      </w:r>
    </w:p>
    <w:p w14:paraId="249D63F2" w14:textId="77777777" w:rsidR="00C13E1A" w:rsidRDefault="00C13E1A" w:rsidP="00C13E1A">
      <w:pPr>
        <w:pStyle w:val="Heading4"/>
      </w:pPr>
      <w:r>
        <w:t xml:space="preserve">We are all immigrants obscures the violence of the settler state, it is not immigration but colonization </w:t>
      </w:r>
    </w:p>
    <w:p w14:paraId="451012E1" w14:textId="77777777" w:rsidR="00C13E1A" w:rsidRPr="003D3307" w:rsidRDefault="00C13E1A" w:rsidP="00C13E1A">
      <w:r w:rsidRPr="003D3307">
        <w:rPr>
          <w:rStyle w:val="Style13ptBold"/>
        </w:rPr>
        <w:t>Kanji</w:t>
      </w:r>
      <w:r w:rsidRPr="003D3307">
        <w:t xml:space="preserve"> 2/9/</w:t>
      </w:r>
      <w:r w:rsidRPr="003D3307">
        <w:rPr>
          <w:rStyle w:val="Style13ptBold"/>
        </w:rPr>
        <w:t>2017,</w:t>
      </w:r>
      <w:r w:rsidRPr="003D3307">
        <w:t xml:space="preserve"> Azeezah is a legal analyst and writer based in Toronto., “We are not all immigrants here: Kanji”, (</w:t>
      </w:r>
      <w:hyperlink r:id="rId26" w:history="1">
        <w:r w:rsidRPr="003D3307">
          <w:rPr>
            <w:rStyle w:val="Hyperlink"/>
          </w:rPr>
          <w:t>https://www.thestar.com/opinion/commentary/2017/02/09/we-are-not-all-immigrants-here-kanji.html</w:t>
        </w:r>
      </w:hyperlink>
      <w:r w:rsidRPr="003D3307">
        <w:t>) KL</w:t>
      </w:r>
    </w:p>
    <w:p w14:paraId="14B12505" w14:textId="77777777" w:rsidR="00C13E1A" w:rsidRDefault="00C13E1A" w:rsidP="00C13E1A">
      <w:pPr>
        <w:rPr>
          <w:sz w:val="14"/>
        </w:rPr>
      </w:pPr>
      <w:r w:rsidRPr="003D3307">
        <w:rPr>
          <w:sz w:val="14"/>
        </w:rPr>
        <w:t>“We are all immigrants.” The phrase has become a popular slogan of opposition to the closing of borders in Canada and the United States. It has been written on protest signs held high against Donald Trump’s ban on nationals from seven Muslim-majority countries, and echoed by Canadian politicians proclaiming their acceptance of refugees from countries like Syria. “</w:t>
      </w:r>
      <w:r w:rsidRPr="00ED027C">
        <w:rPr>
          <w:rStyle w:val="StyleUnderline"/>
        </w:rPr>
        <w:t>We understand that as Canadians we are almost all immigrants, and that no one should be excluded on the basis of their ethnicity or nationality,” said Toronto mayor John Tory, for instance, in response to Trump’s “Muslim ban</w:t>
      </w:r>
      <w:r w:rsidRPr="003D3307">
        <w:rPr>
          <w:sz w:val="14"/>
        </w:rPr>
        <w:t>.” The claim that we are a country of immigrants is meant to be a statement of open arms to those outside the borders, but it closes our eyes to the hierarchies that exist within them</w:t>
      </w:r>
      <w:r w:rsidRPr="00ED027C">
        <w:rPr>
          <w:rStyle w:val="StyleUnderline"/>
        </w:rPr>
        <w:t xml:space="preserve">. </w:t>
      </w:r>
      <w:r w:rsidRPr="003D3307">
        <w:rPr>
          <w:rStyle w:val="Emphasis"/>
        </w:rPr>
        <w:t>“We are all immigrants” hides the violence of settler colonialism by calling it immigration.</w:t>
      </w:r>
      <w:r w:rsidRPr="00ED027C">
        <w:rPr>
          <w:rStyle w:val="StyleUnderline"/>
        </w:rPr>
        <w:t xml:space="preserve"> “Misrepresenting the process of European colonization of North America, making everyone an immigrant, serves to preserve the ‘official story’ of a mostly benign and benevolent U.S.A., and to mask the fact that the pre-U.S. independence settlers, were, well, settlers, colonial setters, just as they were in Africa and India,”</w:t>
      </w:r>
      <w:r w:rsidRPr="003D3307">
        <w:rPr>
          <w:sz w:val="14"/>
        </w:rPr>
        <w:t xml:space="preserve"> acclaimed historian and activist Roxanne Dunbar-Ortiz points out. Settlers, unlike most immigrants, do not seek to join a society as it exists, but to create a new one by destroying what was already there. “</w:t>
      </w:r>
      <w:r w:rsidRPr="003D3307">
        <w:rPr>
          <w:rStyle w:val="StyleUnderline"/>
        </w:rPr>
        <w:t xml:space="preserve">Immigration” is a gross euphemism for an exercise that has entailed the genocide of indigenous peoples, committed in Canada using means such as smallpox blankets and forced sterilizations and sexual violence and residential schools. “We </w:t>
      </w:r>
      <w:r w:rsidRPr="003D3307">
        <w:rPr>
          <w:rStyle w:val="Emphasis"/>
        </w:rPr>
        <w:t>are all immigrants” deletes the fact that black people who were enslaved did not travel here voluntarily, but were transported forcibly</w:t>
      </w:r>
      <w:r w:rsidRPr="003D3307">
        <w:rPr>
          <w:sz w:val="14"/>
        </w:rPr>
        <w:t xml:space="preserve"> — not only to the United States, but to Canada as well, where slavery was legal until 1834. The assertion that Canada is a nation of immigrants excises the thousands of black people enslaved in Canada from our history. It expunges from our self-representation people such as Olivier Le Jeune, the first enslaved African in Canada, who was brought to New France from Madagascar as a six-year-old boy in 1628 by British commander Sir David Kirke. And like Marie-Joseph Angelique, an enslaved black woman who was brutally tortured and hanged in 1734 in Montreal, for allegedly setting fire to her mistress’s home after she threatened to sell her. “Is ‘immigrants’ the appropriate designation for the indigenous peoples of North America? No. Is ‘immigrants’ the appropriate designation for enslaved Africans? No. Is ‘immigrants’ the appropriate designation for the original European settlers? No,” writes Dunbar-Ortiz. “</w:t>
      </w:r>
      <w:r w:rsidRPr="003D3307">
        <w:rPr>
          <w:rStyle w:val="Emphasis"/>
        </w:rPr>
        <w:t xml:space="preserve">We are all immigrants” also obscures the reality of deep inequalities </w:t>
      </w:r>
      <w:r w:rsidRPr="003D3307">
        <w:rPr>
          <w:rStyle w:val="StyleUnderline"/>
        </w:rPr>
        <w:t>between different groups of people that have migrated to Canada. The slogan covers over the truth that some move here and live here on far more privileged terms than others; that we may inhabit the same piece of land but we are not all in the same boat. “Not all immigrants are equal,” Carleton University Professors Frances Abele and Daiva Stasiulis remind us. “Throughout the history of this country, many different peoples have come, often in flight from poverty or persecution at home, only to find themselves exploited here</w:t>
      </w:r>
      <w:r w:rsidRPr="003D3307">
        <w:rPr>
          <w:sz w:val="14"/>
        </w:rPr>
        <w:t>.” This was true for the 17,000 Chinese men brought in as cheap and expendable railway workers in the 1880s; they were paid a fraction of the wage earned by white workers, and many hundreds of them died doing the most perilous jobs. And it continues to be true today. For example, certain “highly skilled” immigrants and business entrepreneurs are given preferential access to permanent residence. But the temporary migrant workers that Canada uses to perform essential labour — such as farming the food we eat and making the clothes we wear and disposing of the waste we produce — are denied secure status, often trapped in abusive and dangerous working conditions with low pay. “</w:t>
      </w:r>
      <w:r w:rsidRPr="003D3307">
        <w:rPr>
          <w:rStyle w:val="StyleUnderline"/>
        </w:rPr>
        <w:t>Racialized workers are overrepresented in the latter cohort, perpetuating the historical racial inequalities in immigration selection,” according to the Ontario Council of Agencies Serving Immigrants. As a Muslim, I have been deeply moved by recent displays of solidarity against efforts to keep Muslims out of the United States. But we cannot build a more just world by perpetuating unjust myths, including the fairy-tale that we are all immigrants here.</w:t>
      </w:r>
      <w:r w:rsidRPr="003D3307">
        <w:rPr>
          <w:sz w:val="14"/>
        </w:rPr>
        <w:t xml:space="preserve"> </w:t>
      </w:r>
    </w:p>
    <w:p w14:paraId="27A7696C" w14:textId="77777777" w:rsidR="00C13E1A" w:rsidRDefault="00C13E1A" w:rsidP="00C13E1A">
      <w:pPr>
        <w:pStyle w:val="Heading2"/>
      </w:pPr>
      <w:r>
        <w:t>Detention Neg</w:t>
      </w:r>
    </w:p>
    <w:p w14:paraId="5C840BC1" w14:textId="77777777" w:rsidR="00C13E1A" w:rsidRDefault="00C13E1A" w:rsidP="00C13E1A">
      <w:pPr>
        <w:pStyle w:val="Heading3"/>
      </w:pPr>
      <w:r>
        <w:t>Prosecutorial Discretion Fails</w:t>
      </w:r>
    </w:p>
    <w:p w14:paraId="50C3DBCE" w14:textId="77777777" w:rsidR="00C13E1A" w:rsidRDefault="00C13E1A" w:rsidP="00C13E1A">
      <w:pPr>
        <w:pStyle w:val="Heading4"/>
      </w:pPr>
      <w:r>
        <w:t>Prosecutorial discretion ois too slow to be effective – past examples of mandatory detention, other issues prove</w:t>
      </w:r>
    </w:p>
    <w:p w14:paraId="04D44EDF" w14:textId="77777777" w:rsidR="00C13E1A" w:rsidRPr="006E68ED" w:rsidRDefault="00C13E1A" w:rsidP="00C13E1A">
      <w:r w:rsidRPr="006E68ED">
        <w:rPr>
          <w:rStyle w:val="Style13ptBold"/>
        </w:rPr>
        <w:t>Zatz and Rodriguez 14</w:t>
      </w:r>
      <w:r>
        <w:t xml:space="preserve"> (Marjorie Sue Zatz is an American sociologist and professor of sociology at the University of California, Nancy Rodriguez is an American criminologist and professor in the School of Social Ecology at the University of California, Irvine, Law &amp; Social Theory, Volume 39, Issue 3“The Limits of Discretion: Challenges and Dilemmas of Prosecutorial Discretion in Immigration Enforcement”, pg. 679-681, Summer 2014, 7-25-2018) DG</w:t>
      </w:r>
    </w:p>
    <w:p w14:paraId="5FE27D1A" w14:textId="77777777" w:rsidR="00C13E1A" w:rsidRDefault="00C13E1A" w:rsidP="00C13E1A">
      <w:r w:rsidRPr="005C0F20">
        <w:rPr>
          <w:rStyle w:val="StyleUnderline"/>
        </w:rPr>
        <w:t>Deportations reached an all-time high under the Obama administration</w:t>
      </w:r>
      <w:r>
        <w:t xml:space="preserve">, climbing from 369,221 in FY2008 to 409,849 in FY2012 (US Immigration and Customs Enforcement [ICE] 2012c). According to Daniel Kanstroom, </w:t>
      </w:r>
      <w:r w:rsidRPr="005C0F20">
        <w:rPr>
          <w:rStyle w:val="StyleUnderline"/>
        </w:rPr>
        <w:t xml:space="preserve">this level of deportation “has vastly exceeded any historical precedent in terms of its size, its ferocity, its disproportionality, its disregard for basic rights, and its substantial negative effects” </w:t>
      </w:r>
      <w:r>
        <w:t xml:space="preserve">(2012, 5). The Latino community, immigrants’ advocates and attorneys, and child welfare advocates were dismayed by the large number of persons removed and especially by the continued high numbers of parents who were detained and deported and the resulting family fragmentation and trauma (Rabin 2011; Wessler 2011, 2012; Phillips et al. 2013). Three primary sets of criticisms emerged from our interviews. </w:t>
      </w:r>
      <w:r w:rsidRPr="005C0F20">
        <w:rPr>
          <w:rStyle w:val="StyleUnderline"/>
        </w:rPr>
        <w:t>First, the Morton Memos were not sufficient to change the enforcement culture within ICE and their implementation was slow, uneven, and inadequate. Second, they were unable to address those caught in the mandatory deportation net. Third, making the case for prosecutorial discretion is particularly difficult for immigrants already in detention. Considering first the implementation process, an advocate we interviewed in fall of 2012 concluded: The prosecutorial discretion memos that were issued in 2010 were important and ambitious in their own right, and yet I think the criticism of them is that they really didn’t go far enough in terms of being able to translate from a memo and an idea into a total change in culture</w:t>
      </w:r>
      <w:r>
        <w:t xml:space="preserve">. . . . </w:t>
      </w:r>
      <w:r w:rsidRPr="005C0F20">
        <w:rPr>
          <w:rStyle w:val="StyleUnderline"/>
        </w:rPr>
        <w:t xml:space="preserve">In the grand scheme of things, I think most people on the outside [of government] were, like, “yeah, this is a drop in the bucket.” Similarly, an immigration attorney praised the Morton Memos as a positive development because they outline “areas for prosecutorial discretion and one of them is primary caregivers, </w:t>
      </w:r>
      <w:r>
        <w:t>and there are also some that are related to DREAM Act kids and so I think that that’s definitely good. [But] . . . like I said, I haven’t seen a lot of change yet as a result</w:t>
      </w:r>
      <w:r w:rsidRPr="005C0F20">
        <w:rPr>
          <w:rStyle w:val="StyleUnderline"/>
        </w:rPr>
        <w:t>.” The slow and, at best, uneven, response to the Morton Memos across jurisdictions was noted by many. An immigration advocate familiar with national trends reported: “It’s not happening. It’s not happening fast enough. . . . The line staff is not moving that fast.” Similarly, an immigration attorney recalled that ICE officers in a southern state told her in 2010: “Those memos don’t mean anything.”</w:t>
      </w:r>
      <w:r>
        <w:t xml:space="preserve"> More colorfully, a former government official told us that many field officers ignored the directives, viewing them as “toilet paper.” Having heard such reports from the advocacy community, the American Immigration Lawyers Association and the American Immigration Council surveyed attorneys nationwide, finding that “[w]hile practices have improved in a few ICE offices, in the majority of offices ICE agents, trial attorneys and supervisors admitted that they had not implemented the memoranda and there had been no changes in policy or practice” (American Immigration Lawyers Association and American Immigration Council 2011, 4). This had not changed by 2012, at least in some jurisdictions, as an immigration attorney in a southwestern state told us that the Chief Counsel for ICE in her state “took the approach that she was going to construe it narrowly. She was going to be very sparse with her discretion and, as such, I didn’t even consider that as an option.” In informal conversations with DHS officials in the fall of 2012, it was clear that they were aware of this problem, recognizing that they need to do a better job of following up after new policies are announced and ensuring that any new theory of the office is adequately adopted by rank-and-file officers. According to these officials</w:t>
      </w:r>
      <w:r w:rsidRPr="006E68ED">
        <w:rPr>
          <w:rStyle w:val="StyleUnderline"/>
        </w:rPr>
        <w:t>, the prosecutorial discretion policies are being adopted in more offices, though the process is still uneven and nonlinear. The second challenge highlighted by the advocacy community concerns the constraints created by the mandatory deportation requirements in the 1996 laws. As we were told, “prosecutorial discretion itself isn’t a solution if the people getting into the process are defined in a way that you’ve said they can’t have access to that [discretion].”</w:t>
      </w:r>
      <w:r>
        <w:t xml:space="preserve"> Similarly, in discussing the large numbers of parents still being deported, </w:t>
      </w:r>
      <w:r w:rsidRPr="006E68ED">
        <w:rPr>
          <w:rStyle w:val="StyleUnderline"/>
        </w:rPr>
        <w:t>another attorney concluded that because so many parents enter the immigration system via the criminal justice system and are subject to mandatory sentences, sometimes for old and relatively minor offenses, prosecutorial discretion “never kicks in.”</w:t>
      </w:r>
      <w:r>
        <w:t xml:space="preserve"> </w:t>
      </w:r>
      <w:r w:rsidRPr="006E68ED">
        <w:rPr>
          <w:rStyle w:val="StyleUnderline"/>
        </w:rPr>
        <w:t xml:space="preserve">A third and related problem concerns immigrants who are in detention. According to one attorney, “if you are in immigration detention, your case is not being looked at for prosecutorial discretion. They are supposed to be reviewing all of the cases. Well, they are reviewing the non-detained cases, but they are not reviewing the others.” </w:t>
      </w:r>
      <w:r>
        <w:t xml:space="preserve">In part, </w:t>
      </w:r>
      <w:r w:rsidRPr="006E68ED">
        <w:rPr>
          <w:rStyle w:val="StyleUnderline"/>
        </w:rPr>
        <w:t>this may reflect the much greater likelihood that immigrants who are not detained will be represented by counsel; nationwide, 75 percent of those in immigration proceedings who are not detained are represented by counsel, compared with 26 percent of those who are detained.</w:t>
      </w:r>
      <w:r>
        <w:t xml:space="preserve"> Nevertheless, even when represented by counsel, detention continues to be a barrier. As another attorney said, “I just haven’t seen it. . . . I mean, we’re in the clinics right now and representing two people who have either no criminal history or very, very minor criminal history who are still in the middle of proceedings. . . . </w:t>
      </w:r>
      <w:r w:rsidRPr="006E68ED">
        <w:rPr>
          <w:rStyle w:val="StyleUnderline"/>
        </w:rPr>
        <w:t xml:space="preserve">It just doesn’t seem to me like it’s actually resulting in that many actual changes in cases,” adding “at least not those already pipelined.” Why, if Morton’s prosecutorial discretion policies were as soft on immigrants as critics argued they were, did deportation numbers not decrease? A number of explanations are possible, including (1) it is too soon to see any systematic effect nationwide; (2) the number of unauthorized immigrants—over 11 million—is so large that ICE had to continue removing as many violators as feasible with current resources; (3) political pressure required the Obama administration to take a hard line on immigration violators; (4) a tough stance was necessary to create a political climate in which comprehensive immigration reform might be possible; and (5) Congress appropriated a specific dollar figure for immigration detention and, if those appropriations were not fully utilized, Congress might mandate stronger steps. </w:t>
      </w:r>
      <w:r>
        <w:t xml:space="preserve">While all of these explanations are plausible, by the end of 2012 a downward shift in the number of deportations should have been visible if the intent were actually to decrease deportations, rather than reshape the population of deportees. </w:t>
      </w:r>
      <w:r w:rsidRPr="006E68ED">
        <w:rPr>
          <w:rStyle w:val="StyleUnderline"/>
        </w:rPr>
        <w:t>There has been a decrease in the number of new filings in immigration court, perhaps due in part to prosecutorial discretion, but between January 2011 and July 2013, ICE had closed only 7 percent of its caseload—23,063 court cases—through prosecutorial discretion.</w:t>
      </w:r>
      <w:r>
        <w:t xml:space="preserve"> And, while there is variation across jurisdictions, the rate of closure has not picked up, with only 1,382 pending deportation cases closed in the month of July 2013 nationwide (Transaction Records Access Clearinghouse 2013). The second rationale is also unsatisfactory because the number of unauthorized immigrants vastly surpasses the number of deportations. More likely, then, </w:t>
      </w:r>
      <w:r w:rsidRPr="006E68ED">
        <w:rPr>
          <w:rStyle w:val="StyleUnderline"/>
        </w:rPr>
        <w:t xml:space="preserve">the stable pattern of 400,000 deportations per year is largely attributable to the political context. </w:t>
      </w:r>
      <w:r>
        <w:t>As the October 2010 letter to Secretary Napolitano from Senator Cornyn and his colleagues and the July 2011 letter from Representatives Smith and Aderholt suggest, some members of Congress made it clear that they were quite willing to appropriate more funds to support additional deportations. The appropriations supported 33,400 detainees per day in FY 2011 and 34,000 in FY 2012 and 2013, which translates to 400,000 deportations per year. It was only upon release of the FY 2012 removal numbers, which for the first time exceeded 400,000 and, thus, the number of detention beds for which funds had been appropriated, that Morton issued a memorandum limiting the use of detention in federal, state, local, and tribal criminal justice systems to those meeting ICE enforcement priorities (Morton 2012).</w:t>
      </w:r>
    </w:p>
    <w:p w14:paraId="0EE64236" w14:textId="77777777" w:rsidR="00C13E1A" w:rsidRDefault="00C13E1A" w:rsidP="00C13E1A"/>
    <w:p w14:paraId="6AE5FE24" w14:textId="77777777" w:rsidR="00C13E1A" w:rsidRDefault="00C13E1A" w:rsidP="00C13E1A">
      <w:pPr>
        <w:pStyle w:val="Heading2"/>
      </w:pPr>
      <w:r>
        <w:t>Plenary Powers DA</w:t>
      </w:r>
    </w:p>
    <w:p w14:paraId="1453964E" w14:textId="77777777" w:rsidR="00C13E1A" w:rsidRDefault="00C13E1A" w:rsidP="00C13E1A">
      <w:pPr>
        <w:pStyle w:val="Heading3"/>
      </w:pPr>
      <w:r>
        <w:t xml:space="preserve">! – Quarantine/Disease </w:t>
      </w:r>
    </w:p>
    <w:p w14:paraId="65B9DF1D" w14:textId="77777777" w:rsidR="00C13E1A" w:rsidRDefault="00C13E1A" w:rsidP="00C13E1A">
      <w:pPr>
        <w:pStyle w:val="Heading4"/>
      </w:pPr>
      <w:r>
        <w:t>Plenary Powers give the president the authority to quarantine – uniquely key to preventing Ebola from spreading</w:t>
      </w:r>
    </w:p>
    <w:p w14:paraId="26B13EE4" w14:textId="77777777" w:rsidR="00C13E1A" w:rsidRPr="00E53E77" w:rsidRDefault="00C13E1A" w:rsidP="00C13E1A">
      <w:r w:rsidRPr="00E53E77">
        <w:rPr>
          <w:rStyle w:val="Style13ptBold"/>
        </w:rPr>
        <w:t>Shamoo</w:t>
      </w:r>
      <w:r>
        <w:t xml:space="preserve"> 1/19/20</w:t>
      </w:r>
      <w:r w:rsidRPr="00E53E77">
        <w:rPr>
          <w:rStyle w:val="Style13ptBold"/>
        </w:rPr>
        <w:t>15</w:t>
      </w:r>
      <w:r w:rsidRPr="00E53E77">
        <w:t>, Dr. Shamoo is a professor and former chair at University of Maryland School of Medicine, Baltimore.  Shamoo was a Clinton appointee member of the National Human Research Protections Advisory Committee (NHRPAC). He served on the Defense Health Board (DHB) as Bush and Obama appointee, and currently serving a four-year term appointment by Secretary Hagel as the chair of the Medical Ethics Subcommittee of the DHB. In 1988, he founded and is the Editor-in-Chief of the journal, Accountability in Research and served on the editorial board of many other journals, “Ebola – Yes</w:t>
      </w:r>
      <w:r>
        <w:t xml:space="preserve"> to Isolation, Quarantine and Travel Restrictions”, (</w:t>
      </w:r>
      <w:hyperlink r:id="rId27" w:history="1">
        <w:r w:rsidRPr="00B051AF">
          <w:rPr>
            <w:rStyle w:val="Hyperlink"/>
          </w:rPr>
          <w:t>http://www.bioethics.net/2015/01/ebola-yes-to-isolation-quarantine-and-travel-restrictions-part-ii/</w:t>
        </w:r>
      </w:hyperlink>
      <w:r>
        <w:t>) KL</w:t>
      </w:r>
    </w:p>
    <w:p w14:paraId="78C6851F" w14:textId="77777777" w:rsidR="00C13E1A" w:rsidRDefault="00C13E1A" w:rsidP="00C13E1A">
      <w:pPr>
        <w:rPr>
          <w:rStyle w:val="StyleUnderline"/>
        </w:rPr>
      </w:pPr>
      <w:r w:rsidRPr="00E53E77">
        <w:t xml:space="preserve">Public health policy is derived from promoting public good to protect millions of people from pain and suffering; an effective policy ultimately should enhance health and happiness. The coercive powers of federal and state governments and to enforce public health policy are derived from police powers to provide safety and security to the public. The </w:t>
      </w:r>
      <w:r w:rsidRPr="00E53E77">
        <w:rPr>
          <w:rStyle w:val="StyleUnderline"/>
        </w:rPr>
        <w:t>President has those powers from the plenary powers, unnamed in the constitution, but implied in those powers that protect the security of the nation. The Bill of Rights is the cornerstone that protects individual liberties against the tyranny of the coercive </w:t>
      </w:r>
      <w:hyperlink r:id="rId28" w:history="1">
        <w:r w:rsidRPr="00E53E77">
          <w:rPr>
            <w:rStyle w:val="StyleUnderline"/>
          </w:rPr>
          <w:t>power of government</w:t>
        </w:r>
      </w:hyperlink>
      <w:r w:rsidRPr="00E53E77">
        <w:rPr>
          <w:rStyle w:val="StyleUnderline"/>
        </w:rPr>
        <w:t>. Here lies the tension between autonomy (self-determination/civil Liberty) and public good (safety and security). There must be strong justification to override self-determination, and in the case of contagion of a deadly disease, this must be examined.</w:t>
      </w:r>
      <w:r>
        <w:rPr>
          <w:rStyle w:val="StyleUnderline"/>
        </w:rPr>
        <w:t xml:space="preserve"> </w:t>
      </w:r>
    </w:p>
    <w:p w14:paraId="72EDDD5C" w14:textId="77777777" w:rsidR="00C13E1A" w:rsidRPr="00E53E77" w:rsidRDefault="00C13E1A" w:rsidP="00C13E1A">
      <w:pPr>
        <w:rPr>
          <w:rStyle w:val="StyleUnderline"/>
        </w:rPr>
      </w:pPr>
      <w:r w:rsidRPr="00E53E77">
        <w:rPr>
          <w:rStyle w:val="StyleUnderline"/>
        </w:rPr>
        <w:t>Several parameters were raised by ethicists regarding the conditions where public health policies are needed, especially in national crises such as </w:t>
      </w:r>
      <w:hyperlink r:id="rId29" w:history="1">
        <w:r w:rsidRPr="00E53E77">
          <w:rPr>
            <w:rStyle w:val="StyleUnderline"/>
          </w:rPr>
          <w:t>HIV and Ebola</w:t>
        </w:r>
      </w:hyperlink>
      <w:r w:rsidRPr="00E53E77">
        <w:rPr>
          <w:rStyle w:val="StyleUnderline"/>
        </w:rPr>
        <w:t>(Barbera et. al., 2001, Kass, 2001, Shamoo, and Moreno, 2002). In short, the conditions for the promulgation of a new policy in public health should attempt to answer the following: Is the policy needed? Is there adequate means to carry out the policy? Is the benefits/risk ratio favorable? Can we guarantee transparency? and, Are the procedures least restrictive to liberty?</w:t>
      </w:r>
    </w:p>
    <w:p w14:paraId="2A52103A" w14:textId="77777777" w:rsidR="00C13E1A" w:rsidRPr="00E53E77" w:rsidRDefault="00C13E1A" w:rsidP="00C13E1A">
      <w:r w:rsidRPr="00E53E77">
        <w:t>Let us examine the recent Ebola case and attempt to answer the above questions and discuss those questions that are in dispute. The potential for a deadly Ebola epidemic is real and therefore there is a national crisis. There are yet no means to carry out a broad policy since scientific opinion is varied and continues to evolve. Further, the economic consequences of a wide national panic, along with the fear of stigmatizing health care workers and individuals from affected countries have led to minimal restrictions</w:t>
      </w:r>
      <w:r w:rsidRPr="00E53E77">
        <w:rPr>
          <w:rStyle w:val="StyleUnderline"/>
        </w:rPr>
        <w:t>. Nevertheless, the situation is improving. We now have better guidelines from the </w:t>
      </w:r>
      <w:hyperlink r:id="rId30" w:history="1">
        <w:r w:rsidRPr="00E53E77">
          <w:rPr>
            <w:rStyle w:val="StyleUnderline"/>
          </w:rPr>
          <w:t>Center for Disease Control</w:t>
        </w:r>
      </w:hyperlink>
      <w:r w:rsidRPr="00E53E77">
        <w:rPr>
          <w:rStyle w:val="StyleUnderline"/>
        </w:rPr>
        <w:t> and quarantine facilities across the country are better – but few in number. As long as the number of patients is limited, the current number of beds in the U.S. for quarantine is sufficient. The benefits/risks are favorable and need to be continuously re-evaluated. There should be transparency for how and why the policies are carried out. The process of how to deal with the epidemic is improving but it could use more centralization and transparency. Finally, are the procedures least restrictive? On this question there is no consensus.</w:t>
      </w:r>
    </w:p>
    <w:p w14:paraId="29455A03" w14:textId="77777777" w:rsidR="00C13E1A" w:rsidRPr="00E53E77" w:rsidRDefault="00C13E1A" w:rsidP="00C13E1A">
      <w:r w:rsidRPr="00E53E77">
        <w:t>Two groups are affected by the isolation/quarantine policy. Those in the first group are identified as having been infected by Ebola. Those in the second group are individuals who have been exposed to infected persons. There is now a consensus that those patients with the infection in the U.S. should be quarantined while in treatment and all of their healthcare providers should exercise the agreed upon latest CDC measures.</w:t>
      </w:r>
    </w:p>
    <w:p w14:paraId="649AEFDE" w14:textId="77777777" w:rsidR="00C13E1A" w:rsidRPr="00E53E77" w:rsidRDefault="00C13E1A" w:rsidP="00C13E1A">
      <w:r w:rsidRPr="00E53E77">
        <w:t>It is the second group- those who have been exposed to infected persons-that are at the epicenter of the Ebola policy debate. The controversy centers on the possible quarantine and/or isolation of symptom – free individuals who have been exposed-to or cared-for, patients with Ebola (Drazen, 2014, Gonslaves and Staley, 2014).</w:t>
      </w:r>
    </w:p>
    <w:p w14:paraId="26F0FC21" w14:textId="77777777" w:rsidR="00C13E1A" w:rsidRPr="00E53E77" w:rsidRDefault="00C13E1A" w:rsidP="00C13E1A">
      <w:pPr>
        <w:rPr>
          <w:rStyle w:val="StyleUnderline"/>
        </w:rPr>
      </w:pPr>
      <w:r w:rsidRPr="00E53E77">
        <w:t>Moreover, the possibility of travel restrictions to and from the epidemic area is being called into question. The guidelines from </w:t>
      </w:r>
      <w:hyperlink r:id="rId31" w:history="1">
        <w:r w:rsidRPr="00E53E77">
          <w:rPr>
            <w:rStyle w:val="Hyperlink"/>
          </w:rPr>
          <w:t>Doctors Without Borders</w:t>
        </w:r>
      </w:hyperlink>
      <w:r w:rsidRPr="00E53E77">
        <w:t xml:space="preserve"> and many other organizations do not call for the isolation/quarantine for the symptom-free returnee healthcare providers. In a recent editorial in the New England Journal of Medicine, Farrar and Piot of Wellcome Trust </w:t>
      </w:r>
      <w:r w:rsidRPr="00E53E77">
        <w:rPr>
          <w:rStyle w:val="StyleUnderline"/>
        </w:rPr>
        <w:t>diplomatically criticized the current inadequate actions dealing with the Ebola epidemic (Farrar and Piot, 2014). The editorial cautioned that Ebola is spreading and it could become endemic and infect others outside West Africa. The editorial states “Ebola epidemic…is in grave danger of spiraling out of control”.</w:t>
      </w:r>
    </w:p>
    <w:p w14:paraId="060547B9" w14:textId="77777777" w:rsidR="00C13E1A" w:rsidRPr="00E53E77" w:rsidRDefault="00C13E1A" w:rsidP="00C13E1A">
      <w:r w:rsidRPr="00E53E77">
        <w:t xml:space="preserve">The White House, CDC and many public health luminaries do not call for quarantine of healthcare providers returning from treating Ebola patients in West Africa. </w:t>
      </w:r>
      <w:r w:rsidRPr="00E53E77">
        <w:rPr>
          <w:rStyle w:val="StyleUnderline"/>
        </w:rPr>
        <w:t>Government officials claim it is not necessary because it is not “science-based” and we should base our policy on science. For the same reasons just described, there are no restrictions on travel to and from the affected areas. Unfortunately, the use of “science-based” is narrowly construed in this case. The normal variables used in medicine such as those used for diagnosis, treatment, and related medical variables are being used.</w:t>
      </w:r>
      <w:r w:rsidRPr="00E53E77">
        <w:t xml:space="preserve"> However, equally important variables such as education, fear, transparency, ethics, and public trust must be considered. Moreover, any factor of the epidemic could change. </w:t>
      </w:r>
      <w:r w:rsidRPr="00E53E77">
        <w:rPr>
          <w:rStyle w:val="StyleUnderline"/>
        </w:rPr>
        <w:t>For example, the Ebola virus could mutate and may not behave in exactly the same way as it has in the past (Ebola is very unlikely to become air-borne – i.e. lungs as the primary site of virulent infection). For example, the life cycle of the Ebola virus in Zaire in 1976 was about 12 days while the current one is 21 days. These variables are of prime importance since they will have a large impact on the outcome of the disease epidemic. Most of us understand the role of education of the public with facts, transparency, and public trust in public health issues and many of us advocate it</w:t>
      </w:r>
      <w:r w:rsidRPr="00E53E77">
        <w:t xml:space="preserve">. Education and transparency engender public trust in the actions taken by public officials and government. Trust reduces suspicion and myths. Suspicion and myths increase fear. </w:t>
      </w:r>
      <w:r w:rsidRPr="00E53E77">
        <w:rPr>
          <w:rStyle w:val="StyleUnderline"/>
        </w:rPr>
        <w:t>Fear could result in an outcry of the public that could result in draconian policies we will all come to regret. Therefore, it is scientific to deal with all of these variables in order to enhance the application and effectiveness of the public policy in question. Hard science or medical science alone is not sufficient.</w:t>
      </w:r>
    </w:p>
    <w:p w14:paraId="139D2D7F" w14:textId="77777777" w:rsidR="00C13E1A" w:rsidRDefault="00C13E1A" w:rsidP="00C13E1A">
      <w:pPr>
        <w:rPr>
          <w:rStyle w:val="StyleUnderline"/>
        </w:rPr>
      </w:pPr>
    </w:p>
    <w:p w14:paraId="0FE717D6" w14:textId="77777777" w:rsidR="00C13E1A" w:rsidRDefault="00C13E1A" w:rsidP="00C13E1A">
      <w:pPr>
        <w:pStyle w:val="Heading4"/>
      </w:pPr>
      <w:r w:rsidRPr="00BE50FD">
        <w:t>Ebola is coming and will cause extinction – quarantine is key to preventing the spread long enough for a cure</w:t>
      </w:r>
      <w:r>
        <w:t xml:space="preserve"> – also answers framing</w:t>
      </w:r>
    </w:p>
    <w:p w14:paraId="2F8A3726" w14:textId="77777777" w:rsidR="00C13E1A" w:rsidRPr="00BE50FD" w:rsidRDefault="00C13E1A" w:rsidP="00C13E1A">
      <w:r w:rsidRPr="00BE50FD">
        <w:rPr>
          <w:rStyle w:val="Style13ptBold"/>
        </w:rPr>
        <w:t>Buetler</w:t>
      </w:r>
      <w:r w:rsidRPr="00BE50FD">
        <w:t xml:space="preserve"> 10/16/</w:t>
      </w:r>
      <w:r w:rsidRPr="00BE50FD">
        <w:rPr>
          <w:rStyle w:val="Style13ptBold"/>
        </w:rPr>
        <w:t>2014,</w:t>
      </w:r>
      <w:r w:rsidRPr="00BE50FD">
        <w:t xml:space="preserve"> Dr. Steven Beutler has spent over 30 years practicing medicine, specializing in infectious diseases. , “We Should Quarantine Everyone Coming From Countries With Ebola Outbreaks”, (</w:t>
      </w:r>
      <w:hyperlink r:id="rId32" w:history="1">
        <w:r w:rsidRPr="00BE50FD">
          <w:rPr>
            <w:rStyle w:val="Hyperlink"/>
          </w:rPr>
          <w:t>https://newrepublic.com/article/119874/ebola-flight-ban-makes-sense-says-infectious-disease-doctor</w:t>
        </w:r>
      </w:hyperlink>
      <w:r w:rsidRPr="00BE50FD">
        <w:t>) KL</w:t>
      </w:r>
    </w:p>
    <w:p w14:paraId="64726E71" w14:textId="77777777" w:rsidR="00C13E1A" w:rsidRPr="00BE50FD" w:rsidRDefault="00C13E1A" w:rsidP="00C13E1A">
      <w:pPr>
        <w:rPr>
          <w:rStyle w:val="StyleUnderline"/>
        </w:rPr>
      </w:pPr>
      <w:r w:rsidRPr="00BE50FD">
        <w:rPr>
          <w:rStyle w:val="StyleUnderline"/>
        </w:rPr>
        <w:t>The fact that Ebola is transmitted by bodily fluids and not by the respiratory route provides no guarantee that there won't be an outbreak in the U.S. or Europe. Consider other non-airborne diseases. Polio was responsible for tens of thousands of deaths in the U.S. In 1952, two years before a successful vaccination program arrested it, there were over 60,000 cases reported. Cholera was responsible for hundreds of thousands of cases in the U.S., although at a time when sanitation practices were substandard. Vaccines and antibiotics have largely eliminated typhoid in this country, but prior to their availability, it caused considerable morbidity and mortality. Obviously, there are major epidemiological differences between all these infections, but none of them are generally spread by respiratory droplet—yet all of them have been responsible for serious or even catastrophic outbreaks. </w:t>
      </w:r>
    </w:p>
    <w:p w14:paraId="1503C363" w14:textId="77777777" w:rsidR="00C13E1A" w:rsidRPr="00BE50FD" w:rsidRDefault="00C13E1A" w:rsidP="00C13E1A">
      <w:r w:rsidRPr="00BE50FD">
        <w:t xml:space="preserve">Now, predictably, we have seen Ebola cases developing in the U.S. and Europe. </w:t>
      </w:r>
      <w:r w:rsidRPr="00BE50FD">
        <w:rPr>
          <w:rStyle w:val="StyleUnderline"/>
        </w:rPr>
        <w:t>There is a real possibility that the numbers will proliferate more rapidly than expected. Here are four problems that could contribute to this:</w:t>
      </w:r>
    </w:p>
    <w:p w14:paraId="4C6B7ABD" w14:textId="77777777" w:rsidR="00C13E1A" w:rsidRPr="00BE50FD" w:rsidRDefault="00C13E1A" w:rsidP="00C13E1A">
      <w:pPr>
        <w:rPr>
          <w:rStyle w:val="StyleUnderline"/>
        </w:rPr>
      </w:pPr>
      <w:r w:rsidRPr="00BE50FD">
        <w:t>1) </w:t>
      </w:r>
      <w:r w:rsidRPr="00BE50FD">
        <w:rPr>
          <w:rStyle w:val="StyleUnderline"/>
        </w:rPr>
        <w:t>Emergency rooms are frequently too busy to establish a correct diagnosis</w:t>
      </w:r>
      <w:r w:rsidRPr="00BE50FD">
        <w:t xml:space="preserve">. This certainly has been true with other infectious diseases. (I frequently see patients with sepsis sent out of the ER, only to return the next day.) Sick patients may stay in the waiting room for considerable periods of time, and be placed in rooms with other patients before a diagnosis of Ebola is entertained. </w:t>
      </w:r>
      <w:r w:rsidRPr="00BE50FD">
        <w:rPr>
          <w:rStyle w:val="StyleUnderline"/>
        </w:rPr>
        <w:t>The problem that arose at the Dallas hospital ER will likely be repeated many times. And first responders, like paramedics, often don't have the luxury to triage patients properly before administering care. Furthermore, most community hospitals are not prepared to handle Ebola patients, and the required preparations are much more daunting than most people understand</w:t>
      </w:r>
      <w:r w:rsidRPr="00BE50FD">
        <w:t xml:space="preserve">.  The U.S. healthcare system is capable of absorbing and treating some Ebola cases, but outbreaks, when they occur, will likely be centered in one community or another, so </w:t>
      </w:r>
      <w:r w:rsidRPr="00BE50FD">
        <w:rPr>
          <w:rStyle w:val="StyleUnderline"/>
        </w:rPr>
        <w:t>on a local level there may not be enough intensive-care-unit beds or isolation rooms or personnel to handle a moderate-sized cluster of patients. If this occurs during an influenza outbreak, the problem will be magnified.  </w:t>
      </w:r>
    </w:p>
    <w:p w14:paraId="52509354" w14:textId="77777777" w:rsidR="00C13E1A" w:rsidRPr="00BE50FD" w:rsidRDefault="00C13E1A" w:rsidP="00C13E1A">
      <w:pPr>
        <w:rPr>
          <w:rStyle w:val="StyleUnderline"/>
        </w:rPr>
      </w:pPr>
      <w:r w:rsidRPr="00BE50FD">
        <w:rPr>
          <w:rStyle w:val="StyleUnderline"/>
        </w:rPr>
        <w:t>2) Breaks in infection control policies within hospitals are extremely common. At Texas Presbyterian Hospital in Dallas, for example, the patient was placed in a room with several other patients, and the staff did not use the indicated protective gear. This could have happened at any hospital in the country. </w:t>
      </w:r>
    </w:p>
    <w:p w14:paraId="7830E237" w14:textId="77777777" w:rsidR="00C13E1A" w:rsidRPr="00BE50FD" w:rsidRDefault="00C13E1A" w:rsidP="00C13E1A">
      <w:r w:rsidRPr="00BE50FD">
        <w:t xml:space="preserve">3) Although contact tracing is relatively easy with one patient and one generation of contacts, it </w:t>
      </w:r>
      <w:r w:rsidRPr="00BE50FD">
        <w:rPr>
          <w:rStyle w:val="StyleUnderline"/>
        </w:rPr>
        <w:t>can become daunting or even impossible if dozens of patients and three generations of contacts are involved. Some contacts will simply never be recognized until after they become ill. Given the long incubation period of Ebola—up to 21 days—it is not unreasonable to think this will happen. And Wednesday we learned that one of the nurses caring for Duncan who was supposed to be under "observation" was able to board a plane for Cleveland. It</w:t>
      </w:r>
      <w:r w:rsidRPr="00BE50FD">
        <w:t xml:space="preserve"> is not clear how completely the other exposed individuals adhered to their isolation, but when dealing with such large numbers of exposed individuals, there will likely be violations which could potentially result in further transmission. </w:t>
      </w:r>
    </w:p>
    <w:p w14:paraId="06635CFB" w14:textId="77777777" w:rsidR="00C13E1A" w:rsidRPr="004F38CA" w:rsidRDefault="00C13E1A" w:rsidP="00C13E1A">
      <w:pPr>
        <w:rPr>
          <w:u w:val="single"/>
        </w:rPr>
      </w:pPr>
      <w:r w:rsidRPr="00BE50FD">
        <w:rPr>
          <w:rStyle w:val="StyleUnderline"/>
        </w:rPr>
        <w:t>4) Although it has frequently been stated that patients are not contagious before they are sick, I wonder how absolute this is. Clearly they are infected with the virus before they are sick. They are not shedding virus because they are not vomiting or having diarrhea, but can a patient spread it sexually before they are symptomatic? Or through a nosebleed? </w:t>
      </w:r>
    </w:p>
    <w:p w14:paraId="2CF2CC8C" w14:textId="77777777" w:rsidR="00C13E1A" w:rsidRPr="00BE50FD" w:rsidRDefault="00C13E1A" w:rsidP="00C13E1A">
      <w:pPr>
        <w:rPr>
          <w:rStyle w:val="StyleUnderline"/>
        </w:rPr>
      </w:pPr>
      <w:r w:rsidRPr="00BE50FD">
        <w:t xml:space="preserve">Until a vaccine or effective antibiotics become available, it </w:t>
      </w:r>
      <w:r w:rsidRPr="00BE50FD">
        <w:rPr>
          <w:rStyle w:val="StyleUnderline"/>
        </w:rPr>
        <w:t>may be very difficult to stop this outbreak in the U.S. now that it is here. There are ways to slow it down, however, which will provide more time to develop that medicine and to prepare hospitals to handle more cases. Quarantine is one tool that has been successfully employed in the past; currently, it is being underutilized. I would maintain that every individual traveling here from a country with an active outbreak—currently Liberia, Sierra Leone, Guinea, and Nigeria—should be quarantined. </w:t>
      </w:r>
    </w:p>
    <w:p w14:paraId="799DD5A5" w14:textId="77777777" w:rsidR="00C13E1A" w:rsidRPr="00BE50FD" w:rsidRDefault="00C13E1A" w:rsidP="00C13E1A">
      <w:r w:rsidRPr="00BE50FD">
        <w:t>This obviously will result in considerable inconvenience and some expense, and in this respect I realize that it sounds draconian</w:t>
      </w:r>
      <w:r w:rsidRPr="0065349E">
        <w:rPr>
          <w:rStyle w:val="StyleUnderline"/>
        </w:rPr>
        <w:t>. But the fact is, it will prevent most importation of the disease. If the quarantine could be established prior to travel, then virtually no cases would be imported from West Africa. Ultimately, it will diminish the total number of people being quarantined and being tracked, since there will be fewer contacts and less transmission. And at the present time, with only 150 people trying to enter the country from West Africa, it is still a feasible strateg</w:t>
      </w:r>
      <w:r w:rsidRPr="00BE50FD">
        <w:t xml:space="preserve">y. Of course, this strategy becomes less powerful if it is not adopted worldwide, before an outbreak occurs first in one new country, then another. </w:t>
      </w:r>
      <w:r w:rsidRPr="0065349E">
        <w:rPr>
          <w:rStyle w:val="StyleUnderline"/>
        </w:rPr>
        <w:t>Note that I am not advocating travel bans. It is hard to disagree with Dr. Anthony Fauci, the National Institutes of Health director of infectious diseases, and CDC Director Thomas Frieden when they point out the necessity of engaging the outbreak at its source, and being able to provide material support to the affected regions.</w:t>
      </w:r>
      <w:r>
        <w:t xml:space="preserve"> </w:t>
      </w:r>
    </w:p>
    <w:p w14:paraId="371A2363" w14:textId="77777777" w:rsidR="00C13E1A" w:rsidRPr="00BE50FD" w:rsidRDefault="00C13E1A" w:rsidP="00C13E1A">
      <w:r w:rsidRPr="0065349E">
        <w:rPr>
          <w:rStyle w:val="StyleUnderline"/>
        </w:rPr>
        <w:t>President Obama has stated that we have "little room for error" in dealing with Ebola. But the airport screenings that have gone into effect will miss a large percentage of infected individuals, perhaps the majority of them. Relying on these screenings to prevent importation of Ebola is a huge error. A much more rigorous program is required to prevent, or at least delay, a possible catastroph</w:t>
      </w:r>
      <w:r w:rsidRPr="00BE50FD">
        <w:t>e. Ultimately, the development of an effective vaccine will make these measures unnecessary; the CDC and WHO's support in expediting the development of vaccines is enormously positive</w:t>
      </w:r>
      <w:r w:rsidRPr="0065349E">
        <w:rPr>
          <w:rStyle w:val="StyleUnderline"/>
        </w:rPr>
        <w:t>. In the meantime, we need to ask ourselves these questions: Even if there is only a 2 percent chance of an epidemic developing in the U.S., should we be relying on half-measures to prevent it? Should we accept the possibility that we are allowing new cases of Ebola to enter the country every day when we have the ability to prevent it?</w:t>
      </w:r>
    </w:p>
    <w:p w14:paraId="00CC5DF7" w14:textId="77777777" w:rsidR="00C13E1A" w:rsidRDefault="00C13E1A" w:rsidP="00C13E1A">
      <w:pPr>
        <w:pStyle w:val="Heading3"/>
      </w:pPr>
      <w:r>
        <w:t xml:space="preserve">--- Turns Case – Xenophobia </w:t>
      </w:r>
    </w:p>
    <w:p w14:paraId="3B3D8DC5" w14:textId="77777777" w:rsidR="00C13E1A" w:rsidRDefault="00C13E1A" w:rsidP="00C13E1A">
      <w:pPr>
        <w:pStyle w:val="Heading4"/>
      </w:pPr>
      <w:r>
        <w:t xml:space="preserve">Disease outbreaks structure the actual human immune system to be xenophobic </w:t>
      </w:r>
    </w:p>
    <w:p w14:paraId="43748B85" w14:textId="77777777" w:rsidR="00C13E1A" w:rsidRPr="00036910" w:rsidRDefault="00C13E1A" w:rsidP="00C13E1A">
      <w:r w:rsidRPr="004A5432">
        <w:rPr>
          <w:rStyle w:val="Style13ptBold"/>
        </w:rPr>
        <w:t>Khazan</w:t>
      </w:r>
      <w:r w:rsidRPr="00036910">
        <w:t xml:space="preserve"> 1/14/</w:t>
      </w:r>
      <w:r w:rsidRPr="004A5432">
        <w:rPr>
          <w:rStyle w:val="Style13ptBold"/>
        </w:rPr>
        <w:t>2016,</w:t>
      </w:r>
      <w:r w:rsidRPr="00036910">
        <w:t xml:space="preserve"> Olga is a staff writer at The Atlantic. , “Why Pregnancy Makes Women Xenophobic”, (</w:t>
      </w:r>
      <w:hyperlink r:id="rId33" w:history="1">
        <w:r w:rsidRPr="00036910">
          <w:rPr>
            <w:rStyle w:val="Hyperlink"/>
          </w:rPr>
          <w:t>https://www.theatlantic.com/science/archive/2016/01/the-disease-theory-of-xenophobia/423975/</w:t>
        </w:r>
      </w:hyperlink>
      <w:r w:rsidRPr="00036910">
        <w:t>) KL</w:t>
      </w:r>
    </w:p>
    <w:p w14:paraId="69194129" w14:textId="77777777" w:rsidR="00C13E1A" w:rsidRPr="004A5432" w:rsidRDefault="00C13E1A" w:rsidP="00C13E1A">
      <w:pPr>
        <w:rPr>
          <w:rStyle w:val="StyleUnderline"/>
        </w:rPr>
      </w:pPr>
      <w:r w:rsidRPr="004A5432">
        <w:rPr>
          <w:rStyle w:val="StyleUnderline"/>
        </w:rPr>
        <w:t>The actual immune system—the one that biologically fights infection—works best against the pathogens it’s accustomed to. When European settlers reached America, they promptly infected Native Americans with measles, whooping cough, smallpox, and a number of other diseases to which they had no immunity. Today, we might experience this when we travel to new, glamorous locations and spend many un-glamorous evenings perched on the toilet with traveler’s diarrhea.</w:t>
      </w:r>
    </w:p>
    <w:p w14:paraId="08E5A58E" w14:textId="77777777" w:rsidR="00C13E1A" w:rsidRPr="004A5432" w:rsidRDefault="00C13E1A" w:rsidP="00C13E1A">
      <w:r w:rsidRPr="004A5432">
        <w:t>In centuries past, then, it may have been healthy to tread carefully around foreigners. Not only might outsiders carry dangerous germs, they also might not be familiar with the kinds of local customs—food-preparation laws or sexual practices—that conferred some measure of protection against communicable diseases.</w:t>
      </w:r>
    </w:p>
    <w:p w14:paraId="6D0CDC06" w14:textId="77777777" w:rsidR="00C13E1A" w:rsidRPr="004A5432" w:rsidRDefault="00C13E1A" w:rsidP="00C13E1A">
      <w:pPr>
        <w:rPr>
          <w:rStyle w:val="StyleUnderline"/>
        </w:rPr>
      </w:pPr>
      <w:r w:rsidRPr="004A5432">
        <w:t>The trouble is, with modern medicine most people no longer have to worry when they come into casual contact with someone from a different country. (Some researchers believe, in fact, that our lives are now </w:t>
      </w:r>
      <w:hyperlink r:id="rId34" w:history="1">
        <w:r w:rsidRPr="004A5432">
          <w:rPr>
            <w:rStyle w:val="Hyperlink"/>
          </w:rPr>
          <w:t>too sanitary</w:t>
        </w:r>
      </w:hyperlink>
      <w:r w:rsidRPr="004A5432">
        <w:t xml:space="preserve">.) </w:t>
      </w:r>
      <w:r w:rsidRPr="004A5432">
        <w:rPr>
          <w:rStyle w:val="StyleUnderline"/>
        </w:rPr>
        <w:t>Still, our hypervigilant behavioral immune systems scan the landscape for foes, be they real or fake, to keep away from our delicate bodies.</w:t>
      </w:r>
    </w:p>
    <w:p w14:paraId="2161CF2A" w14:textId="77777777" w:rsidR="00C13E1A" w:rsidRPr="004A5432" w:rsidRDefault="00C13E1A" w:rsidP="00C13E1A">
      <w:r w:rsidRPr="004A5432">
        <w:t xml:space="preserve">A mere encounter with someone or something unfamiliar might set off our sense of disgust, an especially hair-trigger response. </w:t>
      </w:r>
      <w:r w:rsidRPr="004A5432">
        <w:rPr>
          <w:rStyle w:val="StyleUnderline"/>
        </w:rPr>
        <w:t>Here, our behavioral immune systems are helped out by the more primitive regions of the brain.</w:t>
      </w:r>
      <w:r w:rsidRPr="004A5432">
        <w:t xml:space="preserve"> According to New York University psychologist David M. Amodio, two things happen when we’re under threat and encounter a person from outside our group. </w:t>
      </w:r>
      <w:r w:rsidRPr="004A5432">
        <w:rPr>
          <w:rStyle w:val="StyleUnderline"/>
        </w:rPr>
        <w:t>First, the amygdala reacts by freezing our behavior—we stop, we stare—and preparing the body for fight or flight. And second, if the person is disliked, they might elicit a response from the insula, the brain region that generates a sense of deep-in-the-gut revulsion.</w:t>
      </w:r>
    </w:p>
    <w:p w14:paraId="405530D6" w14:textId="77777777" w:rsidR="00C13E1A" w:rsidRPr="004A5432" w:rsidRDefault="00C13E1A" w:rsidP="00C13E1A">
      <w:r w:rsidRPr="004A5432">
        <w:rPr>
          <w:rStyle w:val="StyleUnderline"/>
        </w:rPr>
        <w:t>This impulse doesn’t always work in our favor. Some studies suggest the reason why pregnant women develop morning sickness in their first trimester, when their immunity is lower, is because they are more wary of infection and therefore more revolted by everything. In </w:t>
      </w:r>
      <w:hyperlink r:id="rId35" w:history="1">
        <w:r w:rsidRPr="004A5432">
          <w:rPr>
            <w:rStyle w:val="StyleUnderline"/>
          </w:rPr>
          <w:t>one study</w:t>
        </w:r>
      </w:hyperlink>
      <w:r w:rsidRPr="004A5432">
        <w:rPr>
          <w:rStyle w:val="StyleUnderline"/>
        </w:rPr>
        <w:t>, people were less willing to eat fudge that was molded into the shape of poop, even if they knew for a fact it was fu</w:t>
      </w:r>
      <w:r w:rsidRPr="004A5432">
        <w:t>dge. The risk of accidental exposure to something harmful, our bodies seem to think, far outweighs the pleasure of a turd-shaped treat.</w:t>
      </w:r>
    </w:p>
    <w:p w14:paraId="1F3F4C86" w14:textId="77777777" w:rsidR="00C13E1A" w:rsidRPr="004A5432" w:rsidRDefault="00C13E1A" w:rsidP="00C13E1A">
      <w:r w:rsidRPr="004A5432">
        <w:rPr>
          <w:rStyle w:val="StyleUnderline"/>
        </w:rPr>
        <w:t>Pregnant women in their first trimester, </w:t>
      </w:r>
      <w:hyperlink r:id="rId36" w:history="1">
        <w:r w:rsidRPr="004A5432">
          <w:rPr>
            <w:rStyle w:val="StyleUnderline"/>
          </w:rPr>
          <w:t>as it turns out</w:t>
        </w:r>
      </w:hyperlink>
      <w:r w:rsidRPr="004A5432">
        <w:rPr>
          <w:rStyle w:val="StyleUnderline"/>
        </w:rPr>
        <w:t>, also exhibit more ethnocentric and xenophobic attitudes than those further along in their pregnancies. That’s a trend researchers have found across studies and across borders: The more vulnerable we feel to disease, the more likely we are to want to build a proverbial wall (and </w:t>
      </w:r>
      <w:hyperlink r:id="rId37" w:history="1">
        <w:r w:rsidRPr="004A5432">
          <w:rPr>
            <w:rStyle w:val="StyleUnderline"/>
          </w:rPr>
          <w:t>make Mexico pay for it!</w:t>
        </w:r>
      </w:hyperlink>
      <w:r w:rsidRPr="004A5432">
        <w:rPr>
          <w:rStyle w:val="StyleUnderline"/>
        </w:rPr>
        <w:t>).</w:t>
      </w:r>
      <w:r w:rsidRPr="004A5432">
        <w:t xml:space="preserve"> One early </w:t>
      </w:r>
      <w:hyperlink r:id="rId38" w:history="1">
        <w:r w:rsidRPr="004A5432">
          <w:rPr>
            <w:rStyle w:val="Hyperlink"/>
          </w:rPr>
          <w:t>study</w:t>
        </w:r>
      </w:hyperlink>
      <w:r w:rsidRPr="004A5432">
        <w:t xml:space="preserve"> by Schaller and others found that people who are more worried about getting sick are more likely to associate foreign groups with danger and have more hostile attitudes toward foreign-immigrant groups. </w:t>
      </w:r>
      <w:r w:rsidRPr="004A5432">
        <w:rPr>
          <w:rStyle w:val="StyleUnderline"/>
        </w:rPr>
        <w:t>In another experiment, Canadians </w:t>
      </w:r>
      <w:hyperlink r:id="rId39" w:history="1">
        <w:r w:rsidRPr="004A5432">
          <w:rPr>
            <w:rStyle w:val="StyleUnderline"/>
          </w:rPr>
          <w:t>who were shown images</w:t>
        </w:r>
      </w:hyperlink>
      <w:r w:rsidRPr="004A5432">
        <w:rPr>
          <w:rStyle w:val="StyleUnderline"/>
        </w:rPr>
        <w:t> of infectious diseases were less likely to support immigrants from exotic-seeming countries, such as Mongolia, than were those who saw images of other types of threats, like car accidents.</w:t>
      </w:r>
    </w:p>
    <w:p w14:paraId="5A676ECB" w14:textId="77777777" w:rsidR="00C13E1A" w:rsidRPr="004A5432" w:rsidRDefault="00C13E1A" w:rsidP="00C13E1A">
      <w:r w:rsidRPr="004A5432">
        <w:rPr>
          <w:rStyle w:val="StyleUnderline"/>
        </w:rPr>
        <w:t>The findings have held up across cultures. Over the course of several studies, </w:t>
      </w:r>
      <w:hyperlink r:id="rId40" w:history="1">
        <w:r w:rsidRPr="004A5432">
          <w:rPr>
            <w:rStyle w:val="StyleUnderline"/>
          </w:rPr>
          <w:t>Murray and Schaller have found</w:t>
        </w:r>
      </w:hyperlink>
      <w:r w:rsidRPr="004A5432">
        <w:rPr>
          <w:rStyle w:val="StyleUnderline"/>
        </w:rPr>
        <w:t> that countries that suffered a greater prevalence of diseases like malaria and leprosy were also more likely to be collectivist and conformist, as measured by things like personality variation among the country’s citizens and the number of left-handed people</w:t>
      </w:r>
      <w:r w:rsidRPr="004A5432">
        <w:t>. (In some more traditional cultures, naturally left-handed kids are forced to train themselves to become right-handed.)</w:t>
      </w:r>
      <w:r w:rsidRPr="004A5432">
        <w:rPr>
          <w:rStyle w:val="StyleUnderline"/>
        </w:rPr>
        <w:t xml:space="preserve"> The two researchers have </w:t>
      </w:r>
      <w:hyperlink r:id="rId41" w:history="1">
        <w:r w:rsidRPr="004A5432">
          <w:rPr>
            <w:rStyle w:val="StyleUnderline"/>
          </w:rPr>
          <w:t>also found</w:t>
        </w:r>
      </w:hyperlink>
      <w:r w:rsidRPr="004A5432">
        <w:rPr>
          <w:rStyle w:val="StyleUnderline"/>
        </w:rPr>
        <w:t> that people in more disease-addled countries are less likely to be extroverted or open to new experiences. If people would just behave traditionally, act in unison, and eschew strangers, the behavioral immune system’s thinking seems to be, maybe they wouldn’t catch diphtheria</w:t>
      </w:r>
      <w:r w:rsidRPr="004A5432">
        <w:t>.</w:t>
      </w:r>
    </w:p>
    <w:p w14:paraId="4D1251D7" w14:textId="77777777" w:rsidR="00C13E1A" w:rsidRPr="004A5432" w:rsidRDefault="00C13E1A" w:rsidP="00C13E1A">
      <w:r w:rsidRPr="004A5432">
        <w:t>Could a subconscious fear of disease be part of what’s prompting Trump supporters to cheer his plan to ban Muslims and Mexicans? Not all Republicans are Trump supporters, of course, and few would endorse those particular Trumpisms openly. (Nikki Haley, the South Carolina governor who gave the Republican response to the State of the Union address, urged listeners to resist “the siren call of the angriest voices.”)</w:t>
      </w:r>
    </w:p>
    <w:p w14:paraId="52DA74C1" w14:textId="77777777" w:rsidR="00C13E1A" w:rsidRDefault="00C13E1A" w:rsidP="00C13E1A">
      <w:pPr>
        <w:rPr>
          <w:rStyle w:val="StyleUnderline"/>
        </w:rPr>
      </w:pPr>
      <w:r w:rsidRPr="004A5432">
        <w:rPr>
          <w:rStyle w:val="StyleUnderline"/>
        </w:rPr>
        <w:t>But there is some evidence that the behavioral immune system amps up certain brands of conservatism. One </w:t>
      </w:r>
      <w:hyperlink r:id="rId42" w:history="1">
        <w:r w:rsidRPr="004A5432">
          <w:rPr>
            <w:rStyle w:val="StyleUnderline"/>
          </w:rPr>
          <w:t>meta-analysis</w:t>
        </w:r>
      </w:hyperlink>
      <w:r w:rsidRPr="004A5432">
        <w:rPr>
          <w:rStyle w:val="StyleUnderline"/>
        </w:rPr>
        <w:t> of 24 studies found that the strength of one’s behavioral immune system, as measured by things like a fear of contamination or sensitivity to disgust, is positively correlated with social conservatism—including ethnocentrism</w:t>
      </w:r>
      <w:r w:rsidRPr="004A5432">
        <w:t xml:space="preserve">. In a not-yet-published paper, Schaller found that people who performed more Internet searches about Ebola around the time of the 2014 outbreak were more likely to vote Republican in the midterm elections. </w:t>
      </w:r>
      <w:r w:rsidRPr="004A5432">
        <w:rPr>
          <w:rStyle w:val="StyleUnderline"/>
        </w:rPr>
        <w:t>This only happened in right-leaning states, which suggested to Schaller that disease outbreaks, beyond reinforcing preexisting suspicions, also spur people to stick with the mainstream.</w:t>
      </w:r>
    </w:p>
    <w:p w14:paraId="21BDED2D" w14:textId="77777777" w:rsidR="00C13E1A" w:rsidRPr="00724FF5" w:rsidRDefault="00C13E1A" w:rsidP="00C13E1A">
      <w:pPr>
        <w:rPr>
          <w:rStyle w:val="StyleUnderline"/>
        </w:rPr>
      </w:pPr>
      <w:r w:rsidRPr="00724FF5">
        <w:rPr>
          <w:rStyle w:val="StyleUnderline"/>
        </w:rPr>
        <w:t>Recently, we’ve been studying pandemics—outbreaks that spread across international boundaries, potentially wreaking enormous health, social, and economic damage. Pandemics are becoming more frequent, not less:  </w:t>
      </w:r>
      <w:hyperlink r:id="rId43" w:history="1">
        <w:r w:rsidRPr="00724FF5">
          <w:rPr>
            <w:rStyle w:val="StyleUnderline"/>
          </w:rPr>
          <w:t>Emily Chan and colleagues</w:t>
        </w:r>
      </w:hyperlink>
      <w:r w:rsidRPr="00724FF5">
        <w:rPr>
          <w:rStyle w:val="StyleUnderline"/>
        </w:rPr>
        <w:t> have shown that the likelihood of pandemics has risen over the last century due to environmental, ecological, and social factors.</w:t>
      </w:r>
    </w:p>
    <w:p w14:paraId="0E40A1C1" w14:textId="77777777" w:rsidR="00C13E1A" w:rsidRDefault="00C13E1A" w:rsidP="00C13E1A">
      <w:r w:rsidRPr="00724FF5">
        <w:t>HOW PANDEMICS START—AND WHY THEY SMOLDER AND SPREAD</w:t>
      </w:r>
    </w:p>
    <w:p w14:paraId="608A2AC0" w14:textId="77777777" w:rsidR="00C13E1A" w:rsidRDefault="00C13E1A" w:rsidP="00C13E1A">
      <w:pPr>
        <w:pStyle w:val="Heading4"/>
      </w:pPr>
      <w:r>
        <w:t>Pandemics disproportionately hurt minority and poor populations – turns case</w:t>
      </w:r>
    </w:p>
    <w:p w14:paraId="2F96E616" w14:textId="77777777" w:rsidR="00C13E1A" w:rsidRPr="00724FF5" w:rsidRDefault="00C13E1A" w:rsidP="00C13E1A">
      <w:r w:rsidRPr="00724FF5">
        <w:rPr>
          <w:rStyle w:val="Style13ptBold"/>
        </w:rPr>
        <w:t>Oppenheim and Yamey</w:t>
      </w:r>
      <w:r>
        <w:rPr>
          <w:rStyle w:val="Style13ptBold"/>
        </w:rPr>
        <w:t xml:space="preserve"> 6/19/2017</w:t>
      </w:r>
      <w:r w:rsidRPr="00724FF5">
        <w:t xml:space="preserve">, Ben is a Senior Scientific Consultant </w:t>
      </w:r>
      <w:r>
        <w:t>–</w:t>
      </w:r>
      <w:r w:rsidRPr="00724FF5">
        <w:t> Metabiota</w:t>
      </w:r>
      <w:r>
        <w:t xml:space="preserve"> </w:t>
      </w:r>
      <w:r w:rsidRPr="00724FF5">
        <w:t>Senior Fellow and Visiting Scholar - New York University Center on International Cooperation, Gavin is a Director of the Center for Policy Impact in Global Health and Professor of Global Health - Duke Global Health Institute, Duke University, “Pandemics and the poor”, (</w:t>
      </w:r>
      <w:hyperlink r:id="rId44" w:history="1">
        <w:r w:rsidRPr="00724FF5">
          <w:rPr>
            <w:rStyle w:val="Hyperlink"/>
          </w:rPr>
          <w:t>https://www.brookings.edu/blog/future-development/2017/06/19/pandemics-and-the-poor/</w:t>
        </w:r>
      </w:hyperlink>
      <w:r w:rsidRPr="00724FF5">
        <w:t>) KL</w:t>
      </w:r>
    </w:p>
    <w:p w14:paraId="4B05A7C4" w14:textId="77777777" w:rsidR="00C13E1A" w:rsidRPr="00724FF5" w:rsidRDefault="00C13E1A" w:rsidP="00C13E1A">
      <w:pPr>
        <w:rPr>
          <w:rStyle w:val="StyleUnderline"/>
        </w:rPr>
      </w:pPr>
      <w:r w:rsidRPr="00724FF5">
        <w:rPr>
          <w:rStyle w:val="StyleUnderline"/>
        </w:rPr>
        <w:t>Most pandemics begin with a pathogen leaping from wild or domesticated animals to humans, what is called a “zoonotic spark.”</w:t>
      </w:r>
    </w:p>
    <w:p w14:paraId="3301F8E0" w14:textId="77777777" w:rsidR="00C13E1A" w:rsidRPr="00724FF5" w:rsidRDefault="00C13E1A" w:rsidP="00C13E1A">
      <w:hyperlink r:id="rId45" w:history="1">
        <w:r w:rsidRPr="00724FF5">
          <w:rPr>
            <w:rStyle w:val="Hyperlink"/>
          </w:rPr>
          <w:t>Kate Jones and colleagues have found</w:t>
        </w:r>
      </w:hyperlink>
      <w:r w:rsidRPr="00724FF5">
        <w:t> high levels of spark risk in West and Central Africa, and South and Southeast Asia. These regions are experiencing rapid expansions in human settlements, intensifying agricultural and livestock production, and increasing exploitation of natural resources. Such factors drive contact between humans and animals, amplifying pandemic risks. These regions are also home to most of the global poor.</w:t>
      </w:r>
    </w:p>
    <w:p w14:paraId="6DB567B6" w14:textId="77777777" w:rsidR="00C13E1A" w:rsidRPr="00724FF5" w:rsidRDefault="00C13E1A" w:rsidP="00C13E1A">
      <w:r w:rsidRPr="00724FF5">
        <w:t>The first line of defense against pandemics is surveillance: monitoring human and animal populations to spot outbreaks and contain them quickly.</w:t>
      </w:r>
    </w:p>
    <w:p w14:paraId="6358B61D" w14:textId="77777777" w:rsidR="00C13E1A" w:rsidRPr="00724FF5" w:rsidRDefault="00C13E1A" w:rsidP="00C13E1A">
      <w:r w:rsidRPr="00724FF5">
        <w:t>Despite growing international attention, disease surveillance remains weakest in impoverished countries at greatest risk. Such countries are short on labs, infrastructure, and trained epidemiologists. Underinvestment in preparedness reflects the painful choice facing </w:t>
      </w:r>
      <w:hyperlink r:id="rId46" w:history="1">
        <w:r w:rsidRPr="00724FF5">
          <w:rPr>
            <w:rStyle w:val="Hyperlink"/>
          </w:rPr>
          <w:t>poor countries with high disease burdens</w:t>
        </w:r>
      </w:hyperlink>
      <w:r w:rsidRPr="00724FF5">
        <w:t>: attend to today’s health burdens or to the potentially far-off (yet inevitable) risk of a pandemic.</w:t>
      </w:r>
    </w:p>
    <w:p w14:paraId="5D4F6042" w14:textId="77777777" w:rsidR="00C13E1A" w:rsidRPr="00724FF5" w:rsidRDefault="00C13E1A" w:rsidP="00C13E1A">
      <w:r w:rsidRPr="00724FF5">
        <w:t>These weaknesses mean that in poor countries, isolated outbreaks are likely to go undetected longer and, thus, to smolder and spread.</w:t>
      </w:r>
    </w:p>
    <w:p w14:paraId="492CA921" w14:textId="77777777" w:rsidR="00C13E1A" w:rsidRPr="00724FF5" w:rsidRDefault="00C13E1A" w:rsidP="00C13E1A">
      <w:r w:rsidRPr="00724FF5">
        <w:t>HOW THEY IMPACT HEALTH—AND THE POCKETBOOKS OF THE POOR</w:t>
      </w:r>
    </w:p>
    <w:p w14:paraId="51613912" w14:textId="77777777" w:rsidR="00C13E1A" w:rsidRPr="00724FF5" w:rsidRDefault="00C13E1A" w:rsidP="00C13E1A">
      <w:pPr>
        <w:rPr>
          <w:rStyle w:val="StyleUnderline"/>
        </w:rPr>
      </w:pPr>
      <w:r w:rsidRPr="00724FF5">
        <w:rPr>
          <w:rStyle w:val="StyleUnderline"/>
        </w:rPr>
        <w:t>Regardless of where a pandemic starts, once underway, the poor tend to bear the brunt. Low- and middle-income countries (LMICs) have weaker health systems and limited capacity to handle surges in cases. </w:t>
      </w:r>
      <w:hyperlink r:id="rId47" w:history="1">
        <w:r w:rsidRPr="00724FF5">
          <w:rPr>
            <w:rStyle w:val="StyleUnderline"/>
          </w:rPr>
          <w:t>Christopher Murray and colleagues estimate</w:t>
        </w:r>
      </w:hyperlink>
      <w:r w:rsidRPr="00724FF5">
        <w:rPr>
          <w:rStyle w:val="StyleUnderline"/>
        </w:rPr>
        <w:t> that if a flu pandemic similar in severity to the 1918 Spanish flu pandemic were to hit today, there could be 62 million deaths, of which 96 percent would be in LMICs.</w:t>
      </w:r>
    </w:p>
    <w:p w14:paraId="19D73877" w14:textId="77777777" w:rsidR="00C13E1A" w:rsidRPr="00724FF5" w:rsidRDefault="00C13E1A" w:rsidP="00C13E1A">
      <w:pPr>
        <w:rPr>
          <w:rStyle w:val="StyleUnderline"/>
        </w:rPr>
      </w:pPr>
      <w:r w:rsidRPr="00724FF5">
        <w:rPr>
          <w:rStyle w:val="StyleUnderline"/>
        </w:rPr>
        <w:t>We can curtail pandemics if we quickly develop vaccines and make them widely accessible.  However, without vigorous efforts to secure equitable access, vaccine distribution will follow the logic of the market. During the 2009 swine flu pandemic, wealthy countries secured large advance orders for vaccines, but, despite the efforts of the World Health Organization to negotiate donations, </w:t>
      </w:r>
      <w:hyperlink r:id="rId48" w:history="1">
        <w:r w:rsidRPr="00724FF5">
          <w:rPr>
            <w:rStyle w:val="StyleUnderline"/>
          </w:rPr>
          <w:t>poor countries were crowded out</w:t>
        </w:r>
      </w:hyperlink>
      <w:r w:rsidRPr="00724FF5">
        <w:rPr>
          <w:rStyle w:val="StyleUnderline"/>
        </w:rPr>
        <w:t>—receiving vaccines more slowly than rich countries and unable to cover as many of their citizens. </w:t>
      </w:r>
    </w:p>
    <w:p w14:paraId="709DE74C" w14:textId="77777777" w:rsidR="00C13E1A" w:rsidRPr="00724FF5" w:rsidRDefault="00C13E1A" w:rsidP="00C13E1A">
      <w:r w:rsidRPr="00724FF5">
        <w:t>These same distributional inequalities are also likely to play out within poor countries. The poorest regions in a country are often </w:t>
      </w:r>
      <w:hyperlink r:id="rId49" w:history="1">
        <w:r w:rsidRPr="00724FF5">
          <w:rPr>
            <w:rStyle w:val="Hyperlink"/>
          </w:rPr>
          <w:t>the most vulnerable</w:t>
        </w:r>
      </w:hyperlink>
      <w:r w:rsidRPr="00724FF5">
        <w:t> since they have fewer pandemic response resources—fewer health workers and clinics and less medicine. When outbreaks begin, the poor are also more likely to have already been suffering from malnutrition and immunosuppressive conditions, which can </w:t>
      </w:r>
      <w:hyperlink r:id="rId50" w:history="1">
        <w:r w:rsidRPr="00724FF5">
          <w:rPr>
            <w:rStyle w:val="Hyperlink"/>
          </w:rPr>
          <w:t>increase susceptibility</w:t>
        </w:r>
      </w:hyperlink>
      <w:r w:rsidRPr="00724FF5">
        <w:t>to infectious diseases.</w:t>
      </w:r>
    </w:p>
    <w:p w14:paraId="74BF460B" w14:textId="77777777" w:rsidR="00C13E1A" w:rsidRPr="00724FF5" w:rsidRDefault="00C13E1A" w:rsidP="00C13E1A">
      <w:pPr>
        <w:rPr>
          <w:rStyle w:val="StyleUnderline"/>
        </w:rPr>
      </w:pPr>
      <w:r w:rsidRPr="00724FF5">
        <w:rPr>
          <w:rStyle w:val="StyleUnderline"/>
        </w:rPr>
        <w:t>Epidemics and pandemics can cause enormous economic damage as workers fall sick, fearful people avoid markets and public places, and quarantines and disease control measures reduce travel and clamp down on trade. Acute economic disruption carries particular risks for poor households, whose livelihoods are already precarious.</w:t>
      </w:r>
    </w:p>
    <w:p w14:paraId="68EF0283" w14:textId="77777777" w:rsidR="00C13E1A" w:rsidRPr="00724FF5" w:rsidRDefault="00C13E1A" w:rsidP="00C13E1A">
      <w:pPr>
        <w:rPr>
          <w:rStyle w:val="StyleUnderline"/>
        </w:rPr>
      </w:pPr>
      <w:r w:rsidRPr="00724FF5">
        <w:rPr>
          <w:rStyle w:val="StyleUnderline"/>
        </w:rPr>
        <w:t>All three countries affected by the 2014 West African Ebola epidemic </w:t>
      </w:r>
      <w:hyperlink r:id="rId51" w:history="1">
        <w:r w:rsidRPr="00724FF5">
          <w:rPr>
            <w:rStyle w:val="StyleUnderline"/>
          </w:rPr>
          <w:t>suffered large GDP growth shocks</w:t>
        </w:r>
      </w:hyperlink>
      <w:r w:rsidRPr="00724FF5">
        <w:rPr>
          <w:rStyle w:val="StyleUnderline"/>
        </w:rPr>
        <w:t>, totaling $2.8 billion in lost GDP. This figure probably underestimates the true economic impact. </w:t>
      </w:r>
      <w:hyperlink r:id="rId52" w:history="1">
        <w:r w:rsidRPr="00724FF5">
          <w:rPr>
            <w:rStyle w:val="StyleUnderline"/>
          </w:rPr>
          <w:t>Victoria Fan and colleagues calculated</w:t>
        </w:r>
      </w:hyperlink>
      <w:r w:rsidRPr="00724FF5">
        <w:rPr>
          <w:rStyle w:val="StyleUnderline"/>
        </w:rPr>
        <w:t> the “inclusive” cost of outbreaks (the sum of the cost in lost income and a dollar valuation of the cost of early death) and found that for Ebola, the inclusive costs are two to three times the income loss.</w:t>
      </w:r>
    </w:p>
    <w:p w14:paraId="344058CC" w14:textId="77777777" w:rsidR="00C13E1A" w:rsidRPr="00036910" w:rsidRDefault="00C13E1A" w:rsidP="00C13E1A"/>
    <w:p w14:paraId="239B5198" w14:textId="77777777" w:rsidR="00C13E1A" w:rsidRDefault="00C13E1A" w:rsidP="00C13E1A">
      <w:pPr>
        <w:pStyle w:val="Heading3"/>
      </w:pPr>
      <w:r>
        <w:t>--- AT Vaccines solve</w:t>
      </w:r>
    </w:p>
    <w:p w14:paraId="1895F2A3" w14:textId="77777777" w:rsidR="00C13E1A" w:rsidRDefault="00C13E1A" w:rsidP="00C13E1A">
      <w:pPr>
        <w:pStyle w:val="Heading4"/>
      </w:pPr>
      <w:r>
        <w:t>Mutations ruins vaccines – AIRBONE EBOLA COULD HAPPEN</w:t>
      </w:r>
    </w:p>
    <w:p w14:paraId="4B8A1674" w14:textId="77777777" w:rsidR="00C13E1A" w:rsidRPr="002E6116" w:rsidRDefault="00C13E1A" w:rsidP="00C13E1A">
      <w:r>
        <w:t>*the rest of the article may flow aff*</w:t>
      </w:r>
    </w:p>
    <w:p w14:paraId="0B8C45AC" w14:textId="77777777" w:rsidR="00C13E1A" w:rsidRPr="00243E8C" w:rsidRDefault="00C13E1A" w:rsidP="00C13E1A">
      <w:r w:rsidRPr="00243E8C">
        <w:rPr>
          <w:rStyle w:val="Style13ptBold"/>
        </w:rPr>
        <w:t>BBC</w:t>
      </w:r>
      <w:r w:rsidRPr="00243E8C">
        <w:t xml:space="preserve"> 9/12/20</w:t>
      </w:r>
      <w:r w:rsidRPr="00243E8C">
        <w:rPr>
          <w:rStyle w:val="Style13ptBold"/>
        </w:rPr>
        <w:t>14</w:t>
      </w:r>
      <w:r w:rsidRPr="00243E8C">
        <w:t>, British Broadcasting Corporation is aBritish </w:t>
      </w:r>
      <w:hyperlink r:id="rId53" w:tooltip="Public service broadcaster" w:history="1">
        <w:r w:rsidRPr="00243E8C">
          <w:rPr>
            <w:rStyle w:val="Hyperlink"/>
          </w:rPr>
          <w:t>public service broadcaster</w:t>
        </w:r>
      </w:hyperlink>
      <w:r w:rsidRPr="00243E8C">
        <w:t>. Its headquarters are at </w:t>
      </w:r>
      <w:hyperlink r:id="rId54" w:tooltip="Broadcasting House" w:history="1">
        <w:r w:rsidRPr="00243E8C">
          <w:rPr>
            <w:rStyle w:val="Hyperlink"/>
          </w:rPr>
          <w:t>Broadcasting House</w:t>
        </w:r>
      </w:hyperlink>
      <w:r w:rsidRPr="00243E8C">
        <w:t> in </w:t>
      </w:r>
      <w:hyperlink r:id="rId55" w:tooltip="Westminster" w:history="1">
        <w:r w:rsidRPr="00243E8C">
          <w:rPr>
            <w:rStyle w:val="Hyperlink"/>
          </w:rPr>
          <w:t>Westminster</w:t>
        </w:r>
      </w:hyperlink>
      <w:r w:rsidRPr="00243E8C">
        <w:t>, </w:t>
      </w:r>
      <w:hyperlink r:id="rId56" w:tooltip="London" w:history="1">
        <w:r w:rsidRPr="00243E8C">
          <w:rPr>
            <w:rStyle w:val="Hyperlink"/>
          </w:rPr>
          <w:t>London</w:t>
        </w:r>
      </w:hyperlink>
      <w:r w:rsidRPr="00243E8C">
        <w:t> and it is the world's oldest national broadcasting organisation</w:t>
      </w:r>
      <w:hyperlink r:id="rId57" w:anchor="cite_note-historicalbroadcaster-3" w:history="1"/>
      <w:r w:rsidRPr="00243E8C">
        <w:t> and the largest </w:t>
      </w:r>
      <w:hyperlink r:id="rId58" w:tooltip="Broadcasting" w:history="1">
        <w:r w:rsidRPr="00243E8C">
          <w:rPr>
            <w:rStyle w:val="Hyperlink"/>
          </w:rPr>
          <w:t>broadcaster</w:t>
        </w:r>
      </w:hyperlink>
      <w:r w:rsidRPr="00243E8C">
        <w:t> in the world by number of employees. It employs over 20,950 staff in total, 16,672 of whom are in public sector broadcasting. The total number of staff is 35,402 when part-time, flexible, and fixed-contract staff are include, “Ebola mutation 'presents nightmare scenario'”, (</w:t>
      </w:r>
      <w:hyperlink r:id="rId59" w:history="1">
        <w:r w:rsidRPr="00243E8C">
          <w:rPr>
            <w:rStyle w:val="Hyperlink"/>
          </w:rPr>
          <w:t>https://www.bbc.com/news/blogs-echochambers-29168905</w:t>
        </w:r>
      </w:hyperlink>
      <w:r w:rsidRPr="00243E8C">
        <w:t>) KL</w:t>
      </w:r>
    </w:p>
    <w:p w14:paraId="1F598FAF" w14:textId="77777777" w:rsidR="00C13E1A" w:rsidRPr="00243E8C" w:rsidRDefault="00C13E1A" w:rsidP="00C13E1A">
      <w:pPr>
        <w:rPr>
          <w:rStyle w:val="StyleUnderline"/>
        </w:rPr>
      </w:pPr>
      <w:r w:rsidRPr="00243E8C">
        <w:rPr>
          <w:rStyle w:val="StyleUnderline"/>
        </w:rPr>
        <w:t>Virologists may not be publicly talking about the possibility that the </w:t>
      </w:r>
      <w:hyperlink r:id="rId60" w:history="1">
        <w:r w:rsidRPr="00243E8C">
          <w:rPr>
            <w:rStyle w:val="StyleUnderline"/>
          </w:rPr>
          <w:t>Ebola virus</w:t>
        </w:r>
      </w:hyperlink>
      <w:r w:rsidRPr="00243E8C">
        <w:rPr>
          <w:rStyle w:val="StyleUnderline"/>
        </w:rPr>
        <w:t>could someday mutate into an airborne strain, writes Michael T Osterholm in the </w:t>
      </w:r>
      <w:hyperlink r:id="rId61" w:history="1">
        <w:r w:rsidRPr="00243E8C">
          <w:rPr>
            <w:rStyle w:val="StyleUnderline"/>
          </w:rPr>
          <w:t>New York Times</w:t>
        </w:r>
      </w:hyperlink>
      <w:r w:rsidRPr="00243E8C">
        <w:rPr>
          <w:rStyle w:val="StyleUnderline"/>
        </w:rPr>
        <w:t>, but it's something they are "definitely considering in private".</w:t>
      </w:r>
    </w:p>
    <w:p w14:paraId="49E9E8E4" w14:textId="77777777" w:rsidR="00C13E1A" w:rsidRPr="00243E8C" w:rsidRDefault="00C13E1A" w:rsidP="00C13E1A">
      <w:r w:rsidRPr="00243E8C">
        <w:t xml:space="preserve">The director of the Center for Infectious Disease Research and Policy at the University of Minnesota says that the virus - which currently can only be transmitted through contact with bodily fluids - </w:t>
      </w:r>
      <w:r w:rsidRPr="002E6116">
        <w:rPr>
          <w:rStyle w:val="StyleUnderline"/>
        </w:rPr>
        <w:t>has proven to be "notoriously sloppy in replicating", which increases the chances that it could turn into something more contagious.</w:t>
      </w:r>
    </w:p>
    <w:p w14:paraId="2D985523" w14:textId="77777777" w:rsidR="00C13E1A" w:rsidRPr="002E6116" w:rsidRDefault="00C13E1A" w:rsidP="00C13E1A">
      <w:pPr>
        <w:rPr>
          <w:rStyle w:val="StyleUnderline"/>
        </w:rPr>
      </w:pPr>
      <w:r w:rsidRPr="002E6116">
        <w:rPr>
          <w:rStyle w:val="StyleUnderline"/>
        </w:rPr>
        <w:t>"Why are public officials afraid to discuss this?" he asks. "They don't want to be accused of screaming 'fire!' in a crowded theatre - as I'm sure some will accuse me of doing. But the risk is real, and until we consider it, the world will not be prepared to do what is necessary to end the epidemic."</w:t>
      </w:r>
    </w:p>
    <w:p w14:paraId="4806DF2E" w14:textId="77777777" w:rsidR="00C13E1A" w:rsidRPr="00243E8C" w:rsidRDefault="00C13E1A" w:rsidP="00C13E1A">
      <w:r w:rsidRPr="00243E8C">
        <w:t>The second disturbing scenario he envisions is if the Ebola virus is brought to a more densely populated area of the world, where it would be more difficult to contain.</w:t>
      </w:r>
    </w:p>
    <w:p w14:paraId="4AACBBC8" w14:textId="77777777" w:rsidR="00C13E1A" w:rsidRPr="00243E8C" w:rsidRDefault="00C13E1A" w:rsidP="00C13E1A">
      <w:r w:rsidRPr="00243E8C">
        <w:t xml:space="preserve">According to the World Health Organisation, </w:t>
      </w:r>
      <w:r w:rsidRPr="002E6116">
        <w:rPr>
          <w:rStyle w:val="StyleUnderline"/>
        </w:rPr>
        <w:t>the virus has already infected almost 4,800 people and killed around 2,400. It is now predicting that more than 20,000 may contract the virus before the current outbreak is over.</w:t>
      </w:r>
    </w:p>
    <w:p w14:paraId="5FACB9DA" w14:textId="77777777" w:rsidR="00C13E1A" w:rsidRPr="002E6116" w:rsidRDefault="00C13E1A" w:rsidP="00C13E1A">
      <w:pPr>
        <w:rPr>
          <w:rStyle w:val="StyleUnderline"/>
        </w:rPr>
      </w:pPr>
      <w:r w:rsidRPr="002E6116">
        <w:rPr>
          <w:rStyle w:val="StyleUnderline"/>
        </w:rPr>
        <w:t>"What happens when an infected person yet to become ill travels by plane to Lagos, Nairobi, Kinshasa or Mogadishu - or even Karachi, Jakarta, Mexico City or Dhaka?" he asks. The more people who get infected, he says, the greater the opportunities for mutation.</w:t>
      </w:r>
    </w:p>
    <w:p w14:paraId="0062C401" w14:textId="77777777" w:rsidR="00C13E1A" w:rsidRPr="002E6116" w:rsidRDefault="00C13E1A" w:rsidP="00C13E1A">
      <w:pPr>
        <w:rPr>
          <w:rStyle w:val="StyleUnderline"/>
        </w:rPr>
      </w:pPr>
      <w:r w:rsidRPr="00243E8C">
        <w:t>"</w:t>
      </w:r>
      <w:r w:rsidRPr="002E6116">
        <w:rPr>
          <w:rStyle w:val="StyleUnderline"/>
        </w:rPr>
        <w:t>The current Ebola virus' hyper-evolution is unprecedented; there has been more human-to-human transmission in the past four months than most likely occurred in the last 500 to 1,000 years," he writes.</w:t>
      </w:r>
    </w:p>
    <w:p w14:paraId="68060BBD" w14:textId="77777777" w:rsidR="00C13E1A" w:rsidRPr="00243E8C" w:rsidRDefault="00C13E1A" w:rsidP="00C13E1A">
      <w:r w:rsidRPr="00243E8C">
        <w:t>To prevent this, Osterholm says, the United Nations should be put in charge of overseeing containment of the outbreak by managing air supply chains, providing hospital beds and training medical staff.</w:t>
      </w:r>
    </w:p>
    <w:p w14:paraId="4AFD4666" w14:textId="77777777" w:rsidR="00C13E1A" w:rsidRPr="002E6116" w:rsidRDefault="00C13E1A" w:rsidP="00C13E1A">
      <w:pPr>
        <w:rPr>
          <w:rStyle w:val="StyleUnderline"/>
        </w:rPr>
      </w:pPr>
      <w:r w:rsidRPr="002E6116">
        <w:rPr>
          <w:rStyle w:val="StyleUnderline"/>
        </w:rPr>
        <w:t>Waiting for a vaccine isn't a realistic solution, he concludes. By the time one is developed, the disease could be in "our own backyards".</w:t>
      </w:r>
    </w:p>
    <w:p w14:paraId="71829F21" w14:textId="77777777" w:rsidR="00C13E1A" w:rsidRPr="00243E8C" w:rsidRDefault="00C13E1A" w:rsidP="00C13E1A"/>
    <w:p w14:paraId="3B1F9A4B" w14:textId="77777777" w:rsidR="00C13E1A" w:rsidRDefault="00C13E1A" w:rsidP="00C13E1A">
      <w:pPr>
        <w:pStyle w:val="Heading3"/>
      </w:pPr>
      <w:r>
        <w:t>--- AT Ebola</w:t>
      </w:r>
    </w:p>
    <w:p w14:paraId="466EF8E7" w14:textId="77777777" w:rsidR="00C13E1A" w:rsidRDefault="00C13E1A" w:rsidP="00C13E1A">
      <w:pPr>
        <w:pStyle w:val="Heading4"/>
      </w:pPr>
      <w:r>
        <w:t>Ebola’s solved – prefer our ev it postdates all of theirs</w:t>
      </w:r>
    </w:p>
    <w:p w14:paraId="2A4F7E9A" w14:textId="77777777" w:rsidR="00C13E1A" w:rsidRPr="00C909A3" w:rsidRDefault="00C13E1A" w:rsidP="00C13E1A">
      <w:r w:rsidRPr="00C909A3">
        <w:rPr>
          <w:rStyle w:val="Style13ptBold"/>
        </w:rPr>
        <w:t>WHO</w:t>
      </w:r>
      <w:r w:rsidRPr="00C909A3">
        <w:t xml:space="preserve"> 30/5/20</w:t>
      </w:r>
      <w:r w:rsidRPr="00C909A3">
        <w:rPr>
          <w:rStyle w:val="Style13ptBold"/>
        </w:rPr>
        <w:t>18</w:t>
      </w:r>
      <w:r w:rsidRPr="00C909A3">
        <w:t>, World Health Organization is the directing and coordinating authority on international health within the United Nations’ system, “Ebola vaccine provides protection and hope for high-risk communities in the Democratic Republic of the Congo”, (</w:t>
      </w:r>
      <w:hyperlink r:id="rId62" w:history="1">
        <w:r w:rsidRPr="00C909A3">
          <w:rPr>
            <w:rStyle w:val="Hyperlink"/>
          </w:rPr>
          <w:t>http://www.who.int/news-room/feature-stories/detail/ebola-vaccine-provides-protection-and-hope-for-high-risk-communities-in-the-democratic-republic-of-the-congo</w:t>
        </w:r>
      </w:hyperlink>
      <w:r w:rsidRPr="00C909A3">
        <w:t>) KL</w:t>
      </w:r>
    </w:p>
    <w:p w14:paraId="46B894C4" w14:textId="77777777" w:rsidR="00C13E1A" w:rsidRPr="00C909A3" w:rsidRDefault="00C13E1A" w:rsidP="00C13E1A"/>
    <w:p w14:paraId="322FED3C" w14:textId="77777777" w:rsidR="00C13E1A" w:rsidRPr="004F38CA" w:rsidRDefault="00C13E1A" w:rsidP="00C13E1A">
      <w:r w:rsidRPr="004F38CA">
        <w:t xml:space="preserve">Though mourning the loss of his brother, </w:t>
      </w:r>
      <w:r w:rsidRPr="004F38CA">
        <w:rPr>
          <w:rStyle w:val="Emphasis"/>
        </w:rPr>
        <w:t>Jean René is comforted because his sister-in-law and the rest of his extended family have received the vaccine against Ebola.</w:t>
      </w:r>
    </w:p>
    <w:p w14:paraId="73ACDBF4" w14:textId="77777777" w:rsidR="00C13E1A" w:rsidRPr="004F38CA" w:rsidRDefault="00C13E1A" w:rsidP="00C13E1A">
      <w:r w:rsidRPr="004F38CA">
        <w:t xml:space="preserve">Since the family came in contact with a person with Ebola, they are considered at high risk of the disease </w:t>
      </w:r>
      <w:r w:rsidRPr="004F38CA">
        <w:rPr>
          <w:rStyle w:val="StyleUnderline"/>
        </w:rPr>
        <w:t>and have participated in the ring vaccination, which has been taking place in Mbandaka since 21 May 2018.</w:t>
      </w:r>
      <w:r w:rsidRPr="004F38CA">
        <w:t> </w:t>
      </w:r>
    </w:p>
    <w:p w14:paraId="497F1295" w14:textId="77777777" w:rsidR="00C13E1A" w:rsidRPr="004F38CA" w:rsidRDefault="00C13E1A" w:rsidP="00C13E1A">
      <w:pPr>
        <w:rPr>
          <w:rStyle w:val="StyleUnderline"/>
        </w:rPr>
      </w:pPr>
      <w:r w:rsidRPr="004F38CA">
        <w:rPr>
          <w:rStyle w:val="StyleUnderline"/>
        </w:rPr>
        <w:t>"Ring vaccination is a new and vital tool in the control of Ebola," said Dr Michael Ryan, WHO Assistant Director-General, Emergency Preparedness and Response. "I just spent the day out with the vaccination teams in the community, and for the first time in my experience, I saw hope in the face of Ebola and not terror. This is a major milestone for global public health."</w:t>
      </w:r>
    </w:p>
    <w:p w14:paraId="2AF8AA2F" w14:textId="77777777" w:rsidR="00C13E1A" w:rsidRPr="004F38CA" w:rsidRDefault="00C13E1A" w:rsidP="00C13E1A">
      <w:r w:rsidRPr="004F38CA">
        <w:t xml:space="preserve">The </w:t>
      </w:r>
      <w:r w:rsidRPr="00C909A3">
        <w:rPr>
          <w:rStyle w:val="StyleUnderline"/>
        </w:rPr>
        <w:t>ring vaccination is led by the National Institute of Biomedical Research and the Ministry of Health of the Democratic Republic of the Congo, which is working with a wide range of partners, including WHO, Médecins sans Frontières and UNICEF</w:t>
      </w:r>
      <w:r w:rsidRPr="004F38CA">
        <w:t xml:space="preserve">. Gavi, the Vaccine Alliance, contributed funds towards the operational costs, and through an agreement with Merck, the vaccine developer, helped </w:t>
      </w:r>
      <w:r w:rsidRPr="00C909A3">
        <w:rPr>
          <w:rStyle w:val="StyleUnderline"/>
        </w:rPr>
        <w:t>ensure that 300 000 investigational doses of the vaccine are available in case of an outbreak. The vaccination is being provided to the contacts of confirmed cases, and the contacts of contacts, as well as healthcare workers, front line responders and other people with potential exposure to Ebola.</w:t>
      </w:r>
    </w:p>
    <w:p w14:paraId="20A58E90" w14:textId="77777777" w:rsidR="00C13E1A" w:rsidRPr="004F38CA" w:rsidRDefault="00C13E1A" w:rsidP="00C13E1A">
      <w:r w:rsidRPr="004F38CA">
        <w:t>Transfer of Ebola response experience between Guinea and the Democratic Republic of the Congo comes full circle</w:t>
      </w:r>
    </w:p>
    <w:p w14:paraId="0A5AFAB7" w14:textId="77777777" w:rsidR="00C13E1A" w:rsidRPr="004F38CA" w:rsidRDefault="00C13E1A" w:rsidP="00C13E1A">
      <w:r w:rsidRPr="004F38CA">
        <w:t xml:space="preserve">This </w:t>
      </w:r>
      <w:r w:rsidRPr="00C909A3">
        <w:rPr>
          <w:rStyle w:val="StyleUnderline"/>
        </w:rPr>
        <w:t>vaccination effort is also the result of a major collaboration between the Democratic Republic of the Congo and the Republic of Guinea. In 2015, a ring vaccination trial took place in Guinea and found the vaccine to be highly effective against Ebola.</w:t>
      </w:r>
      <w:r w:rsidRPr="004F38CA">
        <w:t xml:space="preserve"> Due to the results of the trial, the yet to be licensed rVSV-ZEBOV Ebola vaccine has been approved for ‘compassionate use’ in outbreaks</w:t>
      </w:r>
      <w:r w:rsidRPr="00C909A3">
        <w:rPr>
          <w:rStyle w:val="StyleUnderline"/>
        </w:rPr>
        <w:t>. This means that although the vaccine has not yet been formally approved by a full regulatory process, there is no viable alternative and it has proven sufficiently safe and effective to be recommended for use.</w:t>
      </w:r>
    </w:p>
    <w:p w14:paraId="5F50EE22" w14:textId="77777777" w:rsidR="00C13E1A" w:rsidRPr="004F38CA" w:rsidRDefault="00C13E1A" w:rsidP="00C13E1A">
      <w:r w:rsidRPr="004F38CA">
        <w:t>Dr Alhassane Toure coordinated the field operations of the Guinea trial, and now he is leading the efforts in the Democratic Republic of the Congo. Guinean authorities gave their approval to loan more than 30 of the country’s health experts to the Democratic Republic of the Congo for the ring vaccination. </w:t>
      </w:r>
    </w:p>
    <w:p w14:paraId="3ECC7C46" w14:textId="77777777" w:rsidR="00C13E1A" w:rsidRPr="00C909A3" w:rsidRDefault="00C13E1A" w:rsidP="00C13E1A">
      <w:pPr>
        <w:rPr>
          <w:rStyle w:val="StyleUnderline"/>
        </w:rPr>
      </w:pPr>
      <w:r w:rsidRPr="00C909A3">
        <w:rPr>
          <w:rStyle w:val="StyleUnderline"/>
        </w:rPr>
        <w:t>"I am here to help my brothers and friends in the Democratic Republic of Congo to fight against Ebola," said Dr Alhassane. "Ring vaccination can help stop the spread of the Ebola virus."</w:t>
      </w:r>
    </w:p>
    <w:p w14:paraId="45C84ED0" w14:textId="77777777" w:rsidR="00C13E1A" w:rsidRPr="004F38CA" w:rsidRDefault="00C13E1A" w:rsidP="00C13E1A">
      <w:r w:rsidRPr="004F38CA">
        <w:t>Dr Alhassane and his team are working with 50 health workers from the Democratic Republic of the Congo to share the expertise they have in ring vaccination. In addition, Dr Ismaila Ibrahima Sani from Niger is coordinating the actions in the field.</w:t>
      </w:r>
    </w:p>
    <w:p w14:paraId="3084630C" w14:textId="77777777" w:rsidR="00C13E1A" w:rsidRPr="004F38CA" w:rsidRDefault="00C13E1A" w:rsidP="00C13E1A">
      <w:r w:rsidRPr="004F38CA">
        <w:t>This transfer of knowledge and cooperation between Guinea and the Democratic Republic of the Congo has now come full circle.</w:t>
      </w:r>
    </w:p>
    <w:p w14:paraId="61D882E6" w14:textId="77777777" w:rsidR="00C13E1A" w:rsidRPr="004F38CA" w:rsidRDefault="00C13E1A" w:rsidP="00C13E1A">
      <w:r w:rsidRPr="004F38CA">
        <w:t>"I’m very proud because the Democratic Republic of the Congo sent a team to Guinea the year before last to support Guinea’s fight against Ebola, and now Guinea has sent vaccination experts to help them," said Professor Jean-Jacques Muyembe-Tamfum, Director-General of the National Institute for Biomedical Research. "This is a great example of south-to-south cooperation."</w:t>
      </w:r>
    </w:p>
    <w:p w14:paraId="4A228C98" w14:textId="77777777" w:rsidR="00C13E1A" w:rsidRPr="004F38CA" w:rsidRDefault="00C13E1A" w:rsidP="00C13E1A">
      <w:r w:rsidRPr="004F38CA">
        <w:t>Campaign expanding to remote affected areas</w:t>
      </w:r>
    </w:p>
    <w:p w14:paraId="2A78714C" w14:textId="77777777" w:rsidR="00C13E1A" w:rsidRPr="004F38CA" w:rsidRDefault="00C13E1A" w:rsidP="00C13E1A">
      <w:r w:rsidRPr="004F38CA">
        <w:t>In the past week, the teams have vaccinated more than 420 eligible people in rings around the four cases of Ebola which have been confirmed in Mbandaka. In addition, the vaccine has been offered to health care workers in the area.</w:t>
      </w:r>
    </w:p>
    <w:p w14:paraId="699F2E6C" w14:textId="77777777" w:rsidR="00C13E1A" w:rsidRPr="00C909A3" w:rsidRDefault="00C13E1A" w:rsidP="00C13E1A">
      <w:pPr>
        <w:rPr>
          <w:rStyle w:val="StyleUnderline"/>
        </w:rPr>
      </w:pPr>
      <w:r w:rsidRPr="00C909A3">
        <w:rPr>
          <w:rStyle w:val="StyleUnderline"/>
        </w:rPr>
        <w:t>"It is possible that there will be new cases confirmed of Ebola in the city," said Ana Maria Henao-Restrepo from the Initiative for Vaccine Research at WHO. "However, it is reassuring to witness that the affected families and communities are accepting our teams and that they have been able to implement ring vaccination."</w:t>
      </w:r>
    </w:p>
    <w:p w14:paraId="1AC4DFD2" w14:textId="77777777" w:rsidR="00C13E1A" w:rsidRPr="004F38CA" w:rsidRDefault="00C13E1A" w:rsidP="00C13E1A">
      <w:r w:rsidRPr="004F38CA">
        <w:t xml:space="preserve">Vaccination has begun in other areas of Equateur Province with confirmed cases of Ebola. On 28 May, ring vaccination began in Bikoro, which is 150 kilometres from the provincial capital. </w:t>
      </w:r>
      <w:r w:rsidRPr="00C909A3">
        <w:rPr>
          <w:rStyle w:val="StyleUnderline"/>
        </w:rPr>
        <w:t>Later this week, vaccinators from Guinea and the Democratic Republic of the Congo are expected to start ring vaccination in Iboko health zone, which is the most remote of the three areas reporting confirmed cases.</w:t>
      </w:r>
    </w:p>
    <w:p w14:paraId="0DCB3510" w14:textId="77777777" w:rsidR="00C13E1A" w:rsidRDefault="00C13E1A" w:rsidP="00C13E1A">
      <w:pPr>
        <w:pStyle w:val="Heading4"/>
      </w:pPr>
      <w:r w:rsidRPr="00243E8C">
        <w:t xml:space="preserve">Mutations don’t affect the </w:t>
      </w:r>
      <w:r>
        <w:t>vaccine</w:t>
      </w:r>
    </w:p>
    <w:p w14:paraId="47BF5C03" w14:textId="77777777" w:rsidR="00C13E1A" w:rsidRPr="00243E8C" w:rsidRDefault="00C13E1A" w:rsidP="00C13E1A">
      <w:r w:rsidRPr="00243E8C">
        <w:rPr>
          <w:rStyle w:val="Style13ptBold"/>
        </w:rPr>
        <w:t>Dance</w:t>
      </w:r>
      <w:r w:rsidRPr="00243E8C">
        <w:t xml:space="preserve"> 1/20/20</w:t>
      </w:r>
      <w:r w:rsidRPr="00243E8C">
        <w:rPr>
          <w:rStyle w:val="Style13ptBold"/>
        </w:rPr>
        <w:t>15</w:t>
      </w:r>
      <w:r w:rsidRPr="00243E8C">
        <w:t>, Scott writes about the environment and the weather at The Baltimore Sun. He has covered Hurricane Sandy and the 2012 “derecho”, explained particle physics theory, groundwater geology and medical research funding challenges, and revealed gaps in oversight of the state’s doctors., “Ebola mutations could make some drugs ineffective”, (</w:t>
      </w:r>
      <w:hyperlink r:id="rId63" w:history="1">
        <w:r w:rsidRPr="00243E8C">
          <w:rPr>
            <w:rStyle w:val="Hyperlink"/>
          </w:rPr>
          <w:t>http://www.baltimoresun.com/health/bs-hs-ebola-mutation-20150120-story.html</w:t>
        </w:r>
      </w:hyperlink>
      <w:r w:rsidRPr="00243E8C">
        <w:t>) KL</w:t>
      </w:r>
    </w:p>
    <w:p w14:paraId="1339B795" w14:textId="77777777" w:rsidR="00C13E1A" w:rsidRPr="00243E8C" w:rsidRDefault="00C13E1A" w:rsidP="00C13E1A">
      <w:r w:rsidRPr="00243E8C">
        <w:t>In the year since </w:t>
      </w:r>
      <w:hyperlink r:id="rId64" w:tooltip="Ebola" w:history="1">
        <w:r w:rsidRPr="00243E8C">
          <w:rPr>
            <w:rStyle w:val="Hyperlink"/>
          </w:rPr>
          <w:t>Ebola</w:t>
        </w:r>
      </w:hyperlink>
      <w:r w:rsidRPr="00243E8C">
        <w:t> began spreading across West Africa, the virus has mutated in more than 600 ways that change it slightly from versions studied in labs and used to develop treatments, according to researchers at </w:t>
      </w:r>
      <w:hyperlink r:id="rId65" w:tooltip="Fort Detrick (military base)" w:history="1">
        <w:r w:rsidRPr="00243E8C">
          <w:rPr>
            <w:rStyle w:val="StyleUnderline"/>
          </w:rPr>
          <w:t>Fort Detrick</w:t>
        </w:r>
      </w:hyperlink>
      <w:r w:rsidRPr="00243E8C">
        <w:rPr>
          <w:rStyle w:val="StyleUnderline"/>
        </w:rPr>
        <w:t>. And 10 of the mutations could make some drugs used to treat the virus ineffective, they wrote in research published Tuesday.</w:t>
      </w:r>
    </w:p>
    <w:p w14:paraId="28449676" w14:textId="77777777" w:rsidR="00C13E1A" w:rsidRPr="00243E8C" w:rsidRDefault="00C13E1A" w:rsidP="00C13E1A">
      <w:r w:rsidRPr="00243E8C">
        <w:t>The "genomic drift," as the scientists called it, could make agents similar to the experimental drug ZMapp unable to bind to the virus anymore.</w:t>
      </w:r>
    </w:p>
    <w:p w14:paraId="6A4D03B5" w14:textId="77777777" w:rsidR="00C13E1A" w:rsidRPr="00243E8C" w:rsidRDefault="00C13E1A" w:rsidP="00C13E1A">
      <w:pPr>
        <w:rPr>
          <w:rStyle w:val="StyleUnderline"/>
        </w:rPr>
      </w:pPr>
      <w:r w:rsidRPr="00243E8C">
        <w:rPr>
          <w:rStyle w:val="StyleUnderline"/>
        </w:rPr>
        <w:t>While the changes affect only a tiny fraction of Ebola's genome, they offer new lessons about the virus that might not have been learned because of the wide scope of the outbreak, larger than all others combined.</w:t>
      </w:r>
    </w:p>
    <w:p w14:paraId="2794249A" w14:textId="77777777" w:rsidR="00C13E1A" w:rsidRPr="00243E8C" w:rsidRDefault="00C13E1A" w:rsidP="00C13E1A">
      <w:r w:rsidRPr="00243E8C">
        <w:t xml:space="preserve">The mutations do not threaten the many vaccines in development that are designed to limit the spread of the virus and prevent future outbreaks, scientists said. While Ebola is a type of virus that is prone to genetic variation, it is unlike the flu virus, </w:t>
      </w:r>
      <w:r w:rsidRPr="00243E8C">
        <w:rPr>
          <w:rStyle w:val="StyleUnderline"/>
        </w:rPr>
        <w:t>which is hitting harder in the United States this year because mutations have made the flu vaccine less effective.</w:t>
      </w:r>
    </w:p>
    <w:p w14:paraId="794CE65B" w14:textId="77777777" w:rsidR="00C13E1A" w:rsidRPr="00243E8C" w:rsidRDefault="00C13E1A" w:rsidP="00C13E1A">
      <w:pPr>
        <w:rPr>
          <w:rStyle w:val="StyleUnderline"/>
        </w:rPr>
      </w:pPr>
      <w:r w:rsidRPr="00243E8C">
        <w:rPr>
          <w:rStyle w:val="StyleUnderline"/>
        </w:rPr>
        <w:t>But the research could inform efforts to test and develop drugs used to treat Ebola, said Gustavo F. Palacios, director of the Center for Genomic Sciences at the U.S. Army Research Institute of Infectious Diseases at Fort Detrick.</w:t>
      </w:r>
    </w:p>
    <w:p w14:paraId="162E3D07" w14:textId="77777777" w:rsidR="00C13E1A" w:rsidRPr="00243E8C" w:rsidRDefault="00C13E1A" w:rsidP="00C13E1A">
      <w:r w:rsidRPr="00243E8C">
        <w:t>"</w:t>
      </w:r>
      <w:r w:rsidRPr="00243E8C">
        <w:rPr>
          <w:rStyle w:val="StyleUnderline"/>
        </w:rPr>
        <w:t>It could work that even these changes might not have an effect on the way the drug does its job, or it could be that there is a difference in the efficiency of the drug with the mutated strain," said Palacios, a senior author of the study, published in the journal mBio</w:t>
      </w:r>
      <w:r w:rsidRPr="00243E8C">
        <w:t>.</w:t>
      </w:r>
    </w:p>
    <w:p w14:paraId="06E7F4B6" w14:textId="77777777" w:rsidR="00C13E1A" w:rsidRPr="00243E8C" w:rsidRDefault="00C13E1A" w:rsidP="00C13E1A">
      <w:r w:rsidRPr="00243E8C">
        <w:t>The scientists used recent research on the outbreak to map mutations to the virus' genome, made up of 19,000 pairs of genetic building blocks.</w:t>
      </w:r>
    </w:p>
    <w:p w14:paraId="0BA3A251" w14:textId="77777777" w:rsidR="00C13E1A" w:rsidRPr="00243E8C" w:rsidRDefault="00C13E1A" w:rsidP="00C13E1A">
      <w:r w:rsidRPr="00243E8C">
        <w:rPr>
          <w:rStyle w:val="StyleUnderline"/>
        </w:rPr>
        <w:t>The virus changes slightly as it is transmitted from human to human because each time it replicates, it is prone to genetic errors</w:t>
      </w:r>
      <w:r w:rsidRPr="00243E8C">
        <w:t xml:space="preserve">, said Alan Schmaljohn, a professor of microbiology and immunology at the University of Maryland School of Medicine who was not involved in the research. </w:t>
      </w:r>
      <w:r w:rsidRPr="00243E8C">
        <w:rPr>
          <w:rStyle w:val="StyleUnderline"/>
        </w:rPr>
        <w:t>Mutations are common in viruses such as Ebola, which replicate using RNA rather than DNA to code their genetic makeup, and typically gain a foothold or fade away through Darwinian survival of the fittest, he said</w:t>
      </w:r>
      <w:r w:rsidRPr="00243E8C">
        <w:t>.</w:t>
      </w:r>
    </w:p>
    <w:p w14:paraId="1F96B9BF" w14:textId="77777777" w:rsidR="00C13E1A" w:rsidRPr="00243E8C" w:rsidRDefault="00C13E1A" w:rsidP="00C13E1A">
      <w:pPr>
        <w:rPr>
          <w:rStyle w:val="StyleUnderline"/>
        </w:rPr>
      </w:pPr>
      <w:r w:rsidRPr="00243E8C">
        <w:rPr>
          <w:rStyle w:val="StyleUnderline"/>
        </w:rPr>
        <w:t>In this case, the virus is believed to have emerged in Guinea after being transmitted from an animal, likely a fruit bat. More mutations are expected in the virus when it jumps from one species to another, Schmaljohn said.</w:t>
      </w:r>
    </w:p>
    <w:p w14:paraId="74609054" w14:textId="77777777" w:rsidR="00C13E1A" w:rsidRPr="00243E8C" w:rsidRDefault="00C13E1A" w:rsidP="00C13E1A">
      <w:r w:rsidRPr="00243E8C">
        <w:t>As a result, the virus circulating in West Africa is slightly different from those in previous outbreaks, he said.</w:t>
      </w:r>
    </w:p>
    <w:p w14:paraId="378DCC58" w14:textId="77777777" w:rsidR="00C13E1A" w:rsidRPr="00243E8C" w:rsidRDefault="00C13E1A" w:rsidP="00C13E1A">
      <w:pPr>
        <w:rPr>
          <w:rStyle w:val="StyleUnderline"/>
        </w:rPr>
      </w:pPr>
      <w:r w:rsidRPr="00243E8C">
        <w:rPr>
          <w:rStyle w:val="StyleUnderline"/>
        </w:rPr>
        <w:t>While it is considered to be a strain of virus known as Ebola Zaire, it has been given its own name — Ebola Makona. It has slight differences from strains that emerged in Africa in 1976 and 1995 and formed the basis of much of what had been previously known about the virus. It has sickened nearly 22,000 people and killed more than 8,600 of them in West Africa since December 2013.</w:t>
      </w:r>
    </w:p>
    <w:p w14:paraId="55E5201D" w14:textId="77777777" w:rsidR="00C13E1A" w:rsidRPr="00243E8C" w:rsidRDefault="00C13E1A" w:rsidP="00C13E1A">
      <w:pPr>
        <w:rPr>
          <w:rStyle w:val="StyleUnderline"/>
        </w:rPr>
      </w:pPr>
      <w:r w:rsidRPr="00243E8C">
        <w:t>The differences between the viruses are small</w:t>
      </w:r>
      <w:r w:rsidRPr="00243E8C">
        <w:rPr>
          <w:rStyle w:val="StyleUnderline"/>
        </w:rPr>
        <w:t>, but could create big problems for researchers developing drugs. Those like ZMapp work by binding to specific sections of the virus and preventing it from replicating. But the mutations could alter those key sections of the virus, making the drugs ineffective.</w:t>
      </w:r>
    </w:p>
    <w:p w14:paraId="520DD1B3" w14:textId="77777777" w:rsidR="00C13E1A" w:rsidRPr="00243E8C" w:rsidRDefault="00C13E1A" w:rsidP="00C13E1A">
      <w:r w:rsidRPr="00243E8C">
        <w:t>ZMapp is being developed by Mapp Pharmaceutical in San Diego, which could not be reached for comment. Other drugmakers are developing similar treatments.</w:t>
      </w:r>
    </w:p>
    <w:p w14:paraId="77329FB5" w14:textId="77777777" w:rsidR="00C13E1A" w:rsidRPr="00243E8C" w:rsidRDefault="00C13E1A" w:rsidP="00C13E1A">
      <w:pPr>
        <w:rPr>
          <w:rStyle w:val="StyleUnderline"/>
        </w:rPr>
      </w:pPr>
      <w:r w:rsidRPr="00243E8C">
        <w:rPr>
          <w:rStyle w:val="StyleUnderline"/>
        </w:rPr>
        <w:t>While ZMapp was given to a handful of Ebola patients, it is not clear whether the drug played a role in the outcomes of their cases.</w:t>
      </w:r>
    </w:p>
    <w:p w14:paraId="6C25E13B" w14:textId="77777777" w:rsidR="00C13E1A" w:rsidRPr="00243E8C" w:rsidRDefault="00C13E1A" w:rsidP="00C13E1A">
      <w:r w:rsidRPr="00243E8C">
        <w:t>Such drugs require precision to be effective.</w:t>
      </w:r>
    </w:p>
    <w:p w14:paraId="043E85A7" w14:textId="77777777" w:rsidR="00C13E1A" w:rsidRPr="00243E8C" w:rsidRDefault="00C13E1A" w:rsidP="00C13E1A">
      <w:pPr>
        <w:rPr>
          <w:rStyle w:val="StyleUnderline"/>
        </w:rPr>
      </w:pPr>
      <w:r w:rsidRPr="00243E8C">
        <w:rPr>
          <w:rStyle w:val="StyleUnderline"/>
        </w:rPr>
        <w:t>"A very small mismatch at the level of nucleic acids will defeat it," said John Eldridge, chief scientific officer of Profectus BioSciences, a Baltimore biotechnology company that is helping to develop and manufacture an Ebola vaccine.</w:t>
      </w:r>
    </w:p>
    <w:p w14:paraId="6D9A1CD3" w14:textId="77777777" w:rsidR="00C13E1A" w:rsidRPr="00243E8C" w:rsidRDefault="00C13E1A" w:rsidP="00C13E1A">
      <w:pPr>
        <w:rPr>
          <w:rStyle w:val="StyleUnderline"/>
        </w:rPr>
      </w:pPr>
      <w:r w:rsidRPr="00243E8C">
        <w:t xml:space="preserve">Vaccines, on the other hand, are not expected to be hampered by the mutations because they produce an immune response based on the body's recognition of Ebola's larger external structure, Eldridge said. </w:t>
      </w:r>
      <w:r w:rsidRPr="00243E8C">
        <w:rPr>
          <w:rStyle w:val="StyleUnderline"/>
        </w:rPr>
        <w:t>Many vaccine candidates, including one developed by the National Institutes of Health and GlaxoSmithKline and being tested on humans in Baltimore, works by tricking the immune system into thinking a harmless cold-like virus is Ebola because it is engineered to contain an Ebola protein.</w:t>
      </w:r>
    </w:p>
    <w:p w14:paraId="4C50BD98" w14:textId="42C52165" w:rsidR="00C13E1A" w:rsidRDefault="00C13E1A" w:rsidP="00C13E1A">
      <w:pPr>
        <w:rPr>
          <w:rStyle w:val="StyleUnderline"/>
        </w:rPr>
      </w:pPr>
      <w:r w:rsidRPr="00243E8C">
        <w:rPr>
          <w:rStyle w:val="StyleUnderline"/>
        </w:rPr>
        <w:t>"If one particular site mutates, you might have defeated a portion of the response engendered by the vaccine, but the remainder is still in place," Eldridge said.</w:t>
      </w:r>
    </w:p>
    <w:p w14:paraId="1F9EE5E7" w14:textId="2DE6A0F7" w:rsidR="00C13E1A" w:rsidRDefault="00C13E1A" w:rsidP="00C13E1A">
      <w:pPr>
        <w:rPr>
          <w:rStyle w:val="StyleUnderline"/>
        </w:rPr>
      </w:pPr>
    </w:p>
    <w:p w14:paraId="1270B562" w14:textId="77777777" w:rsidR="00C13E1A" w:rsidRDefault="00C13E1A" w:rsidP="00C13E1A">
      <w:pPr>
        <w:pStyle w:val="Heading2"/>
      </w:pPr>
      <w:r>
        <w:t>AI Updates</w:t>
      </w:r>
    </w:p>
    <w:p w14:paraId="08EB18FE" w14:textId="77777777" w:rsidR="00C13E1A" w:rsidRDefault="00C13E1A" w:rsidP="00C13E1A">
      <w:pPr>
        <w:pStyle w:val="Heading3"/>
      </w:pPr>
      <w:r>
        <w:t>US Ahead</w:t>
      </w:r>
    </w:p>
    <w:p w14:paraId="3E2A7814" w14:textId="77777777" w:rsidR="00C13E1A" w:rsidRDefault="00C13E1A" w:rsidP="00C13E1A">
      <w:pPr>
        <w:pStyle w:val="Heading4"/>
      </w:pPr>
      <w:r>
        <w:t>US still has more talent, even if funding in China remains higher</w:t>
      </w:r>
    </w:p>
    <w:p w14:paraId="7E4D6CC1" w14:textId="77777777" w:rsidR="00C13E1A" w:rsidRPr="00EB7788" w:rsidRDefault="00C13E1A" w:rsidP="00C13E1A">
      <w:r w:rsidRPr="00EB7788">
        <w:rPr>
          <w:rStyle w:val="Style13ptBold"/>
        </w:rPr>
        <w:t>Deng 7/19</w:t>
      </w:r>
      <w:r>
        <w:t xml:space="preserve"> (Iris, technology reporter at SCMP, South China Morning Post, “China’s AI industry gets the most funding, but lags the US in key talent, says Tsinghua”, </w:t>
      </w:r>
      <w:hyperlink r:id="rId66" w:history="1">
        <w:r w:rsidRPr="0039314E">
          <w:rPr>
            <w:rStyle w:val="Hyperlink"/>
          </w:rPr>
          <w:t>https://www.scmp.com/tech/china-tech/article/2155600/chinas-ai-industry-gets-most-funding-lags-us-key-talent-says</w:t>
        </w:r>
      </w:hyperlink>
      <w:r>
        <w:t>, 7-19-2018, 7-24-2018) DG</w:t>
      </w:r>
    </w:p>
    <w:p w14:paraId="7B5231FA" w14:textId="77777777" w:rsidR="00C13E1A" w:rsidRPr="00EB7788" w:rsidRDefault="00C13E1A" w:rsidP="00C13E1A">
      <w:pPr>
        <w:rPr>
          <w:rStyle w:val="StyleUnderline"/>
        </w:rPr>
      </w:pPr>
      <w:r w:rsidRPr="00EB7788">
        <w:rPr>
          <w:rStyle w:val="StyleUnderline"/>
        </w:rPr>
        <w:t>China’s artificial intelligence industry has attracted the most funding, accounting for 60 per cent of all global investment from 2013 to the first quarter of 2018, but still lags behind the US in terms of AI talent, according to a new study. By the end of 2017, China had amassed an AI talent pool of 18,232 people, accounting for 8.9 per cent of the world’s total talent and well behind the 13.9 per cent share held by the US.</w:t>
      </w:r>
      <w:r>
        <w:t xml:space="preserve"> The top 10 countries accounted for 60 per cent of AI talent. </w:t>
      </w:r>
      <w:r w:rsidRPr="00EB7788">
        <w:rPr>
          <w:rStyle w:val="StyleUnderline"/>
        </w:rPr>
        <w:t xml:space="preserve">The report also said the country’s shortage of high-level AI talent </w:t>
      </w:r>
      <w:r>
        <w:t xml:space="preserve">– those who produce research of high quality – </w:t>
      </w:r>
      <w:r w:rsidRPr="00EB7788">
        <w:rPr>
          <w:rStyle w:val="StyleUnderline"/>
        </w:rPr>
        <w:t>with China only having one-fifth the number of the US in this category, according to a report released on Friday by Tsinghua University, China’s top research university</w:t>
      </w:r>
      <w:r>
        <w:t xml:space="preserve">. In terms of AI research, China ranks first in the quantity and citation of research papers, and holds the most AI patents, edging out the US and Japan, the report said. China’s AI market was worth 23.74 billion (US$3.55 billion) yuan in 2017, up 67 per cent from the year before, with computer vision, voice, and natural language processing accounting for most the market. The report estimated China’s AI market will grow 75 per cent in 2018. China has not been shy about its ambitions for AI dominance, with the State Council releasing a road map in July 2017 with a goal of creating a domestic industry worth 1 trillion yuan and becoming a global AI powerhouse by 2030. Last November, China’s Ministry of Science and Technology identified internet giants Baidu, Alibaba Group Holding and Tencent Holdings – collectively known as BAT – and voice intelligence specialist iFlyTek, as the first group of “national champions” to spur development of next generation AI technologies that are vital to everything from voice activated digital assistants to self-driving cars. </w:t>
      </w:r>
      <w:r w:rsidRPr="00EB7788">
        <w:rPr>
          <w:rStyle w:val="StyleUnderline"/>
        </w:rPr>
        <w:t>The central government’s recent initiatives included the announcement in January of a US$2.1 billion blueprint to build an AI industrial park in the suburbs of Beijing, and the Ministry of Education’s launch in April of a five-year AI talent training programme. In terms of AI investment, Beijing is far ahead of other Chinese cities with more than 250 billion yuan raised from over 450 deals from 2015 to the first quarter of 2018, followed by Shanghai with 50 billion yuan raised, according to the Tsinghua report. SenseTime, a Beijing-based start-up known for providing AI-powered surveillance software for China’s police, is the world’s most valuable AI start-up with a valuation of more than US$4.5 billion, after raising US$600 million from Alibaba in April.</w:t>
      </w:r>
      <w:r>
        <w:t xml:space="preserve"> Facial recognition has become a leading application of AI in China, with many of the country’s cities employing the technology to improve transport and security, according to the China Internet Report jointly published this month by the South China Morning Post, its tech news site Abacus and venture capital firm 500 Startups. While China pushes ahead with its AI ambitions, officials openly admit the country’s weakness in core technology for manufacturing. “</w:t>
      </w:r>
      <w:r w:rsidRPr="00EB7788">
        <w:rPr>
          <w:rStyle w:val="StyleUnderline"/>
        </w:rPr>
        <w:t>We are still decades behind the developed countries, and the road to building a strong manufacturing country is long,” Xin Guobin, vice-minister of the Ministry of Industry and Information Technology, said at a forum on Friday. Xin’s comments come after reports that Chinese state media have been asked to play down coverage of the Made in China 2025 programme, an ambitious plan to give the country a leading edge in several technologies, including AI. It has also become a thorny issue between China and its trading partners, including the US and the European Union.</w:t>
      </w:r>
    </w:p>
    <w:p w14:paraId="1B544C6B" w14:textId="77777777" w:rsidR="00C13E1A" w:rsidRDefault="00C13E1A" w:rsidP="00C13E1A"/>
    <w:p w14:paraId="0C045D72" w14:textId="77777777" w:rsidR="00C13E1A" w:rsidRPr="00D31596" w:rsidRDefault="00C13E1A" w:rsidP="00C13E1A"/>
    <w:p w14:paraId="3EAC7478" w14:textId="77777777" w:rsidR="00C13E1A" w:rsidRDefault="00C13E1A" w:rsidP="00C13E1A">
      <w:pPr>
        <w:pStyle w:val="Heading2"/>
      </w:pPr>
      <w:r>
        <w:t>Econ Updates</w:t>
      </w:r>
    </w:p>
    <w:p w14:paraId="78FCF981" w14:textId="77777777" w:rsidR="00C13E1A" w:rsidRDefault="00C13E1A" w:rsidP="00C13E1A">
      <w:pPr>
        <w:pStyle w:val="Heading3"/>
      </w:pPr>
      <w:r>
        <w:t>Growth High</w:t>
      </w:r>
    </w:p>
    <w:p w14:paraId="1BFCC8DF" w14:textId="77777777" w:rsidR="00C13E1A" w:rsidRDefault="00C13E1A" w:rsidP="00C13E1A">
      <w:pPr>
        <w:pStyle w:val="Heading4"/>
      </w:pPr>
      <w:r>
        <w:t>US is experiencing robust growth now – multiple industries</w:t>
      </w:r>
    </w:p>
    <w:p w14:paraId="4BB2C1FE" w14:textId="77777777" w:rsidR="00C13E1A" w:rsidRPr="00DB77E4" w:rsidRDefault="00C13E1A" w:rsidP="00C13E1A">
      <w:r w:rsidRPr="00DB77E4">
        <w:rPr>
          <w:rStyle w:val="Style13ptBold"/>
        </w:rPr>
        <w:t>Burland 7/22</w:t>
      </w:r>
      <w:r>
        <w:t xml:space="preserve"> (Ross, Editor and Analyst, joined FXStreet with 13 years of FX market experience. He worked in top tier banks, specialist corporate advisory firms and on London City trading floors. He was previously a regular market analyst on Bloomberg and CNBC TV, FXStreet, “The week ahead: expect robust US Q2 real GDP growth – Nomura”, </w:t>
      </w:r>
      <w:hyperlink r:id="rId67" w:history="1">
        <w:r w:rsidRPr="00306253">
          <w:rPr>
            <w:rStyle w:val="Hyperlink"/>
          </w:rPr>
          <w:t>https://www.fxstreet.com/news/the-week-ahead-expect-robust-us-q2-real-gdp-growth-nomura-201807222350</w:t>
        </w:r>
      </w:hyperlink>
      <w:r>
        <w:t>, 7-22-2018, 7-25-2018) DG</w:t>
      </w:r>
    </w:p>
    <w:p w14:paraId="23C902D8" w14:textId="77777777" w:rsidR="00C13E1A" w:rsidRPr="00DB77E4" w:rsidRDefault="00C13E1A" w:rsidP="00C13E1A">
      <w:pPr>
        <w:rPr>
          <w:rStyle w:val="StyleUnderline"/>
        </w:rPr>
      </w:pPr>
      <w:r>
        <w:t xml:space="preserve">The week ahead: </w:t>
      </w:r>
      <w:r w:rsidRPr="00EF45F9">
        <w:rPr>
          <w:rStyle w:val="StyleUnderline"/>
        </w:rPr>
        <w:t xml:space="preserve">We expect robust Q2 real GDP growth of 4.6% </w:t>
      </w:r>
      <w:r>
        <w:t xml:space="preserve">q-o-q saar Existing home sales (Monday): We forecast a 0.1% m-o-m increase in existing home sales to 5435k saar in June from 5430k in May. </w:t>
      </w:r>
      <w:r w:rsidRPr="00EF45F9">
        <w:rPr>
          <w:rStyle w:val="StyleUnderline"/>
        </w:rPr>
        <w:t>Pending home sales were weak in May and April. In addition, structural factors such as rising mortgage rates and shortage of units for sales likely prevailed</w:t>
      </w:r>
      <w:r>
        <w:t xml:space="preserve">. Thus, </w:t>
      </w:r>
      <w:r w:rsidRPr="00EF45F9">
        <w:rPr>
          <w:rStyle w:val="StyleUnderline"/>
        </w:rPr>
        <w:t>we expect only a modest improvement in existing single-family home sales in June.</w:t>
      </w:r>
      <w:r>
        <w:t xml:space="preserve"> In addition, volatile existing condo and co-op sales rose 1.6% m-o-m in May. This increase may have reverted in June, lowering total sales. New home sales (Wednesday): New home sales likely declined 3.0% m-o-m to 668k saar in June. </w:t>
      </w:r>
      <w:r w:rsidRPr="00EF45F9">
        <w:rPr>
          <w:rStyle w:val="StyleUnderline"/>
        </w:rPr>
        <w:t>While month-to-month changes tend to be volatile, we continue to expect gradual improvement in new home sales. For June, consumer demand likely remained steady but supply-related factors may have continued to weigh on sales</w:t>
      </w:r>
      <w:r>
        <w:t xml:space="preserve">. In particular, </w:t>
      </w:r>
      <w:r w:rsidRPr="00EF45F9">
        <w:rPr>
          <w:rStyle w:val="StyleUnderline"/>
        </w:rPr>
        <w:t>much of the newly-built housing stock has been concentrated on more expensive units, exacerbating the supply shortage in the lower-end segment of the market.</w:t>
      </w:r>
      <w:r>
        <w:t xml:space="preserve"> Advanced goods trade balance (Thursday): </w:t>
      </w:r>
      <w:r w:rsidRPr="00EF45F9">
        <w:rPr>
          <w:rStyle w:val="StyleUnderline"/>
        </w:rPr>
        <w:t>Based on incoming container data at US ports, goods exports growth likely slowed in June after a strong jump in May, which was driven by a transitory surge in soybean exports. Soybean exports will likely decline in coming months, slowing overall exports growth. Moreover, container data suggest that nominal imports likely rose sluggishly in June. All in all, we expect the advance estimate of goods trade balance for June to register $65.3bn deficit following $64.8bn in May.</w:t>
      </w:r>
      <w:r>
        <w:t xml:space="preserve"> Durable goods orders (Thursday): </w:t>
      </w:r>
      <w:r w:rsidRPr="00EF45F9">
        <w:rPr>
          <w:rStyle w:val="StyleUnderline"/>
        </w:rPr>
        <w:t>We expect a modest 0.3% m-o-m increase in extransportation durable goods orders in June. T</w:t>
      </w:r>
      <w:r>
        <w:t>he ISM new orders index edged down slightly but remained high at 63.5 in June. The industrial production report for June indicated healthy growth in ex-transportation durable goods output. Th</w:t>
      </w:r>
      <w:r w:rsidRPr="00EF45F9">
        <w:rPr>
          <w:rStyle w:val="StyleUnderline"/>
        </w:rPr>
        <w:t>ese data appear consistent with the solid momentum in the industrial sector and a pickup in business equipment investment in Q2. Among transportation equipment, orders for motor vehicle and parts likely rose sharply. The industrial production report indicated that truck assemblies picked up in June following significant disruptions in May.</w:t>
      </w:r>
      <w:r>
        <w:t xml:space="preserve"> Further, </w:t>
      </w:r>
      <w:r w:rsidRPr="00EF45F9">
        <w:rPr>
          <w:rStyle w:val="StyleUnderline"/>
        </w:rPr>
        <w:t xml:space="preserve">civilian aircraft orders likely boosted transportation orders considering industry data. </w:t>
      </w:r>
      <w:r>
        <w:t xml:space="preserve">Altogether, we expect a 3.0% m-o-m increase in total durable goods orders in June. Q2 GDP, first estimate (Friday): We forecast robust 4.6% q-o-q saar real GDP growth for Q2, mostly driven by solid contributions from personal consumption, nonresidential fixed investment, and government consumption. Consistent with the strong labor market, personal consumption expenditure likely rose solidly in Q2 after a lull in Q1. Investment in nonresidential structures likely continued to grow at a healthy pace, in line with the Q2. Senior Loan Officer Opinion Survey, which implied that lending standards on nonfarm nonresidential commercial real estate loans eased in Q2. Moreover, </w:t>
      </w:r>
      <w:r w:rsidRPr="00EF45F9">
        <w:rPr>
          <w:rStyle w:val="StyleUnderline"/>
        </w:rPr>
        <w:t>elevated shale oil and gas extraction activity likely boosted oil-related structures investment.</w:t>
      </w:r>
      <w:r>
        <w:t xml:space="preserve"> In addition, </w:t>
      </w:r>
      <w:r w:rsidRPr="00EF45F9">
        <w:rPr>
          <w:rStyle w:val="StyleUnderline"/>
        </w:rPr>
        <w:t>federal government spending likely rose solidly considering higher defense spending during Q2. Residential investment, however, likely remained as a drag as sales activity softened and outlay on home improvement and mobile homes weakened. Moreover, incoming data on net defense outlay and state and local public construction outlay point to a solid pickup in federal and state &amp; local government spending in Q2.</w:t>
      </w:r>
      <w:r>
        <w:t xml:space="preserve"> In addition, trade deficit narrowed significantly in April and May, pointing to significant boost from net exports to real GDP growth. Some of the narrowing in trade deficit, however, was led by a transitory surge in soybean exports ahead of retaliatory tariffs by US trading partners which will likely wane in coming months. Note the BEA will release the “comprehensive revision” of the National Income and Product Accounts along with its advance estimate for Q2 GDP. Annual revisions for monthly Personal Income and Outlays tables will be released on 31 July with June data. University of Michigan consumer sentiment (Friday): The </w:t>
      </w:r>
      <w:r w:rsidRPr="00DB77E4">
        <w:rPr>
          <w:rStyle w:val="StyleUnderline"/>
        </w:rPr>
        <w:t>headline index of the University of Michigan consumer survey fell 1.1pp to 97.1 in July. Inflation expectations at the one-year horizon ticked down 0.1pp to 2.9% while those at the 5-10 year horizon declined by 0.2pp to 2.4%. The preliminary survey results suggest that consumer sentiment may be sensitive to concerns about tariffs. The report indicated that “[the proportions of respondents citing] negative concerns about the impact of tariffs have recently accelerated, rising from 15% in May, to 21% in June, and 38% in July.” Respondents who expressed negative views of the tariffs expressed more bearish expectations on future conditions with a higher expected inflation rate. For the final estimate for July, we expect consumers to maintain increased concerns about tariffs.</w:t>
      </w:r>
    </w:p>
    <w:p w14:paraId="717EDC93" w14:textId="77777777" w:rsidR="00C13E1A" w:rsidRDefault="00C13E1A" w:rsidP="00C13E1A"/>
    <w:p w14:paraId="2AE0F7E1" w14:textId="77777777" w:rsidR="00C13E1A" w:rsidRDefault="00C13E1A" w:rsidP="00C13E1A">
      <w:pPr>
        <w:pStyle w:val="Heading4"/>
      </w:pPr>
      <w:r>
        <w:t>Despite protectionism, growth is on a steady path to 4% by the end of the year</w:t>
      </w:r>
    </w:p>
    <w:p w14:paraId="13922B9D" w14:textId="77777777" w:rsidR="00C13E1A" w:rsidRPr="00EB7788" w:rsidRDefault="00C13E1A" w:rsidP="00C13E1A">
      <w:r w:rsidRPr="00EB7788">
        <w:rPr>
          <w:rStyle w:val="Style13ptBold"/>
        </w:rPr>
        <w:t>Dmitrieva and Condon 7/18</w:t>
      </w:r>
      <w:r>
        <w:t xml:space="preserve"> (Katia, reporter for Bloomberg, Christopher, reporter for Bloomberg, “Fed Says Economic Growth Holding Up Even as Trade Concerns Spread”, </w:t>
      </w:r>
      <w:hyperlink r:id="rId68" w:history="1">
        <w:r w:rsidRPr="0039314E">
          <w:rPr>
            <w:rStyle w:val="Hyperlink"/>
          </w:rPr>
          <w:t>https://www.bloomberg.com/news/articles/2018-07-18/fed-says-economic-growth-holding-up-as-trade-concerns-spread</w:t>
        </w:r>
      </w:hyperlink>
      <w:r>
        <w:t>, 7-18-2018, 7-24-2018) DG</w:t>
      </w:r>
    </w:p>
    <w:p w14:paraId="699FD457" w14:textId="77777777" w:rsidR="00C13E1A" w:rsidRDefault="00C13E1A" w:rsidP="00C13E1A">
      <w:pPr>
        <w:rPr>
          <w:rStyle w:val="StyleUnderline"/>
        </w:rPr>
      </w:pPr>
      <w:r w:rsidRPr="00EB7788">
        <w:rPr>
          <w:rStyle w:val="StyleUnderline"/>
        </w:rPr>
        <w:t>The U.S. economic expansion rolled along and labor markets tightened in June and early July, even as tariffs heightened concern among manufacturers and boosted some producer prices, a Federal Reserve survey showed. The central bank’s Beige Book economic report, based on anecdotal information collected by the 12 regional Fed banks through July 9, said 10 of the districts reported “moderate or modest” growth. “Manufacturers in all districts expressed concern about tariffs and in many districts reported higher prices and supply disruptions that they attributed to the new trade policies,”</w:t>
      </w:r>
      <w:r>
        <w:t xml:space="preserve"> according to the report, released Wednesday in Washington. “</w:t>
      </w:r>
      <w:r w:rsidRPr="00EB7788">
        <w:rPr>
          <w:rStyle w:val="StyleUnderline"/>
        </w:rPr>
        <w:t>All districts reported that labor markets were tight and many said that the inability to find workers constrained growth.”</w:t>
      </w:r>
      <w:r>
        <w:t xml:space="preserve"> The report reflected growing anxiety among American companies over the potential impact of trade disputes initiated by President Donald Trump. </w:t>
      </w:r>
      <w:r w:rsidRPr="00EB7788">
        <w:rPr>
          <w:rStyle w:val="StyleUnderline"/>
        </w:rPr>
        <w:t xml:space="preserve">The levies helped lift lumber and metals prices, though there was only a “slight to moderate” passing along of those costs to consumers. Pricing pressures are expected to intensify further in some districts, according to the Beige Book. In others, they will continue at a modest to moderate pace. </w:t>
      </w:r>
      <w:r>
        <w:t>The U.S. has slapped tariffs on steel and aluminum shipments from trade partners, and targeted $34 billion in Chinese imports, with another $16 billion to follow soon. China, the European Union and others have retaliated with duties on American exports. Fed Chairman Jerome Powell on Tuesday told lawmakers that protectionism can hurt economic growth and potentially undermine wages. “</w:t>
      </w:r>
      <w:r w:rsidRPr="00EB7788">
        <w:rPr>
          <w:rStyle w:val="StyleUnderline"/>
        </w:rPr>
        <w:t>In general, countries that have remained open to trade, that haven’t erected barriers including tariffs, have grown faster. They’ve had higher incomes, higher productivity,”</w:t>
      </w:r>
      <w:r>
        <w:t xml:space="preserve"> he said in testimony before the Senate Banking Committee. “</w:t>
      </w:r>
      <w:r w:rsidRPr="00EB7788">
        <w:rPr>
          <w:rStyle w:val="StyleUnderline"/>
        </w:rPr>
        <w:t>Countries that have gone in a more protectionist direction have done worse.”</w:t>
      </w:r>
      <w:r>
        <w:t xml:space="preserve"> He repeated some of those concerns Wednesday in testimony to the House Financial Services Committee. Deutsche Bank AG economist Torsten Slok wrote in a note to clients Wednesday that an economic slowdown caused by trade disputes is “the most important downside risk to rates, equities and the dollar over the coming months.” The rising input costs are among the many increased expenses facing companies, according to the Fed’s regional survey. </w:t>
      </w:r>
      <w:r w:rsidRPr="00EB7788">
        <w:rPr>
          <w:rStyle w:val="StyleUnderline"/>
        </w:rPr>
        <w:t>Most districts said employers had difficulty finding qualified workers, with some districts saying firms were paying more to attract and retain workers. Wage gains were described as modest to moderate. Some companies are responding to labor shortages by partnering with schools, making temporary workers permanent, adding hours and strengthening retention efforts, the survey showed. Six districts said trucking capacity was stretched because of driver shortages. The report adds to the evidence the Fed is analyzing to maintain its current path of gradual interest-rate increases, pointing toward one or two additional hikes this year</w:t>
      </w:r>
      <w:r>
        <w:t xml:space="preserve">. The policy-making Federal Open Market Committee has already lifted borrowing costs twice in 2018 and next gathers July 31 and Aug. 1 in Washington. U.S. unemployment dipped to 3.8 percent in May, matching its lowest level since 1969, before ticking up to 4 percent in June. Wages, however, have continued to rise only moderately, with year-on-year gains in hourly earnings hitting 2.7 percent in June. </w:t>
      </w:r>
      <w:r w:rsidRPr="00EB7788">
        <w:rPr>
          <w:rStyle w:val="StyleUnderline"/>
        </w:rPr>
        <w:t>The U.S. economy grew at a 2 percent annual rate in the first quarter and that pace is expected to double to 4 percent in the second quarter, according to analysts surveyed by Bloomberg.</w:t>
      </w:r>
    </w:p>
    <w:p w14:paraId="33A1F130" w14:textId="77777777" w:rsidR="00C13E1A" w:rsidRDefault="00C13E1A" w:rsidP="00C13E1A">
      <w:pPr>
        <w:rPr>
          <w:rStyle w:val="StyleUnderline"/>
        </w:rPr>
      </w:pPr>
    </w:p>
    <w:p w14:paraId="66AE8146" w14:textId="77777777" w:rsidR="00C13E1A" w:rsidRPr="00C92E03" w:rsidRDefault="00C13E1A" w:rsidP="00C13E1A">
      <w:pPr>
        <w:pStyle w:val="Heading3"/>
      </w:pPr>
      <w:r>
        <w:t>Tariffs</w:t>
      </w:r>
      <w:r w:rsidRPr="00C92E03">
        <w:t xml:space="preserve"> Thump</w:t>
      </w:r>
    </w:p>
    <w:p w14:paraId="4FA2352B" w14:textId="77777777" w:rsidR="00C13E1A" w:rsidRDefault="00C13E1A" w:rsidP="00C13E1A">
      <w:pPr>
        <w:pStyle w:val="Heading4"/>
      </w:pPr>
      <w:r>
        <w:t>Trump tariffs thump the economy – uncertainty</w:t>
      </w:r>
    </w:p>
    <w:p w14:paraId="1CDE8B30" w14:textId="77777777" w:rsidR="00C13E1A" w:rsidRPr="00C92E03" w:rsidRDefault="00C13E1A" w:rsidP="00C13E1A">
      <w:r w:rsidRPr="00C92E03">
        <w:rPr>
          <w:rStyle w:val="Style13ptBold"/>
        </w:rPr>
        <w:t>Fox 7/24</w:t>
      </w:r>
      <w:r>
        <w:t xml:space="preserve"> (Michelle, writes articles for CNBC.com and acts as a liaison between the website and CNBC television shows, Yahoo Finance, “‘A storm is brewing’ in the US economy, says economist Diane Swonk”, </w:t>
      </w:r>
      <w:hyperlink r:id="rId69" w:history="1">
        <w:r w:rsidRPr="00306253">
          <w:rPr>
            <w:rStyle w:val="Hyperlink"/>
          </w:rPr>
          <w:t>https://finance.yahoo.com/news/storm-brewing-us-economy-says-234400181.html</w:t>
        </w:r>
      </w:hyperlink>
      <w:r>
        <w:t>, 7-24-2018, 7-25-2018) DG</w:t>
      </w:r>
    </w:p>
    <w:p w14:paraId="208E7EBD" w14:textId="77777777" w:rsidR="00C13E1A" w:rsidRPr="00C92E03" w:rsidRDefault="00C13E1A" w:rsidP="00C13E1A">
      <w:pPr>
        <w:rPr>
          <w:rStyle w:val="StyleUnderline"/>
        </w:rPr>
      </w:pPr>
      <w:r w:rsidRPr="00C92E03">
        <w:rPr>
          <w:rStyle w:val="StyleUnderline"/>
        </w:rPr>
        <w:t>Even if there isn’t a full-blown trade war, the uncertainty surrounding tariffs can hurt the U.S. economy, says economist Diane Swonk. “If we are to continue to have this uncertainty then you have over time a corrosive effect that builds up in 2019 with less investment,</w:t>
      </w:r>
      <w:r>
        <w:t xml:space="preserve">” she says. </w:t>
      </w:r>
      <w:r w:rsidRPr="00C92E03">
        <w:rPr>
          <w:rStyle w:val="StyleUnderline"/>
        </w:rPr>
        <w:t>Even if there isn’t a full-blown trade war, the uncertainty surrounding tariffs can hurt the U.S. economy, economist Diane Swonk told CNBC on Tuesday. The tariffs, along with a strengthening dollar and rising rates, all undermine the competitiveness of manufacturers and other exporters,</w:t>
      </w:r>
      <w:r>
        <w:t xml:space="preserve"> she said in an interview with “ Closing Bell .” “The U.S. economy has a bit of a cushion, and we can weather the storm for a bit. But the storm is still brewing and the undercurrents are clearly forming,” said Swonk, chief economist at Grant Thornton. </w:t>
      </w:r>
      <w:r w:rsidRPr="00C92E03">
        <w:rPr>
          <w:rStyle w:val="StyleUnderline"/>
        </w:rPr>
        <w:t>Trade tensions have been rising between the U.S. and the rest of the world. China has been President Donald Trump ’s frequent target. Last week, the president told CNBC he is “ready” to put tariffs on all $505 billion of Chinese goods imported to the United States.</w:t>
      </w:r>
      <w:r>
        <w:t xml:space="preserve"> Washington has already slapped tariffs on $34 billion of Chinese products. </w:t>
      </w:r>
      <w:r w:rsidRPr="00C92E03">
        <w:rPr>
          <w:rStyle w:val="StyleUnderline"/>
        </w:rPr>
        <w:t>Beijing hit back with retaliatory tariffs on the same amount of U.S. goods. The Trump administration has also placed tariffs on steel and aluminum imports from several nations,</w:t>
      </w:r>
      <w:r>
        <w:t xml:space="preserve"> including key allies such as Canada , Mexico and the European Union . Swonk said </w:t>
      </w:r>
      <w:r w:rsidRPr="00C92E03">
        <w:rPr>
          <w:rStyle w:val="StyleUnderline"/>
        </w:rPr>
        <w:t>while the tariffs implemented so far are not that big, the threat of tariffs undermines confidence. “If we were to have a full-out trade war tomorrow, which I don’t think we’re going to have, then you could see a recession in 2019 and that would be fairly substantial</w:t>
      </w:r>
      <w:r>
        <w:t>,” she said. “</w:t>
      </w:r>
      <w:r w:rsidRPr="00C92E03">
        <w:rPr>
          <w:rStyle w:val="StyleUnderline"/>
        </w:rPr>
        <w:t>If we are to continue to have this uncertainty then you have over time a corrosive effect that builds up in 2019 with less investment,”</w:t>
      </w:r>
      <w:r>
        <w:t xml:space="preserve"> she added. In fact, Swonk believes Brexit provides a cautionary tale. While the U.K. has yet to officially break from the European Union, the threat alone over the last two years has produced higher inflation, slower growth and reduced investment and confidence, she said. </w:t>
      </w:r>
      <w:r w:rsidRPr="00C92E03">
        <w:rPr>
          <w:rStyle w:val="StyleUnderline"/>
        </w:rPr>
        <w:t>When it comes to the stock market, Venu Krishna, deputy head of U.S. equity research at Barclays, expects tariffs to have a broad, negative impact. In fact, he said small-cap companies will be harmed the most, contrary to the popular belief that they are better protected because they are domestic. “These companies, in fact, have a higher export and import exposure. Their margins are significantly weaker and hence they cannot absorb cost. And lastly, they don’t have the pricing power,” he told “Power Lunch.”</w:t>
      </w:r>
    </w:p>
    <w:p w14:paraId="15A0EB62" w14:textId="27591577" w:rsidR="00C13E1A" w:rsidRDefault="00C13E1A" w:rsidP="00C13E1A">
      <w:pPr>
        <w:pStyle w:val="Heading2"/>
      </w:pPr>
      <w:r>
        <w:t xml:space="preserve">Warming </w:t>
      </w:r>
    </w:p>
    <w:p w14:paraId="64D5397D" w14:textId="630B5F27" w:rsidR="00C13E1A" w:rsidRDefault="00C13E1A" w:rsidP="00C13E1A"/>
    <w:p w14:paraId="464E46D7" w14:textId="0C41C2FC" w:rsidR="00C13E1A" w:rsidRDefault="00C13E1A" w:rsidP="00C13E1A">
      <w:pPr>
        <w:pStyle w:val="Heading3"/>
      </w:pPr>
      <w:r>
        <w:t xml:space="preserve">CO2 Ag Turn </w:t>
      </w:r>
    </w:p>
    <w:p w14:paraId="01E40950" w14:textId="77777777" w:rsidR="00C13E1A" w:rsidRPr="00910BAB" w:rsidRDefault="00C13E1A" w:rsidP="00C13E1A">
      <w:pPr>
        <w:pStyle w:val="Heading4"/>
      </w:pPr>
      <w:r w:rsidRPr="00910BAB">
        <w:t xml:space="preserve">The </w:t>
      </w:r>
      <w:r w:rsidRPr="00082655">
        <w:rPr>
          <w:u w:val="single"/>
        </w:rPr>
        <w:t>best experiments</w:t>
      </w:r>
      <w:r w:rsidRPr="00910BAB">
        <w:t xml:space="preserve"> prove rising CO2 </w:t>
      </w:r>
      <w:r>
        <w:t xml:space="preserve">is </w:t>
      </w:r>
      <w:r w:rsidRPr="00910BAB">
        <w:t xml:space="preserve">needed for </w:t>
      </w:r>
      <w:r w:rsidRPr="00DB3732">
        <w:rPr>
          <w:u w:val="single"/>
        </w:rPr>
        <w:t>large increases</w:t>
      </w:r>
      <w:r w:rsidRPr="00910BAB">
        <w:t xml:space="preserve"> in food yields </w:t>
      </w:r>
    </w:p>
    <w:p w14:paraId="2445EF3F" w14:textId="77777777" w:rsidR="00C13E1A" w:rsidRPr="00910BAB" w:rsidRDefault="00C13E1A" w:rsidP="00C13E1A">
      <w:r w:rsidRPr="00910BAB">
        <w:rPr>
          <w:rStyle w:val="Style13ptBold"/>
        </w:rPr>
        <w:t>Taub 13</w:t>
      </w:r>
      <w:r w:rsidRPr="00910BAB">
        <w:t xml:space="preserve"> (Daniel Taub, Professor of Environmental Studies at Southwestern University, and Xianzhong Wang, Professor of Biology at Indiana University-Perdue University Indianapolis. Effects of carbon dioxide enrichment on plants. In Pielke, R. Editor-in-Chief, Climate Vulnerability. 2013. Academic Press: San Diego, ISBN 978012384703) </w:t>
      </w:r>
    </w:p>
    <w:p w14:paraId="29F80BAC" w14:textId="77777777" w:rsidR="00C13E1A" w:rsidRPr="00C80AA6" w:rsidRDefault="00C13E1A" w:rsidP="00C13E1A">
      <w:pPr>
        <w:rPr>
          <w:sz w:val="12"/>
        </w:rPr>
      </w:pPr>
      <w:r w:rsidRPr="00910BAB">
        <w:rPr>
          <w:rStyle w:val="StyleUnderline"/>
        </w:rPr>
        <w:t>Concentrations of carbon dioxide in Earth’s atmosphere have been steadily increasing</w:t>
      </w:r>
      <w:r w:rsidRPr="00C80AA6">
        <w:rPr>
          <w:sz w:val="12"/>
        </w:rPr>
        <w:t>, from an average of approximately 280 ppm (parts per million) prior to the Industrial Revolution (Gerhart and Ward 2010), to approximately 315 ppm in 1959, to a current (2012) average of approximately 392 ppm (Conways and Tans 2012</w:t>
      </w:r>
      <w:r w:rsidRPr="00C80AA6">
        <w:rPr>
          <w:sz w:val="12"/>
          <w:szCs w:val="16"/>
        </w:rPr>
        <w:t>)</w:t>
      </w:r>
      <w:r w:rsidRPr="00910BAB">
        <w:rPr>
          <w:rStyle w:val="StyleUnderline"/>
        </w:rPr>
        <w:t xml:space="preserve"> Projections of concentrations for the year 2100 vary widely, but are mostly in the range of 500-1000 ppm</w:t>
      </w:r>
      <w:r w:rsidRPr="00C80AA6">
        <w:rPr>
          <w:sz w:val="12"/>
        </w:rPr>
        <w:t xml:space="preserve"> (Solomon et al 2007). These increases in atmospheric CO2 concentrations have received a great deal of attention as a potential influence on climate. However, increasing atmospheric concentrations of CO; also directly affect biogeochemical processes that directly involve the carbon dioxide molecule including (1) effects on organisms that uptake CO2 in photosynthesis, (2) decreasing ocean pH due to increased dissolution of CO2 to form carbonic acid, (3) alterations in oceanic carbonate chemistry, with impacts on marine organisms with calciﬁed body parts. ln this review we will focus on direct CO2 effects on terrestrial plants. We refer readers to Denman et al. (2011), Pabty et al. (2008), and Guniotte and Fabry (2008) for reviews of the effects of rising atmospheric CO2 on ocean chemistry and marine organisms. In this review, we ﬁrst discuss the experimental method- ology that has been used to discover the effects of growth under elevated concentrations of CO2 on plants and plant communities. We then consider the various ways that </w:t>
      </w:r>
      <w:r w:rsidRPr="00910BAB">
        <w:rPr>
          <w:rStyle w:val="StyleUnderline"/>
          <w:highlight w:val="yellow"/>
        </w:rPr>
        <w:t>increased</w:t>
      </w:r>
      <w:r w:rsidRPr="00910BAB">
        <w:rPr>
          <w:rStyle w:val="StyleUnderline"/>
        </w:rPr>
        <w:t xml:space="preserve"> atmospheric concentrations of </w:t>
      </w:r>
      <w:r w:rsidRPr="00910BAB">
        <w:rPr>
          <w:rStyle w:val="StyleUnderline"/>
          <w:highlight w:val="yellow"/>
        </w:rPr>
        <w:t xml:space="preserve">CO2 </w:t>
      </w:r>
      <w:r w:rsidRPr="00082655">
        <w:rPr>
          <w:rStyle w:val="StyleUnderline"/>
        </w:rPr>
        <w:t xml:space="preserve">can </w:t>
      </w:r>
      <w:r w:rsidRPr="00910BAB">
        <w:rPr>
          <w:rStyle w:val="StyleUnderline"/>
          <w:highlight w:val="yellow"/>
        </w:rPr>
        <w:t xml:space="preserve">affect </w:t>
      </w:r>
      <w:r w:rsidRPr="00C80AA6">
        <w:rPr>
          <w:rStyle w:val="Emphasis"/>
          <w:highlight w:val="yellow"/>
        </w:rPr>
        <w:t>plant growth</w:t>
      </w:r>
      <w:r w:rsidRPr="00910BAB">
        <w:rPr>
          <w:rStyle w:val="StyleUnderline"/>
          <w:highlight w:val="yellow"/>
        </w:rPr>
        <w:t>,</w:t>
      </w:r>
      <w:r w:rsidRPr="00910BAB">
        <w:rPr>
          <w:rStyle w:val="StyleUnderline"/>
        </w:rPr>
        <w:t xml:space="preserve"> </w:t>
      </w:r>
      <w:r w:rsidRPr="00C80AA6">
        <w:rPr>
          <w:rStyle w:val="StyleUnderline"/>
        </w:rPr>
        <w:t xml:space="preserve">chemistry, </w:t>
      </w:r>
      <w:r w:rsidRPr="00910BAB">
        <w:rPr>
          <w:rStyle w:val="StyleUnderline"/>
          <w:highlight w:val="yellow"/>
        </w:rPr>
        <w:t xml:space="preserve">and </w:t>
      </w:r>
      <w:r w:rsidRPr="00C80AA6">
        <w:rPr>
          <w:rStyle w:val="Emphasis"/>
          <w:highlight w:val="yellow"/>
        </w:rPr>
        <w:t>physiological functioning</w:t>
      </w:r>
      <w:r w:rsidRPr="00C80AA6">
        <w:rPr>
          <w:sz w:val="12"/>
        </w:rPr>
        <w:t xml:space="preserve">, and examine the impact of CO2 enrichment on plant community structure and function. Finally, we examine ways that the effects of elevated CO2 on plants may negatively impact the ecosystem services that plants provide. Throughout, it should be noted that we are concerned with the direct effects of increasing atmospheric CO2 on plants rather than the effects that may occur indirectly through the influence of rising atmospheric CO2 on other aspects of the climate system. 4.04.1.2 Experimental Methodology of Elevated C02 Research </w:t>
      </w:r>
      <w:r w:rsidRPr="00910BAB">
        <w:rPr>
          <w:rStyle w:val="StyleUnderline"/>
        </w:rPr>
        <w:t>Our knowledge of the effects on plants of increased concentrations of atmospheric CO2 comes from experiments in which plants have been artiﬁcially exposed to the CO2 concentrations</w:t>
      </w:r>
      <w:r w:rsidRPr="00C80AA6">
        <w:rPr>
          <w:sz w:val="12"/>
        </w:rPr>
        <w:t xml:space="preserve"> anticipated to occur over the next century (aka elevated CO2 conditions). A wide range of facilities have been used to fumigate plants with elevated CO2 in this manner. These facilities can be divided into three broad categories. 1. Closed facilities. These facilities include growth chambers, CO2 controlled greenhouses, and other indoor facilities. Closed facilities have been used widely, and were the earliest technology used for CO2 enrichment studies. One major advantage of these facilities is the ability to precisely control environmental conditions, including CO2 concentration, temperature, light intensity, photo- period, and relative humidity. Another advantage is a relatively low cost of operation. The chief drawback of these facilities is a lack of realism: plants are typically rooted in soil in pots that restrict root growth and environmental conditions inside these facilities can be quite different from field conditions. 2. Semi-open systems. This category is best represented by open-top chambers (OTC). These can be placed in natural and agriculture field settings. Plants in these experiments are often rooted naturally in the soil, and because the chambers have open tops, the environment is much closer to field conditions than inside enclosed facilities. However, plants grown in OTCs usually experience warmer, more humid conditions and lower light intensity than those grown outside. 3 3. Free-air CO2 enrichment (FACE). </w:t>
      </w:r>
      <w:r w:rsidRPr="00910BAB">
        <w:rPr>
          <w:rStyle w:val="StyleUnderline"/>
        </w:rPr>
        <w:t xml:space="preserve">In </w:t>
      </w:r>
      <w:r w:rsidRPr="00910BAB">
        <w:rPr>
          <w:rStyle w:val="StyleUnderline"/>
          <w:highlight w:val="yellow"/>
        </w:rPr>
        <w:t>FACE facilities</w:t>
      </w:r>
      <w:r w:rsidRPr="00910BAB">
        <w:rPr>
          <w:rStyle w:val="StyleUnderline"/>
        </w:rPr>
        <w:t xml:space="preserve">, gas emitters are used to fumigate vegetation with gases such as CO2 and ozone without enclosing chambers of any kind. FACE can therefore </w:t>
      </w:r>
      <w:r w:rsidRPr="00082655">
        <w:rPr>
          <w:rStyle w:val="StyleUnderline"/>
          <w:highlight w:val="yellow"/>
        </w:rPr>
        <w:t xml:space="preserve">simulate </w:t>
      </w:r>
      <w:r w:rsidRPr="00910BAB">
        <w:rPr>
          <w:rStyle w:val="StyleUnderline"/>
          <w:highlight w:val="yellow"/>
        </w:rPr>
        <w:t xml:space="preserve">changes </w:t>
      </w:r>
      <w:r w:rsidRPr="00C80AA6">
        <w:rPr>
          <w:rStyle w:val="StyleUnderline"/>
        </w:rPr>
        <w:t xml:space="preserve">in atmospheric composition </w:t>
      </w:r>
      <w:r w:rsidRPr="00082655">
        <w:rPr>
          <w:rStyle w:val="Emphasis"/>
          <w:highlight w:val="yellow"/>
        </w:rPr>
        <w:t>under realistic ﬁeld conditions</w:t>
      </w:r>
      <w:r w:rsidRPr="00C80AA6">
        <w:rPr>
          <w:sz w:val="12"/>
        </w:rPr>
        <w:t xml:space="preserve">. Because FACE rings are typically larger in size (up to 15-25 m diameter) than either enclosed facilities or OTCs, FACE facilities can also incorporate a large number of plants, and can be used to study ecosystem interactions that occur over somewhat larger spatial scales than for other methods of CO 2 enrichment The shortcomings of FACE include a high cost of setup and maintenance, and problems maintaining steady CO2 levels under windy conditions. All things considered, </w:t>
      </w:r>
      <w:r w:rsidRPr="00910BAB">
        <w:rPr>
          <w:rStyle w:val="StyleUnderline"/>
        </w:rPr>
        <w:t>FACE offers the most realistic simulation of the real-world environmental conditions of the future. The ﬁrst generation of FACE experiments have largely been completed,</w:t>
      </w:r>
      <w:r w:rsidRPr="00C80AA6">
        <w:rPr>
          <w:sz w:val="12"/>
        </w:rPr>
        <w:t xml:space="preserve"> and researchers have recently been considering ambitious plans for new types of FACE experiments that could operate at even larger scales and with enhanced realism (Ainsworth et al. 2008; Calfapierta et al. 2009). Ln this article, </w:t>
      </w:r>
      <w:r w:rsidRPr="00910BAB">
        <w:rPr>
          <w:rStyle w:val="StyleUnderline"/>
        </w:rPr>
        <w:t xml:space="preserve">we incorporate results from all types of CO2 enrichment facilities, </w:t>
      </w:r>
      <w:r w:rsidRPr="00910BAB">
        <w:rPr>
          <w:rStyle w:val="Emphasis"/>
        </w:rPr>
        <w:t>focusing on results from FACE experiments</w:t>
      </w:r>
      <w:r w:rsidRPr="00C80AA6">
        <w:rPr>
          <w:sz w:val="12"/>
        </w:rPr>
        <w:t xml:space="preserve"> when available. Throughout, we identify the type of research facility from which particular results have been obtained, so the data can be interpreted in the proper context. If we do not specify a particular type of facility, we (or the previous authors we cite) are discussing results drawn from all types of facilities. 4.04.2 Effects of Elevated CO2 on Plants 4.04.2.1 Physiological Effects Plants assimilate carbon dioxide through the process of photosynthesis, chemically reducing the carbon to form organic molecules. These organic molecules make up more than 95% of the dry mass of a typical plant and provide energy for the plant’s metabolism. Because CO2 plays this pivotal role in plant metabolism, </w:t>
      </w:r>
      <w:r w:rsidRPr="00082655">
        <w:rPr>
          <w:rStyle w:val="StyleUnderline"/>
        </w:rPr>
        <w:t>rising atmospheric CO2 concentrations can be expected to alter a great many aspects of plant physiology and chemistry</w:t>
      </w:r>
      <w:r w:rsidRPr="00910BAB">
        <w:rPr>
          <w:rStyle w:val="StyleUnderline"/>
        </w:rPr>
        <w:t xml:space="preserve">. </w:t>
      </w:r>
      <w:r w:rsidRPr="00C80AA6">
        <w:rPr>
          <w:sz w:val="12"/>
        </w:rPr>
        <w:t xml:space="preserve">4.04.2.1.1 Photosynthesis and Growth </w:t>
      </w:r>
      <w:r w:rsidRPr="00910BAB">
        <w:rPr>
          <w:rStyle w:val="StyleUnderline"/>
          <w:highlight w:val="yellow"/>
        </w:rPr>
        <w:t>Plants grown under elevated CO2</w:t>
      </w:r>
      <w:r w:rsidRPr="00910BAB">
        <w:rPr>
          <w:rStyle w:val="StyleUnderline"/>
        </w:rPr>
        <w:t xml:space="preserve"> conditions typically experience </w:t>
      </w:r>
      <w:r w:rsidRPr="00910BAB">
        <w:rPr>
          <w:rStyle w:val="StyleUnderline"/>
          <w:highlight w:val="yellow"/>
        </w:rPr>
        <w:t xml:space="preserve">increased rates of </w:t>
      </w:r>
      <w:r w:rsidRPr="00910BAB">
        <w:rPr>
          <w:rStyle w:val="StyleUnderline"/>
        </w:rPr>
        <w:t xml:space="preserve">photosynthetic </w:t>
      </w:r>
      <w:r w:rsidRPr="00910BAB">
        <w:rPr>
          <w:rStyle w:val="StyleUnderline"/>
          <w:highlight w:val="yellow"/>
        </w:rPr>
        <w:t>carbon fixation</w:t>
      </w:r>
      <w:r w:rsidRPr="00910BAB">
        <w:rPr>
          <w:rStyle w:val="StyleUnderline"/>
        </w:rPr>
        <w:t xml:space="preserve">. Reviewing </w:t>
      </w:r>
      <w:r w:rsidRPr="00910BAB">
        <w:rPr>
          <w:rStyle w:val="StyleUnderline"/>
          <w:highlight w:val="yellow"/>
        </w:rPr>
        <w:t>FACE</w:t>
      </w:r>
      <w:r w:rsidRPr="00910BAB">
        <w:rPr>
          <w:rStyle w:val="StyleUnderline"/>
        </w:rPr>
        <w:t xml:space="preserve"> studies</w:t>
      </w:r>
      <w:r w:rsidRPr="00C80AA6">
        <w:rPr>
          <w:sz w:val="12"/>
        </w:rPr>
        <w:t xml:space="preserve"> performed on a broad range of plant species, </w:t>
      </w:r>
      <w:r w:rsidRPr="00910BAB">
        <w:rPr>
          <w:rStyle w:val="StyleUnderline"/>
        </w:rPr>
        <w:t>Ainsworth and Rogers</w:t>
      </w:r>
      <w:r w:rsidRPr="00C80AA6">
        <w:rPr>
          <w:sz w:val="12"/>
        </w:rPr>
        <w:t xml:space="preserve"> (2007) </w:t>
      </w:r>
      <w:r w:rsidRPr="00910BAB">
        <w:rPr>
          <w:rStyle w:val="StyleUnderline"/>
          <w:highlight w:val="yellow"/>
        </w:rPr>
        <w:t xml:space="preserve">found an average </w:t>
      </w:r>
      <w:r w:rsidRPr="00082655">
        <w:rPr>
          <w:rStyle w:val="StyleUnderline"/>
          <w:highlight w:val="yellow"/>
        </w:rPr>
        <w:t>increase</w:t>
      </w:r>
      <w:r w:rsidRPr="00082655">
        <w:rPr>
          <w:rStyle w:val="StyleUnderline"/>
        </w:rPr>
        <w:t xml:space="preserve"> in photosynthetic rates under elevated CO2</w:t>
      </w:r>
      <w:r w:rsidRPr="00C80AA6">
        <w:rPr>
          <w:sz w:val="12"/>
        </w:rPr>
        <w:t xml:space="preserve"> (475-600 ppm) </w:t>
      </w:r>
      <w:r w:rsidRPr="00910BAB">
        <w:rPr>
          <w:rStyle w:val="Emphasis"/>
          <w:highlight w:val="yellow"/>
        </w:rPr>
        <w:t>of 40%</w:t>
      </w:r>
      <w:r w:rsidRPr="00C80AA6">
        <w:rPr>
          <w:sz w:val="12"/>
        </w:rPr>
        <w:t xml:space="preserve">. </w:t>
      </w:r>
      <w:r w:rsidRPr="00910BAB">
        <w:rPr>
          <w:rStyle w:val="StyleUnderline"/>
        </w:rPr>
        <w:t xml:space="preserve">The </w:t>
      </w:r>
      <w:r w:rsidRPr="00C80AA6">
        <w:rPr>
          <w:rStyle w:val="StyleUnderline"/>
        </w:rPr>
        <w:t>increased availability of reduced carbon compounds</w:t>
      </w:r>
      <w:r w:rsidRPr="00C80AA6">
        <w:rPr>
          <w:sz w:val="12"/>
        </w:rPr>
        <w:t xml:space="preserve"> such as carbohydrates provided by this increased photosynthesis </w:t>
      </w:r>
      <w:r w:rsidRPr="00C80AA6">
        <w:rPr>
          <w:rStyle w:val="Emphasis"/>
        </w:rPr>
        <w:t>increases the growth rate for most plants</w:t>
      </w:r>
      <w:r w:rsidRPr="00C80AA6">
        <w:rPr>
          <w:sz w:val="12"/>
        </w:rPr>
        <w:t xml:space="preserve">. </w:t>
      </w:r>
      <w:r w:rsidRPr="00C80AA6">
        <w:rPr>
          <w:rStyle w:val="StyleUnderline"/>
        </w:rPr>
        <w:t>In FACE experiments, elevated</w:t>
      </w:r>
      <w:r w:rsidRPr="00910BAB">
        <w:rPr>
          <w:rStyle w:val="StyleUnderline"/>
        </w:rPr>
        <w:t xml:space="preserve"> CO2 increased dry matter production of above-ground tissues by an average of 17% and production of below ground tissues by more than 30%</w:t>
      </w:r>
      <w:r w:rsidRPr="00C80AA6">
        <w:rPr>
          <w:sz w:val="12"/>
        </w:rPr>
        <w:t xml:space="preserve"> (Ainsworth and Long 2005; </w:t>
      </w:r>
      <w:r w:rsidRPr="00910BAB">
        <w:rPr>
          <w:rStyle w:val="StyleUnderline"/>
        </w:rPr>
        <w:t>de Graaf et al. 2006</w:t>
      </w:r>
      <w:r w:rsidRPr="00C80AA6">
        <w:rPr>
          <w:sz w:val="12"/>
          <w:szCs w:val="16"/>
        </w:rPr>
        <w:t>).</w:t>
      </w:r>
      <w:r w:rsidRPr="00910BAB">
        <w:rPr>
          <w:rStyle w:val="StyleUnderline"/>
        </w:rPr>
        <w:t xml:space="preserve"> Norby and Zak (2011) found an average of stimulation of net primary productivity</w:t>
      </w:r>
      <w:r w:rsidRPr="00C80AA6">
        <w:rPr>
          <w:sz w:val="12"/>
        </w:rPr>
        <w:t xml:space="preserve"> (roughly defined as the amount of organic biomass entering an ecosystem through the photosynthetic organisms living there) of 23% in FACE experiments in forest ecosystems. Crop yields are also increased under elevated CO2. </w:t>
      </w:r>
      <w:r w:rsidRPr="00910BAB">
        <w:rPr>
          <w:rStyle w:val="Emphasis"/>
          <w:highlight w:val="yellow"/>
        </w:rPr>
        <w:t>Yields of wheat, rice</w:t>
      </w:r>
      <w:r w:rsidRPr="00910BAB">
        <w:rPr>
          <w:rStyle w:val="Emphasis"/>
        </w:rPr>
        <w:t xml:space="preserve">, barley, and </w:t>
      </w:r>
      <w:r w:rsidRPr="00082655">
        <w:rPr>
          <w:rStyle w:val="Emphasis"/>
          <w:highlight w:val="yellow"/>
        </w:rPr>
        <w:t>soy</w:t>
      </w:r>
      <w:r w:rsidRPr="00910BAB">
        <w:rPr>
          <w:rStyle w:val="Emphasis"/>
        </w:rPr>
        <w:t xml:space="preserve">bean </w:t>
      </w:r>
      <w:r w:rsidRPr="00910BAB">
        <w:rPr>
          <w:rStyle w:val="Emphasis"/>
          <w:highlight w:val="yellow"/>
        </w:rPr>
        <w:t>increase by an average of</w:t>
      </w:r>
      <w:r w:rsidRPr="00910BAB">
        <w:rPr>
          <w:rStyle w:val="Emphasis"/>
        </w:rPr>
        <w:t xml:space="preserve"> 12-</w:t>
      </w:r>
      <w:r w:rsidRPr="00910BAB">
        <w:rPr>
          <w:rStyle w:val="Emphasis"/>
          <w:highlight w:val="yellow"/>
        </w:rPr>
        <w:t>17%</w:t>
      </w:r>
      <w:r w:rsidRPr="00910BAB">
        <w:rPr>
          <w:rStyle w:val="Emphasis"/>
        </w:rPr>
        <w:t xml:space="preserve"> in FACE experiments</w:t>
      </w:r>
      <w:r w:rsidRPr="00C80AA6">
        <w:rPr>
          <w:sz w:val="12"/>
        </w:rPr>
        <w:t xml:space="preserve"> (Ainsworth 2008; Ainsworth and McGrath 2010; </w:t>
      </w:r>
      <w:r w:rsidRPr="00910BAB">
        <w:rPr>
          <w:rStyle w:val="StyleUnderline"/>
        </w:rPr>
        <w:t>Long et al 2006</w:t>
      </w:r>
      <w:r w:rsidRPr="00C80AA6">
        <w:rPr>
          <w:sz w:val="12"/>
        </w:rPr>
        <w:t xml:space="preserve">). </w:t>
      </w:r>
      <w:r w:rsidRPr="00910BAB">
        <w:rPr>
          <w:rStyle w:val="StyleUnderline"/>
          <w:highlight w:val="yellow"/>
        </w:rPr>
        <w:t xml:space="preserve">Yields of potato </w:t>
      </w:r>
      <w:r w:rsidRPr="00082655">
        <w:rPr>
          <w:rStyle w:val="StyleUnderline"/>
        </w:rPr>
        <w:t xml:space="preserve">tubers </w:t>
      </w:r>
      <w:r w:rsidRPr="00910BAB">
        <w:rPr>
          <w:rStyle w:val="StyleUnderline"/>
          <w:highlight w:val="yellow"/>
        </w:rPr>
        <w:t>increase</w:t>
      </w:r>
      <w:r w:rsidRPr="00910BAB">
        <w:rPr>
          <w:rStyle w:val="StyleUnderline"/>
        </w:rPr>
        <w:t xml:space="preserve"> </w:t>
      </w:r>
      <w:r w:rsidRPr="00910BAB">
        <w:rPr>
          <w:rStyle w:val="Emphasis"/>
        </w:rPr>
        <w:t>even more</w:t>
      </w:r>
      <w:r w:rsidRPr="00910BAB">
        <w:rPr>
          <w:rStyle w:val="StyleUnderline"/>
        </w:rPr>
        <w:t xml:space="preserve">, </w:t>
      </w:r>
      <w:r w:rsidRPr="00910BAB">
        <w:rPr>
          <w:rStyle w:val="StyleUnderline"/>
          <w:highlight w:val="yellow"/>
        </w:rPr>
        <w:t>by</w:t>
      </w:r>
      <w:r w:rsidRPr="00910BAB">
        <w:rPr>
          <w:rStyle w:val="StyleUnderline"/>
        </w:rPr>
        <w:t xml:space="preserve"> ~</w:t>
      </w:r>
      <w:r w:rsidRPr="00910BAB">
        <w:rPr>
          <w:rStyle w:val="StyleUnderline"/>
          <w:highlight w:val="yellow"/>
        </w:rPr>
        <w:t>30%</w:t>
      </w:r>
      <w:r w:rsidRPr="00910BAB">
        <w:rPr>
          <w:rStyle w:val="StyleUnderline"/>
        </w:rPr>
        <w:t xml:space="preserve"> on average</w:t>
      </w:r>
      <w:r w:rsidRPr="00C80AA6">
        <w:rPr>
          <w:sz w:val="12"/>
        </w:rPr>
        <w:t xml:space="preserve"> (Ainsworth and McGrath 2010; </w:t>
      </w:r>
      <w:r w:rsidRPr="00910BAB">
        <w:rPr>
          <w:rStyle w:val="StyleUnderline"/>
        </w:rPr>
        <w:t>Kimball 2010</w:t>
      </w:r>
      <w:r w:rsidRPr="00C80AA6">
        <w:rPr>
          <w:sz w:val="12"/>
        </w:rPr>
        <w:t>).</w:t>
      </w:r>
    </w:p>
    <w:p w14:paraId="2BE4906A" w14:textId="77777777" w:rsidR="00C13E1A" w:rsidRPr="00910BAB" w:rsidRDefault="00C13E1A" w:rsidP="00C13E1A">
      <w:pPr>
        <w:pStyle w:val="Heading4"/>
      </w:pPr>
      <w:r w:rsidRPr="00910BAB">
        <w:t>Increasing food output is critical to stopping World War III</w:t>
      </w:r>
    </w:p>
    <w:p w14:paraId="7A84FE8F" w14:textId="77777777" w:rsidR="00C13E1A" w:rsidRPr="00910BAB" w:rsidRDefault="00C13E1A" w:rsidP="00C13E1A">
      <w:r w:rsidRPr="00910BAB">
        <w:rPr>
          <w:rStyle w:val="Style13ptBold"/>
        </w:rPr>
        <w:t>Heneghan 15</w:t>
      </w:r>
      <w:r w:rsidRPr="00910BAB">
        <w:t xml:space="preserve"> (Carolyn Heneghan, staff writer at FoodDive who cites the following: Hiroyuki Konuma, Assistant General of the UN Food and Agriculture Organization; the Global Harvest Initiative; Scott Ickes, a Professor of Public Health and Nutrition at the College of William &amp; Mary. “Where food crises and global conflict could collide” January 22, 2015 </w:t>
      </w:r>
      <w:hyperlink r:id="rId70" w:history="1">
        <w:r w:rsidRPr="00910BAB">
          <w:rPr>
            <w:rStyle w:val="Hyperlink"/>
          </w:rPr>
          <w:t>http://www.fooddive.com/news/where-food-crises-and-global-conflict-could-collide/350837/</w:t>
        </w:r>
      </w:hyperlink>
      <w:r w:rsidRPr="00910BAB">
        <w:t xml:space="preserve">) </w:t>
      </w:r>
    </w:p>
    <w:p w14:paraId="5B269BCC" w14:textId="77777777" w:rsidR="00C13E1A" w:rsidRPr="00082655" w:rsidRDefault="00C13E1A" w:rsidP="00C13E1A">
      <w:pPr>
        <w:rPr>
          <w:sz w:val="16"/>
        </w:rPr>
      </w:pPr>
      <w:r w:rsidRPr="00082655">
        <w:rPr>
          <w:rStyle w:val="Emphasis"/>
          <w:highlight w:val="yellow"/>
        </w:rPr>
        <w:t>World War III</w:t>
      </w:r>
      <w:r w:rsidRPr="00910BAB">
        <w:rPr>
          <w:rStyle w:val="StyleUnderline"/>
        </w:rPr>
        <w:t xml:space="preserve"> is unimaginable for many</w:t>
      </w:r>
      <w:r w:rsidRPr="00082655">
        <w:rPr>
          <w:sz w:val="16"/>
        </w:rPr>
        <w:t xml:space="preserve">, but some </w:t>
      </w:r>
      <w:r w:rsidRPr="00910BAB">
        <w:rPr>
          <w:rStyle w:val="StyleUnderline"/>
        </w:rPr>
        <w:t xml:space="preserve">experts believe that not only is this degree of global conflict imminent, but it </w:t>
      </w:r>
      <w:r w:rsidRPr="00082655">
        <w:rPr>
          <w:rStyle w:val="Emphasis"/>
          <w:highlight w:val="yellow"/>
        </w:rPr>
        <w:t>may be instigated</w:t>
      </w:r>
      <w:r w:rsidRPr="00082655">
        <w:rPr>
          <w:sz w:val="16"/>
        </w:rPr>
        <w:t xml:space="preserve"> not by military tensions, oil and gas, or nuclear threats, but instead </w:t>
      </w:r>
      <w:r w:rsidRPr="00082655">
        <w:rPr>
          <w:rStyle w:val="Emphasis"/>
          <w:highlight w:val="yellow"/>
        </w:rPr>
        <w:t>by</w:t>
      </w:r>
      <w:r w:rsidRPr="00910BAB">
        <w:rPr>
          <w:rStyle w:val="StyleUnderline"/>
        </w:rPr>
        <w:t xml:space="preserve">, of all things, </w:t>
      </w:r>
      <w:r w:rsidRPr="00082655">
        <w:rPr>
          <w:rStyle w:val="StyleUnderline"/>
        </w:rPr>
        <w:t>food</w:t>
      </w:r>
      <w:r w:rsidRPr="00082655">
        <w:rPr>
          <w:sz w:val="16"/>
        </w:rPr>
        <w:t xml:space="preserve">. As it stands, </w:t>
      </w:r>
      <w:r w:rsidRPr="00082655">
        <w:rPr>
          <w:rStyle w:val="Emphasis"/>
          <w:highlight w:val="yellow"/>
        </w:rPr>
        <w:t>countries</w:t>
      </w:r>
      <w:r w:rsidRPr="00082655">
        <w:rPr>
          <w:rStyle w:val="StyleUnderline"/>
        </w:rPr>
        <w:t xml:space="preserve"> across the globe are </w:t>
      </w:r>
      <w:r w:rsidRPr="00082655">
        <w:rPr>
          <w:rStyle w:val="Emphasis"/>
          <w:highlight w:val="yellow"/>
        </w:rPr>
        <w:t>enduring food crises</w:t>
      </w:r>
      <w:r w:rsidRPr="00082655">
        <w:rPr>
          <w:sz w:val="16"/>
        </w:rPr>
        <w:t xml:space="preserve">, and the U.N.’s Food &amp; Agriculture Organization (FAO) estimates that about </w:t>
      </w:r>
      <w:r w:rsidRPr="00910BAB">
        <w:rPr>
          <w:rStyle w:val="StyleUnderline"/>
        </w:rPr>
        <w:t>840 million people in the world are undernourished</w:t>
      </w:r>
      <w:r w:rsidRPr="00082655">
        <w:rPr>
          <w:sz w:val="16"/>
        </w:rPr>
        <w:t xml:space="preserve">, including the one in four children under the age of 5 who is stunted because of malnutrition. Assistant director-general of U.N. FAO Asia-Pacific Hiroyuki Konuma told Reuters that social and </w:t>
      </w:r>
      <w:r w:rsidRPr="00082655">
        <w:rPr>
          <w:rStyle w:val="Emphasis"/>
          <w:highlight w:val="yellow"/>
        </w:rPr>
        <w:t>political unrest</w:t>
      </w:r>
      <w:r w:rsidRPr="00910BAB">
        <w:rPr>
          <w:rStyle w:val="StyleUnderline"/>
          <w:highlight w:val="yellow"/>
        </w:rPr>
        <w:t xml:space="preserve">, </w:t>
      </w:r>
      <w:r w:rsidRPr="00082655">
        <w:rPr>
          <w:rStyle w:val="Emphasis"/>
          <w:highlight w:val="yellow"/>
        </w:rPr>
        <w:t>civil wars</w:t>
      </w:r>
      <w:r w:rsidRPr="00910BAB">
        <w:rPr>
          <w:rStyle w:val="StyleUnderline"/>
          <w:highlight w:val="yellow"/>
        </w:rPr>
        <w:t xml:space="preserve">, and </w:t>
      </w:r>
      <w:r w:rsidRPr="00082655">
        <w:rPr>
          <w:rStyle w:val="Emphasis"/>
          <w:highlight w:val="yellow"/>
        </w:rPr>
        <w:t>terrorism</w:t>
      </w:r>
      <w:r w:rsidRPr="00910BAB">
        <w:rPr>
          <w:rStyle w:val="StyleUnderline"/>
          <w:highlight w:val="yellow"/>
        </w:rPr>
        <w:t xml:space="preserve"> could </w:t>
      </w:r>
      <w:r w:rsidRPr="00DB3732">
        <w:rPr>
          <w:rStyle w:val="StyleUnderline"/>
        </w:rPr>
        <w:t xml:space="preserve">all </w:t>
      </w:r>
      <w:r w:rsidRPr="00082655">
        <w:rPr>
          <w:rStyle w:val="StyleUnderline"/>
        </w:rPr>
        <w:t>be</w:t>
      </w:r>
      <w:r w:rsidRPr="00910BAB">
        <w:rPr>
          <w:rStyle w:val="StyleUnderline"/>
        </w:rPr>
        <w:t xml:space="preserve"> possible </w:t>
      </w:r>
      <w:r w:rsidRPr="00082655">
        <w:rPr>
          <w:rStyle w:val="Emphasis"/>
          <w:highlight w:val="yellow"/>
        </w:rPr>
        <w:t>result</w:t>
      </w:r>
      <w:r w:rsidRPr="00082655">
        <w:rPr>
          <w:rStyle w:val="StyleUnderline"/>
        </w:rPr>
        <w:t>s of food crises, and “world security as a whole might be affected</w:t>
      </w:r>
      <w:r w:rsidRPr="00082655">
        <w:rPr>
          <w:sz w:val="16"/>
        </w:rPr>
        <w:t xml:space="preserve">.” Such consequences could happen </w:t>
      </w:r>
      <w:r w:rsidRPr="00910BAB">
        <w:rPr>
          <w:rStyle w:val="Emphasis"/>
          <w:highlight w:val="yellow"/>
        </w:rPr>
        <w:t xml:space="preserve">unless the world increases </w:t>
      </w:r>
      <w:r w:rsidRPr="00DB3732">
        <w:rPr>
          <w:rStyle w:val="Emphasis"/>
        </w:rPr>
        <w:t xml:space="preserve">its </w:t>
      </w:r>
      <w:r w:rsidRPr="00910BAB">
        <w:rPr>
          <w:rStyle w:val="Emphasis"/>
          <w:highlight w:val="yellow"/>
        </w:rPr>
        <w:t xml:space="preserve">output </w:t>
      </w:r>
      <w:r w:rsidRPr="00082655">
        <w:rPr>
          <w:rStyle w:val="Emphasis"/>
        </w:rPr>
        <w:t>of food production</w:t>
      </w:r>
      <w:r w:rsidRPr="00910BAB">
        <w:rPr>
          <w:rStyle w:val="Emphasis"/>
        </w:rPr>
        <w:t xml:space="preserve"> </w:t>
      </w:r>
      <w:r w:rsidRPr="00082655">
        <w:rPr>
          <w:sz w:val="16"/>
          <w:szCs w:val="16"/>
        </w:rPr>
        <w:t>60% by mid-century</w:t>
      </w:r>
      <w:r w:rsidRPr="00082655">
        <w:rPr>
          <w:sz w:val="16"/>
        </w:rPr>
        <w:t xml:space="preserve">. This includes maintaining a stable growth rate at about 1% to have an even theoretical opportunity to circumvent severe shortages. </w:t>
      </w:r>
      <w:r w:rsidRPr="00910BAB">
        <w:rPr>
          <w:rStyle w:val="StyleUnderline"/>
        </w:rPr>
        <w:t xml:space="preserve">These needs are </w:t>
      </w:r>
      <w:r w:rsidRPr="00082655">
        <w:rPr>
          <w:rStyle w:val="Emphasis"/>
          <w:highlight w:val="yellow"/>
        </w:rPr>
        <w:t>due to</w:t>
      </w:r>
      <w:r w:rsidRPr="00910BAB">
        <w:rPr>
          <w:rStyle w:val="StyleUnderline"/>
        </w:rPr>
        <w:t xml:space="preserve"> the </w:t>
      </w:r>
      <w:r w:rsidRPr="00082655">
        <w:rPr>
          <w:rStyle w:val="Emphasis"/>
          <w:highlight w:val="yellow"/>
        </w:rPr>
        <w:t>growing</w:t>
      </w:r>
      <w:r w:rsidRPr="00DB3732">
        <w:rPr>
          <w:rStyle w:val="StyleUnderline"/>
        </w:rPr>
        <w:t xml:space="preserve"> </w:t>
      </w:r>
      <w:r w:rsidRPr="00910BAB">
        <w:rPr>
          <w:rStyle w:val="StyleUnderline"/>
        </w:rPr>
        <w:t xml:space="preserve">global </w:t>
      </w:r>
      <w:r w:rsidRPr="00082655">
        <w:rPr>
          <w:rStyle w:val="Emphasis"/>
          <w:highlight w:val="yellow"/>
        </w:rPr>
        <w:t>population</w:t>
      </w:r>
      <w:r w:rsidRPr="00910BAB">
        <w:rPr>
          <w:rStyle w:val="StyleUnderline"/>
        </w:rPr>
        <w:t>, which is expected to reach 9 billion by 2050 while demand for food will rise rapidly</w:t>
      </w:r>
      <w:r w:rsidRPr="00082655">
        <w:rPr>
          <w:sz w:val="16"/>
        </w:rPr>
        <w:t xml:space="preserve">. Where the problems lie </w:t>
      </w:r>
      <w:r w:rsidRPr="00910BAB">
        <w:rPr>
          <w:rStyle w:val="StyleUnderline"/>
        </w:rPr>
        <w:t>Exacerbating this issue is the fact that the world is spending less on agricultural research</w:t>
      </w:r>
      <w:r w:rsidRPr="00082655">
        <w:rPr>
          <w:sz w:val="16"/>
        </w:rPr>
        <w:t xml:space="preserve">, to the dismay of scientists who believe global food production may not sustain the increased demand. According to American Boondoggle, “The pace of investment growth has slowed from 3.63 percent per year (after inflation) during 1950–69, to 1.79 percent during 1970–89, to 0.94 percent during 1990– 2009.” </w:t>
      </w:r>
      <w:r w:rsidRPr="00910BAB">
        <w:rPr>
          <w:rStyle w:val="StyleUnderline"/>
        </w:rPr>
        <w:t>Decreased growth in agricultural research and development spending has slowed across the world as a whole</w:t>
      </w:r>
      <w:r w:rsidRPr="00082655">
        <w:rPr>
          <w:sz w:val="16"/>
        </w:rPr>
        <w:t xml:space="preserve">, but it is even slower in high-income countries. Water scarcity is another problem, including in major food-producing nations like China, as well as climate change. Extreme weather events are having a severe effect on crops, which have been devastated in countries like Australia, Canada, China, Russia, and the U.S., namely due to floods and droughts. An Intergovernmental Panel on Climate change recently warned that climate change may result in “a 2% drop each decade of this century,” according to RT. Rising food costs also contribute to poor food security across the world as prices remain high and volatile. Higher food costs inhibit lower socioeconomic people’s access to food, which contributes to the FAO’s disturbing figure of global malnutrition. In addition to an inability for people to feed themselves, poverty can also reduce food production, such as some African farmers being unable to afford irrigation and fertilizers to provide their regions with food. Still another issue for decreased food production is the fact that many farmers are turning crops like soy, corn, and sugar into sources for biofuel rather than edible consumption, which means these foods are taken away from people to eat. Could these shortages lead to a major global conflict? Studies suggest that </w:t>
      </w:r>
      <w:r w:rsidRPr="00910BAB">
        <w:rPr>
          <w:rStyle w:val="StyleUnderline"/>
        </w:rPr>
        <w:t xml:space="preserve">the food crisis could </w:t>
      </w:r>
      <w:r w:rsidRPr="00910BAB">
        <w:rPr>
          <w:rStyle w:val="Emphasis"/>
        </w:rPr>
        <w:t>begin as early as 2030</w:t>
      </w:r>
      <w:r w:rsidRPr="00910BAB">
        <w:rPr>
          <w:rStyle w:val="StyleUnderline"/>
        </w:rPr>
        <w:t>, just a short 15 years from now, particularly in areas such as East Asia and Sub-Saharan Africa</w:t>
      </w:r>
      <w:r w:rsidRPr="00082655">
        <w:rPr>
          <w:sz w:val="16"/>
        </w:rPr>
        <w:t xml:space="preserve">. Both regions have significant problems with domestic food production. Some experts believe that, to secure enough food resources for their populations, </w:t>
      </w:r>
      <w:r w:rsidRPr="00082655">
        <w:rPr>
          <w:rStyle w:val="Emphasis"/>
          <w:highlight w:val="yellow"/>
        </w:rPr>
        <w:t xml:space="preserve">countries </w:t>
      </w:r>
      <w:r w:rsidRPr="00910BAB">
        <w:rPr>
          <w:rStyle w:val="Emphasis"/>
          <w:highlight w:val="yellow"/>
        </w:rPr>
        <w:t xml:space="preserve">may go to war over </w:t>
      </w:r>
      <w:r w:rsidRPr="00082655">
        <w:rPr>
          <w:rStyle w:val="Emphasis"/>
        </w:rPr>
        <w:t xml:space="preserve">the </w:t>
      </w:r>
      <w:r w:rsidRPr="00910BAB">
        <w:rPr>
          <w:rStyle w:val="Emphasis"/>
          <w:highlight w:val="yellow"/>
        </w:rPr>
        <w:t xml:space="preserve">increasingly scarce food </w:t>
      </w:r>
      <w:r w:rsidRPr="00082655">
        <w:rPr>
          <w:rStyle w:val="Emphasis"/>
        </w:rPr>
        <w:t>supply</w:t>
      </w:r>
      <w:r w:rsidRPr="00082655">
        <w:rPr>
          <w:sz w:val="16"/>
        </w:rPr>
        <w:t xml:space="preserve">. This could be due in part to warring parties blocking aid and commercial food deliveries to areas supporting their enemies, despite the fact that such a practice breaks international humanitarian law. </w:t>
      </w:r>
      <w:r w:rsidRPr="00910BAB">
        <w:rPr>
          <w:rStyle w:val="StyleUnderline"/>
        </w:rPr>
        <w:t xml:space="preserve">Conflict also leads to lack of food supply for populations as people become displaced </w:t>
      </w:r>
      <w:r w:rsidRPr="00082655">
        <w:rPr>
          <w:sz w:val="16"/>
        </w:rPr>
        <w:t>and forced from their homes, jobs, and income and thus cannot buy food to feed themselves. D</w:t>
      </w:r>
      <w:r w:rsidRPr="00910BAB">
        <w:rPr>
          <w:rStyle w:val="StyleUnderline"/>
        </w:rPr>
        <w:t xml:space="preserve">isplaced farmers are also unable to produce their normal crops, contributing still more to food </w:t>
      </w:r>
      <w:r w:rsidRPr="00082655">
        <w:rPr>
          <w:sz w:val="16"/>
        </w:rPr>
        <w:t xml:space="preserve">shortages in certain countries. </w:t>
      </w:r>
      <w:r w:rsidRPr="00082655">
        <w:rPr>
          <w:rStyle w:val="Emphasis"/>
          <w:highlight w:val="yellow"/>
        </w:rPr>
        <w:t>Food insecurity is a major threat to world peace</w:t>
      </w:r>
      <w:r w:rsidRPr="00910BAB">
        <w:rPr>
          <w:rStyle w:val="StyleUnderline"/>
          <w:highlight w:val="yellow"/>
        </w:rPr>
        <w:t xml:space="preserve"> </w:t>
      </w:r>
      <w:r w:rsidRPr="00082655">
        <w:rPr>
          <w:rStyle w:val="StyleUnderline"/>
        </w:rPr>
        <w:t>and could potentially incite violent conflict</w:t>
      </w:r>
      <w:r w:rsidRPr="00082655">
        <w:rPr>
          <w:sz w:val="16"/>
        </w:rPr>
        <w:t xml:space="preserve"> between countries across the world. Thus, the U.N. and other governmental bodies are desperately trying to find ways to solve the problem before it becomes something they cannot control.</w:t>
      </w:r>
    </w:p>
    <w:p w14:paraId="62827974" w14:textId="71CB6EEC" w:rsidR="00C13E1A" w:rsidRDefault="00C13E1A" w:rsidP="00C13E1A">
      <w:pPr>
        <w:pStyle w:val="Heading3"/>
      </w:pPr>
      <w:r>
        <w:t xml:space="preserve">--- 2nc uq </w:t>
      </w:r>
    </w:p>
    <w:p w14:paraId="43CDB7F4" w14:textId="77777777" w:rsidR="00C13E1A" w:rsidRDefault="00C13E1A" w:rsidP="00C13E1A">
      <w:pPr>
        <w:pStyle w:val="Tag2"/>
      </w:pPr>
      <w:r>
        <w:t>Crop yields are way up</w:t>
      </w:r>
    </w:p>
    <w:p w14:paraId="4616DEF6" w14:textId="77777777" w:rsidR="00C13E1A" w:rsidRPr="00DE5147" w:rsidRDefault="00C13E1A" w:rsidP="00C13E1A">
      <w:pPr>
        <w:rPr>
          <w:rStyle w:val="Style13ptBold"/>
        </w:rPr>
      </w:pPr>
      <w:r w:rsidRPr="00DE5147">
        <w:rPr>
          <w:rStyle w:val="Style13ptBold"/>
        </w:rPr>
        <w:t>Goklany 15</w:t>
      </w:r>
    </w:p>
    <w:p w14:paraId="76745C9B" w14:textId="77777777" w:rsidR="00C13E1A" w:rsidRDefault="00C13E1A" w:rsidP="00C13E1A">
      <w:r>
        <w:t>Indur Goklany, PhD, was a member of the US delegation that established the IPCC and helped develop its First Assessment Report, Fellow at the Political Economy Research Center, Senior Adviser for Program Coordination at the U.S. Interior Department’s Office of Policy Analysis, Global Warming Policy Foundation, October 2015, “CARBON DIOXIDE The good news”, http://www.thegwpf.org/content/uploads/2015/10/benefits1.pdf</w:t>
      </w:r>
    </w:p>
    <w:p w14:paraId="69118CF5" w14:textId="77777777" w:rsidR="00C13E1A" w:rsidRDefault="00C13E1A" w:rsidP="00C13E1A"/>
    <w:p w14:paraId="61598D83" w14:textId="77777777" w:rsidR="00C13E1A" w:rsidRDefault="00C13E1A" w:rsidP="00C13E1A">
      <w:r>
        <w:t>Crop yields</w:t>
      </w:r>
    </w:p>
    <w:p w14:paraId="4396B3C1" w14:textId="77777777" w:rsidR="00C13E1A" w:rsidRPr="0028130B" w:rsidRDefault="00C13E1A" w:rsidP="00C13E1A">
      <w:pPr>
        <w:rPr>
          <w:u w:val="single"/>
        </w:rPr>
      </w:pPr>
      <w:r w:rsidRPr="00332972">
        <w:rPr>
          <w:rStyle w:val="StyleUnderline"/>
          <w:highlight w:val="yellow"/>
        </w:rPr>
        <w:t>Crop yields</w:t>
      </w:r>
      <w:r w:rsidRPr="005B5D7D">
        <w:rPr>
          <w:rStyle w:val="StyleUnderline"/>
        </w:rPr>
        <w:t xml:space="preserve"> have </w:t>
      </w:r>
      <w:r w:rsidRPr="00332972">
        <w:rPr>
          <w:rStyle w:val="StyleUnderline"/>
          <w:highlight w:val="yellow"/>
        </w:rPr>
        <w:t>increased</w:t>
      </w:r>
      <w:r>
        <w:t xml:space="preserve"> (see Figure 3) </w:t>
      </w:r>
      <w:r w:rsidRPr="00332972">
        <w:rPr>
          <w:rStyle w:val="StyleUnderline"/>
          <w:highlight w:val="yellow"/>
        </w:rPr>
        <w:t>and</w:t>
      </w:r>
      <w:r w:rsidRPr="00332972">
        <w:rPr>
          <w:highlight w:val="yellow"/>
        </w:rPr>
        <w:t xml:space="preserve"> </w:t>
      </w:r>
      <w:r w:rsidRPr="00332972">
        <w:rPr>
          <w:rStyle w:val="Emphasis"/>
          <w:highlight w:val="yellow"/>
        </w:rPr>
        <w:t>global food production, far from declining, has actually increased in recent decades.</w:t>
      </w:r>
      <w:r w:rsidRPr="00332972">
        <w:rPr>
          <w:highlight w:val="yellow"/>
        </w:rPr>
        <w:t xml:space="preserve"> </w:t>
      </w:r>
      <w:r w:rsidRPr="00332972">
        <w:rPr>
          <w:rStyle w:val="StyleUnderline"/>
          <w:highlight w:val="yellow"/>
        </w:rPr>
        <w:t>Between 1990</w:t>
      </w:r>
      <w:r w:rsidRPr="00332972">
        <w:rPr>
          <w:highlight w:val="yellow"/>
        </w:rPr>
        <w:t xml:space="preserve">–92 </w:t>
      </w:r>
      <w:r w:rsidRPr="00332972">
        <w:rPr>
          <w:rStyle w:val="StyleUnderline"/>
          <w:highlight w:val="yellow"/>
        </w:rPr>
        <w:t>and</w:t>
      </w:r>
      <w:r w:rsidRPr="005B5D7D">
        <w:rPr>
          <w:rStyle w:val="StyleUnderline"/>
        </w:rPr>
        <w:t xml:space="preserve"> 201</w:t>
      </w:r>
      <w:r>
        <w:t xml:space="preserve">1–13, </w:t>
      </w:r>
      <w:r w:rsidRPr="00332972">
        <w:rPr>
          <w:rStyle w:val="StyleUnderline"/>
          <w:highlight w:val="yellow"/>
        </w:rPr>
        <w:t>although global population increased by 31% to 7.1 billion</w:t>
      </w:r>
      <w:r w:rsidRPr="00332972">
        <w:rPr>
          <w:highlight w:val="yellow"/>
        </w:rPr>
        <w:t xml:space="preserve">, </w:t>
      </w:r>
      <w:r w:rsidRPr="00332972">
        <w:rPr>
          <w:rStyle w:val="Emphasis"/>
          <w:highlight w:val="yellow"/>
        </w:rPr>
        <w:t>available food supplies increased by 44%.</w:t>
      </w:r>
      <w:r w:rsidRPr="00332972">
        <w:rPr>
          <w:highlight w:val="yellow"/>
        </w:rPr>
        <w:t xml:space="preserve"> </w:t>
      </w:r>
      <w:r w:rsidRPr="00332972">
        <w:rPr>
          <w:rStyle w:val="StyleUnderline"/>
          <w:highlight w:val="yellow"/>
        </w:rPr>
        <w:t>Consequently, the population suffering from chronic hunger declined by 173 million despite a population increase of 1.7 billion.</w:t>
      </w:r>
      <w:r>
        <w:t xml:space="preserve">112 This occurred despite the diversion of land and crops from production of food to the production of biofuels. According to one estimate, in 2008 such activities helped push 130–155 million people into absolute poverty, exacerbating hunger in this most marginal of populations. This may in turn have led to 190,000 premature deaths worldwide in 2010 alone.113 Thus, </w:t>
      </w:r>
      <w:r w:rsidRPr="00332972">
        <w:rPr>
          <w:rStyle w:val="StyleUnderline"/>
          <w:highlight w:val="yellow"/>
        </w:rPr>
        <w:t>ironically, a policy purporting to reduce AGW in order to reduce future poverty and hunger only magnified these problems in the present day.</w:t>
      </w:r>
      <w:r>
        <w:rPr>
          <w:rStyle w:val="StyleUnderline"/>
        </w:rPr>
        <w:t xml:space="preserve"> </w:t>
      </w:r>
    </w:p>
    <w:p w14:paraId="077AD2CD" w14:textId="77777777" w:rsidR="00C13E1A" w:rsidRPr="00BE5C53" w:rsidRDefault="00C13E1A" w:rsidP="00C13E1A">
      <w:pPr>
        <w:pStyle w:val="Heading4"/>
        <w:rPr>
          <w:rFonts w:cs="Arial"/>
        </w:rPr>
      </w:pPr>
      <w:r w:rsidRPr="00BE5C53">
        <w:rPr>
          <w:rFonts w:cs="Arial"/>
          <w:u w:val="single"/>
        </w:rPr>
        <w:t>Ag</w:t>
      </w:r>
      <w:r w:rsidRPr="00BE5C53">
        <w:rPr>
          <w:rFonts w:cs="Arial"/>
        </w:rPr>
        <w:t xml:space="preserve"> and </w:t>
      </w:r>
      <w:r w:rsidRPr="00BE5C53">
        <w:rPr>
          <w:rFonts w:cs="Arial"/>
          <w:u w:val="single"/>
        </w:rPr>
        <w:t>greening</w:t>
      </w:r>
      <w:r w:rsidRPr="00BE5C53">
        <w:rPr>
          <w:rFonts w:cs="Arial"/>
        </w:rPr>
        <w:t xml:space="preserve"> up- not because of tech- key to every area</w:t>
      </w:r>
    </w:p>
    <w:p w14:paraId="0DF5B43A" w14:textId="77777777" w:rsidR="00C13E1A" w:rsidRPr="00BE5C53" w:rsidRDefault="00C13E1A" w:rsidP="00C13E1A">
      <w:r w:rsidRPr="00BE5C53">
        <w:rPr>
          <w:rStyle w:val="Style13ptBold"/>
        </w:rPr>
        <w:t xml:space="preserve">Carter et al 14 </w:t>
      </w:r>
      <w:r w:rsidRPr="00BE5C53">
        <w:t>(Dr. Craig D. Idso, Dr. Sherwood B. Idso, Center for the Study of Carbon Dioxide and Global Change, Dr. Robert M. Carter, Emeritus Fellow, Institute of Public Affairs and Dr. S. Fred Singer, Science and Environmental Policy Project, CLIMATE CHANGE RECONSIDERED II: BIOLOGICAL IMPACTS, Nongovernmental International Panel on Climate Change, 2014, p. 475.</w:t>
      </w:r>
    </w:p>
    <w:p w14:paraId="260FDFED" w14:textId="77777777" w:rsidR="00C13E1A" w:rsidRPr="00BE5C53" w:rsidRDefault="00C13E1A" w:rsidP="00C13E1A"/>
    <w:p w14:paraId="4A0E4C2E" w14:textId="77777777" w:rsidR="00C13E1A" w:rsidRPr="00BE5C53" w:rsidRDefault="00C13E1A" w:rsidP="00C13E1A">
      <w:pPr>
        <w:rPr>
          <w:rStyle w:val="StyleUnderline"/>
        </w:rPr>
      </w:pPr>
      <w:r w:rsidRPr="00BE5C53">
        <w:t xml:space="preserve">A remarkable global phenomenon occurred throughout much of the twentieth century that the authors of IPCC’s reports pretend never occurred despite hundreds of scholarly studies documenting its extent, causes, and consequences. The phenomenon is </w:t>
      </w:r>
      <w:r w:rsidRPr="00BE5C53">
        <w:rPr>
          <w:rStyle w:val="StyleUnderline"/>
        </w:rPr>
        <w:t xml:space="preserve">a gradual yet dramatic increase in biospheric productivity, or more simply, the greening of the Earth. According to IPCC’s assumptions, theories, and models, this should not be occurring, indeed cannot be occurring. And yet, as this chapter will document, </w:t>
      </w:r>
      <w:r w:rsidRPr="00BE5C53">
        <w:rPr>
          <w:rStyle w:val="StyleUnderline"/>
          <w:highlight w:val="yellow"/>
        </w:rPr>
        <w:t xml:space="preserve">the evidence is </w:t>
      </w:r>
      <w:r w:rsidRPr="00BE5C53">
        <w:rPr>
          <w:rStyle w:val="Emphasis"/>
          <w:highlight w:val="yellow"/>
        </w:rPr>
        <w:t>overwhelming</w:t>
      </w:r>
      <w:r w:rsidRPr="00BE5C53">
        <w:rPr>
          <w:rStyle w:val="StyleUnderline"/>
        </w:rPr>
        <w:t>.</w:t>
      </w:r>
    </w:p>
    <w:p w14:paraId="218D6CAF" w14:textId="77777777" w:rsidR="00C13E1A" w:rsidRPr="00BE5C53" w:rsidRDefault="00C13E1A" w:rsidP="00C13E1A">
      <w:pPr>
        <w:rPr>
          <w:rStyle w:val="StyleUnderline"/>
        </w:rPr>
      </w:pPr>
      <w:r w:rsidRPr="00BE5C53">
        <w:rPr>
          <w:rStyle w:val="StyleUnderline"/>
        </w:rPr>
        <w:t xml:space="preserve">The aerial fertilization effect caused by the rise in </w:t>
      </w:r>
      <w:r w:rsidRPr="00BE5C53">
        <w:rPr>
          <w:rStyle w:val="StyleUnderline"/>
          <w:highlight w:val="yellow"/>
        </w:rPr>
        <w:t>CO2</w:t>
      </w:r>
      <w:r w:rsidRPr="00BE5C53">
        <w:rPr>
          <w:rStyle w:val="StyleUnderline"/>
        </w:rPr>
        <w:t xml:space="preserve"> following the last deglaciation, combined with its transpiration-reducing effect that in turn </w:t>
      </w:r>
      <w:r w:rsidRPr="00BE5C53">
        <w:rPr>
          <w:rStyle w:val="StyleUnderline"/>
          <w:highlight w:val="yellow"/>
        </w:rPr>
        <w:t>led to a large increase in</w:t>
      </w:r>
      <w:r w:rsidRPr="00BE5C53">
        <w:rPr>
          <w:rStyle w:val="StyleUnderline"/>
        </w:rPr>
        <w:t xml:space="preserve"> the </w:t>
      </w:r>
      <w:r w:rsidRPr="00BE5C53">
        <w:rPr>
          <w:rStyle w:val="StyleUnderline"/>
          <w:highlight w:val="yellow"/>
        </w:rPr>
        <w:t>water use efficiencies</w:t>
      </w:r>
      <w:r w:rsidRPr="00BE5C53">
        <w:rPr>
          <w:rStyle w:val="StyleUnderline"/>
        </w:rPr>
        <w:t xml:space="preserve"> of the world’s major </w:t>
      </w:r>
      <w:r w:rsidRPr="00BE5C53">
        <w:rPr>
          <w:rStyle w:val="StyleUnderline"/>
          <w:highlight w:val="yellow"/>
        </w:rPr>
        <w:t>C4</w:t>
      </w:r>
      <w:r w:rsidRPr="00BE5C53">
        <w:rPr>
          <w:rStyle w:val="StyleUnderline"/>
        </w:rPr>
        <w:t xml:space="preserve"> founder </w:t>
      </w:r>
      <w:r w:rsidRPr="00BE5C53">
        <w:rPr>
          <w:rStyle w:val="StyleUnderline"/>
          <w:highlight w:val="yellow"/>
        </w:rPr>
        <w:t xml:space="preserve">crops, was the </w:t>
      </w:r>
      <w:r w:rsidRPr="00BE5C53">
        <w:rPr>
          <w:rStyle w:val="Emphasis"/>
          <w:highlight w:val="yellow"/>
        </w:rPr>
        <w:t>global trigger</w:t>
      </w:r>
      <w:r w:rsidRPr="00BE5C53">
        <w:rPr>
          <w:rStyle w:val="StyleUnderline"/>
          <w:highlight w:val="yellow"/>
        </w:rPr>
        <w:t xml:space="preserve"> that </w:t>
      </w:r>
      <w:r w:rsidRPr="00BE5C53">
        <w:rPr>
          <w:rStyle w:val="Emphasis"/>
          <w:highlight w:val="yellow"/>
        </w:rPr>
        <w:t>made</w:t>
      </w:r>
      <w:r w:rsidRPr="00BE5C53">
        <w:rPr>
          <w:rStyle w:val="StyleUnderline"/>
        </w:rPr>
        <w:t xml:space="preserve"> human </w:t>
      </w:r>
      <w:r w:rsidRPr="00BE5C53">
        <w:rPr>
          <w:rStyle w:val="Emphasis"/>
          <w:highlight w:val="yellow"/>
        </w:rPr>
        <w:t>ag</w:t>
      </w:r>
      <w:r w:rsidRPr="00BE5C53">
        <w:rPr>
          <w:rStyle w:val="StyleUnderline"/>
        </w:rPr>
        <w:t xml:space="preserve">riculture </w:t>
      </w:r>
      <w:r w:rsidRPr="00BE5C53">
        <w:rPr>
          <w:rStyle w:val="Emphasis"/>
          <w:highlight w:val="yellow"/>
        </w:rPr>
        <w:t>possible</w:t>
      </w:r>
      <w:r w:rsidRPr="00BE5C53">
        <w:rPr>
          <w:rStyle w:val="StyleUnderline"/>
        </w:rPr>
        <w:t xml:space="preserve">. By dramatically increasing the yields of the first crops, that natural </w:t>
      </w:r>
      <w:r w:rsidRPr="00BE5C53">
        <w:rPr>
          <w:rStyle w:val="StyleUnderline"/>
          <w:highlight w:val="yellow"/>
        </w:rPr>
        <w:t xml:space="preserve">rise in CO2 </w:t>
      </w:r>
      <w:r w:rsidRPr="00BE5C53">
        <w:rPr>
          <w:rStyle w:val="Emphasis"/>
          <w:highlight w:val="yellow"/>
        </w:rPr>
        <w:t>made</w:t>
      </w:r>
      <w:r w:rsidRPr="00BE5C53">
        <w:rPr>
          <w:rStyle w:val="StyleUnderline"/>
        </w:rPr>
        <w:t xml:space="preserve"> modern </w:t>
      </w:r>
      <w:r w:rsidRPr="00BE5C53">
        <w:rPr>
          <w:rStyle w:val="Emphasis"/>
          <w:highlight w:val="yellow"/>
        </w:rPr>
        <w:t>civilization possible</w:t>
      </w:r>
      <w:r w:rsidRPr="00BE5C53">
        <w:rPr>
          <w:rStyle w:val="StyleUnderline"/>
        </w:rPr>
        <w:t>. Far from being a crisis, it was a miracle.</w:t>
      </w:r>
    </w:p>
    <w:p w14:paraId="498F4599" w14:textId="77777777" w:rsidR="00C13E1A" w:rsidRPr="00BE5C53" w:rsidRDefault="00C13E1A" w:rsidP="00C13E1A">
      <w:pPr>
        <w:rPr>
          <w:rStyle w:val="StyleUnderline"/>
        </w:rPr>
      </w:pPr>
      <w:r w:rsidRPr="00BE5C53">
        <w:t xml:space="preserve">Fast-forward to the modern era and we are witnessing a rise in CO2 levels similar to what occurred some 22,000 to 7,000 years ago. Once again, </w:t>
      </w:r>
      <w:r w:rsidRPr="00BE5C53">
        <w:rPr>
          <w:rStyle w:val="StyleUnderline"/>
          <w:highlight w:val="yellow"/>
        </w:rPr>
        <w:t>ag</w:t>
      </w:r>
      <w:r w:rsidRPr="00BE5C53">
        <w:rPr>
          <w:rStyle w:val="StyleUnderline"/>
        </w:rPr>
        <w:t xml:space="preserve">ricultural production </w:t>
      </w:r>
      <w:r w:rsidRPr="00BE5C53">
        <w:rPr>
          <w:rStyle w:val="StyleUnderline"/>
          <w:highlight w:val="yellow"/>
        </w:rPr>
        <w:t xml:space="preserve">is increasing </w:t>
      </w:r>
      <w:r w:rsidRPr="00BE5C53">
        <w:rPr>
          <w:rStyle w:val="Emphasis"/>
          <w:highlight w:val="yellow"/>
        </w:rPr>
        <w:t>throughout the world</w:t>
      </w:r>
      <w:r w:rsidRPr="00BE5C53">
        <w:rPr>
          <w:rStyle w:val="StyleUnderline"/>
        </w:rPr>
        <w:t xml:space="preserve"> and </w:t>
      </w:r>
      <w:r w:rsidRPr="00BE5C53">
        <w:rPr>
          <w:rStyle w:val="StyleUnderline"/>
          <w:highlight w:val="yellow"/>
        </w:rPr>
        <w:t xml:space="preserve">across </w:t>
      </w:r>
      <w:r w:rsidRPr="00BE5C53">
        <w:rPr>
          <w:rStyle w:val="Emphasis"/>
          <w:highlight w:val="yellow"/>
        </w:rPr>
        <w:t>all types of landscapes</w:t>
      </w:r>
      <w:r w:rsidRPr="00BE5C53">
        <w:rPr>
          <w:rStyle w:val="StyleUnderline"/>
          <w:highlight w:val="yellow"/>
        </w:rPr>
        <w:t>, including</w:t>
      </w:r>
      <w:r w:rsidRPr="00BE5C53">
        <w:rPr>
          <w:rStyle w:val="StyleUnderline"/>
        </w:rPr>
        <w:t xml:space="preserve"> plants and </w:t>
      </w:r>
      <w:r w:rsidRPr="00BE5C53">
        <w:rPr>
          <w:rStyle w:val="StyleUnderline"/>
          <w:highlight w:val="yellow"/>
        </w:rPr>
        <w:t xml:space="preserve">areas where improvements in human cultivation techniques </w:t>
      </w:r>
      <w:r w:rsidRPr="00BE5C53">
        <w:rPr>
          <w:rStyle w:val="Emphasis"/>
          <w:highlight w:val="yellow"/>
        </w:rPr>
        <w:t>cannot explain the improvement</w:t>
      </w:r>
      <w:r w:rsidRPr="00BE5C53">
        <w:rPr>
          <w:rStyle w:val="StyleUnderline"/>
        </w:rPr>
        <w:t>.</w:t>
      </w:r>
      <w:r w:rsidRPr="00BE5C53">
        <w:t xml:space="preserve"> Could global warming be good? </w:t>
      </w:r>
      <w:r w:rsidRPr="00BE5C53">
        <w:rPr>
          <w:rStyle w:val="StyleUnderline"/>
        </w:rPr>
        <w:t xml:space="preserve">In China, home to a fifth of all of humanity, </w:t>
      </w:r>
      <w:r w:rsidRPr="00BE5C53">
        <w:rPr>
          <w:rStyle w:val="StyleUnderline"/>
          <w:highlight w:val="yellow"/>
        </w:rPr>
        <w:t>Liu et al</w:t>
      </w:r>
      <w:r w:rsidRPr="00BE5C53">
        <w:rPr>
          <w:rStyle w:val="StyleUnderline"/>
        </w:rPr>
        <w:t xml:space="preserve">. (2004) </w:t>
      </w:r>
      <w:r w:rsidRPr="00BE5C53">
        <w:rPr>
          <w:rStyle w:val="StyleUnderline"/>
          <w:highlight w:val="yellow"/>
        </w:rPr>
        <w:t>report</w:t>
      </w:r>
      <w:r w:rsidRPr="00BE5C53">
        <w:rPr>
          <w:rStyle w:val="StyleUnderline"/>
        </w:rPr>
        <w:t xml:space="preserve"> “all of </w:t>
      </w:r>
      <w:r w:rsidRPr="00BE5C53">
        <w:rPr>
          <w:rStyle w:val="StyleUnderline"/>
          <w:highlight w:val="yellow"/>
        </w:rPr>
        <w:t>China would benefit from climate change</w:t>
      </w:r>
      <w:r w:rsidRPr="00BE5C53">
        <w:rPr>
          <w:rStyle w:val="StyleUnderline"/>
        </w:rPr>
        <w:t xml:space="preserve"> in most scenarios.” </w:t>
      </w:r>
      <w:r w:rsidRPr="00BE5C53">
        <w:rPr>
          <w:rStyle w:val="StyleUnderline"/>
          <w:highlight w:val="yellow"/>
        </w:rPr>
        <w:t>Julien et al. (</w:t>
      </w:r>
      <w:r w:rsidRPr="00BE5C53">
        <w:rPr>
          <w:rStyle w:val="StyleUnderline"/>
        </w:rPr>
        <w:t xml:space="preserve">2006) </w:t>
      </w:r>
      <w:r w:rsidRPr="00BE5C53">
        <w:rPr>
          <w:rStyle w:val="StyleUnderline"/>
          <w:highlight w:val="yellow"/>
        </w:rPr>
        <w:t>say</w:t>
      </w:r>
      <w:r w:rsidRPr="00BE5C53">
        <w:rPr>
          <w:rStyle w:val="StyleUnderline"/>
        </w:rPr>
        <w:t xml:space="preserve"> of the last two decades of the twentieth century, “</w:t>
      </w:r>
      <w:r w:rsidRPr="00BE5C53">
        <w:rPr>
          <w:rStyle w:val="StyleUnderline"/>
          <w:highlight w:val="yellow"/>
        </w:rPr>
        <w:t>Europe</w:t>
      </w:r>
      <w:r w:rsidRPr="00BE5C53">
        <w:rPr>
          <w:rStyle w:val="StyleUnderline"/>
        </w:rPr>
        <w:t xml:space="preserve"> as a whole </w:t>
      </w:r>
      <w:r w:rsidRPr="00BE5C53">
        <w:rPr>
          <w:rStyle w:val="StyleUnderline"/>
          <w:highlight w:val="yellow"/>
        </w:rPr>
        <w:t>has a tendency to greening</w:t>
      </w:r>
      <w:r w:rsidRPr="00BE5C53">
        <w:rPr>
          <w:rStyle w:val="StyleUnderline"/>
        </w:rPr>
        <w:t>,” and</w:t>
      </w:r>
      <w:r w:rsidRPr="00BE5C53">
        <w:t xml:space="preserve"> much of it </w:t>
      </w:r>
      <w:r w:rsidRPr="00BE5C53">
        <w:rPr>
          <w:rStyle w:val="StyleUnderline"/>
        </w:rPr>
        <w:t xml:space="preserve">is “seeing an increase in its wood land proportion.” </w:t>
      </w:r>
      <w:r w:rsidRPr="00BE5C53">
        <w:rPr>
          <w:rStyle w:val="Emphasis"/>
          <w:highlight w:val="yellow"/>
        </w:rPr>
        <w:t>Extensive research</w:t>
      </w:r>
      <w:r w:rsidRPr="00BE5C53">
        <w:rPr>
          <w:rStyle w:val="StyleUnderline"/>
        </w:rPr>
        <w:t xml:space="preserve"> has </w:t>
      </w:r>
      <w:r w:rsidRPr="00BE5C53">
        <w:rPr>
          <w:rStyle w:val="StyleUnderline"/>
          <w:highlight w:val="yellow"/>
        </w:rPr>
        <w:t>found</w:t>
      </w:r>
      <w:r w:rsidRPr="00BE5C53">
        <w:rPr>
          <w:rStyle w:val="StyleUnderline"/>
        </w:rPr>
        <w:t xml:space="preserve"> the </w:t>
      </w:r>
      <w:r w:rsidRPr="00BE5C53">
        <w:rPr>
          <w:rStyle w:val="StyleUnderline"/>
          <w:highlight w:val="yellow"/>
        </w:rPr>
        <w:t>benefits</w:t>
      </w:r>
      <w:r w:rsidRPr="00BE5C53">
        <w:rPr>
          <w:rStyle w:val="StyleUnderline"/>
        </w:rPr>
        <w:t xml:space="preserve"> of global warming on agriculture are occurring </w:t>
      </w:r>
      <w:r w:rsidRPr="00BE5C53">
        <w:rPr>
          <w:rStyle w:val="Emphasis"/>
          <w:highlight w:val="yellow"/>
        </w:rPr>
        <w:t>globally</w:t>
      </w:r>
      <w:r w:rsidRPr="00BE5C53">
        <w:rPr>
          <w:rStyle w:val="StyleUnderline"/>
          <w:highlight w:val="yellow"/>
        </w:rPr>
        <w:t xml:space="preserve">, across </w:t>
      </w:r>
      <w:r w:rsidRPr="00BE5C53">
        <w:rPr>
          <w:rStyle w:val="Emphasis"/>
          <w:highlight w:val="yellow"/>
        </w:rPr>
        <w:t>Asia</w:t>
      </w:r>
      <w:r w:rsidRPr="00BE5C53">
        <w:rPr>
          <w:rStyle w:val="StyleUnderline"/>
          <w:highlight w:val="yellow"/>
        </w:rPr>
        <w:t xml:space="preserve">, </w:t>
      </w:r>
      <w:r w:rsidRPr="00BE5C53">
        <w:rPr>
          <w:rStyle w:val="Emphasis"/>
          <w:highlight w:val="yellow"/>
        </w:rPr>
        <w:t>North</w:t>
      </w:r>
      <w:r w:rsidRPr="00BE5C53">
        <w:rPr>
          <w:rStyle w:val="StyleUnderline"/>
        </w:rPr>
        <w:t xml:space="preserve"> America, </w:t>
      </w:r>
      <w:r w:rsidRPr="00BE5C53">
        <w:rPr>
          <w:rStyle w:val="StyleUnderline"/>
          <w:highlight w:val="yellow"/>
        </w:rPr>
        <w:t xml:space="preserve">and </w:t>
      </w:r>
      <w:r w:rsidRPr="00BE5C53">
        <w:rPr>
          <w:rStyle w:val="Emphasis"/>
          <w:highlight w:val="yellow"/>
        </w:rPr>
        <w:t>South America</w:t>
      </w:r>
      <w:r w:rsidRPr="00BE5C53">
        <w:rPr>
          <w:rStyle w:val="StyleUnderline"/>
        </w:rPr>
        <w:t>.</w:t>
      </w:r>
    </w:p>
    <w:p w14:paraId="186DD820" w14:textId="77777777" w:rsidR="00C13E1A" w:rsidRPr="00BE5C53" w:rsidRDefault="00C13E1A" w:rsidP="00C13E1A">
      <w:pPr>
        <w:rPr>
          <w:rStyle w:val="StyleUnderline"/>
        </w:rPr>
      </w:pPr>
      <w:r w:rsidRPr="00BE5C53">
        <w:rPr>
          <w:rStyle w:val="Emphasis"/>
          <w:highlight w:val="yellow"/>
        </w:rPr>
        <w:t>Nor is there evidence</w:t>
      </w:r>
      <w:r w:rsidRPr="00BE5C53">
        <w:rPr>
          <w:rStyle w:val="Emphasis"/>
        </w:rPr>
        <w:t xml:space="preserve"> this </w:t>
      </w:r>
      <w:r w:rsidRPr="00BE5C53">
        <w:rPr>
          <w:rStyle w:val="Emphasis"/>
          <w:highlight w:val="yellow"/>
        </w:rPr>
        <w:t>greening is soon to end</w:t>
      </w:r>
      <w:r w:rsidRPr="00BE5C53">
        <w:rPr>
          <w:highlight w:val="yellow"/>
        </w:rPr>
        <w:t xml:space="preserve">. </w:t>
      </w:r>
      <w:r w:rsidRPr="00BE5C53">
        <w:rPr>
          <w:rStyle w:val="StyleUnderline"/>
          <w:highlight w:val="yellow"/>
        </w:rPr>
        <w:t>Ballantyne et al. (</w:t>
      </w:r>
      <w:r w:rsidRPr="00BE5C53">
        <w:rPr>
          <w:rStyle w:val="StyleUnderline"/>
        </w:rPr>
        <w:t xml:space="preserve">2012) </w:t>
      </w:r>
      <w:r w:rsidRPr="00BE5C53">
        <w:rPr>
          <w:rStyle w:val="StyleUnderline"/>
          <w:highlight w:val="yellow"/>
        </w:rPr>
        <w:t>conclude</w:t>
      </w:r>
      <w:r w:rsidRPr="00BE5C53">
        <w:rPr>
          <w:rStyle w:val="StyleUnderline"/>
        </w:rPr>
        <w:t>, “although present predictions indicate diminished C uptake by the land and oceans in the coming century</w:t>
      </w:r>
      <w:r w:rsidRPr="00BE5C53">
        <w:t xml:space="preserve">, with potentially serious consequences for the global climate, as of 2010 </w:t>
      </w:r>
      <w:r w:rsidRPr="00BE5C53">
        <w:rPr>
          <w:rStyle w:val="StyleUnderline"/>
          <w:highlight w:val="yellow"/>
        </w:rPr>
        <w:t xml:space="preserve">there is </w:t>
      </w:r>
      <w:r w:rsidRPr="00BE5C53">
        <w:rPr>
          <w:rStyle w:val="Emphasis"/>
          <w:highlight w:val="yellow"/>
        </w:rPr>
        <w:t>no</w:t>
      </w:r>
      <w:r w:rsidRPr="00BE5C53">
        <w:rPr>
          <w:rStyle w:val="Emphasis"/>
        </w:rPr>
        <w:t xml:space="preserve"> empirical </w:t>
      </w:r>
      <w:r w:rsidRPr="00BE5C53">
        <w:rPr>
          <w:rStyle w:val="Emphasis"/>
          <w:highlight w:val="yellow"/>
        </w:rPr>
        <w:t>evidence</w:t>
      </w:r>
      <w:r w:rsidRPr="00BE5C53">
        <w:t xml:space="preserve"> </w:t>
      </w:r>
      <w:r w:rsidRPr="00BE5C53">
        <w:rPr>
          <w:rStyle w:val="StyleUnderline"/>
        </w:rPr>
        <w:t xml:space="preserve">that </w:t>
      </w:r>
      <w:r w:rsidRPr="00BE5C53">
        <w:rPr>
          <w:rStyle w:val="StyleUnderline"/>
          <w:highlight w:val="yellow"/>
        </w:rPr>
        <w:t>C uptake has started to diminish</w:t>
      </w:r>
      <w:r w:rsidRPr="00BE5C53">
        <w:rPr>
          <w:rStyle w:val="StyleUnderline"/>
        </w:rPr>
        <w:t xml:space="preserve"> on the global scale.” </w:t>
      </w:r>
      <w:r w:rsidRPr="00BE5C53">
        <w:t xml:space="preserve">Their </w:t>
      </w:r>
      <w:r w:rsidRPr="00BE5C53">
        <w:rPr>
          <w:rStyle w:val="Emphasis"/>
          <w:highlight w:val="yellow"/>
        </w:rPr>
        <w:t>results</w:t>
      </w:r>
      <w:r w:rsidRPr="00BE5C53">
        <w:rPr>
          <w:rStyle w:val="Emphasis"/>
        </w:rPr>
        <w:t xml:space="preserve"> clearly </w:t>
      </w:r>
      <w:r w:rsidRPr="00BE5C53">
        <w:rPr>
          <w:rStyle w:val="Emphasis"/>
          <w:highlight w:val="yellow"/>
        </w:rPr>
        <w:t>indicate just the opposite</w:t>
      </w:r>
      <w:r w:rsidRPr="00BE5C53">
        <w:t xml:space="preserve"> </w:t>
      </w:r>
      <w:r w:rsidRPr="00BE5C53">
        <w:rPr>
          <w:rStyle w:val="StyleUnderline"/>
        </w:rPr>
        <w:t xml:space="preserve">appears to be the case, with global carbon uptake doubling over the past half-century. Their research refutes the hypothesis of Canadell et al. (2007) and Raupach et al. (2008), who claimed to have detected a decreasing trend in the efficiency of the planet’s carbon sinks, and it vindicates the many studies revealing an </w:t>
      </w:r>
      <w:r w:rsidRPr="00BE5C53">
        <w:rPr>
          <w:rStyle w:val="Emphasis"/>
        </w:rPr>
        <w:t>increasing greening of planet Earth.</w:t>
      </w:r>
    </w:p>
    <w:p w14:paraId="246B4F4B" w14:textId="26D02790" w:rsidR="00C13E1A" w:rsidRDefault="00C13E1A" w:rsidP="00C13E1A"/>
    <w:p w14:paraId="1A8A8466" w14:textId="74F2D5F0" w:rsidR="00C13E1A" w:rsidRDefault="00C13E1A" w:rsidP="00C13E1A">
      <w:pPr>
        <w:pStyle w:val="Heading3"/>
      </w:pPr>
      <w:r>
        <w:t xml:space="preserve">--- 2nc link </w:t>
      </w:r>
    </w:p>
    <w:p w14:paraId="41499663" w14:textId="77777777" w:rsidR="00C13E1A" w:rsidRDefault="00C13E1A" w:rsidP="00C13E1A">
      <w:pPr>
        <w:pStyle w:val="Heading4"/>
      </w:pPr>
      <w:r w:rsidRPr="00901B5A">
        <w:rPr>
          <w:u w:val="single"/>
        </w:rPr>
        <w:t>Direct correlation</w:t>
      </w:r>
      <w:r>
        <w:t xml:space="preserve"> with yields - the link is </w:t>
      </w:r>
      <w:r>
        <w:rPr>
          <w:u w:val="single"/>
        </w:rPr>
        <w:t>immediate</w:t>
      </w:r>
      <w:r>
        <w:t xml:space="preserve">, </w:t>
      </w:r>
      <w:r w:rsidRPr="00DF7DDB">
        <w:rPr>
          <w:u w:val="single"/>
        </w:rPr>
        <w:t>more certain</w:t>
      </w:r>
      <w:r w:rsidRPr="000B0797">
        <w:t xml:space="preserve">, and </w:t>
      </w:r>
      <w:r>
        <w:rPr>
          <w:u w:val="single"/>
        </w:rPr>
        <w:t>outweighs</w:t>
      </w:r>
      <w:r>
        <w:t xml:space="preserve"> warming – </w:t>
      </w:r>
      <w:r w:rsidRPr="000B0797">
        <w:rPr>
          <w:u w:val="single"/>
        </w:rPr>
        <w:t>sustains global food production</w:t>
      </w:r>
      <w:r>
        <w:t xml:space="preserve"> and avoids </w:t>
      </w:r>
      <w:r w:rsidRPr="000B0797">
        <w:rPr>
          <w:u w:val="single"/>
        </w:rPr>
        <w:t>collapse of biodiversity</w:t>
      </w:r>
      <w:r>
        <w:t xml:space="preserve"> through </w:t>
      </w:r>
      <w:r w:rsidRPr="000B0797">
        <w:rPr>
          <w:u w:val="single"/>
        </w:rPr>
        <w:t>land conversion</w:t>
      </w:r>
      <w:r>
        <w:t xml:space="preserve"> </w:t>
      </w:r>
    </w:p>
    <w:p w14:paraId="3F1B3DEA" w14:textId="77777777" w:rsidR="00C13E1A" w:rsidRPr="00DD5263" w:rsidRDefault="00C13E1A" w:rsidP="00C13E1A">
      <w:r>
        <w:t xml:space="preserve">-A2 “Weeds” turn </w:t>
      </w:r>
    </w:p>
    <w:p w14:paraId="13230DB5" w14:textId="77777777" w:rsidR="00C13E1A" w:rsidRPr="000B04F2" w:rsidRDefault="00C13E1A" w:rsidP="00C13E1A">
      <w:pPr>
        <w:rPr>
          <w:b/>
          <w:bCs/>
          <w:sz w:val="26"/>
        </w:rPr>
      </w:pPr>
      <w:r w:rsidRPr="005E261A">
        <w:rPr>
          <w:rStyle w:val="Style13ptBold"/>
        </w:rPr>
        <w:t>Goklany 15</w:t>
      </w:r>
      <w:r>
        <w:rPr>
          <w:rStyle w:val="Style13ptBold"/>
        </w:rPr>
        <w:t xml:space="preserve"> </w:t>
      </w:r>
      <w:r w:rsidRPr="0028130B">
        <w:t xml:space="preserve">(Indur Goklany, PhD, was a member of the US delegation that established the IPCC and helped develop its First Assessment Report, Fellow at the Political Economy Research Center, Senior Adviser for Program Coordination at the U.S. Interior Department’s Office of Policy Analysis, Global Warming Policy Foundation, October 2015, “CARBON DIOXIDE The good news”, </w:t>
      </w:r>
      <w:hyperlink r:id="rId71" w:history="1">
        <w:r w:rsidRPr="0028130B">
          <w:rPr>
            <w:rStyle w:val="Hyperlink"/>
          </w:rPr>
          <w:t>http://www.thegwpf.org/content/uploads/2015/10/benefits1.pdf)//cmr</w:t>
        </w:r>
      </w:hyperlink>
      <w:r>
        <w:t xml:space="preserve"> </w:t>
      </w:r>
    </w:p>
    <w:p w14:paraId="42D1881C" w14:textId="77777777" w:rsidR="00C13E1A" w:rsidRPr="0028130B" w:rsidRDefault="00C13E1A" w:rsidP="00C13E1A">
      <w:pPr>
        <w:rPr>
          <w:sz w:val="16"/>
        </w:rPr>
      </w:pPr>
      <w:r w:rsidRPr="0028130B">
        <w:rPr>
          <w:sz w:val="16"/>
        </w:rPr>
        <w:t xml:space="preserve">But, as will be shown in Part II of this study, </w:t>
      </w:r>
      <w:r w:rsidRPr="00002381">
        <w:rPr>
          <w:rStyle w:val="Emphasis"/>
          <w:highlight w:val="cyan"/>
        </w:rPr>
        <w:t>there is</w:t>
      </w:r>
      <w:r w:rsidRPr="0028130B">
        <w:rPr>
          <w:sz w:val="16"/>
        </w:rPr>
        <w:t xml:space="preserve"> little or </w:t>
      </w:r>
      <w:r w:rsidRPr="00002381">
        <w:rPr>
          <w:rStyle w:val="Emphasis"/>
          <w:highlight w:val="cyan"/>
        </w:rPr>
        <w:t xml:space="preserve">no empirical evidence </w:t>
      </w:r>
      <w:r w:rsidRPr="0028130B">
        <w:rPr>
          <w:rStyle w:val="Emphasis"/>
        </w:rPr>
        <w:t xml:space="preserve">that the </w:t>
      </w:r>
      <w:r w:rsidRPr="00002381">
        <w:rPr>
          <w:rStyle w:val="Emphasis"/>
          <w:highlight w:val="cyan"/>
        </w:rPr>
        <w:t xml:space="preserve">warming </w:t>
      </w:r>
      <w:r w:rsidRPr="0028130B">
        <w:rPr>
          <w:rStyle w:val="Emphasis"/>
        </w:rPr>
        <w:t>that has occurred</w:t>
      </w:r>
      <w:r w:rsidRPr="0028130B">
        <w:rPr>
          <w:sz w:val="16"/>
        </w:rPr>
        <w:t xml:space="preserve"> – or any changes it may have caused – since the end of the last ice age or since the putative start of manmade warming around 1950 </w:t>
      </w:r>
      <w:r w:rsidRPr="00002381">
        <w:rPr>
          <w:rStyle w:val="Emphasis"/>
          <w:highlight w:val="cyan"/>
        </w:rPr>
        <w:t xml:space="preserve">is </w:t>
      </w:r>
      <w:r w:rsidRPr="0028130B">
        <w:rPr>
          <w:rStyle w:val="Emphasis"/>
        </w:rPr>
        <w:t xml:space="preserve">actually </w:t>
      </w:r>
      <w:r w:rsidRPr="00002381">
        <w:rPr>
          <w:rStyle w:val="Emphasis"/>
          <w:highlight w:val="cyan"/>
        </w:rPr>
        <w:t>causing net harm</w:t>
      </w:r>
      <w:r w:rsidRPr="0028130B">
        <w:rPr>
          <w:sz w:val="16"/>
        </w:rPr>
        <w:t xml:space="preserve"> or diminishing human or environmental wellbeing. Yes, there have been changes, but a change is not necessarily detrimental. In fact, the changes have frequently been beneficial, as will be discussed in Section 7, which deals with trends in various climate-sensitive indicators of human and environmental wellbeing. Yet these are routinely ignored in discussions of manmade global warming.</w:t>
      </w:r>
    </w:p>
    <w:p w14:paraId="7B5F6C37" w14:textId="77777777" w:rsidR="00C13E1A" w:rsidRPr="0028130B" w:rsidRDefault="00C13E1A" w:rsidP="00C13E1A">
      <w:pPr>
        <w:rPr>
          <w:sz w:val="16"/>
        </w:rPr>
      </w:pPr>
      <w:r w:rsidRPr="0028130B">
        <w:rPr>
          <w:sz w:val="16"/>
        </w:rPr>
        <w:t xml:space="preserve">This paper argues that </w:t>
      </w:r>
      <w:r w:rsidRPr="0028130B">
        <w:rPr>
          <w:rStyle w:val="Emphasis"/>
        </w:rPr>
        <w:t xml:space="preserve">the </w:t>
      </w:r>
      <w:r w:rsidRPr="00002381">
        <w:rPr>
          <w:rStyle w:val="Emphasis"/>
          <w:highlight w:val="cyan"/>
        </w:rPr>
        <w:t>benefits of increasing</w:t>
      </w:r>
      <w:r w:rsidRPr="00E52A8B">
        <w:rPr>
          <w:rStyle w:val="Emphasis"/>
        </w:rPr>
        <w:t xml:space="preserve"> </w:t>
      </w:r>
      <w:r w:rsidRPr="00002381">
        <w:rPr>
          <w:rStyle w:val="Emphasis"/>
          <w:highlight w:val="cyan"/>
        </w:rPr>
        <w:t>carbon</w:t>
      </w:r>
      <w:r w:rsidRPr="00E52A8B">
        <w:rPr>
          <w:rStyle w:val="Emphasis"/>
        </w:rPr>
        <w:t xml:space="preserve"> dioxide </w:t>
      </w:r>
      <w:r w:rsidRPr="00002381">
        <w:rPr>
          <w:rStyle w:val="Emphasis"/>
          <w:highlight w:val="cyan"/>
        </w:rPr>
        <w:t>have been underestimated</w:t>
      </w:r>
      <w:r w:rsidRPr="0028130B">
        <w:rPr>
          <w:sz w:val="16"/>
        </w:rPr>
        <w:t xml:space="preserve">, that </w:t>
      </w:r>
      <w:r w:rsidRPr="0028130B">
        <w:rPr>
          <w:rStyle w:val="StyleUnderline"/>
        </w:rPr>
        <w:t>the risks from increasing carbon dioxide have been overestimated, and</w:t>
      </w:r>
      <w:r w:rsidRPr="0028130B">
        <w:rPr>
          <w:sz w:val="16"/>
        </w:rPr>
        <w:t xml:space="preserve"> that carbon dioxide </w:t>
      </w:r>
      <w:r w:rsidRPr="00576CDA">
        <w:rPr>
          <w:rStyle w:val="Emphasis"/>
          <w:highlight w:val="cyan"/>
        </w:rPr>
        <w:t xml:space="preserve">emission reduction </w:t>
      </w:r>
      <w:r w:rsidRPr="0028130B">
        <w:rPr>
          <w:rStyle w:val="Emphasis"/>
        </w:rPr>
        <w:t xml:space="preserve">policies </w:t>
      </w:r>
      <w:r w:rsidRPr="00DD5263">
        <w:rPr>
          <w:rStyle w:val="Emphasis"/>
        </w:rPr>
        <w:t xml:space="preserve">will </w:t>
      </w:r>
      <w:r w:rsidRPr="0028130B">
        <w:rPr>
          <w:rStyle w:val="Emphasis"/>
        </w:rPr>
        <w:t xml:space="preserve">start to </w:t>
      </w:r>
      <w:r w:rsidRPr="00576CDA">
        <w:rPr>
          <w:rStyle w:val="Emphasis"/>
          <w:highlight w:val="cyan"/>
        </w:rPr>
        <w:t>reduce</w:t>
      </w:r>
      <w:r w:rsidRPr="00E52A8B">
        <w:rPr>
          <w:rStyle w:val="Emphasis"/>
        </w:rPr>
        <w:t xml:space="preserve"> the </w:t>
      </w:r>
      <w:r w:rsidRPr="00576CDA">
        <w:rPr>
          <w:rStyle w:val="Emphasis"/>
          <w:highlight w:val="cyan"/>
        </w:rPr>
        <w:t xml:space="preserve">benefits of higher </w:t>
      </w:r>
      <w:r w:rsidRPr="00DD5263">
        <w:rPr>
          <w:rStyle w:val="Emphasis"/>
          <w:highlight w:val="cyan"/>
        </w:rPr>
        <w:t>carbon dioxide</w:t>
      </w:r>
      <w:r w:rsidRPr="00DD5263">
        <w:rPr>
          <w:rStyle w:val="Emphasis"/>
        </w:rPr>
        <w:t xml:space="preserve"> </w:t>
      </w:r>
      <w:r w:rsidRPr="000B04F2">
        <w:rPr>
          <w:rStyle w:val="Emphasis"/>
        </w:rPr>
        <w:t xml:space="preserve">concentrations </w:t>
      </w:r>
      <w:r w:rsidRPr="00576CDA">
        <w:rPr>
          <w:rStyle w:val="Emphasis"/>
          <w:highlight w:val="cyan"/>
        </w:rPr>
        <w:t>immediately</w:t>
      </w:r>
      <w:r w:rsidRPr="00E52A8B">
        <w:rPr>
          <w:rStyle w:val="Emphasis"/>
        </w:rPr>
        <w:t xml:space="preserve">, </w:t>
      </w:r>
      <w:r w:rsidRPr="00576CDA">
        <w:rPr>
          <w:rStyle w:val="Emphasis"/>
          <w:highlight w:val="cyan"/>
        </w:rPr>
        <w:t>without reducing climate change</w:t>
      </w:r>
      <w:r w:rsidRPr="0028130B">
        <w:rPr>
          <w:sz w:val="16"/>
        </w:rPr>
        <w:t xml:space="preserve"> and its associated costs </w:t>
      </w:r>
      <w:r w:rsidRPr="00576CDA">
        <w:rPr>
          <w:rStyle w:val="Emphasis"/>
          <w:highlight w:val="cyan"/>
        </w:rPr>
        <w:t>until much later</w:t>
      </w:r>
      <w:r w:rsidRPr="0028130B">
        <w:rPr>
          <w:sz w:val="16"/>
          <w:highlight w:val="cyan"/>
        </w:rPr>
        <w:t>,</w:t>
      </w:r>
      <w:r w:rsidRPr="0028130B">
        <w:rPr>
          <w:sz w:val="16"/>
        </w:rPr>
        <w:t xml:space="preserve"> </w:t>
      </w:r>
      <w:r w:rsidRPr="00576CDA">
        <w:rPr>
          <w:rStyle w:val="Emphasis"/>
          <w:highlight w:val="cyan"/>
        </w:rPr>
        <w:t>if at all.</w:t>
      </w:r>
    </w:p>
    <w:p w14:paraId="16C77637" w14:textId="77777777" w:rsidR="00C13E1A" w:rsidRPr="0028130B" w:rsidRDefault="00C13E1A" w:rsidP="00C13E1A">
      <w:pPr>
        <w:rPr>
          <w:sz w:val="16"/>
        </w:rPr>
      </w:pPr>
      <w:r w:rsidRPr="0028130B">
        <w:rPr>
          <w:sz w:val="16"/>
        </w:rPr>
        <w:t>2 Impacts of carbon dioxide on biological productivity</w:t>
      </w:r>
    </w:p>
    <w:p w14:paraId="7D0ED5BF" w14:textId="77777777" w:rsidR="00C13E1A" w:rsidRPr="0028130B" w:rsidRDefault="00C13E1A" w:rsidP="00C13E1A">
      <w:pPr>
        <w:rPr>
          <w:sz w:val="16"/>
        </w:rPr>
      </w:pPr>
      <w:r w:rsidRPr="0028130B">
        <w:rPr>
          <w:sz w:val="16"/>
        </w:rPr>
        <w:t>Evidence for enhanced plant growth</w:t>
      </w:r>
    </w:p>
    <w:p w14:paraId="3D2B0250" w14:textId="77777777" w:rsidR="00C13E1A" w:rsidRPr="0028130B" w:rsidRDefault="00C13E1A" w:rsidP="00C13E1A">
      <w:pPr>
        <w:rPr>
          <w:sz w:val="16"/>
        </w:rPr>
      </w:pPr>
      <w:r w:rsidRPr="0028130B">
        <w:rPr>
          <w:sz w:val="16"/>
        </w:rPr>
        <w:t xml:space="preserve">That carbon dioxide is plant food has been known since the publication in 1804 of Nicolas-Théodore de Saussure’s Recherches Chimiques sur la Végétation. 12 </w:t>
      </w:r>
      <w:r w:rsidRPr="00024EB2">
        <w:rPr>
          <w:rStyle w:val="Emphasis"/>
        </w:rPr>
        <w:t>Thousands of experiments</w:t>
      </w:r>
      <w:r w:rsidRPr="0028130B">
        <w:rPr>
          <w:sz w:val="16"/>
        </w:rPr>
        <w:t xml:space="preserve"> since then </w:t>
      </w:r>
      <w:r w:rsidRPr="00024EB2">
        <w:rPr>
          <w:rStyle w:val="Emphasis"/>
        </w:rPr>
        <w:t>have shown</w:t>
      </w:r>
      <w:r w:rsidRPr="0028130B">
        <w:rPr>
          <w:sz w:val="16"/>
        </w:rPr>
        <w:t xml:space="preserve"> that the majority of </w:t>
      </w:r>
      <w:r w:rsidRPr="00024EB2">
        <w:rPr>
          <w:rStyle w:val="Emphasis"/>
        </w:rPr>
        <w:t>plants grow faster and larger</w:t>
      </w:r>
      <w:r w:rsidRPr="0028130B">
        <w:rPr>
          <w:sz w:val="16"/>
        </w:rPr>
        <w:t xml:space="preserve">, both above and below ground, </w:t>
      </w:r>
      <w:r w:rsidRPr="00024EB2">
        <w:rPr>
          <w:rStyle w:val="Emphasis"/>
        </w:rPr>
        <w:t>if</w:t>
      </w:r>
      <w:r w:rsidRPr="0028130B">
        <w:rPr>
          <w:sz w:val="16"/>
        </w:rPr>
        <w:t xml:space="preserve"> they are </w:t>
      </w:r>
      <w:r w:rsidRPr="00024EB2">
        <w:rPr>
          <w:rStyle w:val="Emphasis"/>
        </w:rPr>
        <w:t>exposed to higher carbon dioxide concentrations</w:t>
      </w:r>
      <w:r w:rsidRPr="0028130B">
        <w:rPr>
          <w:sz w:val="16"/>
        </w:rPr>
        <w:t xml:space="preserve">. The </w:t>
      </w:r>
      <w:r w:rsidRPr="00024EB2">
        <w:rPr>
          <w:rStyle w:val="StyleUnderline"/>
        </w:rPr>
        <w:t>owners of commercial greenhouses routinely pump in carbon dioxide</w:t>
      </w:r>
      <w:r w:rsidRPr="0028130B">
        <w:rPr>
          <w:sz w:val="16"/>
        </w:rPr>
        <w:t xml:space="preserve"> so as </w:t>
      </w:r>
      <w:r w:rsidRPr="00024EB2">
        <w:rPr>
          <w:rStyle w:val="StyleUnderline"/>
        </w:rPr>
        <w:t>to enhance the growth rates of plants</w:t>
      </w:r>
      <w:r w:rsidRPr="0028130B">
        <w:rPr>
          <w:sz w:val="16"/>
        </w:rPr>
        <w:t xml:space="preserve">, and the optimal level for plant growth is considered to be between 700 and 900 parts per million (ppm),13 roughly twice today’s ambient concentration of 400 ppm. However, </w:t>
      </w:r>
      <w:r w:rsidRPr="004C7C22">
        <w:rPr>
          <w:rStyle w:val="StyleUnderline"/>
        </w:rPr>
        <w:t>plants</w:t>
      </w:r>
      <w:r w:rsidRPr="0028130B">
        <w:rPr>
          <w:sz w:val="16"/>
        </w:rPr>
        <w:t xml:space="preserve"> may </w:t>
      </w:r>
      <w:r w:rsidRPr="004C7C22">
        <w:rPr>
          <w:rStyle w:val="StyleUnderline"/>
        </w:rPr>
        <w:t>continue to respond positively at even higher carbon dioxide levels</w:t>
      </w:r>
      <w:r w:rsidRPr="0028130B">
        <w:rPr>
          <w:sz w:val="16"/>
        </w:rPr>
        <w:t>. For some species such as loblolly pine14 and cuphea,15 growth tops out at around 20,000 ppm or more. Indeed, it has been shown that the addition of supplemental carbon dioxide to a greenhouse enhances the growth of lettuces even if the temperature of the greenhouse is lowered, thus causing a net decrease in the carbon footprint of the operation.16</w:t>
      </w:r>
    </w:p>
    <w:p w14:paraId="36048FB4" w14:textId="77777777" w:rsidR="00C13E1A" w:rsidRPr="0028130B" w:rsidRDefault="00C13E1A" w:rsidP="00C13E1A">
      <w:pPr>
        <w:rPr>
          <w:sz w:val="16"/>
        </w:rPr>
      </w:pPr>
      <w:r w:rsidRPr="0028130B">
        <w:rPr>
          <w:sz w:val="16"/>
        </w:rPr>
        <w:t xml:space="preserve">A database of peer-reviewed papers assembled from studies of the effect of carbon dioxide on plant growth by the Center for the Study of Carbon Dioxide and Global Change (CSCDGC) shows that for </w:t>
      </w:r>
      <w:r w:rsidRPr="00D20D07">
        <w:rPr>
          <w:rStyle w:val="StyleUnderline"/>
        </w:rPr>
        <w:t>the 45 crops that account for 95% of global crop production, an increase of 300 ppm of carbon dioxide would increase yields by between 5% and 78%</w:t>
      </w:r>
      <w:r w:rsidRPr="0028130B">
        <w:rPr>
          <w:sz w:val="16"/>
        </w:rPr>
        <w:t>.17 The median increase for these crops was 41% and the production-weighted yield increase was 34.6%.</w:t>
      </w:r>
    </w:p>
    <w:p w14:paraId="6809C1A8" w14:textId="77777777" w:rsidR="00C13E1A" w:rsidRPr="0028130B" w:rsidRDefault="00C13E1A" w:rsidP="00C13E1A">
      <w:pPr>
        <w:rPr>
          <w:sz w:val="16"/>
        </w:rPr>
      </w:pPr>
      <w:r w:rsidRPr="0028130B">
        <w:rPr>
          <w:sz w:val="16"/>
        </w:rPr>
        <w:t xml:space="preserve">Experiments also show that </w:t>
      </w:r>
      <w:r w:rsidRPr="00D20D07">
        <w:rPr>
          <w:rStyle w:val="Emphasis"/>
        </w:rPr>
        <w:t>the benefits of carbon dioxide for plants are not restricted to faster and greater growth</w:t>
      </w:r>
      <w:r w:rsidRPr="0028130B">
        <w:rPr>
          <w:sz w:val="16"/>
        </w:rPr>
        <w:t xml:space="preserve">; </w:t>
      </w:r>
      <w:r w:rsidRPr="00D20D07">
        <w:rPr>
          <w:rStyle w:val="StyleUnderline"/>
        </w:rPr>
        <w:t>the efficiency with which they consume water is also increased</w:t>
      </w:r>
      <w:r w:rsidRPr="0028130B">
        <w:rPr>
          <w:sz w:val="16"/>
        </w:rPr>
        <w:t xml:space="preserve">. Consequently, all else being equal, </w:t>
      </w:r>
      <w:r w:rsidRPr="00D20D07">
        <w:rPr>
          <w:rStyle w:val="StyleUnderline"/>
        </w:rPr>
        <w:t>under higher carbon dioxide conditions, less water is needed to increase a plant’s biomass</w:t>
      </w:r>
      <w:r w:rsidRPr="0028130B">
        <w:rPr>
          <w:sz w:val="16"/>
        </w:rPr>
        <w:t xml:space="preserve"> by any given amount. In other words, </w:t>
      </w:r>
      <w:r w:rsidRPr="00D20D07">
        <w:rPr>
          <w:rStyle w:val="Emphasis"/>
        </w:rPr>
        <w:t>higher carbon dioxide levels increase plants’ ability to adapt to</w:t>
      </w:r>
      <w:r w:rsidRPr="0028130B">
        <w:rPr>
          <w:sz w:val="16"/>
        </w:rPr>
        <w:t xml:space="preserve"> water-limited (or </w:t>
      </w:r>
      <w:r w:rsidRPr="00D20D07">
        <w:rPr>
          <w:rStyle w:val="Emphasis"/>
        </w:rPr>
        <w:t>drought</w:t>
      </w:r>
      <w:r w:rsidRPr="0028130B">
        <w:rPr>
          <w:sz w:val="16"/>
        </w:rPr>
        <w:t xml:space="preserve">) </w:t>
      </w:r>
      <w:r w:rsidRPr="00D20D07">
        <w:rPr>
          <w:rStyle w:val="Emphasis"/>
        </w:rPr>
        <w:t>conditions</w:t>
      </w:r>
      <w:r w:rsidRPr="0028130B">
        <w:rPr>
          <w:sz w:val="16"/>
        </w:rPr>
        <w:t>, precisely the conditions that some environmentalists claim are already occurring – notwithstanding the finding of the Intergovernmental Panel on Climate Change (IPCC) to the contrary – or will occur in the future.</w:t>
      </w:r>
    </w:p>
    <w:p w14:paraId="59573EFE" w14:textId="77777777" w:rsidR="00C13E1A" w:rsidRPr="0028130B" w:rsidRDefault="00C13E1A" w:rsidP="00C13E1A">
      <w:pPr>
        <w:rPr>
          <w:sz w:val="16"/>
        </w:rPr>
      </w:pPr>
      <w:r w:rsidRPr="0028130B">
        <w:rPr>
          <w:sz w:val="16"/>
        </w:rPr>
        <w:t>A recent experimental study on grasslands found that elevated levels of carbon dioxide further lengthened the growing season under warming conditions.18 The reason for the increased adaptability is that the size and density of stomata – tiny pores on the underside of leaves, which allow air, water vapour, and other gases to enter and leave the plant – are typically reduced as carbon dioxide levels increase. Thus higher carbon dioxide levels reduce water loss from the leaves. For the same reason, higher carbon dioxide levels reduce the rate at which ozone and other gases toxic to plants enter the plant, reducing the damage they inflict. In fact, Taub, in a summary article notes, ‘Across experiments with all plant species, the enhancement of growth by elevated carbon dioxide is much greater under conditions of ozone stress than otherwise’.19</w:t>
      </w:r>
    </w:p>
    <w:p w14:paraId="031884DF" w14:textId="77777777" w:rsidR="00C13E1A" w:rsidRPr="0028130B" w:rsidRDefault="00C13E1A" w:rsidP="00C13E1A">
      <w:pPr>
        <w:rPr>
          <w:sz w:val="16"/>
        </w:rPr>
      </w:pPr>
      <w:r w:rsidRPr="002B733F">
        <w:rPr>
          <w:rStyle w:val="StyleUnderline"/>
        </w:rPr>
        <w:t>The IPCC</w:t>
      </w:r>
      <w:r w:rsidRPr="0028130B">
        <w:rPr>
          <w:sz w:val="16"/>
        </w:rPr>
        <w:t xml:space="preserve"> AR5 WGI report </w:t>
      </w:r>
      <w:r w:rsidRPr="002B733F">
        <w:rPr>
          <w:rStyle w:val="StyleUnderline"/>
        </w:rPr>
        <w:t>acknowledges that</w:t>
      </w:r>
      <w:r w:rsidRPr="0028130B">
        <w:rPr>
          <w:sz w:val="16"/>
        </w:rPr>
        <w:t xml:space="preserve"> ‘[</w:t>
      </w:r>
      <w:r w:rsidRPr="002B733F">
        <w:rPr>
          <w:rStyle w:val="StyleUnderline"/>
        </w:rPr>
        <w:t>f</w:t>
      </w:r>
      <w:r w:rsidRPr="0028130B">
        <w:rPr>
          <w:sz w:val="16"/>
        </w:rPr>
        <w:t>]</w:t>
      </w:r>
      <w:r w:rsidRPr="002B733F">
        <w:rPr>
          <w:rStyle w:val="StyleUnderline"/>
        </w:rPr>
        <w:t>ield experiments provide</w:t>
      </w:r>
      <w:r w:rsidRPr="0028130B">
        <w:rPr>
          <w:sz w:val="16"/>
        </w:rPr>
        <w:t xml:space="preserve"> a [sic] </w:t>
      </w:r>
      <w:r w:rsidRPr="002B733F">
        <w:rPr>
          <w:rStyle w:val="StyleUnderline"/>
        </w:rPr>
        <w:t>direct evidence of increased photosynthesis rates and water use efficiency...in plants growing under elevated carbon dioxide</w:t>
      </w:r>
      <w:r w:rsidRPr="0028130B">
        <w:rPr>
          <w:sz w:val="16"/>
        </w:rPr>
        <w:t>’.20 It also notes that this effect occurs in more than two thirds of the experiments and that net primary productivity (NPP) increases by about 20–25% if carbon dioxide is doubled relative to the pre-industrial level.21 Previously it had been argued that these increases might not be sustainable over the long term, but AR5 reports that new experimental evidence from long-term free-air carbon dioxide enrichment (FACE) experiments in temperate ecosystems show that these higher rates of carbon accumulation can be sustained for ‘multiple years’.22</w:t>
      </w:r>
    </w:p>
    <w:p w14:paraId="5EAE1662" w14:textId="77777777" w:rsidR="00C13E1A" w:rsidRPr="0028130B" w:rsidRDefault="00C13E1A" w:rsidP="00C13E1A">
      <w:pPr>
        <w:rPr>
          <w:sz w:val="16"/>
        </w:rPr>
      </w:pPr>
      <w:r w:rsidRPr="0028130B">
        <w:rPr>
          <w:sz w:val="16"/>
        </w:rPr>
        <w:t>In AR5, the IPCC says that the reduced carbon dioxide fertilisation effect seen in some experiments and the complete absence in others is ‘very likely’ due to nitrogen limitation in temperate and boreal ecosystems, and phosphorus limitation in the tropics, with a possible effect due to interaction with deficiencies of other micronu trients such as molybdenum.23 The report concludes, ‘. . .with high confidence, the carbon dioxide fertilisation effect will lead to enhanced NPP, but significant uncertainties remain on the magnitude of this effect, given the lack of experiments outside of temperate climates’.</w:t>
      </w:r>
    </w:p>
    <w:p w14:paraId="579D905C" w14:textId="77777777" w:rsidR="00C13E1A" w:rsidRPr="0028130B" w:rsidRDefault="00C13E1A" w:rsidP="00C13E1A">
      <w:pPr>
        <w:rPr>
          <w:sz w:val="16"/>
        </w:rPr>
      </w:pPr>
      <w:r w:rsidRPr="002B733F">
        <w:rPr>
          <w:rStyle w:val="StyleUnderline"/>
        </w:rPr>
        <w:t>But the IPCC</w:t>
      </w:r>
      <w:r w:rsidRPr="0028130B">
        <w:rPr>
          <w:sz w:val="16"/>
        </w:rPr>
        <w:t xml:space="preserve"> protests too much. It </w:t>
      </w:r>
      <w:r w:rsidRPr="002B733F">
        <w:rPr>
          <w:rStyle w:val="StyleUnderline"/>
        </w:rPr>
        <w:t>overstates the uncertainty regarding the magnitude of the effect under real world conditions</w:t>
      </w:r>
      <w:r w:rsidRPr="0028130B">
        <w:rPr>
          <w:sz w:val="16"/>
        </w:rPr>
        <w:t xml:space="preserve">. Consider managed ecosystems, particularly agriculture and forestry. Nutrient and micronutrient deficiencies are among the many routine challenges faced by farmers and foresters. Managing them is not terra incognita. Moreover, </w:t>
      </w:r>
      <w:r w:rsidRPr="002B733F">
        <w:rPr>
          <w:rStyle w:val="StyleUnderline"/>
        </w:rPr>
        <w:t>adaptations to cope with</w:t>
      </w:r>
      <w:r w:rsidRPr="0028130B">
        <w:rPr>
          <w:sz w:val="16"/>
        </w:rPr>
        <w:t xml:space="preserve"> such </w:t>
      </w:r>
      <w:r w:rsidRPr="002B733F">
        <w:rPr>
          <w:rStyle w:val="StyleUnderline"/>
        </w:rPr>
        <w:t>deficiencies become more likely as technology inexorably advances and societies become wealthier</w:t>
      </w:r>
      <w:r w:rsidRPr="0028130B">
        <w:rPr>
          <w:sz w:val="16"/>
        </w:rPr>
        <w:t>, as indeed they are projected to become under all IPCC emission scenarios.24,25 Therefore, farmers and foresters should be able to adapt successfully, unless some technologies are foreclosed under a perverse application of the precautionary principle.26 Such perversity, however, cannot be ruled out given the antipathy of many environmentalists towards biotechnology. Foreclosing options such as genetically modified (GM) crops that would be more resistant to drought, water logging, or other adverse conditions will increase the likelihood that environmentalists’ warnings – that AGW will lower food production and increase hunger – become self-fulfilling prophecies.</w:t>
      </w:r>
    </w:p>
    <w:p w14:paraId="52B7F356" w14:textId="77777777" w:rsidR="00C13E1A" w:rsidRPr="0028130B" w:rsidRDefault="00C13E1A" w:rsidP="00C13E1A">
      <w:pPr>
        <w:rPr>
          <w:sz w:val="16"/>
        </w:rPr>
      </w:pPr>
      <w:r w:rsidRPr="0028130B">
        <w:rPr>
          <w:sz w:val="16"/>
        </w:rPr>
        <w:t>It has also been suggested that carbon dioxide enrichment inhibits the assimilation of nitrate into organic nitrogen compounds, which then may be largely responsible for carbon dioxide acclimation, and a decline in photosynthesis and growth of C3</w:t>
      </w:r>
      <w:r w:rsidRPr="0028130B">
        <w:rPr>
          <w:rFonts w:ascii="Cambria Math" w:hAnsi="Cambria Math" w:cs="Cambria Math"/>
          <w:sz w:val="16"/>
        </w:rPr>
        <w:t>∗</w:t>
      </w:r>
      <w:r w:rsidRPr="0028130B">
        <w:rPr>
          <w:sz w:val="16"/>
        </w:rPr>
        <w:t xml:space="preserve"> plants, as well as a reduction in protein content because of the resulting increase in the carbon/nitrogen ratio.27,28,29 While the precise cause(s) and biochemical pathway(s) responsible for such acclimation are still being investigated, several approaches have been proposed to limit, if not overcome, such acclimation. These include making more nitrogen available to the plant to match the increase in carbon, for example through increased nitrogen fertilisation, greater reliance on ammonium rather than nitrate fertilizers, or improving nitrogen uptake and nitrogen-use efficiency through the development of new crop varieties via conventional breeding or bioengineering.30,31</w:t>
      </w:r>
    </w:p>
    <w:p w14:paraId="75FF02E1" w14:textId="77777777" w:rsidR="00C13E1A" w:rsidRPr="0028130B" w:rsidRDefault="00C13E1A" w:rsidP="00C13E1A">
      <w:pPr>
        <w:rPr>
          <w:sz w:val="16"/>
        </w:rPr>
      </w:pPr>
      <w:r w:rsidRPr="0028130B">
        <w:rPr>
          <w:sz w:val="16"/>
        </w:rPr>
        <w:t>Present-day contribution of carbon dioxide to increases in crop yields</w:t>
      </w:r>
    </w:p>
    <w:p w14:paraId="531E6D5E" w14:textId="77777777" w:rsidR="00C13E1A" w:rsidRPr="0028130B" w:rsidRDefault="00C13E1A" w:rsidP="00C13E1A">
      <w:pPr>
        <w:rPr>
          <w:sz w:val="16"/>
        </w:rPr>
      </w:pPr>
      <w:r w:rsidRPr="0028130B">
        <w:rPr>
          <w:sz w:val="16"/>
        </w:rPr>
        <w:t xml:space="preserve">If more carbon dioxide increases the productivity of plants, how much have crop yields increased so far because of carbon dioxide increases since pre-industrial times? </w:t>
      </w:r>
    </w:p>
    <w:p w14:paraId="5156A443" w14:textId="77777777" w:rsidR="00C13E1A" w:rsidRPr="0028130B" w:rsidRDefault="00C13E1A" w:rsidP="00C13E1A">
      <w:pPr>
        <w:rPr>
          <w:sz w:val="16"/>
        </w:rPr>
      </w:pPr>
      <w:r w:rsidRPr="0028130B">
        <w:rPr>
          <w:sz w:val="16"/>
        </w:rPr>
        <w:t xml:space="preserve">Currently, the carbon dioxide level is at 400 ppm (0.04%). By comparison, the preindustrial level is estimated to have been 277 ppm (0.028%).32 If one assumes that the carbon dioxide fertilisation effect on productivity increases linearly, then the AR5 estimate of a 20–25% yield increase for a doubling of carbon dioxide levels since preindustrial times translates into a 9–11% yield increase so far. Alternatively, </w:t>
      </w:r>
      <w:r w:rsidRPr="0028130B">
        <w:rPr>
          <w:rStyle w:val="StyleUnderline"/>
        </w:rPr>
        <w:t xml:space="preserve">a 34.6% increase in yield from </w:t>
      </w:r>
      <w:r w:rsidRPr="00165A10">
        <w:rPr>
          <w:rStyle w:val="StyleUnderline"/>
          <w:highlight w:val="cyan"/>
        </w:rPr>
        <w:t>a 300-ppm increase</w:t>
      </w:r>
      <w:r w:rsidRPr="00C76D25">
        <w:rPr>
          <w:rStyle w:val="StyleUnderline"/>
        </w:rPr>
        <w:t xml:space="preserve"> in carbon dioxide concentration</w:t>
      </w:r>
      <w:r w:rsidRPr="0028130B">
        <w:rPr>
          <w:sz w:val="16"/>
        </w:rPr>
        <w:t xml:space="preserve">, as calculated by the CSCDGC,† </w:t>
      </w:r>
      <w:r w:rsidRPr="00165A10">
        <w:rPr>
          <w:rStyle w:val="Emphasis"/>
          <w:highlight w:val="cyan"/>
        </w:rPr>
        <w:t xml:space="preserve">translates into a 15% yield increase </w:t>
      </w:r>
      <w:r w:rsidRPr="0028130B">
        <w:rPr>
          <w:rStyle w:val="Emphasis"/>
        </w:rPr>
        <w:t>due to anthropogenic emissions</w:t>
      </w:r>
      <w:r w:rsidRPr="00C76D25">
        <w:rPr>
          <w:rStyle w:val="Emphasis"/>
        </w:rPr>
        <w:t xml:space="preserve"> to date. </w:t>
      </w:r>
      <w:r w:rsidRPr="00165A10">
        <w:rPr>
          <w:rStyle w:val="Emphasis"/>
          <w:highlight w:val="cyan"/>
        </w:rPr>
        <w:t>These are underestimates</w:t>
      </w:r>
      <w:r w:rsidRPr="0028130B">
        <w:rPr>
          <w:sz w:val="16"/>
        </w:rPr>
        <w:t xml:space="preserve"> if the growth response to increasing carbon dioxide levels bends downwards at higher concentrations.</w:t>
      </w:r>
    </w:p>
    <w:p w14:paraId="03E87483" w14:textId="77777777" w:rsidR="00C13E1A" w:rsidRPr="0028130B" w:rsidRDefault="00C13E1A" w:rsidP="00C13E1A">
      <w:pPr>
        <w:rPr>
          <w:sz w:val="16"/>
        </w:rPr>
      </w:pPr>
      <w:r w:rsidRPr="0028130B">
        <w:rPr>
          <w:sz w:val="16"/>
        </w:rPr>
        <w:t xml:space="preserve">These estimates suggest that a portion of </w:t>
      </w:r>
      <w:r w:rsidRPr="001655B6">
        <w:rPr>
          <w:rStyle w:val="StyleUnderline"/>
        </w:rPr>
        <w:t xml:space="preserve">the </w:t>
      </w:r>
      <w:r w:rsidRPr="00DD5263">
        <w:rPr>
          <w:rStyle w:val="StyleUnderline"/>
        </w:rPr>
        <w:t>crop yield increases</w:t>
      </w:r>
      <w:r w:rsidRPr="001655B6">
        <w:rPr>
          <w:rStyle w:val="StyleUnderline"/>
        </w:rPr>
        <w:t xml:space="preserve"> seen in recent decades, </w:t>
      </w:r>
      <w:r w:rsidRPr="0028130B">
        <w:rPr>
          <w:rStyle w:val="StyleUnderline"/>
        </w:rPr>
        <w:t>which most observers credit to t</w:t>
      </w:r>
      <w:r w:rsidRPr="001655B6">
        <w:rPr>
          <w:rStyle w:val="StyleUnderline"/>
        </w:rPr>
        <w:t>echnological change</w:t>
      </w:r>
      <w:r w:rsidRPr="0028130B">
        <w:rPr>
          <w:sz w:val="16"/>
        </w:rPr>
        <w:t xml:space="preserve">, </w:t>
      </w:r>
      <w:r w:rsidRPr="00DD5263">
        <w:rPr>
          <w:rStyle w:val="Emphasis"/>
        </w:rPr>
        <w:t xml:space="preserve">should </w:t>
      </w:r>
      <w:r w:rsidRPr="0028130B">
        <w:rPr>
          <w:rStyle w:val="Emphasis"/>
        </w:rPr>
        <w:t xml:space="preserve">actually </w:t>
      </w:r>
      <w:r w:rsidRPr="00DD5263">
        <w:rPr>
          <w:rStyle w:val="Emphasis"/>
        </w:rPr>
        <w:t>be credited to carbon dioxide fertilisation</w:t>
      </w:r>
      <w:r w:rsidRPr="0028130B">
        <w:rPr>
          <w:sz w:val="16"/>
        </w:rPr>
        <w:t xml:space="preserve">. </w:t>
      </w:r>
      <w:r w:rsidRPr="00165A10">
        <w:rPr>
          <w:rStyle w:val="StyleUnderline"/>
          <w:highlight w:val="cyan"/>
        </w:rPr>
        <w:t>A recent</w:t>
      </w:r>
      <w:r w:rsidRPr="001655B6">
        <w:rPr>
          <w:rStyle w:val="StyleUnderline"/>
        </w:rPr>
        <w:t xml:space="preserve"> econometric </w:t>
      </w:r>
      <w:r w:rsidRPr="00165A10">
        <w:rPr>
          <w:rStyle w:val="StyleUnderline"/>
          <w:highlight w:val="cyan"/>
        </w:rPr>
        <w:t>analysis, which pooled sixty years of</w:t>
      </w:r>
      <w:r w:rsidRPr="001655B6">
        <w:rPr>
          <w:rStyle w:val="StyleUnderline"/>
        </w:rPr>
        <w:t xml:space="preserve"> historical </w:t>
      </w:r>
      <w:r w:rsidRPr="00165A10">
        <w:rPr>
          <w:rStyle w:val="StyleUnderline"/>
          <w:highlight w:val="cyan"/>
        </w:rPr>
        <w:t>data</w:t>
      </w:r>
      <w:r w:rsidRPr="001655B6">
        <w:rPr>
          <w:rStyle w:val="StyleUnderline"/>
        </w:rPr>
        <w:t xml:space="preserve"> on US crop yields</w:t>
      </w:r>
      <w:r w:rsidRPr="0028130B">
        <w:rPr>
          <w:sz w:val="16"/>
        </w:rPr>
        <w:t xml:space="preserve"> with output from FACE trials and records of temperature, precipitation, and carbon dioxide levels, </w:t>
      </w:r>
      <w:r w:rsidRPr="00165A10">
        <w:rPr>
          <w:rStyle w:val="StyleUnderline"/>
          <w:highlight w:val="cyan"/>
        </w:rPr>
        <w:t xml:space="preserve">estimated </w:t>
      </w:r>
      <w:r w:rsidRPr="0028130B">
        <w:rPr>
          <w:rStyle w:val="StyleUnderline"/>
        </w:rPr>
        <w:t>that significant proportions of</w:t>
      </w:r>
      <w:r w:rsidRPr="001655B6">
        <w:rPr>
          <w:rStyle w:val="StyleUnderline"/>
        </w:rPr>
        <w:t xml:space="preserve"> observed </w:t>
      </w:r>
      <w:r w:rsidRPr="00165A10">
        <w:rPr>
          <w:rStyle w:val="StyleUnderline"/>
          <w:highlight w:val="cyan"/>
        </w:rPr>
        <w:t>yield increases could be attributed to carbon dioxide</w:t>
      </w:r>
      <w:r w:rsidRPr="001655B6">
        <w:rPr>
          <w:rStyle w:val="StyleUnderline"/>
        </w:rPr>
        <w:t xml:space="preserve"> rather than technological change </w:t>
      </w:r>
      <w:r w:rsidRPr="0028130B">
        <w:rPr>
          <w:sz w:val="16"/>
        </w:rPr>
        <w:t xml:space="preserve">(see Table 1).33 These estimates suggest that the beneficial effect of carbon dioxide could be even greater than the 9–15% yield increase estimated by CSCDGC. </w:t>
      </w:r>
    </w:p>
    <w:p w14:paraId="07CA74B9" w14:textId="77777777" w:rsidR="00C13E1A" w:rsidRPr="00DD5263" w:rsidRDefault="00C13E1A" w:rsidP="00C13E1A">
      <w:pPr>
        <w:rPr>
          <w:sz w:val="16"/>
        </w:rPr>
      </w:pPr>
      <w:r w:rsidRPr="0028130B">
        <w:rPr>
          <w:sz w:val="16"/>
        </w:rPr>
        <w:t xml:space="preserve">The same study also found that </w:t>
      </w:r>
      <w:r w:rsidRPr="00DD5263">
        <w:rPr>
          <w:rStyle w:val="StyleUnderline"/>
        </w:rPr>
        <w:t>higher carbon dioxide levels are associated with lower variation in yields for each crop</w:t>
      </w:r>
      <w:r w:rsidRPr="00DD5263">
        <w:rPr>
          <w:sz w:val="16"/>
        </w:rPr>
        <w:t xml:space="preserve">. This is consistent with the notion that </w:t>
      </w:r>
      <w:r w:rsidRPr="00DD5263">
        <w:rPr>
          <w:rStyle w:val="StyleUnderline"/>
        </w:rPr>
        <w:t>increased carbon dioxide levels</w:t>
      </w:r>
      <w:r w:rsidRPr="00DD5263">
        <w:rPr>
          <w:sz w:val="16"/>
        </w:rPr>
        <w:t xml:space="preserve"> reduce the sensitivity of yield to other factors (e.g. water shortages and air pollution). All else being equal, lower variation </w:t>
      </w:r>
      <w:r w:rsidRPr="00DD5263">
        <w:rPr>
          <w:rStyle w:val="Emphasis"/>
        </w:rPr>
        <w:t>translates into a more stable supply of food</w:t>
      </w:r>
      <w:r w:rsidRPr="00DD5263">
        <w:rPr>
          <w:sz w:val="16"/>
        </w:rPr>
        <w:t xml:space="preserve">, as well as </w:t>
      </w:r>
      <w:r w:rsidRPr="00DD5263">
        <w:rPr>
          <w:rStyle w:val="Emphasis"/>
        </w:rPr>
        <w:t>more stable food prices</w:t>
      </w:r>
      <w:r w:rsidRPr="00DD5263">
        <w:rPr>
          <w:sz w:val="16"/>
        </w:rPr>
        <w:t>, which benefits all consumers everywhere.</w:t>
      </w:r>
    </w:p>
    <w:p w14:paraId="7CEC9A58" w14:textId="77777777" w:rsidR="00C13E1A" w:rsidRPr="00DD5263" w:rsidRDefault="00C13E1A" w:rsidP="00C13E1A">
      <w:pPr>
        <w:rPr>
          <w:sz w:val="16"/>
        </w:rPr>
      </w:pPr>
      <w:r w:rsidRPr="00DD5263">
        <w:rPr>
          <w:sz w:val="16"/>
        </w:rPr>
        <w:t xml:space="preserve">Idso (2013) has attempted to translate these yield increases into a monetary value. He finds that </w:t>
      </w:r>
      <w:r w:rsidRPr="00DD5263">
        <w:rPr>
          <w:rStyle w:val="StyleUnderline"/>
        </w:rPr>
        <w:t>over 50 years the extra produce grown by farmers has been $274 billion for wheat, $182 billion for maize and $579 billion for rice</w:t>
      </w:r>
      <w:r w:rsidRPr="00DD5263">
        <w:rPr>
          <w:sz w:val="16"/>
        </w:rPr>
        <w:t xml:space="preserve">, and that </w:t>
      </w:r>
      <w:r w:rsidRPr="00DD5263">
        <w:rPr>
          <w:rStyle w:val="Emphasis"/>
        </w:rPr>
        <w:t>the current value of the carbon dioxide fertilisation effect on all crops is currently</w:t>
      </w:r>
      <w:r w:rsidRPr="00DD5263">
        <w:rPr>
          <w:sz w:val="16"/>
        </w:rPr>
        <w:t xml:space="preserve"> about $</w:t>
      </w:r>
      <w:r w:rsidRPr="00DD5263">
        <w:rPr>
          <w:rStyle w:val="Emphasis"/>
        </w:rPr>
        <w:t>140 billion a year</w:t>
      </w:r>
      <w:r w:rsidRPr="00DD5263">
        <w:rPr>
          <w:sz w:val="16"/>
        </w:rPr>
        <w:t>. Of course, these numbers cannot be precise, but note that they are based on actual experimental data and existing yields, so they are far less speculative than monetary measures of the harm due to future climate change and its impacts on food security using models that have not been externally validated (see Section 8).34</w:t>
      </w:r>
    </w:p>
    <w:p w14:paraId="1BEA2A91" w14:textId="77777777" w:rsidR="00C13E1A" w:rsidRPr="0028130B" w:rsidRDefault="00C13E1A" w:rsidP="00C13E1A">
      <w:pPr>
        <w:rPr>
          <w:sz w:val="16"/>
        </w:rPr>
      </w:pPr>
      <w:r w:rsidRPr="00DD5263">
        <w:rPr>
          <w:sz w:val="16"/>
        </w:rPr>
        <w:t>Impact of carbon dioxide enrichment on pests</w:t>
      </w:r>
      <w:r w:rsidRPr="0028130B">
        <w:rPr>
          <w:sz w:val="16"/>
        </w:rPr>
        <w:t xml:space="preserve"> and weeds</w:t>
      </w:r>
    </w:p>
    <w:p w14:paraId="016FB540" w14:textId="77777777" w:rsidR="00C13E1A" w:rsidRPr="0028130B" w:rsidRDefault="00C13E1A" w:rsidP="00C13E1A">
      <w:pPr>
        <w:rPr>
          <w:sz w:val="16"/>
        </w:rPr>
      </w:pPr>
      <w:r w:rsidRPr="0028130B">
        <w:rPr>
          <w:sz w:val="16"/>
        </w:rPr>
        <w:t xml:space="preserve">All crops are engaged in a battle of attrition with fungal parasites, insect predators and plant competitors, among other pests. Human intervention to help the crops prevail, using pesticides, genetic modification or by changing agronomic practices, is the main determinant of how much of the crop is lost. However, it is possible that </w:t>
      </w:r>
      <w:r w:rsidRPr="00076E28">
        <w:rPr>
          <w:rStyle w:val="Emphasis"/>
        </w:rPr>
        <w:t>carbon dioxide enrichment can improve the capacity of plants to resist pests.</w:t>
      </w:r>
      <w:r w:rsidRPr="0028130B">
        <w:rPr>
          <w:sz w:val="16"/>
        </w:rPr>
        <w:t xml:space="preserve">35 Insects do not grow faster in higher concentrations of carbon dioxide, and while some experiments show that carbon dioxide enrichment reduces crop resistance to pathogens,36 others show that it can help crops resist such enemies. For example, </w:t>
      </w:r>
      <w:r w:rsidRPr="00076E28">
        <w:rPr>
          <w:rStyle w:val="StyleUnderline"/>
        </w:rPr>
        <w:t>in one experiment doubling carbon dioxide levels in the air fully compensated for any growth reduction caused by a fungal pathogen in tomatoes</w:t>
      </w:r>
      <w:r w:rsidRPr="0028130B">
        <w:rPr>
          <w:sz w:val="16"/>
        </w:rPr>
        <w:t>.37 In another study, the parasitic weed Striga hermonthica, which devastates many crops in sub-Saharan Africa, was shown to do only half as much damage to rice yields when carbon dioxide concentrations are doubled.38</w:t>
      </w:r>
    </w:p>
    <w:p w14:paraId="3589110C" w14:textId="77777777" w:rsidR="00C13E1A" w:rsidRPr="0028130B" w:rsidRDefault="00C13E1A" w:rsidP="00C13E1A">
      <w:pPr>
        <w:rPr>
          <w:sz w:val="16"/>
        </w:rPr>
      </w:pPr>
      <w:r w:rsidRPr="0028130B">
        <w:rPr>
          <w:sz w:val="16"/>
        </w:rPr>
        <w:t>In another study, higher carbon dioxide levels were found to enhance the production of phenolic compounds in rice and, since these are known to inhibit the growth of the most noxious weeds in rice fields, the authors conclude that the rise in the air’s carbon dioxide concentration may well ‘increase plant resistance to specific weeds, pests and pathogens’.39</w:t>
      </w:r>
    </w:p>
    <w:p w14:paraId="665FC70F" w14:textId="77777777" w:rsidR="00C13E1A" w:rsidRPr="0028130B" w:rsidRDefault="00C13E1A" w:rsidP="00C13E1A">
      <w:pPr>
        <w:rPr>
          <w:sz w:val="16"/>
        </w:rPr>
      </w:pPr>
      <w:r w:rsidRPr="0028130B">
        <w:rPr>
          <w:sz w:val="16"/>
        </w:rPr>
        <w:t xml:space="preserve">Moreover, many crops are C3 plants and many </w:t>
      </w:r>
      <w:r w:rsidRPr="00D772D6">
        <w:rPr>
          <w:rStyle w:val="Emphasis"/>
          <w:highlight w:val="cyan"/>
        </w:rPr>
        <w:t>weeds</w:t>
      </w:r>
      <w:r w:rsidRPr="0028130B">
        <w:rPr>
          <w:sz w:val="16"/>
        </w:rPr>
        <w:t xml:space="preserve"> are C4 plants, which </w:t>
      </w:r>
      <w:r w:rsidRPr="00D772D6">
        <w:rPr>
          <w:rStyle w:val="Emphasis"/>
          <w:highlight w:val="cyan"/>
        </w:rPr>
        <w:t>respond less to carbon dioxide enrichment</w:t>
      </w:r>
      <w:r w:rsidRPr="0028130B">
        <w:rPr>
          <w:sz w:val="16"/>
        </w:rPr>
        <w:t xml:space="preserve">. </w:t>
      </w:r>
      <w:r w:rsidRPr="00076E28">
        <w:rPr>
          <w:rStyle w:val="StyleUnderline"/>
        </w:rPr>
        <w:t xml:space="preserve">Thus </w:t>
      </w:r>
      <w:r w:rsidRPr="00D772D6">
        <w:rPr>
          <w:rStyle w:val="StyleUnderline"/>
          <w:highlight w:val="cyan"/>
        </w:rPr>
        <w:t xml:space="preserve">as </w:t>
      </w:r>
      <w:r w:rsidRPr="000B04F2">
        <w:rPr>
          <w:rStyle w:val="StyleUnderline"/>
        </w:rPr>
        <w:t xml:space="preserve">carbon dioxide </w:t>
      </w:r>
      <w:r w:rsidRPr="00D772D6">
        <w:rPr>
          <w:rStyle w:val="StyleUnderline"/>
          <w:highlight w:val="cyan"/>
        </w:rPr>
        <w:t>levels rise</w:t>
      </w:r>
      <w:r w:rsidRPr="0028130B">
        <w:rPr>
          <w:sz w:val="16"/>
        </w:rPr>
        <w:t xml:space="preserve">, C3 </w:t>
      </w:r>
      <w:r w:rsidRPr="00D772D6">
        <w:rPr>
          <w:rStyle w:val="StyleUnderline"/>
          <w:highlight w:val="cyan"/>
        </w:rPr>
        <w:t>crops may enhance</w:t>
      </w:r>
      <w:r w:rsidRPr="00076E28">
        <w:rPr>
          <w:rStyle w:val="StyleUnderline"/>
        </w:rPr>
        <w:t xml:space="preserve"> their </w:t>
      </w:r>
      <w:r w:rsidRPr="00D772D6">
        <w:rPr>
          <w:rStyle w:val="StyleUnderline"/>
          <w:highlight w:val="cyan"/>
        </w:rPr>
        <w:t>growth rates more</w:t>
      </w:r>
      <w:r w:rsidRPr="00076E28">
        <w:rPr>
          <w:rStyle w:val="StyleUnderline"/>
        </w:rPr>
        <w:t xml:space="preserve"> </w:t>
      </w:r>
      <w:r w:rsidRPr="00D772D6">
        <w:rPr>
          <w:rStyle w:val="StyleUnderline"/>
          <w:highlight w:val="cyan"/>
        </w:rPr>
        <w:t>than</w:t>
      </w:r>
      <w:r w:rsidRPr="0028130B">
        <w:rPr>
          <w:sz w:val="16"/>
        </w:rPr>
        <w:t xml:space="preserve"> C4 </w:t>
      </w:r>
      <w:r w:rsidRPr="00D772D6">
        <w:rPr>
          <w:rStyle w:val="StyleUnderline"/>
          <w:highlight w:val="cyan"/>
        </w:rPr>
        <w:t>weeds do</w:t>
      </w:r>
      <w:r w:rsidRPr="0028130B">
        <w:rPr>
          <w:sz w:val="16"/>
        </w:rPr>
        <w:t>. A Chinese experiment tested this idea by enriching carbon dioxide levels over plots of rice to almost twice the ambient level. This enhanced the ear weight of the rice by 37.6% while reducing the growth of a common weed, barnyard grass, by 47.9%, because the faster-growing rice shaded the weeds.40 Figure 1 illustrates the differing responses to elevated carbon dioxide concentrations of rice, a C3 plant, and the green foxtail Setaria viridis, a grass sometimes proposed as a genetic model system to study C4 photosynthesis.41,42 It is worth noting that the vast majority of plants are C3, perhaps because higher carbon dioxide levels are more the norm in Earth’s history.</w:t>
      </w:r>
      <w:r>
        <w:rPr>
          <w:sz w:val="16"/>
        </w:rPr>
        <w:t xml:space="preserve"> </w:t>
      </w:r>
    </w:p>
    <w:p w14:paraId="03647D9E" w14:textId="77777777" w:rsidR="00C13E1A" w:rsidRPr="0028130B" w:rsidRDefault="00C13E1A" w:rsidP="00C13E1A">
      <w:pPr>
        <w:rPr>
          <w:sz w:val="16"/>
        </w:rPr>
      </w:pPr>
      <w:r w:rsidRPr="0028130B">
        <w:rPr>
          <w:sz w:val="16"/>
        </w:rPr>
        <w:t>Contribution of carbon dioxide to increases in biological productivity in unmanaged ecosystems</w:t>
      </w:r>
    </w:p>
    <w:p w14:paraId="4133D0D8" w14:textId="77777777" w:rsidR="00C13E1A" w:rsidRPr="0028130B" w:rsidRDefault="00C13E1A" w:rsidP="00C13E1A">
      <w:pPr>
        <w:rPr>
          <w:sz w:val="16"/>
        </w:rPr>
      </w:pPr>
      <w:r w:rsidRPr="0028130B">
        <w:rPr>
          <w:sz w:val="16"/>
        </w:rPr>
        <w:t xml:space="preserve">As early as 1985, Bacastow and colleagues detected a steady increase in the amplitude of seasonal variation in the carbon dioxide levels in the northern hemisphere,43 and deduced that it implied an increase in summer vegetation. This was the first hint of global greening, a phenomenon now established by satellite observations. More recent aircraft-based observations of carbon dioxide above the north Pacific and the Arctic Ocean indicate that between 1958–61 and 2009–11 the seasonal amplitude at altitudes of 3–6 km increased by 25% for the northern hemisphere from 10◦N to 45◦N, and 50% from 45◦N to 90◦N.44 Satellite observations confirm that </w:t>
      </w:r>
      <w:r w:rsidRPr="00714CFF">
        <w:rPr>
          <w:rStyle w:val="StyleUnderline"/>
        </w:rPr>
        <w:t>the increase in greenness of the globe is not confined to managed ecosystems</w:t>
      </w:r>
      <w:r w:rsidRPr="0028130B">
        <w:rPr>
          <w:sz w:val="16"/>
        </w:rPr>
        <w:t xml:space="preserve"> (such as croplands), </w:t>
      </w:r>
      <w:r w:rsidRPr="00714CFF">
        <w:rPr>
          <w:rStyle w:val="StyleUnderline"/>
        </w:rPr>
        <w:t>but is happening in unmanaged and lightly managed ecosystems too</w:t>
      </w:r>
      <w:r w:rsidRPr="0028130B">
        <w:rPr>
          <w:sz w:val="16"/>
        </w:rPr>
        <w:t xml:space="preserve">. </w:t>
      </w:r>
      <w:r w:rsidRPr="00714CFF">
        <w:rPr>
          <w:rStyle w:val="StyleUnderline"/>
        </w:rPr>
        <w:t>Trend analysis of global greenness using satellite data indicates that</w:t>
      </w:r>
      <w:r w:rsidRPr="0028130B">
        <w:rPr>
          <w:sz w:val="16"/>
        </w:rPr>
        <w:t xml:space="preserve"> from 1982 to 2011 – a period during which atmospheric </w:t>
      </w:r>
      <w:r w:rsidRPr="00714CFF">
        <w:rPr>
          <w:rStyle w:val="StyleUnderline"/>
        </w:rPr>
        <w:t>carbon dioxide concentration increased by 15</w:t>
      </w:r>
      <w:r w:rsidRPr="0028130B">
        <w:rPr>
          <w:sz w:val="16"/>
        </w:rPr>
        <w:t xml:space="preserve">% – </w:t>
      </w:r>
      <w:r w:rsidRPr="00714CFF">
        <w:rPr>
          <w:rStyle w:val="StyleUnderline"/>
        </w:rPr>
        <w:t>31% of the global vegetated area became greener</w:t>
      </w:r>
      <w:r w:rsidRPr="0028130B">
        <w:rPr>
          <w:sz w:val="16"/>
        </w:rPr>
        <w:t xml:space="preserve"> while 3% became less green (see Figure 2).45</w:t>
      </w:r>
    </w:p>
    <w:p w14:paraId="7BDFBC04" w14:textId="77777777" w:rsidR="00C13E1A" w:rsidRPr="0028130B" w:rsidRDefault="00C13E1A" w:rsidP="00C13E1A">
      <w:pPr>
        <w:rPr>
          <w:sz w:val="16"/>
        </w:rPr>
      </w:pPr>
      <w:r w:rsidRPr="00D772D6">
        <w:rPr>
          <w:rStyle w:val="Emphasis"/>
          <w:highlight w:val="cyan"/>
        </w:rPr>
        <w:t>The productivity</w:t>
      </w:r>
      <w:r w:rsidRPr="00714CFF">
        <w:rPr>
          <w:rStyle w:val="Emphasis"/>
        </w:rPr>
        <w:t xml:space="preserve"> of global ecosystems </w:t>
      </w:r>
      <w:r w:rsidRPr="00D772D6">
        <w:rPr>
          <w:rStyle w:val="Emphasis"/>
          <w:highlight w:val="cyan"/>
        </w:rPr>
        <w:t>has increased by 14% in aggregate</w:t>
      </w:r>
      <w:r w:rsidRPr="0028130B">
        <w:rPr>
          <w:sz w:val="16"/>
        </w:rPr>
        <w:t xml:space="preserve">. Notably, </w:t>
      </w:r>
      <w:r w:rsidRPr="00D772D6">
        <w:rPr>
          <w:rStyle w:val="Emphasis"/>
          <w:highlight w:val="cyan"/>
        </w:rPr>
        <w:t>all vegetation types have greened</w:t>
      </w:r>
      <w:r w:rsidRPr="0028130B">
        <w:rPr>
          <w:sz w:val="16"/>
        </w:rPr>
        <w:t xml:space="preserve">,46 including tropical </w:t>
      </w:r>
      <w:r w:rsidRPr="00D772D6">
        <w:rPr>
          <w:rStyle w:val="Emphasis"/>
          <w:highlight w:val="cyan"/>
        </w:rPr>
        <w:t>rain forests</w:t>
      </w:r>
      <w:r w:rsidRPr="0028130B">
        <w:rPr>
          <w:sz w:val="16"/>
        </w:rPr>
        <w:t>, deciduous and evergreen boreal forests, scrubland, semi-</w:t>
      </w:r>
      <w:r w:rsidRPr="00D772D6">
        <w:rPr>
          <w:rStyle w:val="Emphasis"/>
          <w:highlight w:val="cyan"/>
        </w:rPr>
        <w:t>deserts</w:t>
      </w:r>
      <w:r w:rsidRPr="0028130B">
        <w:rPr>
          <w:sz w:val="16"/>
        </w:rPr>
        <w:t xml:space="preserve">, </w:t>
      </w:r>
      <w:r w:rsidRPr="00D772D6">
        <w:rPr>
          <w:rStyle w:val="Emphasis"/>
          <w:highlight w:val="cyan"/>
        </w:rPr>
        <w:t>grasslands and all other wild ecosystems</w:t>
      </w:r>
      <w:r w:rsidRPr="0028130B">
        <w:rPr>
          <w:sz w:val="16"/>
        </w:rPr>
        <w:t>, including those that do not even have indirect input of man-made nitrogen fertilizer. Some ecosystems show a relatively poorer response in NPP at higher carbon dioxide levels. The progressive nitrogen limitation (PNL) hypothesis47 argues that this is due to nitrogen deficiency. However, the human activities that are major emitters of greenhouse gases – fossil fuel consumption and the use of nitrogen fertilizers for agriculture – also emit so-called ‘reactive’ nitrogen, which can be used directly or indirectly by biological organisms to grow. The concentration of N2O has risen by 7% over those 30 years. However, the evidence regarding the PNL hypothesis is mixed.48,49,50,51,52,53,54</w:t>
      </w:r>
    </w:p>
    <w:p w14:paraId="513CE594" w14:textId="77777777" w:rsidR="00C13E1A" w:rsidRPr="0028130B" w:rsidRDefault="00C13E1A" w:rsidP="00C13E1A">
      <w:pPr>
        <w:rPr>
          <w:sz w:val="16"/>
        </w:rPr>
      </w:pPr>
      <w:r w:rsidRPr="0028130B">
        <w:rPr>
          <w:sz w:val="16"/>
        </w:rPr>
        <w:t>The increased greening detected via satellite and aircraft measurements is consistent with the increases in crop yields seen over the past 50 years or more,55,56 but also with a bottom-up estimate of changes in the amount of carbon sequestered in forests.57 These forest stock-and-flux estimates are derived from on-the-ground forest inventory data and long-term ecosystem carbon studies, and represent 3.9 billion hectares of global forests, or 95% of the total. They indicate that from 1990 to 2007 forests served as a net carbon sink, to the tune of 1.1 Pg C per year.‡</w:t>
      </w:r>
    </w:p>
    <w:p w14:paraId="28404FFC" w14:textId="77777777" w:rsidR="00C13E1A" w:rsidRPr="0028130B" w:rsidRDefault="00C13E1A" w:rsidP="00C13E1A">
      <w:pPr>
        <w:rPr>
          <w:sz w:val="16"/>
        </w:rPr>
      </w:pPr>
      <w:r w:rsidRPr="0028130B">
        <w:rPr>
          <w:sz w:val="16"/>
        </w:rPr>
        <w:t xml:space="preserve">Other </w:t>
      </w:r>
      <w:r w:rsidRPr="00D772D6">
        <w:rPr>
          <w:rStyle w:val="Emphasis"/>
          <w:highlight w:val="cyan"/>
        </w:rPr>
        <w:t>long-term on-the-ground observational records</w:t>
      </w:r>
      <w:r w:rsidRPr="0028130B">
        <w:rPr>
          <w:sz w:val="16"/>
        </w:rPr>
        <w:t xml:space="preserve"> also </w:t>
      </w:r>
      <w:r w:rsidRPr="00D772D6">
        <w:rPr>
          <w:rStyle w:val="Emphasis"/>
          <w:highlight w:val="cyan"/>
        </w:rPr>
        <w:t>find increased forest growth</w:t>
      </w:r>
      <w:r w:rsidRPr="0028130B">
        <w:rPr>
          <w:sz w:val="16"/>
        </w:rPr>
        <w:t xml:space="preserve">. For example, an analysis of data from unmanaged or lightly managed stands in central European forests, going back in some instances to 1870,§ indicates that the volume of 75-year-old stands of the dominant tree species grew 10–30% faster in 2000 than in 1960.58 The standing stock volumes were also greater in 2000 than in 1960, by 6–7%. Similarly, </w:t>
      </w:r>
      <w:r w:rsidRPr="00B01646">
        <w:rPr>
          <w:rStyle w:val="StyleUnderline"/>
        </w:rPr>
        <w:t>data ranging over 5–18 years indicate that carbon uptake increased in six out of seven forests across the</w:t>
      </w:r>
      <w:r w:rsidRPr="0028130B">
        <w:rPr>
          <w:sz w:val="16"/>
        </w:rPr>
        <w:t xml:space="preserve"> northeast and midwest </w:t>
      </w:r>
      <w:r w:rsidRPr="00B01646">
        <w:rPr>
          <w:rStyle w:val="Emphasis"/>
        </w:rPr>
        <w:t>U</w:t>
      </w:r>
      <w:r w:rsidRPr="0028130B">
        <w:rPr>
          <w:sz w:val="16"/>
        </w:rPr>
        <w:t xml:space="preserve">nited </w:t>
      </w:r>
      <w:r w:rsidRPr="00B01646">
        <w:rPr>
          <w:rStyle w:val="Emphasis"/>
        </w:rPr>
        <w:t>S</w:t>
      </w:r>
      <w:r w:rsidRPr="0028130B">
        <w:rPr>
          <w:sz w:val="16"/>
        </w:rPr>
        <w:t>tates.59 However, the 14% increase in global vegetation cannot be attributed entirely to higher carbon dioxide levels and nitrogen deposition: part of it could also be due to a more equable climate for plant growth, possibly because of AGW.</w:t>
      </w:r>
    </w:p>
    <w:p w14:paraId="46493BA1" w14:textId="77777777" w:rsidR="00C13E1A" w:rsidRPr="00DD5263" w:rsidRDefault="00C13E1A" w:rsidP="00C13E1A">
      <w:pPr>
        <w:rPr>
          <w:sz w:val="16"/>
        </w:rPr>
      </w:pPr>
      <w:r w:rsidRPr="0028130B">
        <w:rPr>
          <w:sz w:val="16"/>
        </w:rPr>
        <w:t>Donohoe et al. analyzed satellite observations after first processing them to remove the effect of variations in rainfall.60 Their results showed that the vegetation cover across arid environments, where water is the dominant constraint to growth</w:t>
      </w:r>
      <w:r w:rsidRPr="00DD5263">
        <w:rPr>
          <w:sz w:val="16"/>
        </w:rPr>
        <w:t>, increased by 11% during the period 1982–2010, largely because of increased wateruse efficiency by plants at higher carbon dioxide concentrations. Unfortunately, estimates of productivity increases solely from carbon dioxide increases are not available for other ecosystems or the globe as a whole.</w:t>
      </w:r>
    </w:p>
    <w:p w14:paraId="02817B77" w14:textId="77777777" w:rsidR="00C13E1A" w:rsidRPr="00DD5263" w:rsidRDefault="00C13E1A" w:rsidP="00C13E1A">
      <w:pPr>
        <w:rPr>
          <w:sz w:val="16"/>
        </w:rPr>
      </w:pPr>
      <w:r w:rsidRPr="00DD5263">
        <w:rPr>
          <w:sz w:val="16"/>
        </w:rPr>
        <w:t>Of course, increases in plant production are likely to result in increases in aggregate animal biomass too.</w:t>
      </w:r>
    </w:p>
    <w:p w14:paraId="3C6A2DE4" w14:textId="77777777" w:rsidR="00C13E1A" w:rsidRPr="00DD5263" w:rsidRDefault="00C13E1A" w:rsidP="00C13E1A">
      <w:pPr>
        <w:rPr>
          <w:sz w:val="16"/>
        </w:rPr>
      </w:pPr>
      <w:r w:rsidRPr="00DD5263">
        <w:rPr>
          <w:sz w:val="16"/>
        </w:rPr>
        <w:t xml:space="preserve">In summary, </w:t>
      </w:r>
      <w:r w:rsidRPr="00DD5263">
        <w:rPr>
          <w:rStyle w:val="Emphasis"/>
        </w:rPr>
        <w:t>higher carbon dioxide levels increase both crop yields and biosphere productivity more generally.</w:t>
      </w:r>
    </w:p>
    <w:p w14:paraId="506F5D5E" w14:textId="77777777" w:rsidR="00C13E1A" w:rsidRPr="0028130B" w:rsidRDefault="00C13E1A" w:rsidP="00C13E1A">
      <w:pPr>
        <w:rPr>
          <w:sz w:val="16"/>
        </w:rPr>
      </w:pPr>
      <w:r w:rsidRPr="00DD5263">
        <w:rPr>
          <w:sz w:val="16"/>
        </w:rPr>
        <w:t>3 Ancillary benefits of increased biospheric productivity</w:t>
      </w:r>
    </w:p>
    <w:p w14:paraId="5B5DD250" w14:textId="77777777" w:rsidR="00C13E1A" w:rsidRPr="0028130B" w:rsidRDefault="00C13E1A" w:rsidP="00C13E1A">
      <w:pPr>
        <w:rPr>
          <w:sz w:val="16"/>
        </w:rPr>
      </w:pPr>
      <w:r w:rsidRPr="0028130B">
        <w:rPr>
          <w:sz w:val="16"/>
        </w:rPr>
        <w:t>Improved human wellbeing</w:t>
      </w:r>
    </w:p>
    <w:p w14:paraId="395A27DF" w14:textId="77777777" w:rsidR="00C13E1A" w:rsidRPr="000B04F2" w:rsidRDefault="00C13E1A" w:rsidP="00C13E1A">
      <w:pPr>
        <w:rPr>
          <w:sz w:val="16"/>
        </w:rPr>
      </w:pPr>
      <w:r w:rsidRPr="00D772D6">
        <w:rPr>
          <w:rStyle w:val="Emphasis"/>
          <w:highlight w:val="cyan"/>
        </w:rPr>
        <w:t>Higher</w:t>
      </w:r>
      <w:r w:rsidRPr="0028130B">
        <w:rPr>
          <w:sz w:val="16"/>
        </w:rPr>
        <w:t xml:space="preserve"> agricultural </w:t>
      </w:r>
      <w:r w:rsidRPr="00D772D6">
        <w:rPr>
          <w:rStyle w:val="Emphasis"/>
          <w:highlight w:val="cyan"/>
        </w:rPr>
        <w:t>yields reduce food prices</w:t>
      </w:r>
      <w:r w:rsidRPr="0028130B">
        <w:rPr>
          <w:sz w:val="16"/>
        </w:rPr>
        <w:t xml:space="preserve"> in general. </w:t>
      </w:r>
      <w:r w:rsidRPr="000B04F2">
        <w:rPr>
          <w:rStyle w:val="Emphasis"/>
        </w:rPr>
        <w:t>This</w:t>
      </w:r>
      <w:r w:rsidRPr="000B04F2">
        <w:rPr>
          <w:sz w:val="16"/>
        </w:rPr>
        <w:t xml:space="preserve"> provides a double dividend for humanity. Firstly, it </w:t>
      </w:r>
      <w:r w:rsidRPr="000B04F2">
        <w:rPr>
          <w:rStyle w:val="Emphasis"/>
        </w:rPr>
        <w:t>reduces chronic hunger</w:t>
      </w:r>
      <w:r w:rsidRPr="000B04F2">
        <w:rPr>
          <w:sz w:val="16"/>
        </w:rPr>
        <w:t>, but secondly a reduction in chronic hunger is the first step toward improvements in public health.61,62</w:t>
      </w:r>
    </w:p>
    <w:p w14:paraId="52B86390" w14:textId="77777777" w:rsidR="00C13E1A" w:rsidRPr="0028130B" w:rsidRDefault="00C13E1A" w:rsidP="00C13E1A">
      <w:pPr>
        <w:rPr>
          <w:sz w:val="16"/>
        </w:rPr>
      </w:pPr>
      <w:r w:rsidRPr="000B04F2">
        <w:rPr>
          <w:sz w:val="16"/>
        </w:rPr>
        <w:t>Reduced habitat loss and pressure on biodiversity</w:t>
      </w:r>
    </w:p>
    <w:p w14:paraId="06D06515" w14:textId="77777777" w:rsidR="00C13E1A" w:rsidRPr="00DD5263" w:rsidRDefault="00C13E1A" w:rsidP="00C13E1A">
      <w:pPr>
        <w:rPr>
          <w:rStyle w:val="Emphasis"/>
        </w:rPr>
      </w:pPr>
      <w:r w:rsidRPr="0028130B">
        <w:rPr>
          <w:sz w:val="16"/>
        </w:rPr>
        <w:t xml:space="preserve">No less important, </w:t>
      </w:r>
      <w:r w:rsidRPr="000B04F2">
        <w:rPr>
          <w:rStyle w:val="Emphasis"/>
        </w:rPr>
        <w:t xml:space="preserve">higher yields also provide </w:t>
      </w:r>
      <w:r w:rsidRPr="00D772D6">
        <w:rPr>
          <w:rStyle w:val="Emphasis"/>
          <w:highlight w:val="cyan"/>
        </w:rPr>
        <w:t xml:space="preserve">a double dividend for </w:t>
      </w:r>
      <w:r w:rsidRPr="000B04F2">
        <w:rPr>
          <w:rStyle w:val="Emphasis"/>
        </w:rPr>
        <w:t xml:space="preserve">the rest of </w:t>
      </w:r>
      <w:r w:rsidRPr="00D772D6">
        <w:rPr>
          <w:rStyle w:val="Emphasis"/>
          <w:highlight w:val="cyan"/>
        </w:rPr>
        <w:t>nature</w:t>
      </w:r>
      <w:r w:rsidRPr="0028130B">
        <w:rPr>
          <w:sz w:val="16"/>
        </w:rPr>
        <w:t xml:space="preserve">. Firstly, </w:t>
      </w:r>
      <w:r w:rsidRPr="00D772D6">
        <w:rPr>
          <w:rStyle w:val="StyleUnderline"/>
          <w:highlight w:val="cyan"/>
        </w:rPr>
        <w:t>they</w:t>
      </w:r>
      <w:r w:rsidRPr="0076602E">
        <w:rPr>
          <w:rStyle w:val="StyleUnderline"/>
        </w:rPr>
        <w:t xml:space="preserve"> </w:t>
      </w:r>
      <w:r w:rsidRPr="00D772D6">
        <w:rPr>
          <w:rStyle w:val="StyleUnderline"/>
          <w:highlight w:val="cyan"/>
        </w:rPr>
        <w:t xml:space="preserve">free up habitat </w:t>
      </w:r>
      <w:r w:rsidRPr="000B04F2">
        <w:rPr>
          <w:rStyle w:val="StyleUnderline"/>
        </w:rPr>
        <w:t>for the rest of nature,</w:t>
      </w:r>
      <w:r w:rsidRPr="0076602E">
        <w:rPr>
          <w:rStyle w:val="StyleUnderline"/>
        </w:rPr>
        <w:t xml:space="preserve"> </w:t>
      </w:r>
      <w:r w:rsidRPr="00D772D6">
        <w:rPr>
          <w:rStyle w:val="StyleUnderline"/>
          <w:highlight w:val="cyan"/>
        </w:rPr>
        <w:t>which</w:t>
      </w:r>
      <w:r w:rsidRPr="0028130B">
        <w:rPr>
          <w:sz w:val="16"/>
        </w:rPr>
        <w:t xml:space="preserve"> </w:t>
      </w:r>
      <w:r w:rsidRPr="00D772D6">
        <w:rPr>
          <w:rStyle w:val="Emphasis"/>
          <w:highlight w:val="cyan"/>
        </w:rPr>
        <w:t xml:space="preserve">reduces </w:t>
      </w:r>
      <w:r w:rsidRPr="000B04F2">
        <w:rPr>
          <w:rStyle w:val="Emphasis"/>
        </w:rPr>
        <w:t xml:space="preserve">the </w:t>
      </w:r>
      <w:r w:rsidRPr="00D772D6">
        <w:rPr>
          <w:rStyle w:val="Emphasis"/>
          <w:highlight w:val="cyan"/>
        </w:rPr>
        <w:t>pressure on ecosystems</w:t>
      </w:r>
      <w:r w:rsidRPr="0028130B">
        <w:rPr>
          <w:sz w:val="16"/>
        </w:rPr>
        <w:t xml:space="preserve">. </w:t>
      </w:r>
      <w:r w:rsidRPr="0076602E">
        <w:rPr>
          <w:rStyle w:val="StyleUnderline"/>
        </w:rPr>
        <w:t xml:space="preserve">Had it not been for the increase in yields of 9–15%, global cropland would have had </w:t>
      </w:r>
      <w:r w:rsidRPr="00DD5263">
        <w:rPr>
          <w:rStyle w:val="StyleUnderline"/>
        </w:rPr>
        <w:t>to be increased by a similar amount to produce the same amount of food, all else being equal</w:t>
      </w:r>
      <w:r w:rsidRPr="00DD5263">
        <w:rPr>
          <w:sz w:val="16"/>
        </w:rPr>
        <w:t xml:space="preserve">. </w:t>
      </w:r>
      <w:r w:rsidRPr="00DD5263">
        <w:rPr>
          <w:rStyle w:val="Emphasis"/>
        </w:rPr>
        <w:t>That figure means that an area equivalent to the combined area of Myanmar, Thailand and Malaysia has been saved from the plough.</w:t>
      </w:r>
      <w:r w:rsidRPr="00DD5263">
        <w:rPr>
          <w:sz w:val="16"/>
        </w:rPr>
        <w:t xml:space="preserve"> Secondly, land that has not been appropriated by humans also produces more food for other species. Consequently, </w:t>
      </w:r>
      <w:r w:rsidRPr="00DD5263">
        <w:rPr>
          <w:rStyle w:val="Emphasis"/>
        </w:rPr>
        <w:t>this increases the aggregate biomass</w:t>
      </w:r>
      <w:r w:rsidRPr="00DD5263">
        <w:rPr>
          <w:sz w:val="16"/>
        </w:rPr>
        <w:t xml:space="preserve"> – that is, the product of number of species and representatives of each species – </w:t>
      </w:r>
      <w:r w:rsidRPr="00DD5263">
        <w:rPr>
          <w:rStyle w:val="Emphasis"/>
        </w:rPr>
        <w:t>that the planet can sustain.</w:t>
      </w:r>
    </w:p>
    <w:p w14:paraId="03C27AF9" w14:textId="77777777" w:rsidR="00C13E1A" w:rsidRPr="0028130B" w:rsidRDefault="00C13E1A" w:rsidP="00C13E1A">
      <w:pPr>
        <w:rPr>
          <w:sz w:val="16"/>
        </w:rPr>
      </w:pPr>
      <w:r w:rsidRPr="00DD5263">
        <w:rPr>
          <w:sz w:val="16"/>
        </w:rPr>
        <w:t>How much would</w:t>
      </w:r>
      <w:r w:rsidRPr="0028130B">
        <w:rPr>
          <w:sz w:val="16"/>
        </w:rPr>
        <w:t xml:space="preserve"> the food available for other species have decreased in the absence of anthropogenic increases in atmospheric carbon dioxide? To calculate this figure, assume that:</w:t>
      </w:r>
    </w:p>
    <w:p w14:paraId="56F4599A" w14:textId="77777777" w:rsidR="00C13E1A" w:rsidRPr="0028130B" w:rsidRDefault="00C13E1A" w:rsidP="00C13E1A">
      <w:pPr>
        <w:rPr>
          <w:sz w:val="16"/>
        </w:rPr>
      </w:pPr>
      <w:r w:rsidRPr="0028130B">
        <w:rPr>
          <w:sz w:val="16"/>
        </w:rPr>
        <w:t>• the productivity of unmanaged ecosystems also increased by 9–15% because of higher carbon dioxide concentrations (as estimated for crops)</w:t>
      </w:r>
    </w:p>
    <w:p w14:paraId="771E5D28" w14:textId="77777777" w:rsidR="00C13E1A" w:rsidRPr="0028130B" w:rsidRDefault="00C13E1A" w:rsidP="00C13E1A">
      <w:pPr>
        <w:rPr>
          <w:sz w:val="16"/>
        </w:rPr>
      </w:pPr>
      <w:r w:rsidRPr="0028130B">
        <w:rPr>
          <w:sz w:val="16"/>
        </w:rPr>
        <w:t>• human beings currently ‘appropriate’ 25% of the earth’s NPP.63</w:t>
      </w:r>
    </w:p>
    <w:p w14:paraId="62E8BD2B" w14:textId="77777777" w:rsidR="00C13E1A" w:rsidRPr="00DD5263" w:rsidRDefault="00C13E1A" w:rsidP="00C13E1A">
      <w:pPr>
        <w:rPr>
          <w:b/>
          <w:iCs/>
          <w:u w:val="single"/>
          <w:bdr w:val="single" w:sz="8" w:space="0" w:color="auto"/>
        </w:rPr>
      </w:pPr>
      <w:r w:rsidRPr="0028130B">
        <w:rPr>
          <w:sz w:val="16"/>
        </w:rPr>
        <w:t xml:space="preserve">Therefore, had there been no anthropogenic increase in carbon dioxide, satisfying current human demand for food, timber, feed for domesticated animals and other plant-derived product would have required the share of NPP available for the rest of nature to decline by 11–17%. Alternatively, if one assumes that human beings currently use 40% of global NPP64 and retain the other assumptions intact then the present share of NPP available for the rest of nature would have had to decline by 14–22%. In either case, </w:t>
      </w:r>
      <w:r w:rsidRPr="00F17A02">
        <w:rPr>
          <w:rStyle w:val="Emphasis"/>
          <w:highlight w:val="cyan"/>
        </w:rPr>
        <w:t>in the absence of any</w:t>
      </w:r>
      <w:r w:rsidRPr="002A62A7">
        <w:rPr>
          <w:rStyle w:val="Emphasis"/>
        </w:rPr>
        <w:t xml:space="preserve"> carbon dioxide </w:t>
      </w:r>
      <w:r w:rsidRPr="00F17A02">
        <w:rPr>
          <w:rStyle w:val="Emphasis"/>
          <w:highlight w:val="cyan"/>
        </w:rPr>
        <w:t xml:space="preserve">fertilisation there would have been a significant increase in </w:t>
      </w:r>
      <w:r w:rsidRPr="000B04F2">
        <w:rPr>
          <w:rStyle w:val="Emphasis"/>
        </w:rPr>
        <w:t xml:space="preserve">the number of </w:t>
      </w:r>
      <w:r w:rsidRPr="00F17A02">
        <w:rPr>
          <w:rStyle w:val="Emphasis"/>
          <w:highlight w:val="cyan"/>
        </w:rPr>
        <w:t xml:space="preserve">species </w:t>
      </w:r>
      <w:r w:rsidRPr="000B04F2">
        <w:rPr>
          <w:rStyle w:val="Emphasis"/>
        </w:rPr>
        <w:t xml:space="preserve">at risk </w:t>
      </w:r>
      <w:r w:rsidRPr="00F17A02">
        <w:rPr>
          <w:rStyle w:val="Emphasis"/>
          <w:highlight w:val="cyan"/>
        </w:rPr>
        <w:t>of extinction</w:t>
      </w:r>
      <w:r>
        <w:rPr>
          <w:rStyle w:val="Emphasis"/>
        </w:rPr>
        <w:t>.</w:t>
      </w:r>
    </w:p>
    <w:p w14:paraId="15ADFB5B" w14:textId="77777777" w:rsidR="00C13E1A" w:rsidRPr="00250560" w:rsidRDefault="00C13E1A" w:rsidP="00C13E1A">
      <w:pPr>
        <w:pStyle w:val="Heading4"/>
      </w:pPr>
      <w:r w:rsidRPr="00250560">
        <w:rPr>
          <w:u w:val="single"/>
        </w:rPr>
        <w:t>Models</w:t>
      </w:r>
      <w:r>
        <w:t xml:space="preserve"> and </w:t>
      </w:r>
      <w:r w:rsidRPr="00250560">
        <w:rPr>
          <w:u w:val="single"/>
        </w:rPr>
        <w:t>data</w:t>
      </w:r>
      <w:r>
        <w:t xml:space="preserve"> prove </w:t>
      </w:r>
      <w:r w:rsidRPr="00250560">
        <w:rPr>
          <w:u w:val="single"/>
        </w:rPr>
        <w:t>global greening</w:t>
      </w:r>
      <w:r>
        <w:t xml:space="preserve"> – CO2 enhances </w:t>
      </w:r>
      <w:r w:rsidRPr="00250560">
        <w:rPr>
          <w:u w:val="single"/>
        </w:rPr>
        <w:t>every key factor</w:t>
      </w:r>
      <w:r>
        <w:t xml:space="preserve"> – </w:t>
      </w:r>
      <w:r w:rsidRPr="00250560">
        <w:rPr>
          <w:u w:val="single"/>
        </w:rPr>
        <w:t>outweighs warming</w:t>
      </w:r>
      <w:r>
        <w:t xml:space="preserve"> and </w:t>
      </w:r>
      <w:r w:rsidRPr="00250560">
        <w:rPr>
          <w:u w:val="single"/>
        </w:rPr>
        <w:t>innovation solves</w:t>
      </w:r>
      <w:r>
        <w:t xml:space="preserve"> their turns  </w:t>
      </w:r>
    </w:p>
    <w:p w14:paraId="4E9098A4" w14:textId="77777777" w:rsidR="00C13E1A" w:rsidRPr="00BE5C53" w:rsidRDefault="00C13E1A" w:rsidP="00C13E1A">
      <w:r w:rsidRPr="00BE5C53">
        <w:rPr>
          <w:rStyle w:val="Style13ptBold"/>
        </w:rPr>
        <w:t xml:space="preserve">Carter et al 14 </w:t>
      </w:r>
      <w:r w:rsidRPr="00BE5C53">
        <w:t>(Dr. Craig D. Idso, Dr. Sherwood B. Idso, Center for the Study of Carbon Dioxide and Global Change, Dr. Robert M. Carter, Emeritus Fellow, Institute of Public Affairs and Dr. S. Fred Singer, Science and Environmental Policy Project, CLIMATE CHANGE RECONSIDERED II: BIOLOGICAL IMPACTS, Nongovernmental International Panel on Climate Change, 2014, p. 473-475. Gender edited</w:t>
      </w:r>
    </w:p>
    <w:p w14:paraId="1C3CA977" w14:textId="77777777" w:rsidR="00C13E1A" w:rsidRPr="00D151BD" w:rsidRDefault="00C13E1A" w:rsidP="00C13E1A">
      <w:pPr>
        <w:rPr>
          <w:sz w:val="16"/>
        </w:rPr>
      </w:pPr>
      <w:r w:rsidRPr="00D151BD">
        <w:rPr>
          <w:sz w:val="16"/>
        </w:rPr>
        <w:t>The key findings of this chapter are listed below.</w:t>
      </w:r>
    </w:p>
    <w:p w14:paraId="5E3E048F" w14:textId="77777777" w:rsidR="00C13E1A" w:rsidRDefault="00C13E1A" w:rsidP="00C13E1A">
      <w:pPr>
        <w:rPr>
          <w:rStyle w:val="StyleUnderline"/>
        </w:rPr>
      </w:pPr>
      <w:r w:rsidRPr="00D151BD">
        <w:rPr>
          <w:sz w:val="16"/>
        </w:rPr>
        <w:t xml:space="preserve">• Rising atmospheric </w:t>
      </w:r>
      <w:r w:rsidRPr="00D151BD">
        <w:rPr>
          <w:rStyle w:val="StyleUnderline"/>
        </w:rPr>
        <w:t>CO2 and warming</w:t>
      </w:r>
      <w:r w:rsidRPr="00D151BD">
        <w:rPr>
          <w:sz w:val="16"/>
        </w:rPr>
        <w:t xml:space="preserve"> temperatures, both of which IPCC claims constitute a significant </w:t>
      </w:r>
      <w:r w:rsidRPr="00250560">
        <w:rPr>
          <w:sz w:val="16"/>
        </w:rPr>
        <w:t xml:space="preserve">threat to the biosphere, benefited agriculture in the ancient past and in the twentieth century. • Empirical studies suggest a future warming of the climate coupled with rising atmospheric </w:t>
      </w:r>
      <w:r w:rsidRPr="00250560">
        <w:rPr>
          <w:rStyle w:val="StyleUnderline"/>
        </w:rPr>
        <w:t>CO2</w:t>
      </w:r>
      <w:r w:rsidRPr="00250560">
        <w:rPr>
          <w:sz w:val="16"/>
        </w:rPr>
        <w:t xml:space="preserve"> levels </w:t>
      </w:r>
      <w:r w:rsidRPr="00250560">
        <w:rPr>
          <w:rStyle w:val="StyleUnderline"/>
        </w:rPr>
        <w:t>will boost</w:t>
      </w:r>
      <w:r w:rsidRPr="00250560">
        <w:rPr>
          <w:sz w:val="16"/>
        </w:rPr>
        <w:t xml:space="preserve"> </w:t>
      </w:r>
      <w:r w:rsidRPr="00250560">
        <w:rPr>
          <w:rStyle w:val="StyleUnderline"/>
        </w:rPr>
        <w:t>global ag</w:t>
      </w:r>
      <w:r w:rsidRPr="00250560">
        <w:rPr>
          <w:sz w:val="16"/>
        </w:rPr>
        <w:t xml:space="preserve">ricultural production </w:t>
      </w:r>
      <w:r w:rsidRPr="00250560">
        <w:rPr>
          <w:rStyle w:val="StyleUnderline"/>
        </w:rPr>
        <w:t>and</w:t>
      </w:r>
      <w:r w:rsidRPr="00250560">
        <w:rPr>
          <w:sz w:val="16"/>
        </w:rPr>
        <w:t xml:space="preserve"> help </w:t>
      </w:r>
      <w:r w:rsidRPr="00250560">
        <w:rPr>
          <w:rStyle w:val="Emphasis"/>
        </w:rPr>
        <w:t>meet the food needs of the planet’s growing population</w:t>
      </w:r>
      <w:r w:rsidRPr="00250560">
        <w:rPr>
          <w:sz w:val="16"/>
        </w:rPr>
        <w:t>.</w:t>
      </w:r>
      <w:r w:rsidRPr="00D151BD">
        <w:rPr>
          <w:sz w:val="16"/>
        </w:rPr>
        <w:t xml:space="preserve"> • </w:t>
      </w:r>
      <w:r w:rsidRPr="00D151BD">
        <w:rPr>
          <w:rStyle w:val="StyleUnderline"/>
          <w:highlight w:val="yellow"/>
        </w:rPr>
        <w:t>When model</w:t>
      </w:r>
      <w:r w:rsidRPr="00D151BD">
        <w:rPr>
          <w:rStyle w:val="StyleUnderline"/>
        </w:rPr>
        <w:t>-</w:t>
      </w:r>
      <w:r w:rsidRPr="00D151BD">
        <w:rPr>
          <w:sz w:val="16"/>
        </w:rPr>
        <w:t xml:space="preserve">based </w:t>
      </w:r>
      <w:r w:rsidRPr="00D151BD">
        <w:rPr>
          <w:rStyle w:val="StyleUnderline"/>
          <w:highlight w:val="yellow"/>
        </w:rPr>
        <w:t xml:space="preserve">studies fully account for </w:t>
      </w:r>
      <w:r w:rsidRPr="00D151BD">
        <w:rPr>
          <w:rStyle w:val="StyleUnderline"/>
        </w:rPr>
        <w:t xml:space="preserve">the </w:t>
      </w:r>
      <w:r w:rsidRPr="00250560">
        <w:rPr>
          <w:rStyle w:val="Emphasis"/>
          <w:highlight w:val="yellow"/>
        </w:rPr>
        <w:t>growth-enhancing</w:t>
      </w:r>
      <w:r w:rsidRPr="00D151BD">
        <w:rPr>
          <w:rStyle w:val="StyleUnderline"/>
          <w:highlight w:val="yellow"/>
        </w:rPr>
        <w:t xml:space="preserve"> and </w:t>
      </w:r>
      <w:r w:rsidRPr="00250560">
        <w:rPr>
          <w:rStyle w:val="Emphasis"/>
          <w:highlight w:val="yellow"/>
        </w:rPr>
        <w:t>water-conserving</w:t>
      </w:r>
      <w:r w:rsidRPr="00D151BD">
        <w:rPr>
          <w:rStyle w:val="StyleUnderline"/>
          <w:highlight w:val="yellow"/>
        </w:rPr>
        <w:t xml:space="preserve"> benefits of</w:t>
      </w:r>
      <w:r w:rsidRPr="00D151BD">
        <w:rPr>
          <w:sz w:val="16"/>
        </w:rPr>
        <w:t xml:space="preserve"> atmospheric </w:t>
      </w:r>
      <w:r w:rsidRPr="00D151BD">
        <w:rPr>
          <w:rStyle w:val="StyleUnderline"/>
          <w:highlight w:val="yellow"/>
        </w:rPr>
        <w:t>CO2</w:t>
      </w:r>
      <w:r w:rsidRPr="00D151BD">
        <w:rPr>
          <w:sz w:val="16"/>
          <w:highlight w:val="yellow"/>
        </w:rPr>
        <w:t xml:space="preserve"> </w:t>
      </w:r>
      <w:r w:rsidRPr="00D151BD">
        <w:rPr>
          <w:sz w:val="16"/>
        </w:rPr>
        <w:t xml:space="preserve">enrichment, </w:t>
      </w:r>
      <w:r w:rsidRPr="00D151BD">
        <w:rPr>
          <w:rStyle w:val="StyleUnderline"/>
          <w:highlight w:val="yellow"/>
        </w:rPr>
        <w:t xml:space="preserve">they project </w:t>
      </w:r>
      <w:r w:rsidRPr="00D151BD">
        <w:rPr>
          <w:rStyle w:val="Emphasis"/>
          <w:highlight w:val="yellow"/>
        </w:rPr>
        <w:t>significant gains</w:t>
      </w:r>
      <w:r w:rsidRPr="00D151BD">
        <w:rPr>
          <w:rStyle w:val="StyleUnderline"/>
          <w:highlight w:val="yellow"/>
        </w:rPr>
        <w:t xml:space="preserve"> </w:t>
      </w:r>
      <w:r w:rsidRPr="00D151BD">
        <w:rPr>
          <w:rStyle w:val="StyleUnderline"/>
        </w:rPr>
        <w:t>for future ag</w:t>
      </w:r>
      <w:r w:rsidRPr="00D151BD">
        <w:rPr>
          <w:sz w:val="16"/>
        </w:rPr>
        <w:t xml:space="preserve">ricultural </w:t>
      </w:r>
      <w:r w:rsidRPr="00D151BD">
        <w:rPr>
          <w:rStyle w:val="StyleUnderline"/>
        </w:rPr>
        <w:t>production</w:t>
      </w:r>
      <w:r w:rsidRPr="00D151BD">
        <w:rPr>
          <w:sz w:val="16"/>
        </w:rPr>
        <w:t xml:space="preserve">. • </w:t>
      </w:r>
      <w:r w:rsidRPr="00D151BD">
        <w:rPr>
          <w:rStyle w:val="StyleUnderline"/>
        </w:rPr>
        <w:t xml:space="preserve">The vigor of </w:t>
      </w:r>
      <w:r w:rsidRPr="00D151BD">
        <w:rPr>
          <w:rStyle w:val="StyleUnderline"/>
          <w:highlight w:val="yellow"/>
        </w:rPr>
        <w:t xml:space="preserve">the terrestrial biosphere </w:t>
      </w:r>
      <w:r w:rsidRPr="00D151BD">
        <w:rPr>
          <w:rStyle w:val="StyleUnderline"/>
        </w:rPr>
        <w:t xml:space="preserve">has been increasing with time, </w:t>
      </w:r>
      <w:r w:rsidRPr="00250560">
        <w:rPr>
          <w:rStyle w:val="Emphasis"/>
          <w:highlight w:val="yellow"/>
        </w:rPr>
        <w:t>reveal</w:t>
      </w:r>
      <w:r w:rsidRPr="00250560">
        <w:rPr>
          <w:rStyle w:val="Emphasis"/>
        </w:rPr>
        <w:t>i</w:t>
      </w:r>
      <w:r w:rsidRPr="00D151BD">
        <w:rPr>
          <w:rStyle w:val="StyleUnderline"/>
        </w:rPr>
        <w:t xml:space="preserve">ng a great </w:t>
      </w:r>
      <w:r w:rsidRPr="00D151BD">
        <w:rPr>
          <w:rStyle w:val="Emphasis"/>
          <w:highlight w:val="yellow"/>
        </w:rPr>
        <w:t>greening of the planet</w:t>
      </w:r>
      <w:r w:rsidRPr="00D151BD">
        <w:rPr>
          <w:sz w:val="16"/>
          <w:highlight w:val="yellow"/>
        </w:rPr>
        <w:t xml:space="preserve"> </w:t>
      </w:r>
      <w:r w:rsidRPr="00D151BD">
        <w:rPr>
          <w:sz w:val="16"/>
        </w:rPr>
        <w:t xml:space="preserve">that extends </w:t>
      </w:r>
      <w:r w:rsidRPr="00D151BD">
        <w:rPr>
          <w:rStyle w:val="StyleUnderline"/>
        </w:rPr>
        <w:t xml:space="preserve">across the globe. </w:t>
      </w:r>
      <w:r w:rsidRPr="00D151BD">
        <w:rPr>
          <w:sz w:val="16"/>
        </w:rPr>
        <w:t xml:space="preserve">• Satellite-based analyses of net terrestrial primary productivity (NPP) reveal an increase of around 6– 13% since the 1980s. • There is no empirical evidence to support the model-based claim that future carbon uptake will diminish on a global scale due to rising temperatures. • Earth’s land surfaces were a net source of CO2- carbon to the atmosphere until about 1940. From 1940 onward, the terrestrial biosphere has become, in the mean, an increasingly greater sink for CO2- carbon. • Over the past 50 years, global carbon uptake has doubled from 2.4 ± 0.8 billion tons in 1960 to 5.0 ± 0.9 billion tons in 2010. • </w:t>
      </w:r>
      <w:r w:rsidRPr="00D151BD">
        <w:rPr>
          <w:rStyle w:val="StyleUnderline"/>
        </w:rPr>
        <w:t>The</w:t>
      </w:r>
      <w:r w:rsidRPr="00D151BD">
        <w:rPr>
          <w:sz w:val="16"/>
        </w:rPr>
        <w:t xml:space="preserve"> observed </w:t>
      </w:r>
      <w:r w:rsidRPr="00D151BD">
        <w:rPr>
          <w:rStyle w:val="StyleUnderline"/>
          <w:highlight w:val="yellow"/>
        </w:rPr>
        <w:t>greening</w:t>
      </w:r>
      <w:r w:rsidRPr="00D151BD">
        <w:rPr>
          <w:sz w:val="16"/>
          <w:highlight w:val="yellow"/>
        </w:rPr>
        <w:t xml:space="preserve"> </w:t>
      </w:r>
      <w:r w:rsidRPr="00D151BD">
        <w:rPr>
          <w:sz w:val="16"/>
        </w:rPr>
        <w:t xml:space="preserve">of the Earth has </w:t>
      </w:r>
      <w:r w:rsidRPr="00D151BD">
        <w:rPr>
          <w:rStyle w:val="StyleUnderline"/>
          <w:highlight w:val="yellow"/>
        </w:rPr>
        <w:t xml:space="preserve">occurred </w:t>
      </w:r>
      <w:r w:rsidRPr="00250560">
        <w:rPr>
          <w:rStyle w:val="Emphasis"/>
          <w:highlight w:val="yellow"/>
        </w:rPr>
        <w:t>in spite of</w:t>
      </w:r>
      <w:r w:rsidRPr="00D151BD">
        <w:rPr>
          <w:rStyle w:val="StyleUnderline"/>
          <w:highlight w:val="yellow"/>
        </w:rPr>
        <w:t xml:space="preserve"> </w:t>
      </w:r>
      <w:r w:rsidRPr="00D151BD">
        <w:rPr>
          <w:rStyle w:val="StyleUnderline"/>
        </w:rPr>
        <w:t xml:space="preserve">the many </w:t>
      </w:r>
      <w:r w:rsidRPr="00D151BD">
        <w:rPr>
          <w:sz w:val="16"/>
        </w:rPr>
        <w:t xml:space="preserve">real and imagined </w:t>
      </w:r>
      <w:r w:rsidRPr="00D151BD">
        <w:rPr>
          <w:rStyle w:val="StyleUnderline"/>
        </w:rPr>
        <w:t>assaults on the planet’s vegetation</w:t>
      </w:r>
      <w:r w:rsidRPr="00D151BD">
        <w:rPr>
          <w:sz w:val="16"/>
        </w:rPr>
        <w:t xml:space="preserve"> over this time period, </w:t>
      </w:r>
      <w:r w:rsidRPr="00D151BD">
        <w:rPr>
          <w:rStyle w:val="StyleUnderline"/>
        </w:rPr>
        <w:t xml:space="preserve">including </w:t>
      </w:r>
      <w:r w:rsidRPr="00D151BD">
        <w:rPr>
          <w:rStyle w:val="StyleUnderline"/>
          <w:highlight w:val="yellow"/>
        </w:rPr>
        <w:t>fires, disease</w:t>
      </w:r>
      <w:r w:rsidRPr="00D151BD">
        <w:rPr>
          <w:rStyle w:val="StyleUnderline"/>
        </w:rPr>
        <w:t xml:space="preserve">, outbreaks of </w:t>
      </w:r>
      <w:r w:rsidRPr="00D151BD">
        <w:rPr>
          <w:rStyle w:val="StyleUnderline"/>
          <w:highlight w:val="yellow"/>
        </w:rPr>
        <w:t>pests</w:t>
      </w:r>
      <w:r w:rsidRPr="00D151BD">
        <w:rPr>
          <w:rStyle w:val="StyleUnderline"/>
        </w:rPr>
        <w:t xml:space="preserve">, </w:t>
      </w:r>
      <w:r w:rsidRPr="00D151BD">
        <w:rPr>
          <w:rStyle w:val="StyleUnderline"/>
          <w:highlight w:val="yellow"/>
        </w:rPr>
        <w:t>deforestation</w:t>
      </w:r>
      <w:r w:rsidRPr="00D151BD">
        <w:rPr>
          <w:rStyle w:val="StyleUnderline"/>
        </w:rPr>
        <w:t xml:space="preserve">, </w:t>
      </w:r>
      <w:r w:rsidRPr="00D151BD">
        <w:rPr>
          <w:rStyle w:val="StyleUnderline"/>
          <w:highlight w:val="yellow"/>
        </w:rPr>
        <w:t>and climatic changes</w:t>
      </w:r>
      <w:r w:rsidRPr="00D151BD">
        <w:rPr>
          <w:sz w:val="16"/>
        </w:rPr>
        <w:t xml:space="preserve"> (primarily in temperature and precipitation). • The atmosphere’s rising </w:t>
      </w:r>
      <w:r w:rsidRPr="00D151BD">
        <w:rPr>
          <w:rStyle w:val="StyleUnderline"/>
          <w:highlight w:val="yellow"/>
        </w:rPr>
        <w:t>CO2</w:t>
      </w:r>
      <w:r w:rsidRPr="00D151BD">
        <w:rPr>
          <w:sz w:val="16"/>
          <w:highlight w:val="yellow"/>
        </w:rPr>
        <w:t xml:space="preserve"> </w:t>
      </w:r>
      <w:r w:rsidRPr="00D151BD">
        <w:rPr>
          <w:sz w:val="16"/>
        </w:rPr>
        <w:t>content—which IPCC considers to be the chief culprit behind its concerns about the future of the biosphere—</w:t>
      </w:r>
      <w:r w:rsidRPr="00D151BD">
        <w:rPr>
          <w:rStyle w:val="StyleUnderline"/>
          <w:highlight w:val="yellow"/>
        </w:rPr>
        <w:t>is</w:t>
      </w:r>
      <w:r w:rsidRPr="00D151BD">
        <w:rPr>
          <w:sz w:val="16"/>
          <w:highlight w:val="yellow"/>
        </w:rPr>
        <w:t xml:space="preserve"> </w:t>
      </w:r>
      <w:r w:rsidRPr="00D151BD">
        <w:rPr>
          <w:sz w:val="16"/>
        </w:rPr>
        <w:t xml:space="preserve">most likely </w:t>
      </w:r>
      <w:r w:rsidRPr="00D151BD">
        <w:rPr>
          <w:rStyle w:val="Emphasis"/>
          <w:highlight w:val="yellow"/>
        </w:rPr>
        <w:t>the primary cause of</w:t>
      </w:r>
      <w:r w:rsidRPr="00D151BD">
        <w:rPr>
          <w:sz w:val="16"/>
          <w:highlight w:val="yellow"/>
        </w:rPr>
        <w:t xml:space="preserve"> </w:t>
      </w:r>
      <w:r w:rsidRPr="00D151BD">
        <w:rPr>
          <w:sz w:val="16"/>
        </w:rPr>
        <w:t xml:space="preserve">the observed </w:t>
      </w:r>
      <w:r w:rsidRPr="00D151BD">
        <w:rPr>
          <w:rStyle w:val="Emphasis"/>
          <w:highlight w:val="yellow"/>
        </w:rPr>
        <w:t>greening</w:t>
      </w:r>
      <w:r w:rsidRPr="00D151BD">
        <w:rPr>
          <w:sz w:val="16"/>
          <w:highlight w:val="yellow"/>
        </w:rPr>
        <w:t xml:space="preserve"> </w:t>
      </w:r>
      <w:r w:rsidRPr="00D151BD">
        <w:rPr>
          <w:sz w:val="16"/>
        </w:rPr>
        <w:t xml:space="preserve">trends. • </w:t>
      </w:r>
      <w:r w:rsidRPr="00D151BD">
        <w:rPr>
          <w:rStyle w:val="StyleUnderline"/>
        </w:rPr>
        <w:t xml:space="preserve">In the future, </w:t>
      </w:r>
      <w:r w:rsidRPr="00250560">
        <w:rPr>
          <w:rStyle w:val="Emphasis"/>
          <w:highlight w:val="yellow"/>
        </w:rPr>
        <w:t>plants</w:t>
      </w:r>
      <w:r w:rsidRPr="00D151BD">
        <w:rPr>
          <w:rStyle w:val="StyleUnderline"/>
          <w:highlight w:val="yellow"/>
        </w:rPr>
        <w:t xml:space="preserve"> </w:t>
      </w:r>
      <w:r w:rsidRPr="00250560">
        <w:rPr>
          <w:rStyle w:val="StyleUnderline"/>
        </w:rPr>
        <w:t xml:space="preserve">should </w:t>
      </w:r>
      <w:r w:rsidRPr="00D151BD">
        <w:rPr>
          <w:rStyle w:val="StyleUnderline"/>
        </w:rPr>
        <w:t xml:space="preserve">be able to </w:t>
      </w:r>
      <w:r w:rsidRPr="00250560">
        <w:rPr>
          <w:rStyle w:val="Emphasis"/>
          <w:highlight w:val="yellow"/>
        </w:rPr>
        <w:t>adjust</w:t>
      </w:r>
      <w:r w:rsidRPr="00D151BD">
        <w:rPr>
          <w:rStyle w:val="StyleUnderline"/>
          <w:highlight w:val="yellow"/>
        </w:rPr>
        <w:t xml:space="preserve"> </w:t>
      </w:r>
      <w:r w:rsidRPr="00D151BD">
        <w:rPr>
          <w:rStyle w:val="StyleUnderline"/>
        </w:rPr>
        <w:t xml:space="preserve">their physiology </w:t>
      </w:r>
      <w:r w:rsidRPr="00D151BD">
        <w:rPr>
          <w:rStyle w:val="StyleUnderline"/>
          <w:highlight w:val="yellow"/>
        </w:rPr>
        <w:t xml:space="preserve">to </w:t>
      </w:r>
      <w:r w:rsidRPr="00250560">
        <w:rPr>
          <w:rStyle w:val="Emphasis"/>
          <w:highlight w:val="yellow"/>
        </w:rPr>
        <w:t>accommodate</w:t>
      </w:r>
      <w:r w:rsidRPr="00D151BD">
        <w:rPr>
          <w:rStyle w:val="StyleUnderline"/>
          <w:highlight w:val="yellow"/>
        </w:rPr>
        <w:t xml:space="preserve"> </w:t>
      </w:r>
      <w:r w:rsidRPr="00D151BD">
        <w:rPr>
          <w:rStyle w:val="StyleUnderline"/>
        </w:rPr>
        <w:t xml:space="preserve">a </w:t>
      </w:r>
      <w:r w:rsidRPr="00250560">
        <w:rPr>
          <w:rStyle w:val="Emphasis"/>
          <w:highlight w:val="yellow"/>
        </w:rPr>
        <w:t>warming</w:t>
      </w:r>
      <w:r w:rsidRPr="00D151BD">
        <w:rPr>
          <w:rStyle w:val="StyleUnderline"/>
          <w:highlight w:val="yellow"/>
        </w:rPr>
        <w:t xml:space="preserve"> </w:t>
      </w:r>
      <w:r w:rsidRPr="00250560">
        <w:rPr>
          <w:rStyle w:val="StyleUnderline"/>
        </w:rPr>
        <w:t>of the magnitude and rate of rise</w:t>
      </w:r>
      <w:r w:rsidRPr="00D151BD">
        <w:rPr>
          <w:rStyle w:val="StyleUnderline"/>
        </w:rPr>
        <w:t xml:space="preserve"> typically </w:t>
      </w:r>
      <w:r w:rsidRPr="00250560">
        <w:rPr>
          <w:rStyle w:val="Emphasis"/>
          <w:highlight w:val="yellow"/>
        </w:rPr>
        <w:t>predicted by</w:t>
      </w:r>
      <w:r w:rsidRPr="00D151BD">
        <w:rPr>
          <w:rStyle w:val="StyleUnderline"/>
          <w:highlight w:val="yellow"/>
        </w:rPr>
        <w:t xml:space="preserve"> </w:t>
      </w:r>
      <w:r w:rsidRPr="00D151BD">
        <w:rPr>
          <w:rStyle w:val="StyleUnderline"/>
        </w:rPr>
        <w:t xml:space="preserve">climate </w:t>
      </w:r>
      <w:r w:rsidRPr="00250560">
        <w:rPr>
          <w:rStyle w:val="Emphasis"/>
          <w:highlight w:val="yellow"/>
        </w:rPr>
        <w:t>models</w:t>
      </w:r>
      <w:r w:rsidRPr="00D151BD">
        <w:rPr>
          <w:rStyle w:val="StyleUnderline"/>
          <w:highlight w:val="yellow"/>
        </w:rPr>
        <w:t xml:space="preserve"> </w:t>
      </w:r>
      <w:r w:rsidRPr="00D151BD">
        <w:rPr>
          <w:rStyle w:val="StyleUnderline"/>
        </w:rPr>
        <w:t xml:space="preserve">to accompany the projected future increase in atmospheric CO2 content. </w:t>
      </w:r>
      <w:r w:rsidRPr="00D151BD">
        <w:rPr>
          <w:sz w:val="16"/>
        </w:rPr>
        <w:t xml:space="preserve">• The rise in the air’s </w:t>
      </w:r>
      <w:r w:rsidRPr="00D151BD">
        <w:rPr>
          <w:rStyle w:val="StyleUnderline"/>
        </w:rPr>
        <w:t>CO2</w:t>
      </w:r>
      <w:r w:rsidRPr="00D151BD">
        <w:rPr>
          <w:sz w:val="16"/>
        </w:rPr>
        <w:t xml:space="preserve"> concentration and its antitranspiration effect, which </w:t>
      </w:r>
      <w:r w:rsidRPr="00D151BD">
        <w:rPr>
          <w:rStyle w:val="StyleUnderline"/>
        </w:rPr>
        <w:t xml:space="preserve">improves plant wateruse efficiency, </w:t>
      </w:r>
      <w:r w:rsidRPr="00D151BD">
        <w:rPr>
          <w:sz w:val="16"/>
        </w:rPr>
        <w:t xml:space="preserve">are enhancing and </w:t>
      </w:r>
      <w:r w:rsidRPr="00D151BD">
        <w:rPr>
          <w:rStyle w:val="StyleUnderline"/>
        </w:rPr>
        <w:t xml:space="preserve">will continue to enhance the vegetative productivity of </w:t>
      </w:r>
      <w:r w:rsidRPr="00D151BD">
        <w:rPr>
          <w:rStyle w:val="Emphasis"/>
          <w:highlight w:val="yellow"/>
        </w:rPr>
        <w:t>Africa</w:t>
      </w:r>
      <w:r w:rsidRPr="00D151BD">
        <w:rPr>
          <w:rStyle w:val="StyleUnderline"/>
        </w:rPr>
        <w:t xml:space="preserve">. </w:t>
      </w:r>
      <w:r w:rsidRPr="00D151BD">
        <w:rPr>
          <w:sz w:val="16"/>
        </w:rPr>
        <w:t xml:space="preserve">• The rise of the air’s CO2 concentration and temperature to their highest values of the past century enhanced the terrestrial vegetative productivity of all parts of Asia, including deserts, forests, grasslands, and the Tibetan Plateau. </w:t>
      </w:r>
      <w:r w:rsidRPr="00D151BD">
        <w:rPr>
          <w:rStyle w:val="StyleUnderline"/>
        </w:rPr>
        <w:t xml:space="preserve">• Evergreen vegetation, woody plants, and other plant life have increased across </w:t>
      </w:r>
      <w:r w:rsidRPr="00D151BD">
        <w:rPr>
          <w:rStyle w:val="Emphasis"/>
          <w:highlight w:val="yellow"/>
        </w:rPr>
        <w:t>Australia</w:t>
      </w:r>
      <w:r w:rsidRPr="00D151BD">
        <w:rPr>
          <w:rStyle w:val="StyleUnderline"/>
          <w:highlight w:val="yellow"/>
        </w:rPr>
        <w:t xml:space="preserve"> </w:t>
      </w:r>
      <w:r w:rsidRPr="00D151BD">
        <w:rPr>
          <w:rStyle w:val="StyleUnderline"/>
        </w:rPr>
        <w:t>over the past 200 years as a result of CO2 enrichment</w:t>
      </w:r>
      <w:r w:rsidRPr="00D151BD">
        <w:rPr>
          <w:sz w:val="16"/>
        </w:rPr>
        <w:t xml:space="preserve">. • Over the last two decades of the twentieth century, </w:t>
      </w:r>
      <w:r w:rsidRPr="00D151BD">
        <w:rPr>
          <w:rStyle w:val="Emphasis"/>
          <w:highlight w:val="yellow"/>
        </w:rPr>
        <w:t>Europe</w:t>
      </w:r>
      <w:r w:rsidRPr="00D151BD">
        <w:rPr>
          <w:rStyle w:val="StyleUnderline"/>
          <w:highlight w:val="yellow"/>
        </w:rPr>
        <w:t xml:space="preserve"> </w:t>
      </w:r>
      <w:r w:rsidRPr="00D151BD">
        <w:rPr>
          <w:sz w:val="16"/>
        </w:rPr>
        <w:t xml:space="preserve">as a whole </w:t>
      </w:r>
      <w:r w:rsidRPr="00D151BD">
        <w:rPr>
          <w:rStyle w:val="StyleUnderline"/>
        </w:rPr>
        <w:t>became greener and much of it is seeing an increase in woodlands due to the recent rise in atmospheric CO2,</w:t>
      </w:r>
      <w:r w:rsidRPr="00D151BD">
        <w:rPr>
          <w:sz w:val="16"/>
        </w:rPr>
        <w:t xml:space="preserve"> which has tended to offset the detrimental effects of climate change in the region. • Opposite the forecasts promulgated by the models used by IPCC, </w:t>
      </w:r>
      <w:r w:rsidRPr="00D151BD">
        <w:rPr>
          <w:rStyle w:val="StyleUnderline"/>
        </w:rPr>
        <w:t xml:space="preserve">land-based plants of the Arctic and near-Arctic regions of </w:t>
      </w:r>
      <w:r w:rsidRPr="00D151BD">
        <w:rPr>
          <w:rStyle w:val="Emphasis"/>
          <w:highlight w:val="yellow"/>
        </w:rPr>
        <w:t>North America</w:t>
      </w:r>
      <w:r w:rsidRPr="00D151BD">
        <w:rPr>
          <w:rStyle w:val="StyleUnderline"/>
          <w:highlight w:val="yellow"/>
        </w:rPr>
        <w:t xml:space="preserve"> </w:t>
      </w:r>
      <w:r w:rsidRPr="00D151BD">
        <w:rPr>
          <w:rStyle w:val="StyleUnderline"/>
        </w:rPr>
        <w:t xml:space="preserve">are </w:t>
      </w:r>
      <w:r w:rsidRPr="00D151BD">
        <w:rPr>
          <w:rStyle w:val="Emphasis"/>
          <w:highlight w:val="yellow"/>
        </w:rPr>
        <w:t>thriving</w:t>
      </w:r>
      <w:r w:rsidRPr="00D151BD">
        <w:rPr>
          <w:rStyle w:val="StyleUnderline"/>
        </w:rPr>
        <w:t>, thanks in large part to the ongoing rise in</w:t>
      </w:r>
      <w:r w:rsidRPr="00D151BD">
        <w:rPr>
          <w:sz w:val="16"/>
        </w:rPr>
        <w:t xml:space="preserve"> the atmosphere’s </w:t>
      </w:r>
      <w:r w:rsidRPr="00D151BD">
        <w:rPr>
          <w:rStyle w:val="StyleUnderline"/>
        </w:rPr>
        <w:t xml:space="preserve">CO2 concentration and global warming. </w:t>
      </w:r>
      <w:r w:rsidRPr="00D151BD">
        <w:rPr>
          <w:sz w:val="16"/>
        </w:rPr>
        <w:t xml:space="preserve">• </w:t>
      </w:r>
      <w:r w:rsidRPr="00D151BD">
        <w:rPr>
          <w:rStyle w:val="StyleUnderline"/>
        </w:rPr>
        <w:t>Late twentieth-century increases in</w:t>
      </w:r>
      <w:r w:rsidRPr="00D151BD">
        <w:rPr>
          <w:sz w:val="16"/>
        </w:rPr>
        <w:t xml:space="preserve"> air temperature and atmospheric </w:t>
      </w:r>
      <w:r w:rsidRPr="00D151BD">
        <w:rPr>
          <w:rStyle w:val="StyleUnderline"/>
        </w:rPr>
        <w:t>CO2</w:t>
      </w:r>
      <w:r w:rsidRPr="00D151BD">
        <w:rPr>
          <w:sz w:val="16"/>
        </w:rPr>
        <w:t xml:space="preserve"> concentration </w:t>
      </w:r>
      <w:r w:rsidRPr="00D151BD">
        <w:rPr>
          <w:rStyle w:val="Emphasis"/>
        </w:rPr>
        <w:t>did not negatively affect plant communities</w:t>
      </w:r>
      <w:r w:rsidRPr="00D151BD">
        <w:rPr>
          <w:rStyle w:val="StyleUnderline"/>
        </w:rPr>
        <w:t xml:space="preserve"> </w:t>
      </w:r>
      <w:r w:rsidRPr="00D151BD">
        <w:rPr>
          <w:sz w:val="16"/>
        </w:rPr>
        <w:t xml:space="preserve">in the eastern United States. Rather, the </w:t>
      </w:r>
      <w:r w:rsidRPr="00D151BD">
        <w:rPr>
          <w:rStyle w:val="StyleUnderline"/>
        </w:rPr>
        <w:t>temp</w:t>
      </w:r>
      <w:r w:rsidRPr="00D151BD">
        <w:rPr>
          <w:sz w:val="16"/>
        </w:rPr>
        <w:t xml:space="preserve">erature </w:t>
      </w:r>
      <w:r w:rsidRPr="00D151BD">
        <w:rPr>
          <w:rStyle w:val="StyleUnderline"/>
        </w:rPr>
        <w:t>and CO2 increases significantly enhanced local and regional productivity,</w:t>
      </w:r>
      <w:r w:rsidRPr="00D151BD">
        <w:rPr>
          <w:sz w:val="16"/>
        </w:rPr>
        <w:t xml:space="preserve"> and there is little reason to think such enhancements will not continue throughout the foreseeable future. • The late twentieth-century rise in temperature and atmospheric CO2 concentrations improved the productivity of plant communities in the central region of the United States, notwithstanding model-based concerns to the contrary. • </w:t>
      </w:r>
      <w:r w:rsidRPr="00D151BD">
        <w:rPr>
          <w:rStyle w:val="StyleUnderline"/>
        </w:rPr>
        <w:t>The late twentieth-century rise in temperature and atmospheric CO2 improved the productivity of plant communities in the western region of the United States</w:t>
      </w:r>
      <w:r w:rsidRPr="00D151BD">
        <w:rPr>
          <w:sz w:val="16"/>
        </w:rPr>
        <w:t xml:space="preserve">, notwithstanding model-based projections of unprecedented ecological disaster due to rising temperatures and drought. • Warmer temperatures and </w:t>
      </w:r>
      <w:r w:rsidRPr="00D151BD">
        <w:rPr>
          <w:rStyle w:val="StyleUnderline"/>
        </w:rPr>
        <w:t>higher CO2</w:t>
      </w:r>
      <w:r w:rsidRPr="00D151BD">
        <w:rPr>
          <w:sz w:val="16"/>
        </w:rPr>
        <w:t xml:space="preserve"> concentrations </w:t>
      </w:r>
      <w:r w:rsidRPr="00D151BD">
        <w:rPr>
          <w:rStyle w:val="StyleUnderline"/>
        </w:rPr>
        <w:t>are resulting</w:t>
      </w:r>
      <w:r w:rsidRPr="00D151BD">
        <w:rPr>
          <w:sz w:val="16"/>
        </w:rPr>
        <w:t xml:space="preserve"> in net primary productivity </w:t>
      </w:r>
      <w:r w:rsidRPr="00D151BD">
        <w:rPr>
          <w:rStyle w:val="StyleUnderline"/>
        </w:rPr>
        <w:t>increasing</w:t>
      </w:r>
      <w:r w:rsidRPr="00D151BD">
        <w:rPr>
          <w:sz w:val="16"/>
        </w:rPr>
        <w:t xml:space="preserve"> across tropical South America, overcoming the effects of deforestation, forest fires, and incursions by human civilization into </w:t>
      </w:r>
      <w:r w:rsidRPr="00250560">
        <w:rPr>
          <w:sz w:val="16"/>
        </w:rPr>
        <w:t xml:space="preserve">natural areas. • It is likely the greening of the planet will continue in the future, even if the largest temperature increases predicted by the models occur, because the optimum temperature for plant growth and development typically rises with increasing levels of atmospheric CO2. This response, coupled with expected increases in plant photosynthetic rates from the rise in the air’s CO2 concentration, is more than enough to compensate for any temperature-induced plant stress caused by global warming. • Real-world observations reveal plants have many ways of adjusting to changes in climate in addition to their ability to spread from places of rising warmth to cooler habitats, and these observations suggest the planet’s current assemblage of plants is likely to be around a good deal longer than many theoretical models have predicted. • </w:t>
      </w:r>
      <w:r w:rsidRPr="00250560">
        <w:rPr>
          <w:rStyle w:val="StyleUnderline"/>
        </w:rPr>
        <w:t xml:space="preserve">A major cause of biodiversity reductions is not rising atmospheric CO2 concentrations, but instead the direct </w:t>
      </w:r>
      <w:r w:rsidRPr="00250560">
        <w:rPr>
          <w:rStyle w:val="Emphasis"/>
        </w:rPr>
        <w:t>encroachment</w:t>
      </w:r>
      <w:r w:rsidRPr="00250560">
        <w:rPr>
          <w:rStyle w:val="StyleUnderline"/>
        </w:rPr>
        <w:t xml:space="preserve"> of [hu]man[s] </w:t>
      </w:r>
      <w:r w:rsidRPr="00250560">
        <w:rPr>
          <w:rStyle w:val="Emphasis"/>
        </w:rPr>
        <w:t>upon</w:t>
      </w:r>
      <w:r w:rsidRPr="00250560">
        <w:rPr>
          <w:rStyle w:val="StyleUnderline"/>
        </w:rPr>
        <w:t xml:space="preserve"> the world of </w:t>
      </w:r>
      <w:r w:rsidRPr="00250560">
        <w:rPr>
          <w:rStyle w:val="Emphasis"/>
        </w:rPr>
        <w:t>nature</w:t>
      </w:r>
      <w:r w:rsidRPr="00250560">
        <w:rPr>
          <w:rStyle w:val="StyleUnderline"/>
        </w:rPr>
        <w:t xml:space="preserve">. Anthropogenic global warming, to whatever extent it exists, is helping plants </w:t>
      </w:r>
      <w:r w:rsidRPr="00250560">
        <w:rPr>
          <w:rStyle w:val="Emphasis"/>
        </w:rPr>
        <w:t>overcome these assaults</w:t>
      </w:r>
      <w:r w:rsidRPr="00250560">
        <w:rPr>
          <w:rStyle w:val="StyleUnderline"/>
        </w:rPr>
        <w:t xml:space="preserve"> and thrive </w:t>
      </w:r>
      <w:r w:rsidRPr="00250560">
        <w:rPr>
          <w:rStyle w:val="Emphasis"/>
        </w:rPr>
        <w:t>despite the</w:t>
      </w:r>
      <w:r w:rsidRPr="00D151BD">
        <w:rPr>
          <w:rStyle w:val="Emphasis"/>
        </w:rPr>
        <w:t xml:space="preserve"> growing human presence. </w:t>
      </w:r>
      <w:r w:rsidRPr="00D151BD">
        <w:rPr>
          <w:sz w:val="16"/>
        </w:rPr>
        <w:t xml:space="preserve">• As good as things currently are for world agriculture, and as much better as they are expected to become as the atmospheric CO2 content continues to rise, </w:t>
      </w:r>
      <w:r w:rsidRPr="00D151BD">
        <w:rPr>
          <w:rStyle w:val="StyleUnderline"/>
          <w:highlight w:val="yellow"/>
        </w:rPr>
        <w:t>there may be</w:t>
      </w:r>
      <w:r w:rsidRPr="00D151BD">
        <w:rPr>
          <w:sz w:val="16"/>
          <w:highlight w:val="yellow"/>
        </w:rPr>
        <w:t xml:space="preserve"> </w:t>
      </w:r>
      <w:r w:rsidRPr="00D151BD">
        <w:rPr>
          <w:sz w:val="16"/>
        </w:rPr>
        <w:t xml:space="preserve">additional </w:t>
      </w:r>
      <w:r w:rsidRPr="00D151BD">
        <w:rPr>
          <w:rStyle w:val="StyleUnderline"/>
          <w:highlight w:val="yellow"/>
        </w:rPr>
        <w:t xml:space="preserve">substantial room for </w:t>
      </w:r>
      <w:r w:rsidRPr="00D151BD">
        <w:rPr>
          <w:rStyle w:val="StyleUnderline"/>
        </w:rPr>
        <w:t xml:space="preserve">both </w:t>
      </w:r>
      <w:r w:rsidRPr="00250560">
        <w:rPr>
          <w:rStyle w:val="Emphasis"/>
          <w:highlight w:val="yellow"/>
        </w:rPr>
        <w:t>natural selection</w:t>
      </w:r>
      <w:r w:rsidRPr="00D151BD">
        <w:rPr>
          <w:rStyle w:val="StyleUnderline"/>
          <w:highlight w:val="yellow"/>
        </w:rPr>
        <w:t xml:space="preserve"> and </w:t>
      </w:r>
      <w:r w:rsidRPr="00250560">
        <w:rPr>
          <w:rStyle w:val="Emphasis"/>
          <w:highlight w:val="yellow"/>
        </w:rPr>
        <w:t>bioengineering</w:t>
      </w:r>
      <w:r w:rsidRPr="00D151BD">
        <w:rPr>
          <w:rStyle w:val="StyleUnderline"/>
          <w:highlight w:val="yellow"/>
        </w:rPr>
        <w:t xml:space="preserve"> to remove </w:t>
      </w:r>
      <w:r w:rsidRPr="00D151BD">
        <w:rPr>
          <w:rStyle w:val="StyleUnderline"/>
        </w:rPr>
        <w:t xml:space="preserve">the </w:t>
      </w:r>
      <w:r w:rsidRPr="00D151BD">
        <w:rPr>
          <w:rStyle w:val="StyleUnderline"/>
          <w:highlight w:val="yellow"/>
        </w:rPr>
        <w:t xml:space="preserve">constraints </w:t>
      </w:r>
      <w:r w:rsidRPr="00250560">
        <w:rPr>
          <w:rStyle w:val="StyleUnderline"/>
        </w:rPr>
        <w:t>of low CO2 adaptation in several important agricultural cro</w:t>
      </w:r>
      <w:r w:rsidRPr="00D151BD">
        <w:rPr>
          <w:rStyle w:val="StyleUnderline"/>
        </w:rPr>
        <w:t xml:space="preserve">ps </w:t>
      </w:r>
      <w:r w:rsidRPr="00D151BD">
        <w:rPr>
          <w:rStyle w:val="StyleUnderline"/>
          <w:highlight w:val="yellow"/>
        </w:rPr>
        <w:t xml:space="preserve">and </w:t>
      </w:r>
      <w:r w:rsidRPr="00D151BD">
        <w:rPr>
          <w:rStyle w:val="StyleUnderline"/>
        </w:rPr>
        <w:t xml:space="preserve">thereby </w:t>
      </w:r>
      <w:r w:rsidRPr="00D151BD">
        <w:rPr>
          <w:rStyle w:val="StyleUnderline"/>
          <w:highlight w:val="yellow"/>
        </w:rPr>
        <w:t xml:space="preserve">create </w:t>
      </w:r>
      <w:r w:rsidRPr="00250560">
        <w:rPr>
          <w:rStyle w:val="Emphasis"/>
          <w:highlight w:val="yellow"/>
        </w:rPr>
        <w:t>novel genotypes</w:t>
      </w:r>
      <w:r w:rsidRPr="00D151BD">
        <w:rPr>
          <w:rStyle w:val="StyleUnderline"/>
          <w:highlight w:val="yellow"/>
        </w:rPr>
        <w:t xml:space="preserve"> </w:t>
      </w:r>
      <w:r w:rsidRPr="00D151BD">
        <w:rPr>
          <w:rStyle w:val="StyleUnderline"/>
        </w:rPr>
        <w:t xml:space="preserve">able </w:t>
      </w:r>
      <w:r w:rsidRPr="00D151BD">
        <w:rPr>
          <w:rStyle w:val="StyleUnderline"/>
          <w:highlight w:val="yellow"/>
        </w:rPr>
        <w:t xml:space="preserve">to exploit </w:t>
      </w:r>
      <w:r w:rsidRPr="00D151BD">
        <w:rPr>
          <w:rStyle w:val="Emphasis"/>
          <w:highlight w:val="yellow"/>
        </w:rPr>
        <w:t>high CO2 conditions</w:t>
      </w:r>
      <w:r w:rsidRPr="00D151BD">
        <w:rPr>
          <w:rStyle w:val="StyleUnderline"/>
          <w:highlight w:val="yellow"/>
        </w:rPr>
        <w:t xml:space="preserve"> </w:t>
      </w:r>
      <w:r w:rsidRPr="00D151BD">
        <w:rPr>
          <w:rStyle w:val="StyleUnderline"/>
        </w:rPr>
        <w:t xml:space="preserve">to their—and our— advantage. </w:t>
      </w:r>
      <w:r w:rsidRPr="00D151BD">
        <w:rPr>
          <w:sz w:val="16"/>
        </w:rPr>
        <w:t xml:space="preserve">• </w:t>
      </w:r>
      <w:r w:rsidRPr="00D151BD">
        <w:rPr>
          <w:rStyle w:val="StyleUnderline"/>
        </w:rPr>
        <w:t>The</w:t>
      </w:r>
      <w:r w:rsidRPr="00D151BD">
        <w:rPr>
          <w:sz w:val="16"/>
        </w:rPr>
        <w:t xml:space="preserve"> ongoing </w:t>
      </w:r>
      <w:r w:rsidRPr="00D151BD">
        <w:rPr>
          <w:rStyle w:val="StyleUnderline"/>
        </w:rPr>
        <w:t xml:space="preserve">rise in atmospheric CO2 content is likely exerting significant selection pressure on Earth’s naturally occurring terrestrial plants, which should improve their performance in the face of various environmental stressors via </w:t>
      </w:r>
      <w:r w:rsidRPr="00D151BD">
        <w:rPr>
          <w:sz w:val="16"/>
        </w:rPr>
        <w:t>the process of</w:t>
      </w:r>
      <w:r w:rsidRPr="00D151BD">
        <w:rPr>
          <w:rStyle w:val="StyleUnderline"/>
        </w:rPr>
        <w:t xml:space="preserve"> microevolution. Plants may be much better prepared than most scientists once thought to meet whatever climatic challenges, including global warming, the future may pose for them. </w:t>
      </w:r>
      <w:r w:rsidRPr="00D151BD">
        <w:rPr>
          <w:sz w:val="16"/>
        </w:rPr>
        <w:t xml:space="preserve">• </w:t>
      </w:r>
      <w:r w:rsidRPr="00D151BD">
        <w:rPr>
          <w:rStyle w:val="StyleUnderline"/>
          <w:highlight w:val="yellow"/>
        </w:rPr>
        <w:t>Evidence continues to accumulate for</w:t>
      </w:r>
      <w:r w:rsidRPr="00D151BD">
        <w:rPr>
          <w:rStyle w:val="StyleUnderline"/>
        </w:rPr>
        <w:t xml:space="preserve"> substantial heritable variation of ecologically important plant traits, including </w:t>
      </w:r>
      <w:r w:rsidRPr="00250560">
        <w:rPr>
          <w:rStyle w:val="Emphasis"/>
          <w:highlight w:val="yellow"/>
        </w:rPr>
        <w:t>root allocation</w:t>
      </w:r>
      <w:r w:rsidRPr="00D151BD">
        <w:rPr>
          <w:rStyle w:val="StyleUnderline"/>
        </w:rPr>
        <w:t xml:space="preserve">, </w:t>
      </w:r>
      <w:r w:rsidRPr="00250560">
        <w:rPr>
          <w:rStyle w:val="Emphasis"/>
          <w:highlight w:val="yellow"/>
        </w:rPr>
        <w:t>drought tolerance</w:t>
      </w:r>
      <w:r w:rsidRPr="00D151BD">
        <w:rPr>
          <w:rStyle w:val="StyleUnderline"/>
        </w:rPr>
        <w:t xml:space="preserve">, and </w:t>
      </w:r>
      <w:r w:rsidRPr="00250560">
        <w:rPr>
          <w:rStyle w:val="Emphasis"/>
          <w:highlight w:val="yellow"/>
        </w:rPr>
        <w:t>nutrient plasticity</w:t>
      </w:r>
      <w:r w:rsidRPr="00D151BD">
        <w:rPr>
          <w:rStyle w:val="StyleUnderline"/>
        </w:rPr>
        <w:t xml:space="preserve">, </w:t>
      </w:r>
      <w:r w:rsidRPr="00D151BD">
        <w:rPr>
          <w:rStyle w:val="StyleUnderline"/>
          <w:highlight w:val="yellow"/>
        </w:rPr>
        <w:t xml:space="preserve">which suggests </w:t>
      </w:r>
      <w:r w:rsidRPr="00D151BD">
        <w:rPr>
          <w:rStyle w:val="Emphasis"/>
          <w:highlight w:val="yellow"/>
        </w:rPr>
        <w:t>rapid evolution</w:t>
      </w:r>
      <w:r w:rsidRPr="00D151BD">
        <w:rPr>
          <w:rStyle w:val="StyleUnderline"/>
        </w:rPr>
        <w:t xml:space="preserve"> based on epigenetic variation alone should be possible.</w:t>
      </w:r>
    </w:p>
    <w:p w14:paraId="23063C72" w14:textId="77777777" w:rsidR="00C13E1A" w:rsidRPr="00C13E1A" w:rsidRDefault="00C13E1A" w:rsidP="00C13E1A"/>
    <w:p w14:paraId="69293B07" w14:textId="17E1C9CA" w:rsidR="00C13E1A" w:rsidRDefault="00C13E1A" w:rsidP="00C13E1A">
      <w:pPr>
        <w:pStyle w:val="Heading3"/>
      </w:pPr>
      <w:r>
        <w:t xml:space="preserve">Warming Bad – AT CO2 Ag </w:t>
      </w:r>
    </w:p>
    <w:p w14:paraId="45ACEDEC" w14:textId="77777777" w:rsidR="00C13E1A" w:rsidRPr="00DB7194" w:rsidRDefault="00C13E1A" w:rsidP="00C13E1A">
      <w:pPr>
        <w:pStyle w:val="Heading4"/>
      </w:pPr>
      <w:r>
        <w:t>Dry land cuts productivity in half- far outweighs growth</w:t>
      </w:r>
    </w:p>
    <w:p w14:paraId="16304783" w14:textId="77777777" w:rsidR="00C13E1A" w:rsidRPr="00DB7194" w:rsidRDefault="00C13E1A" w:rsidP="00C13E1A">
      <w:r w:rsidRPr="00DB7194">
        <w:rPr>
          <w:b/>
        </w:rPr>
        <w:t>Abrams 15</w:t>
      </w:r>
      <w:r w:rsidRPr="00DB7194">
        <w:t xml:space="preserve"> - Reporter for SALON environmental section (Lindsay Abrams, 5/22/2015, "Scientists destroy another climate denier myth: Rising CO2 levels aren't good for plants" www.salon.com/2015/05/22/scientists_destroy_another_climate_denier_myth_rising_co2_levels_arent_good_for_plants/)</w:t>
      </w:r>
    </w:p>
    <w:p w14:paraId="553418B9" w14:textId="77777777" w:rsidR="00C13E1A" w:rsidRDefault="00C13E1A" w:rsidP="00C13E1A">
      <w:pPr>
        <w:rPr>
          <w:sz w:val="16"/>
        </w:rPr>
      </w:pPr>
      <w:r w:rsidRPr="00B45325">
        <w:rPr>
          <w:sz w:val="16"/>
        </w:rPr>
        <w:t xml:space="preserve">Plants need carbon dioxide to grow. Humans are emitting the stuff into the atmosphere in excess. Therefore, humans are helping plants. So goes one of the more long-lived arguments put forward by people who deny the reality of man-made climate change — an who attempt to turn the CO2 –&gt; global warming –&gt; bad narrative on its head. </w:t>
      </w:r>
      <w:r w:rsidRPr="00DB7194">
        <w:rPr>
          <w:rStyle w:val="StyleUnderline"/>
        </w:rPr>
        <w:t xml:space="preserve">The Heartland Institute, most recently, made it the focal point of a campaign asserting that CO2 is actually good for human and environmental health. </w:t>
      </w:r>
      <w:r w:rsidRPr="00B45325">
        <w:rPr>
          <w:sz w:val="16"/>
        </w:rPr>
        <w:t xml:space="preserve">There are already a number of flaws in this line of reasoning, </w:t>
      </w:r>
      <w:r w:rsidRPr="00DB7194">
        <w:rPr>
          <w:rStyle w:val="StyleUnderline"/>
        </w:rPr>
        <w:t xml:space="preserve">but new </w:t>
      </w:r>
      <w:r w:rsidRPr="0067029A">
        <w:rPr>
          <w:rStyle w:val="StyleUnderline"/>
          <w:highlight w:val="green"/>
        </w:rPr>
        <w:t>research from Montana State</w:t>
      </w:r>
      <w:r w:rsidRPr="00DB7194">
        <w:rPr>
          <w:rStyle w:val="StyleUnderline"/>
        </w:rPr>
        <w:t xml:space="preserve"> University </w:t>
      </w:r>
      <w:r w:rsidRPr="0067029A">
        <w:rPr>
          <w:rStyle w:val="StyleUnderline"/>
          <w:highlight w:val="green"/>
        </w:rPr>
        <w:t>illustrates how</w:t>
      </w:r>
      <w:r w:rsidRPr="00DB7194">
        <w:rPr>
          <w:rStyle w:val="StyleUnderline"/>
        </w:rPr>
        <w:t xml:space="preserve">, in reality, </w:t>
      </w:r>
      <w:r w:rsidRPr="0067029A">
        <w:rPr>
          <w:rStyle w:val="StyleUnderline"/>
          <w:highlight w:val="green"/>
        </w:rPr>
        <w:t>the benefits of added CO2 can’t</w:t>
      </w:r>
      <w:r w:rsidRPr="00DB7194">
        <w:rPr>
          <w:rStyle w:val="StyleUnderline"/>
        </w:rPr>
        <w:t xml:space="preserve"> necessarily </w:t>
      </w:r>
      <w:r w:rsidRPr="0067029A">
        <w:rPr>
          <w:rStyle w:val="StyleUnderline"/>
          <w:highlight w:val="green"/>
        </w:rPr>
        <w:t>compete with the</w:t>
      </w:r>
      <w:r w:rsidRPr="00DB7194">
        <w:rPr>
          <w:rStyle w:val="StyleUnderline"/>
        </w:rPr>
        <w:t xml:space="preserve"> harmful </w:t>
      </w:r>
      <w:r w:rsidRPr="0067029A">
        <w:rPr>
          <w:rStyle w:val="StyleUnderline"/>
          <w:highlight w:val="green"/>
        </w:rPr>
        <w:t>downsides</w:t>
      </w:r>
      <w:r w:rsidRPr="00DB7194">
        <w:rPr>
          <w:rStyle w:val="StyleUnderline"/>
        </w:rPr>
        <w:t xml:space="preserve"> of a changed climate. </w:t>
      </w:r>
      <w:r w:rsidRPr="0067029A">
        <w:rPr>
          <w:rStyle w:val="StyleUnderline"/>
          <w:highlight w:val="green"/>
        </w:rPr>
        <w:t>The study,</w:t>
      </w:r>
      <w:r w:rsidRPr="00B45325">
        <w:rPr>
          <w:sz w:val="16"/>
        </w:rPr>
        <w:t xml:space="preserve"> </w:t>
      </w:r>
      <w:r w:rsidRPr="00DB7194">
        <w:rPr>
          <w:rStyle w:val="StyleUnderline"/>
        </w:rPr>
        <w:t xml:space="preserve">published last week in the journal Nature Communication, </w:t>
      </w:r>
      <w:r w:rsidRPr="0067029A">
        <w:rPr>
          <w:rStyle w:val="StyleUnderline"/>
          <w:highlight w:val="green"/>
        </w:rPr>
        <w:t xml:space="preserve">examines one </w:t>
      </w:r>
      <w:r w:rsidRPr="00DB7194">
        <w:rPr>
          <w:rStyle w:val="StyleUnderline"/>
        </w:rPr>
        <w:t xml:space="preserve">Montana </w:t>
      </w:r>
      <w:r w:rsidRPr="0067029A">
        <w:rPr>
          <w:rStyle w:val="StyleUnderline"/>
          <w:highlight w:val="green"/>
        </w:rPr>
        <w:t>meadow over 44 years</w:t>
      </w:r>
      <w:r w:rsidRPr="00DB7194">
        <w:rPr>
          <w:rStyle w:val="StyleUnderline"/>
        </w:rPr>
        <w:t xml:space="preserve"> — a period during which atmospheric </w:t>
      </w:r>
      <w:r w:rsidRPr="0067029A">
        <w:rPr>
          <w:rStyle w:val="StyleUnderline"/>
          <w:highlight w:val="green"/>
        </w:rPr>
        <w:t>carbon dioxide</w:t>
      </w:r>
      <w:r w:rsidRPr="00DB7194">
        <w:rPr>
          <w:rStyle w:val="StyleUnderline"/>
        </w:rPr>
        <w:t xml:space="preserve"> concentrations </w:t>
      </w:r>
      <w:r w:rsidRPr="0067029A">
        <w:rPr>
          <w:rStyle w:val="StyleUnderline"/>
          <w:highlight w:val="green"/>
        </w:rPr>
        <w:t>increased by</w:t>
      </w:r>
      <w:r w:rsidRPr="00DB7194">
        <w:rPr>
          <w:rStyle w:val="StyleUnderline"/>
        </w:rPr>
        <w:t xml:space="preserve"> about </w:t>
      </w:r>
      <w:r w:rsidRPr="0067029A">
        <w:rPr>
          <w:rStyle w:val="StyleUnderline"/>
          <w:highlight w:val="green"/>
        </w:rPr>
        <w:t>75 ppm</w:t>
      </w:r>
      <w:r w:rsidRPr="00B45325">
        <w:rPr>
          <w:sz w:val="16"/>
        </w:rPr>
        <w:t xml:space="preserve"> (they were 20 percent lower when the study started, in 1969, than they were when it ended in 2012). At t</w:t>
      </w:r>
      <w:r w:rsidRPr="00DB7194">
        <w:rPr>
          <w:rStyle w:val="StyleUnderline"/>
        </w:rPr>
        <w:t xml:space="preserve">he same time, </w:t>
      </w:r>
      <w:r w:rsidRPr="0067029A">
        <w:rPr>
          <w:rStyle w:val="StyleUnderline"/>
          <w:highlight w:val="green"/>
        </w:rPr>
        <w:t>the greater</w:t>
      </w:r>
      <w:r w:rsidRPr="00DB7194">
        <w:rPr>
          <w:rStyle w:val="StyleUnderline"/>
        </w:rPr>
        <w:t xml:space="preserve"> Yellowstone </w:t>
      </w:r>
      <w:r w:rsidRPr="0067029A">
        <w:rPr>
          <w:rStyle w:val="StyleUnderline"/>
          <w:highlight w:val="green"/>
        </w:rPr>
        <w:t>climate</w:t>
      </w:r>
      <w:r w:rsidRPr="00DB7194">
        <w:rPr>
          <w:rStyle w:val="StyleUnderline"/>
        </w:rPr>
        <w:t xml:space="preserve"> </w:t>
      </w:r>
      <w:r w:rsidRPr="0067029A">
        <w:rPr>
          <w:rStyle w:val="StyleUnderline"/>
          <w:highlight w:val="green"/>
        </w:rPr>
        <w:t>became more arid</w:t>
      </w:r>
      <w:r w:rsidRPr="00DB7194">
        <w:rPr>
          <w:rStyle w:val="StyleUnderline"/>
        </w:rPr>
        <w:t xml:space="preserve"> — </w:t>
      </w:r>
      <w:r w:rsidRPr="0067029A">
        <w:rPr>
          <w:rStyle w:val="StyleUnderline"/>
          <w:highlight w:val="green"/>
        </w:rPr>
        <w:t>and</w:t>
      </w:r>
      <w:r w:rsidRPr="00DB7194">
        <w:rPr>
          <w:rStyle w:val="StyleUnderline"/>
        </w:rPr>
        <w:t xml:space="preserve"> the grasslands’ </w:t>
      </w:r>
      <w:r w:rsidRPr="0067029A">
        <w:rPr>
          <w:rStyle w:val="StyleUnderline"/>
          <w:highlight w:val="green"/>
        </w:rPr>
        <w:t>productivity</w:t>
      </w:r>
      <w:r w:rsidRPr="00DB7194">
        <w:rPr>
          <w:rStyle w:val="StyleUnderline"/>
        </w:rPr>
        <w:t xml:space="preserve">, by the study’s end, </w:t>
      </w:r>
      <w:r w:rsidRPr="00B45325">
        <w:rPr>
          <w:rStyle w:val="StyleUnderline"/>
        </w:rPr>
        <w:t xml:space="preserve">had </w:t>
      </w:r>
      <w:r w:rsidRPr="0067029A">
        <w:rPr>
          <w:rStyle w:val="StyleUnderline"/>
          <w:highlight w:val="green"/>
        </w:rPr>
        <w:t>decreased by half</w:t>
      </w:r>
      <w:r w:rsidRPr="00DB7194">
        <w:rPr>
          <w:rStyle w:val="StyleUnderline"/>
        </w:rPr>
        <w:t>. “Our long-term results of declining grassland production contrast with the results of some models and short-term experiments,”</w:t>
      </w:r>
      <w:r w:rsidRPr="00B45325">
        <w:rPr>
          <w:sz w:val="16"/>
        </w:rPr>
        <w:t xml:space="preserve"> study coauthor Jack Brookshire explained in a statement. </w:t>
      </w:r>
      <w:r w:rsidRPr="00DB7194">
        <w:rPr>
          <w:rStyle w:val="StyleUnderline"/>
        </w:rPr>
        <w:t xml:space="preserve">“We find that </w:t>
      </w:r>
      <w:r w:rsidRPr="0067029A">
        <w:rPr>
          <w:rStyle w:val="StyleUnderline"/>
          <w:highlight w:val="green"/>
        </w:rPr>
        <w:t>increasing dryness</w:t>
      </w:r>
      <w:r w:rsidRPr="00DB7194">
        <w:rPr>
          <w:rStyle w:val="StyleUnderline"/>
        </w:rPr>
        <w:t xml:space="preserve"> over the last several decades </w:t>
      </w:r>
      <w:r w:rsidRPr="0067029A">
        <w:rPr>
          <w:rStyle w:val="StyleUnderline"/>
          <w:highlight w:val="green"/>
        </w:rPr>
        <w:t>is outpacing</w:t>
      </w:r>
      <w:r w:rsidRPr="00DB7194">
        <w:rPr>
          <w:rStyle w:val="StyleUnderline"/>
        </w:rPr>
        <w:t xml:space="preserve"> any </w:t>
      </w:r>
      <w:r w:rsidRPr="0067029A">
        <w:rPr>
          <w:rStyle w:val="StyleUnderline"/>
          <w:highlight w:val="green"/>
        </w:rPr>
        <w:t>potential growth</w:t>
      </w:r>
      <w:r w:rsidRPr="00DB7194">
        <w:rPr>
          <w:rStyle w:val="StyleUnderline"/>
        </w:rPr>
        <w:t xml:space="preserve"> stimulation </w:t>
      </w:r>
      <w:r w:rsidRPr="0067029A">
        <w:rPr>
          <w:rStyle w:val="StyleUnderline"/>
          <w:highlight w:val="green"/>
        </w:rPr>
        <w:t xml:space="preserve">from </w:t>
      </w:r>
      <w:r w:rsidRPr="00B45325">
        <w:rPr>
          <w:rStyle w:val="StyleUnderline"/>
        </w:rPr>
        <w:t>increasing</w:t>
      </w:r>
      <w:r w:rsidRPr="00DB7194">
        <w:rPr>
          <w:rStyle w:val="StyleUnderline"/>
        </w:rPr>
        <w:t xml:space="preserve"> atmospheric </w:t>
      </w:r>
      <w:r w:rsidRPr="0067029A">
        <w:rPr>
          <w:rStyle w:val="StyleUnderline"/>
          <w:highlight w:val="green"/>
        </w:rPr>
        <w:t>carbon dioxide and nitrogen deposition</w:t>
      </w:r>
      <w:r w:rsidRPr="00DB7194">
        <w:rPr>
          <w:rStyle w:val="StyleUnderline"/>
        </w:rPr>
        <w:t xml:space="preserve">.” </w:t>
      </w:r>
      <w:r w:rsidRPr="00B45325">
        <w:rPr>
          <w:sz w:val="16"/>
        </w:rPr>
        <w:t>In other words, as the Daily Climate explains, studies that look solely at carbon’s direct impact on plants through fertilization, and even at the benefits conferred by slightly warmer temperatures, fail to take the entire picture into account. Factors like altered rainfall, that occur as a result of climate change, can cancel out the positives, as they do here. Might some plants, in some regions, still benefits in a warmer climate? Sure. But that’s a long way from saying that continuing to pump CO2 into our atmosphere will be, in the aggregate, anything but a disaster.</w:t>
      </w:r>
    </w:p>
    <w:p w14:paraId="4AA54A85" w14:textId="77777777" w:rsidR="00C13E1A" w:rsidRDefault="00C13E1A" w:rsidP="00C13E1A">
      <w:pPr>
        <w:rPr>
          <w:sz w:val="16"/>
        </w:rPr>
      </w:pPr>
    </w:p>
    <w:p w14:paraId="4228BDF0" w14:textId="77777777" w:rsidR="00C13E1A" w:rsidRPr="00090E16" w:rsidRDefault="00C13E1A" w:rsidP="00C13E1A">
      <w:pPr>
        <w:pStyle w:val="Heading4"/>
      </w:pPr>
      <w:r>
        <w:t>Increased C02 guts nutrients- makes increased yields irrelevant</w:t>
      </w:r>
    </w:p>
    <w:p w14:paraId="300B7010" w14:textId="77777777" w:rsidR="00C13E1A" w:rsidRPr="00C96964" w:rsidRDefault="00C13E1A" w:rsidP="00C13E1A">
      <w:r w:rsidRPr="009214C5">
        <w:rPr>
          <w:rStyle w:val="Style13ptBold"/>
        </w:rPr>
        <w:t>Weigel 14</w:t>
      </w:r>
      <w:r w:rsidRPr="00DB7194">
        <w:t xml:space="preserve"> - Thunen Institute of Biodiversity ("Crops and Climate Change: Plant quality declines as CO2 levels rise", Hans-Joachim Weigel, 5/28/14, https://</w:t>
      </w:r>
      <w:r w:rsidRPr="00C96964">
        <w:t>elifesciences.org/content/3/e03233)</w:t>
      </w:r>
    </w:p>
    <w:p w14:paraId="41D6E16A" w14:textId="77777777" w:rsidR="00C13E1A" w:rsidRDefault="00C13E1A" w:rsidP="00C13E1A">
      <w:pPr>
        <w:rPr>
          <w:sz w:val="16"/>
          <w:szCs w:val="16"/>
        </w:rPr>
      </w:pPr>
      <w:r w:rsidRPr="000660EF">
        <w:rPr>
          <w:sz w:val="16"/>
        </w:rPr>
        <w:t xml:space="preserve">The rapid rise in the concentration of carbon dioxide, or CO2, in the atmosphere, which has occurred largely since the Industrial Revolution, is the most prominent cause of climate change. Moreover, atmospheric CO2 levels are predicted to double between now and the end of this century (IPCC, 2013). Most plants respond to elevated CO2 concentrations by growing faster, and it is possible that this enhanced growth might counteract some of the negative impacts of climate change on global food production, such as decreased agricultural output due to an increased frequency of floods and </w:t>
      </w:r>
      <w:r w:rsidRPr="00AC08A1">
        <w:rPr>
          <w:sz w:val="16"/>
          <w:szCs w:val="16"/>
        </w:rPr>
        <w:t>droughts.¶ However, alongside this enhanced growth, plants that are exposed to elevated levels of CO2frequently show changes in the chemical composition of their leaves, stems, roots, fruits and tubers. While these effects have been known for some time (Porter and Grodzinski, 1984; Manderscheid et al., 1995), they have not been assessed in a systematic and comprehensive manner. Whether or not these changes in the chemical composition of food crops have wider implications for human nutrition is a matter of debate.¶ To address this question, Irakli Loladze of the Catholic University of Daegu has systematically collected and evaluated existing information on the effects of elevated levels of CO2</w:t>
      </w:r>
      <w:r w:rsidRPr="00C52583">
        <w:t xml:space="preserve"> on plant tissues, notably the effects on minerals and trace elements that are important for human health, such as calcium</w:t>
      </w:r>
      <w:r w:rsidRPr="000660EF">
        <w:rPr>
          <w:sz w:val="16"/>
        </w:rPr>
        <w:t xml:space="preserve">, zinc, and iron. </w:t>
      </w:r>
      <w:r w:rsidRPr="0067029A">
        <w:rPr>
          <w:rStyle w:val="StyleUnderline"/>
          <w:highlight w:val="green"/>
        </w:rPr>
        <w:t>This meta-analysis</w:t>
      </w:r>
      <w:r w:rsidRPr="00DB7194">
        <w:rPr>
          <w:rStyle w:val="StyleUnderline"/>
        </w:rPr>
        <w:t>—which is published in</w:t>
      </w:r>
      <w:r>
        <w:rPr>
          <w:rStyle w:val="StyleUnderline"/>
        </w:rPr>
        <w:t xml:space="preserve"> </w:t>
      </w:r>
      <w:r w:rsidRPr="00DB7194">
        <w:rPr>
          <w:rStyle w:val="StyleUnderline"/>
        </w:rPr>
        <w:t>eLife—</w:t>
      </w:r>
      <w:r w:rsidRPr="0067029A">
        <w:rPr>
          <w:rStyle w:val="StyleUnderline"/>
          <w:highlight w:val="green"/>
        </w:rPr>
        <w:t>analysed</w:t>
      </w:r>
      <w:r w:rsidRPr="00DB7194">
        <w:rPr>
          <w:rStyle w:val="StyleUnderline"/>
        </w:rPr>
        <w:t xml:space="preserve"> more than </w:t>
      </w:r>
      <w:r w:rsidRPr="00C52583">
        <w:rPr>
          <w:rStyle w:val="StyleUnderline"/>
        </w:rPr>
        <w:t xml:space="preserve">7500 observations that cover </w:t>
      </w:r>
      <w:r w:rsidRPr="0067029A">
        <w:rPr>
          <w:rStyle w:val="StyleUnderline"/>
          <w:highlight w:val="green"/>
        </w:rPr>
        <w:t xml:space="preserve">130 </w:t>
      </w:r>
      <w:r w:rsidRPr="00C52583">
        <w:rPr>
          <w:rStyle w:val="StyleUnderline"/>
        </w:rPr>
        <w:t xml:space="preserve">different </w:t>
      </w:r>
      <w:r w:rsidRPr="0067029A">
        <w:rPr>
          <w:rStyle w:val="StyleUnderline"/>
          <w:highlight w:val="green"/>
        </w:rPr>
        <w:t>plant species and crop varieties</w:t>
      </w:r>
      <w:r w:rsidRPr="00C52583">
        <w:rPr>
          <w:rStyle w:val="StyleUnderline"/>
        </w:rPr>
        <w:t xml:space="preserve"> (Loladze, 2014). </w:t>
      </w:r>
      <w:r w:rsidRPr="00C52583">
        <w:rPr>
          <w:sz w:val="16"/>
        </w:rPr>
        <w:t>Based on this unprecedentedly large dataset, Lo</w:t>
      </w:r>
      <w:r w:rsidRPr="00C52583">
        <w:rPr>
          <w:rStyle w:val="StyleUnderline"/>
        </w:rPr>
        <w:t>ladze was able to show th</w:t>
      </w:r>
      <w:r w:rsidRPr="00DB7194">
        <w:rPr>
          <w:rStyle w:val="StyleUnderline"/>
        </w:rPr>
        <w:t xml:space="preserve">at, </w:t>
      </w:r>
      <w:r w:rsidRPr="00C96964">
        <w:rPr>
          <w:rStyle w:val="StyleUnderline"/>
        </w:rPr>
        <w:t>when averaged across very</w:t>
      </w:r>
      <w:r w:rsidRPr="00DB7194">
        <w:rPr>
          <w:rStyle w:val="StyleUnderline"/>
        </w:rPr>
        <w:t xml:space="preserve"> different plant and tissue types, experimental approaches and locations, </w:t>
      </w:r>
      <w:r w:rsidRPr="0067029A">
        <w:rPr>
          <w:rStyle w:val="StyleUnderline"/>
          <w:highlight w:val="green"/>
        </w:rPr>
        <w:t>elevated CO2 reduced</w:t>
      </w:r>
      <w:r w:rsidRPr="00DB7194">
        <w:rPr>
          <w:rStyle w:val="StyleUnderline"/>
        </w:rPr>
        <w:t xml:space="preserve"> the overall </w:t>
      </w:r>
      <w:r w:rsidRPr="0067029A">
        <w:rPr>
          <w:rStyle w:val="StyleUnderline"/>
          <w:highlight w:val="green"/>
        </w:rPr>
        <w:t>mineral content of plants by</w:t>
      </w:r>
      <w:r w:rsidRPr="00C96964">
        <w:rPr>
          <w:rStyle w:val="StyleUnderline"/>
        </w:rPr>
        <w:t xml:space="preserve"> about</w:t>
      </w:r>
      <w:r w:rsidRPr="00DB7194">
        <w:rPr>
          <w:rStyle w:val="StyleUnderline"/>
        </w:rPr>
        <w:t xml:space="preserve"> </w:t>
      </w:r>
      <w:r w:rsidRPr="0067029A">
        <w:rPr>
          <w:rStyle w:val="StyleUnderline"/>
          <w:highlight w:val="green"/>
        </w:rPr>
        <w:t>8%</w:t>
      </w:r>
      <w:r w:rsidRPr="0067029A">
        <w:rPr>
          <w:sz w:val="16"/>
          <w:highlight w:val="green"/>
        </w:rPr>
        <w:t>.</w:t>
      </w:r>
      <w:r w:rsidRPr="000660EF">
        <w:rPr>
          <w:sz w:val="16"/>
        </w:rPr>
        <w:t xml:space="preserve"> At the same time, elevated CO2 was shown to strongly increase the ratio of soluble carbohydrates (starch and sugars) to proteins.</w:t>
      </w:r>
      <w:r w:rsidRPr="000660EF">
        <w:rPr>
          <w:rStyle w:val="StyleUnderline"/>
          <w:sz w:val="12"/>
          <w:u w:val="none"/>
        </w:rPr>
        <w:t>¶</w:t>
      </w:r>
      <w:r w:rsidRPr="000660EF">
        <w:rPr>
          <w:rStyle w:val="StyleUnderline"/>
          <w:sz w:val="12"/>
        </w:rPr>
        <w:t xml:space="preserve"> </w:t>
      </w:r>
      <w:r w:rsidRPr="000660EF">
        <w:rPr>
          <w:sz w:val="16"/>
        </w:rPr>
        <w:t>Making general conclusions about the effects of elevated CO2 on the composition of plant tissues derived from existing studies is difficult. Although decreased concentrations of nitrogen, protein, and other minerals have been previously observed, the size of these effects is often small and thus difficult to confirm with small sample sizes. Furthermore, not all elements are affected in the same way in different plant species and experiments.</w:t>
      </w:r>
      <w:r w:rsidRPr="00C96964">
        <w:rPr>
          <w:rStyle w:val="StyleUnderline"/>
        </w:rPr>
        <w:t xml:space="preserve"> Despite these </w:t>
      </w:r>
      <w:r w:rsidRPr="00C52583">
        <w:rPr>
          <w:rStyle w:val="StyleUnderline"/>
        </w:rPr>
        <w:t>caveats, Loladze's meta-</w:t>
      </w:r>
      <w:r w:rsidRPr="0067029A">
        <w:rPr>
          <w:rStyle w:val="StyleUnderline"/>
          <w:highlight w:val="green"/>
        </w:rPr>
        <w:t>analysis</w:t>
      </w:r>
      <w:r w:rsidRPr="00C52583">
        <w:rPr>
          <w:rStyle w:val="StyleUnderline"/>
        </w:rPr>
        <w:t xml:space="preserve"> </w:t>
      </w:r>
      <w:r w:rsidRPr="0067029A">
        <w:rPr>
          <w:rStyle w:val="StyleUnderline"/>
          <w:highlight w:val="green"/>
        </w:rPr>
        <w:t>shows</w:t>
      </w:r>
      <w:r w:rsidRPr="00C96964">
        <w:rPr>
          <w:rStyle w:val="StyleUnderline"/>
        </w:rPr>
        <w:t xml:space="preserve"> a remarkable </w:t>
      </w:r>
      <w:r w:rsidRPr="0067029A">
        <w:rPr>
          <w:rStyle w:val="StyleUnderline"/>
          <w:highlight w:val="green"/>
        </w:rPr>
        <w:t>consistency in the effects of elevated CO2</w:t>
      </w:r>
      <w:r>
        <w:rPr>
          <w:rStyle w:val="StyleUnderline"/>
        </w:rPr>
        <w:t xml:space="preserve"> </w:t>
      </w:r>
      <w:r w:rsidRPr="00DB7194">
        <w:rPr>
          <w:rStyle w:val="StyleUnderline"/>
        </w:rPr>
        <w:t>on the mineral concentrations across a wide range of plant species, including food crops.</w:t>
      </w:r>
      <w:r w:rsidRPr="000660EF">
        <w:rPr>
          <w:rStyle w:val="StyleUnderline"/>
          <w:sz w:val="12"/>
          <w:u w:val="none"/>
        </w:rPr>
        <w:t>¶</w:t>
      </w:r>
      <w:r w:rsidRPr="000660EF">
        <w:rPr>
          <w:rStyle w:val="StyleUnderline"/>
          <w:sz w:val="12"/>
        </w:rPr>
        <w:t xml:space="preserve"> </w:t>
      </w:r>
      <w:r w:rsidRPr="000660EF">
        <w:rPr>
          <w:sz w:val="16"/>
        </w:rPr>
        <w:t xml:space="preserve">There are less data available for edible parts of major food crops, and a general lack of data for other important food crops, such as maize, banana and cassava. Nevertheless, </w:t>
      </w:r>
      <w:r w:rsidRPr="00DB7194">
        <w:rPr>
          <w:rStyle w:val="StyleUnderline"/>
        </w:rPr>
        <w:t>Loladze could show diminished mineral concentrations in edible parts of food crop plants from existing information.</w:t>
      </w:r>
      <w:r w:rsidRPr="000660EF">
        <w:rPr>
          <w:sz w:val="16"/>
        </w:rPr>
        <w:t xml:space="preserve"> Further, </w:t>
      </w:r>
      <w:r w:rsidRPr="00DB7194">
        <w:rPr>
          <w:rStyle w:val="StyleUnderline"/>
        </w:rPr>
        <w:t xml:space="preserve">he argues that </w:t>
      </w:r>
      <w:r w:rsidRPr="0067029A">
        <w:rPr>
          <w:rStyle w:val="StyleUnderline"/>
          <w:highlight w:val="green"/>
        </w:rPr>
        <w:t>the observed changes</w:t>
      </w:r>
      <w:r w:rsidRPr="00DB7194">
        <w:rPr>
          <w:rStyle w:val="StyleUnderline"/>
        </w:rPr>
        <w:t xml:space="preserve"> to the mineral content of food crops might </w:t>
      </w:r>
      <w:r w:rsidRPr="0067029A">
        <w:rPr>
          <w:rStyle w:val="StyleUnderline"/>
          <w:highlight w:val="green"/>
        </w:rPr>
        <w:t xml:space="preserve">exacerbate </w:t>
      </w:r>
      <w:r w:rsidRPr="00C369F4">
        <w:rPr>
          <w:rStyle w:val="StyleUnderline"/>
        </w:rPr>
        <w:t xml:space="preserve">the problem of </w:t>
      </w:r>
      <w:r w:rsidRPr="0067029A">
        <w:rPr>
          <w:rStyle w:val="StyleUnderline"/>
          <w:highlight w:val="green"/>
        </w:rPr>
        <w:t>‘hidden hunger’</w:t>
      </w:r>
      <w:r w:rsidRPr="00DB7194">
        <w:rPr>
          <w:rStyle w:val="StyleUnderline"/>
        </w:rPr>
        <w:t>; that is, a person's diet can be deficient in minerals even if they consume enough calories</w:t>
      </w:r>
      <w:r w:rsidRPr="000660EF">
        <w:rPr>
          <w:sz w:val="16"/>
        </w:rPr>
        <w:t xml:space="preserve">. This type of malnutrition is common, particularly in developing countries, as many people eat only a limited number of staple crops, and do not eat enough mineral-rich foods—such as fruits, vegetables, dairy and meats. </w:t>
      </w:r>
      <w:r w:rsidRPr="00DB7194">
        <w:rPr>
          <w:rStyle w:val="StyleUnderline"/>
        </w:rPr>
        <w:t>Loladze also speculates that the changes in the carbohydrate to protein ratio caused by elevated CO2</w:t>
      </w:r>
      <w:r>
        <w:rPr>
          <w:rStyle w:val="StyleUnderline"/>
        </w:rPr>
        <w:t xml:space="preserve"> </w:t>
      </w:r>
      <w:r w:rsidRPr="00DB7194">
        <w:rPr>
          <w:rStyle w:val="StyleUnderline"/>
        </w:rPr>
        <w:t>might contribute to the obesity epidemic.</w:t>
      </w:r>
      <w:r w:rsidRPr="000660EF">
        <w:rPr>
          <w:sz w:val="12"/>
        </w:rPr>
        <w:t>¶</w:t>
      </w:r>
      <w:r w:rsidRPr="000660EF">
        <w:rPr>
          <w:b/>
          <w:sz w:val="16"/>
        </w:rPr>
        <w:t xml:space="preserve"> </w:t>
      </w:r>
      <w:r w:rsidRPr="000660EF">
        <w:rPr>
          <w:sz w:val="16"/>
        </w:rPr>
        <w:t xml:space="preserve">In independent work, Samuel Myers of Harvard and co-workers have studied the effects of elevated CO2 on six food crops (Myers et al., 2014). </w:t>
      </w:r>
      <w:r w:rsidRPr="00DB7194">
        <w:rPr>
          <w:rStyle w:val="StyleUnderline"/>
        </w:rPr>
        <w:t xml:space="preserve">They found that </w:t>
      </w:r>
      <w:r w:rsidRPr="0067029A">
        <w:rPr>
          <w:rStyle w:val="StyleUnderline"/>
          <w:highlight w:val="green"/>
        </w:rPr>
        <w:t xml:space="preserve">zinc and iron </w:t>
      </w:r>
      <w:r w:rsidRPr="005F0119">
        <w:rPr>
          <w:rStyle w:val="StyleUnderline"/>
        </w:rPr>
        <w:t xml:space="preserve">levels </w:t>
      </w:r>
      <w:r w:rsidRPr="0067029A">
        <w:rPr>
          <w:rStyle w:val="StyleUnderline"/>
          <w:highlight w:val="green"/>
        </w:rPr>
        <w:t>were diminished in</w:t>
      </w:r>
      <w:r w:rsidRPr="00DB7194">
        <w:rPr>
          <w:rStyle w:val="StyleUnderline"/>
        </w:rPr>
        <w:t xml:space="preserve"> the grains of </w:t>
      </w:r>
      <w:r w:rsidRPr="0067029A">
        <w:rPr>
          <w:rStyle w:val="StyleUnderline"/>
          <w:highlight w:val="green"/>
        </w:rPr>
        <w:t>wheat, rice and soybean</w:t>
      </w:r>
      <w:r w:rsidRPr="00DB7194">
        <w:rPr>
          <w:rStyle w:val="StyleUnderline"/>
        </w:rPr>
        <w:t xml:space="preserve"> that were </w:t>
      </w:r>
      <w:r w:rsidRPr="0067029A">
        <w:rPr>
          <w:rStyle w:val="StyleUnderline"/>
          <w:highlight w:val="green"/>
        </w:rPr>
        <w:t>grown in</w:t>
      </w:r>
      <w:r w:rsidRPr="00DB7194">
        <w:rPr>
          <w:rStyle w:val="StyleUnderline"/>
        </w:rPr>
        <w:t xml:space="preserve"> atmospheres containing the </w:t>
      </w:r>
      <w:r w:rsidRPr="0067029A">
        <w:rPr>
          <w:rStyle w:val="StyleUnderline"/>
          <w:highlight w:val="green"/>
        </w:rPr>
        <w:t>levels of CO2that may be reached</w:t>
      </w:r>
      <w:r w:rsidRPr="00DB7194">
        <w:rPr>
          <w:rStyle w:val="StyleUnderline"/>
        </w:rPr>
        <w:t xml:space="preserve"> by the middle of this century.</w:t>
      </w:r>
      <w:r w:rsidRPr="000660EF">
        <w:rPr>
          <w:rStyle w:val="StyleUnderline"/>
          <w:sz w:val="12"/>
          <w:u w:val="none"/>
        </w:rPr>
        <w:t>¶</w:t>
      </w:r>
      <w:r w:rsidRPr="000660EF">
        <w:rPr>
          <w:rStyle w:val="StyleUnderline"/>
          <w:sz w:val="12"/>
        </w:rPr>
        <w:t xml:space="preserve"> </w:t>
      </w:r>
      <w:r w:rsidRPr="000660EF">
        <w:rPr>
          <w:sz w:val="16"/>
        </w:rPr>
        <w:t>Both Loladze and Myers et al. note that while many crops can photosynthesise more when they are grown under elevated CO2 levels, the photosynthesis of some crops (for example maize) is not directly influenced by elevated CO2. However, both types of crops are known to lose less water from their tissues when grown at elevated CO2, and thus the stimulation of photosynthesis and/or the improved water economy may contribute to the overall increase in growth. In contrast, the possible causes for the changes in plant tissue composition remain less clear. Previous studies have discussed the potential for a ‘dilution effect’ due to the surplus of carbohydrates, or a reduced plant uptake of minerals from the soil due to reduced water flow through the plant (McGrath and Lobell, 2013).</w:t>
      </w:r>
      <w:r w:rsidRPr="000660EF">
        <w:rPr>
          <w:sz w:val="12"/>
        </w:rPr>
        <w:t>¶</w:t>
      </w:r>
      <w:r w:rsidRPr="000660EF">
        <w:rPr>
          <w:sz w:val="16"/>
        </w:rPr>
        <w:t xml:space="preserve"> </w:t>
      </w:r>
      <w:r w:rsidRPr="00DB7194">
        <w:rPr>
          <w:rStyle w:val="StyleUnderline"/>
        </w:rPr>
        <w:t xml:space="preserve">Although the exact mechanism remains unclear, the evidence suggests that </w:t>
      </w:r>
      <w:r w:rsidRPr="0067029A">
        <w:rPr>
          <w:rStyle w:val="StyleUnderline"/>
          <w:highlight w:val="green"/>
        </w:rPr>
        <w:t>an increase in CO2</w:t>
      </w:r>
      <w:r w:rsidRPr="00DB7194">
        <w:rPr>
          <w:rStyle w:val="StyleUnderline"/>
        </w:rPr>
        <w:t xml:space="preserve">levels </w:t>
      </w:r>
      <w:r w:rsidRPr="0067029A">
        <w:rPr>
          <w:rStyle w:val="StyleUnderline"/>
          <w:highlight w:val="green"/>
        </w:rPr>
        <w:t>is likely to be detrimental for human nutrition</w:t>
      </w:r>
      <w:r w:rsidRPr="00DB7194">
        <w:rPr>
          <w:rStyle w:val="StyleUnderline"/>
        </w:rPr>
        <w:t xml:space="preserve">. </w:t>
      </w:r>
      <w:r w:rsidRPr="00C52583">
        <w:rPr>
          <w:sz w:val="16"/>
          <w:szCs w:val="16"/>
        </w:rPr>
        <w:t>Beyond food crops, these findings could also have implications for the quality of animal feed and for the overall element content of natural environments. Finally, there is a clear need for further research (Figure 1) that is specifically targeted to address the impact of climate change on the quality of food crops grown around the world.</w:t>
      </w:r>
    </w:p>
    <w:p w14:paraId="6B9283E9" w14:textId="77777777" w:rsidR="00C13E1A" w:rsidRDefault="00C13E1A" w:rsidP="00C13E1A">
      <w:pPr>
        <w:rPr>
          <w:sz w:val="16"/>
          <w:szCs w:val="16"/>
        </w:rPr>
      </w:pPr>
    </w:p>
    <w:p w14:paraId="6EDB6AC4" w14:textId="77777777" w:rsidR="00C13E1A" w:rsidRPr="00B349CC" w:rsidRDefault="00C13E1A" w:rsidP="00C13E1A">
      <w:pPr>
        <w:pStyle w:val="Heading4"/>
      </w:pPr>
      <w:r w:rsidRPr="00B349CC">
        <w:t>CO2 storage buys little time- action now still key</w:t>
      </w:r>
    </w:p>
    <w:p w14:paraId="729BDB69" w14:textId="77777777" w:rsidR="00C13E1A" w:rsidRPr="00DB7194" w:rsidRDefault="00C13E1A" w:rsidP="00C13E1A">
      <w:r w:rsidRPr="00D26D08">
        <w:rPr>
          <w:rStyle w:val="Style13ptBold"/>
        </w:rPr>
        <w:t>Minnesota 15</w:t>
      </w:r>
      <w:r w:rsidRPr="00DB7194">
        <w:rPr>
          <w:b/>
        </w:rPr>
        <w:t xml:space="preserve"> – </w:t>
      </w:r>
      <w:r w:rsidRPr="00DB7194">
        <w:t>University of Minnesota (University of Minnesota, December 7 2015, “Satellite observations show global plant growth is not keeping up with CO2 emissions” phys.org/news/2015-12-satellite-global-growth-co2-emissions.html)</w:t>
      </w:r>
    </w:p>
    <w:p w14:paraId="603D2EDF" w14:textId="77777777" w:rsidR="00C13E1A" w:rsidRDefault="00C13E1A" w:rsidP="00C13E1A">
      <w:pPr>
        <w:rPr>
          <w:sz w:val="16"/>
          <w:szCs w:val="16"/>
        </w:rPr>
      </w:pPr>
      <w:r w:rsidRPr="00DB7194">
        <w:rPr>
          <w:rStyle w:val="StyleUnderline"/>
        </w:rPr>
        <w:t>Because plants need carbon dioxide to grow, scientists have expected rising atmospheric CO2 to substantially enhance plant growth,</w:t>
      </w:r>
      <w:r w:rsidRPr="000660EF">
        <w:rPr>
          <w:sz w:val="16"/>
        </w:rPr>
        <w:t xml:space="preserve"> offsetting a portion of human CO2 emissions and, in turn, slowing climate change. </w:t>
      </w:r>
      <w:r w:rsidRPr="00DB7194">
        <w:rPr>
          <w:rStyle w:val="StyleUnderline"/>
        </w:rPr>
        <w:t xml:space="preserve">However, </w:t>
      </w:r>
      <w:r w:rsidRPr="0067029A">
        <w:rPr>
          <w:rStyle w:val="StyleUnderline"/>
          <w:highlight w:val="green"/>
        </w:rPr>
        <w:t>new research from the Institute on the Environment</w:t>
      </w:r>
      <w:r w:rsidRPr="00DB7194">
        <w:rPr>
          <w:rStyle w:val="StyleUnderline"/>
        </w:rPr>
        <w:t xml:space="preserve"> published today in</w:t>
      </w:r>
      <w:r>
        <w:rPr>
          <w:rStyle w:val="StyleUnderline"/>
        </w:rPr>
        <w:t xml:space="preserve"> </w:t>
      </w:r>
      <w:r w:rsidRPr="00DB7194">
        <w:rPr>
          <w:rStyle w:val="StyleUnderline"/>
        </w:rPr>
        <w:t>Nature Climate Change</w:t>
      </w:r>
      <w:r>
        <w:rPr>
          <w:rStyle w:val="StyleUnderline"/>
        </w:rPr>
        <w:t xml:space="preserve"> </w:t>
      </w:r>
      <w:r w:rsidRPr="00DB7194">
        <w:rPr>
          <w:rStyle w:val="StyleUnderline"/>
        </w:rPr>
        <w:t>adds to a growing body of research challenging this expectation</w:t>
      </w:r>
      <w:r w:rsidRPr="000660EF">
        <w:rPr>
          <w:sz w:val="16"/>
        </w:rPr>
        <w:t>.</w:t>
      </w:r>
      <w:r w:rsidRPr="000660EF">
        <w:rPr>
          <w:sz w:val="12"/>
        </w:rPr>
        <w:t>¶</w:t>
      </w:r>
      <w:r w:rsidRPr="000660EF">
        <w:rPr>
          <w:sz w:val="16"/>
        </w:rPr>
        <w:t xml:space="preserve"> </w:t>
      </w:r>
      <w:r w:rsidRPr="00DB7194">
        <w:rPr>
          <w:rStyle w:val="StyleUnderline"/>
        </w:rPr>
        <w:t>The study, led by William Kolby Smith, a Luc Hoffman Institute postdoctoral</w:t>
      </w:r>
      <w:r w:rsidRPr="000660EF">
        <w:rPr>
          <w:sz w:val="16"/>
        </w:rPr>
        <w:t xml:space="preserve"> fellow working with IonE's Global Landscapes Initiative and the Natural Capital Project, </w:t>
      </w:r>
      <w:r w:rsidRPr="0067029A">
        <w:rPr>
          <w:rStyle w:val="StyleUnderline"/>
          <w:highlight w:val="green"/>
        </w:rPr>
        <w:t>found that</w:t>
      </w:r>
      <w:r w:rsidRPr="00DB7194">
        <w:rPr>
          <w:rStyle w:val="StyleUnderline"/>
        </w:rPr>
        <w:t xml:space="preserve"> global </w:t>
      </w:r>
      <w:r w:rsidRPr="0067029A">
        <w:rPr>
          <w:rStyle w:val="StyleUnderline"/>
          <w:highlight w:val="green"/>
        </w:rPr>
        <w:t>plant growth has</w:t>
      </w:r>
      <w:r w:rsidRPr="00DB7194">
        <w:rPr>
          <w:rStyle w:val="StyleUnderline"/>
        </w:rPr>
        <w:t xml:space="preserve"> indeed </w:t>
      </w:r>
      <w:r w:rsidRPr="0067029A">
        <w:rPr>
          <w:rStyle w:val="StyleUnderline"/>
          <w:highlight w:val="green"/>
        </w:rPr>
        <w:t>increased</w:t>
      </w:r>
      <w:r w:rsidRPr="00DB7194">
        <w:rPr>
          <w:rStyle w:val="StyleUnderline"/>
        </w:rPr>
        <w:t xml:space="preserve"> over the past 30 years, </w:t>
      </w:r>
      <w:r w:rsidRPr="00CC69F0">
        <w:rPr>
          <w:rStyle w:val="StyleUnderline"/>
        </w:rPr>
        <w:t xml:space="preserve">but </w:t>
      </w:r>
      <w:r w:rsidRPr="0067029A">
        <w:rPr>
          <w:rStyle w:val="StyleUnderline"/>
          <w:highlight w:val="green"/>
        </w:rPr>
        <w:t>not as much as expected</w:t>
      </w:r>
      <w:r w:rsidRPr="00DB7194">
        <w:rPr>
          <w:rStyle w:val="StyleUnderline"/>
        </w:rPr>
        <w:t xml:space="preserve"> given the change in atmospheric CO2 concentrations. Comparing their findings with results of widely used on-the-ground measurements</w:t>
      </w:r>
      <w:r w:rsidRPr="000660EF">
        <w:rPr>
          <w:sz w:val="16"/>
        </w:rPr>
        <w:t xml:space="preserve"> and the best available models of plant responses to increasing CO2</w:t>
      </w:r>
      <w:r w:rsidRPr="00DB7194">
        <w:rPr>
          <w:rStyle w:val="StyleUnderline"/>
        </w:rPr>
        <w:t xml:space="preserve">, Smith and colleagues concluded that </w:t>
      </w:r>
      <w:r w:rsidRPr="0067029A">
        <w:rPr>
          <w:rStyle w:val="StyleUnderline"/>
          <w:highlight w:val="green"/>
        </w:rPr>
        <w:t>current model estimates</w:t>
      </w:r>
      <w:r w:rsidRPr="00DB7194">
        <w:rPr>
          <w:rStyle w:val="StyleUnderline"/>
        </w:rPr>
        <w:t xml:space="preserve"> of plants' ability to offset growing</w:t>
      </w:r>
      <w:r>
        <w:rPr>
          <w:rStyle w:val="StyleUnderline"/>
        </w:rPr>
        <w:t xml:space="preserve"> </w:t>
      </w:r>
      <w:r w:rsidRPr="00DB7194">
        <w:rPr>
          <w:rStyle w:val="StyleUnderline"/>
        </w:rPr>
        <w:t>greenhouse gas emissions</w:t>
      </w:r>
      <w:r>
        <w:rPr>
          <w:rStyle w:val="StyleUnderline"/>
        </w:rPr>
        <w:t xml:space="preserve"> </w:t>
      </w:r>
      <w:r w:rsidRPr="0067029A">
        <w:rPr>
          <w:rStyle w:val="StyleUnderline"/>
          <w:highlight w:val="green"/>
        </w:rPr>
        <w:t>may be unrealistically optimistic.</w:t>
      </w:r>
      <w:r w:rsidRPr="000660EF">
        <w:rPr>
          <w:rStyle w:val="StyleUnderline"/>
          <w:sz w:val="12"/>
          <w:u w:val="none"/>
        </w:rPr>
        <w:t>¶</w:t>
      </w:r>
      <w:r w:rsidRPr="000660EF">
        <w:rPr>
          <w:rStyle w:val="StyleUnderline"/>
          <w:sz w:val="12"/>
        </w:rPr>
        <w:t xml:space="preserve"> </w:t>
      </w:r>
      <w:r w:rsidRPr="000660EF">
        <w:rPr>
          <w:sz w:val="16"/>
        </w:rPr>
        <w:t>"</w:t>
      </w:r>
      <w:r w:rsidRPr="00DB7194">
        <w:rPr>
          <w:rStyle w:val="StyleUnderline"/>
        </w:rPr>
        <w:t>Current Earth system models assume that global plant growth will provide the tremendous benefit of offsetting a significant portion of humanity's CO2 emissions,</w:t>
      </w:r>
      <w:r w:rsidRPr="000660EF">
        <w:rPr>
          <w:sz w:val="16"/>
        </w:rPr>
        <w:t xml:space="preserve"> thus buying us much needed time to curb emissions," says Smith. "</w:t>
      </w:r>
      <w:r w:rsidRPr="00DB7194">
        <w:rPr>
          <w:rStyle w:val="StyleUnderline"/>
        </w:rPr>
        <w:t xml:space="preserve">Unfortunately, our observation-based estimates of global vegetation growth indicate that </w:t>
      </w:r>
      <w:r w:rsidRPr="0067029A">
        <w:rPr>
          <w:rStyle w:val="StyleUnderline"/>
          <w:highlight w:val="green"/>
        </w:rPr>
        <w:t>plant growth may not buy</w:t>
      </w:r>
      <w:r w:rsidRPr="00DB7194">
        <w:rPr>
          <w:rStyle w:val="StyleUnderline"/>
        </w:rPr>
        <w:t xml:space="preserve"> us </w:t>
      </w:r>
      <w:r w:rsidRPr="00CC69F0">
        <w:rPr>
          <w:rStyle w:val="StyleUnderline"/>
        </w:rPr>
        <w:t xml:space="preserve">as </w:t>
      </w:r>
      <w:r w:rsidRPr="0067029A">
        <w:rPr>
          <w:rStyle w:val="StyleUnderline"/>
          <w:highlight w:val="green"/>
        </w:rPr>
        <w:t>much time</w:t>
      </w:r>
      <w:r w:rsidRPr="000660EF">
        <w:rPr>
          <w:rStyle w:val="StyleUnderline"/>
        </w:rPr>
        <w:t xml:space="preserve"> as expected, </w:t>
      </w:r>
      <w:r w:rsidRPr="0067029A">
        <w:rPr>
          <w:rStyle w:val="StyleUnderline"/>
          <w:highlight w:val="green"/>
        </w:rPr>
        <w:t>[so] action to curb emissions is</w:t>
      </w:r>
      <w:r w:rsidRPr="000660EF">
        <w:rPr>
          <w:rStyle w:val="StyleUnderline"/>
        </w:rPr>
        <w:t xml:space="preserve"> all the more </w:t>
      </w:r>
      <w:r w:rsidRPr="0067029A">
        <w:rPr>
          <w:rStyle w:val="StyleUnderline"/>
          <w:highlight w:val="green"/>
        </w:rPr>
        <w:t>urgent</w:t>
      </w:r>
      <w:r w:rsidRPr="000660EF">
        <w:rPr>
          <w:rStyle w:val="StyleUnderline"/>
        </w:rPr>
        <w:t>."</w:t>
      </w:r>
      <w:r w:rsidRPr="000660EF">
        <w:rPr>
          <w:rStyle w:val="StyleUnderline"/>
          <w:sz w:val="12"/>
          <w:u w:val="none"/>
        </w:rPr>
        <w:t>¶</w:t>
      </w:r>
      <w:r w:rsidRPr="000660EF">
        <w:rPr>
          <w:rStyle w:val="StyleUnderline"/>
          <w:sz w:val="12"/>
        </w:rPr>
        <w:t xml:space="preserve"> </w:t>
      </w:r>
      <w:r w:rsidRPr="000660EF">
        <w:rPr>
          <w:rStyle w:val="StyleUnderline"/>
        </w:rPr>
        <w:t>The authors identify two important factors that could</w:t>
      </w:r>
      <w:r w:rsidRPr="00DB7194">
        <w:rPr>
          <w:rStyle w:val="StyleUnderline"/>
        </w:rPr>
        <w:t xml:space="preserve"> be driving the divergence between satellite-based results and model-based results: </w:t>
      </w:r>
      <w:r w:rsidRPr="0067029A">
        <w:rPr>
          <w:rStyle w:val="StyleUnderline"/>
          <w:highlight w:val="green"/>
        </w:rPr>
        <w:t xml:space="preserve">availability of water and </w:t>
      </w:r>
      <w:r w:rsidRPr="00CC69F0">
        <w:rPr>
          <w:rStyle w:val="StyleUnderline"/>
        </w:rPr>
        <w:t>availability o</w:t>
      </w:r>
      <w:r w:rsidRPr="0067029A">
        <w:rPr>
          <w:rStyle w:val="StyleUnderline"/>
          <w:highlight w:val="green"/>
        </w:rPr>
        <w:t>f</w:t>
      </w:r>
      <w:r w:rsidRPr="00CC69F0">
        <w:rPr>
          <w:rStyle w:val="StyleUnderline"/>
        </w:rPr>
        <w:t xml:space="preserve"> </w:t>
      </w:r>
      <w:r w:rsidRPr="0067029A">
        <w:rPr>
          <w:rStyle w:val="StyleUnderline"/>
          <w:highlight w:val="green"/>
        </w:rPr>
        <w:t>nutrients</w:t>
      </w:r>
      <w:r w:rsidRPr="00DB7194">
        <w:rPr>
          <w:rStyle w:val="StyleUnderline"/>
        </w:rPr>
        <w:t xml:space="preserve">. Satellite data indicate that warmer climate conditions resulting from rising atmospheric CO2 </w:t>
      </w:r>
      <w:r w:rsidRPr="0067029A">
        <w:rPr>
          <w:rStyle w:val="StyleUnderline"/>
          <w:highlight w:val="green"/>
        </w:rPr>
        <w:t>may be increasing</w:t>
      </w:r>
      <w:r w:rsidRPr="00DB7194">
        <w:rPr>
          <w:rStyle w:val="StyleUnderline"/>
        </w:rPr>
        <w:t xml:space="preserve"> plant </w:t>
      </w:r>
      <w:r w:rsidRPr="0067029A">
        <w:rPr>
          <w:rStyle w:val="StyleUnderline"/>
          <w:highlight w:val="green"/>
        </w:rPr>
        <w:t>water stress, counteracting any positive effect</w:t>
      </w:r>
      <w:r w:rsidRPr="00DB7194">
        <w:rPr>
          <w:rStyle w:val="StyleUnderline"/>
        </w:rPr>
        <w:t xml:space="preserve"> of CO2.</w:t>
      </w:r>
      <w:r w:rsidRPr="000660EF">
        <w:rPr>
          <w:sz w:val="16"/>
        </w:rPr>
        <w:t xml:space="preserve"> Additionally, limited availability of nitrogen and phosphorus in the environment could also limit the ability of plants to soak up additional CO2 (see also previous work co-authored by Smith).</w:t>
      </w:r>
      <w:r w:rsidRPr="000660EF">
        <w:rPr>
          <w:sz w:val="12"/>
        </w:rPr>
        <w:t>¶</w:t>
      </w:r>
      <w:r w:rsidRPr="000660EF">
        <w:rPr>
          <w:sz w:val="16"/>
        </w:rPr>
        <w:t xml:space="preserve"> </w:t>
      </w:r>
      <w:r w:rsidRPr="00DB7194">
        <w:rPr>
          <w:rStyle w:val="StyleUnderline"/>
        </w:rPr>
        <w:t xml:space="preserve">These findings indicate that </w:t>
      </w:r>
      <w:r w:rsidRPr="0067029A">
        <w:rPr>
          <w:rStyle w:val="StyleUnderline"/>
          <w:highlight w:val="green"/>
        </w:rPr>
        <w:t>current</w:t>
      </w:r>
      <w:r w:rsidRPr="00DB7194">
        <w:rPr>
          <w:rStyle w:val="StyleUnderline"/>
        </w:rPr>
        <w:t xml:space="preserve"> climate </w:t>
      </w:r>
      <w:r w:rsidRPr="0067029A">
        <w:rPr>
          <w:rStyle w:val="StyleUnderline"/>
          <w:highlight w:val="green"/>
        </w:rPr>
        <w:t>models do not accurately predict</w:t>
      </w:r>
      <w:r w:rsidRPr="00DB7194">
        <w:rPr>
          <w:rStyle w:val="StyleUnderline"/>
        </w:rPr>
        <w:t xml:space="preserve"> future plant </w:t>
      </w:r>
      <w:r w:rsidRPr="0067029A">
        <w:rPr>
          <w:rStyle w:val="StyleUnderline"/>
          <w:highlight w:val="green"/>
        </w:rPr>
        <w:t>growth</w:t>
      </w:r>
      <w:r w:rsidRPr="00DB7194">
        <w:rPr>
          <w:rStyle w:val="StyleUnderline"/>
        </w:rPr>
        <w:t xml:space="preserve"> and suggest that allowable emissions targets based on these models may need reevaluation</w:t>
      </w:r>
      <w:r w:rsidRPr="000660EF">
        <w:rPr>
          <w:sz w:val="16"/>
        </w:rPr>
        <w:t xml:space="preserve">. The </w:t>
      </w:r>
      <w:r w:rsidRPr="00CC69F0">
        <w:rPr>
          <w:sz w:val="16"/>
          <w:szCs w:val="16"/>
        </w:rPr>
        <w:t>authors recommend better integration among model, satellite and on-the-ground measurement approaches to improve our understanding of the effects of rising atmospheric CO2 on plant growth.¶ The work provides an important step forward in the understanding of how plants may respond (or not respond) to rising atmospheric CO2, as well as highlights ways scientists from different specialties can work together to reach a deeper understanding of how ecosystems will respond to global change, says Sasha Reed, a U.S. Geological Survey scientist and co-author of the paper. "We have many scientific tools in our toolbox, and bringing them together is a powerful approach to asking questions and to solving problems."</w:t>
      </w:r>
    </w:p>
    <w:p w14:paraId="263C1839" w14:textId="77777777" w:rsidR="00C13E1A" w:rsidRDefault="00C13E1A" w:rsidP="00C13E1A">
      <w:pPr>
        <w:rPr>
          <w:sz w:val="16"/>
          <w:szCs w:val="16"/>
        </w:rPr>
      </w:pPr>
    </w:p>
    <w:p w14:paraId="6A7A1C2B" w14:textId="77777777" w:rsidR="00C13E1A" w:rsidRPr="00DB7194" w:rsidRDefault="00C13E1A" w:rsidP="00C13E1A">
      <w:pPr>
        <w:pStyle w:val="Heading4"/>
      </w:pPr>
      <w:r>
        <w:t>Increased ozone kills plant productivity</w:t>
      </w:r>
    </w:p>
    <w:p w14:paraId="6997992D" w14:textId="77777777" w:rsidR="00C13E1A" w:rsidRPr="00DB7194" w:rsidRDefault="00C13E1A" w:rsidP="00C13E1A">
      <w:r w:rsidRPr="00151BCC">
        <w:rPr>
          <w:rStyle w:val="Style13ptBold"/>
        </w:rPr>
        <w:t xml:space="preserve">Thompson ’07 </w:t>
      </w:r>
      <w:r w:rsidRPr="00DB7194">
        <w:t>[Andrea, Staff Writer for Live Science, “Rising Ozone Levels Could Stunt Plant Growth,” online]</w:t>
      </w:r>
    </w:p>
    <w:p w14:paraId="77DC4157" w14:textId="77777777" w:rsidR="00C13E1A" w:rsidRPr="00DB7194" w:rsidRDefault="00C13E1A" w:rsidP="00C13E1A">
      <w:pPr>
        <w:rPr>
          <w:szCs w:val="20"/>
        </w:rPr>
      </w:pPr>
      <w:r>
        <w:rPr>
          <w:szCs w:val="20"/>
        </w:rPr>
        <w:t>**modified for ableist language</w:t>
      </w:r>
    </w:p>
    <w:p w14:paraId="57C39952" w14:textId="77777777" w:rsidR="00C13E1A" w:rsidRPr="00DB7194" w:rsidRDefault="00C13E1A" w:rsidP="00C13E1A">
      <w:pPr>
        <w:rPr>
          <w:rStyle w:val="StyleUnderline"/>
        </w:rPr>
      </w:pPr>
      <w:r w:rsidRPr="00DB7194">
        <w:rPr>
          <w:szCs w:val="20"/>
        </w:rPr>
        <w:t>While ozone forms naturally in the atmosphere from other chemical compounds</w:t>
      </w:r>
      <w:r w:rsidRPr="00422046">
        <w:rPr>
          <w:szCs w:val="20"/>
        </w:rPr>
        <w:t xml:space="preserve">, </w:t>
      </w:r>
      <w:r w:rsidRPr="00422046">
        <w:rPr>
          <w:rStyle w:val="StyleUnderline"/>
        </w:rPr>
        <w:t xml:space="preserve">the amount of </w:t>
      </w:r>
      <w:r w:rsidRPr="0067029A">
        <w:rPr>
          <w:rStyle w:val="StyleUnderline"/>
          <w:highlight w:val="green"/>
        </w:rPr>
        <w:t xml:space="preserve">ground-level ozone has been increasing </w:t>
      </w:r>
      <w:r w:rsidRPr="00422046">
        <w:rPr>
          <w:rStyle w:val="StyleUnderline"/>
        </w:rPr>
        <w:t xml:space="preserve">because these </w:t>
      </w:r>
      <w:r w:rsidRPr="0067029A">
        <w:rPr>
          <w:rStyle w:val="StyleUnderline"/>
          <w:highlight w:val="green"/>
        </w:rPr>
        <w:t xml:space="preserve">compounds are emitted by </w:t>
      </w:r>
      <w:r w:rsidRPr="000B05E0">
        <w:rPr>
          <w:rStyle w:val="StyleUnderline"/>
        </w:rPr>
        <w:t xml:space="preserve">the </w:t>
      </w:r>
      <w:r w:rsidRPr="0067029A">
        <w:rPr>
          <w:rStyle w:val="StyleUnderline"/>
          <w:highlight w:val="green"/>
        </w:rPr>
        <w:t xml:space="preserve">burning </w:t>
      </w:r>
      <w:r w:rsidRPr="000B05E0">
        <w:rPr>
          <w:rStyle w:val="StyleUnderline"/>
        </w:rPr>
        <w:t xml:space="preserve">of </w:t>
      </w:r>
      <w:r w:rsidRPr="0067029A">
        <w:rPr>
          <w:rStyle w:val="StyleUnderline"/>
          <w:highlight w:val="green"/>
        </w:rPr>
        <w:t>fossil fuels</w:t>
      </w:r>
      <w:r w:rsidRPr="00DB7194">
        <w:rPr>
          <w:szCs w:val="20"/>
        </w:rPr>
        <w:t>. And though stratospheric ozone is beneficial because it acts like a planet-wide layer of sunscreen</w:t>
      </w:r>
      <w:r w:rsidRPr="00DB7194">
        <w:rPr>
          <w:rStyle w:val="StyleUnderline"/>
        </w:rPr>
        <w:t xml:space="preserve">, </w:t>
      </w:r>
      <w:r w:rsidRPr="00422046">
        <w:rPr>
          <w:rStyle w:val="StyleUnderline"/>
        </w:rPr>
        <w:t>ground-level ozone</w:t>
      </w:r>
      <w:r w:rsidRPr="0067029A">
        <w:rPr>
          <w:rStyle w:val="StyleUnderline"/>
          <w:highlight w:val="green"/>
        </w:rPr>
        <w:t xml:space="preserve"> can be </w:t>
      </w:r>
      <w:r w:rsidRPr="00422046">
        <w:rPr>
          <w:rStyle w:val="StyleUnderline"/>
        </w:rPr>
        <w:t xml:space="preserve">harmful to humans who breathe it and </w:t>
      </w:r>
      <w:r w:rsidRPr="0067029A">
        <w:rPr>
          <w:rStyle w:val="StyleUnderline"/>
          <w:highlight w:val="green"/>
        </w:rPr>
        <w:t xml:space="preserve">toxic to plants that absorb it. </w:t>
      </w:r>
      <w:r w:rsidRPr="00422046">
        <w:rPr>
          <w:rStyle w:val="StyleUnderline"/>
        </w:rPr>
        <w:t xml:space="preserve">Plants normally take in ozone and other gases through their stomata, or pores, but </w:t>
      </w:r>
      <w:r w:rsidRPr="0067029A">
        <w:rPr>
          <w:rStyle w:val="StyleUnderline"/>
          <w:highlight w:val="green"/>
        </w:rPr>
        <w:t xml:space="preserve">when </w:t>
      </w:r>
      <w:r w:rsidRPr="00422046">
        <w:rPr>
          <w:rStyle w:val="StyleUnderline"/>
        </w:rPr>
        <w:t xml:space="preserve">ozone </w:t>
      </w:r>
      <w:r w:rsidRPr="0067029A">
        <w:rPr>
          <w:rStyle w:val="StyleUnderline"/>
          <w:highlight w:val="green"/>
        </w:rPr>
        <w:t xml:space="preserve">levels surpass a certain amount, the gas causes cellular damage </w:t>
      </w:r>
      <w:r w:rsidRPr="000B05E0">
        <w:rPr>
          <w:rStyle w:val="StyleUnderline"/>
        </w:rPr>
        <w:t xml:space="preserve">inside </w:t>
      </w:r>
      <w:r w:rsidRPr="003A1E2A">
        <w:rPr>
          <w:rStyle w:val="StyleUnderline"/>
        </w:rPr>
        <w:t xml:space="preserve">the plant's leaves, and they become visibly damaged with </w:t>
      </w:r>
      <w:r w:rsidRPr="003A1E2A">
        <w:rPr>
          <w:szCs w:val="20"/>
        </w:rPr>
        <w:t xml:space="preserve">brown </w:t>
      </w:r>
      <w:r w:rsidRPr="00D73A8D">
        <w:rPr>
          <w:szCs w:val="20"/>
        </w:rPr>
        <w:t>splotches</w:t>
      </w:r>
      <w:r w:rsidRPr="00D73A8D">
        <w:rPr>
          <w:rStyle w:val="StyleUnderline"/>
        </w:rPr>
        <w:t xml:space="preserve">. The </w:t>
      </w:r>
      <w:r w:rsidRPr="0067029A">
        <w:rPr>
          <w:rStyle w:val="StyleUnderline"/>
          <w:highlight w:val="green"/>
        </w:rPr>
        <w:t xml:space="preserve">ozone </w:t>
      </w:r>
      <w:r w:rsidRPr="00D73A8D">
        <w:rPr>
          <w:rStyle w:val="StyleUnderline"/>
        </w:rPr>
        <w:t>also</w:t>
      </w:r>
      <w:r w:rsidRPr="0067029A">
        <w:rPr>
          <w:rStyle w:val="StyleUnderline"/>
          <w:highlight w:val="green"/>
        </w:rPr>
        <w:t xml:space="preserve"> reduces the rate of photosynthesis </w:t>
      </w:r>
      <w:r w:rsidRPr="00D73A8D">
        <w:rPr>
          <w:rStyle w:val="StyleUnderline"/>
        </w:rPr>
        <w:t xml:space="preserve">in the plant </w:t>
      </w:r>
      <w:r w:rsidRPr="0067029A">
        <w:rPr>
          <w:rStyle w:val="StyleUnderline"/>
          <w:highlight w:val="green"/>
        </w:rPr>
        <w:t xml:space="preserve">and </w:t>
      </w:r>
      <w:r w:rsidRPr="00D73A8D">
        <w:rPr>
          <w:strike/>
          <w:sz w:val="16"/>
          <w:szCs w:val="16"/>
        </w:rPr>
        <w:t>cripples</w:t>
      </w:r>
      <w:r w:rsidRPr="00D73A8D">
        <w:rPr>
          <w:rStyle w:val="StyleUnderline"/>
        </w:rPr>
        <w:t xml:space="preserve"> </w:t>
      </w:r>
      <w:r w:rsidRPr="0067029A">
        <w:rPr>
          <w:rStyle w:val="StyleUnderline"/>
          <w:highlight w:val="green"/>
        </w:rPr>
        <w:t>damages its ability to grow</w:t>
      </w:r>
      <w:r w:rsidRPr="00DB7194">
        <w:rPr>
          <w:rStyle w:val="StyleUnderline"/>
        </w:rPr>
        <w:t xml:space="preserve">. </w:t>
      </w:r>
      <w:r w:rsidRPr="00DB7194">
        <w:rPr>
          <w:szCs w:val="20"/>
        </w:rPr>
        <w:t xml:space="preserve">"In effect the cells have been disrupted," Sitch told </w:t>
      </w:r>
      <w:r w:rsidRPr="00DB7194">
        <w:rPr>
          <w:rStyle w:val="Emphasis"/>
          <w:szCs w:val="20"/>
        </w:rPr>
        <w:t>LiveScience</w:t>
      </w:r>
      <w:r w:rsidRPr="00DB7194">
        <w:rPr>
          <w:szCs w:val="20"/>
        </w:rPr>
        <w:t xml:space="preserve">. "Essentially the photosynthetic apparatus has been damaged." Such </w:t>
      </w:r>
      <w:r w:rsidRPr="0067029A">
        <w:rPr>
          <w:rStyle w:val="StyleUnderline"/>
          <w:highlight w:val="green"/>
        </w:rPr>
        <w:t>damage could cause large economic losses through reduced crop yields</w:t>
      </w:r>
      <w:r w:rsidRPr="00DB7194">
        <w:rPr>
          <w:rStyle w:val="StyleUnderline"/>
        </w:rPr>
        <w:t xml:space="preserve">. </w:t>
      </w:r>
    </w:p>
    <w:p w14:paraId="05DDBC3B" w14:textId="77777777" w:rsidR="00C13E1A" w:rsidRPr="00CC69F0" w:rsidRDefault="00C13E1A" w:rsidP="00C13E1A">
      <w:pPr>
        <w:rPr>
          <w:sz w:val="16"/>
          <w:szCs w:val="16"/>
        </w:rPr>
      </w:pPr>
    </w:p>
    <w:p w14:paraId="268AC3F4" w14:textId="77777777" w:rsidR="00C13E1A" w:rsidRPr="00664B54" w:rsidRDefault="00C13E1A" w:rsidP="00C13E1A">
      <w:pPr>
        <w:pStyle w:val="Heading4"/>
      </w:pPr>
      <w:r>
        <w:t>Net worse for crop production- drought and heat strain</w:t>
      </w:r>
    </w:p>
    <w:p w14:paraId="348C3B09" w14:textId="77777777" w:rsidR="00C13E1A" w:rsidRPr="00664B54" w:rsidRDefault="00C13E1A" w:rsidP="00C13E1A">
      <w:r w:rsidRPr="00DB7194">
        <w:rPr>
          <w:rStyle w:val="Style13ptBold"/>
        </w:rPr>
        <w:t>Hatfield 2011</w:t>
      </w:r>
      <w:r w:rsidRPr="00DB7194">
        <w:rPr>
          <w:b/>
          <w:sz w:val="16"/>
          <w:szCs w:val="16"/>
        </w:rPr>
        <w:t xml:space="preserve"> </w:t>
      </w:r>
      <w:r w:rsidRPr="00DB7194">
        <w:rPr>
          <w:sz w:val="16"/>
          <w:szCs w:val="16"/>
        </w:rPr>
        <w:t>[J.L. Hatfield, Laboratory Director, National Laboratory for Agriculture and the Environment; K.J. Boote, Agronomy Department, University of Florida; B.A. Kimball, USDA-ARS, U.S. Arid-Land Agricultural Research Center; L.H. Ziska, USDA Crop Systems and Global Change Laboratory; R.C. Izaurralde, Joint Global Change Research Institute, Pacific Northwest National Laboratory, University of Maryland; D.R. Ort, USDA/ARS, Photosynthesis Research Unit, University of Illinois; A. M. Thomson, Joint Global Change Research Institute, Pacific Northwest National Laboratory, University of Maryland; David W. Wolfe, Department of Horticulture, Cornell University, 2011, “Climate Impacts on Agriculture: Implications for Crop Production,” Agronomy Journal, Volume 103, Issue 2]</w:t>
      </w:r>
    </w:p>
    <w:p w14:paraId="02C1A87B" w14:textId="77777777" w:rsidR="00C13E1A" w:rsidRPr="00142F17" w:rsidRDefault="00C13E1A" w:rsidP="00C13E1A">
      <w:pPr>
        <w:rPr>
          <w:sz w:val="14"/>
        </w:rPr>
      </w:pPr>
      <w:r w:rsidRPr="0067029A">
        <w:rPr>
          <w:rStyle w:val="StyleUnderline"/>
          <w:highlight w:val="green"/>
        </w:rPr>
        <w:t>Climate change</w:t>
      </w:r>
      <w:r w:rsidRPr="002C4F3D">
        <w:rPr>
          <w:rStyle w:val="StyleUnderline"/>
        </w:rPr>
        <w:t>,</w:t>
      </w:r>
      <w:r w:rsidRPr="00142F17">
        <w:rPr>
          <w:sz w:val="14"/>
        </w:rPr>
        <w:t xml:space="preserve"> either as increasing trends in temperature, CO2, precipitation (decreasing as well as increasing), and/or O3</w:t>
      </w:r>
      <w:r w:rsidRPr="0067029A">
        <w:rPr>
          <w:rStyle w:val="StyleUnderline"/>
          <w:highlight w:val="green"/>
        </w:rPr>
        <w:t>, will have impacts on agricultural systems</w:t>
      </w:r>
      <w:r w:rsidRPr="00142F17">
        <w:rPr>
          <w:sz w:val="14"/>
        </w:rPr>
        <w:t xml:space="preserve">. Production of annual and perennial crops will be affected by changes in the absolute values of these climatic variables and/or increased variation. Episodic temperature changes exceeding the thresholds during the pollination stage of development could be quite damaging  to crop production because of the sensitivity of crop plants to temperature extremes during this growth stage. These changes coupled with variable precipitation that places the plant under conditions of water stress would exacerbate the temperature effects. Warmer temperatures during the night, especially during the reproductive period, will reduce fruit or grain size because the rapid rate of development and increased respiration rates. </w:t>
      </w:r>
      <w:r w:rsidRPr="0067029A">
        <w:rPr>
          <w:rStyle w:val="StyleUnderline"/>
          <w:highlight w:val="green"/>
        </w:rPr>
        <w:t>A recent analysis</w:t>
      </w:r>
      <w:r w:rsidRPr="002C4F3D">
        <w:rPr>
          <w:rStyle w:val="StyleUnderline"/>
        </w:rPr>
        <w:t xml:space="preserve"> by Ko et al. (2010</w:t>
      </w:r>
      <w:r w:rsidRPr="00142F17">
        <w:rPr>
          <w:sz w:val="14"/>
        </w:rPr>
        <w:t xml:space="preserve">), using the CERES–Wheat 4.0 module in the RZWQM2 model, evaluated the interactions of increasing CO2 obtained from a FACE experiment along with temperature, water, and N. </w:t>
      </w:r>
      <w:r w:rsidRPr="002C4F3D">
        <w:rPr>
          <w:rStyle w:val="StyleUnderline"/>
        </w:rPr>
        <w:t xml:space="preserve">They </w:t>
      </w:r>
      <w:r w:rsidRPr="0067029A">
        <w:rPr>
          <w:rStyle w:val="StyleUnderline"/>
          <w:highlight w:val="green"/>
        </w:rPr>
        <w:t>found the effects of water and N were greater than CO2</w:t>
      </w:r>
      <w:r w:rsidRPr="00142F17">
        <w:rPr>
          <w:sz w:val="14"/>
        </w:rPr>
        <w:t xml:space="preserve"> effects </w:t>
      </w:r>
      <w:r w:rsidRPr="0067029A">
        <w:rPr>
          <w:rStyle w:val="StyleUnderline"/>
          <w:highlight w:val="green"/>
        </w:rPr>
        <w:t>on biomass and yield</w:t>
      </w:r>
      <w:r w:rsidRPr="00142F17">
        <w:rPr>
          <w:sz w:val="14"/>
        </w:rPr>
        <w:t xml:space="preserve"> and that temperature effects offset the CO2 effects. These results further confirm the concept that </w:t>
      </w:r>
      <w:r w:rsidRPr="002C4F3D">
        <w:rPr>
          <w:rStyle w:val="StyleUnderline"/>
        </w:rPr>
        <w:t>there are counterbalanc</w:t>
      </w:r>
      <w:r>
        <w:rPr>
          <w:rStyle w:val="StyleUnderline"/>
        </w:rPr>
        <w:t>ing effects from different cli</w:t>
      </w:r>
      <w:r w:rsidRPr="002C4F3D">
        <w:rPr>
          <w:rStyle w:val="StyleUnderline"/>
        </w:rPr>
        <w:t>mate variables and</w:t>
      </w:r>
      <w:r w:rsidRPr="00142F17">
        <w:rPr>
          <w:sz w:val="14"/>
        </w:rPr>
        <w:t xml:space="preserve"> that </w:t>
      </w:r>
      <w:r w:rsidRPr="002C4F3D">
        <w:rPr>
          <w:rStyle w:val="StyleUnderline"/>
        </w:rPr>
        <w:t>development of adaptation or mitigation strategies will have to account for the combined effects of climate variables on crop growth, development, and yield. In</w:t>
      </w:r>
      <w:r w:rsidRPr="00142F17">
        <w:rPr>
          <w:sz w:val="14"/>
        </w:rPr>
        <w:t xml:space="preserve"> an effort to examine potential solutions to low yields in sub-Saharan Africa, Laux et al. (2010) evaluated planting dates under climate change scenarios to evaluate the effect of increasing CO2 and higher temperature on groundnut (peanut) and maize. They found </w:t>
      </w:r>
      <w:r w:rsidRPr="0067029A">
        <w:rPr>
          <w:rStyle w:val="StyleUnderline"/>
          <w:highlight w:val="green"/>
        </w:rPr>
        <w:t>the positive effect of CO2</w:t>
      </w:r>
      <w:r w:rsidRPr="00142F17">
        <w:rPr>
          <w:sz w:val="14"/>
        </w:rPr>
        <w:t xml:space="preserve"> would offset the temperature response in the next 10 to 20 yr but </w:t>
      </w:r>
      <w:r w:rsidRPr="0067029A">
        <w:rPr>
          <w:rStyle w:val="StyleUnderline"/>
          <w:highlight w:val="green"/>
        </w:rPr>
        <w:t>would be overcome by higher temperatures</w:t>
      </w:r>
      <w:r w:rsidRPr="00142F17">
        <w:rPr>
          <w:sz w:val="14"/>
        </w:rPr>
        <w:t xml:space="preserve"> by 2080. Changing planting dates were beneficial for the driest locations because of the more effective use of precipitation and avoidance of high temperature stresses. Both of these types of analyses will have to be conducted to evaluate potential adapta- tion strategies for all cropping regions.  Increases in CO2 concentrations offer positive impacts to plant growth and increased WUE. However, these </w:t>
      </w:r>
      <w:r w:rsidRPr="00475187">
        <w:rPr>
          <w:rStyle w:val="StyleUnderline"/>
        </w:rPr>
        <w:t xml:space="preserve">positive impacts </w:t>
      </w:r>
      <w:r w:rsidRPr="0067029A">
        <w:rPr>
          <w:rStyle w:val="StyleUnderline"/>
          <w:highlight w:val="green"/>
        </w:rPr>
        <w:t>may not fully mitigate crop losses</w:t>
      </w:r>
      <w:r w:rsidRPr="0067029A">
        <w:rPr>
          <w:sz w:val="14"/>
          <w:highlight w:val="green"/>
        </w:rPr>
        <w:t xml:space="preserve"> </w:t>
      </w:r>
      <w:r w:rsidRPr="0067029A">
        <w:rPr>
          <w:rStyle w:val="StyleUnderline"/>
          <w:highlight w:val="green"/>
        </w:rPr>
        <w:t>associated with heat stress</w:t>
      </w:r>
      <w:r w:rsidRPr="0067029A">
        <w:rPr>
          <w:sz w:val="14"/>
          <w:highlight w:val="green"/>
        </w:rPr>
        <w:t xml:space="preserve">, </w:t>
      </w:r>
      <w:r w:rsidRPr="00142F17">
        <w:rPr>
          <w:sz w:val="14"/>
        </w:rPr>
        <w:t xml:space="preserve">increases in </w:t>
      </w:r>
      <w:r w:rsidRPr="0067029A">
        <w:rPr>
          <w:rStyle w:val="StyleUnderline"/>
          <w:highlight w:val="green"/>
        </w:rPr>
        <w:t>evaporative demand, and</w:t>
      </w:r>
      <w:r w:rsidRPr="00142F17">
        <w:rPr>
          <w:sz w:val="14"/>
        </w:rPr>
        <w:t xml:space="preserve">/or decreases in </w:t>
      </w:r>
      <w:r w:rsidRPr="0067029A">
        <w:rPr>
          <w:rStyle w:val="StyleUnderline"/>
          <w:highlight w:val="green"/>
        </w:rPr>
        <w:t>water availability in</w:t>
      </w:r>
      <w:r w:rsidRPr="0067029A">
        <w:rPr>
          <w:sz w:val="14"/>
          <w:highlight w:val="green"/>
        </w:rPr>
        <w:t xml:space="preserve"> </w:t>
      </w:r>
      <w:r w:rsidRPr="00142F17">
        <w:rPr>
          <w:sz w:val="14"/>
        </w:rPr>
        <w:t xml:space="preserve">some regions. </w:t>
      </w:r>
      <w:r w:rsidRPr="0067029A">
        <w:rPr>
          <w:rStyle w:val="StyleUnderline"/>
          <w:highlight w:val="green"/>
        </w:rPr>
        <w:t>The</w:t>
      </w:r>
      <w:r w:rsidRPr="00142F17">
        <w:rPr>
          <w:sz w:val="14"/>
        </w:rPr>
        <w:t xml:space="preserve"> episodic variation in </w:t>
      </w:r>
      <w:r w:rsidRPr="0067029A">
        <w:rPr>
          <w:rStyle w:val="StyleUnderline"/>
          <w:highlight w:val="green"/>
        </w:rPr>
        <w:t>extremes may become the larger impact on plant growth</w:t>
      </w:r>
      <w:r w:rsidRPr="002C4F3D">
        <w:rPr>
          <w:rStyle w:val="StyleUnderline"/>
        </w:rPr>
        <w:t xml:space="preserve"> and yield</w:t>
      </w:r>
      <w:r w:rsidRPr="00142F17">
        <w:rPr>
          <w:sz w:val="14"/>
        </w:rPr>
        <w:t>. To counteract these effects will require management systems that offer the largest degree of resilience to climatic stresses as possible. This will include the development of man- agement systems for rainfed environments that can store the maximum amount of water in the soil profile and reduce water stress on the plant during critical growth periods.</w:t>
      </w:r>
    </w:p>
    <w:p w14:paraId="4C070DE5" w14:textId="77777777" w:rsidR="00C13E1A" w:rsidRPr="00C13E1A" w:rsidRDefault="00C13E1A" w:rsidP="00C13E1A"/>
    <w:p w14:paraId="16C27FC5" w14:textId="77777777" w:rsidR="00C13E1A" w:rsidRPr="00C13E1A" w:rsidRDefault="00C13E1A" w:rsidP="00C13E1A"/>
    <w:p w14:paraId="50863C45" w14:textId="77777777" w:rsidR="00C13E1A" w:rsidRDefault="00C13E1A" w:rsidP="00C13E1A">
      <w:pPr>
        <w:pStyle w:val="Heading2"/>
      </w:pPr>
      <w:r>
        <w:t xml:space="preserve">Midterms – Kavanaugh Impact </w:t>
      </w:r>
    </w:p>
    <w:p w14:paraId="48C30AEB" w14:textId="77777777" w:rsidR="00C13E1A" w:rsidRPr="00D155B8" w:rsidRDefault="00C13E1A" w:rsidP="00C13E1A">
      <w:pPr>
        <w:pStyle w:val="Heading3"/>
      </w:pPr>
      <w:r w:rsidRPr="00D155B8">
        <w:t>I/L</w:t>
      </w:r>
      <w:r>
        <w:t xml:space="preserve"> – Dems Key </w:t>
      </w:r>
    </w:p>
    <w:p w14:paraId="7D86A9C4" w14:textId="77777777" w:rsidR="00C13E1A" w:rsidRPr="00D155B8" w:rsidRDefault="00C13E1A" w:rsidP="00C13E1A">
      <w:pPr>
        <w:pStyle w:val="Heading4"/>
        <w:rPr>
          <w:rFonts w:asciiTheme="minorHAnsi" w:hAnsiTheme="minorHAnsi" w:cstheme="minorHAnsi"/>
        </w:rPr>
      </w:pPr>
      <w:r w:rsidRPr="00D155B8">
        <w:rPr>
          <w:rFonts w:asciiTheme="minorHAnsi" w:hAnsiTheme="minorHAnsi" w:cstheme="minorHAnsi"/>
        </w:rPr>
        <w:t>If dems win midterms they stop a republican court justice</w:t>
      </w:r>
    </w:p>
    <w:p w14:paraId="322BC096" w14:textId="77777777" w:rsidR="00C13E1A" w:rsidRPr="00D155B8" w:rsidRDefault="00C13E1A" w:rsidP="00C13E1A">
      <w:pPr>
        <w:rPr>
          <w:rFonts w:asciiTheme="minorHAnsi" w:hAnsiTheme="minorHAnsi" w:cstheme="minorHAnsi"/>
        </w:rPr>
      </w:pPr>
      <w:r w:rsidRPr="00D155B8">
        <w:rPr>
          <w:rStyle w:val="Style13ptBold"/>
          <w:rFonts w:asciiTheme="minorHAnsi" w:hAnsiTheme="minorHAnsi" w:cstheme="minorHAnsi"/>
        </w:rPr>
        <w:t>Klein</w:t>
      </w:r>
      <w:r w:rsidRPr="00D155B8">
        <w:rPr>
          <w:rFonts w:asciiTheme="minorHAnsi" w:hAnsiTheme="minorHAnsi" w:cstheme="minorHAnsi"/>
        </w:rPr>
        <w:t xml:space="preserve"> 6/27/20</w:t>
      </w:r>
      <w:r w:rsidRPr="00D155B8">
        <w:rPr>
          <w:rStyle w:val="Style13ptBold"/>
          <w:rFonts w:asciiTheme="minorHAnsi" w:hAnsiTheme="minorHAnsi" w:cstheme="minorHAnsi"/>
        </w:rPr>
        <w:t>18</w:t>
      </w:r>
      <w:r w:rsidRPr="00D155B8">
        <w:rPr>
          <w:rFonts w:asciiTheme="minorHAnsi" w:hAnsiTheme="minorHAnsi" w:cstheme="minorHAnsi"/>
        </w:rPr>
        <w:t>, Ezra is the editor-at-large and founder of Vox. Before that, he was columnist and editor at the Washington Post, a policy analyst at MSNBC, and a contributor to Bloomberg. He’s written for the New Yorker and the New York Review of Books, and appeared on Face the Nation, Real Time with Bill Maher, The McLaughlin Report, the Daily Show, and many more., “Democrats sat out the 2014 midterms and lost the Supreme Court for a generation”, (</w:t>
      </w:r>
      <w:hyperlink r:id="rId72" w:history="1">
        <w:r w:rsidRPr="00D155B8">
          <w:rPr>
            <w:rStyle w:val="Hyperlink"/>
            <w:rFonts w:asciiTheme="minorHAnsi" w:hAnsiTheme="minorHAnsi" w:cstheme="minorHAnsi"/>
          </w:rPr>
          <w:t>https://www.vox.com/policy-and-politics/2018/6/26/17506054/anthony-kennedy-retirement-supreme-court</w:t>
        </w:r>
      </w:hyperlink>
      <w:r w:rsidRPr="00D155B8">
        <w:rPr>
          <w:rFonts w:asciiTheme="minorHAnsi" w:hAnsiTheme="minorHAnsi" w:cstheme="minorHAnsi"/>
        </w:rPr>
        <w:t>) KL</w:t>
      </w:r>
    </w:p>
    <w:p w14:paraId="5388020C" w14:textId="77777777" w:rsidR="00C13E1A" w:rsidRPr="00D155B8" w:rsidRDefault="00C13E1A" w:rsidP="00C13E1A">
      <w:pPr>
        <w:rPr>
          <w:rFonts w:asciiTheme="minorHAnsi" w:hAnsiTheme="minorHAnsi" w:cstheme="minorHAnsi"/>
        </w:rPr>
      </w:pPr>
      <w:r w:rsidRPr="00D155B8">
        <w:rPr>
          <w:rFonts w:asciiTheme="minorHAnsi" w:hAnsiTheme="minorHAnsi" w:cstheme="minorHAnsi"/>
        </w:rPr>
        <w:t xml:space="preserve">Here, in truth, is where the past few years have left us. </w:t>
      </w:r>
      <w:r w:rsidRPr="00D155B8">
        <w:rPr>
          <w:rStyle w:val="StyleUnderline"/>
          <w:rFonts w:asciiTheme="minorHAnsi" w:hAnsiTheme="minorHAnsi" w:cstheme="minorHAnsi"/>
        </w:rPr>
        <w:t>The minority party no longer holds a scintilla of power over Supreme Court picks. The majority party can and will jam whomever they want onto the Court, where that person will serve for life. But in times when the Senate and the White House are controlled by different parties — which happens fairly often — there’s almost no chance that any seat on the Court will be filled</w:t>
      </w:r>
      <w:r w:rsidRPr="00D155B8">
        <w:rPr>
          <w:rFonts w:asciiTheme="minorHAnsi" w:hAnsiTheme="minorHAnsi" w:cstheme="minorHAnsi"/>
        </w:rPr>
        <w:t xml:space="preserve">. </w:t>
      </w:r>
      <w:r w:rsidRPr="00D155B8">
        <w:rPr>
          <w:rStyle w:val="StyleUnderline"/>
          <w:rFonts w:asciiTheme="minorHAnsi" w:hAnsiTheme="minorHAnsi" w:cstheme="minorHAnsi"/>
        </w:rPr>
        <w:t>Imagine, for a minute, that Democrats win the Senate in 2018 and Ruth Bader Ginsburg retires in 2019. What are the chances, given the precedent of the past few years, that Senate Democrats will permit Trump to replace Ginsburg and give conservatives a 6-3 majority on the Supreme Court? I’d guess somewhere between zero and zero.</w:t>
      </w:r>
    </w:p>
    <w:p w14:paraId="23C3721C" w14:textId="77777777" w:rsidR="00C13E1A" w:rsidRPr="00D155B8" w:rsidRDefault="00C13E1A" w:rsidP="00C13E1A">
      <w:pPr>
        <w:pStyle w:val="Heading4"/>
        <w:rPr>
          <w:rFonts w:asciiTheme="minorHAnsi" w:hAnsiTheme="minorHAnsi" w:cstheme="minorHAnsi"/>
        </w:rPr>
      </w:pPr>
      <w:r w:rsidRPr="00D155B8">
        <w:rPr>
          <w:rFonts w:asciiTheme="minorHAnsi" w:hAnsiTheme="minorHAnsi" w:cstheme="minorHAnsi"/>
        </w:rPr>
        <w:t>Dems winning midterms prevents any chance of SCOTUS vacancy being filled</w:t>
      </w:r>
    </w:p>
    <w:p w14:paraId="1BFD574B" w14:textId="77777777" w:rsidR="00C13E1A" w:rsidRPr="00D155B8" w:rsidRDefault="00C13E1A" w:rsidP="00C13E1A">
      <w:pPr>
        <w:rPr>
          <w:rFonts w:asciiTheme="minorHAnsi" w:hAnsiTheme="minorHAnsi" w:cstheme="minorHAnsi"/>
        </w:rPr>
      </w:pPr>
      <w:r w:rsidRPr="00D155B8">
        <w:rPr>
          <w:rStyle w:val="Style13ptBold"/>
          <w:rFonts w:asciiTheme="minorHAnsi" w:hAnsiTheme="minorHAnsi" w:cstheme="minorHAnsi"/>
        </w:rPr>
        <w:t>Law</w:t>
      </w:r>
      <w:r w:rsidRPr="00D155B8">
        <w:rPr>
          <w:rFonts w:asciiTheme="minorHAnsi" w:hAnsiTheme="minorHAnsi" w:cstheme="minorHAnsi"/>
        </w:rPr>
        <w:t xml:space="preserve"> 4/5/</w:t>
      </w:r>
      <w:r w:rsidRPr="00D155B8">
        <w:rPr>
          <w:rStyle w:val="Style13ptBold"/>
          <w:rFonts w:asciiTheme="minorHAnsi" w:hAnsiTheme="minorHAnsi" w:cstheme="minorHAnsi"/>
        </w:rPr>
        <w:t>2018,</w:t>
      </w:r>
      <w:r w:rsidRPr="00D155B8">
        <w:rPr>
          <w:rFonts w:asciiTheme="minorHAnsi" w:hAnsiTheme="minorHAnsi" w:cstheme="minorHAnsi"/>
        </w:rPr>
        <w:t xml:space="preserve"> Steven is  the president of the Senate Leadership Fund and American Crossroads and was deputy secretary of labor under President George W. Bush. , “If Democrats Win Big in November”, (</w:t>
      </w:r>
      <w:hyperlink r:id="rId73" w:history="1">
        <w:r w:rsidRPr="00D155B8">
          <w:rPr>
            <w:rStyle w:val="Hyperlink"/>
            <w:rFonts w:asciiTheme="minorHAnsi" w:hAnsiTheme="minorHAnsi" w:cstheme="minorHAnsi"/>
          </w:rPr>
          <w:t>https://www.nationalreview.com/2018/04/democrat-midterm-victory-could-cripple-trump-agenda/</w:t>
        </w:r>
      </w:hyperlink>
      <w:r w:rsidRPr="00D155B8">
        <w:rPr>
          <w:rFonts w:asciiTheme="minorHAnsi" w:hAnsiTheme="minorHAnsi" w:cstheme="minorHAnsi"/>
        </w:rPr>
        <w:t>) KL</w:t>
      </w:r>
    </w:p>
    <w:p w14:paraId="610A97C9" w14:textId="77777777" w:rsidR="00C13E1A" w:rsidRPr="00D155B8" w:rsidRDefault="00C13E1A" w:rsidP="00C13E1A">
      <w:pPr>
        <w:rPr>
          <w:rFonts w:asciiTheme="minorHAnsi" w:hAnsiTheme="minorHAnsi" w:cstheme="minorHAnsi"/>
          <w:u w:val="single"/>
        </w:rPr>
      </w:pPr>
      <w:r w:rsidRPr="00D155B8">
        <w:rPr>
          <w:rStyle w:val="StyleUnderline"/>
          <w:rFonts w:asciiTheme="minorHAnsi" w:hAnsiTheme="minorHAnsi" w:cstheme="minorHAnsi"/>
        </w:rPr>
        <w:t>What if they succeed? What if they manage to switch out the “Minority” in their titles to “Majority”? What can America expect? In a word: obstructionism — on an unprecedented scale. A few months ago, conservatives were calling Pelosi and Schumer “do-nothing Democrats” for refusing to sit down with the president to negotiate a budget to keep the government open. T</w:t>
      </w:r>
      <w:r w:rsidRPr="00D155B8">
        <w:rPr>
          <w:rFonts w:asciiTheme="minorHAnsi" w:hAnsiTheme="minorHAnsi" w:cstheme="minorHAnsi"/>
          <w:sz w:val="16"/>
        </w:rPr>
        <w:t>hat was just a warm-up act for the obstructionism to come if they get control of one or both houses of Congress. Here are five things we can expect if the Dems win big in the midterm elections. 1</w:t>
      </w:r>
      <w:r w:rsidRPr="00D155B8">
        <w:rPr>
          <w:rStyle w:val="StyleUnderline"/>
          <w:rFonts w:asciiTheme="minorHAnsi" w:hAnsiTheme="minorHAnsi" w:cstheme="minorHAnsi"/>
        </w:rPr>
        <w:t>) We will get no new conservative or constitutionalist judges. Should a Supreme Court vacancy arise in the next two years, Democrats will make sure it has zero chance of being filled. They will see it as payback for the Senate Republican blockade of President Obama’s nominee to fill the vacancy left by Justice Scalia’s death. But they won’t stop there. Democrats will also refuse to confirm any lower-court nominees they don’t care for — and that will be most of them. The Trump administration, working closely with Senate Republicans, has been remaking the federal courts, shifting away from judicial activism and toward an emphasis on the rule of law. If Democrats succeed this November, that process will grind to a halt.</w:t>
      </w:r>
    </w:p>
    <w:p w14:paraId="6E6DD50E" w14:textId="77777777" w:rsidR="00C13E1A" w:rsidRPr="00D155B8" w:rsidRDefault="00C13E1A" w:rsidP="00C13E1A">
      <w:pPr>
        <w:pStyle w:val="Heading3"/>
        <w:rPr>
          <w:rFonts w:asciiTheme="minorHAnsi" w:hAnsiTheme="minorHAnsi" w:cstheme="minorHAnsi"/>
        </w:rPr>
      </w:pPr>
      <w:r>
        <w:rPr>
          <w:rFonts w:asciiTheme="minorHAnsi" w:hAnsiTheme="minorHAnsi" w:cstheme="minorHAnsi"/>
        </w:rPr>
        <w:t xml:space="preserve">! – laundry list </w:t>
      </w:r>
    </w:p>
    <w:p w14:paraId="06936E87" w14:textId="77777777" w:rsidR="00C13E1A" w:rsidRPr="00D155B8" w:rsidRDefault="00C13E1A" w:rsidP="00C13E1A">
      <w:pPr>
        <w:pStyle w:val="Heading4"/>
        <w:rPr>
          <w:rFonts w:asciiTheme="minorHAnsi" w:hAnsiTheme="minorHAnsi" w:cstheme="minorHAnsi"/>
        </w:rPr>
      </w:pPr>
      <w:r w:rsidRPr="00D155B8">
        <w:rPr>
          <w:rFonts w:asciiTheme="minorHAnsi" w:hAnsiTheme="minorHAnsi" w:cstheme="minorHAnsi"/>
        </w:rPr>
        <w:t>Republican court will destroy gay rights, ruin legal abortion and will end DACA</w:t>
      </w:r>
    </w:p>
    <w:p w14:paraId="6103EF02" w14:textId="77777777" w:rsidR="00C13E1A" w:rsidRPr="00D155B8" w:rsidRDefault="00C13E1A" w:rsidP="00C13E1A">
      <w:pPr>
        <w:rPr>
          <w:rFonts w:asciiTheme="minorHAnsi" w:hAnsiTheme="minorHAnsi" w:cstheme="minorHAnsi"/>
        </w:rPr>
      </w:pPr>
      <w:r w:rsidRPr="00D155B8">
        <w:rPr>
          <w:rStyle w:val="Style13ptBold"/>
          <w:rFonts w:asciiTheme="minorHAnsi" w:hAnsiTheme="minorHAnsi" w:cstheme="minorHAnsi"/>
        </w:rPr>
        <w:t>Holland and Hurley</w:t>
      </w:r>
      <w:r w:rsidRPr="00D155B8">
        <w:rPr>
          <w:rFonts w:asciiTheme="minorHAnsi" w:hAnsiTheme="minorHAnsi" w:cstheme="minorHAnsi"/>
        </w:rPr>
        <w:t xml:space="preserve"> 6/28/</w:t>
      </w:r>
      <w:r w:rsidRPr="00D155B8">
        <w:rPr>
          <w:rStyle w:val="Style13ptBold"/>
          <w:rFonts w:asciiTheme="minorHAnsi" w:hAnsiTheme="minorHAnsi" w:cstheme="minorHAnsi"/>
        </w:rPr>
        <w:t>2018,</w:t>
      </w:r>
      <w:r w:rsidRPr="00D155B8">
        <w:rPr>
          <w:rFonts w:asciiTheme="minorHAnsi" w:hAnsiTheme="minorHAnsi" w:cstheme="minorHAnsi"/>
        </w:rPr>
        <w:t xml:space="preserve"> Steve and Lawrence are reporters for OAN, “In Supreme Court Pick, Trump Can Push Conservative Social Agenda”, (</w:t>
      </w:r>
      <w:hyperlink r:id="rId74" w:history="1">
        <w:r w:rsidRPr="00D155B8">
          <w:rPr>
            <w:rStyle w:val="Hyperlink"/>
            <w:rFonts w:asciiTheme="minorHAnsi" w:hAnsiTheme="minorHAnsi" w:cstheme="minorHAnsi"/>
          </w:rPr>
          <w:t>http://www.oann.com/in-supreme-court-pick-trump-can-push-conservative-social-agenda/</w:t>
        </w:r>
      </w:hyperlink>
      <w:r w:rsidRPr="00D155B8">
        <w:rPr>
          <w:rFonts w:asciiTheme="minorHAnsi" w:hAnsiTheme="minorHAnsi" w:cstheme="minorHAnsi"/>
        </w:rPr>
        <w:t>) KL</w:t>
      </w:r>
    </w:p>
    <w:p w14:paraId="6EF501E1" w14:textId="77777777" w:rsidR="00C13E1A" w:rsidRPr="00D155B8" w:rsidRDefault="00C13E1A" w:rsidP="00C13E1A">
      <w:pPr>
        <w:rPr>
          <w:rFonts w:asciiTheme="minorHAnsi" w:hAnsiTheme="minorHAnsi" w:cstheme="minorHAnsi"/>
          <w:sz w:val="14"/>
        </w:rPr>
      </w:pPr>
      <w:r w:rsidRPr="00D155B8">
        <w:rPr>
          <w:rStyle w:val="StyleUnderline"/>
          <w:rFonts w:asciiTheme="minorHAnsi" w:hAnsiTheme="minorHAnsi" w:cstheme="minorHAnsi"/>
        </w:rPr>
        <w:t>WASHINGTON (Reuters) – With a second Supreme Court pick less than 18 months into his presidency, Donald Trump is poised to cement conservative control of the court and fire up supporters eager for a rightward shift on divisive social issues. Shortly after Justice Anthony Kennedy announced his retirement on Wednesday, White House officials said Trump had an opportunity to shape U.S. justice for decades to come. “It will further his agenda of remaking the courts,” said one senior White House official. “This is a legacy.” Speaking of the selection at a rally in</w:t>
      </w:r>
      <w:r w:rsidRPr="00D155B8">
        <w:rPr>
          <w:rFonts w:asciiTheme="minorHAnsi" w:hAnsiTheme="minorHAnsi" w:cstheme="minorHAnsi"/>
          <w:sz w:val="14"/>
        </w:rPr>
        <w:t xml:space="preserve"> North Dakota on Wednesday night, Trump said: “We have to pick a great one. We have to pick one that’s going to be there for 40 years, 45 years.” </w:t>
      </w:r>
      <w:r w:rsidRPr="00D155B8">
        <w:rPr>
          <w:rStyle w:val="StyleUnderline"/>
          <w:rFonts w:asciiTheme="minorHAnsi" w:hAnsiTheme="minorHAnsi" w:cstheme="minorHAnsi"/>
        </w:rPr>
        <w:t>Kennedy’s replacement could be pivotal in paring back abortion rights, potentially even challenging the Supreme Court’s landmark Roe v. Wade ruling in 1973 that gave women a constitutional right to obtain the procedure. Undoing or at least putting more limits on that ruling has been a dream of conservative activists and contributed to conservative Christian support for Trump that helped him win the presidency in 2016. Although Kennedy was a conservative nominated by Republican President Ronald Reagan, he was seen as the “swing vote” on the court because he joined with liberal justices on some major issues, including expanding gay rights and upholding abortion rights. By picking a social conservative to replace Kennedy, Trump would have a reliable 5-4 majority on the Supreme Court, even on some of those hot-button social issues</w:t>
      </w:r>
      <w:r w:rsidRPr="00D155B8">
        <w:rPr>
          <w:rFonts w:asciiTheme="minorHAnsi" w:hAnsiTheme="minorHAnsi" w:cstheme="minorHAnsi"/>
          <w:sz w:val="14"/>
        </w:rPr>
        <w:t xml:space="preserve">. While Trump did not make rolling back abortion rights a central plank of his campaign, many of the conservative rank and file want Roe v. Wade overturned and Trump promised to put anti-abortion justices on the Supreme Court. But picking an ultra-conservative as his nominee would carry risk because Trump would have to rely on some moderate Republicans to win approval in the U.S. Senate, where his fellow Republicans have a narrow majority. </w:t>
      </w:r>
      <w:r w:rsidRPr="00D155B8">
        <w:rPr>
          <w:rStyle w:val="StyleUnderline"/>
          <w:rFonts w:asciiTheme="minorHAnsi" w:hAnsiTheme="minorHAnsi" w:cstheme="minorHAnsi"/>
        </w:rPr>
        <w:t>White House officials said Trump was likely to quickly begin interviewing candidates from a list of 25 people that the conservative Federalist Society helped draw up, with an eye to getting the new justice confirmed by the Senate in the autumn. They believe the timing could help Trump boost conservative voters’ enthusiasm and turnout at congressional elections in November. Republicans are fighting to maintain control of both houses of Congress, with opinion polls showing Democrats have a strong chance of winning back the House of Representatives</w:t>
      </w:r>
      <w:r w:rsidRPr="00D155B8">
        <w:rPr>
          <w:rFonts w:asciiTheme="minorHAnsi" w:hAnsiTheme="minorHAnsi" w:cstheme="minorHAnsi"/>
          <w:sz w:val="14"/>
        </w:rPr>
        <w:t>. “Any time you’re in a midterm election year, you’re going to have a concern about whether your base will turn out,” said one official. “A high-profile Supreme Court battle will certainly remind all your voters what is at stake.” RECENT WINS The sharply divided high court has already handed Trump a series of other wins in politically charged cases in recent weeks</w:t>
      </w:r>
      <w:r w:rsidRPr="00D155B8">
        <w:rPr>
          <w:rStyle w:val="StyleUnderline"/>
          <w:rFonts w:asciiTheme="minorHAnsi" w:hAnsiTheme="minorHAnsi" w:cstheme="minorHAnsi"/>
        </w:rPr>
        <w:t>. On Tuesday, it upheld Trump’s travel ban on people entering the United States from several majority-Muslim countries. Led by Chief Justice John Roberts, the court during its term that started in October and ended on Wednesday repeatedly ruled for Trump on 5-4 votes with its four liberals dissenting. Despite previously siding with liberal justices in some key cases, Kennedy was a reliable conservative vote during the latest term. Those victories, coupled with Kennedy’s retirement, could embolden the administration’s lawyers, who are facing legal challenges on multiple fronts, including over Trump’s move to separate families who enter the United States illegally and his plan to rescind protections for “Dreamers,” young adults brought to he country illegally as children</w:t>
      </w:r>
      <w:r w:rsidRPr="00D155B8">
        <w:rPr>
          <w:rFonts w:asciiTheme="minorHAnsi" w:hAnsiTheme="minorHAnsi" w:cstheme="minorHAnsi"/>
          <w:sz w:val="14"/>
        </w:rPr>
        <w:t xml:space="preserve">. An open seat on the Supreme Court was an important factor in rallying conservatives behind Trump’s presidential election campaign in 2016. He used every opportunity to tell voters only he stood in the way of the court taking a turn to the left should Democrat Hillary Clinton win. Trump quickly delivered on that promise by selecting Neil Gorsuch, who has become one of the most conservative justices. </w:t>
      </w:r>
      <w:r w:rsidRPr="00D155B8">
        <w:rPr>
          <w:rStyle w:val="StyleUnderline"/>
          <w:rFonts w:asciiTheme="minorHAnsi" w:hAnsiTheme="minorHAnsi" w:cstheme="minorHAnsi"/>
        </w:rPr>
        <w:t>Trump has also filled a record-breaking number of seats on the influential federal appeals courts – appointing 21 judges in total – with the enthusiastic backing of the Senate, which votes to confirm them. Trump has also appointed 20 District Court judges. Trump appeared to be excited on Wednesday about the new opportunity to reshape the federal judiciary in a conservative direction. “We will begin our search for a new justice of the United States Supreme Court. That will begin immediately,” Trump said at the White House. “And hopefully we’re going to pick somebody who will be as outstanding.”</w:t>
      </w:r>
    </w:p>
    <w:p w14:paraId="485612FE" w14:textId="77777777" w:rsidR="00C13E1A" w:rsidRPr="00D155B8" w:rsidRDefault="00C13E1A" w:rsidP="00C13E1A">
      <w:pPr>
        <w:pStyle w:val="Heading3"/>
        <w:rPr>
          <w:rFonts w:asciiTheme="minorHAnsi" w:hAnsiTheme="minorHAnsi" w:cstheme="minorHAnsi"/>
        </w:rPr>
      </w:pPr>
      <w:r>
        <w:rPr>
          <w:rFonts w:asciiTheme="minorHAnsi" w:hAnsiTheme="minorHAnsi" w:cstheme="minorHAnsi"/>
        </w:rPr>
        <w:t xml:space="preserve">! – </w:t>
      </w:r>
      <w:r w:rsidRPr="00D155B8">
        <w:rPr>
          <w:rFonts w:asciiTheme="minorHAnsi" w:hAnsiTheme="minorHAnsi" w:cstheme="minorHAnsi"/>
        </w:rPr>
        <w:t xml:space="preserve">Civil rights </w:t>
      </w:r>
    </w:p>
    <w:p w14:paraId="292376A9" w14:textId="77777777" w:rsidR="00C13E1A" w:rsidRPr="00D155B8" w:rsidRDefault="00C13E1A" w:rsidP="00C13E1A">
      <w:pPr>
        <w:pStyle w:val="Heading4"/>
        <w:rPr>
          <w:rFonts w:asciiTheme="minorHAnsi" w:hAnsiTheme="minorHAnsi" w:cstheme="minorHAnsi"/>
        </w:rPr>
      </w:pPr>
      <w:r w:rsidRPr="00D155B8">
        <w:rPr>
          <w:rFonts w:asciiTheme="minorHAnsi" w:hAnsiTheme="minorHAnsi" w:cstheme="minorHAnsi"/>
        </w:rPr>
        <w:t>Republican supreme court ends civil rights – will gut decisions such as: Gerrymandering, Voting rights act, Affirmative Action, prison reform and the death penalty</w:t>
      </w:r>
    </w:p>
    <w:p w14:paraId="508C09CF" w14:textId="77777777" w:rsidR="00C13E1A" w:rsidRPr="00D155B8" w:rsidRDefault="00C13E1A" w:rsidP="00C13E1A">
      <w:pPr>
        <w:rPr>
          <w:rFonts w:asciiTheme="minorHAnsi" w:hAnsiTheme="minorHAnsi" w:cstheme="minorHAnsi"/>
        </w:rPr>
      </w:pPr>
      <w:r w:rsidRPr="00D155B8">
        <w:rPr>
          <w:rStyle w:val="Style13ptBold"/>
          <w:rFonts w:asciiTheme="minorHAnsi" w:hAnsiTheme="minorHAnsi" w:cstheme="minorHAnsi"/>
        </w:rPr>
        <w:t xml:space="preserve">Newkirk </w:t>
      </w:r>
      <w:r w:rsidRPr="00D155B8">
        <w:rPr>
          <w:rFonts w:asciiTheme="minorHAnsi" w:hAnsiTheme="minorHAnsi" w:cstheme="minorHAnsi"/>
        </w:rPr>
        <w:t>6/27/20</w:t>
      </w:r>
      <w:r w:rsidRPr="00D155B8">
        <w:rPr>
          <w:rStyle w:val="Style13ptBold"/>
          <w:rFonts w:asciiTheme="minorHAnsi" w:hAnsiTheme="minorHAnsi" w:cstheme="minorHAnsi"/>
        </w:rPr>
        <w:t>18</w:t>
      </w:r>
      <w:r w:rsidRPr="00D155B8">
        <w:rPr>
          <w:rFonts w:asciiTheme="minorHAnsi" w:hAnsiTheme="minorHAnsi" w:cstheme="minorHAnsi"/>
        </w:rPr>
        <w:t>, Vann is a staff writer at The Atlantic, where he covers politics and policy, “What Kennedy's Absence Means for Civil Rights”, (</w:t>
      </w:r>
      <w:hyperlink r:id="rId75" w:history="1">
        <w:r w:rsidRPr="00D155B8">
          <w:rPr>
            <w:rStyle w:val="Hyperlink"/>
            <w:rFonts w:asciiTheme="minorHAnsi" w:hAnsiTheme="minorHAnsi" w:cstheme="minorHAnsi"/>
          </w:rPr>
          <w:t>https://www.theatlantic.com/politics/archive/2018/06/the-future-of-civil-rights-in-the-supreme-court/563957/</w:t>
        </w:r>
      </w:hyperlink>
      <w:r w:rsidRPr="00D155B8">
        <w:rPr>
          <w:rFonts w:asciiTheme="minorHAnsi" w:hAnsiTheme="minorHAnsi" w:cstheme="minorHAnsi"/>
        </w:rPr>
        <w:t>) KL</w:t>
      </w:r>
    </w:p>
    <w:p w14:paraId="276130ED" w14:textId="77777777" w:rsidR="00C13E1A" w:rsidRPr="00D155B8" w:rsidRDefault="00C13E1A" w:rsidP="00C13E1A">
      <w:pPr>
        <w:rPr>
          <w:rFonts w:asciiTheme="minorHAnsi" w:hAnsiTheme="minorHAnsi" w:cstheme="minorHAnsi"/>
          <w:sz w:val="14"/>
        </w:rPr>
      </w:pPr>
      <w:r w:rsidRPr="00D155B8">
        <w:rPr>
          <w:rStyle w:val="StyleUnderline"/>
          <w:rFonts w:asciiTheme="minorHAnsi" w:hAnsiTheme="minorHAnsi" w:cstheme="minorHAnsi"/>
        </w:rPr>
        <w:t xml:space="preserve">The changes will likely come soonest in the realm of voting rights, where Kennedy has been engaged in an intricate dance at the leading edge of legal arguments. One of the last Court decisions in his final term came in the </w:t>
      </w:r>
      <w:hyperlink r:id="rId76" w:history="1">
        <w:r w:rsidRPr="00D155B8">
          <w:rPr>
            <w:rStyle w:val="StyleUnderline"/>
            <w:rFonts w:asciiTheme="minorHAnsi" w:hAnsiTheme="minorHAnsi" w:cstheme="minorHAnsi"/>
          </w:rPr>
          <w:t>Gill v. Whitford</w:t>
        </w:r>
      </w:hyperlink>
      <w:hyperlink r:id="rId77" w:history="1">
        <w:r w:rsidRPr="00D155B8">
          <w:rPr>
            <w:rStyle w:val="StyleUnderline"/>
            <w:rFonts w:asciiTheme="minorHAnsi" w:hAnsiTheme="minorHAnsi" w:cstheme="minorHAnsi"/>
          </w:rPr>
          <w:t xml:space="preserve"> challenge</w:t>
        </w:r>
      </w:hyperlink>
      <w:r w:rsidRPr="00D155B8">
        <w:rPr>
          <w:rStyle w:val="StyleUnderline"/>
          <w:rFonts w:asciiTheme="minorHAnsi" w:hAnsiTheme="minorHAnsi" w:cstheme="minorHAnsi"/>
        </w:rPr>
        <w:t xml:space="preserve"> to potential partisan gerrymanders in Wisconsin’s state legislative maps. In that case, Democratic plaintiffs alleged that GOP-drawn maps created an unlawful partisan advantage, one where Republicans could fail to win the majority of total assembly votes and still capture control of the legislature</w:t>
      </w:r>
      <w:r w:rsidRPr="00D155B8">
        <w:rPr>
          <w:rFonts w:asciiTheme="minorHAnsi" w:hAnsiTheme="minorHAnsi" w:cstheme="minorHAnsi"/>
          <w:sz w:val="14"/>
        </w:rPr>
        <w:t xml:space="preserve">. The case was anticipated as a potential landmark decision, one in which Kennedy’s career of legal interpretation has been critical. The Court has never formally ruled on the merits of a challenge of gerrymandering on the basis of political, rather than racial, advantage—indeed, it still hasn’t, since Gill v. Whitford was remanded. </w:t>
      </w:r>
      <w:r w:rsidRPr="00D155B8">
        <w:rPr>
          <w:rStyle w:val="StyleUnderline"/>
          <w:rFonts w:asciiTheme="minorHAnsi" w:hAnsiTheme="minorHAnsi" w:cstheme="minorHAnsi"/>
        </w:rPr>
        <w:t xml:space="preserve">Influential conservative minds like Antonin Scalia have been loathe to ever consider potential partisan gerrymanders, since while the Court does establish that politically advantageous maps can be unconstitutional, it has been uncomfortable deciding when that line has been crossed. Kennedy, however, </w:t>
      </w:r>
      <w:hyperlink r:id="rId78" w:history="1">
        <w:r w:rsidRPr="00D155B8">
          <w:rPr>
            <w:rStyle w:val="StyleUnderline"/>
            <w:rFonts w:asciiTheme="minorHAnsi" w:hAnsiTheme="minorHAnsi" w:cstheme="minorHAnsi"/>
          </w:rPr>
          <w:t>was instrumental in keeping the possibility alive</w:t>
        </w:r>
      </w:hyperlink>
      <w:r w:rsidRPr="00D155B8">
        <w:rPr>
          <w:rFonts w:asciiTheme="minorHAnsi" w:hAnsiTheme="minorHAnsi" w:cstheme="minorHAnsi"/>
          <w:sz w:val="14"/>
        </w:rPr>
        <w:t xml:space="preserve">. In his 2004 concurrence in Vieth v. Jubelirer, the outgoing justice essentially put out a call for compelling tests for partisan gerrymanders, keeping hope alive among voting-rights activists that one day they could find an argument that could convince the Court to rule against a partisan gerrymander. </w:t>
      </w:r>
      <w:r w:rsidRPr="00D155B8">
        <w:rPr>
          <w:rStyle w:val="StyleUnderline"/>
          <w:rFonts w:asciiTheme="minorHAnsi" w:hAnsiTheme="minorHAnsi" w:cstheme="minorHAnsi"/>
        </w:rPr>
        <w:t xml:space="preserve">They haven’t convinced the Court yet, and along with its sending Gill v. Whitford back down to lower courts, the Supreme Court has also sent two similar state partisan gerrymandering cases back down to lower courts, instructing plaintiffs to convince the courts of their standing and of concrete violations of individual freedoms by partisan gerrymandering. Kennedy won’t be around for the next round of cases, though, and that’s critical. While the four liberal justices concurred with the conservative justices in a unanimous decision in Whitford, their concurrence </w:t>
      </w:r>
      <w:hyperlink r:id="rId79" w:history="1">
        <w:r w:rsidRPr="00D155B8">
          <w:rPr>
            <w:rStyle w:val="StyleUnderline"/>
            <w:rFonts w:asciiTheme="minorHAnsi" w:hAnsiTheme="minorHAnsi" w:cstheme="minorHAnsi"/>
          </w:rPr>
          <w:t>essentially created a roadmap</w:t>
        </w:r>
      </w:hyperlink>
      <w:r w:rsidRPr="00D155B8">
        <w:rPr>
          <w:rStyle w:val="StyleUnderline"/>
          <w:rFonts w:asciiTheme="minorHAnsi" w:hAnsiTheme="minorHAnsi" w:cstheme="minorHAnsi"/>
        </w:rPr>
        <w:t xml:space="preserve"> for plaintiffs to finally convince courts of the illegality of partisan gerrymandering, including the necessity of arguments that biased maps run afoul of the First Amendment right to freedom of association, and the possible pairing of statewide harms with statewide remedies.</w:t>
      </w:r>
      <w:r w:rsidRPr="00D155B8">
        <w:rPr>
          <w:rFonts w:asciiTheme="minorHAnsi" w:hAnsiTheme="minorHAnsi" w:cstheme="minorHAnsi"/>
          <w:sz w:val="14"/>
        </w:rPr>
        <w:t xml:space="preserve"> Without Kennedy on board, that roadmap is essentially moot. Whereas the Court’s maneuvering this term set up a cliffhanger on the idea of partisan gerrymandering, the next term was supposed to be the series finale. And the verdict on partisan gerrymandering matters deeply to the near future of political mapmaking. </w:t>
      </w:r>
      <w:r w:rsidRPr="00D155B8">
        <w:rPr>
          <w:rStyle w:val="StyleUnderline"/>
          <w:rFonts w:asciiTheme="minorHAnsi" w:hAnsiTheme="minorHAnsi" w:cstheme="minorHAnsi"/>
        </w:rPr>
        <w:t>After the 2013 Shelby County v. Holder decision defanged federal oversight of state elections laws, amid a concerted conservative effort to wrest control of political redistricting and use it to squeeze out as much GOP electoral advantage as possible, federal courts have regularly and relatively easily struck down several racial gerrymanders</w:t>
      </w:r>
      <w:r w:rsidRPr="00D155B8">
        <w:rPr>
          <w:rFonts w:asciiTheme="minorHAnsi" w:hAnsiTheme="minorHAnsi" w:cstheme="minorHAnsi"/>
          <w:sz w:val="14"/>
        </w:rPr>
        <w:t xml:space="preserve">. But as </w:t>
      </w:r>
      <w:hyperlink r:id="rId80" w:history="1">
        <w:r w:rsidRPr="00D155B8">
          <w:rPr>
            <w:rStyle w:val="Hyperlink"/>
            <w:rFonts w:asciiTheme="minorHAnsi" w:hAnsiTheme="minorHAnsi" w:cstheme="minorHAnsi"/>
            <w:sz w:val="14"/>
          </w:rPr>
          <w:t>redistricting has become more sophisticated</w:t>
        </w:r>
      </w:hyperlink>
      <w:r w:rsidRPr="00D155B8">
        <w:rPr>
          <w:rFonts w:asciiTheme="minorHAnsi" w:hAnsiTheme="minorHAnsi" w:cstheme="minorHAnsi"/>
          <w:sz w:val="14"/>
        </w:rPr>
        <w:t xml:space="preserve"> and as partisanship has become more racially polarized, partisan gerrymandering has emerged as an option for engineering political advantages—even, as Justice Sonia Sotomayor notes, when those advantages are still essentially racial in nature. Indeed, the partisan gerrymandering cases from North Carolina that the Supreme Court recently sent back to lower courts came from jilted Republicans after the Court struck down their original racial gerrymanders created in 2011. But more changes are afoot in the world of redistricting, and in voting rights more generally</w:t>
      </w:r>
      <w:r w:rsidRPr="00D155B8">
        <w:rPr>
          <w:rStyle w:val="StyleUnderline"/>
          <w:rFonts w:asciiTheme="minorHAnsi" w:hAnsiTheme="minorHAnsi" w:cstheme="minorHAnsi"/>
        </w:rPr>
        <w:t xml:space="preserve">. </w:t>
      </w:r>
      <w:hyperlink r:id="rId81" w:history="1">
        <w:r w:rsidRPr="00D155B8">
          <w:rPr>
            <w:rStyle w:val="StyleUnderline"/>
            <w:rFonts w:asciiTheme="minorHAnsi" w:hAnsiTheme="minorHAnsi" w:cstheme="minorHAnsi"/>
          </w:rPr>
          <w:t>This week</w:t>
        </w:r>
      </w:hyperlink>
      <w:r w:rsidRPr="00D155B8">
        <w:rPr>
          <w:rStyle w:val="StyleUnderline"/>
          <w:rFonts w:asciiTheme="minorHAnsi" w:hAnsiTheme="minorHAnsi" w:cstheme="minorHAnsi"/>
        </w:rPr>
        <w:t xml:space="preserve">, the Court upheld the vast majority of federal and state districts in Texas that had been struck down as racial gerrymanders by a lower court. The Court’s decision is some of the most important judicial language on voting rights in the post-Shelby County era. In the decision, </w:t>
      </w:r>
      <w:hyperlink r:id="rId82" w:history="1">
        <w:r w:rsidRPr="00D155B8">
          <w:rPr>
            <w:rStyle w:val="StyleUnderline"/>
            <w:rFonts w:asciiTheme="minorHAnsi" w:hAnsiTheme="minorHAnsi" w:cstheme="minorHAnsi"/>
          </w:rPr>
          <w:t>Justice Samuel Alito wrote that</w:t>
        </w:r>
      </w:hyperlink>
      <w:r w:rsidRPr="00D155B8">
        <w:rPr>
          <w:rStyle w:val="StyleUnderline"/>
          <w:rFonts w:asciiTheme="minorHAnsi" w:hAnsiTheme="minorHAnsi" w:cstheme="minorHAnsi"/>
        </w:rPr>
        <w:t xml:space="preserve"> the racial prejudices of the state legislature and its documented history of racial gerrymandering were basically irrelevant in ongoing monitoring of their mapmaking, declaring the “good faith of [the] state legislature must be presumed.” The decision means that the Court will likely take a much more hands-off approach to voting-rights enforcement, and even more so with a more conservative majority. Perhaps more troubling to voting-rights activists, Justice Clarence Thomas’s concurrence expressed the opinion that the main enforcement portion of the Voting Rights Act doesn’t apply to redistricting at all, a view now shared by Justice Neil Gorsuch. While Alito and Chief Justice John Roberts have not espoused this rather extreme legal view, a third potential arch-conservative judge in the extreme camp would tip the scales in its favor within the conservative bloc</w:t>
      </w:r>
      <w:r w:rsidRPr="00D155B8">
        <w:rPr>
          <w:rFonts w:asciiTheme="minorHAnsi" w:hAnsiTheme="minorHAnsi" w:cstheme="minorHAnsi"/>
          <w:sz w:val="14"/>
        </w:rPr>
        <w:t xml:space="preserve">. Beyond the reckoning that appears due for the Voting Rights Act over the coming years, Kennedy’s replacement will step into several other civil-rights battles that seem to have become newly prominent and critical in today’s age. </w:t>
      </w:r>
      <w:hyperlink r:id="rId83" w:history="1">
        <w:r w:rsidRPr="00D155B8">
          <w:rPr>
            <w:rStyle w:val="StyleUnderline"/>
            <w:rFonts w:asciiTheme="minorHAnsi" w:hAnsiTheme="minorHAnsi" w:cstheme="minorHAnsi"/>
          </w:rPr>
          <w:t>Kennedy hasn’t exactly been a friend to Affirmative Action over the years</w:t>
        </w:r>
      </w:hyperlink>
      <w:r w:rsidRPr="00D155B8">
        <w:rPr>
          <w:rStyle w:val="StyleUnderline"/>
          <w:rFonts w:asciiTheme="minorHAnsi" w:hAnsiTheme="minorHAnsi" w:cstheme="minorHAnsi"/>
        </w:rPr>
        <w:t>, but his surprise move to side with the majority when a shorthanded Court decided in favor of the University of Texas in the Fisher v. Texas case has kept race-conscious decision-making in education on life support. Indeed, that decision basically stopped the bleeding after the Court made numerous, consecutive decisions against affirmative action in education and employment.</w:t>
      </w:r>
      <w:r w:rsidRPr="00D155B8">
        <w:rPr>
          <w:rFonts w:asciiTheme="minorHAnsi" w:hAnsiTheme="minorHAnsi" w:cstheme="minorHAnsi"/>
          <w:sz w:val="14"/>
        </w:rPr>
        <w:t xml:space="preserve"> Whoever fills Kennedy’s robes will likely be prone to no such surprise moves. Kennedy also figured to be a critical figure in the national conversation around America’s punitive criminal-justice system, and the deep racial disparities it engenders—especially now that the White House and the Justice Department have abandoned the idea of meaningful reform altogether. </w:t>
      </w:r>
      <w:hyperlink r:id="rId84" w:history="1">
        <w:r w:rsidRPr="00D155B8">
          <w:rPr>
            <w:rStyle w:val="Hyperlink"/>
            <w:rFonts w:asciiTheme="minorHAnsi" w:hAnsiTheme="minorHAnsi" w:cstheme="minorHAnsi"/>
            <w:sz w:val="14"/>
          </w:rPr>
          <w:t>For years</w:t>
        </w:r>
      </w:hyperlink>
      <w:r w:rsidRPr="00D155B8">
        <w:rPr>
          <w:rFonts w:asciiTheme="minorHAnsi" w:hAnsiTheme="minorHAnsi" w:cstheme="minorHAnsi"/>
          <w:sz w:val="14"/>
        </w:rPr>
        <w:t xml:space="preserve">, Kennedy has voiced the slow moderation of some conservative views on criminal justice, has become a corrections-systems reformer, and has critiqued sharply Congress’s failure to pass sentencing-reform laws. In a sense, he’s been one of the key faces of a growing bipartisan movement. </w:t>
      </w:r>
      <w:r w:rsidRPr="00D155B8">
        <w:rPr>
          <w:rStyle w:val="StyleUnderline"/>
          <w:rFonts w:asciiTheme="minorHAnsi" w:hAnsiTheme="minorHAnsi" w:cstheme="minorHAnsi"/>
        </w:rPr>
        <w:t xml:space="preserve">To the extent that justices do provide partisan and philosophical leadership outside of their roles in the Court, it’s simply impossible to envision a Trump choice being a national leader on any kind of moderation of criminal-justice policies. That might be even more pronounced inside the courtroom. Kennedy hasn’t been a criminal-justice crusader in court decisions, often sparring with liberal colleagues on the use of the Eighth Amendment banning cruel and unusual punishments, and outlawing excessive bail. But in the past decade, Kennedy has bucked his conservative colleagues, even authoring influential decisions in concert with the liberal justices on </w:t>
      </w:r>
      <w:hyperlink r:id="rId85" w:history="1">
        <w:r w:rsidRPr="00D155B8">
          <w:rPr>
            <w:rStyle w:val="StyleUnderline"/>
            <w:rFonts w:asciiTheme="minorHAnsi" w:hAnsiTheme="minorHAnsi" w:cstheme="minorHAnsi"/>
          </w:rPr>
          <w:t>prison reform</w:t>
        </w:r>
      </w:hyperlink>
      <w:r w:rsidRPr="00D155B8">
        <w:rPr>
          <w:rStyle w:val="StyleUnderline"/>
          <w:rFonts w:asciiTheme="minorHAnsi" w:hAnsiTheme="minorHAnsi" w:cstheme="minorHAnsi"/>
        </w:rPr>
        <w:t xml:space="preserve"> and the death penalty</w:t>
      </w:r>
      <w:r w:rsidRPr="00D155B8">
        <w:rPr>
          <w:rFonts w:asciiTheme="minorHAnsi" w:hAnsiTheme="minorHAnsi" w:cstheme="minorHAnsi"/>
          <w:sz w:val="14"/>
        </w:rPr>
        <w:t xml:space="preserve">. The Eighth Amendment has been invoked often by Kennedy and the four liberal justices as a legal weapon in the nation’s highest court in order to curb the most draconian impulses of the criminal-justice system. Without Kennedy, it’s a pretty safe that that won’t happen again any time soon. The upshot of Kennedy’s exit is that it looks to firmly solidify the disposition of the Court, even as it faces a slate of challenges that could upend civil-rights protections for minorities that have functioned as law for decades. </w:t>
      </w:r>
      <w:r w:rsidRPr="00D155B8">
        <w:rPr>
          <w:rStyle w:val="StyleUnderline"/>
          <w:rFonts w:asciiTheme="minorHAnsi" w:hAnsiTheme="minorHAnsi" w:cstheme="minorHAnsi"/>
        </w:rPr>
        <w:t>Chief Justice Roberts has been a leader in a multi-front war against the Voting Rights Act that has been at the forefront of conservative intellectualism for years. Kennedy wasn’t a common foil in that project, but his legal writing and focus on statutory language have given voter-rights activists a pathway to the Court, and have been much less extremist than the opinions of Alito, Thomas, and Gorsuch. With that conservative movement still coordinating a mass of gerrymandering, voter-ID, and suppression cases that will come before the Court in the upcoming years, it’s possible that Kennedy’s retirement could hasten what appears to be the imminent collapse of much of the federal enforcement apparatus</w:t>
      </w:r>
      <w:r w:rsidRPr="00D155B8">
        <w:rPr>
          <w:rFonts w:asciiTheme="minorHAnsi" w:hAnsiTheme="minorHAnsi" w:cstheme="minorHAnsi"/>
          <w:sz w:val="14"/>
        </w:rPr>
        <w:t xml:space="preserve">. The announcement makes Sotomayor’s warning that under recent court decisions, minorities will have “to be even more proactive and vigilant in holding their States accountable,” even more prescient. But across different domains of civil rights and racial justice, Kennedy probably won’t be replaced by a justice content to remain an anonymous face of a newly solidified conservative majority. Like Gorsuch, it’s likely that Trump’s second Supreme Court pick will be a Trumpian bomb-thrower, a radical who would rather see the Voting Rights Act, criminal-justice reform, and affirmative action demolished rather than slowly denuded over time. If </w:t>
      </w:r>
      <w:r w:rsidRPr="00D155B8">
        <w:rPr>
          <w:rStyle w:val="StyleUnderline"/>
          <w:rFonts w:asciiTheme="minorHAnsi" w:hAnsiTheme="minorHAnsi" w:cstheme="minorHAnsi"/>
        </w:rPr>
        <w:t>Trump—a president who has explicitly endorsed police brutality, who has harbored incoherent fantasies of mass fraudulent voting, and for whom the Supreme Court just upheld a travel ban clearly rooted in anti-Muslim sentiment—picks a candidate remotely like himself in either temperament or worldview, the emergent civil-rights threat is not that said candidate will necessarily join Roberts in his long-running campaign for a post-racial national order, but that the replacement will create with Thomas and Gorsuch an insurgency within the Court. If their jurisprudence is the model, anything is possible. Anything, that is, except the continuation of the civil-rights era, which now seems all but finished.</w:t>
      </w:r>
    </w:p>
    <w:p w14:paraId="569ECF0F" w14:textId="77777777" w:rsidR="00C13E1A" w:rsidRPr="00D155B8" w:rsidRDefault="00C13E1A" w:rsidP="00C13E1A">
      <w:pPr>
        <w:rPr>
          <w:rFonts w:asciiTheme="minorHAnsi" w:hAnsiTheme="minorHAnsi" w:cstheme="minorHAnsi"/>
        </w:rPr>
      </w:pPr>
    </w:p>
    <w:p w14:paraId="257A5FEC" w14:textId="77777777" w:rsidR="00C13E1A" w:rsidRPr="00D155B8" w:rsidRDefault="00C13E1A" w:rsidP="00C13E1A">
      <w:pPr>
        <w:pStyle w:val="Heading3"/>
        <w:rPr>
          <w:rFonts w:asciiTheme="minorHAnsi" w:hAnsiTheme="minorHAnsi" w:cstheme="minorHAnsi"/>
        </w:rPr>
      </w:pPr>
      <w:r>
        <w:rPr>
          <w:rFonts w:asciiTheme="minorHAnsi" w:hAnsiTheme="minorHAnsi" w:cstheme="minorHAnsi"/>
        </w:rPr>
        <w:t xml:space="preserve">! – Reproductive Rights </w:t>
      </w:r>
    </w:p>
    <w:p w14:paraId="62BEA2AB" w14:textId="77777777" w:rsidR="00C13E1A" w:rsidRPr="00D155B8" w:rsidRDefault="00C13E1A" w:rsidP="00C13E1A">
      <w:pPr>
        <w:pStyle w:val="Heading4"/>
        <w:rPr>
          <w:rFonts w:asciiTheme="minorHAnsi" w:hAnsiTheme="minorHAnsi" w:cstheme="minorHAnsi"/>
        </w:rPr>
      </w:pPr>
      <w:r w:rsidRPr="00D155B8">
        <w:rPr>
          <w:rFonts w:asciiTheme="minorHAnsi" w:hAnsiTheme="minorHAnsi" w:cstheme="minorHAnsi"/>
        </w:rPr>
        <w:t>Midterms are key to stop trumps SCOTUS nominee – GOP win will end legal abortion</w:t>
      </w:r>
    </w:p>
    <w:p w14:paraId="46737454" w14:textId="77777777" w:rsidR="00C13E1A" w:rsidRPr="00D155B8" w:rsidRDefault="00C13E1A" w:rsidP="00C13E1A">
      <w:pPr>
        <w:rPr>
          <w:rFonts w:asciiTheme="minorHAnsi" w:hAnsiTheme="minorHAnsi" w:cstheme="minorHAnsi"/>
        </w:rPr>
      </w:pPr>
      <w:r w:rsidRPr="00D155B8">
        <w:rPr>
          <w:rStyle w:val="Style13ptBold"/>
          <w:rFonts w:asciiTheme="minorHAnsi" w:hAnsiTheme="minorHAnsi" w:cstheme="minorHAnsi"/>
        </w:rPr>
        <w:t>Seigel</w:t>
      </w:r>
      <w:r w:rsidRPr="00D155B8">
        <w:rPr>
          <w:rFonts w:asciiTheme="minorHAnsi" w:hAnsiTheme="minorHAnsi" w:cstheme="minorHAnsi"/>
        </w:rPr>
        <w:t xml:space="preserve"> 6/28/</w:t>
      </w:r>
      <w:r w:rsidRPr="00D155B8">
        <w:rPr>
          <w:rStyle w:val="Style13ptBold"/>
          <w:rFonts w:asciiTheme="minorHAnsi" w:hAnsiTheme="minorHAnsi" w:cstheme="minorHAnsi"/>
        </w:rPr>
        <w:t>2018,</w:t>
      </w:r>
      <w:r w:rsidRPr="00D155B8">
        <w:rPr>
          <w:rFonts w:asciiTheme="minorHAnsi" w:hAnsiTheme="minorHAnsi" w:cstheme="minorHAnsi"/>
        </w:rPr>
        <w:t xml:space="preserve"> Reva is a professor at Y ale Law School and has written extensively about abortion and the law, “The End of Abortion”, (</w:t>
      </w:r>
      <w:hyperlink r:id="rId86" w:history="1">
        <w:r w:rsidRPr="00D155B8">
          <w:rPr>
            <w:rStyle w:val="Hyperlink"/>
            <w:rFonts w:asciiTheme="minorHAnsi" w:hAnsiTheme="minorHAnsi" w:cstheme="minorHAnsi"/>
          </w:rPr>
          <w:t>https://www.nytimes.com/2018/06/28/opinion/abortion-kennedy-supreme-court-trump.html?action=click&amp;pgtype=Homepage&amp;clickSource=story-heading&amp;module=opinion-c-col-right-region&amp;region=opinion-c-col-right-region&amp;WT.nav=opinion-c-col-right-region</w:t>
        </w:r>
      </w:hyperlink>
      <w:r w:rsidRPr="00D155B8">
        <w:rPr>
          <w:rFonts w:asciiTheme="minorHAnsi" w:hAnsiTheme="minorHAnsi" w:cstheme="minorHAnsi"/>
        </w:rPr>
        <w:t>) KL</w:t>
      </w:r>
    </w:p>
    <w:p w14:paraId="56429E2B" w14:textId="77777777" w:rsidR="00C13E1A" w:rsidRDefault="00C13E1A" w:rsidP="00C13E1A">
      <w:pPr>
        <w:rPr>
          <w:rStyle w:val="StyleUnderline"/>
          <w:rFonts w:asciiTheme="minorHAnsi" w:hAnsiTheme="minorHAnsi" w:cstheme="minorHAnsi"/>
        </w:rPr>
      </w:pPr>
      <w:r w:rsidRPr="00D155B8">
        <w:rPr>
          <w:rFonts w:asciiTheme="minorHAnsi" w:hAnsiTheme="minorHAnsi" w:cstheme="minorHAnsi"/>
          <w:sz w:val="14"/>
        </w:rPr>
        <w:br w:type="page"/>
      </w:r>
      <w:r w:rsidRPr="00D155B8">
        <w:rPr>
          <w:rStyle w:val="StyleUnderline"/>
          <w:rFonts w:asciiTheme="minorHAnsi" w:hAnsiTheme="minorHAnsi" w:cstheme="minorHAnsi"/>
        </w:rPr>
        <w:t xml:space="preserve">As a candidate, Donald Trump promised to appoint justices who would </w:t>
      </w:r>
      <w:hyperlink r:id="rId87" w:tgtFrame="_blank" w:history="1">
        <w:r w:rsidRPr="00D155B8">
          <w:rPr>
            <w:rStyle w:val="StyleUnderline"/>
            <w:rFonts w:asciiTheme="minorHAnsi" w:hAnsiTheme="minorHAnsi" w:cstheme="minorHAnsi"/>
          </w:rPr>
          <w:t>overrule Roe v. Wade</w:t>
        </w:r>
      </w:hyperlink>
      <w:r w:rsidRPr="00D155B8">
        <w:rPr>
          <w:rStyle w:val="StyleUnderline"/>
          <w:rFonts w:asciiTheme="minorHAnsi" w:hAnsiTheme="minorHAnsi" w:cstheme="minorHAnsi"/>
        </w:rPr>
        <w:t xml:space="preserve">, and the actions of his administration confirm his hostility. With Justice Anthony M. Kennedy’s retirement, we are now at the moment of reckoning. The court of Chief Justice John G. Roberts Jr. could reject </w:t>
      </w:r>
      <w:hyperlink r:id="rId88" w:tgtFrame="_blank" w:history="1">
        <w:r w:rsidRPr="00D155B8">
          <w:rPr>
            <w:rStyle w:val="StyleUnderline"/>
            <w:rFonts w:asciiTheme="minorHAnsi" w:hAnsiTheme="minorHAnsi" w:cstheme="minorHAnsi"/>
          </w:rPr>
          <w:t>Roe</w:t>
        </w:r>
      </w:hyperlink>
      <w:r w:rsidRPr="00D155B8">
        <w:rPr>
          <w:rStyle w:val="StyleUnderline"/>
          <w:rFonts w:asciiTheme="minorHAnsi" w:hAnsiTheme="minorHAnsi" w:cstheme="minorHAnsi"/>
        </w:rPr>
        <w:t xml:space="preserve"> quickly and openly, allowing states to ban abortion at any point during pregnancy and to punish doctors and even their patients — as Mr. Trump </w:t>
      </w:r>
      <w:hyperlink r:id="rId89" w:tgtFrame="_blank" w:history="1">
        <w:r w:rsidRPr="00D155B8">
          <w:rPr>
            <w:rStyle w:val="StyleUnderline"/>
            <w:rFonts w:asciiTheme="minorHAnsi" w:hAnsiTheme="minorHAnsi" w:cstheme="minorHAnsi"/>
          </w:rPr>
          <w:t>discussed on the campaign trail</w:t>
        </w:r>
      </w:hyperlink>
      <w:r w:rsidRPr="00D155B8">
        <w:rPr>
          <w:rStyle w:val="StyleUnderline"/>
          <w:rFonts w:asciiTheme="minorHAnsi" w:hAnsiTheme="minorHAnsi" w:cstheme="minorHAnsi"/>
        </w:rPr>
        <w:t xml:space="preserve">. Some states like Iowa have already enacted laws banning early abortion to put test cases in the judicial </w:t>
      </w:r>
      <w:hyperlink r:id="rId90" w:tgtFrame="_blank" w:history="1">
        <w:r w:rsidRPr="00D155B8">
          <w:rPr>
            <w:rStyle w:val="StyleUnderline"/>
            <w:rFonts w:asciiTheme="minorHAnsi" w:hAnsiTheme="minorHAnsi" w:cstheme="minorHAnsi"/>
          </w:rPr>
          <w:t>pipeline</w:t>
        </w:r>
      </w:hyperlink>
      <w:r w:rsidRPr="00D155B8">
        <w:rPr>
          <w:rFonts w:asciiTheme="minorHAnsi" w:hAnsiTheme="minorHAnsi" w:cstheme="minorHAnsi"/>
          <w:sz w:val="14"/>
        </w:rPr>
        <w:t xml:space="preserve">. Of course, an overruling of this kind would send political shock waves through the country. It would assuredly mobilize voters. The justices may want to avoid this, so a reconstituted Roberts court may instead choose stealth and overrule Roe without openly acknowledging it was doing so. Already the court has allowed so many restrictions that Mississippi has only one remaining abortion clinic. With </w:t>
      </w:r>
      <w:r w:rsidRPr="00D155B8">
        <w:rPr>
          <w:rStyle w:val="StyleUnderline"/>
          <w:rFonts w:asciiTheme="minorHAnsi" w:hAnsiTheme="minorHAnsi" w:cstheme="minorHAnsi"/>
        </w:rPr>
        <w:t xml:space="preserve">another Trump appointee, the court would most likely gut its current abortion standards and allow legislatures to enact </w:t>
      </w:r>
      <w:hyperlink r:id="rId91" w:tgtFrame="_blank" w:history="1">
        <w:r w:rsidRPr="00D155B8">
          <w:rPr>
            <w:rStyle w:val="StyleUnderline"/>
            <w:rFonts w:asciiTheme="minorHAnsi" w:hAnsiTheme="minorHAnsi" w:cstheme="minorHAnsi"/>
          </w:rPr>
          <w:t>restrictions</w:t>
        </w:r>
      </w:hyperlink>
      <w:r w:rsidRPr="00D155B8">
        <w:rPr>
          <w:rStyle w:val="StyleUnderline"/>
          <w:rFonts w:asciiTheme="minorHAnsi" w:hAnsiTheme="minorHAnsi" w:cstheme="minorHAnsi"/>
        </w:rPr>
        <w:t xml:space="preserve"> that would make access to abortion practically impossible in hostile states. Stealth overruling would effectively produce the same result as an explicit overruling of Roe — with less political backlash. Today, 27 major cities are 100 miles or more from the nearest abortion provider, and we can expect these </w:t>
      </w:r>
      <w:hyperlink r:id="rId92" w:tgtFrame="_blank" w:history="1">
        <w:r w:rsidRPr="00D155B8">
          <w:rPr>
            <w:rStyle w:val="StyleUnderline"/>
            <w:rFonts w:asciiTheme="minorHAnsi" w:hAnsiTheme="minorHAnsi" w:cstheme="minorHAnsi"/>
          </w:rPr>
          <w:t>“abortion deserts”</w:t>
        </w:r>
      </w:hyperlink>
      <w:r w:rsidRPr="00D155B8">
        <w:rPr>
          <w:rStyle w:val="StyleUnderline"/>
          <w:rFonts w:asciiTheme="minorHAnsi" w:hAnsiTheme="minorHAnsi" w:cstheme="minorHAnsi"/>
        </w:rPr>
        <w:t xml:space="preserve"> in the South and the Midwest to spread rapidly. It is not only abortion clinics that are at risk. It is not clear what constitutional protections, if any, a newly constituted Roberts court will provide a woman who needs to end a pregnancy to save her life or health</w:t>
      </w:r>
      <w:r w:rsidRPr="00D155B8">
        <w:rPr>
          <w:rFonts w:asciiTheme="minorHAnsi" w:hAnsiTheme="minorHAnsi" w:cstheme="minorHAnsi"/>
          <w:sz w:val="14"/>
        </w:rPr>
        <w:t xml:space="preserve">. Nor is it clear that the court will limit the religious-conscience objections of health care providers whose refusals inflict harm on their patients and customers. Contraception and more is imperiled. A Walgreens pharmacist citing his ethical objections recently </w:t>
      </w:r>
      <w:hyperlink r:id="rId93" w:tgtFrame="_blank" w:history="1">
        <w:r w:rsidRPr="00D155B8">
          <w:rPr>
            <w:rStyle w:val="Hyperlink"/>
            <w:rFonts w:asciiTheme="minorHAnsi" w:hAnsiTheme="minorHAnsi" w:cstheme="minorHAnsi"/>
            <w:sz w:val="14"/>
          </w:rPr>
          <w:t>refused</w:t>
        </w:r>
      </w:hyperlink>
      <w:r w:rsidRPr="00D155B8">
        <w:rPr>
          <w:rFonts w:asciiTheme="minorHAnsi" w:hAnsiTheme="minorHAnsi" w:cstheme="minorHAnsi"/>
          <w:sz w:val="14"/>
        </w:rPr>
        <w:t xml:space="preserve"> to give a woman medications she was prescribed for a miscarriage, provoking a storm of social-media </w:t>
      </w:r>
      <w:hyperlink r:id="rId94" w:tgtFrame="_blank" w:history="1">
        <w:r w:rsidRPr="00D155B8">
          <w:rPr>
            <w:rStyle w:val="Hyperlink"/>
            <w:rFonts w:asciiTheme="minorHAnsi" w:hAnsiTheme="minorHAnsi" w:cstheme="minorHAnsi"/>
            <w:sz w:val="14"/>
          </w:rPr>
          <w:t>protests</w:t>
        </w:r>
      </w:hyperlink>
      <w:r w:rsidRPr="00D155B8">
        <w:rPr>
          <w:rFonts w:asciiTheme="minorHAnsi" w:hAnsiTheme="minorHAnsi" w:cstheme="minorHAnsi"/>
          <w:sz w:val="14"/>
        </w:rPr>
        <w:t xml:space="preserve"> about the impact of women’s health and dignity. In either world the burden of increased regulation would fall on poor women, on young women and on women in remote and rural settings who lack the means to travel to states where health care is more readily available. </w:t>
      </w:r>
      <w:r w:rsidRPr="00D155B8">
        <w:rPr>
          <w:rStyle w:val="StyleUnderline"/>
          <w:rFonts w:asciiTheme="minorHAnsi" w:hAnsiTheme="minorHAnsi" w:cstheme="minorHAnsi"/>
        </w:rPr>
        <w:t>Given the current composition of the Senate, it is hard to imagine a confirmation process that might prevent the appointment of a justice who would vote for Roe’s overruling — in the way that Senate objections in 1987 blocked the confirmation of Judge Robert Bork, which ultimately led to Justice Kennedy’s promotion to the bench. That said, it is not crystal clear that there are 50 members of the Senate who are prepared to vote for a nominee who would cast a deciding vote in a case reversing Roe. Would each of these senators vote to deny women liberty and equality rights guaranteed for decades, or for a nominee who might throw into question cases protecting so many other civil rights and liberties — even if those same senators recently voted to confirm Justice Neil M. Gorsuch?</w:t>
      </w:r>
      <w:r w:rsidRPr="00D155B8">
        <w:rPr>
          <w:rFonts w:asciiTheme="minorHAnsi" w:hAnsiTheme="minorHAnsi" w:cstheme="minorHAnsi"/>
          <w:sz w:val="14"/>
        </w:rPr>
        <w:t xml:space="preserve"> A rigorous confirmation process is therefore crucial for senators, who must advise and consent in the appointment — as well as for the constituents who must decide whether to return their senators to office this fall. Thirty-five seats are up in 2018, with 24 held by Democrats and two more by senators who caucus with the Democrats. We need a confirmation dialogue that will show us where a Supreme Court, with President Trump’s nominee casting the deciding vote, will take the nation. </w:t>
      </w:r>
      <w:r w:rsidRPr="00D155B8">
        <w:rPr>
          <w:rStyle w:val="StyleUnderline"/>
          <w:rFonts w:asciiTheme="minorHAnsi" w:hAnsiTheme="minorHAnsi" w:cstheme="minorHAnsi"/>
        </w:rPr>
        <w:t xml:space="preserve">What exactly would this America — Trump’s America — look like? Regrettably, in recent years the confirmation process has provided scarcely any insight into a nominee’s views in disputed areas of constitutional law. Neil Gorsuch’s responsiveness to questions in the confirmation hearing was the lowest of any nominee since 1968, a recent </w:t>
      </w:r>
      <w:hyperlink r:id="rId95" w:tgtFrame="_blank" w:history="1">
        <w:r w:rsidRPr="00D155B8">
          <w:rPr>
            <w:rStyle w:val="StyleUnderline"/>
            <w:rFonts w:asciiTheme="minorHAnsi" w:hAnsiTheme="minorHAnsi" w:cstheme="minorHAnsi"/>
          </w:rPr>
          <w:t>study</w:t>
        </w:r>
      </w:hyperlink>
      <w:r w:rsidRPr="00D155B8">
        <w:rPr>
          <w:rStyle w:val="StyleUnderline"/>
          <w:rFonts w:asciiTheme="minorHAnsi" w:hAnsiTheme="minorHAnsi" w:cstheme="minorHAnsi"/>
        </w:rPr>
        <w:t xml:space="preserve"> in The Chicago-Kent Law Review found. The then-Judge Gorsuch invoked Justice Ruth Bader Ginsburg as precedent for his approach to answering questions, but her responsiveness was one of the highest historically. In her confirmation, Justice Ginsburg discussed her support for </w:t>
      </w:r>
      <w:hyperlink r:id="rId96" w:tgtFrame="_blank" w:history="1">
        <w:r w:rsidRPr="00D155B8">
          <w:rPr>
            <w:rStyle w:val="StyleUnderline"/>
            <w:rFonts w:asciiTheme="minorHAnsi" w:hAnsiTheme="minorHAnsi" w:cstheme="minorHAnsi"/>
          </w:rPr>
          <w:t>abortion</w:t>
        </w:r>
      </w:hyperlink>
      <w:r w:rsidRPr="00D155B8">
        <w:rPr>
          <w:rStyle w:val="StyleUnderline"/>
          <w:rFonts w:asciiTheme="minorHAnsi" w:hAnsiTheme="minorHAnsi" w:cstheme="minorHAnsi"/>
        </w:rPr>
        <w:t xml:space="preserve"> rights — a woman’s “right to decide whether or not to bear a child” — as grounded in equal protection, individual autonomy and dignity, as the recent documentary “RBG” reminds us. Neither Constitution nor history requires a nominee to stonewall. </w:t>
      </w:r>
      <w:r w:rsidRPr="00D155B8">
        <w:rPr>
          <w:rFonts w:asciiTheme="minorHAnsi" w:hAnsiTheme="minorHAnsi" w:cstheme="minorHAnsi"/>
          <w:sz w:val="14"/>
        </w:rPr>
        <w:t xml:space="preserve">But today, court nominees are coached to avoid answering questions. Our Constitution locates the confirmation process in the representative branches for a reason — so that the justices are chosen by the people whose Constitution they are expounding. A confirmation process serves the twin values of </w:t>
      </w:r>
      <w:hyperlink r:id="rId97" w:tgtFrame="_blank" w:history="1">
        <w:r w:rsidRPr="00D155B8">
          <w:rPr>
            <w:rStyle w:val="Hyperlink"/>
            <w:rFonts w:asciiTheme="minorHAnsi" w:hAnsiTheme="minorHAnsi" w:cstheme="minorHAnsi"/>
            <w:sz w:val="14"/>
          </w:rPr>
          <w:t>democracy and the rule of law</w:t>
        </w:r>
      </w:hyperlink>
      <w:r w:rsidRPr="00D155B8">
        <w:rPr>
          <w:rFonts w:asciiTheme="minorHAnsi" w:hAnsiTheme="minorHAnsi" w:cstheme="minorHAnsi"/>
          <w:sz w:val="14"/>
        </w:rPr>
        <w:t xml:space="preserve"> — it must inform senators, yet leave the nominee free to judge. A nominee may properly refuse to answer questions about a case that may come before the court or to answer in a way that would bind her or his vote. </w:t>
      </w:r>
      <w:r w:rsidRPr="00D155B8">
        <w:rPr>
          <w:rStyle w:val="StyleUnderline"/>
          <w:rFonts w:asciiTheme="minorHAnsi" w:hAnsiTheme="minorHAnsi" w:cstheme="minorHAnsi"/>
        </w:rPr>
        <w:t>But senators can explore the nominee’s constitutional philosophy in other ways. For example, a senator can ask how the nominee would have voted in cases the court has already decided. Nominees who answer such questions have not compromised their impartiality any more than sitting justices who have published prior opinions expressing their views. Senators have an obligation to probe a nominee for views of law — and to expect an intelligible answer — before casting a vote on confirmation. With the court at this historic juncture, where the next justice will hold the deciding vote, voters need to learn about the practical stakes of this nomination — across so many areas of law — before casting their votes for the Senate in November.</w:t>
      </w:r>
      <w:r w:rsidRPr="00D155B8">
        <w:rPr>
          <w:rFonts w:asciiTheme="minorHAnsi" w:hAnsiTheme="minorHAnsi" w:cstheme="minorHAnsi"/>
          <w:sz w:val="14"/>
        </w:rPr>
        <w:t xml:space="preserve"> The reality is that protection for choice now lies in politics and not the judiciary. With the Supreme Court’s blessing, states are about to enact even greater waves of abortion restrictions in the name of protecting unborn life. We can and will argue about harm to women, but it is equally urgent to confront these restrictions by asking when and how government protects life. Expanding the frame beyond abortion, we can ask: Does government protect new life in ways that respect and support women’s choices — for instance, through sexual education, contraception, health care, income assistance and accommodating pregnancy and parenting in the workplace? Or </w:t>
      </w:r>
      <w:r w:rsidRPr="00D155B8">
        <w:rPr>
          <w:rStyle w:val="StyleUnderline"/>
          <w:rFonts w:asciiTheme="minorHAnsi" w:hAnsiTheme="minorHAnsi" w:cstheme="minorHAnsi"/>
        </w:rPr>
        <w:t xml:space="preserve">does government protect life selectively, in ways that restrict women’s choices? I call this way of thinking </w:t>
      </w:r>
      <w:hyperlink r:id="rId98" w:tgtFrame="_blank" w:history="1">
        <w:r w:rsidRPr="00D155B8">
          <w:rPr>
            <w:rStyle w:val="StyleUnderline"/>
            <w:rFonts w:asciiTheme="minorHAnsi" w:hAnsiTheme="minorHAnsi" w:cstheme="minorHAnsi"/>
          </w:rPr>
          <w:t>prochoicelife</w:t>
        </w:r>
      </w:hyperlink>
      <w:r w:rsidRPr="00D155B8">
        <w:rPr>
          <w:rStyle w:val="StyleUnderline"/>
          <w:rFonts w:asciiTheme="minorHAnsi" w:hAnsiTheme="minorHAnsi" w:cstheme="minorHAnsi"/>
        </w:rPr>
        <w:t>. A Supreme Court that would reverse or gut Roe and allow the states to coerce women to carry a pregnancy to term will not ask these questions. But if the court will not ask these questions, we must. Asking how government can protect life — without coercing women — can provoke different conversations in different regions. Coalitions and communities may focus on job accommodations for pregnant women, or contraception, or health care, or gun control, or sanity at our borders. We can look for common ground as we continue to debate these crucial and often polarizing questions.</w:t>
      </w:r>
      <w:r w:rsidRPr="00D155B8">
        <w:rPr>
          <w:rFonts w:asciiTheme="minorHAnsi" w:hAnsiTheme="minorHAnsi" w:cstheme="minorHAnsi"/>
          <w:sz w:val="14"/>
        </w:rPr>
        <w:t xml:space="preserve"> In a nation that claims to care about protecting life, pregnancy discrimination is </w:t>
      </w:r>
      <w:hyperlink r:id="rId99" w:tgtFrame="_blank" w:history="1">
        <w:r w:rsidRPr="00D155B8">
          <w:rPr>
            <w:rStyle w:val="Hyperlink"/>
            <w:rFonts w:asciiTheme="minorHAnsi" w:hAnsiTheme="minorHAnsi" w:cstheme="minorHAnsi"/>
            <w:sz w:val="14"/>
          </w:rPr>
          <w:t>rampant</w:t>
        </w:r>
      </w:hyperlink>
      <w:r w:rsidRPr="00D155B8">
        <w:rPr>
          <w:rFonts w:asciiTheme="minorHAnsi" w:hAnsiTheme="minorHAnsi" w:cstheme="minorHAnsi"/>
          <w:sz w:val="14"/>
        </w:rPr>
        <w:t xml:space="preserve">: A recent </w:t>
      </w:r>
      <w:hyperlink r:id="rId100" w:tgtFrame="_blank" w:history="1">
        <w:r w:rsidRPr="00D155B8">
          <w:rPr>
            <w:rStyle w:val="Hyperlink"/>
            <w:rFonts w:asciiTheme="minorHAnsi" w:hAnsiTheme="minorHAnsi" w:cstheme="minorHAnsi"/>
            <w:sz w:val="14"/>
          </w:rPr>
          <w:t>study</w:t>
        </w:r>
      </w:hyperlink>
      <w:r w:rsidRPr="00D155B8">
        <w:rPr>
          <w:rFonts w:asciiTheme="minorHAnsi" w:hAnsiTheme="minorHAnsi" w:cstheme="minorHAnsi"/>
          <w:sz w:val="14"/>
        </w:rPr>
        <w:t xml:space="preserve"> found that more than four times as many women claimed discharge from employment for becoming pregnant than complained of harassment. These working women need to support their families. </w:t>
      </w:r>
      <w:r w:rsidRPr="00D155B8">
        <w:rPr>
          <w:rStyle w:val="StyleUnderline"/>
          <w:rFonts w:asciiTheme="minorHAnsi" w:hAnsiTheme="minorHAnsi" w:cstheme="minorHAnsi"/>
        </w:rPr>
        <w:t xml:space="preserve">And Americans increasingly agree. Red, purple and blue states are now passing </w:t>
      </w:r>
      <w:hyperlink r:id="rId101" w:tgtFrame="_blank" w:history="1">
        <w:r w:rsidRPr="00D155B8">
          <w:rPr>
            <w:rStyle w:val="StyleUnderline"/>
            <w:rFonts w:asciiTheme="minorHAnsi" w:hAnsiTheme="minorHAnsi" w:cstheme="minorHAnsi"/>
          </w:rPr>
          <w:t>laws</w:t>
        </w:r>
      </w:hyperlink>
      <w:r w:rsidRPr="00D155B8">
        <w:rPr>
          <w:rStyle w:val="StyleUnderline"/>
          <w:rFonts w:asciiTheme="minorHAnsi" w:hAnsiTheme="minorHAnsi" w:cstheme="minorHAnsi"/>
        </w:rPr>
        <w:t xml:space="preserve"> that provide for the reasonable accommodation of pregnant workers. In a world where only some state courts will protect the right to abortion, we can call upon government to enforce the Constitution outside the court and to protect life in ways that also protect women’s equality, life, health and dignity.</w:t>
      </w:r>
    </w:p>
    <w:p w14:paraId="54BAC7CA" w14:textId="77777777" w:rsidR="00C13E1A" w:rsidRDefault="00C13E1A" w:rsidP="00C13E1A">
      <w:pPr>
        <w:rPr>
          <w:rStyle w:val="StyleUnderline"/>
          <w:rFonts w:asciiTheme="minorHAnsi" w:hAnsiTheme="minorHAnsi" w:cstheme="minorHAnsi"/>
          <w:sz w:val="14"/>
          <w:u w:val="none"/>
        </w:rPr>
      </w:pPr>
    </w:p>
    <w:p w14:paraId="1C8F6701" w14:textId="77777777" w:rsidR="00C13E1A" w:rsidRPr="00D155B8" w:rsidRDefault="00C13E1A" w:rsidP="00C13E1A">
      <w:pPr>
        <w:pStyle w:val="Heading4"/>
        <w:rPr>
          <w:rFonts w:asciiTheme="minorHAnsi" w:hAnsiTheme="minorHAnsi" w:cstheme="minorHAnsi"/>
        </w:rPr>
      </w:pPr>
      <w:r w:rsidRPr="00D155B8">
        <w:rPr>
          <w:rFonts w:asciiTheme="minorHAnsi" w:hAnsiTheme="minorHAnsi" w:cstheme="minorHAnsi"/>
        </w:rPr>
        <w:t xml:space="preserve">Restrictive abortion violates women’s rights, torture and put them in danger both physically and mentally </w:t>
      </w:r>
    </w:p>
    <w:p w14:paraId="446F43F1" w14:textId="77777777" w:rsidR="00C13E1A" w:rsidRPr="00D155B8" w:rsidRDefault="00C13E1A" w:rsidP="00C13E1A">
      <w:pPr>
        <w:rPr>
          <w:rFonts w:asciiTheme="minorHAnsi" w:hAnsiTheme="minorHAnsi" w:cstheme="minorHAnsi"/>
        </w:rPr>
      </w:pPr>
      <w:r w:rsidRPr="00D155B8">
        <w:rPr>
          <w:rStyle w:val="Style13ptBold"/>
          <w:rFonts w:asciiTheme="minorHAnsi" w:hAnsiTheme="minorHAnsi" w:cstheme="minorHAnsi"/>
        </w:rPr>
        <w:t>Amnesty International 2015,</w:t>
      </w:r>
      <w:r w:rsidRPr="00D155B8">
        <w:rPr>
          <w:rFonts w:asciiTheme="minorHAnsi" w:hAnsiTheme="minorHAnsi" w:cstheme="minorHAnsi"/>
        </w:rPr>
        <w:t xml:space="preserve"> Amnesty International is a global movement of more than 7 million people in over 150 countries and territories who campaign to end abuses of human rights, “SHE IS NOT A CRIMINAL”, (</w:t>
      </w:r>
      <w:hyperlink r:id="rId102" w:history="1">
        <w:r w:rsidRPr="00D155B8">
          <w:rPr>
            <w:rStyle w:val="Hyperlink"/>
            <w:rFonts w:asciiTheme="minorHAnsi" w:hAnsiTheme="minorHAnsi" w:cstheme="minorHAnsi"/>
          </w:rPr>
          <w:t>https://www.amnestyusa.org/pdfs/Ireland_She_Is_Not_A_Criminal.pdf</w:t>
        </w:r>
      </w:hyperlink>
      <w:r w:rsidRPr="00D155B8">
        <w:rPr>
          <w:rFonts w:asciiTheme="minorHAnsi" w:hAnsiTheme="minorHAnsi" w:cstheme="minorHAnsi"/>
        </w:rPr>
        <w:t xml:space="preserve"> Page 6) KL</w:t>
      </w:r>
    </w:p>
    <w:p w14:paraId="7B8E3F53" w14:textId="77777777" w:rsidR="00C13E1A" w:rsidRPr="00D155B8" w:rsidRDefault="00C13E1A" w:rsidP="00C13E1A">
      <w:pPr>
        <w:rPr>
          <w:rStyle w:val="StyleUnderline"/>
          <w:rFonts w:asciiTheme="minorHAnsi" w:hAnsiTheme="minorHAnsi" w:cstheme="minorHAnsi"/>
        </w:rPr>
      </w:pPr>
      <w:r w:rsidRPr="00D155B8">
        <w:rPr>
          <w:rStyle w:val="StyleUnderline"/>
          <w:rFonts w:asciiTheme="minorHAnsi" w:hAnsiTheme="minorHAnsi" w:cstheme="minorHAnsi"/>
        </w:rPr>
        <w:t>Every day, between 10 and 12 women and girls living in Ireland travel to England1 for an abortion. The majority of the women are aged between 20 and 34. Their reasons for terminating their pregnancies vary; however, their reason for travelling is the same. They cannot access safe and legal abortion services in Ireland, as procuring an abortion there is a criminal offence except where the pregnancy poses a “real and substantial” risk to their life. Human rights bodies have repeatedly held that restrictive abortion laws, including those that exist in Ireland, violate women’s and girls’ rights to life, health, privacy, non-discrimination and freedom from torture and other ill-treatment</w:t>
      </w:r>
      <w:r w:rsidRPr="00D155B8">
        <w:rPr>
          <w:rFonts w:asciiTheme="minorHAnsi" w:hAnsiTheme="minorHAnsi" w:cstheme="minorHAnsi"/>
          <w:sz w:val="14"/>
        </w:rPr>
        <w:t xml:space="preserve">. The withholding and denial of abortion related information to women, as Ireland’s Regulation of Information Act requires, also violates fundamental human rights, including the rights to information and freedom of expression. </w:t>
      </w:r>
      <w:r w:rsidRPr="00D155B8">
        <w:rPr>
          <w:rStyle w:val="StyleUnderline"/>
          <w:rFonts w:asciiTheme="minorHAnsi" w:hAnsiTheme="minorHAnsi" w:cstheme="minorHAnsi"/>
        </w:rPr>
        <w:t>The findings of this report reveal violations of these human rights and demonstrate that Ireland is not implementing its international obligations to respect, protect and fulfil these rights. Human rights obligations require the decriminalization of abortion2 and that states ensure access to abortion, at a minimum, when a woman’s life and physical and mental health is in danger, in cases of rape or incest and in cases of severe and fatal foetal impairment. International human rights laws and standards are clear that women should not face criminal penalties for undergoing abortions</w:t>
      </w:r>
      <w:r w:rsidRPr="00D155B8">
        <w:rPr>
          <w:rFonts w:asciiTheme="minorHAnsi" w:hAnsiTheme="minorHAnsi" w:cstheme="minorHAnsi"/>
          <w:sz w:val="14"/>
        </w:rPr>
        <w:t>. Health care providers should also not be criminally sanctioned for providing safe abortion services to women. Again, Ireland’s abortion law fails to comply with these human rights obligations..</w:t>
      </w:r>
    </w:p>
    <w:p w14:paraId="1B205DFF" w14:textId="77777777" w:rsidR="00C13E1A" w:rsidRPr="00D155B8" w:rsidRDefault="00C13E1A" w:rsidP="00C13E1A">
      <w:pPr>
        <w:rPr>
          <w:rStyle w:val="StyleUnderline"/>
          <w:rFonts w:asciiTheme="minorHAnsi" w:hAnsiTheme="minorHAnsi" w:cstheme="minorHAnsi"/>
          <w:sz w:val="14"/>
          <w:u w:val="none"/>
        </w:rPr>
      </w:pPr>
    </w:p>
    <w:p w14:paraId="43C2C971" w14:textId="77777777" w:rsidR="00C13E1A" w:rsidRPr="00D155B8" w:rsidRDefault="00C13E1A" w:rsidP="00C13E1A">
      <w:pPr>
        <w:pStyle w:val="Heading3"/>
        <w:rPr>
          <w:rFonts w:asciiTheme="minorHAnsi" w:hAnsiTheme="minorHAnsi" w:cstheme="minorHAnsi"/>
        </w:rPr>
      </w:pPr>
      <w:r>
        <w:rPr>
          <w:rFonts w:asciiTheme="minorHAnsi" w:hAnsiTheme="minorHAnsi" w:cstheme="minorHAnsi"/>
        </w:rPr>
        <w:t>! – Incarceration</w:t>
      </w:r>
    </w:p>
    <w:p w14:paraId="22B6CAAC" w14:textId="77777777" w:rsidR="00C13E1A" w:rsidRPr="00D155B8" w:rsidRDefault="00C13E1A" w:rsidP="00C13E1A">
      <w:pPr>
        <w:pStyle w:val="Heading4"/>
        <w:rPr>
          <w:rFonts w:asciiTheme="minorHAnsi" w:hAnsiTheme="minorHAnsi" w:cstheme="minorHAnsi"/>
        </w:rPr>
      </w:pPr>
      <w:r w:rsidRPr="00D155B8">
        <w:rPr>
          <w:rFonts w:asciiTheme="minorHAnsi" w:hAnsiTheme="minorHAnsi" w:cstheme="minorHAnsi"/>
        </w:rPr>
        <w:t>Midterms are uniquely key to stop total republican control of the Supreme Court 2014 proves – leading to anti-abortion rulings and increased mass incarceration</w:t>
      </w:r>
    </w:p>
    <w:p w14:paraId="5989DB0F" w14:textId="77777777" w:rsidR="00C13E1A" w:rsidRPr="00D155B8" w:rsidRDefault="00C13E1A" w:rsidP="00C13E1A">
      <w:pPr>
        <w:rPr>
          <w:rFonts w:asciiTheme="minorHAnsi" w:hAnsiTheme="minorHAnsi" w:cstheme="minorHAnsi"/>
        </w:rPr>
      </w:pPr>
      <w:r w:rsidRPr="00D155B8">
        <w:rPr>
          <w:rStyle w:val="Style13ptBold"/>
          <w:rFonts w:asciiTheme="minorHAnsi" w:hAnsiTheme="minorHAnsi" w:cstheme="minorHAnsi"/>
        </w:rPr>
        <w:t>Klein</w:t>
      </w:r>
      <w:r w:rsidRPr="00D155B8">
        <w:rPr>
          <w:rFonts w:asciiTheme="minorHAnsi" w:hAnsiTheme="minorHAnsi" w:cstheme="minorHAnsi"/>
        </w:rPr>
        <w:t xml:space="preserve"> 6/27/20</w:t>
      </w:r>
      <w:r w:rsidRPr="00D155B8">
        <w:rPr>
          <w:rStyle w:val="Style13ptBold"/>
          <w:rFonts w:asciiTheme="minorHAnsi" w:hAnsiTheme="minorHAnsi" w:cstheme="minorHAnsi"/>
        </w:rPr>
        <w:t>18</w:t>
      </w:r>
      <w:r w:rsidRPr="00D155B8">
        <w:rPr>
          <w:rFonts w:asciiTheme="minorHAnsi" w:hAnsiTheme="minorHAnsi" w:cstheme="minorHAnsi"/>
        </w:rPr>
        <w:t>, Ezra is the editor-at-large and founder of Vox. Before that, he was columnist and editor at the Washington Post, a policy analyst at MSNBC, and a contributor to Bloomberg. He’s written for the New Yorker and the New York Review of Books, and appeared on Face the Nation, Real Time with Bill Maher, The McLaughlin Report, the Daily Show, and many more., “Democrats sat out the 2014 midterms and lost the Supreme Court for a generation”, (</w:t>
      </w:r>
      <w:hyperlink r:id="rId103" w:history="1">
        <w:r w:rsidRPr="00D155B8">
          <w:rPr>
            <w:rStyle w:val="Hyperlink"/>
            <w:rFonts w:asciiTheme="minorHAnsi" w:hAnsiTheme="minorHAnsi" w:cstheme="minorHAnsi"/>
          </w:rPr>
          <w:t>https://www.vox.com/policy-and-politics/2018/6/26/17506054/anthony-kennedy-retirement-supreme-court</w:t>
        </w:r>
      </w:hyperlink>
      <w:r w:rsidRPr="00D155B8">
        <w:rPr>
          <w:rFonts w:asciiTheme="minorHAnsi" w:hAnsiTheme="minorHAnsi" w:cstheme="minorHAnsi"/>
        </w:rPr>
        <w:t>) KL</w:t>
      </w:r>
    </w:p>
    <w:p w14:paraId="18A5BF98" w14:textId="77777777" w:rsidR="00C13E1A" w:rsidRPr="00D155B8" w:rsidRDefault="00C13E1A" w:rsidP="00C13E1A">
      <w:pPr>
        <w:rPr>
          <w:rStyle w:val="StyleUnderline"/>
          <w:rFonts w:asciiTheme="minorHAnsi" w:hAnsiTheme="minorHAnsi" w:cstheme="minorHAnsi"/>
        </w:rPr>
      </w:pPr>
      <w:hyperlink r:id="rId104" w:history="1">
        <w:r w:rsidRPr="00D155B8">
          <w:rPr>
            <w:rStyle w:val="StyleUnderline"/>
            <w:rFonts w:asciiTheme="minorHAnsi" w:hAnsiTheme="minorHAnsi" w:cstheme="minorHAnsi"/>
          </w:rPr>
          <w:t xml:space="preserve">Anthony </w:t>
        </w:r>
        <w:r w:rsidRPr="00D155B8">
          <w:rPr>
            <w:rStyle w:val="StyleUnderline"/>
            <w:rFonts w:asciiTheme="minorHAnsi" w:hAnsiTheme="minorHAnsi" w:cstheme="minorHAnsi"/>
            <w:highlight w:val="yellow"/>
          </w:rPr>
          <w:t>Kennedy’s decision</w:t>
        </w:r>
        <w:r w:rsidRPr="00D155B8">
          <w:rPr>
            <w:rStyle w:val="StyleUnderline"/>
            <w:rFonts w:asciiTheme="minorHAnsi" w:hAnsiTheme="minorHAnsi" w:cstheme="minorHAnsi"/>
          </w:rPr>
          <w:t xml:space="preserve"> to retire</w:t>
        </w:r>
      </w:hyperlink>
      <w:r w:rsidRPr="00D155B8">
        <w:rPr>
          <w:rStyle w:val="StyleUnderline"/>
          <w:rFonts w:asciiTheme="minorHAnsi" w:hAnsiTheme="minorHAnsi" w:cstheme="minorHAnsi"/>
        </w:rPr>
        <w:t xml:space="preserve"> at a moment when </w:t>
      </w:r>
      <w:hyperlink r:id="rId105" w:history="1">
        <w:r w:rsidRPr="00D155B8">
          <w:rPr>
            <w:rStyle w:val="StyleUnderline"/>
            <w:rFonts w:asciiTheme="minorHAnsi" w:hAnsiTheme="minorHAnsi" w:cstheme="minorHAnsi"/>
          </w:rPr>
          <w:t>Donald Trump</w:t>
        </w:r>
      </w:hyperlink>
      <w:r w:rsidRPr="00D155B8">
        <w:rPr>
          <w:rStyle w:val="StyleUnderline"/>
          <w:rFonts w:asciiTheme="minorHAnsi" w:hAnsiTheme="minorHAnsi" w:cstheme="minorHAnsi"/>
        </w:rPr>
        <w:t xml:space="preserve"> holds the presidency and Mitch McConnell controls the Senate </w:t>
      </w:r>
      <w:r w:rsidRPr="00D155B8">
        <w:rPr>
          <w:rStyle w:val="StyleUnderline"/>
          <w:rFonts w:asciiTheme="minorHAnsi" w:hAnsiTheme="minorHAnsi" w:cstheme="minorHAnsi"/>
          <w:highlight w:val="yellow"/>
        </w:rPr>
        <w:t>hands conservatives true control of the Supreme Court</w:t>
      </w:r>
      <w:r w:rsidRPr="00D155B8">
        <w:rPr>
          <w:rStyle w:val="StyleUnderline"/>
          <w:rFonts w:asciiTheme="minorHAnsi" w:hAnsiTheme="minorHAnsi" w:cstheme="minorHAnsi"/>
        </w:rPr>
        <w:t xml:space="preserve"> for the foreseeable future.</w:t>
      </w:r>
      <w:r w:rsidRPr="00D155B8">
        <w:rPr>
          <w:rFonts w:asciiTheme="minorHAnsi" w:hAnsiTheme="minorHAnsi" w:cstheme="minorHAnsi"/>
          <w:sz w:val="14"/>
        </w:rPr>
        <w:t xml:space="preserve"> As Dylan Matthews writes in an </w:t>
      </w:r>
      <w:hyperlink r:id="rId106" w:history="1">
        <w:r w:rsidRPr="00D155B8">
          <w:rPr>
            <w:rStyle w:val="Hyperlink"/>
            <w:rFonts w:asciiTheme="minorHAnsi" w:hAnsiTheme="minorHAnsi" w:cstheme="minorHAnsi"/>
            <w:sz w:val="14"/>
          </w:rPr>
          <w:t>essential piece</w:t>
        </w:r>
      </w:hyperlink>
      <w:r w:rsidRPr="00D155B8">
        <w:rPr>
          <w:rFonts w:asciiTheme="minorHAnsi" w:hAnsiTheme="minorHAnsi" w:cstheme="minorHAnsi"/>
          <w:sz w:val="14"/>
        </w:rPr>
        <w:t>, “an America after Anthony Kennedy looks significantly different from America before</w:t>
      </w:r>
      <w:r w:rsidRPr="00D155B8">
        <w:rPr>
          <w:rStyle w:val="StyleUnderline"/>
          <w:rFonts w:asciiTheme="minorHAnsi" w:hAnsiTheme="minorHAnsi" w:cstheme="minorHAnsi"/>
        </w:rPr>
        <w:t xml:space="preserve">. </w:t>
      </w:r>
      <w:r w:rsidRPr="00D155B8">
        <w:rPr>
          <w:rStyle w:val="StyleUnderline"/>
          <w:rFonts w:asciiTheme="minorHAnsi" w:hAnsiTheme="minorHAnsi" w:cstheme="minorHAnsi"/>
          <w:highlight w:val="yellow"/>
        </w:rPr>
        <w:t>The movement against mass incarceration could run into unprecedented resistance from the Court, and the anti-abortion movement could notch its greatest victories in a half-century</w:t>
      </w:r>
      <w:r w:rsidRPr="00D155B8">
        <w:rPr>
          <w:rStyle w:val="StyleUnderline"/>
          <w:rFonts w:asciiTheme="minorHAnsi" w:hAnsiTheme="minorHAnsi" w:cstheme="minorHAnsi"/>
        </w:rPr>
        <w:t>. This Supreme Court vacancy will give Donald Trump the power to shift jurisprudence on a range of critical issues</w:t>
      </w:r>
      <w:r w:rsidRPr="00D155B8">
        <w:rPr>
          <w:rFonts w:asciiTheme="minorHAnsi" w:hAnsiTheme="minorHAnsi" w:cstheme="minorHAnsi"/>
          <w:sz w:val="14"/>
        </w:rPr>
        <w:t xml:space="preserve">. It could wind up being the most important part of his legacy.” But it didn’t have to be this way. </w:t>
      </w:r>
      <w:r w:rsidRPr="00D155B8">
        <w:rPr>
          <w:rStyle w:val="StyleUnderline"/>
          <w:rFonts w:asciiTheme="minorHAnsi" w:hAnsiTheme="minorHAnsi" w:cstheme="minorHAnsi"/>
        </w:rPr>
        <w:t xml:space="preserve">Liberals looking forward with horror have one lesson to learn from the jurisprudence this will unleash: </w:t>
      </w:r>
      <w:r w:rsidRPr="00D155B8">
        <w:rPr>
          <w:rStyle w:val="StyleUnderline"/>
          <w:rFonts w:asciiTheme="minorHAnsi" w:hAnsiTheme="minorHAnsi" w:cstheme="minorHAnsi"/>
          <w:highlight w:val="yellow"/>
        </w:rPr>
        <w:t>Every election matters</w:t>
      </w:r>
      <w:r w:rsidRPr="00D155B8">
        <w:rPr>
          <w:rStyle w:val="StyleUnderline"/>
          <w:rFonts w:asciiTheme="minorHAnsi" w:hAnsiTheme="minorHAnsi" w:cstheme="minorHAnsi"/>
        </w:rPr>
        <w:t xml:space="preserve">. Merrick Garland, Anthony Kennedy, and the “meh” midterm Four weeks before the 2014 election, the Pew Research Center </w:t>
      </w:r>
      <w:hyperlink r:id="rId107" w:history="1">
        <w:r w:rsidRPr="00D155B8">
          <w:rPr>
            <w:rStyle w:val="StyleUnderline"/>
            <w:rFonts w:asciiTheme="minorHAnsi" w:hAnsiTheme="minorHAnsi" w:cstheme="minorHAnsi"/>
          </w:rPr>
          <w:t>released a report</w:t>
        </w:r>
      </w:hyperlink>
      <w:r w:rsidRPr="00D155B8">
        <w:rPr>
          <w:rStyle w:val="StyleUnderline"/>
          <w:rFonts w:asciiTheme="minorHAnsi" w:hAnsiTheme="minorHAnsi" w:cstheme="minorHAnsi"/>
        </w:rPr>
        <w:t xml:space="preserve"> detailing the American public’s disinterest in the campaign: Midterm elections rarely excite the general public, but 2014 is shaping up to be an especially underwhelming cycle for many Americans</w:t>
      </w:r>
      <w:r w:rsidRPr="00D155B8">
        <w:rPr>
          <w:rFonts w:asciiTheme="minorHAnsi" w:hAnsiTheme="minorHAnsi" w:cstheme="minorHAnsi"/>
          <w:sz w:val="14"/>
        </w:rPr>
        <w:t xml:space="preserve">. With about a month remaining in the congressional races, 15% are very closely following news about the midterms — down from similar periods before the elections in 2010 (25%) and 2006 (21%). Pew called it the “Meh Midterm,” and they were proven right: When the votes were counted, weeks later, turnout was 36.3 percent — </w:t>
      </w:r>
      <w:hyperlink r:id="rId108" w:history="1">
        <w:r w:rsidRPr="00D155B8">
          <w:rPr>
            <w:rStyle w:val="Hyperlink"/>
            <w:rFonts w:asciiTheme="minorHAnsi" w:hAnsiTheme="minorHAnsi" w:cstheme="minorHAnsi"/>
            <w:sz w:val="14"/>
          </w:rPr>
          <w:t>the lowest</w:t>
        </w:r>
      </w:hyperlink>
      <w:r w:rsidRPr="00D155B8">
        <w:rPr>
          <w:rFonts w:asciiTheme="minorHAnsi" w:hAnsiTheme="minorHAnsi" w:cstheme="minorHAnsi"/>
          <w:sz w:val="14"/>
        </w:rPr>
        <w:t xml:space="preserve"> it had been in 72 years. “Neither party gave voters an affirmative reason to show up at the polls,” </w:t>
      </w:r>
      <w:hyperlink r:id="rId109" w:history="1">
        <w:r w:rsidRPr="00D155B8">
          <w:rPr>
            <w:rStyle w:val="Hyperlink"/>
            <w:rFonts w:asciiTheme="minorHAnsi" w:hAnsiTheme="minorHAnsi" w:cstheme="minorHAnsi"/>
            <w:sz w:val="14"/>
          </w:rPr>
          <w:t>complained</w:t>
        </w:r>
      </w:hyperlink>
      <w:r w:rsidRPr="00D155B8">
        <w:rPr>
          <w:rFonts w:asciiTheme="minorHAnsi" w:hAnsiTheme="minorHAnsi" w:cstheme="minorHAnsi"/>
          <w:sz w:val="14"/>
        </w:rPr>
        <w:t xml:space="preserve"> the New York Times. Some commentators — </w:t>
      </w:r>
      <w:hyperlink r:id="rId110" w:history="1">
        <w:r w:rsidRPr="00D155B8">
          <w:rPr>
            <w:rStyle w:val="Hyperlink"/>
            <w:rFonts w:asciiTheme="minorHAnsi" w:hAnsiTheme="minorHAnsi" w:cstheme="minorHAnsi"/>
            <w:sz w:val="14"/>
          </w:rPr>
          <w:t>like, well, me</w:t>
        </w:r>
      </w:hyperlink>
      <w:r w:rsidRPr="00D155B8">
        <w:rPr>
          <w:rFonts w:asciiTheme="minorHAnsi" w:hAnsiTheme="minorHAnsi" w:cstheme="minorHAnsi"/>
          <w:sz w:val="14"/>
        </w:rPr>
        <w:t xml:space="preserve"> — argued that there was no such thing as a dull election when both the Senate and the Supreme Court were so closely divided, but such arguments fell on deaf ears. </w:t>
      </w:r>
      <w:r w:rsidRPr="00D155B8">
        <w:rPr>
          <w:rStyle w:val="StyleUnderline"/>
          <w:rFonts w:asciiTheme="minorHAnsi" w:hAnsiTheme="minorHAnsi" w:cstheme="minorHAnsi"/>
        </w:rPr>
        <w:t xml:space="preserve">The </w:t>
      </w:r>
      <w:r w:rsidRPr="00D155B8">
        <w:rPr>
          <w:rStyle w:val="StyleUnderline"/>
          <w:rFonts w:asciiTheme="minorHAnsi" w:hAnsiTheme="minorHAnsi" w:cstheme="minorHAnsi"/>
          <w:highlight w:val="yellow"/>
        </w:rPr>
        <w:t>absence of enthusiasm favored Republicans</w:t>
      </w:r>
      <w:r w:rsidRPr="00D155B8">
        <w:rPr>
          <w:rStyle w:val="StyleUnderline"/>
          <w:rFonts w:asciiTheme="minorHAnsi" w:hAnsiTheme="minorHAnsi" w:cstheme="minorHAnsi"/>
        </w:rPr>
        <w:t>: They picked up nine Senate seats, ripping control of the chamber away from the Democrats for the first time since 2006. And did it matter? It did. 466 days later, Antonin Scalia unexpectedly died, opening a vacancy that could’ve swung the Supreme Court for a generation. Liberals will forever loathe Sen. Mitch McConnell for denying Merrick Garland so much as a hearing for the vacant seat.</w:t>
      </w:r>
      <w:r w:rsidRPr="00D155B8">
        <w:rPr>
          <w:rFonts w:asciiTheme="minorHAnsi" w:hAnsiTheme="minorHAnsi" w:cstheme="minorHAnsi"/>
          <w:sz w:val="14"/>
        </w:rPr>
        <w:t xml:space="preserve"> And they’re right to do so; McConnell insisted that a Supreme Court vacancy could never and should never be filled in an election year. It was a ridiculous argument, and everyone knew it. Here’s the test: 2018 is an election year. Raise your hand if you believe McConnell and the Senate Republicans will refuse to consider any replacement candidates until after the election, to make sure the people get to weigh in. Anyone? I didn’t think so. McConnell’s 2016 gambit wasn’t about principle, it was about power: He wanted a conservative Supreme Court, and he had the votes to protect that preference. McConnell could stop Garland because Democrats sat out the 2014 election, letting Republicans amass the majority needed to block Obama’s appointees. Midterms matter. Always. I remember covering the 2014 election, and the narrative was that it just didn’t matter. Barack Obama had won reelection in 2012 and gotten filibustered on virtually everything he tried. Government was gridlocked, and no matter what happened, it was likely to stay gridlocked. Democrats were disappointed and disaffected. What was the point? Turns out the Supreme Court was the point. </w:t>
      </w:r>
      <w:r w:rsidRPr="00D155B8">
        <w:rPr>
          <w:rStyle w:val="StyleUnderline"/>
          <w:rFonts w:asciiTheme="minorHAnsi" w:hAnsiTheme="minorHAnsi" w:cstheme="minorHAnsi"/>
          <w:highlight w:val="yellow"/>
        </w:rPr>
        <w:t>The lure of an open Supreme Court seat is why many conservatives turned out for Donald Trump</w:t>
      </w:r>
      <w:r w:rsidRPr="00D155B8">
        <w:rPr>
          <w:rStyle w:val="StyleUnderline"/>
          <w:rFonts w:asciiTheme="minorHAnsi" w:hAnsiTheme="minorHAnsi" w:cstheme="minorHAnsi"/>
        </w:rPr>
        <w:t xml:space="preserve"> in an exceptionally close election; it’s possible that McConnell’s gambit elected Trump. And Trump came through on his end of the bargain; he replaced Scalia with the exceptionally conservative Neil Gorsuch, and he’s promised to do the same with any other vacancies that come up, too — Kennedy’s retirement gives him that chance. The result, for Democrats, is shattering. Democrats have won the popular vote in six of the past seven presidential elections, but conservatives continue to dominate the Supreme Court, and they are using that dominance to weaken Democrats politically</w:t>
      </w:r>
      <w:r w:rsidRPr="00D155B8">
        <w:rPr>
          <w:rFonts w:asciiTheme="minorHAnsi" w:hAnsiTheme="minorHAnsi" w:cstheme="minorHAnsi"/>
          <w:sz w:val="14"/>
        </w:rPr>
        <w:t xml:space="preserve">: from Bush v. Gore to Citizens United to </w:t>
      </w:r>
      <w:hyperlink r:id="rId111" w:history="1">
        <w:r w:rsidRPr="00D155B8">
          <w:rPr>
            <w:rStyle w:val="Hyperlink"/>
            <w:rFonts w:asciiTheme="minorHAnsi" w:hAnsiTheme="minorHAnsi" w:cstheme="minorHAnsi"/>
            <w:sz w:val="14"/>
          </w:rPr>
          <w:t>Wednesday’s Janus decision weakening public-sector unions</w:t>
        </w:r>
      </w:hyperlink>
      <w:r w:rsidRPr="00D155B8">
        <w:rPr>
          <w:rFonts w:asciiTheme="minorHAnsi" w:hAnsiTheme="minorHAnsi" w:cstheme="minorHAnsi"/>
          <w:sz w:val="14"/>
        </w:rPr>
        <w:t xml:space="preserve"> to the gutting of the Voting Rights Act to the refusal to curb gerrymandering, Republicans are using their control of the Supreme Court to buttress their waning numbers nationally. Power, once gained, can protect itself, and that’s particularly true when its concentrated in an institutiuon insulated from democratic accountability and built around lifetime appointments.. McConnell’s scheme relied on Democrats’ disaffection In April, McConnell was asked, by </w:t>
      </w:r>
      <w:hyperlink r:id="rId112" w:history="1">
        <w:r w:rsidRPr="00D155B8">
          <w:rPr>
            <w:rStyle w:val="Hyperlink"/>
            <w:rFonts w:asciiTheme="minorHAnsi" w:hAnsiTheme="minorHAnsi" w:cstheme="minorHAnsi"/>
            <w:sz w:val="14"/>
          </w:rPr>
          <w:t>Kentucky Today</w:t>
        </w:r>
      </w:hyperlink>
      <w:r w:rsidRPr="00D155B8">
        <w:rPr>
          <w:rFonts w:asciiTheme="minorHAnsi" w:hAnsiTheme="minorHAnsi" w:cstheme="minorHAnsi"/>
          <w:sz w:val="14"/>
        </w:rPr>
        <w:t xml:space="preserve">, to name his most important achievement in public life. “The decision I made not to fill the Supreme Court vacancy when Justice Scalia died was the most consequential decision I’ve made in my entire public career,” he said. McConnell was </w:t>
      </w:r>
      <w:hyperlink r:id="rId113" w:history="1">
        <w:r w:rsidRPr="00D155B8">
          <w:rPr>
            <w:rStyle w:val="Hyperlink"/>
            <w:rFonts w:asciiTheme="minorHAnsi" w:hAnsiTheme="minorHAnsi" w:cstheme="minorHAnsi"/>
            <w:sz w:val="14"/>
          </w:rPr>
          <w:t>right</w:t>
        </w:r>
      </w:hyperlink>
      <w:r w:rsidRPr="00D155B8">
        <w:rPr>
          <w:rFonts w:asciiTheme="minorHAnsi" w:hAnsiTheme="minorHAnsi" w:cstheme="minorHAnsi"/>
          <w:sz w:val="14"/>
        </w:rPr>
        <w:t xml:space="preserve">. Many of these were 5-4 rulings, which is to say they’re not triumphs of legal reasoning, they’re triumphs of political power. These cases were decided not during oral arguments but during the 2014 midterms. The lesson of today’s Court rulings isn’t that McConnell is a jerk. It’s that midterm elections matter. </w:t>
      </w:r>
      <w:r w:rsidRPr="00D155B8">
        <w:rPr>
          <w:rStyle w:val="StyleUnderline"/>
          <w:rFonts w:asciiTheme="minorHAnsi" w:hAnsiTheme="minorHAnsi" w:cstheme="minorHAnsi"/>
        </w:rPr>
        <w:t xml:space="preserve">Anthony </w:t>
      </w:r>
      <w:r w:rsidRPr="00D155B8">
        <w:rPr>
          <w:rStyle w:val="StyleUnderline"/>
          <w:rFonts w:asciiTheme="minorHAnsi" w:hAnsiTheme="minorHAnsi" w:cstheme="minorHAnsi"/>
          <w:highlight w:val="yellow"/>
        </w:rPr>
        <w:t>Kennedy’s retirement means Republicans will be able to shore up their 5-4 majority</w:t>
      </w:r>
      <w:r w:rsidRPr="00D155B8">
        <w:rPr>
          <w:rStyle w:val="StyleUnderline"/>
          <w:rFonts w:asciiTheme="minorHAnsi" w:hAnsiTheme="minorHAnsi" w:cstheme="minorHAnsi"/>
        </w:rPr>
        <w:t xml:space="preserve"> with a more consistent conservative than Kennedy. But it’s possible the coming years could offer them more than that: Ruth Bader Ginsburg is 85. Stephen Breyer is 79. It’s not impossible to imagine a liberal seat opening before the end of Trump’s term. We are 133 days away from the 2018 election. The path to a Senate majority for Democrats is narrow, but given that they only need to pick up two seats, </w:t>
      </w:r>
      <w:hyperlink r:id="rId114" w:history="1">
        <w:r w:rsidRPr="00D155B8">
          <w:rPr>
            <w:rStyle w:val="StyleUnderline"/>
            <w:rFonts w:asciiTheme="minorHAnsi" w:hAnsiTheme="minorHAnsi" w:cstheme="minorHAnsi"/>
          </w:rPr>
          <w:t>it’s certainly plausible</w:t>
        </w:r>
      </w:hyperlink>
      <w:r w:rsidRPr="00D155B8">
        <w:rPr>
          <w:rStyle w:val="StyleUnderline"/>
          <w:rFonts w:asciiTheme="minorHAnsi" w:hAnsiTheme="minorHAnsi" w:cstheme="minorHAnsi"/>
        </w:rPr>
        <w:t xml:space="preserve">. </w:t>
      </w:r>
      <w:r w:rsidRPr="00D155B8">
        <w:rPr>
          <w:rStyle w:val="StyleUnderline"/>
          <w:rFonts w:asciiTheme="minorHAnsi" w:hAnsiTheme="minorHAnsi" w:cstheme="minorHAnsi"/>
          <w:highlight w:val="yellow"/>
        </w:rPr>
        <w:t>If Democrats take back the Senate, they have the opportunity to wield the same power Mitch McConnell did over any future Supreme Court vacancies — but only if Democrats learn the lesson of 2014 and turn out to vote.</w:t>
      </w:r>
      <w:r w:rsidRPr="00D155B8">
        <w:rPr>
          <w:rStyle w:val="StyleUnderline"/>
          <w:rFonts w:asciiTheme="minorHAnsi" w:hAnsiTheme="minorHAnsi" w:cstheme="minorHAnsi"/>
        </w:rPr>
        <w:t xml:space="preserve"> </w:t>
      </w:r>
    </w:p>
    <w:p w14:paraId="29B3E856" w14:textId="77777777" w:rsidR="00C13E1A" w:rsidRPr="00D155B8" w:rsidRDefault="00C13E1A" w:rsidP="00C13E1A">
      <w:pPr>
        <w:pStyle w:val="Heading4"/>
        <w:rPr>
          <w:rFonts w:asciiTheme="minorHAnsi" w:hAnsiTheme="minorHAnsi" w:cstheme="minorHAnsi"/>
        </w:rPr>
      </w:pPr>
      <w:r w:rsidRPr="00D155B8">
        <w:rPr>
          <w:rFonts w:asciiTheme="minorHAnsi" w:hAnsiTheme="minorHAnsi" w:cstheme="minorHAnsi"/>
        </w:rPr>
        <w:t>Mass Incarceration is structural violence and must be stopped</w:t>
      </w:r>
    </w:p>
    <w:p w14:paraId="75E4F4F8" w14:textId="77777777" w:rsidR="00C13E1A" w:rsidRPr="00D155B8" w:rsidRDefault="00C13E1A" w:rsidP="00C13E1A">
      <w:pPr>
        <w:rPr>
          <w:rFonts w:asciiTheme="minorHAnsi" w:hAnsiTheme="minorHAnsi" w:cstheme="minorHAnsi"/>
        </w:rPr>
      </w:pPr>
      <w:r w:rsidRPr="00D155B8">
        <w:rPr>
          <w:rStyle w:val="Style13ptBold"/>
          <w:rFonts w:asciiTheme="minorHAnsi" w:hAnsiTheme="minorHAnsi" w:cstheme="minorHAnsi"/>
        </w:rPr>
        <w:t>Beckett</w:t>
      </w:r>
      <w:r w:rsidRPr="00D155B8">
        <w:rPr>
          <w:rFonts w:asciiTheme="minorHAnsi" w:hAnsiTheme="minorHAnsi" w:cstheme="minorHAnsi"/>
        </w:rPr>
        <w:t xml:space="preserve"> 8/18/20</w:t>
      </w:r>
      <w:r w:rsidRPr="00D155B8">
        <w:rPr>
          <w:rStyle w:val="Style13ptBold"/>
          <w:rFonts w:asciiTheme="minorHAnsi" w:hAnsiTheme="minorHAnsi" w:cstheme="minorHAnsi"/>
        </w:rPr>
        <w:t>16</w:t>
      </w:r>
      <w:r w:rsidRPr="00D155B8">
        <w:rPr>
          <w:rFonts w:asciiTheme="minorHAnsi" w:hAnsiTheme="minorHAnsi" w:cstheme="minorHAnsi"/>
        </w:rPr>
        <w:t>, Katherine is a professor in the Department of Sociology and the Law, Societies and Justice Program at the University of Washington Seattle.  , “Violence, Mass Incarceration, and the Myth of Monstrosity”, (</w:t>
      </w:r>
      <w:hyperlink r:id="rId115" w:history="1">
        <w:r w:rsidRPr="00D155B8">
          <w:rPr>
            <w:rStyle w:val="Hyperlink"/>
            <w:rFonts w:asciiTheme="minorHAnsi" w:hAnsiTheme="minorHAnsi" w:cstheme="minorHAnsi"/>
          </w:rPr>
          <w:t>http://prospect.org/article/violence-mass-incarceration-and-myth-monstrosity</w:t>
        </w:r>
      </w:hyperlink>
      <w:r w:rsidRPr="00D155B8">
        <w:rPr>
          <w:rFonts w:asciiTheme="minorHAnsi" w:hAnsiTheme="minorHAnsi" w:cstheme="minorHAnsi"/>
        </w:rPr>
        <w:t>) KL</w:t>
      </w:r>
    </w:p>
    <w:p w14:paraId="6B96C41A" w14:textId="77777777" w:rsidR="00C13E1A" w:rsidRPr="00D155B8" w:rsidRDefault="00C13E1A" w:rsidP="00C13E1A">
      <w:pPr>
        <w:rPr>
          <w:rFonts w:asciiTheme="minorHAnsi" w:hAnsiTheme="minorHAnsi" w:cstheme="minorHAnsi"/>
          <w:sz w:val="14"/>
        </w:rPr>
      </w:pPr>
      <w:r w:rsidRPr="00D155B8">
        <w:rPr>
          <w:rStyle w:val="StyleUnderline"/>
          <w:rFonts w:asciiTheme="minorHAnsi" w:hAnsiTheme="minorHAnsi" w:cstheme="minorHAnsi"/>
        </w:rPr>
        <w:t xml:space="preserve">Indeed, truly reckoning with violence in the United States requires considering structural as well as interpersonal forms of violence. Popularized by health activist and author Paul Farmer, the term “structural violence” refers to the harm and suffering that occurs when social structures and institutions prevent people from meeting their basic needs. The U.S. has been, and continues to be, an outlier among modern democratic nations in terms of the degree of structural violence it enacts. </w:t>
      </w:r>
      <w:hyperlink r:id="rId116" w:history="1">
        <w:r w:rsidRPr="00D155B8">
          <w:rPr>
            <w:rStyle w:val="StyleUnderline"/>
            <w:rFonts w:asciiTheme="minorHAnsi" w:hAnsiTheme="minorHAnsi" w:cstheme="minorHAnsi"/>
          </w:rPr>
          <w:t>Inequality</w:t>
        </w:r>
      </w:hyperlink>
      <w:r w:rsidRPr="00D155B8">
        <w:rPr>
          <w:rStyle w:val="StyleUnderline"/>
          <w:rFonts w:asciiTheme="minorHAnsi" w:hAnsiTheme="minorHAnsi" w:cstheme="minorHAnsi"/>
        </w:rPr>
        <w:t xml:space="preserve">, </w:t>
      </w:r>
      <w:hyperlink r:id="rId117" w:history="1">
        <w:r w:rsidRPr="00D155B8">
          <w:rPr>
            <w:rStyle w:val="StyleUnderline"/>
            <w:rFonts w:asciiTheme="minorHAnsi" w:hAnsiTheme="minorHAnsi" w:cstheme="minorHAnsi"/>
          </w:rPr>
          <w:t>poverty</w:t>
        </w:r>
      </w:hyperlink>
      <w:r w:rsidRPr="00D155B8">
        <w:rPr>
          <w:rStyle w:val="StyleUnderline"/>
          <w:rFonts w:asciiTheme="minorHAnsi" w:hAnsiTheme="minorHAnsi" w:cstheme="minorHAnsi"/>
        </w:rPr>
        <w:t xml:space="preserve">, and </w:t>
      </w:r>
      <w:hyperlink r:id="rId118" w:history="1">
        <w:r w:rsidRPr="00D155B8">
          <w:rPr>
            <w:rStyle w:val="StyleUnderline"/>
            <w:rFonts w:asciiTheme="minorHAnsi" w:hAnsiTheme="minorHAnsi" w:cstheme="minorHAnsi"/>
          </w:rPr>
          <w:t>lethal violence</w:t>
        </w:r>
      </w:hyperlink>
      <w:r w:rsidRPr="00D155B8">
        <w:rPr>
          <w:rStyle w:val="StyleUnderline"/>
          <w:rFonts w:asciiTheme="minorHAnsi" w:hAnsiTheme="minorHAnsi" w:cstheme="minorHAnsi"/>
        </w:rPr>
        <w:t xml:space="preserve"> remain notably more pronounced in the United States than in comparable countrie</w:t>
      </w:r>
      <w:r w:rsidRPr="00D155B8">
        <w:rPr>
          <w:rFonts w:asciiTheme="minorHAnsi" w:hAnsiTheme="minorHAnsi" w:cstheme="minorHAnsi"/>
          <w:sz w:val="14"/>
        </w:rPr>
        <w:t xml:space="preserve">s. And as </w:t>
      </w:r>
      <w:hyperlink r:id="rId119" w:history="1">
        <w:r w:rsidRPr="00D155B8">
          <w:rPr>
            <w:rStyle w:val="Hyperlink"/>
            <w:rFonts w:asciiTheme="minorHAnsi" w:hAnsiTheme="minorHAnsi" w:cstheme="minorHAnsi"/>
            <w:sz w:val="14"/>
          </w:rPr>
          <w:t>Ta-Nehisi Coates notes</w:t>
        </w:r>
      </w:hyperlink>
      <w:r w:rsidRPr="00D155B8">
        <w:rPr>
          <w:rFonts w:asciiTheme="minorHAnsi" w:hAnsiTheme="minorHAnsi" w:cstheme="minorHAnsi"/>
          <w:sz w:val="14"/>
        </w:rPr>
        <w:t>, racism shapes not only the distribution of poverty, but also its consequences: Highly segregated urban neighborhoods with concentrated poverty, overwhelmingly inhabited by black people, are uniquely damaging</w:t>
      </w:r>
      <w:r w:rsidRPr="00D155B8">
        <w:rPr>
          <w:rStyle w:val="StyleUnderline"/>
          <w:rFonts w:asciiTheme="minorHAnsi" w:hAnsiTheme="minorHAnsi" w:cstheme="minorHAnsi"/>
        </w:rPr>
        <w:t>. In short, our enthusiasm for getting “justice” for violent acts by punishing people convicted of them is not matched by a passion for making amends for, or even acknowledging, the centuries of lethal racial violence that pervades our national history.</w:t>
      </w:r>
      <w:r w:rsidRPr="00D155B8">
        <w:rPr>
          <w:rFonts w:asciiTheme="minorHAnsi" w:hAnsiTheme="minorHAnsi" w:cstheme="minorHAnsi"/>
          <w:sz w:val="14"/>
        </w:rPr>
        <w:t xml:space="preserve"> Nor is our collective desire to condemn those convicted of violent crimes accompanied by an equally zealous effort to address the interpersonal and structural violence that so frequently precipitate the crimes we rush to denounce. </w:t>
      </w:r>
      <w:r w:rsidRPr="00D155B8">
        <w:rPr>
          <w:rStyle w:val="StyleUnderline"/>
          <w:rFonts w:asciiTheme="minorHAnsi" w:hAnsiTheme="minorHAnsi" w:cstheme="minorHAnsi"/>
        </w:rPr>
        <w:t>No one did anything to stop the violence that was unleashed on Art for two decades, but when he committed a serious act of violence, the state’s response was swift, strong, and certain. The erasure of the violence that so often foreshadows criminal conviction is a remarkable feat. Researchers have amassed a mountain of evidence showing that people convicted of violent crimes, and prisoners in general, are the targets of assaults, often throughout their entire lives</w:t>
      </w:r>
      <w:r w:rsidRPr="00D155B8">
        <w:rPr>
          <w:rFonts w:asciiTheme="minorHAnsi" w:hAnsiTheme="minorHAnsi" w:cstheme="minorHAnsi"/>
          <w:sz w:val="14"/>
        </w:rPr>
        <w:t xml:space="preserve">. Indeed, </w:t>
      </w:r>
      <w:hyperlink r:id="rId120" w:history="1">
        <w:r w:rsidRPr="00D155B8">
          <w:rPr>
            <w:rStyle w:val="Hyperlink"/>
            <w:rFonts w:asciiTheme="minorHAnsi" w:hAnsiTheme="minorHAnsi" w:cstheme="minorHAnsi"/>
            <w:sz w:val="14"/>
          </w:rPr>
          <w:t>chronic deprivation and long-term abuse</w:t>
        </w:r>
      </w:hyperlink>
      <w:r w:rsidRPr="00D155B8">
        <w:rPr>
          <w:rFonts w:asciiTheme="minorHAnsi" w:hAnsiTheme="minorHAnsi" w:cstheme="minorHAnsi"/>
          <w:sz w:val="14"/>
        </w:rPr>
        <w:t xml:space="preserve"> is the norm in the biographies of those serving time. Not surprisingly, </w:t>
      </w:r>
      <w:hyperlink r:id="rId121" w:history="1">
        <w:r w:rsidRPr="00D155B8">
          <w:rPr>
            <w:rStyle w:val="Hyperlink"/>
            <w:rFonts w:asciiTheme="minorHAnsi" w:hAnsiTheme="minorHAnsi" w:cstheme="minorHAnsi"/>
            <w:sz w:val="14"/>
          </w:rPr>
          <w:t>research</w:t>
        </w:r>
      </w:hyperlink>
      <w:r w:rsidRPr="00D155B8">
        <w:rPr>
          <w:rFonts w:asciiTheme="minorHAnsi" w:hAnsiTheme="minorHAnsi" w:cstheme="minorHAnsi"/>
          <w:sz w:val="14"/>
        </w:rPr>
        <w:t xml:space="preserve"> also shows that children who repeatedly experience trauma and abuse are far more likely to end up incarcerated than children who do </w:t>
      </w:r>
      <w:r w:rsidRPr="00D155B8">
        <w:rPr>
          <w:rStyle w:val="StyleUnderline"/>
          <w:rFonts w:asciiTheme="minorHAnsi" w:hAnsiTheme="minorHAnsi" w:cstheme="minorHAnsi"/>
        </w:rPr>
        <w:t>not. In Just Mercy, attorney Bryan Stevenson shows how the violence visited upon young people who become justice-involved is so handily erased when prosecutors, judges, and juries hold children as young as 13 criminally responsible for their harmful acts. In such cases, the child is deemed solely responsible for his or her violent behavior, while the rest of society is found innocent. With all complicating realities erased, the idea that violence is a consequence of the monstrosity of the condemned lives on. The alternative view that interpersonal violence is the expression of the historical, structural, and social violence that permeates society, and of our collective failure to ensure equality and protect the vulnerable—recedes with each condemnation of the “monsters” who fill our prisons.</w:t>
      </w:r>
    </w:p>
    <w:p w14:paraId="11EE1CF3" w14:textId="77777777" w:rsidR="00C13E1A" w:rsidRDefault="00C13E1A" w:rsidP="00C13E1A">
      <w:pPr>
        <w:rPr>
          <w:rStyle w:val="StyleUnderline"/>
          <w:rFonts w:asciiTheme="minorHAnsi" w:hAnsiTheme="minorHAnsi" w:cstheme="minorHAnsi"/>
        </w:rPr>
      </w:pPr>
    </w:p>
    <w:p w14:paraId="76D9415C" w14:textId="77777777" w:rsidR="00C13E1A" w:rsidRDefault="00C13E1A" w:rsidP="00C13E1A">
      <w:pPr>
        <w:pStyle w:val="Heading3"/>
      </w:pPr>
      <w:r w:rsidRPr="00344A8B">
        <w:t xml:space="preserve">--- XT: GOP x Repro Access </w:t>
      </w:r>
    </w:p>
    <w:p w14:paraId="07AD5146" w14:textId="77777777" w:rsidR="00C13E1A" w:rsidRPr="00D155B8" w:rsidRDefault="00C13E1A" w:rsidP="00C13E1A">
      <w:pPr>
        <w:pStyle w:val="Heading4"/>
        <w:rPr>
          <w:rFonts w:asciiTheme="minorHAnsi" w:hAnsiTheme="minorHAnsi" w:cstheme="minorHAnsi"/>
        </w:rPr>
      </w:pPr>
      <w:r w:rsidRPr="00D155B8">
        <w:rPr>
          <w:rFonts w:asciiTheme="minorHAnsi" w:hAnsiTheme="minorHAnsi" w:cstheme="minorHAnsi"/>
        </w:rPr>
        <w:t>GOP justice will end Roe V Wade</w:t>
      </w:r>
    </w:p>
    <w:p w14:paraId="1F139ECF" w14:textId="77777777" w:rsidR="00C13E1A" w:rsidRPr="00D155B8" w:rsidRDefault="00C13E1A" w:rsidP="00C13E1A">
      <w:pPr>
        <w:rPr>
          <w:rFonts w:asciiTheme="minorHAnsi" w:hAnsiTheme="minorHAnsi" w:cstheme="minorHAnsi"/>
        </w:rPr>
      </w:pPr>
      <w:r w:rsidRPr="00344A8B">
        <w:rPr>
          <w:rStyle w:val="Style13ptBold"/>
        </w:rPr>
        <w:t>Green 6/28</w:t>
      </w:r>
      <w:r w:rsidRPr="00D155B8">
        <w:rPr>
          <w:rFonts w:asciiTheme="minorHAnsi" w:hAnsiTheme="minorHAnsi" w:cstheme="minorHAnsi"/>
        </w:rPr>
        <w:t>/2018, Emma is a staff writer at ​The Atlantic, where she covers politics, policy, and religion., “The Coming Battle to Overturn Roe v. Wade”, (</w:t>
      </w:r>
      <w:hyperlink r:id="rId122" w:history="1">
        <w:r w:rsidRPr="00D155B8">
          <w:rPr>
            <w:rStyle w:val="Hyperlink"/>
            <w:rFonts w:asciiTheme="minorHAnsi" w:hAnsiTheme="minorHAnsi" w:cstheme="minorHAnsi"/>
          </w:rPr>
          <w:t>https://www.theatlantic.com/politics/archive/2018/06/the-coming-battle-to-overturn-roe-v-wade/563936/</w:t>
        </w:r>
      </w:hyperlink>
      <w:r w:rsidRPr="00D155B8">
        <w:rPr>
          <w:rFonts w:asciiTheme="minorHAnsi" w:hAnsiTheme="minorHAnsi" w:cstheme="minorHAnsi"/>
        </w:rPr>
        <w:t>) KL</w:t>
      </w:r>
    </w:p>
    <w:p w14:paraId="4EC01D67" w14:textId="77777777" w:rsidR="00C13E1A" w:rsidRPr="00D155B8" w:rsidRDefault="00C13E1A" w:rsidP="00C13E1A">
      <w:pPr>
        <w:rPr>
          <w:rFonts w:asciiTheme="minorHAnsi" w:hAnsiTheme="minorHAnsi" w:cstheme="minorHAnsi"/>
          <w:sz w:val="14"/>
        </w:rPr>
      </w:pPr>
      <w:r w:rsidRPr="00D155B8">
        <w:rPr>
          <w:rFonts w:asciiTheme="minorHAnsi" w:hAnsiTheme="minorHAnsi" w:cstheme="minorHAnsi"/>
          <w:sz w:val="14"/>
        </w:rPr>
        <w:t xml:space="preserve">This has been a heady week for the pro-life movement. </w:t>
      </w:r>
      <w:r w:rsidRPr="00D155B8">
        <w:rPr>
          <w:rStyle w:val="StyleUnderline"/>
          <w:rFonts w:asciiTheme="minorHAnsi" w:hAnsiTheme="minorHAnsi" w:cstheme="minorHAnsi"/>
        </w:rPr>
        <w:t>First, the Supreme Court handed down a favorable decision in NIFLA v. Becerra, agreeing that pro-life crisis-pregnancy centers shouldn’t have to post information about abortion. Then, Justice Anthony Kennedy, the Court’s long-time conservative swing vote, announced his retirement. This has opened the way to what will inevitably be an intense battle over his replacement, along with the core principles Kennedy helped to defend. Above all, advocates and legislators seem to have one word in their minds as they prepare for this fight: Roe. Over the past 45 years, Roe v. Wade, the 1973 Supreme Court decision that upheld a woman’s right to obtain a legal, pre-viability abortion, has become infamous—loved by pro-choice feminists, reviled by the pro-lifers who see themselves as defenders of the unborn. At many points throughout his long career on the Court, Kennedy provided the decisive vote in cases that dealt with controversial cultural questions, including LGBT rights and religious freedom</w:t>
      </w:r>
      <w:r w:rsidRPr="00D155B8">
        <w:rPr>
          <w:rFonts w:asciiTheme="minorHAnsi" w:hAnsiTheme="minorHAnsi" w:cstheme="minorHAnsi"/>
          <w:sz w:val="14"/>
        </w:rPr>
        <w:t xml:space="preserve">. He has been particularly influential in abortion-related cases, in part because his views have been mixed: While he has generally voted to uphold the fundamental principles outlined in Roe, he has at times expressed a deep moral ambivalence about abortion itself. </w:t>
      </w:r>
      <w:r w:rsidRPr="00D155B8">
        <w:rPr>
          <w:rStyle w:val="StyleUnderline"/>
          <w:rFonts w:asciiTheme="minorHAnsi" w:hAnsiTheme="minorHAnsi" w:cstheme="minorHAnsi"/>
        </w:rPr>
        <w:t>Without him on the Court, pro-life advocates see an opportunity to secure a firmly anti-abortion majority. Overturning Roe v. Wade is not a straightforward political maneuver achieved in a few easy steps. But now that Kennedy has stepped aside, pro-life advocates see an opportunity to tilt the Court toward their cause—and they have a clear strategy for making it happen.</w:t>
      </w:r>
      <w:r w:rsidRPr="00D155B8">
        <w:rPr>
          <w:rFonts w:asciiTheme="minorHAnsi" w:hAnsiTheme="minorHAnsi" w:cstheme="minorHAnsi"/>
          <w:sz w:val="14"/>
        </w:rPr>
        <w:t xml:space="preserve"> “We know what we’ve got ahead of us. It’s the fight of our lives, literally,” said Marjorie Dannenfelser, the head of the pro-life advocacy group Susan B. Anthony List. “If this is the Roe vote, then it is the most consequential battle since 1973.” </w:t>
      </w:r>
    </w:p>
    <w:p w14:paraId="3B34C6B8" w14:textId="77777777" w:rsidR="00C13E1A" w:rsidRPr="00344A8B" w:rsidRDefault="00C13E1A" w:rsidP="00C13E1A"/>
    <w:p w14:paraId="72B85390" w14:textId="77777777" w:rsidR="00C13E1A" w:rsidRPr="00D155B8" w:rsidRDefault="00C13E1A" w:rsidP="00C13E1A">
      <w:pPr>
        <w:pStyle w:val="Heading3"/>
        <w:rPr>
          <w:rFonts w:asciiTheme="minorHAnsi" w:hAnsiTheme="minorHAnsi" w:cstheme="minorHAnsi"/>
        </w:rPr>
      </w:pPr>
      <w:r>
        <w:rPr>
          <w:rFonts w:asciiTheme="minorHAnsi" w:hAnsiTheme="minorHAnsi" w:cstheme="minorHAnsi"/>
        </w:rPr>
        <w:t xml:space="preserve">AFF – Appointment &gt; Midterms </w:t>
      </w:r>
    </w:p>
    <w:p w14:paraId="246AA989" w14:textId="77777777" w:rsidR="00C13E1A" w:rsidRPr="00D155B8" w:rsidRDefault="00C13E1A" w:rsidP="00C13E1A">
      <w:pPr>
        <w:pStyle w:val="Heading4"/>
        <w:rPr>
          <w:rFonts w:asciiTheme="minorHAnsi" w:hAnsiTheme="minorHAnsi" w:cstheme="minorHAnsi"/>
        </w:rPr>
      </w:pPr>
      <w:r w:rsidRPr="00D155B8">
        <w:rPr>
          <w:rFonts w:asciiTheme="minorHAnsi" w:hAnsiTheme="minorHAnsi" w:cstheme="minorHAnsi"/>
        </w:rPr>
        <w:t xml:space="preserve">Kennedy’s replacement can’t be confirmed before midterms </w:t>
      </w:r>
    </w:p>
    <w:p w14:paraId="2AF6A7BD" w14:textId="77777777" w:rsidR="00C13E1A" w:rsidRPr="00D155B8" w:rsidRDefault="00C13E1A" w:rsidP="00C13E1A">
      <w:pPr>
        <w:rPr>
          <w:rFonts w:asciiTheme="minorHAnsi" w:hAnsiTheme="minorHAnsi" w:cstheme="minorHAnsi"/>
        </w:rPr>
      </w:pPr>
      <w:r w:rsidRPr="00D155B8">
        <w:rPr>
          <w:rStyle w:val="Style13ptBold"/>
          <w:rFonts w:asciiTheme="minorHAnsi" w:hAnsiTheme="minorHAnsi" w:cstheme="minorHAnsi"/>
        </w:rPr>
        <w:t>Touchberry</w:t>
      </w:r>
      <w:r w:rsidRPr="00D155B8">
        <w:rPr>
          <w:rFonts w:asciiTheme="minorHAnsi" w:hAnsiTheme="minorHAnsi" w:cstheme="minorHAnsi"/>
        </w:rPr>
        <w:t xml:space="preserve"> 6/27/20</w:t>
      </w:r>
      <w:r w:rsidRPr="00D155B8">
        <w:rPr>
          <w:rStyle w:val="Style13ptBold"/>
          <w:rFonts w:asciiTheme="minorHAnsi" w:hAnsiTheme="minorHAnsi" w:cstheme="minorHAnsi"/>
        </w:rPr>
        <w:t>18</w:t>
      </w:r>
      <w:r w:rsidRPr="00D155B8">
        <w:rPr>
          <w:rFonts w:asciiTheme="minorHAnsi" w:hAnsiTheme="minorHAnsi" w:cstheme="minorHAnsi"/>
        </w:rPr>
        <w:t>, Ramsey is a former multimedia reporter for the NPR and PBS affiliate WUFT News where he reported for both digital and broadcast. Ramsey is also a former USA Today College Correspondent where he covered higher education news.  As a recent graduate from the University of Florida where he studied broadcast journalism, Ramsey has a strong interest in current events and politics, “WILL CONGRESS CONFIRM A NEW SUPREME COURT JUSTICE BEFORE THE MIDTERMS? MCCONNELL SAYS YES, HISTORY SAYS NO”, (</w:t>
      </w:r>
      <w:hyperlink r:id="rId123" w:history="1">
        <w:r w:rsidRPr="00D155B8">
          <w:rPr>
            <w:rStyle w:val="Hyperlink"/>
            <w:rFonts w:asciiTheme="minorHAnsi" w:hAnsiTheme="minorHAnsi" w:cstheme="minorHAnsi"/>
          </w:rPr>
          <w:t>http://www.newsweek.com/mcconnell-new-supreme-court-justice-midterm-elections-998570</w:t>
        </w:r>
      </w:hyperlink>
      <w:r w:rsidRPr="00D155B8">
        <w:rPr>
          <w:rFonts w:asciiTheme="minorHAnsi" w:hAnsiTheme="minorHAnsi" w:cstheme="minorHAnsi"/>
        </w:rPr>
        <w:t>) KL</w:t>
      </w:r>
    </w:p>
    <w:p w14:paraId="538DD5A0" w14:textId="77777777" w:rsidR="00C13E1A" w:rsidRDefault="00C13E1A" w:rsidP="00C13E1A">
      <w:pPr>
        <w:rPr>
          <w:rStyle w:val="StyleUnderline"/>
          <w:rFonts w:asciiTheme="minorHAnsi" w:hAnsiTheme="minorHAnsi" w:cstheme="minorHAnsi"/>
        </w:rPr>
      </w:pPr>
      <w:r w:rsidRPr="00D155B8">
        <w:rPr>
          <w:rStyle w:val="StyleUnderline"/>
          <w:rFonts w:asciiTheme="minorHAnsi" w:hAnsiTheme="minorHAnsi" w:cstheme="minorHAnsi"/>
        </w:rPr>
        <w:t xml:space="preserve">With Supreme Court Justice Anthony </w:t>
      </w:r>
      <w:r w:rsidRPr="00D155B8">
        <w:rPr>
          <w:rStyle w:val="StyleUnderline"/>
          <w:rFonts w:asciiTheme="minorHAnsi" w:hAnsiTheme="minorHAnsi" w:cstheme="minorHAnsi"/>
          <w:highlight w:val="yellow"/>
        </w:rPr>
        <w:t xml:space="preserve">Kennedy </w:t>
      </w:r>
      <w:hyperlink r:id="rId124" w:history="1">
        <w:r w:rsidRPr="00D155B8">
          <w:rPr>
            <w:rStyle w:val="StyleUnderline"/>
            <w:rFonts w:asciiTheme="minorHAnsi" w:hAnsiTheme="minorHAnsi" w:cstheme="minorHAnsi"/>
            <w:highlight w:val="yellow"/>
          </w:rPr>
          <w:t>announcing his retirement</w:t>
        </w:r>
      </w:hyperlink>
      <w:r w:rsidRPr="00D155B8">
        <w:rPr>
          <w:rStyle w:val="StyleUnderline"/>
          <w:rFonts w:asciiTheme="minorHAnsi" w:hAnsiTheme="minorHAnsi" w:cstheme="minorHAnsi"/>
        </w:rPr>
        <w:t xml:space="preserve"> Wednesday, that </w:t>
      </w:r>
      <w:r w:rsidRPr="00D155B8">
        <w:rPr>
          <w:rStyle w:val="StyleUnderline"/>
          <w:rFonts w:asciiTheme="minorHAnsi" w:hAnsiTheme="minorHAnsi" w:cstheme="minorHAnsi"/>
          <w:highlight w:val="yellow"/>
        </w:rPr>
        <w:t>leaves only 132 days before November’s midterm</w:t>
      </w:r>
      <w:r w:rsidRPr="00D155B8">
        <w:rPr>
          <w:rStyle w:val="StyleUnderline"/>
          <w:rFonts w:asciiTheme="minorHAnsi" w:hAnsiTheme="minorHAnsi" w:cstheme="minorHAnsi"/>
        </w:rPr>
        <w:t xml:space="preserve"> elections to fill his seat before a new Congress is ushered in. Republicans on Capitol Hill have been swift to say a new justice should be nominated by the president and confirmed by the Senate before the election. President Donald Trump told reporters he would “immediately” begin the search for a new Supreme Court justice. Senate Majority Leader Mitch McConnell said the Senate “will vote to confirm Justice Kennedy’s successor this fall.” With Kennedy’s retirement taking effect July 31 and a new Supreme Court session convening October 1, </w:t>
      </w:r>
      <w:r w:rsidRPr="00D155B8">
        <w:rPr>
          <w:rStyle w:val="StyleUnderline"/>
          <w:rFonts w:asciiTheme="minorHAnsi" w:hAnsiTheme="minorHAnsi" w:cstheme="minorHAnsi"/>
          <w:highlight w:val="yellow"/>
        </w:rPr>
        <w:t>it leaves the president and Senate little time</w:t>
      </w:r>
      <w:r w:rsidRPr="00D155B8">
        <w:rPr>
          <w:rStyle w:val="StyleUnderline"/>
          <w:rFonts w:asciiTheme="minorHAnsi" w:hAnsiTheme="minorHAnsi" w:cstheme="minorHAnsi"/>
        </w:rPr>
        <w:t xml:space="preserve"> to act if they want </w:t>
      </w:r>
      <w:r w:rsidRPr="00D155B8">
        <w:rPr>
          <w:rStyle w:val="StyleUnderline"/>
          <w:rFonts w:asciiTheme="minorHAnsi" w:hAnsiTheme="minorHAnsi" w:cstheme="minorHAnsi"/>
          <w:highlight w:val="yellow"/>
        </w:rPr>
        <w:t>to avoid an even 4-4 ideological split</w:t>
      </w:r>
      <w:r w:rsidRPr="00D155B8">
        <w:rPr>
          <w:rStyle w:val="StyleUnderline"/>
          <w:rFonts w:asciiTheme="minorHAnsi" w:hAnsiTheme="minorHAnsi" w:cstheme="minorHAnsi"/>
        </w:rPr>
        <w:t xml:space="preserve"> on the bench. But McConnell and other Capitol Hill Republicans were in no rush to fill a Supreme Court vacancy under the Obama administration. </w:t>
      </w:r>
      <w:r w:rsidRPr="00D155B8">
        <w:rPr>
          <w:rFonts w:asciiTheme="minorHAnsi" w:hAnsiTheme="minorHAnsi" w:cstheme="minorHAnsi"/>
          <w:sz w:val="14"/>
        </w:rPr>
        <w:t>Justice Antonin Scalia died on February 13, 2016, leaving a once-conservative seat open for replacement by then-President Obama. That same day, McConnell said that Scalia should not be replaced until after the 2016 presidential election. “</w:t>
      </w:r>
      <w:r w:rsidRPr="00D155B8">
        <w:rPr>
          <w:rStyle w:val="StyleUnderline"/>
          <w:rFonts w:asciiTheme="minorHAnsi" w:hAnsiTheme="minorHAnsi" w:cstheme="minorHAnsi"/>
        </w:rPr>
        <w:t xml:space="preserve">The </w:t>
      </w:r>
      <w:r w:rsidRPr="00D155B8">
        <w:rPr>
          <w:rStyle w:val="StyleUnderline"/>
          <w:rFonts w:asciiTheme="minorHAnsi" w:hAnsiTheme="minorHAnsi" w:cstheme="minorHAnsi"/>
          <w:highlight w:val="yellow"/>
        </w:rPr>
        <w:t>American people‎ should have a voice in the selection of their next Supreme Court Justice,” McConnell said</w:t>
      </w:r>
      <w:r w:rsidRPr="00D155B8">
        <w:rPr>
          <w:rStyle w:val="StyleUnderline"/>
          <w:rFonts w:asciiTheme="minorHAnsi" w:hAnsiTheme="minorHAnsi" w:cstheme="minorHAnsi"/>
        </w:rPr>
        <w:t xml:space="preserve">. “Therefore, this vacancy should not be filled until we have a new president. ” </w:t>
      </w:r>
      <w:r w:rsidRPr="00D155B8">
        <w:rPr>
          <w:rStyle w:val="StyleUnderline"/>
          <w:rFonts w:asciiTheme="minorHAnsi" w:hAnsiTheme="minorHAnsi" w:cstheme="minorHAnsi"/>
          <w:highlight w:val="yellow"/>
        </w:rPr>
        <w:t>Obama nominated Merrick Garland on March 16, 2016, 237 days before that year’s election</w:t>
      </w:r>
      <w:r w:rsidRPr="00D155B8">
        <w:rPr>
          <w:rStyle w:val="StyleUnderline"/>
          <w:rFonts w:asciiTheme="minorHAnsi" w:hAnsiTheme="minorHAnsi" w:cstheme="minorHAnsi"/>
        </w:rPr>
        <w:t xml:space="preserve">. Garland was never confirmed or even put up for a vote by McConnell, which he </w:t>
      </w:r>
      <w:hyperlink r:id="rId125" w:history="1">
        <w:r w:rsidRPr="00D155B8">
          <w:rPr>
            <w:rStyle w:val="StyleUnderline"/>
            <w:rFonts w:asciiTheme="minorHAnsi" w:hAnsiTheme="minorHAnsi" w:cstheme="minorHAnsi"/>
          </w:rPr>
          <w:t>boasted about to constituents</w:t>
        </w:r>
      </w:hyperlink>
      <w:r w:rsidRPr="00D155B8">
        <w:rPr>
          <w:rStyle w:val="StyleUnderline"/>
          <w:rFonts w:asciiTheme="minorHAnsi" w:hAnsiTheme="minorHAnsi" w:cstheme="minorHAnsi"/>
        </w:rPr>
        <w:t xml:space="preserve"> at an August 2016 event in Kentucky. "One of my proudest moments was when I told Obama, 'You will not fill this Supreme Court vacancy,'</w:t>
      </w:r>
      <w:r w:rsidRPr="00D155B8">
        <w:rPr>
          <w:rFonts w:asciiTheme="minorHAnsi" w:hAnsiTheme="minorHAnsi" w:cstheme="minorHAnsi"/>
          <w:sz w:val="14"/>
        </w:rPr>
        <w:t xml:space="preserve">" McConnell said. But fast forward just months later in January 2017, following Trump’s presidential win, and McConnell had a change of tone. "Apparently there's yet a new standard now, which is not to confirm a Supreme Court nominee at all,” the Senate Majority Leader said. “I think that's something the American people simply will not tolerate." </w:t>
      </w:r>
      <w:hyperlink r:id="rId126" w:history="1">
        <w:r w:rsidRPr="00D155B8">
          <w:rPr>
            <w:rStyle w:val="StyleUnderline"/>
            <w:rFonts w:asciiTheme="minorHAnsi" w:hAnsiTheme="minorHAnsi" w:cstheme="minorHAnsi"/>
          </w:rPr>
          <w:t xml:space="preserve">Neil </w:t>
        </w:r>
        <w:r w:rsidRPr="00D155B8">
          <w:rPr>
            <w:rStyle w:val="StyleUnderline"/>
            <w:rFonts w:asciiTheme="minorHAnsi" w:hAnsiTheme="minorHAnsi" w:cstheme="minorHAnsi"/>
            <w:highlight w:val="yellow"/>
          </w:rPr>
          <w:t>Gorsuch was eventually</w:t>
        </w:r>
        <w:r w:rsidRPr="00D155B8">
          <w:rPr>
            <w:rStyle w:val="StyleUnderline"/>
            <w:rFonts w:asciiTheme="minorHAnsi" w:hAnsiTheme="minorHAnsi" w:cstheme="minorHAnsi"/>
          </w:rPr>
          <w:t xml:space="preserve"> </w:t>
        </w:r>
        <w:r w:rsidRPr="00D155B8">
          <w:rPr>
            <w:rStyle w:val="StyleUnderline"/>
            <w:rFonts w:asciiTheme="minorHAnsi" w:hAnsiTheme="minorHAnsi" w:cstheme="minorHAnsi"/>
            <w:highlight w:val="yellow"/>
          </w:rPr>
          <w:t>confirmed</w:t>
        </w:r>
      </w:hyperlink>
      <w:r w:rsidRPr="00D155B8">
        <w:rPr>
          <w:rStyle w:val="StyleUnderline"/>
          <w:rFonts w:asciiTheme="minorHAnsi" w:hAnsiTheme="minorHAnsi" w:cstheme="minorHAnsi"/>
          <w:highlight w:val="yellow"/>
        </w:rPr>
        <w:t xml:space="preserve"> in April after McConnell used the so-called nuclear option</w:t>
      </w:r>
      <w:r w:rsidRPr="00D155B8">
        <w:rPr>
          <w:rStyle w:val="StyleUnderline"/>
          <w:rFonts w:asciiTheme="minorHAnsi" w:hAnsiTheme="minorHAnsi" w:cstheme="minorHAnsi"/>
        </w:rPr>
        <w:t xml:space="preserve"> that lowered the number of votes needed from 60 to 50. With a possibility for </w:t>
      </w:r>
      <w:r w:rsidRPr="00D155B8">
        <w:rPr>
          <w:rStyle w:val="StyleUnderline"/>
          <w:rFonts w:asciiTheme="minorHAnsi" w:hAnsiTheme="minorHAnsi" w:cstheme="minorHAnsi"/>
          <w:highlight w:val="yellow"/>
        </w:rPr>
        <w:t xml:space="preserve">the Senate’s balance of power </w:t>
      </w:r>
      <w:r w:rsidRPr="00D155B8">
        <w:rPr>
          <w:rStyle w:val="StyleUnderline"/>
          <w:rFonts w:asciiTheme="minorHAnsi" w:hAnsiTheme="minorHAnsi" w:cstheme="minorHAnsi"/>
        </w:rPr>
        <w:t xml:space="preserve">to </w:t>
      </w:r>
      <w:r w:rsidRPr="00D155B8">
        <w:rPr>
          <w:rStyle w:val="StyleUnderline"/>
          <w:rFonts w:asciiTheme="minorHAnsi" w:hAnsiTheme="minorHAnsi" w:cstheme="minorHAnsi"/>
          <w:highlight w:val="yellow"/>
        </w:rPr>
        <w:t>change after the midterm elections, Democrats say the vacant seat should not be filled until after the election</w:t>
      </w:r>
      <w:r w:rsidRPr="00D155B8">
        <w:rPr>
          <w:rStyle w:val="StyleUnderline"/>
          <w:rFonts w:asciiTheme="minorHAnsi" w:hAnsiTheme="minorHAnsi" w:cstheme="minorHAnsi"/>
        </w:rPr>
        <w:t xml:space="preserve">. Senate Democratic Whip Dick </w:t>
      </w:r>
      <w:hyperlink r:id="rId127" w:history="1">
        <w:r w:rsidRPr="00D155B8">
          <w:rPr>
            <w:rStyle w:val="StyleUnderline"/>
            <w:rFonts w:asciiTheme="minorHAnsi" w:hAnsiTheme="minorHAnsi" w:cstheme="minorHAnsi"/>
          </w:rPr>
          <w:t>Durban asked McConnell to delay the confirmation</w:t>
        </w:r>
      </w:hyperlink>
      <w:r w:rsidRPr="00D155B8">
        <w:rPr>
          <w:rStyle w:val="StyleUnderline"/>
          <w:rFonts w:asciiTheme="minorHAnsi" w:hAnsiTheme="minorHAnsi" w:cstheme="minorHAnsi"/>
        </w:rPr>
        <w:t xml:space="preserve"> vote to “give the American people their say in the upcoming election before court vacancies are filled.” “With so much at stake for the people of our country, the U.S. Senate must be consistent and consider the president’s nominee once the new Congress is seated in January,” Durbin said. </w:t>
      </w:r>
      <w:r w:rsidRPr="00D155B8">
        <w:rPr>
          <w:rStyle w:val="StyleUnderline"/>
          <w:rFonts w:asciiTheme="minorHAnsi" w:hAnsiTheme="minorHAnsi" w:cstheme="minorHAnsi"/>
          <w:highlight w:val="yellow"/>
        </w:rPr>
        <w:t xml:space="preserve">Trump told reporters in the Oval Office Wednesday that the same </w:t>
      </w:r>
      <w:hyperlink r:id="rId128" w:tgtFrame="_blank" w:history="1">
        <w:r w:rsidRPr="00D155B8">
          <w:rPr>
            <w:rStyle w:val="StyleUnderline"/>
            <w:rFonts w:asciiTheme="minorHAnsi" w:hAnsiTheme="minorHAnsi" w:cstheme="minorHAnsi"/>
            <w:highlight w:val="yellow"/>
          </w:rPr>
          <w:t>25 names</w:t>
        </w:r>
      </w:hyperlink>
      <w:r w:rsidRPr="00D155B8">
        <w:rPr>
          <w:rStyle w:val="StyleUnderline"/>
          <w:rFonts w:asciiTheme="minorHAnsi" w:hAnsiTheme="minorHAnsi" w:cstheme="minorHAnsi"/>
          <w:highlight w:val="yellow"/>
        </w:rPr>
        <w:t xml:space="preserve"> that were on the list when he chose Neil Gorsuch are up for consideration as Kennedy’s replacement.</w:t>
      </w:r>
      <w:r w:rsidRPr="00D155B8">
        <w:rPr>
          <w:rStyle w:val="StyleUnderline"/>
          <w:rFonts w:asciiTheme="minorHAnsi" w:hAnsiTheme="minorHAnsi" w:cstheme="minorHAnsi"/>
        </w:rPr>
        <w:t xml:space="preserve"> </w:t>
      </w:r>
    </w:p>
    <w:p w14:paraId="03493E69" w14:textId="77777777" w:rsidR="00C13E1A" w:rsidRPr="00D155B8" w:rsidRDefault="00C13E1A" w:rsidP="00C13E1A">
      <w:pPr>
        <w:pStyle w:val="Heading4"/>
        <w:rPr>
          <w:rFonts w:asciiTheme="minorHAnsi" w:hAnsiTheme="minorHAnsi" w:cstheme="minorHAnsi"/>
        </w:rPr>
      </w:pPr>
      <w:r w:rsidRPr="00D155B8">
        <w:rPr>
          <w:rFonts w:asciiTheme="minorHAnsi" w:hAnsiTheme="minorHAnsi" w:cstheme="minorHAnsi"/>
        </w:rPr>
        <w:t>The nuclear option means republicans will pick a justice before midterms</w:t>
      </w:r>
    </w:p>
    <w:p w14:paraId="2BEBE91C" w14:textId="77777777" w:rsidR="00C13E1A" w:rsidRPr="00D155B8" w:rsidRDefault="00C13E1A" w:rsidP="00C13E1A">
      <w:pPr>
        <w:rPr>
          <w:rFonts w:asciiTheme="minorHAnsi" w:hAnsiTheme="minorHAnsi" w:cstheme="minorHAnsi"/>
        </w:rPr>
      </w:pPr>
      <w:r w:rsidRPr="00D155B8">
        <w:rPr>
          <w:rStyle w:val="Style13ptBold"/>
          <w:rFonts w:asciiTheme="minorHAnsi" w:hAnsiTheme="minorHAnsi" w:cstheme="minorHAnsi"/>
        </w:rPr>
        <w:t>Kim and Dawsey</w:t>
      </w:r>
      <w:r w:rsidRPr="00D155B8">
        <w:rPr>
          <w:rFonts w:asciiTheme="minorHAnsi" w:hAnsiTheme="minorHAnsi" w:cstheme="minorHAnsi"/>
        </w:rPr>
        <w:t xml:space="preserve"> 6/27/20</w:t>
      </w:r>
      <w:r w:rsidRPr="00D155B8">
        <w:rPr>
          <w:rStyle w:val="Style13ptBold"/>
          <w:rFonts w:asciiTheme="minorHAnsi" w:hAnsiTheme="minorHAnsi" w:cstheme="minorHAnsi"/>
        </w:rPr>
        <w:t>18</w:t>
      </w:r>
      <w:r w:rsidRPr="00D155B8">
        <w:rPr>
          <w:rFonts w:asciiTheme="minorHAnsi" w:hAnsiTheme="minorHAnsi" w:cstheme="minorHAnsi"/>
        </w:rPr>
        <w:t>, Seung Min Kim is a White House reporter for The Washington Post, covering the Trump administration through the lens of Capitol Hill, Josh Dawsey is a White House reporter for The Washington Post. He joined the paper in 2017. He previously covered the White House for Politico, and New York City Hall and New Jersey Gov. Chris Christie for the Wall Street Journal. “Republicans plan to confirm Trump’s Supreme Court pick before the November elections”, (</w:t>
      </w:r>
      <w:hyperlink r:id="rId129" w:history="1">
        <w:r w:rsidRPr="00D155B8">
          <w:rPr>
            <w:rStyle w:val="Hyperlink"/>
            <w:rFonts w:asciiTheme="minorHAnsi" w:hAnsiTheme="minorHAnsi" w:cstheme="minorHAnsi"/>
          </w:rPr>
          <w:t>https://www.washingtonpost.com/politics/republicans-plan-to-confirm-trumps-supreme-court-pick-before-the-november-elections/2018/06/27/9a9be6d6-7a34-11e8-80be-6d32e182a3bc_story.html?noredirect=on&amp;utm_term=.e43df92007a5</w:t>
        </w:r>
      </w:hyperlink>
      <w:r w:rsidRPr="00D155B8">
        <w:rPr>
          <w:rFonts w:asciiTheme="minorHAnsi" w:hAnsiTheme="minorHAnsi" w:cstheme="minorHAnsi"/>
        </w:rPr>
        <w:t>) KL</w:t>
      </w:r>
    </w:p>
    <w:p w14:paraId="145A9C09" w14:textId="77777777" w:rsidR="00C13E1A" w:rsidRPr="00D155B8" w:rsidRDefault="00C13E1A" w:rsidP="00C13E1A">
      <w:pPr>
        <w:rPr>
          <w:rFonts w:asciiTheme="minorHAnsi" w:hAnsiTheme="minorHAnsi" w:cstheme="minorHAnsi"/>
          <w:sz w:val="14"/>
        </w:rPr>
      </w:pPr>
      <w:r w:rsidRPr="00D155B8">
        <w:rPr>
          <w:rStyle w:val="StyleUnderline"/>
          <w:rFonts w:asciiTheme="minorHAnsi" w:hAnsiTheme="minorHAnsi" w:cstheme="minorHAnsi"/>
          <w:highlight w:val="yellow"/>
        </w:rPr>
        <w:t xml:space="preserve">Republicans are pitching the opening as an opportunity to lock </w:t>
      </w:r>
      <w:r w:rsidRPr="00D155B8">
        <w:rPr>
          <w:rStyle w:val="StyleUnderline"/>
          <w:rFonts w:asciiTheme="minorHAnsi" w:hAnsiTheme="minorHAnsi" w:cstheme="minorHAnsi"/>
        </w:rPr>
        <w:t xml:space="preserve">in </w:t>
      </w:r>
      <w:r w:rsidRPr="00D155B8">
        <w:rPr>
          <w:rStyle w:val="StyleUnderline"/>
          <w:rFonts w:asciiTheme="minorHAnsi" w:hAnsiTheme="minorHAnsi" w:cstheme="minorHAnsi"/>
          <w:highlight w:val="yellow"/>
        </w:rPr>
        <w:t>a reliably conservative majority</w:t>
      </w:r>
      <w:r w:rsidRPr="00D155B8">
        <w:rPr>
          <w:rStyle w:val="StyleUnderline"/>
          <w:rFonts w:asciiTheme="minorHAnsi" w:hAnsiTheme="minorHAnsi" w:cstheme="minorHAnsi"/>
        </w:rPr>
        <w:t xml:space="preserve"> after years of decisions that hung on which way Kennedy would vote. Referring to the court opening and rulings on issues such as the president’s entry ban, unions and abortion, Josh Holmes, a longtime adviser to Senate Majority Leader Mitch McConnell (R-Ky.), said, “For anybody who is right of center, this entire week has been five straight Super Bowls.” Despite the intensity of the expected political debate over the nominee</w:t>
      </w:r>
      <w:r w:rsidRPr="00D155B8">
        <w:rPr>
          <w:rStyle w:val="StyleUnderline"/>
          <w:rFonts w:asciiTheme="minorHAnsi" w:hAnsiTheme="minorHAnsi" w:cstheme="minorHAnsi"/>
          <w:highlight w:val="yellow"/>
        </w:rPr>
        <w:t>, Democrats have little recourse when it comes to blocking consideration of Trump’s nominee</w:t>
      </w:r>
      <w:r w:rsidRPr="00D155B8">
        <w:rPr>
          <w:rStyle w:val="StyleUnderline"/>
          <w:rFonts w:asciiTheme="minorHAnsi" w:hAnsiTheme="minorHAnsi" w:cstheme="minorHAnsi"/>
        </w:rPr>
        <w:t>.</w:t>
      </w:r>
      <w:r w:rsidRPr="00D155B8">
        <w:rPr>
          <w:rFonts w:asciiTheme="minorHAnsi" w:hAnsiTheme="minorHAnsi" w:cstheme="minorHAnsi"/>
          <w:sz w:val="14"/>
        </w:rPr>
        <w:t xml:space="preserve"> Senate Republicans voted last year to eliminate the 60-vote requirement for Supreme Court nominees, meaning the GOP will not need Democratic votes to confirm Kennedy’s successor unless some Republicans defect. But moderate Republicans have been reliable votes for Trump on judicial nominees, many of whom have résumés or stated views that are similar to the candidates’ on Trump’s list of potential Supreme Court </w:t>
      </w:r>
      <w:r w:rsidRPr="00D155B8">
        <w:rPr>
          <w:rStyle w:val="StyleUnderline"/>
          <w:rFonts w:asciiTheme="minorHAnsi" w:hAnsiTheme="minorHAnsi" w:cstheme="minorHAnsi"/>
        </w:rPr>
        <w:t xml:space="preserve">justices. </w:t>
      </w:r>
      <w:r w:rsidRPr="00D155B8">
        <w:rPr>
          <w:rStyle w:val="StyleUnderline"/>
          <w:rFonts w:asciiTheme="minorHAnsi" w:hAnsiTheme="minorHAnsi" w:cstheme="minorHAnsi"/>
          <w:highlight w:val="yellow"/>
        </w:rPr>
        <w:t>Three of the Democrats up for reelection in states Trump won in 2016</w:t>
      </w:r>
      <w:r w:rsidRPr="00D155B8">
        <w:rPr>
          <w:rStyle w:val="StyleUnderline"/>
          <w:rFonts w:asciiTheme="minorHAnsi" w:hAnsiTheme="minorHAnsi" w:cstheme="minorHAnsi"/>
        </w:rPr>
        <w:t xml:space="preserve"> — Heidi Heitkamp (N.D.), Joe Manchin III (W.Va.) and Joe Donnelly (Ind.) — </w:t>
      </w:r>
      <w:hyperlink r:id="rId130" w:history="1">
        <w:r w:rsidRPr="00D155B8">
          <w:rPr>
            <w:rStyle w:val="StyleUnderline"/>
            <w:rFonts w:asciiTheme="minorHAnsi" w:hAnsiTheme="minorHAnsi" w:cstheme="minorHAnsi"/>
          </w:rPr>
          <w:t>voted last year for his first Supreme Court nominee</w:t>
        </w:r>
      </w:hyperlink>
      <w:r w:rsidRPr="00D155B8">
        <w:rPr>
          <w:rStyle w:val="StyleUnderline"/>
          <w:rFonts w:asciiTheme="minorHAnsi" w:hAnsiTheme="minorHAnsi" w:cstheme="minorHAnsi"/>
        </w:rPr>
        <w:t>, Neil M. Gorsuch. On Wednesday</w:t>
      </w:r>
      <w:r w:rsidRPr="00D155B8">
        <w:rPr>
          <w:rStyle w:val="StyleUnderline"/>
          <w:rFonts w:asciiTheme="minorHAnsi" w:hAnsiTheme="minorHAnsi" w:cstheme="minorHAnsi"/>
          <w:highlight w:val="yellow"/>
        </w:rPr>
        <w:t>, none of them gave any indication of being interested in a fight over Kennedy’s replacement</w:t>
      </w:r>
      <w:r w:rsidRPr="00D155B8">
        <w:rPr>
          <w:rStyle w:val="StyleUnderline"/>
          <w:rFonts w:asciiTheme="minorHAnsi" w:hAnsiTheme="minorHAnsi" w:cstheme="minorHAnsi"/>
        </w:rPr>
        <w:t>, even as other Democratic senators and party activists ratcheted up pressure to oppose the pick. “Part of my job as a United States Senator is to carefully consider the president’s judicial nominees, including for the Supreme Court, and I will thoroughly review the record and qualifications of any nominee presented to the Senate</w:t>
      </w:r>
      <w:r w:rsidRPr="00D155B8">
        <w:rPr>
          <w:rFonts w:asciiTheme="minorHAnsi" w:hAnsiTheme="minorHAnsi" w:cstheme="minorHAnsi"/>
          <w:sz w:val="14"/>
        </w:rPr>
        <w:t>,” Donnelly said in a statement. Kennedy, a fixture of the court for three decades, has for years been its most critical swing vote on landmark decisions involving campaign finance, same-sex marriage and the continued viability of affirmative action. Rarely did either the liberal-leaning justices or the conservative appointees prevail on major court cases without having Kennedy, 81, on their side</w:t>
      </w:r>
      <w:r w:rsidRPr="00D155B8">
        <w:rPr>
          <w:rStyle w:val="StyleUnderline"/>
          <w:rFonts w:asciiTheme="minorHAnsi" w:hAnsiTheme="minorHAnsi" w:cstheme="minorHAnsi"/>
        </w:rPr>
        <w:t>. Among the people considered to be on Trump’s short</w:t>
      </w:r>
      <w:r w:rsidRPr="00D155B8">
        <w:rPr>
          <w:rStyle w:val="StyleUnderline"/>
          <w:rFonts w:asciiTheme="minorHAnsi" w:hAnsiTheme="minorHAnsi" w:cstheme="minorHAnsi"/>
        </w:rPr>
        <w:softHyphen/>
        <w:t xml:space="preserve">list, according to current and former West Wing aides, are: Brett Kavanaugh of the U.S. Court of Appeals for the D.C. Circuit, Thomas Hardiman of the U.S. Court of Appeals for the 3rd Circuit, Raymond Kethledge and Amul Thapar of the U.S. Court of Appeals for the 6th Circuit, and Amy Coney Barrett of the U.S. Court of Appeals for the 7th Circuit. Hardiman was a finalist to fill the most recent Supreme Court vacancy, which ultimately went to Gorsuch, who was confirmed in April 2017. </w:t>
      </w:r>
      <w:r w:rsidRPr="00D155B8">
        <w:rPr>
          <w:rStyle w:val="StyleUnderline"/>
          <w:rFonts w:asciiTheme="minorHAnsi" w:hAnsiTheme="minorHAnsi" w:cstheme="minorHAnsi"/>
          <w:highlight w:val="yellow"/>
        </w:rPr>
        <w:t>Thapar, who was the first judge confirmed to the appellate courts during Trump’s presidency</w:t>
      </w:r>
      <w:r w:rsidRPr="00D155B8">
        <w:rPr>
          <w:rStyle w:val="StyleUnderline"/>
          <w:rFonts w:asciiTheme="minorHAnsi" w:hAnsiTheme="minorHAnsi" w:cstheme="minorHAnsi"/>
        </w:rPr>
        <w:t xml:space="preserve">, </w:t>
      </w:r>
      <w:r w:rsidRPr="00D155B8">
        <w:rPr>
          <w:rStyle w:val="StyleUnderline"/>
          <w:rFonts w:asciiTheme="minorHAnsi" w:hAnsiTheme="minorHAnsi" w:cstheme="minorHAnsi"/>
          <w:highlight w:val="yellow"/>
        </w:rPr>
        <w:t>has been pitched by McConnell</w:t>
      </w:r>
      <w:r w:rsidRPr="00D155B8">
        <w:rPr>
          <w:rStyle w:val="StyleUnderline"/>
          <w:rFonts w:asciiTheme="minorHAnsi" w:hAnsiTheme="minorHAnsi" w:cstheme="minorHAnsi"/>
        </w:rPr>
        <w:t xml:space="preserve"> to the White House as a potential Supreme Court candidate</w:t>
      </w:r>
      <w:r w:rsidRPr="00D155B8">
        <w:rPr>
          <w:rFonts w:asciiTheme="minorHAnsi" w:hAnsiTheme="minorHAnsi" w:cstheme="minorHAnsi"/>
          <w:sz w:val="14"/>
        </w:rPr>
        <w:t>, according to a person familiar with the discussions. [</w:t>
      </w:r>
      <w:hyperlink r:id="rId131" w:history="1">
        <w:r w:rsidRPr="00D155B8">
          <w:rPr>
            <w:rStyle w:val="Hyperlink"/>
            <w:rFonts w:asciiTheme="minorHAnsi" w:hAnsiTheme="minorHAnsi" w:cstheme="minorHAnsi"/>
            <w:sz w:val="14"/>
          </w:rPr>
          <w:t>Justice Kennedy, the pivotal swing vote on the Supreme Court, announces retirement</w:t>
        </w:r>
      </w:hyperlink>
      <w:r w:rsidRPr="00D155B8">
        <w:rPr>
          <w:rFonts w:asciiTheme="minorHAnsi" w:hAnsiTheme="minorHAnsi" w:cstheme="minorHAnsi"/>
          <w:sz w:val="14"/>
        </w:rPr>
        <w:t>] Senate Republicans are eager to have Kennedy’s successor confirmed before November’s midterms, when the party is at risk of losing its razor-thin 51-to-49 majority. “The Senate stands ready to fulfill its constitutional role by offering advice and consent on President Trump’s nominee to fill this vacancy,” McConnell said Wednesday afternoon. “We will vote to confirm Justice Kennedy’s successor this fall.” McConnell’s push to move quickly angered Democrats who remain furious with the Republican leader for refusing in 2016 to consider President Barack Obama’s nominee, Merrick Garland, to replace Justice Antonin Scalia, who died in February of that year. At the time, McConnell said the issue should be left to voters in the 2016 election. Democrats said the same standard should apply now. “</w:t>
      </w:r>
      <w:r w:rsidRPr="00D155B8">
        <w:rPr>
          <w:rStyle w:val="StyleUnderline"/>
          <w:rFonts w:asciiTheme="minorHAnsi" w:hAnsiTheme="minorHAnsi" w:cstheme="minorHAnsi"/>
        </w:rPr>
        <w:t xml:space="preserve">Millions of people are just months away from determining the senators who should vote to confirm or reject the president’s nominee, and their voices deserve to be heard now, as Leader McConnell thought they should deserve to be heard then,” Schumer said. “Anything but that would be the absolute height of hypocrisy.” Senate Republicans dismissed Democrats’ complaints, arguing that the precedent </w:t>
      </w:r>
      <w:r w:rsidRPr="00D155B8">
        <w:rPr>
          <w:rStyle w:val="StyleUnderline"/>
          <w:rFonts w:asciiTheme="minorHAnsi" w:hAnsiTheme="minorHAnsi" w:cstheme="minorHAnsi"/>
          <w:highlight w:val="yellow"/>
        </w:rPr>
        <w:t>McConnell established in 2016 applied only during presidential election</w:t>
      </w:r>
      <w:r w:rsidRPr="00D155B8">
        <w:rPr>
          <w:rStyle w:val="StyleUnderline"/>
          <w:rFonts w:asciiTheme="minorHAnsi" w:hAnsiTheme="minorHAnsi" w:cstheme="minorHAnsi"/>
        </w:rPr>
        <w:t xml:space="preserve"> years and noted that Justice Elena Kagan was confirmed in 2010, a midterm-election year. </w:t>
      </w:r>
    </w:p>
    <w:p w14:paraId="7320CCF9" w14:textId="77777777" w:rsidR="00C13E1A" w:rsidRDefault="00C13E1A" w:rsidP="00C13E1A">
      <w:pPr>
        <w:rPr>
          <w:rStyle w:val="StyleUnderline"/>
          <w:rFonts w:asciiTheme="minorHAnsi" w:hAnsiTheme="minorHAnsi" w:cstheme="minorHAnsi"/>
        </w:rPr>
      </w:pPr>
    </w:p>
    <w:p w14:paraId="4C646624" w14:textId="77777777" w:rsidR="00C13E1A" w:rsidRDefault="00C13E1A" w:rsidP="00C13E1A">
      <w:pPr>
        <w:pStyle w:val="Heading3"/>
      </w:pPr>
      <w:r w:rsidRPr="00344A8B">
        <w:t xml:space="preserve">AFF – AT Turns Case </w:t>
      </w:r>
    </w:p>
    <w:p w14:paraId="42AF4C51" w14:textId="77777777" w:rsidR="00C13E1A" w:rsidRPr="00D155B8" w:rsidRDefault="00C13E1A" w:rsidP="00C13E1A">
      <w:pPr>
        <w:pStyle w:val="Heading4"/>
        <w:rPr>
          <w:rFonts w:asciiTheme="minorHAnsi" w:hAnsiTheme="minorHAnsi" w:cstheme="minorHAnsi"/>
        </w:rPr>
      </w:pPr>
      <w:r w:rsidRPr="00D155B8">
        <w:rPr>
          <w:rFonts w:asciiTheme="minorHAnsi" w:hAnsiTheme="minorHAnsi" w:cstheme="minorHAnsi"/>
        </w:rPr>
        <w:t>A republican justice won’t be bad and will help immigration</w:t>
      </w:r>
    </w:p>
    <w:p w14:paraId="5A0FA614" w14:textId="77777777" w:rsidR="00C13E1A" w:rsidRPr="00D155B8" w:rsidRDefault="00C13E1A" w:rsidP="00C13E1A">
      <w:pPr>
        <w:rPr>
          <w:rFonts w:asciiTheme="minorHAnsi" w:hAnsiTheme="minorHAnsi" w:cstheme="minorHAnsi"/>
        </w:rPr>
      </w:pPr>
      <w:r w:rsidRPr="00D155B8">
        <w:rPr>
          <w:rStyle w:val="Style13ptBold"/>
          <w:rFonts w:asciiTheme="minorHAnsi" w:hAnsiTheme="minorHAnsi" w:cstheme="minorHAnsi"/>
        </w:rPr>
        <w:t>Lind</w:t>
      </w:r>
      <w:r w:rsidRPr="00D155B8">
        <w:rPr>
          <w:rFonts w:asciiTheme="minorHAnsi" w:hAnsiTheme="minorHAnsi" w:cstheme="minorHAnsi"/>
        </w:rPr>
        <w:t xml:space="preserve"> 4/17/</w:t>
      </w:r>
      <w:r w:rsidRPr="00D155B8">
        <w:rPr>
          <w:rStyle w:val="Style13ptBold"/>
          <w:rFonts w:asciiTheme="minorHAnsi" w:hAnsiTheme="minorHAnsi" w:cstheme="minorHAnsi"/>
        </w:rPr>
        <w:t>2018,</w:t>
      </w:r>
      <w:r w:rsidRPr="00D155B8">
        <w:rPr>
          <w:rFonts w:asciiTheme="minorHAnsi" w:hAnsiTheme="minorHAnsi" w:cstheme="minorHAnsi"/>
        </w:rPr>
        <w:t xml:space="preserve"> Dara has covered immigration in some form for about a decade, stretching back to college (when she observed immigration court proceedings for her senior thesis). A Vox reporter since the site launched in 2014, she's explained everything from </w:t>
      </w:r>
      <w:hyperlink r:id="rId132" w:history="1">
        <w:r w:rsidRPr="00D155B8">
          <w:rPr>
            <w:rStyle w:val="Hyperlink"/>
            <w:rFonts w:asciiTheme="minorHAnsi" w:hAnsiTheme="minorHAnsi" w:cstheme="minorHAnsi"/>
          </w:rPr>
          <w:t>federal data on police shootings</w:t>
        </w:r>
      </w:hyperlink>
      <w:r w:rsidRPr="00D155B8">
        <w:rPr>
          <w:rFonts w:asciiTheme="minorHAnsi" w:hAnsiTheme="minorHAnsi" w:cstheme="minorHAnsi"/>
        </w:rPr>
        <w:t> to </w:t>
      </w:r>
      <w:hyperlink r:id="rId133" w:history="1">
        <w:r w:rsidRPr="00D155B8">
          <w:rPr>
            <w:rStyle w:val="Hyperlink"/>
            <w:rFonts w:asciiTheme="minorHAnsi" w:hAnsiTheme="minorHAnsi" w:cstheme="minorHAnsi"/>
          </w:rPr>
          <w:t>the enduring appeal of "moving to Canada" fantasies,</w:t>
        </w:r>
      </w:hyperlink>
      <w:r w:rsidRPr="00D155B8">
        <w:rPr>
          <w:rFonts w:asciiTheme="minorHAnsi" w:hAnsiTheme="minorHAnsi" w:cstheme="minorHAnsi"/>
        </w:rPr>
        <w:t> while keeping a close eye on the </w:t>
      </w:r>
      <w:hyperlink r:id="rId134" w:history="1">
        <w:r w:rsidRPr="00D155B8">
          <w:rPr>
            <w:rStyle w:val="Hyperlink"/>
            <w:rFonts w:asciiTheme="minorHAnsi" w:hAnsiTheme="minorHAnsi" w:cstheme="minorHAnsi"/>
          </w:rPr>
          <w:t>theory</w:t>
        </w:r>
      </w:hyperlink>
      <w:r w:rsidRPr="00D155B8">
        <w:rPr>
          <w:rFonts w:asciiTheme="minorHAnsi" w:hAnsiTheme="minorHAnsi" w:cstheme="minorHAnsi"/>
        </w:rPr>
        <w:t>and </w:t>
      </w:r>
      <w:hyperlink r:id="rId135" w:history="1">
        <w:r w:rsidRPr="00D155B8">
          <w:rPr>
            <w:rStyle w:val="Hyperlink"/>
            <w:rFonts w:asciiTheme="minorHAnsi" w:hAnsiTheme="minorHAnsi" w:cstheme="minorHAnsi"/>
          </w:rPr>
          <w:t>reality</w:t>
        </w:r>
      </w:hyperlink>
      <w:r w:rsidRPr="00D155B8">
        <w:rPr>
          <w:rFonts w:asciiTheme="minorHAnsi" w:hAnsiTheme="minorHAnsi" w:cstheme="minorHAnsi"/>
        </w:rPr>
        <w:t> behind American immigration policy. , “Why Neil Gorsuch just voted with the Supreme Court’s liberals on an immigration case”, (</w:t>
      </w:r>
      <w:hyperlink r:id="rId136" w:history="1">
        <w:r w:rsidRPr="00D155B8">
          <w:rPr>
            <w:rStyle w:val="Hyperlink"/>
            <w:rFonts w:asciiTheme="minorHAnsi" w:hAnsiTheme="minorHAnsi" w:cstheme="minorHAnsi"/>
          </w:rPr>
          <w:t>https://www.vox.com/policy-and-politics/2018/4/17/17248094/neil-gorsuch-immigration-trump-supreme-court</w:t>
        </w:r>
      </w:hyperlink>
      <w:r w:rsidRPr="00D155B8">
        <w:rPr>
          <w:rFonts w:asciiTheme="minorHAnsi" w:hAnsiTheme="minorHAnsi" w:cstheme="minorHAnsi"/>
        </w:rPr>
        <w:t>) KL</w:t>
      </w:r>
    </w:p>
    <w:p w14:paraId="25632143" w14:textId="77777777" w:rsidR="00C13E1A" w:rsidRPr="00D155B8" w:rsidRDefault="00C13E1A" w:rsidP="00C13E1A">
      <w:pPr>
        <w:rPr>
          <w:rFonts w:asciiTheme="minorHAnsi" w:hAnsiTheme="minorHAnsi" w:cstheme="minorHAnsi"/>
          <w:sz w:val="16"/>
        </w:rPr>
      </w:pPr>
      <w:r w:rsidRPr="00D155B8">
        <w:rPr>
          <w:rStyle w:val="StyleUnderline"/>
          <w:rFonts w:asciiTheme="minorHAnsi" w:hAnsiTheme="minorHAnsi" w:cstheme="minorHAnsi"/>
        </w:rPr>
        <w:t xml:space="preserve">The Supreme Court just made it a little bit harder to deport some so-called “bad hombres” — with an assist from Trump appointee </w:t>
      </w:r>
      <w:hyperlink r:id="rId137" w:history="1">
        <w:r w:rsidRPr="00D155B8">
          <w:rPr>
            <w:rStyle w:val="StyleUnderline"/>
            <w:rFonts w:asciiTheme="minorHAnsi" w:hAnsiTheme="minorHAnsi" w:cstheme="minorHAnsi"/>
          </w:rPr>
          <w:t>Neil Gorsuch</w:t>
        </w:r>
      </w:hyperlink>
      <w:r w:rsidRPr="00D155B8">
        <w:rPr>
          <w:rStyle w:val="StyleUnderline"/>
          <w:rFonts w:asciiTheme="minorHAnsi" w:hAnsiTheme="minorHAnsi" w:cstheme="minorHAnsi"/>
        </w:rPr>
        <w:t xml:space="preserve">. In the case </w:t>
      </w:r>
      <w:hyperlink r:id="rId138" w:history="1">
        <w:r w:rsidRPr="00D155B8">
          <w:rPr>
            <w:rStyle w:val="StyleUnderline"/>
            <w:rFonts w:asciiTheme="minorHAnsi" w:hAnsiTheme="minorHAnsi" w:cstheme="minorHAnsi"/>
          </w:rPr>
          <w:t>Sessions v. Dimaya,</w:t>
        </w:r>
      </w:hyperlink>
      <w:r w:rsidRPr="00D155B8">
        <w:rPr>
          <w:rStyle w:val="StyleUnderline"/>
          <w:rFonts w:asciiTheme="minorHAnsi" w:hAnsiTheme="minorHAnsi" w:cstheme="minorHAnsi"/>
        </w:rPr>
        <w:t xml:space="preserve"> the Court struck down a provision of federal law that allows the federal government to deport legal immigrants — including green card holders — for committing a crime that isn’t specifically named in law but that the government considers a “crime of violence</w:t>
      </w:r>
      <w:r w:rsidRPr="00D155B8">
        <w:rPr>
          <w:rFonts w:asciiTheme="minorHAnsi" w:hAnsiTheme="minorHAnsi" w:cstheme="minorHAnsi"/>
          <w:sz w:val="16"/>
        </w:rPr>
        <w:t xml:space="preserve">.” Legal immigrants can be deported for committing </w:t>
      </w:r>
      <w:hyperlink r:id="rId139" w:history="1">
        <w:r w:rsidRPr="00D155B8">
          <w:rPr>
            <w:rStyle w:val="Hyperlink"/>
            <w:rFonts w:asciiTheme="minorHAnsi" w:hAnsiTheme="minorHAnsi" w:cstheme="minorHAnsi"/>
            <w:sz w:val="16"/>
          </w:rPr>
          <w:t xml:space="preserve">“aggravated felonies” </w:t>
        </w:r>
      </w:hyperlink>
      <w:r w:rsidRPr="00D155B8">
        <w:rPr>
          <w:rFonts w:asciiTheme="minorHAnsi" w:hAnsiTheme="minorHAnsi" w:cstheme="minorHAnsi"/>
          <w:sz w:val="16"/>
        </w:rPr>
        <w:t xml:space="preserve">— a category that was limited to the most serious crimes when it was first introduced but which, since 1996, has expanded to include things that aren’t felonies at all. Federal statutes list a bunch of crimes as “aggravated felonies,” including some drug and immigration offenses. </w:t>
      </w:r>
      <w:r w:rsidRPr="00D155B8">
        <w:rPr>
          <w:rStyle w:val="StyleUnderline"/>
          <w:rFonts w:asciiTheme="minorHAnsi" w:hAnsiTheme="minorHAnsi" w:cstheme="minorHAnsi"/>
        </w:rPr>
        <w:t>But it also includes a provision saying that other crimes can be considered “aggravated felonies” if the government considers them a “crime of violence” — that is, if it contains a use or substantial risk of physical force. That provision is the one the Supreme Court just struck down. The Trump administration attacked the ruling — but it doesn’t appear to have completely understood it.</w:t>
      </w:r>
      <w:r w:rsidRPr="00D155B8">
        <w:rPr>
          <w:rFonts w:asciiTheme="minorHAnsi" w:hAnsiTheme="minorHAnsi" w:cstheme="minorHAnsi"/>
          <w:sz w:val="16"/>
        </w:rPr>
        <w:t xml:space="preserve"> </w:t>
      </w:r>
      <w:r w:rsidRPr="00D155B8">
        <w:rPr>
          <w:rStyle w:val="StyleUnderline"/>
          <w:rFonts w:asciiTheme="minorHAnsi" w:hAnsiTheme="minorHAnsi" w:cstheme="minorHAnsi"/>
        </w:rPr>
        <w:t xml:space="preserve">A </w:t>
      </w:r>
      <w:hyperlink r:id="rId140" w:history="1">
        <w:r w:rsidRPr="00D155B8">
          <w:rPr>
            <w:rStyle w:val="StyleUnderline"/>
            <w:rFonts w:asciiTheme="minorHAnsi" w:hAnsiTheme="minorHAnsi" w:cstheme="minorHAnsi"/>
          </w:rPr>
          <w:t>Department of Homeland Security statement</w:t>
        </w:r>
      </w:hyperlink>
      <w:r w:rsidRPr="00D155B8">
        <w:rPr>
          <w:rStyle w:val="StyleUnderline"/>
          <w:rFonts w:asciiTheme="minorHAnsi" w:hAnsiTheme="minorHAnsi" w:cstheme="minorHAnsi"/>
        </w:rPr>
        <w:t xml:space="preserve"> claimed that the decision would make it harder to deport immigrants for “sexual assault, kidnapping, and burglary.” But burglary is already listed as a specific “aggravated felony” — separately from the part of the law that got struck down — and since seeking a ransom is also a separate “aggravated felony,” most kidnapping offenses are likely still covered as well.</w:t>
      </w:r>
    </w:p>
    <w:p w14:paraId="66FFD291" w14:textId="77777777" w:rsidR="00C13E1A" w:rsidRPr="00344A8B" w:rsidRDefault="00C13E1A" w:rsidP="00C13E1A"/>
    <w:p w14:paraId="195DF944" w14:textId="77777777" w:rsidR="00C13E1A" w:rsidRDefault="00C13E1A" w:rsidP="00C13E1A"/>
    <w:p w14:paraId="4C8487FD" w14:textId="2EF21D62" w:rsidR="00C13E1A" w:rsidRPr="0059087E" w:rsidRDefault="00C13E1A" w:rsidP="00C13E1A">
      <w:pPr>
        <w:pStyle w:val="Heading2"/>
        <w:rPr>
          <w:sz w:val="16"/>
        </w:rPr>
      </w:pPr>
      <w:r>
        <w:t>Kavanaugh</w:t>
      </w:r>
      <w:r>
        <w:t xml:space="preserve"> DA </w:t>
      </w:r>
    </w:p>
    <w:p w14:paraId="0C201CD4" w14:textId="77777777" w:rsidR="00C13E1A" w:rsidRDefault="00C13E1A" w:rsidP="00C13E1A">
      <w:pPr>
        <w:pStyle w:val="Heading3"/>
      </w:pPr>
      <w:r>
        <w:t xml:space="preserve">UQ – No Nomination </w:t>
      </w:r>
    </w:p>
    <w:p w14:paraId="46FE9D4C" w14:textId="77777777" w:rsidR="00C13E1A" w:rsidRDefault="00C13E1A" w:rsidP="00C13E1A">
      <w:pPr>
        <w:pStyle w:val="Heading4"/>
      </w:pPr>
      <w:r>
        <w:t>Kavanaugh won’t be nominated</w:t>
      </w:r>
    </w:p>
    <w:p w14:paraId="30E553DD" w14:textId="77777777" w:rsidR="00C13E1A" w:rsidRPr="005223BE" w:rsidRDefault="00C13E1A" w:rsidP="00C13E1A">
      <w:pPr>
        <w:rPr>
          <w:rStyle w:val="Style13ptBold"/>
        </w:rPr>
      </w:pPr>
      <w:r w:rsidRPr="005223BE">
        <w:rPr>
          <w:rStyle w:val="Style13ptBold"/>
        </w:rPr>
        <w:t>Prokop 7/9</w:t>
      </w:r>
    </w:p>
    <w:p w14:paraId="68CF044C" w14:textId="77777777" w:rsidR="00C13E1A" w:rsidRPr="005223BE" w:rsidRDefault="00C13E1A" w:rsidP="00C13E1A">
      <w:r>
        <w:t xml:space="preserve">[Andrew Prokop covers the White House, Congress, elections, and really anything about politics that piques his interest. He’s profiled Mitch McConnell, Bernie Sanders, and Andrew Cuomo, and written features on President Obama’s expansion of executive power and Steve Bannon’s effort to reshape the GOP. He’s also written comprehensive explainers on the Iowa caucuses, the convention process, the Electoral College, the Congressional Budget Office, the ousters of Reince Priebus and Steve Bannon from Trump’s White House, and many other political topics. The key senators to watch for Brett Kavanaugh’s confirmation, Vox, </w:t>
      </w:r>
      <w:hyperlink r:id="rId141" w:history="1">
        <w:r w:rsidRPr="00656AE6">
          <w:rPr>
            <w:rStyle w:val="Hyperlink"/>
          </w:rPr>
          <w:t>https://www.vox.com/2018/7/9/17549818/brett-kavanaugh-senate-confirmation</w:t>
        </w:r>
      </w:hyperlink>
      <w:r>
        <w:t>, 7/9/18, emy]</w:t>
      </w:r>
    </w:p>
    <w:p w14:paraId="68E4CE98" w14:textId="77777777" w:rsidR="00C13E1A" w:rsidRDefault="00C13E1A" w:rsidP="00C13E1A">
      <w:pPr>
        <w:rPr>
          <w:u w:val="single"/>
        </w:rPr>
      </w:pPr>
      <w:r w:rsidRPr="005223BE">
        <w:rPr>
          <w:sz w:val="16"/>
        </w:rPr>
        <w:t xml:space="preserve">President </w:t>
      </w:r>
      <w:r w:rsidRPr="004C1D12">
        <w:rPr>
          <w:u w:val="single"/>
        </w:rPr>
        <w:t>Trump has announced he’ll nominate</w:t>
      </w:r>
      <w:r w:rsidRPr="005223BE">
        <w:rPr>
          <w:sz w:val="16"/>
        </w:rPr>
        <w:t xml:space="preserve"> Brett </w:t>
      </w:r>
      <w:r w:rsidRPr="004C1D12">
        <w:rPr>
          <w:u w:val="single"/>
        </w:rPr>
        <w:t>Kavanaugh</w:t>
      </w:r>
      <w:r w:rsidRPr="005223BE">
        <w:rPr>
          <w:sz w:val="16"/>
        </w:rPr>
        <w:t xml:space="preserve"> to replace the Supreme Court’s swing justice, Anthony Kennedy — </w:t>
      </w:r>
      <w:r w:rsidRPr="004C1D12">
        <w:rPr>
          <w:u w:val="single"/>
        </w:rPr>
        <w:t>setting up an enormously consequential confirmation battle over his replacement in the narrowly divided Senate</w:t>
      </w:r>
      <w:r w:rsidRPr="005223BE">
        <w:rPr>
          <w:sz w:val="16"/>
        </w:rPr>
        <w:t xml:space="preserve"> for later this year. Senate Majority Leader Mitch McConnell has already announced that he’ll hold a confirmation vote for Kavanaugh before this fall’s midterm elections. And after McConnell’s rules change last year, only a simple majority is necessary to get a Supreme Court justice through the Senate. Still, </w:t>
      </w:r>
      <w:r w:rsidRPr="005223BE">
        <w:rPr>
          <w:u w:val="single"/>
        </w:rPr>
        <w:t>while Republicans do currently control a majority in the chamber, it’s quite a narrow one. They have 51 seats</w:t>
      </w:r>
      <w:r w:rsidRPr="005223BE">
        <w:rPr>
          <w:sz w:val="16"/>
        </w:rPr>
        <w:t xml:space="preserve">, </w:t>
      </w:r>
      <w:r w:rsidRPr="005223BE">
        <w:rPr>
          <w:u w:val="single"/>
        </w:rPr>
        <w:t>meaning they could theoretically confirm a new justice without any Democratic help. But Sen. John McCain (R-AZ) has been absent from Washington all year for health reasons. If McCain remains in his seat but unable to show up and vote, the Senate will effectively be composed of 50 Republicans and 49 Democrats</w:t>
      </w:r>
      <w:r w:rsidRPr="005223BE">
        <w:rPr>
          <w:sz w:val="16"/>
        </w:rPr>
        <w:t xml:space="preserve"> — so, </w:t>
      </w:r>
      <w:r w:rsidRPr="005223BE">
        <w:rPr>
          <w:b/>
          <w:u w:val="single"/>
        </w:rPr>
        <w:t>if any one Republican defects in a partisan vote, he or she can sink a nomination</w:t>
      </w:r>
      <w:r w:rsidRPr="005223BE">
        <w:rPr>
          <w:sz w:val="16"/>
        </w:rPr>
        <w:t xml:space="preserve">. </w:t>
      </w:r>
      <w:r w:rsidRPr="005223BE">
        <w:rPr>
          <w:u w:val="single"/>
        </w:rPr>
        <w:t xml:space="preserve">And with abortion-rights precedents that have existed for decades suddenly at stake, all eyes will be on two swing blocs: </w:t>
      </w:r>
      <w:r w:rsidRPr="005223BE">
        <w:rPr>
          <w:b/>
          <w:u w:val="single"/>
        </w:rPr>
        <w:t>moderate Republicans and red-state Democrats</w:t>
      </w:r>
      <w:r w:rsidRPr="005223BE">
        <w:rPr>
          <w:sz w:val="16"/>
        </w:rPr>
        <w:t xml:space="preserve">. Susan </w:t>
      </w:r>
      <w:r w:rsidRPr="005223BE">
        <w:rPr>
          <w:u w:val="single"/>
        </w:rPr>
        <w:t>Collins</w:t>
      </w:r>
      <w:r w:rsidRPr="005223BE">
        <w:rPr>
          <w:sz w:val="16"/>
        </w:rPr>
        <w:t xml:space="preserve"> </w:t>
      </w:r>
      <w:r w:rsidRPr="005223BE">
        <w:rPr>
          <w:u w:val="single"/>
        </w:rPr>
        <w:t>and</w:t>
      </w:r>
      <w:r w:rsidRPr="005223BE">
        <w:rPr>
          <w:sz w:val="16"/>
        </w:rPr>
        <w:t xml:space="preserve"> Lisa </w:t>
      </w:r>
      <w:r w:rsidRPr="005223BE">
        <w:rPr>
          <w:u w:val="single"/>
        </w:rPr>
        <w:t>Murkowski</w:t>
      </w:r>
      <w:r w:rsidRPr="005223BE">
        <w:rPr>
          <w:sz w:val="16"/>
        </w:rPr>
        <w:t xml:space="preserve"> </w:t>
      </w:r>
      <w:r w:rsidRPr="005223BE">
        <w:rPr>
          <w:u w:val="single"/>
        </w:rPr>
        <w:t>matter most for Brett Kavanaugh’s confirmation chances</w:t>
      </w:r>
      <w:r w:rsidRPr="005223BE">
        <w:rPr>
          <w:sz w:val="16"/>
        </w:rPr>
        <w:t xml:space="preserve"> By far the two most important senators to watch, overall, for Kavanaugh’s confirmation chances are Susan Collins of Maine, and Lisa Murkowski of Alaska. </w:t>
      </w:r>
      <w:r w:rsidRPr="005223BE">
        <w:rPr>
          <w:u w:val="single"/>
        </w:rPr>
        <w:t>Both are pro-abortion rights. Both have also proven willing to buck their party — for instance, they sank Obamacare repeal last year</w:t>
      </w:r>
      <w:r w:rsidRPr="005223BE">
        <w:rPr>
          <w:sz w:val="16"/>
        </w:rPr>
        <w:t xml:space="preserve">. Both also, however, voted in favor of confirming Neil Gorsuch. But the stakes were lower for that vote. Since he was filling Antonin Scalia’s seat, his confirmation meant only that the Supreme Court’s ideological makeup would be restored to approximately where it was in February 2016, before Scalia’s death. It was widely understood that, with Gorsuch, the court would still be short of the votes to overturn or badly weaken Roe v. Wade — because Kennedy, though a conservative, had sided with the liberal and moderate justices to uphold it. Yet the </w:t>
      </w:r>
      <w:r w:rsidRPr="005223BE">
        <w:rPr>
          <w:b/>
          <w:u w:val="single"/>
        </w:rPr>
        <w:t>replacement of Kennedy with a staunch conservative like Kavanaugh would mean the overturning of Roe is a strong possibility</w:t>
      </w:r>
      <w:r w:rsidRPr="005223BE">
        <w:rPr>
          <w:sz w:val="16"/>
        </w:rPr>
        <w:t xml:space="preserve">. This </w:t>
      </w:r>
      <w:r w:rsidRPr="005223BE">
        <w:rPr>
          <w:u w:val="single"/>
        </w:rPr>
        <w:t>would mean a serious test for Collins and Murkowski</w:t>
      </w:r>
      <w:r w:rsidRPr="005223BE">
        <w:rPr>
          <w:sz w:val="16"/>
        </w:rPr>
        <w:t xml:space="preserve"> — one they have not yet faced. </w:t>
      </w:r>
      <w:r w:rsidRPr="005223BE">
        <w:rPr>
          <w:u w:val="single"/>
        </w:rPr>
        <w:t>Both seem to sincerely care about women’s reproductive rights. Collins in particular may be concerned about her own reelection in a purple state</w:t>
      </w:r>
      <w:r w:rsidRPr="005223BE">
        <w:rPr>
          <w:sz w:val="16"/>
        </w:rPr>
        <w:t xml:space="preserve"> in 2020. If Democrats unite against Trump’s nominee, and McCain remains in his seat but is unable to come to Washington and vote, then </w:t>
      </w:r>
      <w:r w:rsidRPr="005223BE">
        <w:rPr>
          <w:b/>
          <w:u w:val="single"/>
        </w:rPr>
        <w:t>Kavanaugh will have to win both Collins and Murkowski’s votes</w:t>
      </w:r>
      <w:r w:rsidRPr="005223BE">
        <w:rPr>
          <w:sz w:val="16"/>
        </w:rPr>
        <w:t xml:space="preserve">. He can’t afford to lose either one of them. </w:t>
      </w:r>
      <w:r w:rsidRPr="005223BE">
        <w:rPr>
          <w:u w:val="single"/>
        </w:rPr>
        <w:t>As it happens, neither Collins nor Murkowski chose to attend Trump’s announcement tonight</w:t>
      </w:r>
      <w:r w:rsidRPr="005223BE">
        <w:rPr>
          <w:sz w:val="16"/>
        </w:rPr>
        <w:t xml:space="preserve">. And don’t expect them to announce their decisions anytime soon — historically, both have often tended to hold off announcing their decisions on controversial votes until close to the very end. </w:t>
      </w:r>
      <w:r w:rsidRPr="005223BE">
        <w:rPr>
          <w:u w:val="single"/>
        </w:rPr>
        <w:t>The other Republicans: Rand Paul, Dean Heller, Cory Gardner, Shelley Moore Capito, and John McCain</w:t>
      </w:r>
      <w:r w:rsidRPr="005223BE">
        <w:rPr>
          <w:sz w:val="16"/>
        </w:rPr>
        <w:t xml:space="preserve"> (for his health) Though Collins and Murkowski will likely be the decisive votes here, there are a few other Republicans who are worth watching — </w:t>
      </w:r>
      <w:r w:rsidRPr="005223BE">
        <w:rPr>
          <w:u w:val="single"/>
        </w:rPr>
        <w:t>though at this point, all appear highly likely to vote yes</w:t>
      </w:r>
    </w:p>
    <w:p w14:paraId="2CD68825" w14:textId="77777777" w:rsidR="00C13E1A" w:rsidRDefault="00C13E1A" w:rsidP="00C13E1A">
      <w:pPr>
        <w:rPr>
          <w:sz w:val="16"/>
        </w:rPr>
      </w:pPr>
    </w:p>
    <w:p w14:paraId="3D31AEA3" w14:textId="77777777" w:rsidR="00C13E1A" w:rsidRDefault="00C13E1A" w:rsidP="00C13E1A">
      <w:pPr>
        <w:pStyle w:val="Heading4"/>
      </w:pPr>
      <w:r>
        <w:t>Kavanaugh won’t get elected Collins and Murkowski destroy the GOP</w:t>
      </w:r>
      <w:r>
        <w:br/>
        <w:t>Friedman 7/12</w:t>
      </w:r>
    </w:p>
    <w:p w14:paraId="360569B9" w14:textId="77777777" w:rsidR="00C13E1A" w:rsidRPr="00997FE0" w:rsidRDefault="00C13E1A" w:rsidP="00C13E1A">
      <w:r>
        <w:t xml:space="preserve">[Sarah is a writer and researcher specializing in human rights, international affairs, security, and public policy, with a particular focus on women's issues. She holds a Master of Science (MS) in Foreign Service and a Master of Public Policy (MPP) from Georgetown University in Washington, D.C, Bustle, Will The Senate Confirm Brett Kavanaugh? His SCOTUS Seat Isn't A Surefire Bet, </w:t>
      </w:r>
      <w:hyperlink r:id="rId142" w:history="1">
        <w:r w:rsidRPr="00656AE6">
          <w:rPr>
            <w:rStyle w:val="Hyperlink"/>
          </w:rPr>
          <w:t>https://www.bustle.com/p/will-the-senate-confirm-brett-kavanaugh-his-scotus-seat-isnt-a-surefire-bet-9708111</w:t>
        </w:r>
      </w:hyperlink>
      <w:r>
        <w:t>, 7/12/18, emy]</w:t>
      </w:r>
    </w:p>
    <w:p w14:paraId="08B5B521" w14:textId="77777777" w:rsidR="00C13E1A" w:rsidRDefault="00C13E1A" w:rsidP="00C13E1A">
      <w:pPr>
        <w:rPr>
          <w:u w:val="single"/>
        </w:rPr>
      </w:pPr>
      <w:r w:rsidRPr="00997FE0">
        <w:t>After much anticipation, on Monday evening President Donald Trump announced his pick to fill Anthony Kennedy's seat on the United States Supreme Court</w:t>
      </w:r>
      <w:r w:rsidRPr="00997FE0">
        <w:rPr>
          <w:u w:val="single"/>
        </w:rPr>
        <w:t>. Now that Trump's announcement</w:t>
      </w:r>
      <w:r w:rsidRPr="00997FE0">
        <w:t xml:space="preserve"> has been made, you may want to know if the Senate will confirm Brett Kavanaugh. Because </w:t>
      </w:r>
      <w:r w:rsidRPr="00997FE0">
        <w:rPr>
          <w:u w:val="single"/>
        </w:rPr>
        <w:t>confirmation only requires 51 votes</w:t>
      </w:r>
      <w:r w:rsidRPr="00997FE0">
        <w:t xml:space="preserve">, there's a good chance that Kavanaugh will be confirmed. </w:t>
      </w:r>
      <w:r w:rsidRPr="00997FE0">
        <w:rPr>
          <w:u w:val="single"/>
        </w:rPr>
        <w:t>However, the outcome will likely largely depend on the votes of several more centrist Republicans and Democrats</w:t>
      </w:r>
      <w:r w:rsidRPr="00997FE0">
        <w:t xml:space="preserve">. Back in April 2017, </w:t>
      </w:r>
      <w:r w:rsidRPr="00997FE0">
        <w:rPr>
          <w:u w:val="single"/>
        </w:rPr>
        <w:t>Senate Republicans introduced the nuclear option into the Supreme Court</w:t>
      </w:r>
      <w:r w:rsidRPr="00997FE0">
        <w:t xml:space="preserve"> nomination process in order </w:t>
      </w:r>
      <w:r w:rsidRPr="00997FE0">
        <w:rPr>
          <w:u w:val="single"/>
        </w:rPr>
        <w:t>to secure the confirmation of Neil Gorsuch, Trump's pick to replace the late justice Antonin Scalia</w:t>
      </w:r>
      <w:r w:rsidRPr="00997FE0">
        <w:t xml:space="preserve">. The nuclear option </w:t>
      </w:r>
      <w:r w:rsidRPr="00997FE0">
        <w:rPr>
          <w:u w:val="single"/>
        </w:rPr>
        <w:t>means that only 51 votes (a simple majority) are required to confirm a new justice to the Supreme Court.</w:t>
      </w:r>
      <w:r w:rsidRPr="00997FE0">
        <w:t xml:space="preserve"> Prior to the nuclear option being introduced, a filibuster-proof 60 votes were needed to confirm a SCOTUS nominee. Since only a simple majority is needed for confirmation, it is quite likely that Kavanaugh will be confirmed as the newest Supreme Court justice. </w:t>
      </w:r>
      <w:r w:rsidRPr="00997FE0">
        <w:rPr>
          <w:u w:val="single"/>
        </w:rPr>
        <w:t>Currently, the Senate has 51 Republicans, so if all members of the GOP vote for Trump's pick, Kavanaugh will be confirmed. However, this scenario can only occur if Senator John McCain returns to the Senate chamber</w:t>
      </w:r>
      <w:r w:rsidRPr="00997FE0">
        <w:t xml:space="preserve">. </w:t>
      </w:r>
      <w:r w:rsidRPr="00997FE0">
        <w:rPr>
          <w:u w:val="single"/>
        </w:rPr>
        <w:t>McCain has been home in Arizona battling brain cancer and cannot vote from afar</w:t>
      </w:r>
      <w:r w:rsidRPr="00997FE0">
        <w:t xml:space="preserve">. As CBS News reported, it is unclear whether he would return to the Senate chamber to vote on Trump's nominee and/or whether he would support </w:t>
      </w:r>
      <w:r w:rsidRPr="00997FE0">
        <w:rPr>
          <w:u w:val="single"/>
        </w:rPr>
        <w:t xml:space="preserve">Kavanaugh In the case of a 50-50 tie </w:t>
      </w:r>
      <w:r w:rsidRPr="00997FE0">
        <w:t xml:space="preserve">(i.e. if McCain is absent and all other Republicans vote for Kavanaugh and all Democrats vote against Kavanaugh's nomination), Vice President Mike </w:t>
      </w:r>
      <w:r w:rsidRPr="00997FE0">
        <w:rPr>
          <w:u w:val="single"/>
        </w:rPr>
        <w:t>Pence would cast the deciding vote</w:t>
      </w:r>
      <w:r w:rsidRPr="00997FE0">
        <w:t xml:space="preserve">. It is certainly expected that Pence would vote to confirm Trump's nominee, which would mean that the nomination would ultimately succeed. Securing all Republican senators' votes is far from a guarantee, however. As CNN reported, </w:t>
      </w:r>
      <w:r w:rsidRPr="00997FE0">
        <w:rPr>
          <w:u w:val="single"/>
        </w:rPr>
        <w:t>more moderate Republican Senators Lisa Murkowski and Susan Collins could potentially vote against Trump's pick, particularly if they believe that Kavanaugh would be likely to overturn the landmark abortion case, Roe v. Wade</w:t>
      </w:r>
      <w:r w:rsidRPr="00997FE0">
        <w:t xml:space="preserve">. Indeed, </w:t>
      </w:r>
      <w:r w:rsidRPr="00997FE0">
        <w:rPr>
          <w:u w:val="single"/>
        </w:rPr>
        <w:t>Collins told CNN in early June that she would not vote for a nominee who supported overturning the case because it would "mean to me that their judicial philosophy did not include a respect for established decisions, established law</w:t>
      </w:r>
      <w:r w:rsidRPr="00997FE0">
        <w:t>." Mur</w:t>
      </w:r>
      <w:r w:rsidRPr="00997FE0">
        <w:rPr>
          <w:u w:val="single"/>
        </w:rPr>
        <w:t>kowski has also indicated that it is not a guarantee that she will vote along party lines.</w:t>
      </w:r>
      <w:r w:rsidRPr="00997FE0">
        <w:t xml:space="preserve"> As the senator told Politico in a June 28 article, There’s pressure because of the gravity of such a nomination </w:t>
      </w:r>
      <w:r w:rsidRPr="00997FE0">
        <w:rPr>
          <w:u w:val="single"/>
        </w:rPr>
        <w:t>... I am not going to suggest that my opportunity as a senator in the advise and consent process is somehow or other short-cutted just because this is a Republican president and I’m a Republican.</w:t>
      </w:r>
    </w:p>
    <w:p w14:paraId="3DF25B13" w14:textId="77777777" w:rsidR="00C13E1A" w:rsidRDefault="00C13E1A" w:rsidP="00C13E1A">
      <w:pPr>
        <w:rPr>
          <w:u w:val="single"/>
        </w:rPr>
      </w:pPr>
    </w:p>
    <w:p w14:paraId="159CC890" w14:textId="77777777" w:rsidR="00C13E1A" w:rsidRDefault="00C13E1A" w:rsidP="00C13E1A">
      <w:pPr>
        <w:pStyle w:val="Heading4"/>
      </w:pPr>
      <w:r>
        <w:t>Kavanaugh won’t be confirmed—Dem’s are resilient, only a chance of Republican flips</w:t>
      </w:r>
    </w:p>
    <w:p w14:paraId="3AC6FBED" w14:textId="77777777" w:rsidR="00C13E1A" w:rsidRPr="001B032D" w:rsidRDefault="00C13E1A" w:rsidP="00C13E1A">
      <w:pPr>
        <w:rPr>
          <w:rStyle w:val="Style13ptBold"/>
        </w:rPr>
      </w:pPr>
      <w:r w:rsidRPr="001B032D">
        <w:rPr>
          <w:rStyle w:val="Style13ptBold"/>
        </w:rPr>
        <w:t>Gaudiano 7/10</w:t>
      </w:r>
    </w:p>
    <w:p w14:paraId="7EBB951A" w14:textId="77777777" w:rsidR="00C13E1A" w:rsidRPr="001B032D" w:rsidRDefault="00C13E1A" w:rsidP="00C13E1A">
      <w:r>
        <w:t xml:space="preserve">[Nicole Gaudiano, writer for the USA Today and politics expert, Will Sen. Tom Carper vote to confirm Brett Kavanaugh? Not this time, </w:t>
      </w:r>
      <w:hyperlink r:id="rId143" w:history="1">
        <w:r w:rsidRPr="00656AE6">
          <w:rPr>
            <w:rStyle w:val="Hyperlink"/>
          </w:rPr>
          <w:t>https://www.usatoday.com/story/news/politics/onpolitics/2018/07/10/carper-vote-no-kavanaugh/773357002/</w:t>
        </w:r>
      </w:hyperlink>
      <w:r>
        <w:t>, USA Today, emy]</w:t>
      </w:r>
    </w:p>
    <w:p w14:paraId="7D53F6C2" w14:textId="77777777" w:rsidR="00C13E1A" w:rsidRPr="001B032D" w:rsidRDefault="00C13E1A" w:rsidP="00C13E1A">
      <w:pPr>
        <w:rPr>
          <w:u w:val="single"/>
        </w:rPr>
      </w:pPr>
      <w:r w:rsidRPr="00637E36">
        <w:t xml:space="preserve">Sen. Tom </w:t>
      </w:r>
      <w:r w:rsidRPr="00637E36">
        <w:rPr>
          <w:u w:val="single"/>
        </w:rPr>
        <w:t>Carper is the only sitting Democratic senator who voted in favor of Brett Kavanaugh</w:t>
      </w:r>
      <w:r w:rsidRPr="00637E36">
        <w:t xml:space="preserve">, President Donald Trump’s Supreme Court nominee, </w:t>
      </w:r>
      <w:r w:rsidRPr="00637E36">
        <w:rPr>
          <w:u w:val="single"/>
        </w:rPr>
        <w:t>to be a U.S. Circuit judge in 2006</w:t>
      </w:r>
      <w:r w:rsidRPr="00637E36">
        <w:t xml:space="preserve">. But </w:t>
      </w:r>
      <w:r w:rsidRPr="00637E36">
        <w:rPr>
          <w:u w:val="single"/>
        </w:rPr>
        <w:t>Democrats don’t need to worry about his defection this time</w:t>
      </w:r>
      <w:r w:rsidRPr="00637E36">
        <w:t xml:space="preserve">. The Delawarean, who is up for re-election in November, </w:t>
      </w:r>
      <w:r w:rsidRPr="00637E36">
        <w:rPr>
          <w:u w:val="single"/>
        </w:rPr>
        <w:t>said in a statement that Kavanaugh has revealed his “true colors” during his 12 years on the bench and has amassed a record that’s a “profound disappointment.”</w:t>
      </w:r>
      <w:r w:rsidRPr="00637E36">
        <w:t xml:space="preserve"> Republicans are calling for a swift confirmation process for Kavanaugh, but </w:t>
      </w:r>
      <w:r w:rsidRPr="001B032D">
        <w:rPr>
          <w:u w:val="single"/>
        </w:rPr>
        <w:t>Carper said — even before Kavanaugh was nominated — that he isn’t prepared to move forward on any nominee until a new Congress is elected in November</w:t>
      </w:r>
      <w:r w:rsidRPr="00637E36">
        <w:t xml:space="preserve">. He said </w:t>
      </w:r>
      <w:r w:rsidRPr="001B032D">
        <w:rPr>
          <w:u w:val="single"/>
        </w:rPr>
        <w:t xml:space="preserve">he is applying the standard created by Senate Majority Leader Mitch McConnell, </w:t>
      </w:r>
      <w:r w:rsidRPr="00637E36">
        <w:t>who blocked a vote on President Obama’s Supreme Court nominee, Judge Merrick Garland, back in 2016. McConnell had said he wanted to wait until after the presidential election to “give the people a voice in filling this vacancy.” Trump’s nominee, Neil Gorsuch, ultimately filled the seat left vacant by the death of Antonin Scalia. “</w:t>
      </w:r>
      <w:r w:rsidRPr="001B032D">
        <w:rPr>
          <w:u w:val="single"/>
        </w:rPr>
        <w:t>Our president’s 2016 campaign is currently under investigation – an investigation that has led to an ever-growing list of guilty pleas and criminal indictments. The balance of our nation’s highest court is at stake</w:t>
      </w:r>
      <w:r w:rsidRPr="00637E36">
        <w:t>,” Carper said in a statement. “</w:t>
      </w:r>
      <w:r w:rsidRPr="001B032D">
        <w:rPr>
          <w:u w:val="single"/>
        </w:rPr>
        <w:t>If Leader McConnell insists on rushing this nominee through before the American people can have their say in November, then Judge Kavanaugh’s judicial philosophy must be thoroughly vetted in the public eye.”</w:t>
      </w:r>
    </w:p>
    <w:p w14:paraId="192E7B79" w14:textId="77777777" w:rsidR="00C13E1A" w:rsidRDefault="00C13E1A" w:rsidP="00C13E1A">
      <w:pPr>
        <w:rPr>
          <w:u w:val="single"/>
        </w:rPr>
      </w:pPr>
    </w:p>
    <w:p w14:paraId="4AB08D8F" w14:textId="32FBCFC2" w:rsidR="00C13E1A" w:rsidRDefault="00C13E1A" w:rsidP="00C13E1A">
      <w:pPr>
        <w:pStyle w:val="Heading3"/>
      </w:pPr>
      <w:r>
        <w:t xml:space="preserve">UQ – Confirmation Inev </w:t>
      </w:r>
    </w:p>
    <w:p w14:paraId="72338B33" w14:textId="77777777" w:rsidR="00C13E1A" w:rsidRPr="00637E36" w:rsidRDefault="00C13E1A" w:rsidP="00C13E1A">
      <w:pPr>
        <w:pStyle w:val="Heading4"/>
      </w:pPr>
      <w:r>
        <w:t>Kavanaugh will be confirmed—GOP is spending much more on ads exacerbating the threat of midterm reelection</w:t>
      </w:r>
    </w:p>
    <w:p w14:paraId="3E702514" w14:textId="77777777" w:rsidR="00C13E1A" w:rsidRPr="00637E36" w:rsidRDefault="00C13E1A" w:rsidP="00C13E1A">
      <w:pPr>
        <w:rPr>
          <w:rStyle w:val="Style13ptBold"/>
        </w:rPr>
      </w:pPr>
      <w:r w:rsidRPr="00637E36">
        <w:rPr>
          <w:rStyle w:val="Style13ptBold"/>
        </w:rPr>
        <w:t>Caldwell 7/10</w:t>
      </w:r>
    </w:p>
    <w:p w14:paraId="6F4B4C5A" w14:textId="77777777" w:rsidR="00C13E1A" w:rsidRPr="00637E36" w:rsidRDefault="00C13E1A" w:rsidP="00C13E1A">
      <w:r>
        <w:t xml:space="preserve">[Leigh Ann Caldwell, writer for NBC News and politics expert, Key senators already facing a campaign-like blitz on Kavanaugh confirmation fight Millions of dollars for advertising and other activities are being committed to pressure senators on the hot seat this fall. NBC News, </w:t>
      </w:r>
      <w:hyperlink r:id="rId144" w:history="1">
        <w:r w:rsidRPr="00656AE6">
          <w:rPr>
            <w:rStyle w:val="Hyperlink"/>
          </w:rPr>
          <w:t>https://www.nbcnews.com/politics/congress/key-senators-already-facing-campaign-blitz-kavanaugh-confirmation-fight-n890041</w:t>
        </w:r>
      </w:hyperlink>
      <w:r>
        <w:t>, emy]</w:t>
      </w:r>
    </w:p>
    <w:p w14:paraId="36BCFB9A" w14:textId="77777777" w:rsidR="00C13E1A" w:rsidRPr="00637E36" w:rsidRDefault="00C13E1A" w:rsidP="00C13E1A">
      <w:pPr>
        <w:rPr>
          <w:sz w:val="16"/>
        </w:rPr>
      </w:pPr>
      <w:r w:rsidRPr="00637E36">
        <w:rPr>
          <w:sz w:val="16"/>
        </w:rPr>
        <w:t xml:space="preserve">WASHINGTON — Well before President Donald </w:t>
      </w:r>
      <w:r w:rsidRPr="00C44CF7">
        <w:rPr>
          <w:u w:val="single"/>
        </w:rPr>
        <w:t>Trump announced federal appeals court Judge Brett Kavanaugh as his second Supreme Court nominee, interest groups and activists on both sides were already rolling out plans to spend millions of dollars in key states on a campaign-like blitz to influence the outcome of the Senate confirmation fight to come</w:t>
      </w:r>
      <w:r w:rsidRPr="00637E36">
        <w:rPr>
          <w:sz w:val="16"/>
        </w:rPr>
        <w:t xml:space="preserve">. With a </w:t>
      </w:r>
      <w:r w:rsidRPr="00C44CF7">
        <w:rPr>
          <w:u w:val="single"/>
        </w:rPr>
        <w:t>razor-thin GOP majority, the fate of the nomination will largely be in the hands of two Republican senators and, just as critically, a handful of Democrats from states that voted for the president in the last election and who are facing the voters themselves this fall.</w:t>
      </w:r>
      <w:r w:rsidRPr="00637E36">
        <w:rPr>
          <w:sz w:val="16"/>
        </w:rPr>
        <w:t xml:space="preserve"> The Charles Koch-backed organization </w:t>
      </w:r>
      <w:r w:rsidRPr="00C44CF7">
        <w:rPr>
          <w:b/>
          <w:u w:val="single"/>
        </w:rPr>
        <w:t>Americans for Prosperity announced Monday that it will spend "seven figures" on grassroots organizing, paid media and door-to-to door canvassing in the ten states that Democrats are trying to defend in November</w:t>
      </w:r>
      <w:r w:rsidRPr="00637E36">
        <w:rPr>
          <w:sz w:val="16"/>
        </w:rPr>
        <w:t xml:space="preserve">. And </w:t>
      </w:r>
      <w:r w:rsidRPr="00C44CF7">
        <w:rPr>
          <w:u w:val="single"/>
        </w:rPr>
        <w:t>other political interest groups are planning a barrage of campaign ads as well as on-the-ground grassroots activities.</w:t>
      </w:r>
      <w:r w:rsidRPr="00637E36">
        <w:rPr>
          <w:sz w:val="16"/>
        </w:rPr>
        <w:t xml:space="preserve"> </w:t>
      </w:r>
      <w:r w:rsidRPr="00C44CF7">
        <w:rPr>
          <w:u w:val="single"/>
        </w:rPr>
        <w:t>Among those Democrats bearing the brunt will be</w:t>
      </w:r>
      <w:r w:rsidRPr="00637E36">
        <w:rPr>
          <w:sz w:val="16"/>
        </w:rPr>
        <w:t xml:space="preserve"> Sens. Joe </w:t>
      </w:r>
      <w:r w:rsidRPr="00C44CF7">
        <w:rPr>
          <w:u w:val="single"/>
        </w:rPr>
        <w:t>Donnelly of Indiana</w:t>
      </w:r>
      <w:r w:rsidRPr="00637E36">
        <w:rPr>
          <w:sz w:val="16"/>
        </w:rPr>
        <w:t xml:space="preserve">, Heidi </w:t>
      </w:r>
      <w:r w:rsidRPr="00C44CF7">
        <w:rPr>
          <w:u w:val="single"/>
        </w:rPr>
        <w:t>Heitkamp of North Dakota</w:t>
      </w:r>
      <w:r w:rsidRPr="00637E36">
        <w:rPr>
          <w:sz w:val="16"/>
        </w:rPr>
        <w:t xml:space="preserve"> and Joe </w:t>
      </w:r>
      <w:r w:rsidRPr="00C44CF7">
        <w:rPr>
          <w:u w:val="single"/>
        </w:rPr>
        <w:t>Manchin of West Virginia</w:t>
      </w:r>
      <w:r w:rsidRPr="00637E36">
        <w:rPr>
          <w:sz w:val="16"/>
        </w:rPr>
        <w:t xml:space="preserve">. </w:t>
      </w:r>
      <w:r w:rsidRPr="00637E36">
        <w:rPr>
          <w:u w:val="single"/>
        </w:rPr>
        <w:t xml:space="preserve">All three face difficult races for re-election in November — and they were the only Democrats to vote for </w:t>
      </w:r>
      <w:r w:rsidRPr="00637E36">
        <w:rPr>
          <w:sz w:val="16"/>
        </w:rPr>
        <w:t>Trump’s first Supreme Court nominee, Neil</w:t>
      </w:r>
      <w:r w:rsidRPr="00637E36">
        <w:rPr>
          <w:u w:val="single"/>
        </w:rPr>
        <w:t xml:space="preserve"> Gorsuch, upping the pressure on them even higher</w:t>
      </w:r>
      <w:r w:rsidRPr="00637E36">
        <w:rPr>
          <w:sz w:val="16"/>
        </w:rPr>
        <w:t xml:space="preserve">. </w:t>
      </w:r>
      <w:r w:rsidRPr="00637E36">
        <w:rPr>
          <w:u w:val="single"/>
        </w:rPr>
        <w:t>Another senator already facing the onslaught is</w:t>
      </w:r>
      <w:r w:rsidRPr="00637E36">
        <w:rPr>
          <w:sz w:val="16"/>
        </w:rPr>
        <w:t xml:space="preserve"> Doug </w:t>
      </w:r>
      <w:r w:rsidRPr="00637E36">
        <w:rPr>
          <w:u w:val="single"/>
        </w:rPr>
        <w:t>Jones of Alabama, a rare Southern Democrat who won an improbable special election</w:t>
      </w:r>
      <w:r w:rsidRPr="00637E36">
        <w:rPr>
          <w:sz w:val="16"/>
        </w:rPr>
        <w:t xml:space="preserve"> late last year </w:t>
      </w:r>
      <w:r w:rsidRPr="00637E36">
        <w:rPr>
          <w:u w:val="single"/>
        </w:rPr>
        <w:t>against</w:t>
      </w:r>
      <w:r w:rsidRPr="00637E36">
        <w:rPr>
          <w:sz w:val="16"/>
        </w:rPr>
        <w:t xml:space="preserve"> scandal-laden Republican </w:t>
      </w:r>
      <w:r w:rsidRPr="00637E36">
        <w:rPr>
          <w:u w:val="single"/>
        </w:rPr>
        <w:t>Roy Moore</w:t>
      </w:r>
      <w:r w:rsidRPr="00637E36">
        <w:rPr>
          <w:sz w:val="16"/>
        </w:rPr>
        <w:t xml:space="preserve">. Before Monday's announcement, </w:t>
      </w:r>
      <w:r w:rsidRPr="00637E36">
        <w:rPr>
          <w:b/>
          <w:sz w:val="28"/>
          <w:szCs w:val="28"/>
          <w:u w:val="single"/>
        </w:rPr>
        <w:t>those four were already the targets of at least $1.4 million worth of advertising from the conservative Judicial Crisis Network</w:t>
      </w:r>
      <w:r w:rsidRPr="00637E36">
        <w:rPr>
          <w:sz w:val="16"/>
        </w:rPr>
        <w:t xml:space="preserve">, an umbrella organization </w:t>
      </w:r>
      <w:r w:rsidRPr="00637E36">
        <w:rPr>
          <w:b/>
          <w:u w:val="single"/>
        </w:rPr>
        <w:t>pushing for the confirmation of Trump’s nominee</w:t>
      </w:r>
      <w:r w:rsidRPr="00637E36">
        <w:rPr>
          <w:sz w:val="16"/>
        </w:rPr>
        <w:t xml:space="preserve">. The ad says, “extremists will lie and attack the nominee. But don’t be fooled.” Trump’s nominee is “the best of the best,” the narrator continues In the ad that started airing before the announcement. And starting next Monday, </w:t>
      </w:r>
      <w:r w:rsidRPr="00637E36">
        <w:rPr>
          <w:u w:val="single"/>
        </w:rPr>
        <w:t>another $1 million ad will run in those same states introducing Kavanaugh</w:t>
      </w:r>
      <w:r w:rsidRPr="00637E36">
        <w:rPr>
          <w:sz w:val="16"/>
        </w:rPr>
        <w:t xml:space="preserve">. Carrie Severino, chief counsel for the network, told NBC News the </w:t>
      </w:r>
      <w:r w:rsidRPr="00637E36">
        <w:rPr>
          <w:u w:val="single"/>
        </w:rPr>
        <w:t>organization spent $10 million in advertising in support of Gorsuch and they are prepared to spend “whatever it takes” to ensure that Kavanaugh is confirmed.</w:t>
      </w:r>
      <w:r w:rsidRPr="00637E36">
        <w:rPr>
          <w:sz w:val="16"/>
        </w:rPr>
        <w:t xml:space="preserve"> “</w:t>
      </w:r>
      <w:r w:rsidRPr="00637E36">
        <w:rPr>
          <w:u w:val="single"/>
        </w:rPr>
        <w:t>Are they going to align themselves with the far left wing of their party</w:t>
      </w:r>
      <w:r w:rsidRPr="00637E36">
        <w:rPr>
          <w:sz w:val="16"/>
        </w:rPr>
        <w:t>?” Severino asked of the Democrats. “</w:t>
      </w:r>
      <w:r w:rsidRPr="00637E36">
        <w:rPr>
          <w:u w:val="single"/>
        </w:rPr>
        <w:t>We don’t think that’s going to be popular in their states</w:t>
      </w:r>
      <w:r w:rsidRPr="00637E36">
        <w:rPr>
          <w:sz w:val="16"/>
        </w:rPr>
        <w:t xml:space="preserve">.” Donnelly, Heitkamp and Manchin were invited to the White House Monday night for the roll out of the nominee, but all three declined the invitation. Heitkamp and Manchin said they didn’t want their first meeting with the nominee under those circumstances. “I just got back (to Washington) and I’ve got a bunch of stuff I need to do and it’s not a place where I think you can do any due diligence,” Heitkamp said. Jones said it’s “sad” that so much money will be spent in his state and others. “That money could be spent in so many other positive ways other than media advertising to try and sway somebody,” Jones said. “I’m going to exercise my role. I’m going to do my due diligence and I’m going to exercise my judgment independently and do the thing that I think is the right thing and then once I make my decision that’s when I’ll explain it to voters.” Progressive groups are planning their own effort to defend the </w:t>
      </w:r>
      <w:r w:rsidRPr="00637E36">
        <w:rPr>
          <w:u w:val="single"/>
        </w:rPr>
        <w:t>Democrats</w:t>
      </w:r>
      <w:r w:rsidRPr="00637E36">
        <w:rPr>
          <w:sz w:val="16"/>
        </w:rPr>
        <w:t xml:space="preserve"> from attacks — and to urge them to vote against Kavanaugh. Demand Justice, run by former Senate Minority Leader Chuck Schumer aide Brian Fallon, is working with NARAL Pro-Choice, MoveOn, Indivisible, and other progressive groups. They have </w:t>
      </w:r>
      <w:r w:rsidRPr="00637E36">
        <w:rPr>
          <w:u w:val="single"/>
        </w:rPr>
        <w:t xml:space="preserve">pledged </w:t>
      </w:r>
      <w:r w:rsidRPr="00637E36">
        <w:rPr>
          <w:sz w:val="16"/>
        </w:rPr>
        <w:t>at least</w:t>
      </w:r>
      <w:r w:rsidRPr="00637E36">
        <w:rPr>
          <w:u w:val="single"/>
        </w:rPr>
        <w:t xml:space="preserve"> $5 million</w:t>
      </w:r>
      <w:r w:rsidRPr="00637E36">
        <w:rPr>
          <w:sz w:val="16"/>
        </w:rPr>
        <w:t xml:space="preserve"> to be used, in part, in North Dakota, Indiana and West Virginia. Marge Baker, executive vice president of People for the American Way, a group helping to organize grassroots protests in states around the country, said, “There’s enormous energy in the progressive community on this — far more than Gorsuch.” Democrats argue that Trump’s nominee will tilt the court to the right because retiring Justice Anthony Kennedy was considered a swing vote. While he did side with the conservatives in many decisions, he was the deciding justice in many landmark cases, including one that upheld Roe v. Wade as well as a marriage equality case. </w:t>
      </w:r>
      <w:r w:rsidRPr="00637E36">
        <w:rPr>
          <w:u w:val="single"/>
        </w:rPr>
        <w:t>Other Democrats with competitive races are also expected to face attacks. Trump's campaign arm, America First, confirmed a seven-figure ad buy that will additionally target Sen. Jon Tester, D-Mont., and Claire McCaskill, R-Mo. in coming weeks</w:t>
      </w:r>
      <w:r w:rsidRPr="00637E36">
        <w:rPr>
          <w:sz w:val="16"/>
        </w:rPr>
        <w:t xml:space="preserve">. </w:t>
      </w:r>
      <w:r w:rsidRPr="00637E36">
        <w:rPr>
          <w:u w:val="single"/>
        </w:rPr>
        <w:t>McCaskill and Sen. Bill Nelson, D-Fla., were painted quickly by their GOP opponents as hypocritical partisans — willing to confirm President Barack Obama’s judicial nominees, only to stonewall Trump</w:t>
      </w:r>
      <w:r w:rsidRPr="00637E36">
        <w:rPr>
          <w:sz w:val="16"/>
        </w:rPr>
        <w:t xml:space="preserve">. A </w:t>
      </w:r>
      <w:r w:rsidRPr="00637E36">
        <w:rPr>
          <w:u w:val="single"/>
        </w:rPr>
        <w:t>new TV and digital ad from the campaign of Gov. Rick Scott, who is challenging Nelson, accuses Nelson of “toeing the line” for Democrats, while Missouri GOP Attorney General Josh Hawley launched a website called “Supreme Claire” to highlight McCaskill's history of judicial conformation votes</w:t>
      </w:r>
      <w:r w:rsidRPr="00637E36">
        <w:rPr>
          <w:sz w:val="16"/>
        </w:rPr>
        <w:t xml:space="preserve">. </w:t>
      </w:r>
      <w:r w:rsidRPr="00637E36">
        <w:rPr>
          <w:u w:val="single"/>
        </w:rPr>
        <w:t>Hawley’s campaign went further on Monday, putting up his first TV ad of the cycle and taking on McCaskill directly for endorsing “activist liberals every time</w:t>
      </w:r>
      <w:r w:rsidRPr="00637E36">
        <w:rPr>
          <w:sz w:val="16"/>
        </w:rPr>
        <w:t xml:space="preserve">.” A Hawley spokesperson told NBC Monday they’re comfortable talking about the courts heading into November, given Hawley's current position and his time as a Supreme Court clerk for Chief Justice John Roberts. And </w:t>
      </w:r>
      <w:r w:rsidRPr="00637E36">
        <w:rPr>
          <w:u w:val="single"/>
        </w:rPr>
        <w:t>the Senate Majority Fund</w:t>
      </w:r>
      <w:r w:rsidRPr="00637E36">
        <w:rPr>
          <w:sz w:val="16"/>
        </w:rPr>
        <w:t xml:space="preserve">, backed by Senate Majority Leader Mitch McConnell, has indicated that it </w:t>
      </w:r>
      <w:r w:rsidRPr="00637E36">
        <w:rPr>
          <w:u w:val="single"/>
        </w:rPr>
        <w:t>also plans to engage in the SCOTUS fight</w:t>
      </w:r>
      <w:r w:rsidRPr="00637E36">
        <w:rPr>
          <w:sz w:val="16"/>
        </w:rPr>
        <w:t>. For their part, progressives are also going on the offensive against the two critical Senate Republican votes — Sens. Susan Collins of Maine and Lisa Murkowski of Alaska. Both have said that upholding the precedent of the Roe v. Wade decision is an important factor in their vote, putting them in the cross hairs of Democrats who think they could win them over if the law is under threat. So far, the senators have largely shrugged off the incoming onslaught. Manchin said it’s not going to influence his decision on how he’ll vote on the nominee. “I’m bound basically to whatever I can go home and explain,” Manchin said. And while he will likely spend the next several weeks under intense scrutiny over the nomination, he says he won’t announce his decision until he casts his vote.</w:t>
      </w:r>
    </w:p>
    <w:p w14:paraId="09A578B1" w14:textId="77777777" w:rsidR="00C13E1A" w:rsidRDefault="00C13E1A" w:rsidP="00C13E1A">
      <w:pPr>
        <w:pStyle w:val="Heading3"/>
      </w:pPr>
      <w:r>
        <w:t>Kavanaugh Bad – Climate Change</w:t>
      </w:r>
    </w:p>
    <w:p w14:paraId="2C13D0CE" w14:textId="77777777" w:rsidR="00C13E1A" w:rsidRDefault="00C13E1A" w:rsidP="00C13E1A">
      <w:pPr>
        <w:pStyle w:val="Heading4"/>
      </w:pPr>
      <w:r>
        <w:t>Kavanaugh favors deregulators – rolls back worker protections and undermines climate mitigation efforts</w:t>
      </w:r>
    </w:p>
    <w:p w14:paraId="0F3E32A6" w14:textId="77777777" w:rsidR="00C13E1A" w:rsidRPr="00225DC3" w:rsidRDefault="00C13E1A" w:rsidP="00C13E1A">
      <w:r w:rsidRPr="00225DC3">
        <w:rPr>
          <w:rStyle w:val="Style13ptBold"/>
        </w:rPr>
        <w:t>Dlouhy &amp; Eidelson 7/25</w:t>
      </w:r>
      <w:r>
        <w:t xml:space="preserve"> (Jennifer, Bloomberg reporter on energy, Josh, labor reporter for Bloomberg News, Bloomberg Politics, “Trump’s Deregulators Emboldened by Kavanaugh Supreme Court Pick”, </w:t>
      </w:r>
      <w:hyperlink r:id="rId145" w:history="1">
        <w:r w:rsidRPr="00306253">
          <w:rPr>
            <w:rStyle w:val="Hyperlink"/>
          </w:rPr>
          <w:t>https://www.bloomberg.com/news/articles/2018-07-25/trump-s-deregulators-emboldened-by-kavanaugh-pick-for-high-court</w:t>
        </w:r>
      </w:hyperlink>
      <w:r>
        <w:t>, 7-25-2018, 7-25-2018) DG</w:t>
      </w:r>
    </w:p>
    <w:p w14:paraId="6029CC8A" w14:textId="77777777" w:rsidR="00C13E1A" w:rsidRPr="00225DC3" w:rsidRDefault="00C13E1A" w:rsidP="00C13E1A">
      <w:pPr>
        <w:rPr>
          <w:rStyle w:val="StyleUnderline"/>
        </w:rPr>
      </w:pPr>
      <w:r w:rsidRPr="00C92E03">
        <w:rPr>
          <w:rStyle w:val="StyleUnderline"/>
        </w:rPr>
        <w:t>Trump administration officials were putting the finishing touches on a strategy to roll back car pollution standards when they received a boost from an unexpected source: the Supreme Court. The announced retirement of Justice Anthony Kennedy,</w:t>
      </w:r>
      <w:r>
        <w:t xml:space="preserve"> a swing vote on the court, </w:t>
      </w:r>
      <w:r w:rsidRPr="00C92E03">
        <w:rPr>
          <w:rStyle w:val="StyleUnderline"/>
        </w:rPr>
        <w:t>and the plan to replace him with a reliable conservative in Brett Kavanaugh, energized the regulators. They plan to go with the boldest option, including a challenge to California’s ability to set its own limits, according to people familiar with the deliberations.</w:t>
      </w:r>
      <w:r>
        <w:t xml:space="preserve"> Similar conversations are going on at agencies across the government as they develop plans to dial back Obama-era rules governing everything from the environment to labor relations. </w:t>
      </w:r>
      <w:r w:rsidRPr="00C92E03">
        <w:rPr>
          <w:rStyle w:val="StyleUnderline"/>
        </w:rPr>
        <w:t>Political appointees are growing more confident of prevailing in court and contemplating being more aggressive as a result, according to the people. Their optimism is rooted in the expectation that Kavanaugh will be confirmed to the Supreme Court and bring with him the same willingness to rein in regulations that has marked his judicial career</w:t>
      </w:r>
      <w:r>
        <w:t xml:space="preserve">. During his tenure on the U.S. Court of Appeals for the District of Columbia Circuit, which hears most lawsuits challenging federal agencies, </w:t>
      </w:r>
      <w:r w:rsidRPr="00C92E03">
        <w:rPr>
          <w:rStyle w:val="StyleUnderline"/>
        </w:rPr>
        <w:t>Kavanaugh has voted to restrain regulators that stray beyond their congressional mandates</w:t>
      </w:r>
      <w:r>
        <w:t xml:space="preserve">. Reinforcing Confidence </w:t>
      </w:r>
      <w:r w:rsidRPr="00C92E03">
        <w:rPr>
          <w:rStyle w:val="StyleUnderline"/>
        </w:rPr>
        <w:t>“The likelihood of Justice Kavanaugh on the Supreme Court is affecting how political appointees in federal agencies think about the deregulatory agenda right now,”</w:t>
      </w:r>
      <w:r>
        <w:t xml:space="preserve"> said Mike McKenna, a Republican energy strategist. “</w:t>
      </w:r>
      <w:r w:rsidRPr="00C92E03">
        <w:rPr>
          <w:rStyle w:val="StyleUnderline"/>
        </w:rPr>
        <w:t>It is expanding their sense of the possible, and it is enforcing and reinforcing their confidence that more aggressive actions are likely to withstand judicial scrutiny.” The first evidence of this new attitude may be the Trump administration’s coming proposal to revoke California’s authority to regulate automobile greenhouse gas emissions and slam the brakes on federal rules boosting fuel efficiency. The proposal amounts to a frontal assault on the nation’s most populous state as well as one of former President Barack Obama’s signature efforts to combat climate change.</w:t>
      </w:r>
      <w:r>
        <w:t xml:space="preserve"> The White House was already reviewing a draft of the vehicle standards proposal by the time Kennedy announced his retirement June 27, and the major thrust of the measure has not been altered by subsequent interagency negotiations. </w:t>
      </w:r>
      <w:r w:rsidRPr="00C92E03">
        <w:rPr>
          <w:rStyle w:val="StyleUnderline"/>
        </w:rPr>
        <w:t>But inside the Transportation Department and the Environmental Protection Agency, officials believe Kavanaugh’s nomination gives them more room to maneuver. “It has increased their level of confidence,”</w:t>
      </w:r>
      <w:r>
        <w:t xml:space="preserve"> said Myron Ebell, director of the Competitive Enterprise Institute’s Center for Energy and Environment</w:t>
      </w:r>
      <w:r w:rsidRPr="00C92E03">
        <w:rPr>
          <w:rStyle w:val="StyleUnderline"/>
        </w:rPr>
        <w:t>. “Kavanaugh has been a very sane voice on regulatory restraint for a very long time on the court, and I don’t see that he’s going to change his views on things.” The new dynamic -- or, really, the prospect of it -- also could entice businesses to challenge more regulations in federal court.</w:t>
      </w:r>
      <w:r>
        <w:t xml:space="preserve"> “It will embolden the business community to challenge existing regulations and increase the burden and risk for pro-labor, pro-consumer and pro-environment administrations to issue new protections in the future,” said Jordan Barab, who previously was a deputy assistant secretary at the Occupational Safety and Health Administration. To be sure, Kavanaugh’s confirmation in the narrowly divided Senate is not guaranteed, nor are any of his future votes on questions over the legitimacy of federal rules. But Kavanaugh’s record on the U.S. Court of Appeals for the District of Columbia Circuit indicates he is willing to restrain federal agencies when they are acting without Congress’s explicit instruction -- and likely to give them a long leash when it comes to removing regulations. He is a staunch advocate of the separation of powers, ensuring that administrative agencies stay within their constitutional bounds. In cases where former President Barack Obama’s agencies strained the bounds of legislative authority</w:t>
      </w:r>
      <w:r w:rsidRPr="00225DC3">
        <w:rPr>
          <w:rStyle w:val="StyleUnderline"/>
        </w:rPr>
        <w:t>, a narrower approach by the Trump administration could be bolstered by the high court</w:t>
      </w:r>
      <w:r>
        <w:t>. Slam Dunk It isn’t a slam dunk, though. Jody Freeman, a Harvard environmental law professor and an architect of the Obama administration’s fuel efficiency pact with California, said it’s not clear how Kavanaugh would view key legal questions around the fuel economy rollback. “</w:t>
      </w:r>
      <w:r w:rsidRPr="00225DC3">
        <w:rPr>
          <w:rStyle w:val="StyleUnderline"/>
        </w:rPr>
        <w:t>I don’t think we have enough of a record on Kavanaugh’s views of state powers and federalism to be confident about how this particular challenge would come out,”</w:t>
      </w:r>
      <w:r>
        <w:t xml:space="preserve"> she said. At the National Labor Relations Board, which sets precedents dictating what employees have workplace organizing rights and what kinds of worker protests are protected, </w:t>
      </w:r>
      <w:r w:rsidRPr="00225DC3">
        <w:rPr>
          <w:rStyle w:val="StyleUnderline"/>
        </w:rPr>
        <w:t>Republican appointees could “shift labor law violently to the right” secure in the knowledge that a Supreme Court majority with Kavanaugh would uphold them,</w:t>
      </w:r>
      <w:r>
        <w:t xml:space="preserve"> said Michael Duff, a University of Wyoming law professor and former agency attorney. </w:t>
      </w:r>
      <w:r w:rsidRPr="00225DC3">
        <w:rPr>
          <w:rStyle w:val="StyleUnderline"/>
        </w:rPr>
        <w:t>The new legal landscape could discourage regulators at the Occupational Safety and Health Administration from pro-labor moves, while emboldening employers to challenge the agency’s enforcement,</w:t>
      </w:r>
      <w:r>
        <w:t xml:space="preserve"> said Deborah Berkowitz, a former chief of staff there. Challenge OSHA “</w:t>
      </w:r>
      <w:r w:rsidRPr="00225DC3">
        <w:rPr>
          <w:rStyle w:val="StyleUnderline"/>
        </w:rPr>
        <w:t>It would encourage employers to challenge every single thing regarding worker safety and health right up to the Supreme Court</w:t>
      </w:r>
      <w:r>
        <w:t>,” she said. “</w:t>
      </w:r>
      <w:r w:rsidRPr="00225DC3">
        <w:rPr>
          <w:rStyle w:val="StyleUnderline"/>
        </w:rPr>
        <w:t>It would encourage employers that don’t want to provide safe conditions to thumb their nose at OSHA and the law and just start challenging every agency action.”</w:t>
      </w:r>
      <w:r>
        <w:t xml:space="preserve"> David Lopez, who was general counsel of the Equal Employment Opportunity Commission and is now incoming co-dean of Rutgers Law School - Camden, said “I know everyone in that town who practices law at the highest level knows who’s on the court, and they count the votes on the court.” </w:t>
      </w:r>
      <w:r w:rsidRPr="00225DC3">
        <w:rPr>
          <w:rStyle w:val="StyleUnderline"/>
        </w:rPr>
        <w:t>For pro-business appointees at agencies seeking to loosen regulation, “It certainly would not be unreasonable for them to think they have a little bit more latitude in terms of what they do.” The idea is just beginning to take hold in some federal agencies, but business lobbyists and some activists are already looking for ways to exploit Kavanaugh’s nomination</w:t>
      </w:r>
      <w:r>
        <w:t>. For instance, Ebell and other conservatives could highlight the shifting legal landscape as they push the EPA to revisit and reverse its landmark conclusion that greenhouse gas emissions endanger public health and the environment, a ruling that provided the legal foundation for rules stemming them. The message is that “better times are around the corner in terms of some of these court decisions,” Ebell said. “</w:t>
      </w:r>
      <w:r w:rsidRPr="00225DC3">
        <w:rPr>
          <w:rStyle w:val="StyleUnderline"/>
        </w:rPr>
        <w:t>Over the coming months if Kavanaugh is confirmed, I think we will have a stronger argument to go to the EPA and say, ‘You really need to consider the endangerment finding.’ ”</w:t>
      </w:r>
    </w:p>
    <w:p w14:paraId="39760A7D" w14:textId="00FD6CDC" w:rsidR="00C13E1A" w:rsidRDefault="00C13E1A" w:rsidP="00C13E1A">
      <w:pPr>
        <w:pStyle w:val="Heading3"/>
      </w:pPr>
      <w:r>
        <w:t xml:space="preserve">Kavanaugh </w:t>
      </w:r>
      <w:r>
        <w:t xml:space="preserve">Bad – Reproductive Rights </w:t>
      </w:r>
    </w:p>
    <w:p w14:paraId="007D384D" w14:textId="77777777" w:rsidR="00C13E1A" w:rsidRDefault="00C13E1A" w:rsidP="00C13E1A">
      <w:pPr>
        <w:pStyle w:val="Heading4"/>
      </w:pPr>
      <w:r>
        <w:t>Kavanaugh is bad—will overrule Roe v Wade</w:t>
      </w:r>
    </w:p>
    <w:p w14:paraId="5EE5A21C" w14:textId="77777777" w:rsidR="00C13E1A" w:rsidRPr="005A7D91" w:rsidRDefault="00C13E1A" w:rsidP="00C13E1A">
      <w:pPr>
        <w:rPr>
          <w:rStyle w:val="Style13ptBold"/>
        </w:rPr>
      </w:pPr>
      <w:r w:rsidRPr="005A7D91">
        <w:rPr>
          <w:rStyle w:val="Style13ptBold"/>
        </w:rPr>
        <w:t>Sherman 7/10/18</w:t>
      </w:r>
    </w:p>
    <w:p w14:paraId="2A88F899" w14:textId="77777777" w:rsidR="00C13E1A" w:rsidRPr="005A7D91" w:rsidRDefault="00C13E1A" w:rsidP="00C13E1A">
      <w:r>
        <w:t xml:space="preserve">[I'm a general assignment reporter for VICE News, with an added focus on reproductive health. I've previously served as the Voice Media Group Fellow at the Houston Press, Vice News, Will Trump’s Supreme Court pick overturn Roe v. Wade?, </w:t>
      </w:r>
      <w:hyperlink r:id="rId146" w:history="1">
        <w:r w:rsidRPr="00656AE6">
          <w:rPr>
            <w:rStyle w:val="Hyperlink"/>
          </w:rPr>
          <w:t>https://news.vice.com/en_us/article/pawywb/will-trumps-supreme-court-pick-brett-kavanaugh-overturn-roe-v-wade</w:t>
        </w:r>
      </w:hyperlink>
      <w:r>
        <w:t>, 7/10/18, emy]</w:t>
      </w:r>
    </w:p>
    <w:p w14:paraId="63B5BE27" w14:textId="77777777" w:rsidR="00C13E1A" w:rsidRPr="005A7D91" w:rsidRDefault="00C13E1A" w:rsidP="00C13E1A">
      <w:pPr>
        <w:rPr>
          <w:sz w:val="16"/>
        </w:rPr>
      </w:pPr>
      <w:r w:rsidRPr="005A7D91">
        <w:rPr>
          <w:sz w:val="16"/>
        </w:rPr>
        <w:t xml:space="preserve">When Donald </w:t>
      </w:r>
      <w:r w:rsidRPr="005A7D91">
        <w:rPr>
          <w:u w:val="single"/>
        </w:rPr>
        <w:t>Trump chose</w:t>
      </w:r>
      <w:r w:rsidRPr="005A7D91">
        <w:rPr>
          <w:sz w:val="16"/>
        </w:rPr>
        <w:t xml:space="preserve"> Judge Brett </w:t>
      </w:r>
      <w:r w:rsidRPr="005A7D91">
        <w:rPr>
          <w:u w:val="single"/>
        </w:rPr>
        <w:t>Kavanaugh</w:t>
      </w:r>
      <w:r w:rsidRPr="005A7D91">
        <w:rPr>
          <w:sz w:val="16"/>
        </w:rPr>
        <w:t xml:space="preserve"> for a Supreme Court seat Monday night, the president also </w:t>
      </w:r>
      <w:r w:rsidRPr="005A7D91">
        <w:rPr>
          <w:u w:val="single"/>
        </w:rPr>
        <w:t>kicked off a nationwide war over abortion</w:t>
      </w:r>
      <w:r w:rsidRPr="005A7D91">
        <w:rPr>
          <w:sz w:val="16"/>
        </w:rPr>
        <w:t xml:space="preserve">. During his campaign, </w:t>
      </w:r>
      <w:r w:rsidRPr="005A7D91">
        <w:rPr>
          <w:u w:val="single"/>
        </w:rPr>
        <w:t>Trump pledged to only nominate justices who would overturn Roe v. Wade, a dream that anti-abortion activists have cherished</w:t>
      </w:r>
      <w:r w:rsidRPr="005A7D91">
        <w:rPr>
          <w:sz w:val="16"/>
        </w:rPr>
        <w:t xml:space="preserve"> in the four decades since Roe v. Wade first legalized abortion across the United States. A new, </w:t>
      </w:r>
      <w:r w:rsidRPr="005A7D91">
        <w:rPr>
          <w:u w:val="single"/>
        </w:rPr>
        <w:t>conservative majority on the court, solidified by Kavanaugh’s confirmation, could help Trump make good on his promise</w:t>
      </w:r>
      <w:r w:rsidRPr="005A7D91">
        <w:rPr>
          <w:sz w:val="16"/>
        </w:rPr>
        <w:t xml:space="preserve">. And </w:t>
      </w:r>
      <w:r w:rsidRPr="005A7D91">
        <w:rPr>
          <w:u w:val="single"/>
        </w:rPr>
        <w:t>even if the court doesn’t overturn the landmark case, the justices could let other laws stand that limit access to abortion</w:t>
      </w:r>
      <w:r w:rsidRPr="005A7D91">
        <w:rPr>
          <w:sz w:val="16"/>
        </w:rPr>
        <w:t xml:space="preserve">. Kavanaugh rarely ruled on cases that touch on reproductive health care during his decade-plus tenure as a judge for the U.S. Court of Appeals for the District of Columbia Circuit. But </w:t>
      </w:r>
      <w:r w:rsidRPr="005A7D91">
        <w:rPr>
          <w:u w:val="single"/>
        </w:rPr>
        <w:t>two of his key dissents in cases related to reproductive rights indicate he could become a sympathetic ear to legal challenges over abortion access and contraception</w:t>
      </w:r>
      <w:r w:rsidRPr="005A7D91">
        <w:rPr>
          <w:sz w:val="16"/>
        </w:rPr>
        <w:t xml:space="preserve">. “He, like any of the short-listers, would restrict abortion rights. I’m not naive,” wrote Jed Shugerman, a professor at Fordham University School of Law, in a blog post a few days before Kavanaugh’s official nomination. “But if we are going to emerge from the Trump era with the rule of law and a degree of judicial independence, both sides need to change their approach to judicial nominations. Kavanaugh seems to be a judge who is not extreme, but reasonable and mainstream.” </w:t>
      </w:r>
      <w:r w:rsidRPr="005A7D91">
        <w:rPr>
          <w:u w:val="single"/>
        </w:rPr>
        <w:t>When an undocumented teen held in federal custody wanted an abortion</w:t>
      </w:r>
      <w:r w:rsidRPr="005A7D91">
        <w:rPr>
          <w:sz w:val="16"/>
        </w:rPr>
        <w:t xml:space="preserve"> in October 2017, </w:t>
      </w:r>
      <w:r w:rsidRPr="005A7D91">
        <w:rPr>
          <w:u w:val="single"/>
        </w:rPr>
        <w:t>Kavanaugh and two other judges on the D.C. Circuit court ruled to halt a district-court order that would have allowed her to leave a government-operated shelter and get the procedure</w:t>
      </w:r>
      <w:r w:rsidRPr="005A7D91">
        <w:rPr>
          <w:sz w:val="16"/>
        </w:rPr>
        <w:t xml:space="preserve">. </w:t>
      </w:r>
      <w:r w:rsidRPr="005A7D91">
        <w:rPr>
          <w:u w:val="single"/>
        </w:rPr>
        <w:t>Days later, the D.C. Circuit court’s full panel of judges reversed that decision</w:t>
      </w:r>
      <w:r w:rsidRPr="005A7D91">
        <w:rPr>
          <w:sz w:val="16"/>
        </w:rPr>
        <w:t xml:space="preserve">. But </w:t>
      </w:r>
      <w:r w:rsidRPr="005A7D91">
        <w:rPr>
          <w:u w:val="single"/>
        </w:rPr>
        <w:t>Kavanaugh dissented from their ruling and decried the decision as “ultimately based on a constitutional principle as novel as it is wrong: a new right for unlawful immigrant minors in U.S. Government detention to obtain immediate abortion on demand</w:t>
      </w:r>
      <w:r w:rsidRPr="005A7D91">
        <w:rPr>
          <w:sz w:val="16"/>
        </w:rPr>
        <w:t xml:space="preserve">.” Instead of allowing the teen to immediately get an abortion, </w:t>
      </w:r>
      <w:r w:rsidRPr="005A7D91">
        <w:rPr>
          <w:u w:val="single"/>
        </w:rPr>
        <w:t>Kavanaugh said, the Trump administration should be given more time to find a sponsor who could take custody of the teen and help her get the procedure</w:t>
      </w:r>
      <w:r w:rsidRPr="005A7D91">
        <w:rPr>
          <w:sz w:val="16"/>
        </w:rPr>
        <w:t xml:space="preserve">. Abortion rights groups reacted with horror to Kavanaugh’s ruling. NARAL Pro-Choice America President Ilyse Hogue cited the ruling as evidence that </w:t>
      </w:r>
      <w:r w:rsidRPr="005A7D91">
        <w:rPr>
          <w:u w:val="single"/>
        </w:rPr>
        <w:t>Kavanaugh “will be a reliable vote to end Roe v. Wade, criminalize abortion, and punish women</w:t>
      </w:r>
      <w:r w:rsidRPr="005A7D91">
        <w:rPr>
          <w:sz w:val="16"/>
        </w:rPr>
        <w:t xml:space="preserve">” in her statement condemning his nomination Monday. But the ruling also led some conservatives to question whether Kavanaugh would truly support overturning Roe v. Wade, since Kavanaugh didn’t contest the undocumented teen’s constitutional right to an eventual abortion. He failed to join a more extreme dissent written by one of his colleagues, which that argued the teen’s lack of citizenship meant she had no right to an abortion at all. </w:t>
      </w:r>
      <w:r w:rsidRPr="005A7D91">
        <w:rPr>
          <w:u w:val="single"/>
        </w:rPr>
        <w:t>In another case</w:t>
      </w:r>
      <w:r w:rsidRPr="005A7D91">
        <w:rPr>
          <w:sz w:val="16"/>
        </w:rPr>
        <w:t xml:space="preserve"> that came before Kavanaugh, </w:t>
      </w:r>
      <w:r w:rsidRPr="005A7D91">
        <w:rPr>
          <w:u w:val="single"/>
        </w:rPr>
        <w:t>11 religious organizations sued the Obama administration over the Affordable Care Act’s mandate that businesses provide contraceptive coverage to their employees</w:t>
      </w:r>
      <w:r w:rsidRPr="005A7D91">
        <w:rPr>
          <w:sz w:val="16"/>
        </w:rPr>
        <w:t xml:space="preserve">. All employers who wanted to opt out of the mandate had to submit a form to their insurers — or face paying a fine. The employers’ insurers would then independently make sure that their employees still had access to contraception coverage. The </w:t>
      </w:r>
      <w:r w:rsidRPr="005A7D91">
        <w:rPr>
          <w:u w:val="single"/>
        </w:rPr>
        <w:t>religious groups argued that submitting the form made them complicit in providing contraception</w:t>
      </w:r>
      <w:r w:rsidRPr="005A7D91">
        <w:rPr>
          <w:sz w:val="16"/>
        </w:rPr>
        <w:t xml:space="preserve">. </w:t>
      </w:r>
      <w:r w:rsidRPr="005A7D91">
        <w:rPr>
          <w:u w:val="single"/>
        </w:rPr>
        <w:t>The full panel of the D.C. Circuit court ruled against the groups in 2015, but Kavanaugh once again submitted a dissent</w:t>
      </w:r>
      <w:r w:rsidRPr="005A7D91">
        <w:rPr>
          <w:sz w:val="16"/>
        </w:rPr>
        <w:t xml:space="preserve">. While that dissent didn’t totally agree with all of the religious organizations’ arguments, </w:t>
      </w:r>
      <w:r w:rsidRPr="005A7D91">
        <w:rPr>
          <w:u w:val="single"/>
        </w:rPr>
        <w:t>Kavanaugh did believe that the contraception mandate infringed on their religious beliefs. “When the Government forces someone to take an action contrary to his or her sincere religious belief (here, submitting the form) or else suffer a financial penalty (which here is huge), the Government has substantially burdened the individual’s exercise of religion</w:t>
      </w:r>
      <w:r w:rsidRPr="005A7D91">
        <w:rPr>
          <w:sz w:val="16"/>
        </w:rPr>
        <w:t xml:space="preserve">,” Kavanaugh wrote. Still, </w:t>
      </w:r>
      <w:r w:rsidRPr="005A7D91">
        <w:rPr>
          <w:u w:val="single"/>
        </w:rPr>
        <w:t>Kavanaugh, a devout Catholic, has refrained from revealing his person opinion on abortion and Roe v. Wade</w:t>
      </w:r>
      <w:r w:rsidRPr="005A7D91">
        <w:rPr>
          <w:sz w:val="16"/>
        </w:rPr>
        <w:t xml:space="preserve">. In December 2006, during Kavanaugh’s confirmation hearing for his seat on the D.C. Circuit Court, New York Democratic Sen. Chuck Schumer asked Kavanaugh whether he believed Roe was an “abomination.” “If confirmed to the D.C. Circuit, I would follow Roe v. Wade faithfully and fully,” </w:t>
      </w:r>
      <w:r w:rsidRPr="005A7D91">
        <w:rPr>
          <w:u w:val="single"/>
        </w:rPr>
        <w:t>Kavanaugh replied. “That would be binding precedent of the Court. It's been decided by the Supreme Court</w:t>
      </w:r>
      <w:r w:rsidRPr="005A7D91">
        <w:rPr>
          <w:sz w:val="16"/>
        </w:rPr>
        <w:t xml:space="preserve">.” </w:t>
      </w:r>
      <w:r w:rsidRPr="005A7D91">
        <w:rPr>
          <w:u w:val="single"/>
        </w:rPr>
        <w:t>Schumer pressed Kavanaugh</w:t>
      </w:r>
      <w:r w:rsidRPr="005A7D91">
        <w:rPr>
          <w:sz w:val="16"/>
        </w:rPr>
        <w:t xml:space="preserve"> to reveal his own beliefs, asking, “What is your opinion? You're not on the bench yet. You've talked about these issues in the past to other people, I'm sure.” “The Supreme Court has held repeatedly, Senator, and I don't think it would be appropriate for me to give a personal view of that case,” Kavanaugh said. Both responses leave open the possibility that, as a Supreme Court justice less beholden to precedent, </w:t>
      </w:r>
      <w:r w:rsidRPr="005A7D91">
        <w:rPr>
          <w:u w:val="single"/>
        </w:rPr>
        <w:t>Kavanaugh could choose to rewrite Roe v. Wade or at least curtail its protections.</w:t>
      </w:r>
      <w:r w:rsidRPr="005A7D91">
        <w:rPr>
          <w:sz w:val="16"/>
        </w:rPr>
        <w:t xml:space="preserve"> Nicole Huberfeld, a Boston University School of Public Health professor who studies health care and constitutional law, told VICE News that she believes </w:t>
      </w:r>
      <w:r w:rsidRPr="005A7D91">
        <w:rPr>
          <w:u w:val="single"/>
        </w:rPr>
        <w:t>Kavanaugh’s nomination will have a “signalling effect” to states looking to pass abortion restrictions. “The courthouse doors may be open to challenges that might not have been viable before,” Huberfeld said. “So it invites, I think, more aggressive litigation on the states’ part</w:t>
      </w:r>
      <w:r w:rsidRPr="005A7D91">
        <w:rPr>
          <w:sz w:val="16"/>
        </w:rPr>
        <w:t xml:space="preserve">.” Kavanaugh could once again evade direct questions about Roe v. Wade in confirmation hearings over his Supreme Court seat — Justice Neil Gorsuch, Trump’s first pick for the Supreme Court, refused to say how he’d rule on a case that challenged Roe v. Wade. Though Trump told reporters he hasn’t discussed abortion access with Kavanaugh, </w:t>
      </w:r>
      <w:r w:rsidRPr="005A7D91">
        <w:rPr>
          <w:u w:val="single"/>
        </w:rPr>
        <w:t>the president does need Kavanaugh to churn out conservative rulings to appeal to a powerful voting bloc and lobbying interest: the anti-abortion right. Social conservatives had long questioned Trump’s candidacy</w:t>
      </w:r>
      <w:r w:rsidRPr="005A7D91">
        <w:rPr>
          <w:sz w:val="16"/>
        </w:rPr>
        <w:t xml:space="preserve"> — and with good reason. Trump entered the White House with malleable views on abortion policy: He publicly identified as “pro-choice” in the 1990s, though he declared himself “pro-life” during his candidacy. In September 2016, however, </w:t>
      </w:r>
      <w:r w:rsidRPr="005A7D91">
        <w:rPr>
          <w:u w:val="single"/>
        </w:rPr>
        <w:t>Trump</w:t>
      </w:r>
      <w:r w:rsidRPr="005A7D91">
        <w:rPr>
          <w:sz w:val="16"/>
        </w:rPr>
        <w:t xml:space="preserve"> fully joined forces with anti-abortion activists. He </w:t>
      </w:r>
      <w:r w:rsidRPr="005A7D91">
        <w:rPr>
          <w:u w:val="single"/>
        </w:rPr>
        <w:t>launched a “Pro-Life Coalition,” led by Marjorie Dannenfelser,</w:t>
      </w:r>
      <w:r w:rsidRPr="005A7D91">
        <w:rPr>
          <w:sz w:val="16"/>
        </w:rPr>
        <w:t xml:space="preserve"> head of the anti-abortion group Susan B. Anthony’s List, and officially pledged to nominate “pro-life justices to the U.S. Supreme Court.” In return, the groups have lent him their unwavering support. </w:t>
      </w:r>
      <w:r w:rsidRPr="005A7D91">
        <w:rPr>
          <w:u w:val="single"/>
        </w:rPr>
        <w:t>Hours after Trump’s nomination, those organizations promised to back Kavanaugh</w:t>
      </w:r>
      <w:r w:rsidRPr="005A7D91">
        <w:rPr>
          <w:sz w:val="16"/>
        </w:rPr>
        <w:t>. “</w:t>
      </w:r>
      <w:r w:rsidRPr="005A7D91">
        <w:rPr>
          <w:u w:val="single"/>
        </w:rPr>
        <w:t>President Trump has made another outstanding choice in nominating Judge Brett Kavanaugh to replace Supreme Court Justice Anthony Kennedy</w:t>
      </w:r>
      <w:r w:rsidRPr="005A7D91">
        <w:rPr>
          <w:sz w:val="16"/>
        </w:rPr>
        <w:t>, keeping his promise to nominate only originalist judges to the Court,” Dannenfelser said in a statement. “If every self-avowed pro-life senator votes the right way, Judge Kavanaugh will be confirmed easily.”</w:t>
      </w:r>
    </w:p>
    <w:p w14:paraId="4E4CBD54" w14:textId="1855687F" w:rsidR="00C13E1A" w:rsidRDefault="00C13E1A" w:rsidP="00C13E1A">
      <w:pPr>
        <w:pStyle w:val="Heading3"/>
      </w:pPr>
      <w:r>
        <w:t xml:space="preserve">Kavanaugh Good – AT Reproductive Rights </w:t>
      </w:r>
    </w:p>
    <w:p w14:paraId="71080D37" w14:textId="77777777" w:rsidR="00C13E1A" w:rsidRDefault="00C13E1A" w:rsidP="00C13E1A">
      <w:pPr>
        <w:pStyle w:val="Heading4"/>
      </w:pPr>
      <w:r>
        <w:t>Kavanaugh won’t overturn Roe, Chevron is much more important</w:t>
      </w:r>
    </w:p>
    <w:p w14:paraId="5CEFDEAE" w14:textId="77777777" w:rsidR="00C13E1A" w:rsidRPr="002C3E62" w:rsidRDefault="00C13E1A" w:rsidP="00C13E1A">
      <w:pPr>
        <w:rPr>
          <w:rStyle w:val="Style13ptBold"/>
        </w:rPr>
      </w:pPr>
      <w:r w:rsidRPr="002C3E62">
        <w:rPr>
          <w:rStyle w:val="Style13ptBold"/>
        </w:rPr>
        <w:t>Kaplan 7/20</w:t>
      </w:r>
    </w:p>
    <w:p w14:paraId="793EA208" w14:textId="77777777" w:rsidR="00C13E1A" w:rsidRPr="002C3E62" w:rsidRDefault="00C13E1A" w:rsidP="00C13E1A">
      <w:r>
        <w:t xml:space="preserve">[David A. Kaplan is an award-winning Contributing Editor at Newsweek, where he has worked for 20 years and SCOTUS expert, Rolling Stone, A Supreme Court Expert on Kavanaugh’s Confirmation Chances and the Future of Roe v. Wade, </w:t>
      </w:r>
      <w:hyperlink r:id="rId147" w:history="1">
        <w:r w:rsidRPr="00656AE6">
          <w:rPr>
            <w:rStyle w:val="Hyperlink"/>
          </w:rPr>
          <w:t>https://www.rollingstone.com/politics/politics-features/supreme-court-kavanaugh-confirmation-701550/</w:t>
        </w:r>
      </w:hyperlink>
      <w:r>
        <w:t>, 7/20/18, emy]</w:t>
      </w:r>
    </w:p>
    <w:p w14:paraId="72DB1187" w14:textId="77777777" w:rsidR="00C13E1A" w:rsidRDefault="00C13E1A" w:rsidP="00C13E1A">
      <w:pPr>
        <w:rPr>
          <w:sz w:val="16"/>
        </w:rPr>
      </w:pPr>
      <w:r w:rsidRPr="002C3E62">
        <w:rPr>
          <w:sz w:val="16"/>
        </w:rPr>
        <w:t xml:space="preserve">So you believe Justice Roberts ruled the way he did because he thought the court would lose credibility if it struck down the Affordable Care Act. What gives you the impression Kavanaugh thinks like that? I’ve sat next to Kavanaugh at multiple judicial dinners in the last 10 years. I don’t profess to be an expert on him, but I think I have some sense of the fellow. </w:t>
      </w:r>
      <w:r w:rsidRPr="002C3E62">
        <w:rPr>
          <w:u w:val="single"/>
        </w:rPr>
        <w:t>I’ve read a lot of his opinions. I’m familiar with his background</w:t>
      </w:r>
      <w:r w:rsidRPr="002C3E62">
        <w:rPr>
          <w:sz w:val="16"/>
        </w:rPr>
        <w:t xml:space="preserve">. I know people who know him. </w:t>
      </w:r>
      <w:r w:rsidRPr="002C3E62">
        <w:rPr>
          <w:u w:val="single"/>
        </w:rPr>
        <w:t>I don’t think he is likely to be the flame-throwing rabble rouser or revolutionary that Clarence Thomas prides himself on being</w:t>
      </w:r>
      <w:r w:rsidRPr="002C3E62">
        <w:rPr>
          <w:sz w:val="16"/>
        </w:rPr>
        <w:t xml:space="preserve">. </w:t>
      </w:r>
      <w:r w:rsidRPr="002C3E62">
        <w:rPr>
          <w:u w:val="single"/>
        </w:rPr>
        <w:t>Thomas has extraordinary lack of respect for precedent. Alito veers in that direction, [as does] Gorsuch. Kavanaugh – whether it’s a product of being a lifelong D.C. creature, whether the professors he was close to at Yale</w:t>
      </w:r>
      <w:r w:rsidRPr="002C3E62">
        <w:rPr>
          <w:sz w:val="16"/>
        </w:rPr>
        <w:t xml:space="preserve">, whether you just try to read the tea leaves in a lot of rulings, the most important of which might be the Obamacare ruling – I think he </w:t>
      </w:r>
      <w:r w:rsidRPr="002C3E62">
        <w:rPr>
          <w:u w:val="single"/>
        </w:rPr>
        <w:t>is more of an institutionalist</w:t>
      </w:r>
      <w:r w:rsidRPr="002C3E62">
        <w:rPr>
          <w:sz w:val="16"/>
        </w:rPr>
        <w:t xml:space="preserve">. </w:t>
      </w:r>
      <w:r w:rsidRPr="002C3E62">
        <w:rPr>
          <w:u w:val="single"/>
        </w:rPr>
        <w:t>He has a partisan agenda</w:t>
      </w:r>
      <w:r w:rsidRPr="002C3E62">
        <w:rPr>
          <w:sz w:val="16"/>
        </w:rPr>
        <w:t xml:space="preserve">. He served Bush 43 in the White House. I don’t think a whole lot of liberal Democrats go to work for conservative Republican presidents. </w:t>
      </w:r>
      <w:r w:rsidRPr="002C3E62">
        <w:rPr>
          <w:u w:val="single"/>
        </w:rPr>
        <w:t>But I think his view of the role of Constitutional law, generally, and of the importance, structurally, of the Supreme Court, are such that he would veer more toward restraint and minimalism and caution than Thomas, Alito or Gorsuch</w:t>
      </w:r>
      <w:r w:rsidRPr="002C3E62">
        <w:rPr>
          <w:sz w:val="16"/>
        </w:rPr>
        <w:t xml:space="preserve">. And in that way I think </w:t>
      </w:r>
      <w:r w:rsidRPr="002C3E62">
        <w:rPr>
          <w:b/>
          <w:u w:val="single"/>
        </w:rPr>
        <w:t>he is more like Roberts</w:t>
      </w:r>
      <w:r w:rsidRPr="002C3E62">
        <w:rPr>
          <w:sz w:val="16"/>
        </w:rPr>
        <w:t xml:space="preserve">. If Kavanaugh is confirmed, do you think the court will overturn Roe v. Wade? </w:t>
      </w:r>
      <w:r w:rsidRPr="002C3E62">
        <w:rPr>
          <w:u w:val="single"/>
        </w:rPr>
        <w:t>I think Roberts is troubled by seeing the court get put in the maelstrom</w:t>
      </w:r>
      <w:r w:rsidRPr="002C3E62">
        <w:rPr>
          <w:sz w:val="16"/>
        </w:rPr>
        <w:t xml:space="preserve">. And I think he recognizes that </w:t>
      </w:r>
      <w:r w:rsidRPr="002C3E62">
        <w:rPr>
          <w:u w:val="single"/>
        </w:rPr>
        <w:t>Roe v. Wade would put the court in the maelstrom</w:t>
      </w:r>
      <w:r w:rsidRPr="002C3E62">
        <w:rPr>
          <w:sz w:val="16"/>
        </w:rPr>
        <w:t xml:space="preserve"> like no other ruling in modern times, even more so than Obamacare being decided in a presidential election year. My guess would be that </w:t>
      </w:r>
      <w:r w:rsidRPr="002C3E62">
        <w:rPr>
          <w:u w:val="single"/>
        </w:rPr>
        <w:t>Roberts would not vote to explicitly overturn Roe, and my guess would be that Kavanaugh would not do so either</w:t>
      </w:r>
      <w:r w:rsidRPr="002C3E62">
        <w:rPr>
          <w:sz w:val="16"/>
        </w:rPr>
        <w:t xml:space="preserve">. If Roe v. Wade squarely came before the court in six months or a year, my guess would be </w:t>
      </w:r>
      <w:r w:rsidRPr="002C3E62">
        <w:rPr>
          <w:u w:val="single"/>
        </w:rPr>
        <w:t>a 6-3 not to overturn it</w:t>
      </w:r>
      <w:r w:rsidRPr="002C3E62">
        <w:rPr>
          <w:sz w:val="16"/>
        </w:rPr>
        <w:t xml:space="preserve">. But – and it’s a significant “but” – you can chip away at Roe without overturning it. The Supreme Court has already upheld 24-hour waiting provisions. And you could easily imagine Kavanaugh and Roberts upholding virtually any regulation, any restriction on abortion, short of an outright ban on abortion. Trump promised to nominate justices who would overturn Roe – he’s not going to make good on that promise? I think </w:t>
      </w:r>
      <w:r w:rsidRPr="002C3E62">
        <w:rPr>
          <w:u w:val="single"/>
        </w:rPr>
        <w:t>if overturning Roe was the coin of the realm in Trump’s White House</w:t>
      </w:r>
      <w:r w:rsidRPr="002C3E62">
        <w:rPr>
          <w:sz w:val="16"/>
        </w:rPr>
        <w:t xml:space="preserve"> – or more accurately, in Don McGahn’s White House counsel’s office – then </w:t>
      </w:r>
      <w:r w:rsidRPr="002C3E62">
        <w:rPr>
          <w:b/>
          <w:u w:val="single"/>
        </w:rPr>
        <w:t>Kavanaugh was the wrong pick.</w:t>
      </w:r>
      <w:r w:rsidRPr="002C3E62">
        <w:rPr>
          <w:sz w:val="16"/>
        </w:rPr>
        <w:t xml:space="preserve"> Virtually anybody in the judicial conservative arena in the last 20 years is critical of Roe. </w:t>
      </w:r>
      <w:r w:rsidRPr="002C3E62">
        <w:rPr>
          <w:b/>
          <w:u w:val="single"/>
        </w:rPr>
        <w:t>But I think it is a big gap for people like Kavanaugh between saying it was a lousy decision and taking the extraordinary step of overturning the ruling</w:t>
      </w:r>
      <w:r w:rsidRPr="002C3E62">
        <w:rPr>
          <w:sz w:val="16"/>
        </w:rPr>
        <w:t xml:space="preserve"> – all the more when the Supreme Court 25 years ago upheld it. But </w:t>
      </w:r>
      <w:r w:rsidRPr="002C3E62">
        <w:rPr>
          <w:u w:val="single"/>
        </w:rPr>
        <w:t>I think Don McGahn and other sophisticated lawyers in this administration and the Federalist Society don’t particularly care about Roe</w:t>
      </w:r>
      <w:r w:rsidRPr="002C3E62">
        <w:rPr>
          <w:sz w:val="16"/>
        </w:rPr>
        <w:t xml:space="preserve">. And, in some respects, [from their perspective] </w:t>
      </w:r>
      <w:r w:rsidRPr="002C3E62">
        <w:rPr>
          <w:u w:val="single"/>
        </w:rPr>
        <w:t>it’s nice to always have Roe out</w:t>
      </w:r>
      <w:r w:rsidRPr="002C3E62">
        <w:rPr>
          <w:sz w:val="16"/>
        </w:rPr>
        <w:t xml:space="preserve"> there because </w:t>
      </w:r>
      <w:r w:rsidRPr="002C3E62">
        <w:rPr>
          <w:u w:val="single"/>
        </w:rPr>
        <w:t>it keeps mobilizing the base and helping you win</w:t>
      </w:r>
      <w:r w:rsidRPr="002C3E62">
        <w:rPr>
          <w:sz w:val="16"/>
        </w:rPr>
        <w:t xml:space="preserve">, like in 2016. </w:t>
      </w:r>
      <w:r w:rsidRPr="002C3E62">
        <w:rPr>
          <w:u w:val="single"/>
        </w:rPr>
        <w:t>But the issue they really care about</w:t>
      </w:r>
      <w:r w:rsidRPr="002C3E62">
        <w:rPr>
          <w:sz w:val="16"/>
        </w:rPr>
        <w:t xml:space="preserve"> – and for which it is legitimate, as a partisan matter, to fear a Roberts-Kavanaugh court – </w:t>
      </w:r>
      <w:r w:rsidRPr="002C3E62">
        <w:rPr>
          <w:u w:val="single"/>
        </w:rPr>
        <w:t>is the [issue of the] power of the federal government</w:t>
      </w:r>
      <w:r w:rsidRPr="002C3E62">
        <w:rPr>
          <w:sz w:val="16"/>
        </w:rPr>
        <w:t xml:space="preserve">. What do you mean by that? The Supreme Court has ruled since the 1980s that federal agencies, like the FCC, OSHA, the EPA, should be given vast deference in applying very broadly written acts of Congress. That </w:t>
      </w:r>
      <w:r w:rsidRPr="002C3E62">
        <w:rPr>
          <w:u w:val="single"/>
        </w:rPr>
        <w:t>deference to administrative agencies based on</w:t>
      </w:r>
      <w:r w:rsidRPr="002C3E62">
        <w:rPr>
          <w:sz w:val="16"/>
        </w:rPr>
        <w:t xml:space="preserve"> rulings in the 1980s is called “</w:t>
      </w:r>
      <w:r w:rsidRPr="002C3E62">
        <w:rPr>
          <w:u w:val="single"/>
        </w:rPr>
        <w:t>Chevron</w:t>
      </w:r>
      <w:r w:rsidRPr="002C3E62">
        <w:rPr>
          <w:sz w:val="16"/>
        </w:rPr>
        <w:t xml:space="preserve"> Deference.” </w:t>
      </w:r>
      <w:r w:rsidRPr="002C3E62">
        <w:rPr>
          <w:u w:val="single"/>
        </w:rPr>
        <w:t>Gorsuch first got noticed by</w:t>
      </w:r>
      <w:r w:rsidRPr="002C3E62">
        <w:rPr>
          <w:sz w:val="16"/>
        </w:rPr>
        <w:t xml:space="preserve"> the lawyers in the Trump White House based on, among other things, a </w:t>
      </w:r>
      <w:r w:rsidRPr="002C3E62">
        <w:rPr>
          <w:u w:val="single"/>
        </w:rPr>
        <w:t>speech he gave blasting Chevron Deference</w:t>
      </w:r>
      <w:r w:rsidRPr="002C3E62">
        <w:rPr>
          <w:sz w:val="16"/>
        </w:rPr>
        <w:t>. Reigning in “out of control” federal agencies is what’s most important to the Trump White House and the Federalist Society. There are clearly three or four votes on the Supreme Court now to possibly overturn Chevron</w:t>
      </w:r>
      <w:r w:rsidRPr="002C3E62">
        <w:rPr>
          <w:b/>
          <w:u w:val="single"/>
        </w:rPr>
        <w:t>. I think it’s a pretty good bet that Kavanaugh would vote to overturn Chevron</w:t>
      </w:r>
      <w:r w:rsidRPr="002C3E62">
        <w:rPr>
          <w:sz w:val="16"/>
        </w:rPr>
        <w:t>. Now, the body politic doesn’t particularly care about this issue the way they care about Roe, but smart idealogues and partisans understand that</w:t>
      </w:r>
      <w:r w:rsidRPr="002C3E62">
        <w:rPr>
          <w:u w:val="single"/>
        </w:rPr>
        <w:t>, while abortion may be important to a lot of people, if you want to fundamentally alter how the federal government does business</w:t>
      </w:r>
      <w:r w:rsidRPr="002C3E62">
        <w:rPr>
          <w:sz w:val="16"/>
        </w:rPr>
        <w:t xml:space="preserve">, </w:t>
      </w:r>
      <w:r w:rsidRPr="002C3E62">
        <w:rPr>
          <w:b/>
          <w:u w:val="single"/>
        </w:rPr>
        <w:t>overturning Chevron Deference is critical</w:t>
      </w:r>
      <w:r w:rsidRPr="002C3E62">
        <w:rPr>
          <w:sz w:val="16"/>
        </w:rPr>
        <w:t>. You would reign in federal agencies in a way that conservatives dating to the Reagan administration have been clamoring for.</w:t>
      </w:r>
    </w:p>
    <w:p w14:paraId="593C555D" w14:textId="77777777" w:rsidR="00C13E1A" w:rsidRPr="005A7D91" w:rsidRDefault="00C13E1A" w:rsidP="00C13E1A">
      <w:pPr>
        <w:rPr>
          <w:rStyle w:val="Style13ptBold"/>
        </w:rPr>
      </w:pPr>
    </w:p>
    <w:p w14:paraId="6488BEE0" w14:textId="77777777" w:rsidR="00C13E1A" w:rsidRDefault="00C13E1A" w:rsidP="00C13E1A">
      <w:pPr>
        <w:pStyle w:val="Heading3"/>
      </w:pPr>
      <w:r>
        <w:t>Chevron Good</w:t>
      </w:r>
    </w:p>
    <w:p w14:paraId="6D0F7EA0" w14:textId="77777777" w:rsidR="00C13E1A" w:rsidRDefault="00C13E1A" w:rsidP="00C13E1A">
      <w:pPr>
        <w:pStyle w:val="Heading4"/>
      </w:pPr>
      <w:r>
        <w:t>Chevron key to prevent total judicial control of the government</w:t>
      </w:r>
    </w:p>
    <w:p w14:paraId="0679A582" w14:textId="77777777" w:rsidR="00C13E1A" w:rsidRPr="00A2607C" w:rsidRDefault="00C13E1A" w:rsidP="00C13E1A">
      <w:pPr>
        <w:rPr>
          <w:rStyle w:val="Style13ptBold"/>
        </w:rPr>
      </w:pPr>
      <w:r w:rsidRPr="00A2607C">
        <w:rPr>
          <w:rStyle w:val="Style13ptBold"/>
        </w:rPr>
        <w:t>Matz 18’</w:t>
      </w:r>
    </w:p>
    <w:p w14:paraId="03CF1691" w14:textId="77777777" w:rsidR="00C13E1A" w:rsidRPr="00A2607C" w:rsidRDefault="00C13E1A" w:rsidP="00C13E1A">
      <w:r>
        <w:t xml:space="preserve">[Joshua entered private practice after serving as a law clerk to Justice Anthony Kennedy of the U.S. Supreme Court (2014-15). Previously, Joshua clerked for Judge Stephen Reinhardt of the Ninth Circuit Court of Appeals (2013-14), and for Judge J. Paul Oetken of the Southern District of New York (2012-13).  Take Care, The Imminent Demise of Chevron Deference?, 6/21/18, </w:t>
      </w:r>
      <w:hyperlink r:id="rId148" w:history="1">
        <w:r w:rsidRPr="00656AE6">
          <w:rPr>
            <w:rStyle w:val="Hyperlink"/>
          </w:rPr>
          <w:t>https://takecareblog.com/blog/the-imminent-demise-of-chevron-deference</w:t>
        </w:r>
      </w:hyperlink>
      <w:r>
        <w:t>, emy]</w:t>
      </w:r>
    </w:p>
    <w:p w14:paraId="3AA15DD7" w14:textId="77777777" w:rsidR="00C13E1A" w:rsidRPr="00A2607C" w:rsidRDefault="00C13E1A" w:rsidP="00C13E1A">
      <w:pPr>
        <w:rPr>
          <w:sz w:val="16"/>
        </w:rPr>
      </w:pPr>
      <w:r w:rsidRPr="00A2607C">
        <w:rPr>
          <w:u w:val="single"/>
        </w:rPr>
        <w:t>One of the most important doctrines in administrative law—indeed, arguably in all of law—is known as “Chevron deference</w:t>
      </w:r>
      <w:r w:rsidRPr="00A2607C">
        <w:rPr>
          <w:sz w:val="16"/>
        </w:rPr>
        <w:t xml:space="preserve">.” Arising from the Supreme Court’s decision in Chevron USA Inc. v. NRDC, 467 U. S. 837 (1984), this doctrine provides that courts must defer to reasonable agency interpretations of ambiguous statutes. Today, Justice Kennedy may have signed Chevron's death warrant. As I'll explain in this post, that's bad news. Although Chevron may sound technical, it has major practical implications. </w:t>
      </w:r>
      <w:r w:rsidRPr="00A2607C">
        <w:rPr>
          <w:u w:val="single"/>
        </w:rPr>
        <w:t>Federal agencies issue regulations addressing a wide array of extremely important issues, from environmental and immigration policy to healthcare and education. In so doing, they are governed by statutes that define the scope of their power</w:t>
      </w:r>
      <w:r w:rsidRPr="00A2607C">
        <w:rPr>
          <w:sz w:val="16"/>
        </w:rPr>
        <w:t xml:space="preserve">. Agency actions must be consistent with applicable statutes. But </w:t>
      </w:r>
      <w:r w:rsidRPr="00A2607C">
        <w:rPr>
          <w:u w:val="single"/>
        </w:rPr>
        <w:t>in many cases, the relevant statutes speak imperfectly, ambiguously, or in highly general terms about what an agency is allowed (or required) to do</w:t>
      </w:r>
      <w:r w:rsidRPr="00A2607C">
        <w:rPr>
          <w:sz w:val="16"/>
        </w:rPr>
        <w:t xml:space="preserve">. </w:t>
      </w:r>
      <w:r w:rsidRPr="00A2607C">
        <w:rPr>
          <w:u w:val="single"/>
        </w:rPr>
        <w:t>As a result, when agency actions are challenged in court, it may be difficult to decide whether they have followed the law</w:t>
      </w:r>
      <w:r w:rsidRPr="00A2607C">
        <w:rPr>
          <w:sz w:val="16"/>
        </w:rPr>
        <w:t xml:space="preserve">. </w:t>
      </w:r>
      <w:r w:rsidRPr="00A2607C">
        <w:rPr>
          <w:u w:val="single"/>
        </w:rPr>
        <w:t>That’s where Chevron comes in. It creates a strong presumption in favor of the validity of agency action</w:t>
      </w:r>
      <w:r w:rsidRPr="00A2607C">
        <w:rPr>
          <w:sz w:val="16"/>
        </w:rPr>
        <w:t xml:space="preserve">, so long as the agency’s interpretation of its statutory authority is reasonable. </w:t>
      </w:r>
      <w:r w:rsidRPr="00A2607C">
        <w:rPr>
          <w:u w:val="single"/>
        </w:rPr>
        <w:t>Without Chevron, agencies would act in the shadow of far greater uncertainty about whether federal courts will obliterate their handiwork.</w:t>
      </w:r>
      <w:r w:rsidRPr="00A2607C">
        <w:rPr>
          <w:sz w:val="16"/>
        </w:rPr>
        <w:t xml:space="preserve"> In that world, </w:t>
      </w:r>
      <w:r w:rsidRPr="00A2607C">
        <w:rPr>
          <w:u w:val="single"/>
        </w:rPr>
        <w:t>courts would exercise far greater authority over the meaning of federal law</w:t>
      </w:r>
      <w:r w:rsidRPr="00A2607C">
        <w:rPr>
          <w:sz w:val="16"/>
        </w:rPr>
        <w:t xml:space="preserve">—and, by implication, </w:t>
      </w:r>
      <w:r w:rsidRPr="00A2607C">
        <w:rPr>
          <w:u w:val="single"/>
        </w:rPr>
        <w:t>far greater control over the scope and substance of federal policy in virtually every significant field of regulatory activity</w:t>
      </w:r>
      <w:r w:rsidRPr="00A2607C">
        <w:rPr>
          <w:sz w:val="16"/>
        </w:rPr>
        <w:t xml:space="preserve">. Chevron’s importance is </w:t>
      </w:r>
      <w:r w:rsidRPr="00A2607C">
        <w:rPr>
          <w:u w:val="single"/>
        </w:rPr>
        <w:t>attested to by the fact that it is arguably the most cited case in modern public law</w:t>
      </w:r>
      <w:r w:rsidRPr="00A2607C">
        <w:rPr>
          <w:sz w:val="16"/>
        </w:rPr>
        <w:t xml:space="preserve">. Chevron has long been contested. Over time, courts have elaborated a complex series of rules governing when, where, and how it applies. Scholars, in turn, have argued over how many steps there are to Chevron analysis and whether it works properly. I won’t recount the many battles over Chevron’s justifications, history, and practical consequences, but rest assured there are hundreds of articles on the subject. </w:t>
      </w:r>
      <w:r w:rsidRPr="00A2607C">
        <w:rPr>
          <w:u w:val="single"/>
        </w:rPr>
        <w:t>In recent years, conservative judges and Justices have opened fire on Chevron. Invoking an exceptionally aggressive view of the separation of powers, and decrying the perils of the administrative state, they have pictured Chevron as an open door to judicial abdication and agency lawlessness. Often, they have linked these criticisms to overt hostility to economic regulation and their skepticism of progressive policies</w:t>
      </w:r>
      <w:r w:rsidRPr="00A2607C">
        <w:rPr>
          <w:sz w:val="16"/>
        </w:rPr>
        <w:t xml:space="preserve">. (It may not be a coincidence that some of the most dynamic calls on the Court for overturning Chevron emerged during the Obama Administration.) Before this Term, Chevron was already under siege. Chief Justice Roberts, as well as Justices Thomas, Scalia, Alito, and Gorsuch, had assailed and narrowed the doctrine in published opinions, concurrences, and dissents. Moreover, in several landmark opinions, the Court either explicitly refused to apply Chevron (e.g., King v. Burwell, the second Obamacare case) or ignored Chevron where the government properly sought to rely on it (e.g., Texas Department of Housing v. Inclusive Communities, which upheld disparate impact liability under the Fair Housing Act). Things only got worse throughout this Term. Before today, Chevron had been cited by the Court four times: Digital Realty Tr., Inc. v. Somers, 138 S. Ct. 767, 772 (2018), where the Court rejected the government’s request for Chevron deference in a case about the scope of Dodd-Frank’s anti-retaliation provisio Encino Motorcars, LLC v. Navarro, 138 S. Ct. 1134 (2018), where the Court interpreted the Fair Labor Standards Act without any deference to the Department of Labor (in accordance with a prior opinon on that point) SAS Inst., Inc. v. Iancu, 138 S. Ct. 1348, 1358 (2018), where the Court rejected the government’s request for Chevron deference to a decision by the Patent &amp; Trademark Office—and where Justice Gorsuch’s majority opinion ominously warned, “Whether Chevron should remain is a question we may leave for another day.” Epic Sys. Corp. v. Lewis, 138 S. Ct. 1612, 1629 (2018), where the Court rejected a request for Chevron deference to the National Labor Relation Board’s conclusion that collective bargaining agreements cannot include an arbitration class precluding class actions. In this opinion, too, Justice Gorsuch emphasized that “No party to these cases has asked us to reconsider Chevron deference,” and instead offered a wide array of reasons for refusing to defer to the NLRB’s decision under Chevron. Following these four decisions, </w:t>
      </w:r>
      <w:r w:rsidRPr="00A2607C">
        <w:rPr>
          <w:u w:val="single"/>
        </w:rPr>
        <w:t>it seemed clear that Chevron was in rough shape</w:t>
      </w:r>
      <w:r w:rsidRPr="00A2607C">
        <w:rPr>
          <w:sz w:val="16"/>
        </w:rPr>
        <w:t xml:space="preserve">. But notably, Justice Kennedy—the key vote on such matters—had not expressly signaled any desire to revisit or overrule the doctrine. He had joined opinions narrowing Chevron; he had criticized its application; and he had gone along with decisions that emphasized the absence of a call to reject Chevron. Yet he had not personally repudiated it. That changed today. In Pereira v. Sessions, an otherwise minor case in immigration law, he wrote a concurrence that appears to call for Chevron’s demise: This separate writing is to note my concern with the way in which the Court’s opinion in Chevron U. S. A. Inc. v. Natural Resources Defense Council, Inc., 467 U. S. 837 (1984), has come to be understood and applied. The application of that precedent to the question presented here by various Courts of Appeals illustrates one aspect of the problem . . . . The type of reflexive deference exhibited in some of these cases is troubling. And when deference is applied to other questions of statutory interpretation, such as an agency’s interpretation of the statutory provisions that concern the scope of its own authority, it is more troubling still. See Arlington v. FCC, 569 U. S. 290, 327 (2013) (ROBERTS, C. J., dissenting) (“We do not leave it to the agency to decide when it is in charge”). Given the concerns raised by some Members of this Court, see, e.g., id., at 312–328; Michigan v. EPA, 576 U. S. ___, ___ (2015) (THOMAS, J., concurring); Gutierrez-Brizuela v. Lynch, 834 F. 3d 1142, 1149–1158 (CA10 2016) (Gorsuch, J., concurring), it seems necessary and appropriate to reconsider, in an appropriate case, the premises that underlie Chevron and how courts have implemented that decision. The proper rules for interpreting statutes and determining agency jurisdiction and substantive agency powers should accord with constitutional separation-of-powers principles and the function and province of the Judiciary. See, e.g., Arlington, supra, at 312–316 (ROBERTS, C. J., dissenting). This concurrence is remarkable not only because it was wholly unnecessary to the disposition of the case, but also because it cites (and thus embraces) many of the most aggressive criticisms of Chevron published by the Court’s more conservative members. There can be little doubt in light of this opinion that Justice Kennedy is open to revisiting and drastically revising fundamental principles of administrative law. Since we know he already has four other votes to achieve that goal, Chevron’s fate appears to be sealed. (It’s true that Justice Alito dissented in Pereira and would have relied on Chevron to vote in favor of the government’s position, but he offers no defense of that doctrine on the merits, does not retreat from his prior criticisms of it, and ultimately says only that Chevron requires the government’s position so long as Chevron continues to stand as a precedent.) </w:t>
      </w:r>
      <w:r w:rsidRPr="00A2607C">
        <w:rPr>
          <w:u w:val="single"/>
        </w:rPr>
        <w:t>I expect some scholars will contend that Chevron’s demise is of little moment. They will insist that it doesn’t actual affect judicial decisionmaking in most cases; that there are ways to evade Chevron deference when necessary</w:t>
      </w:r>
      <w:r w:rsidRPr="00A2607C">
        <w:rPr>
          <w:sz w:val="16"/>
        </w:rPr>
        <w:t xml:space="preserve">; and that the Supreme Court itself has already stepped far away from the doctrine in the disputes where it arguably matters most. Fair enough. But </w:t>
      </w:r>
      <w:r w:rsidRPr="00A2607C">
        <w:rPr>
          <w:u w:val="single"/>
        </w:rPr>
        <w:t>in the district courts and Courts of Appeals, Chevron remains a vital doctrine</w:t>
      </w:r>
      <w:r w:rsidRPr="00A2607C">
        <w:rPr>
          <w:sz w:val="16"/>
        </w:rPr>
        <w:t xml:space="preserve">. And </w:t>
      </w:r>
      <w:r w:rsidRPr="00A2607C">
        <w:rPr>
          <w:u w:val="single"/>
        </w:rPr>
        <w:t>even at the Supreme Court, there are times where it appears to have affected either reasoning or outcomes</w:t>
      </w:r>
      <w:r w:rsidRPr="00A2607C">
        <w:rPr>
          <w:sz w:val="16"/>
        </w:rPr>
        <w:t xml:space="preserve">. </w:t>
      </w:r>
      <w:r w:rsidRPr="00A2607C">
        <w:rPr>
          <w:u w:val="single"/>
        </w:rPr>
        <w:t>If Chevron is overruled, federal agencies will face a far more treacherous terrain when their actions and regulations are challenged in court. Courts, in turn, will assume far greater control of the nation’s regulatory agenda</w:t>
      </w:r>
      <w:r w:rsidRPr="00A2607C">
        <w:rPr>
          <w:sz w:val="16"/>
        </w:rPr>
        <w:t xml:space="preserve">. While they will do so in the name of interpreting statutes, and will inevitably insist that they are merely carrying out Congress’s will, those decisions will be rife with judgments truly of their own making. </w:t>
      </w:r>
      <w:r w:rsidRPr="00A2607C">
        <w:rPr>
          <w:u w:val="single"/>
        </w:rPr>
        <w:t>The consequences of this shift will ripple throughout every field of federal policy, and will almost certainly affect every American citizen, whether directly or indirectly</w:t>
      </w:r>
      <w:r w:rsidRPr="00A2607C">
        <w:rPr>
          <w:sz w:val="16"/>
        </w:rPr>
        <w:t xml:space="preserve">. Indeed, </w:t>
      </w:r>
      <w:r w:rsidRPr="00A2607C">
        <w:rPr>
          <w:u w:val="single"/>
        </w:rPr>
        <w:t>it is no coincidence that the assault on Chevron is coming from judicial conservatives, with support from the Republican Party and an endless stream of Federalist Society white papers</w:t>
      </w:r>
      <w:r w:rsidRPr="00A2607C">
        <w:rPr>
          <w:sz w:val="16"/>
        </w:rPr>
        <w:t xml:space="preserve">. In the name of a technical change to rules governing administrative law, these </w:t>
      </w:r>
      <w:r w:rsidRPr="00A2607C">
        <w:rPr>
          <w:u w:val="single"/>
        </w:rPr>
        <w:t>groups hope to blast an enduring, expanding hole in federal regulatory power</w:t>
      </w:r>
      <w:r w:rsidRPr="00A2607C">
        <w:rPr>
          <w:sz w:val="16"/>
        </w:rPr>
        <w:t xml:space="preserve">. Think of it as a form of administrative law Lochnerism; </w:t>
      </w:r>
      <w:r w:rsidRPr="00A2607C">
        <w:rPr>
          <w:u w:val="single"/>
        </w:rPr>
        <w:t>while the Constitution does not allow judges to review economic policies for consistency with a robust conception of laissez-faire capitalism, the demise of Chevron will allow them to review many federal economic policies for consistency with statutes that they will read with a strong Lochnerian gloss</w:t>
      </w:r>
      <w:r w:rsidRPr="00A2607C">
        <w:rPr>
          <w:sz w:val="16"/>
        </w:rPr>
        <w:t xml:space="preserve">. That thought might be comforting to those fiercely committed to deregulation, especially since President Trump’s wave of judicial appointees can be expected to take a painfully narrow view of permissible agency activity. </w:t>
      </w:r>
      <w:r w:rsidRPr="00A2607C">
        <w:rPr>
          <w:u w:val="single"/>
        </w:rPr>
        <w:t>In my view, though, Chevron’s demise should be disconcerting to most Americans</w:t>
      </w:r>
      <w:r w:rsidRPr="00A2607C">
        <w:rPr>
          <w:sz w:val="16"/>
        </w:rPr>
        <w:t xml:space="preserve">. </w:t>
      </w:r>
      <w:r w:rsidRPr="00A2607C">
        <w:rPr>
          <w:u w:val="single"/>
        </w:rPr>
        <w:t>The Judiciary may be good at interpreting laws, but it is poorly suited to the kinds of value and policy judgments inherent to statutory interpretation in this field. That is particularly true when the courts approach their task with a strong commitment to deregulation and a myopic conception of how to interpret statutes</w:t>
      </w:r>
      <w:r w:rsidRPr="00A2607C">
        <w:rPr>
          <w:sz w:val="16"/>
        </w:rPr>
        <w:t xml:space="preserve">. I am no fan of many policies emanating from this administration’s agencies—and would happily see them reviewed without the benefit of judicial deference—but in the long run Chevron deference is sound legal and public policy. </w:t>
      </w:r>
      <w:r w:rsidRPr="00A2607C">
        <w:rPr>
          <w:u w:val="single"/>
        </w:rPr>
        <w:t>More important, it is well justified by considerations of expertise, institutional competence, and political accountability</w:t>
      </w:r>
      <w:r w:rsidRPr="00A2607C">
        <w:rPr>
          <w:sz w:val="16"/>
        </w:rPr>
        <w:t>. Justice Kennedy’s concurrence today may well signal Chevron’s imminent demise. If so, we will all be worse off, at least in the long run. That includes the Judiciary, which at this fraught moment will have needlessly seized a leading role in resolving still more of the nation’s most profound policy disagreements. I can but hope that judges, even without Chevron, recognize the wisdom of policies supporting deference and approach economic regulations with humility concerning their role in defining the rules by which we live.</w:t>
      </w:r>
    </w:p>
    <w:p w14:paraId="5B99DE8A" w14:textId="77777777" w:rsidR="00C13E1A" w:rsidRPr="00B55AD5" w:rsidRDefault="00C13E1A" w:rsidP="00C13E1A"/>
    <w:p w14:paraId="7AA3AB38" w14:textId="3E7C5645" w:rsidR="00C13E1A" w:rsidRDefault="00C13E1A" w:rsidP="00C13E1A">
      <w:pPr>
        <w:pStyle w:val="Heading3"/>
      </w:pPr>
      <w:r>
        <w:t xml:space="preserve">AT Chevron K2 Enviro  </w:t>
      </w:r>
    </w:p>
    <w:p w14:paraId="73EC8CC2" w14:textId="77777777" w:rsidR="00C13E1A" w:rsidRDefault="00C13E1A" w:rsidP="00C13E1A">
      <w:pPr>
        <w:pStyle w:val="Heading4"/>
      </w:pPr>
      <w:r>
        <w:t>Chevron deference model would have little effect on environment regulation—would need a clearly defined statutory interpretation</w:t>
      </w:r>
    </w:p>
    <w:p w14:paraId="54E0F3C6" w14:textId="77777777" w:rsidR="00C13E1A" w:rsidRPr="00207E68" w:rsidRDefault="00C13E1A" w:rsidP="00C13E1A">
      <w:pPr>
        <w:rPr>
          <w:rStyle w:val="Style13ptBold"/>
        </w:rPr>
      </w:pPr>
      <w:r w:rsidRPr="00207E68">
        <w:rPr>
          <w:rStyle w:val="Style13ptBold"/>
        </w:rPr>
        <w:t>Warren 17’</w:t>
      </w:r>
    </w:p>
    <w:p w14:paraId="54F4D22A" w14:textId="77777777" w:rsidR="00C13E1A" w:rsidRPr="00207E68" w:rsidRDefault="00C13E1A" w:rsidP="00C13E1A">
      <w:r>
        <w:t xml:space="preserve">[Phillip Dane Warren, Juris Doctor from Columbia Law, THE IMPACT OF WEAKENING CHEVRON DEFERENCE ON ENVIRONMENTAL DEREGULATION, Columbia Law Review Vol 118 No. 2, </w:t>
      </w:r>
      <w:hyperlink r:id="rId149" w:history="1">
        <w:r w:rsidRPr="00656AE6">
          <w:rPr>
            <w:rStyle w:val="Hyperlink"/>
          </w:rPr>
          <w:t>https://columbialawreview.org/content/the-impact-of-weakening-chevron-deference-on-environmental-deregulation/</w:t>
        </w:r>
      </w:hyperlink>
      <w:r>
        <w:t>, emy]</w:t>
      </w:r>
    </w:p>
    <w:p w14:paraId="4F2F69ED" w14:textId="77777777" w:rsidR="00C13E1A" w:rsidRDefault="00C13E1A" w:rsidP="00C13E1A">
      <w:pPr>
        <w:rPr>
          <w:b/>
          <w:sz w:val="28"/>
          <w:szCs w:val="28"/>
          <w:u w:val="single"/>
        </w:rPr>
      </w:pPr>
      <w:r w:rsidRPr="00207E68">
        <w:rPr>
          <w:sz w:val="16"/>
        </w:rPr>
        <w:t xml:space="preserve">The </w:t>
      </w:r>
      <w:r w:rsidRPr="00357DAD">
        <w:rPr>
          <w:u w:val="single"/>
        </w:rPr>
        <w:t>Trump Administration has made its environmental policy clear—it plans to attempt swift, across-the-board deregulation by reconsidering most of the Obama Administration’s environmental rules</w:t>
      </w:r>
      <w:r w:rsidRPr="00207E68">
        <w:rPr>
          <w:sz w:val="16"/>
        </w:rPr>
        <w:t xml:space="preserve">. Rolling back the Court’s </w:t>
      </w:r>
      <w:r w:rsidRPr="00357DAD">
        <w:rPr>
          <w:u w:val="single"/>
        </w:rPr>
        <w:t>Chevron doctrine would undoubtedly impact the Trump Administration’s ability to accomplish these regulatory goals</w:t>
      </w:r>
      <w:r w:rsidRPr="00207E68">
        <w:rPr>
          <w:sz w:val="16"/>
        </w:rPr>
        <w:t xml:space="preserve">, but the impact of undermining Chevron is complicated by two factors: first, </w:t>
      </w:r>
      <w:r w:rsidRPr="00357DAD">
        <w:rPr>
          <w:u w:val="single"/>
        </w:rPr>
        <w:t>Chevron’s interaction with the Court’s arbitrary and capricious juris­prudence for regulatory changes</w:t>
      </w:r>
      <w:r w:rsidRPr="00207E68">
        <w:rPr>
          <w:sz w:val="16"/>
        </w:rPr>
        <w:t xml:space="preserve">; and </w:t>
      </w:r>
      <w:r w:rsidRPr="00357DAD">
        <w:rPr>
          <w:u w:val="single"/>
        </w:rPr>
        <w:t>second, uncertainty surrounding what would fill the void left by Chevron</w:t>
      </w:r>
      <w:r w:rsidRPr="00207E68">
        <w:rPr>
          <w:sz w:val="16"/>
        </w:rPr>
        <w:t xml:space="preserve">. This section </w:t>
      </w:r>
      <w:r w:rsidRPr="00357DAD">
        <w:rPr>
          <w:u w:val="single"/>
        </w:rPr>
        <w:t>considers the durability of individual rulemakings that appear to be in the Trump Administration’s crosshairs</w:t>
      </w:r>
      <w:r w:rsidRPr="00207E68">
        <w:rPr>
          <w:sz w:val="16"/>
        </w:rPr>
        <w:t xml:space="preserve">. While this section focuses on the statutory interpretation question, it is worth keeping in mind that any of these deregulatory measures would also face an arbitrary and capricious challenge under State Farm and FCC v. Fox Television.67 67 This Comment does not focus closely on arbitrary and capricious challenges for a few reasons. First, Chevron appears vulnerable on multiple fronts, but the general APA standard does not. Second, arbitrary and capricious challenges are much more fact-based—a thorough analysis of the evidentiary basis and reasoning of each rule is not possible here. Finally, in the wake of FCC v. Fox Television, courts have taken a relaxed approach to reviewing regulatory change—at the very least, they are not applying any form of heightened review for regulatory shifts. See supra note 52 and accompanying text. ... </w:t>
      </w:r>
      <w:r w:rsidRPr="00357DAD">
        <w:rPr>
          <w:u w:val="single"/>
        </w:rPr>
        <w:t>In March 2017, Trump issued Executive Order 13,783</w:t>
      </w:r>
      <w:r w:rsidRPr="00207E68">
        <w:rPr>
          <w:sz w:val="16"/>
        </w:rPr>
        <w:t xml:space="preserve">, which </w:t>
      </w:r>
      <w:r w:rsidRPr="00942517">
        <w:rPr>
          <w:u w:val="single"/>
        </w:rPr>
        <w:t>provides a comprehensive view of precisely how the Trump Administration plans to alter Obama’s environmental rulemaking legacy</w:t>
      </w:r>
      <w:r w:rsidRPr="00207E68">
        <w:rPr>
          <w:sz w:val="16"/>
        </w:rPr>
        <w:t xml:space="preserve">. This Part first consid­ers a potential challenge to the Obama Administration’s Endangerment Finding, which the Trump Administration did not target in the Executive Order. Next, this Part considers the Executive Order’s directive to EPA to review the Clean Power Plan. Finally, this Part will address the Trump Administration’s reconsideration of the midterm review of the light-duty fuel economy standards, which is widely considered the most important U.S. program targeting climate change </w:t>
      </w:r>
      <w:r w:rsidRPr="00942517">
        <w:rPr>
          <w:u w:val="single"/>
        </w:rPr>
        <w:t>In the wake of Massachusetts v. EPA. EPA issued its Endangerment Finding under the Clean Air Act</w:t>
      </w:r>
      <w:r w:rsidRPr="00207E68">
        <w:rPr>
          <w:sz w:val="16"/>
        </w:rPr>
        <w:t xml:space="preserve"> which </w:t>
      </w:r>
      <w:r w:rsidRPr="00942517">
        <w:rPr>
          <w:u w:val="single"/>
        </w:rPr>
        <w:t>determined that greenhouse gases</w:t>
      </w:r>
      <w:r w:rsidRPr="00207E68">
        <w:rPr>
          <w:sz w:val="16"/>
        </w:rPr>
        <w:t xml:space="preserve"> may “reasonably be anticipated to endanger public health or welfare.” As the following analysis shows, the </w:t>
      </w:r>
      <w:r w:rsidRPr="00942517">
        <w:rPr>
          <w:u w:val="single"/>
        </w:rPr>
        <w:t>Endangerment Finding would likely survive an attempt at deregulation even without Chevron</w:t>
      </w:r>
      <w:r w:rsidRPr="00207E68">
        <w:rPr>
          <w:sz w:val="16"/>
        </w:rPr>
        <w:t xml:space="preserve">. Challengers to the Endangerment Finding made statutory inter­pretation and arbitrary and capricious arguments, as they have against many environmental rules. EPA’s core finding, one that environ­mentalists sought for years, was that greenhouse gases may “reasonably be anticipated to endanger public health or welfare” within the meaning of the Clean Air Act One might assume, then, that the focus of the litigation would turn on the meaning of the statute. </w:t>
      </w:r>
      <w:r w:rsidRPr="00942517">
        <w:rPr>
          <w:u w:val="single"/>
        </w:rPr>
        <w:t>But the bulk of industry challenge to the rule centered on the adequacy of the record evidence supporting EPA’s determination</w:t>
      </w:r>
      <w:r w:rsidRPr="00207E68">
        <w:rPr>
          <w:sz w:val="16"/>
        </w:rPr>
        <w:t xml:space="preserve">. </w:t>
      </w:r>
      <w:r w:rsidRPr="00942517">
        <w:rPr>
          <w:u w:val="single"/>
        </w:rPr>
        <w:t>The only statutory inter­pretation question was whether EPA properly refused to consider “policy concerns and regulatory consequences,” or whether it was limited to a “science-based judgment</w:t>
      </w:r>
      <w:r w:rsidRPr="00207E68">
        <w:rPr>
          <w:sz w:val="16"/>
        </w:rPr>
        <w:t xml:space="preserve">.” The </w:t>
      </w:r>
      <w:r w:rsidRPr="00942517">
        <w:rPr>
          <w:u w:val="single"/>
        </w:rPr>
        <w:t>D.C. Circuit not only sided with EPA on this point—it appears to have decided the issue on Chevron step one</w:t>
      </w:r>
      <w:r w:rsidRPr="00207E68">
        <w:rPr>
          <w:sz w:val="16"/>
        </w:rPr>
        <w:t xml:space="preserve">. The Court wrote that </w:t>
      </w:r>
      <w:r w:rsidRPr="00942517">
        <w:rPr>
          <w:u w:val="single"/>
        </w:rPr>
        <w:t>“[t]he plain language of § 202(a)(1) of that Act does not leave room for EPA to consider</w:t>
      </w:r>
      <w:r w:rsidRPr="00207E68">
        <w:rPr>
          <w:sz w:val="16"/>
        </w:rPr>
        <w:t xml:space="preserve">” </w:t>
      </w:r>
      <w:r w:rsidRPr="00942517">
        <w:rPr>
          <w:u w:val="single"/>
        </w:rPr>
        <w:t>regulatory consequences</w:t>
      </w:r>
      <w:r w:rsidRPr="00207E68">
        <w:rPr>
          <w:sz w:val="16"/>
        </w:rPr>
        <w:t xml:space="preserve">.. Even </w:t>
      </w:r>
      <w:r w:rsidRPr="00942517">
        <w:rPr>
          <w:b/>
          <w:u w:val="single"/>
        </w:rPr>
        <w:t>under modern Chevron doctrine, EPA cannot reconsider its interpr­etation of the Clean Air Act</w:t>
      </w:r>
      <w:r w:rsidRPr="00207E68">
        <w:rPr>
          <w:sz w:val="16"/>
        </w:rPr>
        <w:t xml:space="preserve">. On the arbitrary and capricious challenge, the D.C. Circuit fully </w:t>
      </w:r>
      <w:r w:rsidRPr="00942517">
        <w:rPr>
          <w:u w:val="single"/>
        </w:rPr>
        <w:t>upheld EPA’s scientific judgment against all industry challenges</w:t>
      </w:r>
      <w:r w:rsidRPr="00207E68">
        <w:rPr>
          <w:sz w:val="16"/>
        </w:rPr>
        <w:t xml:space="preserve">. Although FCC v. Fox Television opens some door for reconsideration, </w:t>
      </w:r>
      <w:r w:rsidRPr="001E3A9A">
        <w:rPr>
          <w:u w:val="single"/>
        </w:rPr>
        <w:t>the incredible amount of scientific evidence marshalled in the Endangerment Finding makes this unlikely</w:t>
      </w:r>
      <w:r w:rsidRPr="00207E68">
        <w:rPr>
          <w:sz w:val="16"/>
        </w:rPr>
        <w:t xml:space="preserve">. Even under Justice Scalia’s relaxed require­ment that an agency display awareness of its regulatory change, it is </w:t>
      </w:r>
      <w:r w:rsidRPr="001E3A9A">
        <w:rPr>
          <w:u w:val="single"/>
        </w:rPr>
        <w:t>hard to imagine how</w:t>
      </w:r>
      <w:r w:rsidRPr="00207E68">
        <w:rPr>
          <w:sz w:val="16"/>
        </w:rPr>
        <w:t xml:space="preserve"> Administrator Pruitt’s </w:t>
      </w:r>
      <w:r w:rsidRPr="001E3A9A">
        <w:rPr>
          <w:u w:val="single"/>
        </w:rPr>
        <w:t>EPA could justify departing from the vast weight of scientific evidence</w:t>
      </w:r>
      <w:r w:rsidRPr="00207E68">
        <w:rPr>
          <w:sz w:val="16"/>
        </w:rPr>
        <w:t xml:space="preserve">. This is only </w:t>
      </w:r>
      <w:r w:rsidRPr="001E3A9A">
        <w:rPr>
          <w:u w:val="single"/>
        </w:rPr>
        <w:t>bolstered by the D.C. Circuit’s finding that such evidence was credible</w:t>
      </w:r>
      <w:r w:rsidRPr="00207E68">
        <w:rPr>
          <w:sz w:val="16"/>
        </w:rPr>
        <w:t xml:space="preserve">, especially given that EPA cannot consider policy or regulatory issues in reconsidering the Endangerment Finding.. B. CLEAN POWER PLAN Following the Endangerment Finding, EPA began rulemaking to regulate greenhouse gas emissions. This </w:t>
      </w:r>
      <w:r w:rsidRPr="001E3A9A">
        <w:rPr>
          <w:u w:val="single"/>
        </w:rPr>
        <w:t>culminated in the Clean Power Plan (CPP</w:t>
      </w:r>
      <w:r w:rsidRPr="00207E68">
        <w:rPr>
          <w:sz w:val="16"/>
        </w:rPr>
        <w:t xml:space="preserve">). Pursuant to Executive Order 13,783, EPA is </w:t>
      </w:r>
      <w:r w:rsidRPr="001E3A9A">
        <w:rPr>
          <w:u w:val="single"/>
        </w:rPr>
        <w:t>reconsidering the CPP</w:t>
      </w:r>
      <w:r w:rsidRPr="00207E68">
        <w:rPr>
          <w:sz w:val="16"/>
        </w:rPr>
        <w:t xml:space="preserve">, and the </w:t>
      </w:r>
      <w:r w:rsidRPr="001E3A9A">
        <w:rPr>
          <w:u w:val="single"/>
        </w:rPr>
        <w:t>D.C. Circuit</w:t>
      </w:r>
      <w:r w:rsidRPr="00207E68">
        <w:rPr>
          <w:sz w:val="16"/>
        </w:rPr>
        <w:t xml:space="preserve"> recently </w:t>
      </w:r>
      <w:r w:rsidRPr="001E3A9A">
        <w:rPr>
          <w:u w:val="single"/>
        </w:rPr>
        <w:t>granted the government’s motion to reconsider the rule and halt the litigation</w:t>
      </w:r>
      <w:r w:rsidRPr="00207E68">
        <w:rPr>
          <w:sz w:val="16"/>
        </w:rPr>
        <w:t xml:space="preserve">. </w:t>
      </w:r>
      <w:r w:rsidRPr="001E3A9A">
        <w:rPr>
          <w:u w:val="single"/>
        </w:rPr>
        <w:t>On October 16, 2017, EPA unsurprisingly announced its intention to repeal the CPP outright.</w:t>
      </w:r>
      <w:r w:rsidRPr="00207E68">
        <w:rPr>
          <w:sz w:val="16"/>
        </w:rPr>
        <w:t xml:space="preserve"> This section </w:t>
      </w:r>
      <w:r w:rsidRPr="001E3A9A">
        <w:rPr>
          <w:u w:val="single"/>
        </w:rPr>
        <w:t>considers the new Administration’s ability to reconsider, and ultimately repeal, the CPP</w:t>
      </w:r>
      <w:r w:rsidRPr="00207E68">
        <w:rPr>
          <w:sz w:val="16"/>
        </w:rPr>
        <w:t xml:space="preserve">. Administrator Pruitt’s </w:t>
      </w:r>
      <w:r w:rsidRPr="001E3A9A">
        <w:rPr>
          <w:u w:val="single"/>
        </w:rPr>
        <w:t>EPA has already previewed its legal argument supporting its authority to revoke the regulations</w:t>
      </w:r>
      <w:r w:rsidRPr="00207E68">
        <w:rPr>
          <w:sz w:val="16"/>
        </w:rPr>
        <w:t xml:space="preserve">. In its Federal Register notice stating its intention to reconsider the CPP, EPA </w:t>
      </w:r>
      <w:r w:rsidRPr="001E3A9A">
        <w:rPr>
          <w:u w:val="single"/>
        </w:rPr>
        <w:t>cited FCC v. Fox Television and Chevron</w:t>
      </w:r>
      <w:r w:rsidRPr="00207E68">
        <w:rPr>
          <w:sz w:val="16"/>
        </w:rPr>
        <w:t xml:space="preserve"> for the proposition that agencies have a free hand in updating regulations so long as they provide a reasoned explanation for doing so. </w:t>
      </w:r>
      <w:r w:rsidRPr="001E3A9A">
        <w:rPr>
          <w:u w:val="single"/>
        </w:rPr>
        <w:t>EPA correctly noted that courts allow agencies to change their interpretations “in response to . . . a change in administrations.”</w:t>
      </w:r>
      <w:r w:rsidRPr="00207E68">
        <w:rPr>
          <w:sz w:val="16"/>
        </w:rPr>
        <w:t xml:space="preserve"> </w:t>
      </w:r>
      <w:r w:rsidRPr="001E3A9A">
        <w:rPr>
          <w:u w:val="single"/>
        </w:rPr>
        <w:t>This combination of arguments from the Court’s Chevron and arbitrary and capricious cases was expected</w:t>
      </w:r>
      <w:r w:rsidRPr="00207E68">
        <w:rPr>
          <w:sz w:val="16"/>
        </w:rPr>
        <w:t xml:space="preserve">, but it </w:t>
      </w:r>
      <w:r w:rsidRPr="001E3A9A">
        <w:rPr>
          <w:u w:val="single"/>
        </w:rPr>
        <w:t>highlights the difficulty in untangling the two analyses</w:t>
      </w:r>
      <w:r w:rsidRPr="00207E68">
        <w:rPr>
          <w:sz w:val="16"/>
        </w:rPr>
        <w:t xml:space="preserve">. The </w:t>
      </w:r>
      <w:r w:rsidRPr="001E3A9A">
        <w:rPr>
          <w:u w:val="single"/>
        </w:rPr>
        <w:t>first relevant question for present purposes is whether the litigation surrounding these rules focused on statutory interpretation or arbitrary and capricious issues</w:t>
      </w:r>
      <w:r w:rsidRPr="00207E68">
        <w:rPr>
          <w:sz w:val="16"/>
        </w:rPr>
        <w:t xml:space="preserve">. Challenges to the CPP were already well underway prior to EPA’s reconsideration, and the </w:t>
      </w:r>
      <w:r w:rsidRPr="001E3A9A">
        <w:rPr>
          <w:u w:val="single"/>
        </w:rPr>
        <w:t>briefs from the litigation provide insight into the focus of the litigation and how supporters of these rules would counter reconsideration</w:t>
      </w:r>
      <w:r w:rsidRPr="00207E68">
        <w:rPr>
          <w:sz w:val="16"/>
        </w:rPr>
        <w:t xml:space="preserve">. The original challenge filed by </w:t>
      </w:r>
      <w:r w:rsidRPr="001E3A9A">
        <w:rPr>
          <w:u w:val="single"/>
        </w:rPr>
        <w:t>opponents</w:t>
      </w:r>
      <w:r w:rsidRPr="00207E68">
        <w:rPr>
          <w:sz w:val="16"/>
        </w:rPr>
        <w:t xml:space="preserve"> of the CPP, not surprisingly, raised both challenges, </w:t>
      </w:r>
      <w:r w:rsidRPr="001E3A9A">
        <w:rPr>
          <w:u w:val="single"/>
        </w:rPr>
        <w:t>claiming that the CPP is “in excess of the agency’s statutory authority . . . and otherwise is arbitrary, capricious, an abuse of discretion and not in accordance with law</w:t>
      </w:r>
      <w:r w:rsidRPr="00207E68">
        <w:rPr>
          <w:sz w:val="16"/>
        </w:rPr>
        <w:t xml:space="preserve">.” But the petitioner’s brief in the D.C. Circuit focuses primarily on EPA’s interpretation of sections 111(d) and 112, which gives EPA authority to regulate existing stationary sources. This </w:t>
      </w:r>
      <w:r w:rsidRPr="001E3A9A">
        <w:rPr>
          <w:u w:val="single"/>
        </w:rPr>
        <w:t>suggests that EPA’s attempt to revoke the CPP, would be grounded in reinterpreting § 111(d) in light of new policy considerations</w:t>
      </w:r>
      <w:r w:rsidRPr="00207E68">
        <w:rPr>
          <w:sz w:val="16"/>
        </w:rPr>
        <w:t xml:space="preserve">. </w:t>
      </w:r>
      <w:r w:rsidRPr="001E3A9A">
        <w:rPr>
          <w:u w:val="single"/>
        </w:rPr>
        <w:t>EPA all but confirmed its intention to do just that in its proposal to revoke the CPP</w:t>
      </w:r>
      <w:r w:rsidRPr="00207E68">
        <w:rPr>
          <w:sz w:val="16"/>
        </w:rPr>
        <w:t xml:space="preserve">. Of course, </w:t>
      </w:r>
      <w:r w:rsidRPr="001E3A9A">
        <w:rPr>
          <w:b/>
          <w:u w:val="single"/>
        </w:rPr>
        <w:t>any deregulatory action by the Trump Administration’s EPA would also be challenged as arbitrary and capricious</w:t>
      </w:r>
      <w:r w:rsidRPr="00207E68">
        <w:rPr>
          <w:sz w:val="16"/>
        </w:rPr>
        <w:t xml:space="preserve">. But the original litigation briefs and EPA’s Federal Register notices suggest that </w:t>
      </w:r>
      <w:r w:rsidRPr="001E3A9A">
        <w:rPr>
          <w:u w:val="single"/>
        </w:rPr>
        <w:t>changing the CPP would involve a drastic shift in statutory interpretation</w:t>
      </w:r>
      <w:r w:rsidRPr="00207E68">
        <w:rPr>
          <w:sz w:val="16"/>
        </w:rPr>
        <w:t xml:space="preserve">. </w:t>
      </w:r>
      <w:r w:rsidRPr="001E3A9A">
        <w:rPr>
          <w:u w:val="single"/>
        </w:rPr>
        <w:t>The CPP litigation</w:t>
      </w:r>
      <w:r w:rsidRPr="00207E68">
        <w:rPr>
          <w:sz w:val="16"/>
        </w:rPr>
        <w:t xml:space="preserve">—which is </w:t>
      </w:r>
      <w:r w:rsidRPr="001E3A9A">
        <w:rPr>
          <w:u w:val="single"/>
        </w:rPr>
        <w:t>primed to involve a vulnerable Chevron step-two question—makes it important to imagine the consequences of a relaxed Chevron</w:t>
      </w:r>
      <w:r w:rsidRPr="00207E68">
        <w:rPr>
          <w:sz w:val="16"/>
        </w:rPr>
        <w:t xml:space="preserve">. </w:t>
      </w:r>
      <w:r w:rsidRPr="001E3A9A">
        <w:rPr>
          <w:u w:val="single"/>
        </w:rPr>
        <w:t>If Chevron is diminished</w:t>
      </w:r>
      <w:r w:rsidRPr="00207E68">
        <w:rPr>
          <w:sz w:val="16"/>
        </w:rPr>
        <w:t xml:space="preserve"> (but Congress does not demand complete de novo </w:t>
      </w:r>
      <w:r w:rsidRPr="001E3A9A">
        <w:rPr>
          <w:u w:val="single"/>
        </w:rPr>
        <w:t>one could easily imagine a return to the Court’s Skidmore approach</w:t>
      </w:r>
      <w:r w:rsidRPr="00207E68">
        <w:rPr>
          <w:sz w:val="16"/>
        </w:rPr>
        <w:t xml:space="preserve">. Chevron’s predecessor, the often-derided Skidmore doctrine, also </w:t>
      </w:r>
      <w:r w:rsidRPr="001E3A9A">
        <w:rPr>
          <w:u w:val="single"/>
        </w:rPr>
        <w:t>considers the reasonableness of an agency’s interpretation</w:t>
      </w:r>
      <w:r w:rsidRPr="00207E68">
        <w:rPr>
          <w:sz w:val="16"/>
        </w:rPr>
        <w:t xml:space="preserve">, but in a more searching fashion. But </w:t>
      </w:r>
      <w:r w:rsidRPr="001E3A9A">
        <w:rPr>
          <w:u w:val="single"/>
        </w:rPr>
        <w:t>Skidmore’s list of factors plainly considers an agency interpretation’s “consistency with earlier and later pronouncements</w:t>
      </w:r>
      <w:r w:rsidRPr="00207E68">
        <w:rPr>
          <w:sz w:val="16"/>
        </w:rPr>
        <w:t xml:space="preserve">.” </w:t>
      </w:r>
      <w:r w:rsidRPr="001E3A9A">
        <w:rPr>
          <w:u w:val="single"/>
        </w:rPr>
        <w:t>and all those factors which give it power to persuade, if lacking power to control</w:t>
      </w:r>
      <w:r w:rsidRPr="00207E68">
        <w:rPr>
          <w:sz w:val="16"/>
        </w:rPr>
        <w:t xml:space="preserve">.” </w:t>
      </w:r>
      <w:r w:rsidRPr="001E3A9A">
        <w:rPr>
          <w:u w:val="single"/>
        </w:rPr>
        <w:t>EPA and the NHTSA share authority to set the standards, the most recent of which were released through a negotiated process with the industry in 2012</w:t>
      </w:r>
      <w:r w:rsidRPr="00207E68">
        <w:rPr>
          <w:sz w:val="16"/>
        </w:rPr>
        <w:t xml:space="preserve">. The most recent rule called for EPA to conduct a midterm review process by April 1, 2018 to determine whether the standards remained technically feasible and economically desirable.104 104 Id. § 86.1818-12(h). Apparently </w:t>
      </w:r>
      <w:r w:rsidRPr="001E3A9A">
        <w:rPr>
          <w:u w:val="single"/>
        </w:rPr>
        <w:t>in an effort to cement these rules from reconsideration, the Obama Administration conducted this midterm review over a year early, releasing it just days before Trump took office.</w:t>
      </w:r>
      <w:r w:rsidRPr="00207E68">
        <w:rPr>
          <w:sz w:val="16"/>
        </w:rPr>
        <w:t xml:space="preserve"> </w:t>
      </w:r>
      <w:r w:rsidRPr="001E3A9A">
        <w:rPr>
          <w:u w:val="single"/>
        </w:rPr>
        <w:t>Despite this, Administrator Pruitt quickly notified the public that EPA planned to reconsider the midterm review</w:t>
      </w:r>
      <w:r w:rsidRPr="00207E68">
        <w:rPr>
          <w:sz w:val="16"/>
        </w:rPr>
        <w:t xml:space="preserve">, </w:t>
      </w:r>
      <w:r w:rsidRPr="001E3A9A">
        <w:rPr>
          <w:u w:val="single"/>
        </w:rPr>
        <w:t>threatening one of the most important rules that reduces greenhouse gases</w:t>
      </w:r>
      <w:r w:rsidRPr="00207E68">
        <w:rPr>
          <w:sz w:val="16"/>
        </w:rPr>
        <w:t xml:space="preserve">. The </w:t>
      </w:r>
      <w:r w:rsidRPr="001E3A9A">
        <w:rPr>
          <w:u w:val="single"/>
        </w:rPr>
        <w:t>core question, then, is whether undermining Chevron would have any impact on</w:t>
      </w:r>
      <w:r w:rsidRPr="00207E68">
        <w:rPr>
          <w:sz w:val="16"/>
        </w:rPr>
        <w:t xml:space="preserve"> Administrator Pruitt’s </w:t>
      </w:r>
      <w:r w:rsidRPr="001E3A9A">
        <w:rPr>
          <w:u w:val="single"/>
        </w:rPr>
        <w:t>ability to reconsider the light-duty emissions standards</w:t>
      </w:r>
      <w:r w:rsidRPr="00207E68">
        <w:rPr>
          <w:sz w:val="16"/>
        </w:rPr>
        <w:t xml:space="preserve">. </w:t>
      </w:r>
      <w:r w:rsidRPr="001E3A9A">
        <w:rPr>
          <w:b/>
          <w:u w:val="single"/>
        </w:rPr>
        <w:t>Ultimately, a less-robust Chevron would likely have little impact on the outcome of the litigation.</w:t>
      </w:r>
      <w:r w:rsidRPr="00207E68">
        <w:rPr>
          <w:sz w:val="16"/>
        </w:rPr>
        <w:t xml:space="preserve"> The documents released by the Obama Administration’s EPA as part of the midterm review reveal that, while </w:t>
      </w:r>
      <w:r w:rsidRPr="00207E68">
        <w:rPr>
          <w:u w:val="single"/>
        </w:rPr>
        <w:t>EPA relies on section 202(a)(1) for the authority to set CAFE standards, this is fundamentally an evidentiary question most amenable to arbitrary and capricious review</w:t>
      </w:r>
      <w:r w:rsidRPr="00207E68">
        <w:rPr>
          <w:sz w:val="16"/>
        </w:rPr>
        <w:t xml:space="preserve">. Although the most recent CAFE standards were not challenged in court, litigation from 2008 against the Bush Administration’s EPA confirms that the core issue does not hinge on statutory interpretation. </w:t>
      </w:r>
      <w:r w:rsidRPr="00207E68">
        <w:rPr>
          <w:u w:val="single"/>
        </w:rPr>
        <w:t>EPA’s midterm review Final Determination lists a series of factors it must consider in making the determination,109 109 Obama EPA Midterm Review, supra note 102, at 2 (including “availability and effectiveness of technology, . . . cost on the producers or purchasers of new motor vehicles[,] . . . [and] feasibility and practicability of the standards,” among other considerations). ... but these factors come from the 2012 rule, not the statute itself</w:t>
      </w:r>
      <w:r w:rsidRPr="00207E68">
        <w:rPr>
          <w:sz w:val="16"/>
        </w:rPr>
        <w:t xml:space="preserve">. With no challenge to the original rule on the horizon, </w:t>
      </w:r>
      <w:r w:rsidRPr="00207E68">
        <w:rPr>
          <w:u w:val="single"/>
        </w:rPr>
        <w:t>the real question is whether EPA adequately applied the standards and can support its decision under arbitrary and capricious review</w:t>
      </w:r>
      <w:r w:rsidRPr="00207E68">
        <w:rPr>
          <w:sz w:val="16"/>
        </w:rPr>
        <w:t xml:space="preserve">. The </w:t>
      </w:r>
      <w:r w:rsidRPr="00207E68">
        <w:rPr>
          <w:u w:val="single"/>
        </w:rPr>
        <w:t>Ninth Circuit decision from 2008 suggests that it would be arbitrary and capricious not to consider climate change benefit in its reasoning</w:t>
      </w:r>
      <w:r w:rsidRPr="00207E68">
        <w:rPr>
          <w:sz w:val="16"/>
        </w:rPr>
        <w:t xml:space="preserve">, and EPA would certainly have to “display awareness” of the prior evidence supporting its decision. But </w:t>
      </w:r>
      <w:r w:rsidRPr="00207E68">
        <w:rPr>
          <w:u w:val="single"/>
        </w:rPr>
        <w:t>the midterm review is ultimately the kind of policy conclusion that cases like FCC v. Fox Television allow agencies to reconsider, even without Chevron’s deference to statutory interpretation changes</w:t>
      </w:r>
      <w:r w:rsidRPr="00207E68">
        <w:rPr>
          <w:sz w:val="16"/>
        </w:rPr>
        <w:t xml:space="preserve">. Although it is often difficult to tease out the statutory interpretation questions from the arbitrary and capricious issues, </w:t>
      </w:r>
      <w:r w:rsidRPr="00207E68">
        <w:rPr>
          <w:b/>
          <w:sz w:val="28"/>
          <w:szCs w:val="28"/>
          <w:u w:val="single"/>
        </w:rPr>
        <w:t>Chevron would likely not play a substantial role in litigation from either side.</w:t>
      </w:r>
    </w:p>
    <w:p w14:paraId="68FF8CAD" w14:textId="37822829" w:rsidR="00C13E1A" w:rsidRDefault="00C13E1A" w:rsidP="00C13E1A">
      <w:pPr>
        <w:rPr>
          <w:b/>
          <w:sz w:val="28"/>
          <w:szCs w:val="28"/>
          <w:u w:val="single"/>
        </w:rPr>
      </w:pPr>
    </w:p>
    <w:p w14:paraId="174B883C" w14:textId="3F002A67" w:rsidR="00C13E1A" w:rsidRDefault="00C13E1A" w:rsidP="00C13E1A">
      <w:pPr>
        <w:pStyle w:val="Heading2"/>
      </w:pPr>
      <w:r w:rsidRPr="00C13E1A">
        <w:t xml:space="preserve">Farm Bill DA </w:t>
      </w:r>
    </w:p>
    <w:p w14:paraId="04679141" w14:textId="05C03224" w:rsidR="00C13E1A" w:rsidRDefault="00C13E1A" w:rsidP="00C13E1A">
      <w:pPr>
        <w:pStyle w:val="Heading3"/>
      </w:pPr>
      <w:r>
        <w:t xml:space="preserve">AT Trump Aid </w:t>
      </w:r>
    </w:p>
    <w:p w14:paraId="383D941C" w14:textId="77777777" w:rsidR="00C13E1A" w:rsidRDefault="00C13E1A" w:rsidP="00C13E1A">
      <w:pPr>
        <w:pStyle w:val="Heading4"/>
      </w:pPr>
      <w:r>
        <w:t>Trump’s cash load only hurts farmers.</w:t>
      </w:r>
    </w:p>
    <w:p w14:paraId="2D67DB1A" w14:textId="77777777" w:rsidR="00C13E1A" w:rsidRPr="007A6A6D" w:rsidRDefault="00C13E1A" w:rsidP="00C13E1A">
      <w:r w:rsidRPr="007A6A6D">
        <w:rPr>
          <w:rStyle w:val="Style13ptBold"/>
        </w:rPr>
        <w:t>Daniels 18</w:t>
      </w:r>
      <w:r w:rsidRPr="0055478E">
        <w:rPr>
          <w:sz w:val="16"/>
          <w:szCs w:val="16"/>
        </w:rPr>
        <w:t xml:space="preserve"> (Jeff Daniels, 7-24-2018, "Trump's $12 billion aid for farmers 'unprecedented,' risks unintended consequences", CNBC, https://www.cnbc.com/2018/07/24/trumps-12-billion-aid-for-farmers-risks-unintended-consequences.html, accessed 7-26-2018) ml</w:t>
      </w:r>
    </w:p>
    <w:p w14:paraId="044D41A0" w14:textId="77777777" w:rsidR="00C13E1A" w:rsidRPr="0055478E" w:rsidRDefault="00C13E1A" w:rsidP="00C13E1A">
      <w:pPr>
        <w:rPr>
          <w:sz w:val="16"/>
        </w:rPr>
      </w:pPr>
      <w:r w:rsidRPr="00E7016B">
        <w:rPr>
          <w:rStyle w:val="StyleUnderline"/>
        </w:rPr>
        <w:t>President Donald Trump's $12 billion emergency aid plan</w:t>
      </w:r>
      <w:r w:rsidRPr="0055478E">
        <w:rPr>
          <w:sz w:val="16"/>
        </w:rPr>
        <w:t xml:space="preserve"> designed to help farmers hit by retaliatory tariffs </w:t>
      </w:r>
      <w:r w:rsidRPr="00E7016B">
        <w:rPr>
          <w:rStyle w:val="StyleUnderline"/>
        </w:rPr>
        <w:t>is seen as "</w:t>
      </w:r>
      <w:r w:rsidRPr="00E7016B">
        <w:rPr>
          <w:rStyle w:val="Emphasis"/>
        </w:rPr>
        <w:t>unprecedented</w:t>
      </w:r>
      <w:r w:rsidRPr="00E7016B">
        <w:rPr>
          <w:rStyle w:val="StyleUnderline"/>
        </w:rPr>
        <w:t xml:space="preserve">" and could have </w:t>
      </w:r>
      <w:r w:rsidRPr="00E7016B">
        <w:rPr>
          <w:rStyle w:val="Emphasis"/>
        </w:rPr>
        <w:t>unintended consequences</w:t>
      </w:r>
      <w:r w:rsidRPr="00E7016B">
        <w:rPr>
          <w:rStyle w:val="StyleUnderline"/>
        </w:rPr>
        <w:t xml:space="preserve"> and potentially run afoul of World Trade Organization rules</w:t>
      </w:r>
      <w:r w:rsidRPr="0055478E">
        <w:rPr>
          <w:sz w:val="16"/>
        </w:rPr>
        <w:t xml:space="preserve">. </w:t>
      </w:r>
      <w:r w:rsidRPr="0021330C">
        <w:rPr>
          <w:rStyle w:val="StyleUnderline"/>
        </w:rPr>
        <w:t>Some of the aid would come through a U.S. agency with authority that dates back to the Great Depression</w:t>
      </w:r>
      <w:r w:rsidRPr="0055478E">
        <w:rPr>
          <w:sz w:val="16"/>
        </w:rPr>
        <w:t>, but that authority has been used "fairly rarely" and on programs "in the millions of dollars," not billions, according to a former chief economist at the U.S. Department of Agriculture. The plan disclosed Tuesday by the Trump administration doesn't require congressional approval. "This is unprecedented in terms of overall amounts," said Joseph Glauber, a former USDA chief economist and now a senior research fellow at the International Food Policy Research Institute in Washington. "</w:t>
      </w:r>
      <w:r w:rsidRPr="0021330C">
        <w:rPr>
          <w:rStyle w:val="StyleUnderline"/>
        </w:rPr>
        <w:t>We've had ad hoc assistance packages where farmers received $6 billion or so in additional funds and some disaster relief. But this is a big number</w:t>
      </w:r>
      <w:r w:rsidRPr="0055478E">
        <w:rPr>
          <w:sz w:val="16"/>
        </w:rPr>
        <w:t xml:space="preserve"> — and I was surprised by the level of it." Glauber, who served about 30 years in the federal government in various roles as an economist and as a U.S. chief agricultural negotiator for trade talks, said he had originally expected the emergency aid plan, when there was talk of it floated, to be "a few billion dollars." According to the statement from the USDA, the administration "will take several actions to assist farmers in response to trade damage from unjustified retaliation." The plan authorizes the agency to spend "up to $12 billion in programs, which is in line with the estimated $11 billion impact of the unjustified retaliatory tariffs on U.S. agricultural goods. These programs will assist agricultural producers to meet the costs of disrupted markets." 'Don't want bailouts' "</w:t>
      </w:r>
      <w:r w:rsidRPr="00E7016B">
        <w:rPr>
          <w:rStyle w:val="StyleUnderline"/>
        </w:rPr>
        <w:t xml:space="preserve">Our farmers, our producers, </w:t>
      </w:r>
      <w:r w:rsidRPr="0021330C">
        <w:rPr>
          <w:rStyle w:val="Emphasis"/>
        </w:rPr>
        <w:t>they don’t want bailouts</w:t>
      </w:r>
      <w:r w:rsidRPr="0055478E">
        <w:rPr>
          <w:sz w:val="16"/>
        </w:rPr>
        <w:t xml:space="preserve">," Simon Wilson, executive director of the North Dakota Trade Office, told CNBC's "Closing Bell" on Tuesday. "They don’t want this help in the short term. </w:t>
      </w:r>
      <w:r w:rsidRPr="00E7016B">
        <w:rPr>
          <w:rStyle w:val="StyleUnderline"/>
        </w:rPr>
        <w:t xml:space="preserve">They want </w:t>
      </w:r>
      <w:r w:rsidRPr="00E7016B">
        <w:rPr>
          <w:rStyle w:val="Emphasis"/>
        </w:rPr>
        <w:t>long-term stability</w:t>
      </w:r>
      <w:r w:rsidRPr="0055478E">
        <w:rPr>
          <w:sz w:val="16"/>
        </w:rPr>
        <w:t>.” Wilson added, "</w:t>
      </w:r>
      <w:r w:rsidRPr="0021330C">
        <w:rPr>
          <w:rStyle w:val="StyleUnderline"/>
        </w:rPr>
        <w:t>A lot of people have been hurt, so that’s a lot of money that’s going to have to be shared</w:t>
      </w:r>
      <w:r w:rsidRPr="0055478E">
        <w:rPr>
          <w:sz w:val="16"/>
        </w:rPr>
        <w:t xml:space="preserve">.” </w:t>
      </w:r>
      <w:r w:rsidRPr="0021330C">
        <w:rPr>
          <w:rStyle w:val="StyleUnderline"/>
        </w:rPr>
        <w:t>Payments</w:t>
      </w:r>
      <w:r w:rsidRPr="0055478E">
        <w:rPr>
          <w:sz w:val="16"/>
        </w:rPr>
        <w:t xml:space="preserve"> under the largest part of the federal government's relief plan </w:t>
      </w:r>
      <w:r w:rsidRPr="0021330C">
        <w:rPr>
          <w:rStyle w:val="StyleUnderline"/>
        </w:rPr>
        <w:t>would be targeted to producers of soybeans, sorghum, corn, wheat, cotton, dairy and hogs.</w:t>
      </w:r>
      <w:r>
        <w:rPr>
          <w:rStyle w:val="StyleUnderline"/>
        </w:rPr>
        <w:t xml:space="preserve"> </w:t>
      </w:r>
      <w:r w:rsidRPr="0055478E">
        <w:rPr>
          <w:sz w:val="16"/>
        </w:rPr>
        <w:t xml:space="preserve">Some experts have warned in the past that </w:t>
      </w:r>
      <w:r w:rsidRPr="0021330C">
        <w:rPr>
          <w:rStyle w:val="Emphasis"/>
        </w:rPr>
        <w:t>government aid or new subsidies could distort or disrupt markets</w:t>
      </w:r>
      <w:r w:rsidRPr="0021330C">
        <w:rPr>
          <w:rStyle w:val="StyleUnderline"/>
        </w:rPr>
        <w:t xml:space="preserve"> and ultimately have negative consequences for the agriculture industry. That</w:t>
      </w:r>
      <w:r w:rsidRPr="0055478E">
        <w:rPr>
          <w:sz w:val="16"/>
        </w:rPr>
        <w:t xml:space="preserve"> also </w:t>
      </w:r>
      <w:r w:rsidRPr="0021330C">
        <w:rPr>
          <w:rStyle w:val="StyleUnderline"/>
        </w:rPr>
        <w:t xml:space="preserve">includes the possibility it </w:t>
      </w:r>
      <w:r w:rsidRPr="0021330C">
        <w:rPr>
          <w:rStyle w:val="Emphasis"/>
        </w:rPr>
        <w:t>could lead to more retaliation</w:t>
      </w:r>
      <w:r w:rsidRPr="0021330C">
        <w:rPr>
          <w:rStyle w:val="StyleUnderline"/>
        </w:rPr>
        <w:t xml:space="preserve"> on other agricultural exports.</w:t>
      </w:r>
      <w:r>
        <w:rPr>
          <w:rStyle w:val="StyleUnderline"/>
        </w:rPr>
        <w:t xml:space="preserve"> </w:t>
      </w:r>
      <w:r w:rsidRPr="0055478E">
        <w:rPr>
          <w:sz w:val="16"/>
        </w:rPr>
        <w:t xml:space="preserve">In any event, Glauber said </w:t>
      </w:r>
      <w:r w:rsidRPr="0021330C">
        <w:rPr>
          <w:rStyle w:val="StyleUnderline"/>
        </w:rPr>
        <w:t xml:space="preserve">the program is likely to be taken as "producer support" and appears to be targeted toward a drop in the market price of certain commodities, meaning it could get </w:t>
      </w:r>
      <w:r w:rsidRPr="0021330C">
        <w:rPr>
          <w:rStyle w:val="Emphasis"/>
        </w:rPr>
        <w:t>counted against the U.S. commitments from the WTO</w:t>
      </w:r>
      <w:r w:rsidRPr="0055478E">
        <w:rPr>
          <w:sz w:val="16"/>
        </w:rPr>
        <w:t xml:space="preserve">. "We've run pretty low levels of [producer] support in recent years, but it will certainly raise a lot of eyebrows and will make people look at those calculations very, very carefully," said Glauber. "It also will look at the way we formulate those programs very, very carefully." Soybean prices alone have plunged nearly 20 percent since April when China first announced the 25 percent tariff on U.S. soybeans. That means </w:t>
      </w:r>
      <w:r w:rsidRPr="0021330C">
        <w:rPr>
          <w:rStyle w:val="StyleUnderline"/>
        </w:rPr>
        <w:t>farmers are getting lower prices for the commodity, and at these levels some are not making enough to cover bills</w:t>
      </w:r>
      <w:r w:rsidRPr="0055478E">
        <w:rPr>
          <w:sz w:val="16"/>
        </w:rPr>
        <w:t>. Beijing started collecting the tariff on U.S. soybeans on July 6.</w:t>
      </w:r>
    </w:p>
    <w:p w14:paraId="22DB4E0D" w14:textId="77777777" w:rsidR="00C13E1A" w:rsidRDefault="00C13E1A" w:rsidP="00C13E1A">
      <w:pPr>
        <w:pStyle w:val="Heading4"/>
      </w:pPr>
      <w:r>
        <w:t>Was unpopular too</w:t>
      </w:r>
    </w:p>
    <w:p w14:paraId="524E01AB" w14:textId="77777777" w:rsidR="00C13E1A" w:rsidRPr="00590B81" w:rsidRDefault="00C13E1A" w:rsidP="00C13E1A">
      <w:pPr>
        <w:rPr>
          <w:sz w:val="16"/>
          <w:szCs w:val="16"/>
        </w:rPr>
      </w:pPr>
      <w:r w:rsidRPr="00A7258F">
        <w:rPr>
          <w:rStyle w:val="Style13ptBold"/>
        </w:rPr>
        <w:t>Bloomberg 18</w:t>
      </w:r>
      <w:r w:rsidRPr="00590B81">
        <w:rPr>
          <w:sz w:val="16"/>
          <w:szCs w:val="16"/>
        </w:rPr>
        <w:t xml:space="preserve"> (Bloomberg, 7-24-2018, "Republicans Fume at Trump's $12 Billion Plan to Aid Farmers", Time, http://time.com/5347827/republicans-fume-at-president-trumps-12-billion-plan-to-aid-farmers/, accessed 7-26-2018) ml</w:t>
      </w:r>
    </w:p>
    <w:p w14:paraId="15A2D8C3" w14:textId="77777777" w:rsidR="00C13E1A" w:rsidRPr="00590B81" w:rsidRDefault="00C13E1A" w:rsidP="00C13E1A">
      <w:pPr>
        <w:rPr>
          <w:sz w:val="16"/>
        </w:rPr>
      </w:pPr>
      <w:r w:rsidRPr="00590B81">
        <w:rPr>
          <w:sz w:val="16"/>
        </w:rPr>
        <w:t xml:space="preserve">The </w:t>
      </w:r>
      <w:r w:rsidRPr="002D1EE4">
        <w:rPr>
          <w:rStyle w:val="StyleUnderline"/>
        </w:rPr>
        <w:t>Trump administration’s decision to deliver $12 billion in aid to farmers</w:t>
      </w:r>
      <w:r w:rsidRPr="00590B81">
        <w:rPr>
          <w:sz w:val="16"/>
        </w:rPr>
        <w:t xml:space="preserve"> hit by a burgeoning trade war </w:t>
      </w:r>
      <w:r w:rsidRPr="002D1EE4">
        <w:rPr>
          <w:rStyle w:val="StyleUnderline"/>
        </w:rPr>
        <w:t xml:space="preserve">was </w:t>
      </w:r>
      <w:r w:rsidRPr="002D1EE4">
        <w:rPr>
          <w:rStyle w:val="Emphasis"/>
        </w:rPr>
        <w:t>panned Tuesday by Republicans in Congress as not fixing the underlying problem</w:t>
      </w:r>
      <w:r w:rsidRPr="002D1EE4">
        <w:rPr>
          <w:rStyle w:val="StyleUnderline"/>
        </w:rPr>
        <w:t xml:space="preserve"> — the White House’s own trade policies</w:t>
      </w:r>
      <w:r w:rsidRPr="00590B81">
        <w:rPr>
          <w:sz w:val="16"/>
        </w:rPr>
        <w:t xml:space="preserve">. </w:t>
      </w:r>
      <w:r w:rsidRPr="00590B81">
        <w:rPr>
          <w:rStyle w:val="StyleUnderline"/>
        </w:rPr>
        <w:t>The planned mix of direct payments to farmers, commodity purchases for food-aid programs, and stepped up promotion of new export markets buoyed markets looking for new sources of demand for U.S. products</w:t>
      </w:r>
      <w:r w:rsidRPr="00590B81">
        <w:rPr>
          <w:sz w:val="16"/>
        </w:rPr>
        <w:t xml:space="preserve">. The announcement raised futures of soybeans, a crop heavily dependent on trade with China, to their highest price in two weeks, but it didn’t win over skeptics on Capitol Hill, including Republicans from politically important agricultural states. “My thoughts are the thoughts of farmers. They want trade, not aid. It’s really just that simple,” said Senator Ron Johnson, a Republican from Wisconsin. Extra farm aid would be a balm to producers who are seeing prices drop and inventories rise because of disputes with China, Canada and other trade partners who are significant purchasers of U.S. pork, soybeans and other crops. Farmers are a key part of the rural political base that elected President Donald Trump, who has promised they will emerge from a trade war better off. Many farmers are accepting that message. Still, an extended trade dispute that lingers into the fall harvest — and midterm elections — holds the potential to shake that support. Trump also has been under pressure from lawmakers representing rural parts of the country to back away from imposing tariffs. ‘Be a Little Patient’ “The farmers will be the biggest beneficiary; watch, we are opening up markets, you watch what is going to happen, just be a little patient,” Trump said during a speech Tuesday in Kansas City, Missouri. Agricultural goods covered would include major commodities like soybeans, wheat and milk as well as crops including legumes and nuts, depending on the program. Farmer signups will begin later this year after the fall harvest, according to the U.S. Department of Agriculture, with more details on administration due by the Labor Day holiday in September. </w:t>
      </w:r>
      <w:r w:rsidRPr="00590B81">
        <w:rPr>
          <w:rStyle w:val="StyleUnderline"/>
        </w:rPr>
        <w:t>Farmer groups</w:t>
      </w:r>
      <w:r w:rsidRPr="00590B81">
        <w:rPr>
          <w:sz w:val="16"/>
        </w:rPr>
        <w:t xml:space="preserve"> welcomed the assistance, but with a catch: They</w:t>
      </w:r>
      <w:r w:rsidRPr="00590B81">
        <w:rPr>
          <w:rStyle w:val="StyleUnderline"/>
        </w:rPr>
        <w:t>’d like a resolution of trade disputes</w:t>
      </w:r>
      <w:r w:rsidRPr="00590B81">
        <w:rPr>
          <w:sz w:val="16"/>
        </w:rPr>
        <w:t xml:space="preserve">. The aid “will provide a welcome measure of temporary relief to our farmers and ranchers,” said Zippy Duvall, president of the American Farm Bureau Federation, the largest American farmer group. “But we cannot overstate the dire consequences that farmers and ranchers are facing in relation to lost export markets,” he added, “and we will continue to push for a swift and sure end to the trade war.” The plan for providing price supports, which doesn’t need congressional approval, was rolled out just two days before Trump is set to travel to Iowa, the top U.S. soybean-producing state. No Long-Term Solution </w:t>
      </w:r>
      <w:r w:rsidRPr="00590B81">
        <w:rPr>
          <w:rStyle w:val="Emphasis"/>
        </w:rPr>
        <w:t>Republican Senator Chuck Grassley</w:t>
      </w:r>
      <w:r w:rsidRPr="00590B81">
        <w:rPr>
          <w:rStyle w:val="StyleUnderline"/>
        </w:rPr>
        <w:t xml:space="preserve"> of Iowa, who’s been critical of Trump’s moves on trade, said before the announcement that </w:t>
      </w:r>
      <w:r w:rsidRPr="00590B81">
        <w:rPr>
          <w:rStyle w:val="Emphasis"/>
        </w:rPr>
        <w:t>commodity supports aren’t a long-term solution</w:t>
      </w:r>
      <w:r w:rsidRPr="00590B81">
        <w:rPr>
          <w:rStyle w:val="StyleUnderline"/>
        </w:rPr>
        <w:t xml:space="preserve"> and will be </w:t>
      </w:r>
      <w:r w:rsidRPr="00590B81">
        <w:rPr>
          <w:rStyle w:val="Emphasis"/>
        </w:rPr>
        <w:t>costly to taxpayers</w:t>
      </w:r>
      <w:r w:rsidRPr="00590B81">
        <w:rPr>
          <w:sz w:val="16"/>
        </w:rPr>
        <w:t>. “</w:t>
      </w:r>
      <w:r w:rsidRPr="00590B81">
        <w:rPr>
          <w:rStyle w:val="StyleUnderline"/>
        </w:rPr>
        <w:t>The president’s going to have to say more than ‘I like the farmers and I support the farmers</w:t>
      </w:r>
      <w:r w:rsidRPr="00590B81">
        <w:rPr>
          <w:sz w:val="16"/>
        </w:rPr>
        <w:t xml:space="preserve">,”’ he said during a conference call with reporters. </w:t>
      </w:r>
      <w:r w:rsidRPr="00590B81">
        <w:rPr>
          <w:rStyle w:val="StyleUnderline"/>
        </w:rPr>
        <w:t xml:space="preserve">Senators who are frequent critics of the president were </w:t>
      </w:r>
      <w:r w:rsidRPr="00590B81">
        <w:rPr>
          <w:rStyle w:val="Emphasis"/>
        </w:rPr>
        <w:t>more scathing in their remarks</w:t>
      </w:r>
      <w:r w:rsidRPr="00590B81">
        <w:rPr>
          <w:sz w:val="16"/>
        </w:rPr>
        <w:t xml:space="preserve">. </w:t>
      </w:r>
      <w:r w:rsidRPr="00590B81">
        <w:rPr>
          <w:rStyle w:val="StyleUnderline"/>
        </w:rPr>
        <w:t>Senator Ben Sasse, a Nebraska Republican, said in a statement, “</w:t>
      </w:r>
      <w:r w:rsidRPr="00590B81">
        <w:rPr>
          <w:rStyle w:val="Emphasis"/>
        </w:rPr>
        <w:t>This administration’s tariffs and bailouts</w:t>
      </w:r>
      <w:r w:rsidRPr="00590B81">
        <w:rPr>
          <w:rStyle w:val="StyleUnderline"/>
        </w:rPr>
        <w:t xml:space="preserve"> aren’t going to make America great again, </w:t>
      </w:r>
      <w:r w:rsidRPr="00590B81">
        <w:rPr>
          <w:rStyle w:val="Emphasis"/>
        </w:rPr>
        <w:t xml:space="preserve">they’re just going to </w:t>
      </w:r>
      <w:r w:rsidRPr="00590B81">
        <w:rPr>
          <w:rStyle w:val="Emphasis"/>
          <w:sz w:val="32"/>
          <w:szCs w:val="32"/>
        </w:rPr>
        <w:t>make it 1929 again</w:t>
      </w:r>
      <w:r w:rsidRPr="00590B81">
        <w:rPr>
          <w:sz w:val="16"/>
        </w:rPr>
        <w:t>.” “</w:t>
      </w:r>
      <w:r w:rsidRPr="00590B81">
        <w:rPr>
          <w:rStyle w:val="StyleUnderline"/>
        </w:rPr>
        <w:t>You have a terrible policy that sends farmers to the poorhouse, and then you put them on welfare, and we borrow the money from other countries</w:t>
      </w:r>
      <w:r w:rsidRPr="00590B81">
        <w:rPr>
          <w:sz w:val="16"/>
        </w:rPr>
        <w:t xml:space="preserve">,” said GOP Senator Bob Corker of Tennessee. </w:t>
      </w:r>
      <w:r w:rsidRPr="00590B81">
        <w:rPr>
          <w:rStyle w:val="StyleUnderline"/>
        </w:rPr>
        <w:t>“It’s hard to believe there isn’t an outright revolt right now in Congress over what is happening</w:t>
      </w:r>
      <w:r w:rsidRPr="00590B81">
        <w:rPr>
          <w:sz w:val="16"/>
        </w:rPr>
        <w:t xml:space="preserve">.” Other rank-and-file members also expressed concern. Senator James Lankford, an Oklahoma Republican, called the plan “the wrong direction to go. ” </w:t>
      </w:r>
      <w:r w:rsidRPr="00590B81">
        <w:rPr>
          <w:rStyle w:val="StyleUnderline"/>
        </w:rPr>
        <w:t>Farmers already have “quite a few” assistance programs</w:t>
      </w:r>
      <w:r w:rsidRPr="00590B81">
        <w:rPr>
          <w:sz w:val="16"/>
        </w:rPr>
        <w:t>, he said. “I don’t want us to have yet another one.”</w:t>
      </w:r>
    </w:p>
    <w:p w14:paraId="236269F0" w14:textId="77777777" w:rsidR="00C13E1A" w:rsidRDefault="00C13E1A" w:rsidP="00C13E1A">
      <w:pPr>
        <w:pStyle w:val="Heading4"/>
      </w:pPr>
      <w:r>
        <w:t>It’s not enough anyways.</w:t>
      </w:r>
    </w:p>
    <w:p w14:paraId="1186DF67" w14:textId="77777777" w:rsidR="00C13E1A" w:rsidRPr="003A7FED" w:rsidRDefault="00C13E1A" w:rsidP="00C13E1A">
      <w:pPr>
        <w:rPr>
          <w:sz w:val="16"/>
          <w:szCs w:val="16"/>
        </w:rPr>
      </w:pPr>
      <w:r w:rsidRPr="0067061B">
        <w:rPr>
          <w:rStyle w:val="Style13ptBold"/>
        </w:rPr>
        <w:t>Barrett 18</w:t>
      </w:r>
      <w:r w:rsidRPr="003A7FED">
        <w:rPr>
          <w:sz w:val="16"/>
          <w:szCs w:val="16"/>
        </w:rPr>
        <w:t xml:space="preserve"> (Rick Barrett, Milwaukee Journal Sentinel, 7-25-2018, "Farmers say Trump's $12 billion in farm aid won't cover their losses from trade war", Milwaukee Journal Sentinel, https://www.jsonline.com/story/money/2018/07/25/farmers-say-trumps-12-billion-farm-aid-wont-cover-their-losses-trade-war/836140002/, accessed 7-26-2018) ml</w:t>
      </w:r>
    </w:p>
    <w:p w14:paraId="7E352345" w14:textId="77777777" w:rsidR="00C13E1A" w:rsidRDefault="00C13E1A" w:rsidP="00C13E1A">
      <w:pPr>
        <w:rPr>
          <w:rStyle w:val="StyleUnderline"/>
        </w:rPr>
      </w:pPr>
      <w:r w:rsidRPr="00FB7F8F">
        <w:rPr>
          <w:rStyle w:val="Emphasis"/>
        </w:rPr>
        <w:t>Many farmers remain critical</w:t>
      </w:r>
      <w:r w:rsidRPr="002D1EE4">
        <w:rPr>
          <w:rStyle w:val="StyleUnderline"/>
        </w:rPr>
        <w:t xml:space="preserve"> of President Donald Trump’s tariffs and the damage done to commodity prices even as he’s offered some cash</w:t>
      </w:r>
      <w:r w:rsidRPr="003A7FED">
        <w:rPr>
          <w:sz w:val="16"/>
        </w:rPr>
        <w:t xml:space="preserve"> to get them through a tough time. Tuesday, the U.S. Department of Agriculture announced a $12 billion three-part plan that would borrow money from the U.S. Treasury to pay producers of corn, soybeans, dairy, pork, wheat, sorghum and cotton. The USDA also will buy the surplus of commodities that would otherwise have been exported and distribute them to food banks and nutrition programs. That will cover beef, milk, pork, fruits, nuts, rice and legumes. The third prong of the plan is to help farm groups develop new export markets. “This is a short-term solution to allow President Trump to work on long-term trade deals to benefit agriculture and the entire U.S. economy,” said Agriculture Secretary Sonny Perdue. A first step toward one such trade deal apparently has taken place. Trump said Wednesday he and European Commission President Jean-Claude Juncker have agreed to new talks on eliminating trade barriers between the United States and Europe. Juncker said after a lengthy meeting with Trump that the EU has decided to increase imports of American soybeans and liquefied natural gas. Trump called it “a new phase” in U.S.-European relations on trade and other issues, and said both leaders would work toward a plan to have zero tariffs on many products. Farmers urged Trump to settle the trade disputes with China, Mexico, Canada and the European Union and get the commerce flowing again. “</w:t>
      </w:r>
      <w:r w:rsidRPr="00FB7F8F">
        <w:rPr>
          <w:rStyle w:val="StyleUnderline"/>
        </w:rPr>
        <w:t xml:space="preserve">Whatever short-term relief farmers might feel, </w:t>
      </w:r>
      <w:r w:rsidRPr="00FB7F8F">
        <w:rPr>
          <w:rStyle w:val="Emphasis"/>
        </w:rPr>
        <w:t>the aid does nothing to repair damage the trade war is doing to long-standing relationships with our global trading partnerships</w:t>
      </w:r>
      <w:r w:rsidRPr="003A7FED">
        <w:rPr>
          <w:sz w:val="16"/>
        </w:rPr>
        <w:t xml:space="preserve">,” Edge Dairy Farmer Cooperative, based in Green Bay, said in a statement. </w:t>
      </w:r>
      <w:r w:rsidRPr="00FB7F8F">
        <w:rPr>
          <w:rStyle w:val="StyleUnderline"/>
        </w:rPr>
        <w:t>Dairy farmer Bob Roden of West Bend agrees that trade deals are better than government aid</w:t>
      </w:r>
      <w:r w:rsidRPr="003A7FED">
        <w:rPr>
          <w:sz w:val="16"/>
        </w:rPr>
        <w:t xml:space="preserve">. He and his family milk about 700 cows and grow corn, beans and wheat on 1,800 acres. “If we could move more products throughout the world, it would help us dramatically,” Roden said. </w:t>
      </w:r>
      <w:r w:rsidRPr="00FB7F8F">
        <w:rPr>
          <w:rStyle w:val="StyleUnderline"/>
        </w:rPr>
        <w:t>Some of the tariffs placed on U.S. agricultural products are outrageous</w:t>
      </w:r>
      <w:r w:rsidRPr="003A7FED">
        <w:rPr>
          <w:sz w:val="16"/>
        </w:rPr>
        <w:t xml:space="preserve">, he says, and </w:t>
      </w:r>
      <w:r w:rsidRPr="00FB7F8F">
        <w:rPr>
          <w:rStyle w:val="StyleUnderline"/>
        </w:rPr>
        <w:t>Trump ought to seek a level playing field</w:t>
      </w:r>
      <w:r w:rsidRPr="003A7FED">
        <w:rPr>
          <w:sz w:val="16"/>
        </w:rPr>
        <w:t xml:space="preserve">. “I agree with him 100 percent on that,” Roden said. </w:t>
      </w:r>
      <w:r w:rsidRPr="00982666">
        <w:rPr>
          <w:rStyle w:val="StyleUnderline"/>
        </w:rPr>
        <w:t xml:space="preserve">But farmers are hurting from </w:t>
      </w:r>
      <w:r w:rsidRPr="00982666">
        <w:rPr>
          <w:rStyle w:val="Emphasis"/>
        </w:rPr>
        <w:t xml:space="preserve">low domestic prices </w:t>
      </w:r>
      <w:r w:rsidRPr="00982666">
        <w:rPr>
          <w:rStyle w:val="StyleUnderline"/>
        </w:rPr>
        <w:t>for their products, in addition to the loss of markets and pricing leverage from the trade wars.</w:t>
      </w:r>
      <w:r>
        <w:rPr>
          <w:rStyle w:val="StyleUnderline"/>
        </w:rPr>
        <w:t xml:space="preserve"> </w:t>
      </w:r>
      <w:r w:rsidRPr="003A7FED">
        <w:rPr>
          <w:sz w:val="16"/>
        </w:rPr>
        <w:t xml:space="preserve">“The dairy farmer community is very stressed right now. </w:t>
      </w:r>
      <w:r w:rsidRPr="00982666">
        <w:rPr>
          <w:rStyle w:val="StyleUnderline"/>
        </w:rPr>
        <w:t>We are in our fourth year of low prices</w:t>
      </w:r>
      <w:r w:rsidRPr="003A7FED">
        <w:rPr>
          <w:sz w:val="16"/>
        </w:rPr>
        <w:t xml:space="preserve">,” said Shelly Mayer, a dairy farmer from Slinger and executive director of Professional Dairy Producers of Wisconsin. About 90 percent of Wisconsin milk is turned into cheese, and all but about 10 percent of that cheese is sold outside the state’s borders. Mexico buys nearly a quarter of all dairy products exported by the U.S., and the American dairy industry has reeled from $387 million in Mexican tariffs on cheese. Wisconsin lost 500 dairy farms in 2017, and about 150 have quit milking cows so far this year, putting the total number of milk-cow herds at around 7,600 — down 20 percent from five years ago. </w:t>
      </w:r>
      <w:r w:rsidRPr="00982666">
        <w:rPr>
          <w:rStyle w:val="StyleUnderline"/>
        </w:rPr>
        <w:t>In a downturn, commodity prices don't cover farmers' production costs, leaving them short when it comes to paying their bills</w:t>
      </w:r>
      <w:r w:rsidRPr="003A7FED">
        <w:rPr>
          <w:sz w:val="16"/>
        </w:rPr>
        <w:t>. “</w:t>
      </w:r>
      <w:r w:rsidRPr="00982666">
        <w:rPr>
          <w:rStyle w:val="StyleUnderline"/>
        </w:rPr>
        <w:t>It ripples out to our communities</w:t>
      </w:r>
      <w:r w:rsidRPr="003A7FED">
        <w:rPr>
          <w:sz w:val="16"/>
        </w:rPr>
        <w:t xml:space="preserve">. When we’re stressed, it stresses our local co-ops, the feed mills, the veterinarians, our employees and other people we buy things from,” Mayer said. Wisconsin lost 500 dairy farms in 2017, and about 150 have quit milking cows so far this year, putting the total number of milk-cow herds at around 7,600 — down 20% from five years ago. Wochit Edge Dairy Cooperative, which represents some of the largest dairy farms in the state, says Trump’s offer to help is an acknowledgment that farmers are caught in the trade war. “While the aid plan is still short on details, we are hopeful it will alleviate some of the pain that our farmers and the greater dairy community are enduring as markets remain disrupted, production costs rise and low milk prices drag on,” Edge said. </w:t>
      </w:r>
      <w:r w:rsidRPr="003A7FED">
        <w:rPr>
          <w:rStyle w:val="StyleUnderline"/>
        </w:rPr>
        <w:t>The USDA already spends more than $10 billion a year on a wide range of farm support programs, including the purchase of surplus products.</w:t>
      </w:r>
      <w:r>
        <w:rPr>
          <w:rStyle w:val="StyleUnderline"/>
        </w:rPr>
        <w:t xml:space="preserve"> </w:t>
      </w:r>
      <w:r w:rsidRPr="003A7FED">
        <w:rPr>
          <w:sz w:val="16"/>
        </w:rPr>
        <w:t xml:space="preserve">Administration officials said the aid plan aims to compensate farmers for how much they would lose as a result of the trade war. It does not need approval from Congress. Still, </w:t>
      </w:r>
      <w:r w:rsidRPr="003A7FED">
        <w:rPr>
          <w:rStyle w:val="Emphasis"/>
        </w:rPr>
        <w:t>it’s not a long-term solution.</w:t>
      </w:r>
      <w:r>
        <w:rPr>
          <w:rStyle w:val="Emphasis"/>
        </w:rPr>
        <w:t xml:space="preserve"> </w:t>
      </w:r>
      <w:r w:rsidRPr="003A7FED">
        <w:rPr>
          <w:sz w:val="16"/>
        </w:rPr>
        <w:t>“</w:t>
      </w:r>
      <w:r w:rsidRPr="003A7FED">
        <w:rPr>
          <w:rStyle w:val="StyleUnderline"/>
        </w:rPr>
        <w:t xml:space="preserve">Our dairy farmers aren’t looking for a government handout. They want </w:t>
      </w:r>
      <w:r w:rsidRPr="003A7FED">
        <w:rPr>
          <w:rStyle w:val="Emphasis"/>
        </w:rPr>
        <w:t>opportunities to compete globally</w:t>
      </w:r>
      <w:r w:rsidRPr="003A7FED">
        <w:rPr>
          <w:rStyle w:val="StyleUnderline"/>
        </w:rPr>
        <w:t xml:space="preserve"> where their products and processes are second to none</w:t>
      </w:r>
      <w:r w:rsidRPr="003A7FED">
        <w:rPr>
          <w:sz w:val="16"/>
        </w:rPr>
        <w:t>,” Edge said. The money for Trump’s farm aid comes from the Commodity Credit Corporation, a USDA agency founded in 1933. It has authority to borrow up to $30 billion from the Treasury at any one time to “stabilize, support, and protect farm income and prices.” Trump’s announcement comes as he’s scheduled to visit Iowa, a politically important state that is the nation’s top soybean producer. “</w:t>
      </w:r>
      <w:r w:rsidRPr="003A7FED">
        <w:rPr>
          <w:rStyle w:val="StyleUnderline"/>
        </w:rPr>
        <w:t xml:space="preserve">This is an </w:t>
      </w:r>
      <w:r w:rsidRPr="003A7FED">
        <w:rPr>
          <w:rStyle w:val="Emphasis"/>
        </w:rPr>
        <w:t>election ploy</w:t>
      </w:r>
      <w:r w:rsidRPr="003A7FED">
        <w:rPr>
          <w:rStyle w:val="StyleUnderline"/>
        </w:rPr>
        <w:t>. And we as farmers are playing the dupes again in this whole process</w:t>
      </w:r>
      <w:r w:rsidRPr="003A7FED">
        <w:rPr>
          <w:sz w:val="16"/>
        </w:rPr>
        <w:t xml:space="preserve">,” said Michael Slattery, a crop farmer from Maribel. </w:t>
      </w:r>
      <w:r w:rsidRPr="003A7FED">
        <w:rPr>
          <w:rStyle w:val="StyleUnderline"/>
        </w:rPr>
        <w:t xml:space="preserve">Some farmers expressed concern that </w:t>
      </w:r>
      <w:r w:rsidRPr="003A7FED">
        <w:rPr>
          <w:rStyle w:val="Emphasis"/>
        </w:rPr>
        <w:t>few details have been released</w:t>
      </w:r>
      <w:r w:rsidRPr="003A7FED">
        <w:rPr>
          <w:rStyle w:val="StyleUnderline"/>
        </w:rPr>
        <w:t>. The USDA said it planned to roll out some of that information around Labor Day, and the program would begin to make payments after the fall harvest</w:t>
      </w:r>
      <w:r w:rsidRPr="003A7FED">
        <w:rPr>
          <w:sz w:val="16"/>
        </w:rPr>
        <w:t>. Brody Stapel, a dairy farmer from Cedar Grove, and board president of Edge Dairy Farmer Cooperative</w:t>
      </w:r>
      <w:r w:rsidRPr="003A7FED">
        <w:rPr>
          <w:rStyle w:val="StyleUnderline"/>
        </w:rPr>
        <w:t xml:space="preserve">, says </w:t>
      </w:r>
      <w:r w:rsidRPr="003A7FED">
        <w:rPr>
          <w:rStyle w:val="Emphasis"/>
        </w:rPr>
        <w:t>$12 billion wouldn’t go far when stretched over millions of acres of U.S. crops and other commodities</w:t>
      </w:r>
      <w:r w:rsidRPr="003A7FED">
        <w:rPr>
          <w:rStyle w:val="StyleUnderline"/>
        </w:rPr>
        <w:t>.</w:t>
      </w:r>
    </w:p>
    <w:p w14:paraId="5796F863" w14:textId="77777777" w:rsidR="00C13E1A" w:rsidRDefault="00C13E1A" w:rsidP="00C13E1A">
      <w:pPr>
        <w:pStyle w:val="Heading4"/>
      </w:pPr>
      <w:r>
        <w:t>The farm bill is key.</w:t>
      </w:r>
    </w:p>
    <w:p w14:paraId="55C3E493" w14:textId="77777777" w:rsidR="00C13E1A" w:rsidRPr="00532EFF" w:rsidRDefault="00C13E1A" w:rsidP="00C13E1A">
      <w:r w:rsidRPr="00532EFF">
        <w:rPr>
          <w:rStyle w:val="Style13ptBold"/>
        </w:rPr>
        <w:t>Merica 18</w:t>
      </w:r>
      <w:r w:rsidRPr="008A3897">
        <w:rPr>
          <w:sz w:val="16"/>
          <w:szCs w:val="16"/>
        </w:rPr>
        <w:t xml:space="preserve"> (Dan Merica, 7-24-2018, "'A Band-Aid on a broken leg': Farmers say Trump's aid package isn't enough ", CNN, https://www.cnn.com/2018/07/24/politics/farmers-operatives-politics-trump-farm-aid-package/index.html, accessed 7-26-2018) ml</w:t>
      </w:r>
    </w:p>
    <w:p w14:paraId="5724C9D8" w14:textId="77777777" w:rsidR="00C13E1A" w:rsidRPr="008A3897" w:rsidRDefault="00C13E1A" w:rsidP="00C13E1A">
      <w:pPr>
        <w:rPr>
          <w:sz w:val="16"/>
        </w:rPr>
      </w:pPr>
      <w:r w:rsidRPr="008A3897">
        <w:rPr>
          <w:sz w:val="16"/>
        </w:rPr>
        <w:t xml:space="preserve">Washington (CNN) </w:t>
      </w:r>
      <w:r w:rsidRPr="008A3897">
        <w:rPr>
          <w:rStyle w:val="StyleUnderline"/>
        </w:rPr>
        <w:t>The Trump administration's move on Tuesday to help farmers hurt by the trade wars has not stopped the barrage of criticism it has faced over its underlying trade policy</w:t>
      </w:r>
      <w:r w:rsidRPr="008A3897">
        <w:rPr>
          <w:sz w:val="16"/>
        </w:rPr>
        <w:t xml:space="preserve">. President Donald Trump has taken a beating for months over how his tit-for-tat trade wars with China and a host of friendly countries has affected farmers across America. And on Tuesday, the administration decided to act, pledging $12 billion in aid to farmers impacted by the trade wars. </w:t>
      </w:r>
      <w:r w:rsidRPr="008A3897">
        <w:rPr>
          <w:rStyle w:val="StyleUnderline"/>
        </w:rPr>
        <w:t xml:space="preserve">In fields across the country and even in some Republicans offices in Washington, the reaction was similar: </w:t>
      </w:r>
      <w:r w:rsidRPr="008A3897">
        <w:rPr>
          <w:rStyle w:val="Emphasis"/>
        </w:rPr>
        <w:t>It's not enough</w:t>
      </w:r>
      <w:r w:rsidRPr="008A3897">
        <w:rPr>
          <w:sz w:val="16"/>
        </w:rPr>
        <w:t>. "</w:t>
      </w:r>
      <w:r w:rsidRPr="008A3897">
        <w:rPr>
          <w:rStyle w:val="Emphasis"/>
        </w:rPr>
        <w:t xml:space="preserve">It's a </w:t>
      </w:r>
      <w:r w:rsidRPr="008A3897">
        <w:rPr>
          <w:rStyle w:val="Emphasis"/>
          <w:sz w:val="28"/>
          <w:szCs w:val="28"/>
        </w:rPr>
        <w:t>Band-Aid on a broken leg</w:t>
      </w:r>
      <w:r w:rsidRPr="008A3897">
        <w:rPr>
          <w:sz w:val="16"/>
        </w:rPr>
        <w:t xml:space="preserve">," said Michael Petefish, a 33-year-old Trump supporter and fifth generation soybean farmer in southern Minnesota. "And to be blunt, it seems pretty political and seems like they want to shore up some midterm support." He added: "Pretend someone smashed your car, and then someone said, 'Don't worry, I will give you a ride to the next place you have to go.' Well, thank you, I appreciate the ride, but what am I going to do the next 10 rides I need after that?" </w:t>
      </w:r>
      <w:r w:rsidRPr="008A3897">
        <w:rPr>
          <w:rStyle w:val="StyleUnderline"/>
        </w:rPr>
        <w:t xml:space="preserve">Joel Schreurs, a </w:t>
      </w:r>
      <w:r w:rsidRPr="008A3897">
        <w:rPr>
          <w:rStyle w:val="Emphasis"/>
          <w14:glow w14:rad="101600">
            <w14:schemeClr w14:val="bg2">
              <w14:alpha w14:val="40000"/>
              <w14:lumMod w14:val="75000"/>
            </w14:schemeClr>
          </w14:glow>
        </w:rPr>
        <w:t>soybean farmer</w:t>
      </w:r>
      <w:r w:rsidRPr="008A3897">
        <w:rPr>
          <w:rStyle w:val="StyleUnderline"/>
          <w14:glow w14:rad="101600">
            <w14:schemeClr w14:val="bg2">
              <w14:alpha w14:val="40000"/>
              <w14:lumMod w14:val="75000"/>
            </w14:schemeClr>
          </w14:glow>
        </w:rPr>
        <w:t xml:space="preserve"> </w:t>
      </w:r>
      <w:r w:rsidRPr="008A3897">
        <w:rPr>
          <w:rStyle w:val="StyleUnderline"/>
        </w:rPr>
        <w:t>from Tyler, Minnesota, said the plan was a "good start" but not a fix that works in the long run</w:t>
      </w:r>
      <w:r w:rsidRPr="008A3897">
        <w:rPr>
          <w:sz w:val="16"/>
        </w:rPr>
        <w:t xml:space="preserve">. "I firmly believe we need to either create more markets or be able to work it out with China because we are going to produce way too many soybeans for the markets that we have," he said. "It's a short-term fix." Schreurs said the economics of the issue make it difficult to solve. He grows about 25,000 bushels of soybeans a year, so if the price goes down $2, that costs him around $50,000. "Not many people would like it if they took $50,000 away from their business when it is something that they didn't have anything to do with," Schreurs said. The decision to authorize up to $12 billion in funding for farmers hurt by tariffs comes after months of negative headlines, primarily in communities and states Trump won in 2016. Rural voters -- many who have deep ties to farming -- helped catapult Trump to the presidency in 2016, and China's retaliatory tariffs specifically targeted politically important states and areas. Republican leaders across the country have been raising alarm bells to the administration for months, worried that antipathy towards the administration from base Republican voters would make an already precarious midterm election season more dangerous for Republicans. "It's desperate," a Republican operative working on the midterms told CNN on Tuesday. Though the Republican said they would happily welcome the political benefits that will come from the farm aid plan, they worried </w:t>
      </w:r>
      <w:r w:rsidRPr="008A3897">
        <w:rPr>
          <w:rStyle w:val="StyleUnderline"/>
        </w:rPr>
        <w:t>the damage may already be done with growers whose farm prices and commodity prices have shrunk in recent months</w:t>
      </w:r>
      <w:r w:rsidRPr="008A3897">
        <w:rPr>
          <w:sz w:val="16"/>
        </w:rPr>
        <w:t xml:space="preserve">. "It doesn't make me feel any better," the operative said. "The White House is finally realizing that this isn't going to get better before ballots are cast." Trump publicly gave those concerns little due. "Tariffs are the greatest! Either a country which has treated the United States unfairly on Trade negotiates a fair deal, or it gets hit with Tariffs," Trump wrote on Tuesday. "It's as simple as that - and everybody's talking! Remember, we are the "piggy bank" that's being robbed. All will be Great!" </w:t>
      </w:r>
      <w:r w:rsidRPr="008A3897">
        <w:rPr>
          <w:rStyle w:val="StyleUnderline"/>
        </w:rPr>
        <w:t>While the President also attempted to blame farming issue on his predecessors, inside Republican circles, operatives tasked with keeping Republican majorities in the House and Senate privately worried</w:t>
      </w:r>
      <w:r w:rsidRPr="008A3897">
        <w:rPr>
          <w:sz w:val="16"/>
        </w:rPr>
        <w:t>. The funds, however, will not be spent until Labor Day in early September, the Department of Agriculture said Tuesday, just months before the midterm elections. And the general reaction from farmers, many of whom would benefit from the payments, is that it's a short-term fix that won't work in the long run. Nationals Farmers Union President Roger Johnson calls the Trump administration's plan to cut checks to farmers impacted by the trade war "a short-term fix to a long-term problem." "</w:t>
      </w:r>
      <w:r w:rsidRPr="008A3897">
        <w:rPr>
          <w:rStyle w:val="StyleUnderline"/>
        </w:rPr>
        <w:t>The administration must develop a support mechanism that will mitigate the significant damage that is being inflicted upon our most vital international markets for years to come</w:t>
      </w:r>
      <w:r w:rsidRPr="008A3897">
        <w:rPr>
          <w:sz w:val="16"/>
        </w:rPr>
        <w:t>," he said in a statement. "</w:t>
      </w:r>
      <w:r w:rsidRPr="008A3897">
        <w:rPr>
          <w:rStyle w:val="StyleUnderline"/>
        </w:rPr>
        <w:t xml:space="preserve">They should do this by </w:t>
      </w:r>
      <w:r w:rsidRPr="008A3897">
        <w:rPr>
          <w:rStyle w:val="Emphasis"/>
        </w:rPr>
        <w:t xml:space="preserve">working with Congress to ensure </w:t>
      </w:r>
      <w:r w:rsidRPr="008A3897">
        <w:rPr>
          <w:rStyle w:val="Emphasis"/>
          <w:sz w:val="32"/>
          <w:szCs w:val="32"/>
        </w:rPr>
        <w:t>farm bill</w:t>
      </w:r>
      <w:r w:rsidRPr="008A3897">
        <w:rPr>
          <w:rStyle w:val="Emphasis"/>
          <w:sz w:val="28"/>
          <w:szCs w:val="28"/>
        </w:rPr>
        <w:t xml:space="preserve"> programs</w:t>
      </w:r>
      <w:r w:rsidRPr="008A3897">
        <w:rPr>
          <w:rStyle w:val="Emphasis"/>
        </w:rPr>
        <w:t xml:space="preserve"> provide enough assistance to farmers when markets collapse</w:t>
      </w:r>
      <w:r w:rsidRPr="008A3897">
        <w:rPr>
          <w:sz w:val="16"/>
        </w:rPr>
        <w:t>.</w:t>
      </w:r>
    </w:p>
    <w:p w14:paraId="632FB4F2" w14:textId="77777777" w:rsidR="00C13E1A" w:rsidRPr="00C13E1A" w:rsidRDefault="00C13E1A" w:rsidP="00C13E1A"/>
    <w:p w14:paraId="70480E96" w14:textId="1DBC5F83" w:rsidR="00C13E1A" w:rsidRDefault="00C13E1A" w:rsidP="00C13E1A">
      <w:pPr>
        <w:pStyle w:val="Heading2"/>
      </w:pPr>
      <w:r>
        <w:t>Midterms DA</w:t>
      </w:r>
    </w:p>
    <w:p w14:paraId="1000FC11" w14:textId="77777777" w:rsidR="00C13E1A" w:rsidRDefault="00C13E1A" w:rsidP="00C13E1A">
      <w:pPr>
        <w:pStyle w:val="Heading3"/>
      </w:pPr>
      <w:r>
        <w:t>Dems Win – Generic Ballot</w:t>
      </w:r>
    </w:p>
    <w:p w14:paraId="10D2E1E9" w14:textId="77777777" w:rsidR="00C13E1A" w:rsidRDefault="00C13E1A" w:rsidP="00C13E1A">
      <w:pPr>
        <w:pStyle w:val="Heading4"/>
      </w:pPr>
      <w:r>
        <w:t>Dems lead – latest polling</w:t>
      </w:r>
    </w:p>
    <w:p w14:paraId="053167F0" w14:textId="77777777" w:rsidR="00C13E1A" w:rsidRPr="00E96E75" w:rsidRDefault="00C13E1A" w:rsidP="00C13E1A">
      <w:r w:rsidRPr="00E96E75">
        <w:rPr>
          <w:rStyle w:val="Style13ptBold"/>
        </w:rPr>
        <w:t>Thomsen 7/25</w:t>
      </w:r>
      <w:r>
        <w:t xml:space="preserve"> (Jacqueline, reporter for The Hill, The Hill, “Poll: Dems lead GOP by 12 points in generic House ballot”, </w:t>
      </w:r>
      <w:hyperlink r:id="rId150" w:history="1">
        <w:r w:rsidRPr="00306253">
          <w:rPr>
            <w:rStyle w:val="Hyperlink"/>
          </w:rPr>
          <w:t>http://thehill.com/homenews/campaign/398807-poll-dems-lead-gop-by-12-points-in-generic-house-ballot</w:t>
        </w:r>
      </w:hyperlink>
      <w:r>
        <w:t>, 7-25-2018, 7-25-2018) DG</w:t>
      </w:r>
    </w:p>
    <w:p w14:paraId="536D0FD1" w14:textId="77777777" w:rsidR="00C13E1A" w:rsidRDefault="00C13E1A" w:rsidP="00C13E1A">
      <w:pPr>
        <w:rPr>
          <w:rStyle w:val="StyleUnderline"/>
        </w:rPr>
      </w:pPr>
      <w:r w:rsidRPr="00E96E75">
        <w:rPr>
          <w:rStyle w:val="StyleUnderline"/>
        </w:rPr>
        <w:t>Democrats hold a 12-point lead over Republicans on a generic House ballot a little over three months before the November midterm elections, according to a new poll. Democratic candidates were favored over Republican candidates 51 percent to 39 percent in the Quinnipiac University poll released Wednesday.</w:t>
      </w:r>
      <w:r>
        <w:t xml:space="preserve"> The poll found that while Republicans and Democrats largely backed their own parties, 50 percent of independent voters would vote for Democrats while 33 percent of independents backed GOP candidates. "</w:t>
      </w:r>
      <w:r w:rsidRPr="00E96E75">
        <w:rPr>
          <w:rStyle w:val="StyleUnderline"/>
        </w:rPr>
        <w:t>Although the Mid-term elections are more than three months away, Democrats, who are hoping to retake control of the U.S. House of Representatives, will be cheered by their double- digit lead on the so-called generic ballot,</w:t>
      </w:r>
      <w:r>
        <w:t xml:space="preserve">" assistant director of the Quinnipiac University Poll Peter Brown said in a release. </w:t>
      </w:r>
      <w:r w:rsidRPr="00E96E75">
        <w:rPr>
          <w:rStyle w:val="StyleUnderline"/>
        </w:rPr>
        <w:t xml:space="preserve">Another poll released Wednesday from Marist/NPR/PBS NewsHour found that Democrats held a 10-point lead over Republicans on the generic ballot. The two polls were released one day after University of Virginia political analyst Larry Sabato said Democrats are now the favorite to win control of the House in the midterm elections. He also shifted 17 House races in favor of Democrats. Democrats will have to pick up 23 seats in the November elections to win back the House and end total GOP control over the legislative branch. The Quinnipiac University survey of 1,177 voters nationwide was conducted July 18-23 via landlines and cellphones and has a margin of error of 3.5 percentage points. </w:t>
      </w:r>
    </w:p>
    <w:p w14:paraId="591CF66D" w14:textId="77777777" w:rsidR="00C13E1A" w:rsidRDefault="00C13E1A" w:rsidP="00C13E1A">
      <w:pPr>
        <w:pStyle w:val="Heading3"/>
      </w:pPr>
      <w:r>
        <w:t xml:space="preserve">Kavanaugh Thumps </w:t>
      </w:r>
    </w:p>
    <w:p w14:paraId="4726966E" w14:textId="77777777" w:rsidR="00C13E1A" w:rsidRDefault="00C13E1A" w:rsidP="00C13E1A">
      <w:pPr>
        <w:pStyle w:val="Heading4"/>
      </w:pPr>
      <w:r>
        <w:t>Kavanaugh conformation process hurt the Dems</w:t>
      </w:r>
    </w:p>
    <w:p w14:paraId="2E65C3D7" w14:textId="77777777" w:rsidR="00C13E1A" w:rsidRPr="00C44CF7" w:rsidRDefault="00C13E1A" w:rsidP="00C13E1A">
      <w:pPr>
        <w:rPr>
          <w:rStyle w:val="Style13ptBold"/>
        </w:rPr>
      </w:pPr>
      <w:r w:rsidRPr="00C44CF7">
        <w:rPr>
          <w:rStyle w:val="Style13ptBold"/>
        </w:rPr>
        <w:t>Freking 7/21</w:t>
      </w:r>
    </w:p>
    <w:p w14:paraId="1116ECB2" w14:textId="77777777" w:rsidR="00C13E1A" w:rsidRPr="00C44CF7" w:rsidRDefault="00C13E1A" w:rsidP="00C13E1A">
      <w:r>
        <w:t xml:space="preserve">[Associated Press writer Kevin Freking in Washington contributed to this report, Kavanaugh's lengthy paper trail could slow confirmation process, CBS News, </w:t>
      </w:r>
      <w:hyperlink r:id="rId151" w:history="1">
        <w:r w:rsidRPr="00656AE6">
          <w:rPr>
            <w:rStyle w:val="Hyperlink"/>
          </w:rPr>
          <w:t>https://www.cbsnews.com/news/kavanaugh-lengthy-paper-trail-could-slow-confirmation-process/</w:t>
        </w:r>
      </w:hyperlink>
      <w:r>
        <w:t>, emy]</w:t>
      </w:r>
    </w:p>
    <w:p w14:paraId="3783171F" w14:textId="315A09A4" w:rsidR="00C13E1A" w:rsidRDefault="00C13E1A" w:rsidP="00C13E1A">
      <w:pPr>
        <w:rPr>
          <w:sz w:val="16"/>
        </w:rPr>
      </w:pPr>
      <w:r w:rsidRPr="00C44CF7">
        <w:rPr>
          <w:sz w:val="16"/>
        </w:rPr>
        <w:t xml:space="preserve">President </w:t>
      </w:r>
      <w:r w:rsidRPr="00997FE0">
        <w:rPr>
          <w:u w:val="single"/>
        </w:rPr>
        <w:t>Trump's choice for the Supreme Court has given members of Congress a pile of material to help them start judging the judge</w:t>
      </w:r>
      <w:r w:rsidRPr="00C44CF7">
        <w:rPr>
          <w:sz w:val="16"/>
        </w:rPr>
        <w:t xml:space="preserve">. Judge Brett Kavanaugh responded to a Senate Judiciary Committee questionnaire that probes his career as an attorney and jurist, his service in the executive branch, education, society memberships and more. </w:t>
      </w:r>
      <w:r w:rsidRPr="00997FE0">
        <w:rPr>
          <w:u w:val="single"/>
        </w:rPr>
        <w:t>Running 110 pages, plus appendices, his response released Saturday is an opening look at a long paper trail that lawmakers will consider as they decide whether to confirm him</w:t>
      </w:r>
      <w:r w:rsidRPr="00C44CF7">
        <w:rPr>
          <w:sz w:val="16"/>
        </w:rPr>
        <w:t xml:space="preserve">. The </w:t>
      </w:r>
      <w:r w:rsidRPr="00997FE0">
        <w:rPr>
          <w:u w:val="single"/>
        </w:rPr>
        <w:t>high court appointment could shift the court rightward for years to come. But his long record of judicial and executive branch service is part of the problem in getting him confirmed by the Senate</w:t>
      </w:r>
      <w:r w:rsidRPr="00C44CF7">
        <w:rPr>
          <w:sz w:val="16"/>
        </w:rPr>
        <w:t xml:space="preserve">. </w:t>
      </w:r>
      <w:r w:rsidRPr="00997FE0">
        <w:rPr>
          <w:b/>
          <w:u w:val="single"/>
        </w:rPr>
        <w:t>Who is Brett Kavanaugh?</w:t>
      </w:r>
      <w:r w:rsidRPr="00C44CF7">
        <w:rPr>
          <w:sz w:val="16"/>
        </w:rPr>
        <w:t xml:space="preserve"> </w:t>
      </w:r>
      <w:r w:rsidRPr="00C44CF7">
        <w:rPr>
          <w:u w:val="single"/>
        </w:rPr>
        <w:t>Democrats are demanding to see the conservative appellate court judge's lengthy paper trail before they even start meeting with him, let alone casting their votes on a lifetime appointment that could shift the court rightward</w:t>
      </w:r>
      <w:r w:rsidRPr="00C44CF7">
        <w:rPr>
          <w:sz w:val="16"/>
        </w:rPr>
        <w:t xml:space="preserve">. The documents </w:t>
      </w:r>
      <w:r w:rsidRPr="00C44CF7">
        <w:rPr>
          <w:u w:val="single"/>
        </w:rPr>
        <w:t>extend far beyond the 53-year-old's nearly 300 rulings as a judge on the circuit court of appeals</w:t>
      </w:r>
      <w:r w:rsidRPr="00C44CF7">
        <w:rPr>
          <w:sz w:val="16"/>
        </w:rPr>
        <w:t xml:space="preserve">. The Democrats are </w:t>
      </w:r>
      <w:r w:rsidRPr="00C44CF7">
        <w:rPr>
          <w:u w:val="single"/>
        </w:rPr>
        <w:t>demanding access to paperwork from Kavanaugh's tenure as staff secretary in the</w:t>
      </w:r>
      <w:r w:rsidRPr="00C44CF7">
        <w:rPr>
          <w:sz w:val="16"/>
        </w:rPr>
        <w:t xml:space="preserve"> George W. </w:t>
      </w:r>
      <w:r w:rsidRPr="00C44CF7">
        <w:rPr>
          <w:u w:val="single"/>
        </w:rPr>
        <w:t>Bush White House, on the 2000 election presidential recount and on Special Counsel Kenneth Starr's probe of Bill Clinton</w:t>
      </w:r>
      <w:r w:rsidRPr="00C44CF7">
        <w:rPr>
          <w:sz w:val="16"/>
        </w:rPr>
        <w:t xml:space="preserve">. </w:t>
      </w:r>
      <w:r w:rsidRPr="00C44CF7">
        <w:rPr>
          <w:b/>
          <w:u w:val="single"/>
        </w:rPr>
        <w:t>The tally could stretch at least 1 million pages.</w:t>
      </w:r>
      <w:r w:rsidRPr="00C44CF7">
        <w:rPr>
          <w:sz w:val="16"/>
        </w:rPr>
        <w:t xml:space="preserve"> The paper chase has become a </w:t>
      </w:r>
      <w:r w:rsidRPr="00C44CF7">
        <w:rPr>
          <w:u w:val="single"/>
        </w:rPr>
        <w:t>game of high-stakes political strategy</w:t>
      </w:r>
      <w:r w:rsidRPr="00C44CF7">
        <w:rPr>
          <w:sz w:val="16"/>
        </w:rPr>
        <w:t xml:space="preserve">. Senate Majority Leader Mitch McConnell wants to have Kavanaugh confirmed for the start of the Supreme Court session Oct. 1 and to </w:t>
      </w:r>
      <w:r w:rsidRPr="00C44CF7">
        <w:rPr>
          <w:u w:val="single"/>
        </w:rPr>
        <w:t>serve up a midterm election boost for Republicans in November</w:t>
      </w:r>
      <w:r w:rsidRPr="00C44CF7">
        <w:rPr>
          <w:sz w:val="16"/>
        </w:rPr>
        <w:t xml:space="preserve">. But the Democratic search for documents could complicate that timeline. McConnell spent this week's closed-door GOP policy lunch outlining the schedule ahead, senators said. </w:t>
      </w:r>
      <w:r w:rsidRPr="00C44CF7">
        <w:rPr>
          <w:u w:val="single"/>
        </w:rPr>
        <w:t>With Republicans holding just a slim 51-seat majority, they are under pressure from conservatives to confirm the nominee, who could tilt the court's decisions for a generation to come</w:t>
      </w:r>
      <w:r w:rsidRPr="00C44CF7">
        <w:rPr>
          <w:sz w:val="16"/>
        </w:rPr>
        <w:t xml:space="preserve">. He would </w:t>
      </w:r>
      <w:r w:rsidRPr="00C44CF7">
        <w:rPr>
          <w:u w:val="single"/>
        </w:rPr>
        <w:t>take the place of retiring Justice Anthony Kennedy, often a swing vote.</w:t>
      </w:r>
      <w:r w:rsidRPr="00C44CF7">
        <w:rPr>
          <w:sz w:val="16"/>
        </w:rPr>
        <w:t xml:space="preserve"> "</w:t>
      </w:r>
      <w:r w:rsidRPr="00C44CF7">
        <w:rPr>
          <w:b/>
          <w:u w:val="single"/>
        </w:rPr>
        <w:t>We've already begun to hear rumblings from our Democratic colleagues that they're going to want to see every scrap of paper that ever came across Brett Kavanaugh's desk,"</w:t>
      </w:r>
      <w:r w:rsidRPr="00C44CF7">
        <w:rPr>
          <w:sz w:val="16"/>
        </w:rPr>
        <w:t xml:space="preserve"> the No. 2 Republican, Sen. John Cornyn of Texas, told reporters. But the top Democrat on the Judiciary Committee, Sen. Dianne Feinstein of California, said in light of this week's "disturbing events" — namely, Mr. Trump's Helsinki summit with Russian President Vladimir Putin — it's all the more important to thoroughly vet the president's nominee. "</w:t>
      </w:r>
      <w:r w:rsidRPr="00C44CF7">
        <w:rPr>
          <w:u w:val="single"/>
        </w:rPr>
        <w:t>It is, ultimately, the Supreme Court that will have the last word on whether a sitting president is above the law</w:t>
      </w:r>
      <w:r w:rsidRPr="00C44CF7">
        <w:rPr>
          <w:sz w:val="16"/>
        </w:rPr>
        <w:t>," she said. "</w:t>
      </w:r>
      <w:r w:rsidRPr="00C44CF7">
        <w:rPr>
          <w:u w:val="single"/>
        </w:rPr>
        <w:t>We — the Senate — and the American public must know where Judge Kavanaugh stands. ... And this starts with having access to Judge Kavanaugh's documents from his time in the White House and as a political operative</w:t>
      </w:r>
      <w:r w:rsidRPr="00C44CF7">
        <w:rPr>
          <w:sz w:val="16"/>
        </w:rPr>
        <w:t xml:space="preserve">." At </w:t>
      </w:r>
      <w:r w:rsidRPr="00C44CF7">
        <w:rPr>
          <w:u w:val="single"/>
        </w:rPr>
        <w:t>particular issue in the document fight are the years</w:t>
      </w:r>
      <w:r w:rsidRPr="00C44CF7">
        <w:rPr>
          <w:sz w:val="16"/>
        </w:rPr>
        <w:t xml:space="preserve"> the Yale-educated </w:t>
      </w:r>
      <w:r w:rsidRPr="00C44CF7">
        <w:rPr>
          <w:u w:val="single"/>
        </w:rPr>
        <w:t>Kavanaugh spent at the White House as staff secretary for Bush — a job that touches almost every slip of paper that makes it to the president's desk — as well as his work during the Clinton probe and the Florida election recount</w:t>
      </w:r>
      <w:r w:rsidRPr="00C44CF7">
        <w:rPr>
          <w:sz w:val="16"/>
        </w:rPr>
        <w:t xml:space="preserve">. Kavanaugh served in the White House Counsel's Office under Bush beginning in 2001. He told lawmakers in a May 2006 confirmation hearing for his current job that he provided advice on ethics and separation of power issues, the nomination of judges, and legislation dealing with tort reform and a federal backstop to limit insurers' losses in the event of a terror attack. Kavanaugh described the staff secretary position as being "an honest broker for the president," someone who tried to ensure that the president received a range of policy views on issues of the day in an even-handed way. Democrats say his policy-making role was more substantial than that. The </w:t>
      </w:r>
      <w:r w:rsidRPr="00C44CF7">
        <w:rPr>
          <w:u w:val="single"/>
        </w:rPr>
        <w:t>Senate Judiciary Committee is negotiating how much information will be pulled for the confirmation process</w:t>
      </w:r>
      <w:r w:rsidRPr="00C44CF7">
        <w:rPr>
          <w:sz w:val="16"/>
        </w:rPr>
        <w:t xml:space="preserve">. The </w:t>
      </w:r>
      <w:r w:rsidRPr="00C44CF7">
        <w:rPr>
          <w:u w:val="single"/>
        </w:rPr>
        <w:t>task is daunting, involving a universe of paperwork that will need to be culled from the National Archives, the Bush library and others, and reviewed by stables of attorneys. Talks are still at the early stages</w:t>
      </w:r>
      <w:r w:rsidRPr="00C44CF7">
        <w:rPr>
          <w:sz w:val="16"/>
        </w:rPr>
        <w:t xml:space="preserve">. Senate Judiciary Committee Chairman Chuck Grassley, R-Iowa, who said this will be his 15th Supreme Court confirmation hearing, promised the "most transparent and thorough process" of any of them. But he also warned against dragging it out. "I will not allow taxpayers to be on the hook for a government-funded fishing expedition," Grassley said. He cited the volume of records reviewed in recent Supreme Court confirmations: 173,000 pages of documents for the confirmation of Elena Kagan in 2010, and 182,000 pages for the confirmation of Neil Gorsuch last year. The citation no doubt was by design, showing what the Senate has considered appropriate in the past. </w:t>
      </w:r>
      <w:r w:rsidRPr="00C44CF7">
        <w:rPr>
          <w:b/>
          <w:sz w:val="28"/>
          <w:szCs w:val="28"/>
          <w:u w:val="single"/>
        </w:rPr>
        <w:t>Republicans say dragging out the process might backfire on Democrats if they push the votes too close to the midterm election</w:t>
      </w:r>
      <w:r w:rsidRPr="00C44CF7">
        <w:rPr>
          <w:sz w:val="16"/>
        </w:rPr>
        <w:t>. But Democrats appear willing to take that risk. They note that the more information that came out about one of Trump's nominees to the circuit court, Ryan Bounds, the less support he had. McConnell stunned senators this week when he withdrew Bounds from consideration.</w:t>
      </w:r>
    </w:p>
    <w:p w14:paraId="72B5A182" w14:textId="77777777" w:rsidR="00C13E1A" w:rsidRPr="00D155B8" w:rsidRDefault="00C13E1A" w:rsidP="00C13E1A">
      <w:pPr>
        <w:pStyle w:val="Heading4"/>
        <w:rPr>
          <w:rFonts w:asciiTheme="minorHAnsi" w:hAnsiTheme="minorHAnsi" w:cstheme="minorHAnsi"/>
        </w:rPr>
      </w:pPr>
      <w:r w:rsidRPr="00D155B8">
        <w:rPr>
          <w:rFonts w:asciiTheme="minorHAnsi" w:hAnsiTheme="minorHAnsi" w:cstheme="minorHAnsi"/>
        </w:rPr>
        <w:t>Supreme court vacancy is the most important issue in midterms thumps immigration– 2016 proves it galvanizes republicans and GOP will win</w:t>
      </w:r>
    </w:p>
    <w:p w14:paraId="3D01FA61" w14:textId="77777777" w:rsidR="00C13E1A" w:rsidRPr="00D155B8" w:rsidRDefault="00C13E1A" w:rsidP="00C13E1A">
      <w:pPr>
        <w:rPr>
          <w:rFonts w:asciiTheme="minorHAnsi" w:hAnsiTheme="minorHAnsi" w:cstheme="minorHAnsi"/>
        </w:rPr>
      </w:pPr>
      <w:r w:rsidRPr="00D155B8">
        <w:rPr>
          <w:rStyle w:val="Style13ptBold"/>
          <w:rFonts w:asciiTheme="minorHAnsi" w:hAnsiTheme="minorHAnsi" w:cstheme="minorHAnsi"/>
        </w:rPr>
        <w:t>Rucker and Gearan</w:t>
      </w:r>
      <w:r w:rsidRPr="00D155B8">
        <w:rPr>
          <w:rFonts w:asciiTheme="minorHAnsi" w:hAnsiTheme="minorHAnsi" w:cstheme="minorHAnsi"/>
        </w:rPr>
        <w:t xml:space="preserve"> 6/27/20</w:t>
      </w:r>
      <w:r w:rsidRPr="00D155B8">
        <w:rPr>
          <w:rStyle w:val="Style13ptBold"/>
          <w:rFonts w:asciiTheme="minorHAnsi" w:hAnsiTheme="minorHAnsi" w:cstheme="minorHAnsi"/>
        </w:rPr>
        <w:t>18</w:t>
      </w:r>
      <w:r w:rsidRPr="00D155B8">
        <w:rPr>
          <w:rFonts w:asciiTheme="minorHAnsi" w:hAnsiTheme="minorHAnsi" w:cstheme="minorHAnsi"/>
        </w:rPr>
        <w:t>, Philip Rucker is the White House Bureau Chief for The Washington Post. He previously has covered Congress, the Obama White House, and the 2012 and 2016 presidential campaigns. Anne Gearan is a White House correspondent for The Washington Post, with a focus on foreign policy and national security. She covered the Hillary Clinton campaign and the State Department for The Post before joining the White House beat. “‘A shot of adrenaline’: Both parties use Supreme Court vacancy as a rallying cry”, (</w:t>
      </w:r>
      <w:hyperlink r:id="rId152" w:history="1">
        <w:r w:rsidRPr="00D155B8">
          <w:rPr>
            <w:rStyle w:val="Hyperlink"/>
            <w:rFonts w:asciiTheme="minorHAnsi" w:hAnsiTheme="minorHAnsi" w:cstheme="minorHAnsi"/>
          </w:rPr>
          <w:t>https://www.washingtonpost.com/politics/a-shot-of-adrenaline-both-parties-use-supreme-court-vacancy-as-a-rallying-cry/2018/06/27/2ea2596c-7a37-11e8-80be-6d32e182a3bc_story.html?utm_term=.dfa4e2c04f17</w:t>
        </w:r>
      </w:hyperlink>
      <w:r w:rsidRPr="00D155B8">
        <w:rPr>
          <w:rFonts w:asciiTheme="minorHAnsi" w:hAnsiTheme="minorHAnsi" w:cstheme="minorHAnsi"/>
        </w:rPr>
        <w:t>) KL</w:t>
      </w:r>
    </w:p>
    <w:p w14:paraId="0FEF2259" w14:textId="77777777" w:rsidR="00C13E1A" w:rsidRPr="00D155B8" w:rsidRDefault="00C13E1A" w:rsidP="00C13E1A">
      <w:pPr>
        <w:rPr>
          <w:rFonts w:asciiTheme="minorHAnsi" w:hAnsiTheme="minorHAnsi" w:cstheme="minorHAnsi"/>
          <w:sz w:val="14"/>
        </w:rPr>
      </w:pPr>
      <w:r w:rsidRPr="00D155B8">
        <w:rPr>
          <w:rStyle w:val="StyleUnderline"/>
          <w:rFonts w:asciiTheme="minorHAnsi" w:hAnsiTheme="minorHAnsi" w:cstheme="minorHAnsi"/>
        </w:rPr>
        <w:t>The already-ferocious nomination battle is likely to clarify the choices for voters in Senate races across the country, strategists said, and affect other contests down the ballot. And even if Republicans install a replacement for Kennedy before the November election, the debate is still likely to thrust to the forefront issues that have been largely overlooked on the campaign trail until now. Suddenly, everything seems at stake, according to the messages party leaders delivered on Wednesday, and both parties saw an advantage in boosting voter turnout. Democrats said no less than the future of abortion rights, health care, collective bargaining and same-sex equality is in peril,</w:t>
      </w:r>
      <w:r w:rsidRPr="00D155B8">
        <w:rPr>
          <w:rFonts w:asciiTheme="minorHAnsi" w:hAnsiTheme="minorHAnsi" w:cstheme="minorHAnsi"/>
          <w:sz w:val="14"/>
        </w:rPr>
        <w:t xml:space="preserve"> while Republicans claimed a seminal opportunity to shift the high court’s ideological orientation solidly to the right for a generation or more. “There’s nothing like a Supreme Court debate to energize partisans,” said Republican pollster Neil Newhouse. “Whatever advantage Democrats had in terms of voter energy may have just been negated . . . </w:t>
      </w:r>
      <w:r w:rsidRPr="00D155B8">
        <w:rPr>
          <w:rStyle w:val="StyleUnderline"/>
          <w:rFonts w:asciiTheme="minorHAnsi" w:hAnsiTheme="minorHAnsi" w:cstheme="minorHAnsi"/>
        </w:rPr>
        <w:t>This is like giving our GOP base voters a shot of adrenaline.” Democratic pollster Geoff Garin said, “The stakes for Democratic voters in this election already were extremely high, and the Supreme Court vacancy supercharges all of that.” Midterm elections historically have been referendums on the president, and there were few indications that 2018 would be an exception. But strategists said Kennedy’s retirement will raise other issues, such as abortion or gay rights, that traditionally galvanize key blocs of activists.</w:t>
      </w:r>
    </w:p>
    <w:p w14:paraId="6630A1A2" w14:textId="77777777" w:rsidR="00C13E1A" w:rsidRDefault="00C13E1A" w:rsidP="00C13E1A">
      <w:pPr>
        <w:rPr>
          <w:sz w:val="16"/>
        </w:rPr>
      </w:pPr>
    </w:p>
    <w:p w14:paraId="2EC4B20C" w14:textId="7E436FAB" w:rsidR="00C13E1A" w:rsidRDefault="00C13E1A" w:rsidP="00C13E1A">
      <w:pPr>
        <w:pStyle w:val="Heading3"/>
      </w:pPr>
      <w:r>
        <w:t xml:space="preserve">AT Kavanaugh </w:t>
      </w:r>
      <w:r>
        <w:t xml:space="preserve">Thumps </w:t>
      </w:r>
    </w:p>
    <w:p w14:paraId="4AEF5119" w14:textId="77777777" w:rsidR="00C13E1A" w:rsidRDefault="00C13E1A" w:rsidP="00C13E1A">
      <w:pPr>
        <w:pStyle w:val="Heading4"/>
      </w:pPr>
      <w:r>
        <w:t>No Kavanaugh midterm thumper</w:t>
      </w:r>
    </w:p>
    <w:p w14:paraId="5A0704A5" w14:textId="77777777" w:rsidR="00C13E1A" w:rsidRPr="00F351FB" w:rsidRDefault="00C13E1A" w:rsidP="00C13E1A">
      <w:pPr>
        <w:rPr>
          <w:rStyle w:val="Style13ptBold"/>
        </w:rPr>
      </w:pPr>
      <w:r w:rsidRPr="00F351FB">
        <w:rPr>
          <w:rStyle w:val="Style13ptBold"/>
        </w:rPr>
        <w:t>Bernstein 7/10</w:t>
      </w:r>
    </w:p>
    <w:p w14:paraId="5A4A229A" w14:textId="77777777" w:rsidR="00C13E1A" w:rsidRPr="00F351FB" w:rsidRDefault="00C13E1A" w:rsidP="00C13E1A">
      <w:r>
        <w:t xml:space="preserve">[Jonathan Bernstein is a Bloomberg Opinion columnist covering politics and policy. He taught political science at the University of Texas at San Antonio and DePauw University and wrote A Plain Blog About Politics, Kavanaugh Will Have Few Immediate Political Consequences, Bloomberg, </w:t>
      </w:r>
      <w:hyperlink r:id="rId153" w:history="1">
        <w:r w:rsidRPr="00656AE6">
          <w:rPr>
            <w:rStyle w:val="Hyperlink"/>
          </w:rPr>
          <w:t>https://www.bloomberg.com/view/articles/2018-07-10/kavanaugh-on-supreme-court-won-t-have-much-effect-on-midterms</w:t>
        </w:r>
      </w:hyperlink>
      <w:r>
        <w:t>, 7/10/18, emy]</w:t>
      </w:r>
    </w:p>
    <w:p w14:paraId="691E6707" w14:textId="77777777" w:rsidR="00C13E1A" w:rsidRDefault="00C13E1A" w:rsidP="00C13E1A">
      <w:pPr>
        <w:rPr>
          <w:u w:val="single"/>
        </w:rPr>
      </w:pPr>
      <w:r w:rsidRPr="00F351FB">
        <w:rPr>
          <w:sz w:val="16"/>
        </w:rPr>
        <w:t xml:space="preserve">Judge Brett </w:t>
      </w:r>
      <w:r w:rsidRPr="00F351FB">
        <w:rPr>
          <w:u w:val="single"/>
        </w:rPr>
        <w:t>Kavanaugh’s confirmation as a Supreme Court justice would have major implications for the future</w:t>
      </w:r>
      <w:r w:rsidRPr="00F351FB">
        <w:rPr>
          <w:sz w:val="16"/>
        </w:rPr>
        <w:t xml:space="preserve"> interpretation of the Constitution, public policy in many areas and even the fate of U.S. democracy. </w:t>
      </w:r>
      <w:r w:rsidRPr="00F351FB">
        <w:rPr>
          <w:b/>
          <w:u w:val="single"/>
        </w:rPr>
        <w:t>It probably won’t have much impact on the 2018 midterm elections</w:t>
      </w:r>
      <w:r w:rsidRPr="00F351FB">
        <w:rPr>
          <w:sz w:val="16"/>
        </w:rPr>
        <w:t xml:space="preserve">. For starters, </w:t>
      </w:r>
      <w:r w:rsidRPr="00F351FB">
        <w:rPr>
          <w:u w:val="single"/>
        </w:rPr>
        <w:t>it’s difficult to believe that anyone would switch their vote in U.S. Senate elections</w:t>
      </w:r>
      <w:r w:rsidRPr="00F351FB">
        <w:rPr>
          <w:sz w:val="16"/>
        </w:rPr>
        <w:t xml:space="preserve">, </w:t>
      </w:r>
      <w:r w:rsidRPr="00F351FB">
        <w:rPr>
          <w:u w:val="single"/>
        </w:rPr>
        <w:t>much less U.S. House, gubernatorial, or other downballot races</w:t>
      </w:r>
      <w:r w:rsidRPr="00F351FB">
        <w:rPr>
          <w:sz w:val="16"/>
        </w:rPr>
        <w:t xml:space="preserve"> because President Donald Trump nominated Kavanaugh rather than someone else. </w:t>
      </w:r>
      <w:r w:rsidRPr="00F351FB">
        <w:rPr>
          <w:u w:val="single"/>
        </w:rPr>
        <w:t>Americans don’t normally vote based on policy</w:t>
      </w:r>
      <w:r w:rsidRPr="00F351FB">
        <w:rPr>
          <w:sz w:val="16"/>
        </w:rPr>
        <w:t xml:space="preserve">. They </w:t>
      </w:r>
      <w:r w:rsidRPr="00F351FB">
        <w:rPr>
          <w:u w:val="single"/>
        </w:rPr>
        <w:t>certainly don’t vote on the differences between two conservative judges</w:t>
      </w:r>
      <w:r w:rsidRPr="00F351FB">
        <w:rPr>
          <w:sz w:val="16"/>
        </w:rPr>
        <w:t xml:space="preserve">. </w:t>
      </w:r>
      <w:r w:rsidRPr="00F351FB">
        <w:rPr>
          <w:u w:val="single"/>
        </w:rPr>
        <w:t>Most voters won’t pay much attention to the court pick unless something very unusual happens in the confirmation process</w:t>
      </w:r>
      <w:r w:rsidRPr="00F351FB">
        <w:rPr>
          <w:sz w:val="16"/>
        </w:rPr>
        <w:t xml:space="preserve">. That doesn’t mean the nomination can’t have any effect. </w:t>
      </w:r>
      <w:r w:rsidRPr="00F351FB">
        <w:rPr>
          <w:u w:val="single"/>
        </w:rPr>
        <w:t>Turnout is a major factor in elections, especially midterms</w:t>
      </w:r>
      <w:r w:rsidRPr="00F351FB">
        <w:rPr>
          <w:sz w:val="16"/>
        </w:rPr>
        <w:t xml:space="preserve">. </w:t>
      </w:r>
      <w:r w:rsidRPr="00F351FB">
        <w:rPr>
          <w:u w:val="single"/>
        </w:rPr>
        <w:t>The effects can be huge if one party’s voters are fired up, and the other party’s supporters are indifferent</w:t>
      </w:r>
      <w:r w:rsidRPr="00F351FB">
        <w:rPr>
          <w:sz w:val="16"/>
        </w:rPr>
        <w:t xml:space="preserve">, even if no one changes their vote. Democrats have a major enthusiasm advantage since the 2016 election. I’m </w:t>
      </w:r>
      <w:r w:rsidRPr="00F351FB">
        <w:rPr>
          <w:u w:val="single"/>
        </w:rPr>
        <w:t>not convinced that a confirmation fight would change that all that much</w:t>
      </w:r>
      <w:r w:rsidRPr="00F351FB">
        <w:rPr>
          <w:sz w:val="16"/>
        </w:rPr>
        <w:t xml:space="preserve">, and </w:t>
      </w:r>
      <w:r w:rsidRPr="00F351FB">
        <w:rPr>
          <w:u w:val="single"/>
        </w:rPr>
        <w:t>I’m not willing to believe it would matter if Trump nominated someone other than Kavanaugh</w:t>
      </w:r>
      <w:r w:rsidRPr="00F351FB">
        <w:rPr>
          <w:sz w:val="16"/>
        </w:rPr>
        <w:t xml:space="preserve">. </w:t>
      </w:r>
      <w:r w:rsidRPr="00F351FB">
        <w:rPr>
          <w:b/>
          <w:u w:val="single"/>
        </w:rPr>
        <w:t>No matter who Trump picked from his original list, most visible Republicans and Republican-aligned media outlets were going to be enthusiastic, and most visible Democrats and Democratic-aligned media were going to be intensely opposed</w:t>
      </w:r>
      <w:r w:rsidRPr="00F351FB">
        <w:rPr>
          <w:sz w:val="16"/>
        </w:rPr>
        <w:t xml:space="preserve">. </w:t>
      </w:r>
      <w:r w:rsidRPr="00F351FB">
        <w:rPr>
          <w:u w:val="single"/>
        </w:rPr>
        <w:t>Voters will take their cues from them</w:t>
      </w:r>
      <w:r w:rsidRPr="00F351FB">
        <w:rPr>
          <w:sz w:val="16"/>
        </w:rPr>
        <w:t xml:space="preserve">. It’s also possible that </w:t>
      </w:r>
      <w:r w:rsidRPr="00F351FB">
        <w:rPr>
          <w:u w:val="single"/>
        </w:rPr>
        <w:t>there could be priming, or agenda, effects. If reporters are talking about a Supreme Court confirmation fight, they won’t be talking as much about something else</w:t>
      </w:r>
      <w:r w:rsidRPr="00F351FB">
        <w:rPr>
          <w:sz w:val="16"/>
        </w:rPr>
        <w:t>. Given that the president remains unpopular</w:t>
      </w:r>
      <w:r w:rsidRPr="00F351FB">
        <w:rPr>
          <w:u w:val="single"/>
        </w:rPr>
        <w:t xml:space="preserve">, </w:t>
      </w:r>
      <w:r w:rsidRPr="00F351FB">
        <w:rPr>
          <w:sz w:val="16"/>
        </w:rPr>
        <w:t xml:space="preserve">that could be a small advantage for Republicans. </w:t>
      </w:r>
      <w:r w:rsidRPr="00F351FB">
        <w:rPr>
          <w:u w:val="single"/>
        </w:rPr>
        <w:t>Beyond the initial news of the nomination, however, it’s not easy to predict what the media will be discussing or how. Democrats will want to keep the focus on health care and other policy areas where they poll well; Republicans will want the opposite. Democrats will likely trot out evidence that Kavanaugh was very partisan before he became a judge; Republicans will emphasize, as they did in Trump’s rollout at the White House, that the nominee is well-qualified and that he’s a sports-loving, charity-performing, patriot</w:t>
      </w:r>
      <w:r w:rsidRPr="00F351FB">
        <w:rPr>
          <w:sz w:val="16"/>
        </w:rPr>
        <w:t xml:space="preserve">. Most likely, </w:t>
      </w:r>
      <w:r w:rsidRPr="00F351FB">
        <w:rPr>
          <w:b/>
          <w:u w:val="single"/>
        </w:rPr>
        <w:t>Kavanaugh will say very little during his confirmation hearings, and any agenda effects will be minimal</w:t>
      </w:r>
      <w:r w:rsidRPr="00F351FB">
        <w:rPr>
          <w:sz w:val="16"/>
        </w:rPr>
        <w:t xml:space="preserve">. </w:t>
      </w:r>
      <w:r w:rsidRPr="00F351FB">
        <w:rPr>
          <w:u w:val="single"/>
        </w:rPr>
        <w:t>Then there’s the possibility that a handful of Senate contests will be directly affected because incumbents will have to vote on the nomination. That may be overstated</w:t>
      </w:r>
      <w:r w:rsidRPr="00F351FB">
        <w:rPr>
          <w:sz w:val="16"/>
        </w:rPr>
        <w:t xml:space="preserve">. </w:t>
      </w:r>
      <w:r w:rsidRPr="00F351FB">
        <w:rPr>
          <w:u w:val="single"/>
        </w:rPr>
        <w:t>Yes, Democratic senators in Republican states such as Indiana’s Joe Donnelly, North Dakota’s Heidi Heitkamp and West Virginia’s Joe Manchin will have another tough vote to take (as will, I suppose, Republican Senator Dean Heller from Nevada). But they’ve had to take a lot of tough votes in the past, and most voters don’t base their decision on that sort of thing.</w:t>
      </w:r>
      <w:r w:rsidRPr="00F351FB">
        <w:rPr>
          <w:sz w:val="16"/>
        </w:rPr>
        <w:t xml:space="preserve"> </w:t>
      </w:r>
      <w:r w:rsidRPr="00F351FB">
        <w:rPr>
          <w:u w:val="single"/>
        </w:rPr>
        <w:t>And anyway, if Kavanaugh performs well in his hearing and doesn’t generate any unexpected controversy, he’ll likely win the support of all 50 Senate Republicans (with John McCain unavailable), meaning that Democrats who fear electorate retribution could wind up supporting the judge</w:t>
      </w:r>
      <w:r w:rsidRPr="00F351FB">
        <w:rPr>
          <w:sz w:val="16"/>
        </w:rPr>
        <w:t xml:space="preserve">. </w:t>
      </w:r>
      <w:r w:rsidRPr="00F351FB">
        <w:rPr>
          <w:u w:val="single"/>
        </w:rPr>
        <w:t>In the less likely event that Kavanaugh proves so unpopular that he loses the support of one or more Republican</w:t>
      </w:r>
      <w:r w:rsidRPr="00F351FB">
        <w:rPr>
          <w:sz w:val="16"/>
        </w:rPr>
        <w:t xml:space="preserve">, then </w:t>
      </w:r>
      <w:r w:rsidRPr="00F351FB">
        <w:rPr>
          <w:u w:val="single"/>
        </w:rPr>
        <w:t xml:space="preserve">voting against him probably won’t be a real problem even for Democratic senators in Republican-leaning states. </w:t>
      </w:r>
      <w:r w:rsidRPr="00F351FB">
        <w:rPr>
          <w:sz w:val="16"/>
        </w:rPr>
        <w:t xml:space="preserve">The most important thing to remember is that </w:t>
      </w:r>
      <w:r w:rsidRPr="00F351FB">
        <w:rPr>
          <w:u w:val="single"/>
        </w:rPr>
        <w:t>other events will push the court battle off the front page</w:t>
      </w:r>
      <w:r w:rsidRPr="00F351FB">
        <w:rPr>
          <w:sz w:val="16"/>
        </w:rPr>
        <w:t xml:space="preserve"> most days until confirmation. That </w:t>
      </w:r>
      <w:r w:rsidRPr="00F351FB">
        <w:rPr>
          <w:u w:val="single"/>
        </w:rPr>
        <w:t>happens even during slow news days</w:t>
      </w:r>
      <w:r w:rsidRPr="00F351FB">
        <w:rPr>
          <w:sz w:val="16"/>
        </w:rPr>
        <w:t xml:space="preserve">, and there haven’t been many of those recently. And with a vote expected as early as the first half of September, it’s likely that even a very contentious nomination </w:t>
      </w:r>
      <w:r w:rsidRPr="00F351FB">
        <w:rPr>
          <w:u w:val="single"/>
        </w:rPr>
        <w:t xml:space="preserve">will be forgotten by Election Day by all except the most solid partisans -- and their votes aren’t up for grabs. </w:t>
      </w:r>
    </w:p>
    <w:p w14:paraId="4E6365C3" w14:textId="1F9572A5" w:rsidR="00C13E1A" w:rsidRDefault="00C13E1A" w:rsidP="00C13E1A"/>
    <w:p w14:paraId="2117344D" w14:textId="77777777" w:rsidR="00C13E1A" w:rsidRDefault="00C13E1A" w:rsidP="00C13E1A">
      <w:pPr>
        <w:pStyle w:val="Heading3"/>
      </w:pPr>
      <w:r>
        <w:t xml:space="preserve">L - Dems Good </w:t>
      </w:r>
    </w:p>
    <w:p w14:paraId="123E39E1" w14:textId="77777777" w:rsidR="00C13E1A" w:rsidRPr="00D155B8" w:rsidRDefault="00C13E1A" w:rsidP="00C13E1A">
      <w:pPr>
        <w:pStyle w:val="Heading4"/>
        <w:rPr>
          <w:rFonts w:asciiTheme="minorHAnsi" w:hAnsiTheme="minorHAnsi" w:cstheme="minorHAnsi"/>
        </w:rPr>
      </w:pPr>
      <w:r w:rsidRPr="00D155B8">
        <w:rPr>
          <w:rFonts w:asciiTheme="minorHAnsi" w:hAnsiTheme="minorHAnsi" w:cstheme="minorHAnsi"/>
        </w:rPr>
        <w:t>Immigration is a key issue in midterms – dems have the upper hand now</w:t>
      </w:r>
    </w:p>
    <w:p w14:paraId="783F2049" w14:textId="77777777" w:rsidR="00C13E1A" w:rsidRPr="00D155B8" w:rsidRDefault="00C13E1A" w:rsidP="00C13E1A">
      <w:pPr>
        <w:rPr>
          <w:rFonts w:asciiTheme="minorHAnsi" w:hAnsiTheme="minorHAnsi" w:cstheme="minorHAnsi"/>
        </w:rPr>
      </w:pPr>
      <w:r w:rsidRPr="00D155B8">
        <w:rPr>
          <w:rStyle w:val="Style13ptBold"/>
          <w:rFonts w:asciiTheme="minorHAnsi" w:hAnsiTheme="minorHAnsi" w:cstheme="minorHAnsi"/>
        </w:rPr>
        <w:t>Levy</w:t>
      </w:r>
      <w:r w:rsidRPr="00D155B8">
        <w:rPr>
          <w:rFonts w:asciiTheme="minorHAnsi" w:hAnsiTheme="minorHAnsi" w:cstheme="minorHAnsi"/>
        </w:rPr>
        <w:t xml:space="preserve"> 6/26/20</w:t>
      </w:r>
      <w:r w:rsidRPr="00D155B8">
        <w:rPr>
          <w:rStyle w:val="Style13ptBold"/>
          <w:rFonts w:asciiTheme="minorHAnsi" w:hAnsiTheme="minorHAnsi" w:cstheme="minorHAnsi"/>
        </w:rPr>
        <w:t>18</w:t>
      </w:r>
      <w:r w:rsidRPr="00D155B8">
        <w:rPr>
          <w:rFonts w:asciiTheme="minorHAnsi" w:hAnsiTheme="minorHAnsi" w:cstheme="minorHAnsi"/>
        </w:rPr>
        <w:t>, Ariel Edwards covers politics and public opinion, and runs HuffPost's polling partnership with YouGov, “</w:t>
      </w:r>
      <w:hyperlink r:id="rId154" w:history="1">
        <w:r w:rsidRPr="00D155B8">
          <w:rPr>
            <w:rStyle w:val="Hyperlink"/>
            <w:rFonts w:asciiTheme="minorHAnsi" w:hAnsiTheme="minorHAnsi" w:cstheme="minorHAnsi"/>
          </w:rPr>
          <w:t>Immigration Gains Steam As A Midterm Issue</w:t>
        </w:r>
      </w:hyperlink>
      <w:r w:rsidRPr="00D155B8">
        <w:rPr>
          <w:rFonts w:asciiTheme="minorHAnsi" w:hAnsiTheme="minorHAnsi" w:cstheme="minorHAnsi"/>
        </w:rPr>
        <w:t>”, (</w:t>
      </w:r>
      <w:hyperlink r:id="rId155" w:history="1">
        <w:r w:rsidRPr="00D155B8">
          <w:rPr>
            <w:rStyle w:val="Hyperlink"/>
            <w:rFonts w:asciiTheme="minorHAnsi" w:hAnsiTheme="minorHAnsi" w:cstheme="minorHAnsi"/>
          </w:rPr>
          <w:t>https://www.huffingtonpost.com/entry/immigration-midterm-election-issue_us_5b328a40e4b0cb56051cc87f</w:t>
        </w:r>
      </w:hyperlink>
      <w:r w:rsidRPr="00D155B8">
        <w:rPr>
          <w:rFonts w:asciiTheme="minorHAnsi" w:hAnsiTheme="minorHAnsi" w:cstheme="minorHAnsi"/>
        </w:rPr>
        <w:t>) KL</w:t>
      </w:r>
    </w:p>
    <w:p w14:paraId="28C68F86" w14:textId="77777777" w:rsidR="00C13E1A" w:rsidRPr="00D155B8" w:rsidRDefault="00C13E1A" w:rsidP="00C13E1A">
      <w:pPr>
        <w:rPr>
          <w:rFonts w:asciiTheme="minorHAnsi" w:hAnsiTheme="minorHAnsi" w:cstheme="minorHAnsi"/>
          <w:sz w:val="14"/>
        </w:rPr>
      </w:pPr>
      <w:r w:rsidRPr="00D155B8">
        <w:rPr>
          <w:rStyle w:val="StyleUnderline"/>
          <w:rFonts w:asciiTheme="minorHAnsi" w:hAnsiTheme="minorHAnsi" w:cstheme="minorHAnsi"/>
        </w:rPr>
        <w:t xml:space="preserve">Immigration policy has ratcheted up in importance as a key issue in campaigns across the nation in the past week, a new poll showed, dominating voters’ minds and the messaging from office seekers in their states. Thirty-five percent of surveyed registered voters cited immigration as one of the two issues most important to them for this year’s midterm elections, a </w:t>
      </w:r>
      <w:hyperlink r:id="rId156" w:tgtFrame="_blank" w:history="1">
        <w:r w:rsidRPr="00D155B8">
          <w:rPr>
            <w:rStyle w:val="StyleUnderline"/>
            <w:rFonts w:asciiTheme="minorHAnsi" w:hAnsiTheme="minorHAnsi" w:cstheme="minorHAnsi"/>
          </w:rPr>
          <w:t>new HuffPost/YouGov survey found</w:t>
        </w:r>
      </w:hyperlink>
      <w:r w:rsidRPr="00D155B8">
        <w:rPr>
          <w:rFonts w:asciiTheme="minorHAnsi" w:hAnsiTheme="minorHAnsi" w:cstheme="minorHAnsi"/>
          <w:sz w:val="14"/>
        </w:rPr>
        <w:t xml:space="preserve">, edging ahead of health care and the economy, at least for the time being. A majority of polled Republican and Republican-leaning voters (55 percent) cited immigration among the issues most important to them, </w:t>
      </w:r>
      <w:hyperlink r:id="rId157" w:tgtFrame="_blank" w:history="1">
        <w:r w:rsidRPr="00D155B8">
          <w:rPr>
            <w:rStyle w:val="Hyperlink"/>
            <w:rFonts w:asciiTheme="minorHAnsi" w:hAnsiTheme="minorHAnsi" w:cstheme="minorHAnsi"/>
            <w:sz w:val="14"/>
          </w:rPr>
          <w:t>up from 43 percent in March</w:t>
        </w:r>
      </w:hyperlink>
      <w:r w:rsidRPr="00D155B8">
        <w:rPr>
          <w:rStyle w:val="StyleUnderline"/>
          <w:rFonts w:asciiTheme="minorHAnsi" w:hAnsiTheme="minorHAnsi" w:cstheme="minorHAnsi"/>
        </w:rPr>
        <w:t>. Among Democratic and Democratic-leaning voters, 19 percent called immigration a priority, up from 10 percent in the spring ― a more modest uptick that left it third in their attention, behind health care and gun policies. Immigration ranked second only to health care as an issue that voters said they would like to hear more about from midterm candidates; 36 percent of Democratic and Democratic-leaning voters and more than half of Republican and Republican-leaning voters said they’d like to hear more discussion of the issue</w:t>
      </w:r>
      <w:r w:rsidRPr="00D155B8">
        <w:rPr>
          <w:rFonts w:asciiTheme="minorHAnsi" w:hAnsiTheme="minorHAnsi" w:cstheme="minorHAnsi"/>
          <w:sz w:val="14"/>
        </w:rPr>
        <w:t xml:space="preserve">. Just because voters care about an issue, of course, doesn’t mean it will be the key factor in determining their vote or even whether they’ll vote. Although surveyed voters said they didn’t prioritize President Donald Trump’s record and character over more specific matters, </w:t>
      </w:r>
      <w:hyperlink r:id="rId158" w:tgtFrame="_blank" w:history="1">
        <w:r w:rsidRPr="00D155B8">
          <w:rPr>
            <w:rStyle w:val="Hyperlink"/>
            <w:rFonts w:asciiTheme="minorHAnsi" w:hAnsiTheme="minorHAnsi" w:cstheme="minorHAnsi"/>
            <w:sz w:val="14"/>
          </w:rPr>
          <w:t>other polling has found</w:t>
        </w:r>
      </w:hyperlink>
      <w:r w:rsidRPr="00D155B8">
        <w:rPr>
          <w:rFonts w:asciiTheme="minorHAnsi" w:hAnsiTheme="minorHAnsi" w:cstheme="minorHAnsi"/>
          <w:sz w:val="14"/>
        </w:rPr>
        <w:t xml:space="preserve"> his presence </w:t>
      </w:r>
      <w:hyperlink r:id="rId159" w:tgtFrame="_blank" w:history="1">
        <w:r w:rsidRPr="00D155B8">
          <w:rPr>
            <w:rStyle w:val="Hyperlink"/>
            <w:rFonts w:asciiTheme="minorHAnsi" w:hAnsiTheme="minorHAnsi" w:cstheme="minorHAnsi"/>
            <w:sz w:val="14"/>
          </w:rPr>
          <w:t>looms large over the midterms</w:t>
        </w:r>
      </w:hyperlink>
      <w:r w:rsidRPr="00D155B8">
        <w:rPr>
          <w:rFonts w:asciiTheme="minorHAnsi" w:hAnsiTheme="minorHAnsi" w:cstheme="minorHAnsi"/>
          <w:sz w:val="14"/>
        </w:rPr>
        <w:t xml:space="preserve"> ― as does the question of which party will have control of Congress. And with months to go until the elections, there’s no guarantee that the issue won’t fade in importance. But as the HuffPost/YouGov survey showed, immigration policy has been a key talking point in campaigns nationwide. Surveyed voters said they heard Republicans in their state talking about immigration more than any other issue, including the economy, in the past week. Thirty-six percent said it was among the top two issues GOP candidates mentioned the most in the previous week — up from 22 percent who said the same earlier in June. Voters said they also saw Democratic candidates focusing on immigration, though to a lesser extent. </w:t>
      </w:r>
      <w:r w:rsidRPr="00D155B8">
        <w:rPr>
          <w:rStyle w:val="StyleUnderline"/>
          <w:rFonts w:asciiTheme="minorHAnsi" w:hAnsiTheme="minorHAnsi" w:cstheme="minorHAnsi"/>
        </w:rPr>
        <w:t xml:space="preserve">Twenty-seven percent of polled voters said immigration was among the two issues they heard the most about from Democrats over the past week — up from 13 percent earlier this month. Bottom of Form To some extent, the immigration debate is less than ideal ground for the GOP. As </w:t>
      </w:r>
      <w:hyperlink r:id="rId160" w:tgtFrame="_blank" w:history="1">
        <w:r w:rsidRPr="00D155B8">
          <w:rPr>
            <w:rStyle w:val="StyleUnderline"/>
            <w:rFonts w:asciiTheme="minorHAnsi" w:hAnsiTheme="minorHAnsi" w:cstheme="minorHAnsi"/>
          </w:rPr>
          <w:t>other recent polling has shown</w:t>
        </w:r>
      </w:hyperlink>
      <w:r w:rsidRPr="00D155B8">
        <w:rPr>
          <w:rStyle w:val="StyleUnderline"/>
          <w:rFonts w:asciiTheme="minorHAnsi" w:hAnsiTheme="minorHAnsi" w:cstheme="minorHAnsi"/>
        </w:rPr>
        <w:t xml:space="preserve">, voters, while trusting Republicans more on the economy, gave Democrats a double-digit advantage on handling immigration. More specifically, immigrant family separation, the policy that has dominated the news cycle over much of the past week, was </w:t>
      </w:r>
      <w:hyperlink r:id="rId161" w:tgtFrame="_blank" w:history="1">
        <w:r w:rsidRPr="00D155B8">
          <w:rPr>
            <w:rStyle w:val="StyleUnderline"/>
            <w:rFonts w:asciiTheme="minorHAnsi" w:hAnsiTheme="minorHAnsi" w:cstheme="minorHAnsi"/>
          </w:rPr>
          <w:t>viscerally unpopular</w:t>
        </w:r>
      </w:hyperlink>
      <w:r w:rsidRPr="00D155B8">
        <w:rPr>
          <w:rStyle w:val="StyleUnderline"/>
          <w:rFonts w:asciiTheme="minorHAnsi" w:hAnsiTheme="minorHAnsi" w:cstheme="minorHAnsi"/>
        </w:rPr>
        <w:t xml:space="preserve">, even if the GOP </w:t>
      </w:r>
      <w:hyperlink r:id="rId162" w:tgtFrame="_blank" w:history="1">
        <w:r w:rsidRPr="00D155B8">
          <w:rPr>
            <w:rStyle w:val="StyleUnderline"/>
            <w:rFonts w:asciiTheme="minorHAnsi" w:hAnsiTheme="minorHAnsi" w:cstheme="minorHAnsi"/>
          </w:rPr>
          <w:t>hasn’t shouldered all the blame</w:t>
        </w:r>
      </w:hyperlink>
      <w:r w:rsidRPr="00D155B8">
        <w:rPr>
          <w:rStyle w:val="StyleUnderline"/>
          <w:rFonts w:asciiTheme="minorHAnsi" w:hAnsiTheme="minorHAnsi" w:cstheme="minorHAnsi"/>
        </w:rPr>
        <w:t>. But as the HuffPost/YouGov survey showed, immigration remains an issue that mobilizes Republicans far more than Democrats.</w:t>
      </w:r>
    </w:p>
    <w:p w14:paraId="647CDD05" w14:textId="77777777" w:rsidR="00C13E1A" w:rsidRPr="00C13E1A" w:rsidRDefault="00C13E1A" w:rsidP="00C13E1A"/>
    <w:p w14:paraId="24D011A6" w14:textId="77777777" w:rsidR="00C13E1A" w:rsidRDefault="00C13E1A">
      <w:pPr>
        <w:spacing w:after="160" w:line="259" w:lineRule="auto"/>
        <w:rPr>
          <w:rFonts w:asciiTheme="minorHAnsi" w:hAnsiTheme="minorHAnsi" w:cstheme="minorBidi"/>
        </w:rPr>
      </w:pPr>
    </w:p>
    <w:p w14:paraId="1EB65978" w14:textId="77777777" w:rsidR="00C13E1A" w:rsidRDefault="00C13E1A" w:rsidP="00C13E1A">
      <w:pPr>
        <w:pStyle w:val="Heading2"/>
      </w:pPr>
      <w:r>
        <w:t xml:space="preserve">Aff – Agenda </w:t>
      </w:r>
    </w:p>
    <w:p w14:paraId="54930EDC" w14:textId="77777777" w:rsidR="00C13E1A" w:rsidRDefault="00C13E1A" w:rsidP="00C13E1A">
      <w:pPr>
        <w:pStyle w:val="Heading3"/>
      </w:pPr>
      <w:r>
        <w:t xml:space="preserve">AT GOP Unity – Tariff Thumps </w:t>
      </w:r>
    </w:p>
    <w:p w14:paraId="28ADE597" w14:textId="77777777" w:rsidR="00C13E1A" w:rsidRDefault="00C13E1A" w:rsidP="00C13E1A">
      <w:pPr>
        <w:pStyle w:val="Heading4"/>
      </w:pPr>
      <w:r>
        <w:t>Tarrifs will splinter the GOP—empirics prove</w:t>
      </w:r>
    </w:p>
    <w:p w14:paraId="324D9943" w14:textId="77777777" w:rsidR="00C13E1A" w:rsidRPr="00175512" w:rsidRDefault="00C13E1A" w:rsidP="00C13E1A">
      <w:pPr>
        <w:rPr>
          <w:rStyle w:val="Style13ptBold"/>
        </w:rPr>
      </w:pPr>
      <w:r w:rsidRPr="00175512">
        <w:rPr>
          <w:rStyle w:val="Style13ptBold"/>
        </w:rPr>
        <w:t>WOLRAICH 7/26/18</w:t>
      </w:r>
    </w:p>
    <w:p w14:paraId="65FD7D26" w14:textId="77777777" w:rsidR="00C13E1A" w:rsidRPr="00E21E42" w:rsidRDefault="00C13E1A" w:rsidP="00C13E1A">
      <w:r>
        <w:t xml:space="preserve">[Michael Wolraich is the author of Unreasonable Men: Theodore Roosevelt and the Republican Rebels Who Created Progressive Politics and writer for the Atlantic, Tariffs Once Tore the GOP Apart—and May Be Doing So Again, The Atlantic, </w:t>
      </w:r>
      <w:hyperlink r:id="rId163" w:history="1">
        <w:r w:rsidRPr="00656AE6">
          <w:rPr>
            <w:rStyle w:val="Hyperlink"/>
          </w:rPr>
          <w:t>https://www.theatlantic.com/politics/archive/2018/07/when-trump-country-turns-against-tariffs/566084/</w:t>
        </w:r>
      </w:hyperlink>
      <w:r>
        <w:t>, emy]</w:t>
      </w:r>
    </w:p>
    <w:p w14:paraId="48B70487" w14:textId="77777777" w:rsidR="00C13E1A" w:rsidRDefault="00C13E1A" w:rsidP="00C13E1A">
      <w:pPr>
        <w:rPr>
          <w:b/>
          <w:sz w:val="28"/>
          <w:szCs w:val="28"/>
          <w:u w:val="single"/>
        </w:rPr>
      </w:pPr>
      <w:r w:rsidRPr="002515FF">
        <w:rPr>
          <w:u w:val="single"/>
        </w:rPr>
        <w:t>“Tariffs are the greatest!”</w:t>
      </w:r>
      <w:r>
        <w:t xml:space="preserve"> President </w:t>
      </w:r>
      <w:r w:rsidRPr="002515FF">
        <w:rPr>
          <w:u w:val="single"/>
        </w:rPr>
        <w:t>Trump crowed on Twitter</w:t>
      </w:r>
      <w:r>
        <w:t xml:space="preserve"> on Tuesday morning. If that represents a break from contemporary Republican orthodoxy, it’s a </w:t>
      </w:r>
      <w:r w:rsidRPr="002515FF">
        <w:rPr>
          <w:u w:val="single"/>
        </w:rPr>
        <w:t>message other GOP presidents once embraced</w:t>
      </w:r>
      <w:r>
        <w:t xml:space="preserve">. Trump has previously quoted William McKinley declaring that tariffs made Americans lives “sweeter and brighter and brighter and brighter.” (For the record, McKinley only said “brighter” once.) And after </w:t>
      </w:r>
      <w:r w:rsidRPr="002515FF">
        <w:rPr>
          <w:u w:val="single"/>
        </w:rPr>
        <w:t>Congress passed the Tariff Act of 1909, William Taft declared it “the best bill that the Republican party ever passed.” But the voters disagreed, vehemently. In the next two elections, they obliterated the GOP’s congressional majority, crushed Taft’s reelection hopes, and sent the party into a tailspin.</w:t>
      </w:r>
      <w:r>
        <w:t xml:space="preserve"> </w:t>
      </w:r>
      <w:r w:rsidRPr="002515FF">
        <w:rPr>
          <w:b/>
          <w:u w:val="single"/>
        </w:rPr>
        <w:t>Tariff policy was one of the most divisive issues in American politics, because its costs and benefits were unevenly distributed</w:t>
      </w:r>
      <w:r>
        <w:t xml:space="preserve">. </w:t>
      </w:r>
      <w:r w:rsidRPr="002515FF">
        <w:rPr>
          <w:u w:val="single"/>
        </w:rPr>
        <w:t>Protectionist policies offered windfalls to large corporations while burdening small businesses and farmers with higher prices</w:t>
      </w:r>
      <w:r>
        <w:t xml:space="preserve">. That </w:t>
      </w:r>
      <w:r w:rsidRPr="002515FF">
        <w:rPr>
          <w:u w:val="single"/>
        </w:rPr>
        <w:t xml:space="preserve">stirred bitter resentments in less industrialized, agricultural regions, fueling North-South discord before the Civil War, and inflaming Midwestern populism in the early 20th century, </w:t>
      </w:r>
      <w:r w:rsidRPr="002515FF">
        <w:rPr>
          <w:b/>
          <w:sz w:val="28"/>
          <w:szCs w:val="28"/>
          <w:u w:val="single"/>
        </w:rPr>
        <w:t>splitting political parties in the process</w:t>
      </w:r>
      <w:r w:rsidRPr="002515FF">
        <w:rPr>
          <w:u w:val="single"/>
        </w:rPr>
        <w:t>.</w:t>
      </w:r>
      <w:r>
        <w:t xml:space="preserve"> </w:t>
      </w:r>
      <w:r w:rsidRPr="002515FF">
        <w:rPr>
          <w:u w:val="single"/>
        </w:rPr>
        <w:t>If Trump continues his protectionist his course, it could happen again</w:t>
      </w:r>
      <w:r>
        <w:t xml:space="preserve">. The trouble with tariffs started soon after the nation's founding. When Congress convened for the first time </w:t>
      </w:r>
      <w:r w:rsidRPr="002515FF">
        <w:rPr>
          <w:u w:val="single"/>
        </w:rPr>
        <w:t>in the spring of 1789</w:t>
      </w:r>
      <w:r>
        <w:t xml:space="preserve">, James Madison implored his colleagues to resolve "the deficiency in our Treasury" by establishing import duties. In addition to raising revenue, the original tariffs were also designed to "protect our infant manufactures" from more mature and efficient industries in Europe. The </w:t>
      </w:r>
      <w:r w:rsidRPr="002515FF">
        <w:rPr>
          <w:u w:val="single"/>
        </w:rPr>
        <w:t>congressmen agreed on the need for tariffs, but they differed on how the duties should be apportioned. Every state had local industries to protect</w:t>
      </w:r>
      <w:r>
        <w:t xml:space="preserve">. Virginia sought a tariff to protect hemp farmers in its western territory. </w:t>
      </w:r>
      <w:r w:rsidRPr="002515FF">
        <w:rPr>
          <w:u w:val="single"/>
        </w:rPr>
        <w:t>But New Yorkers feared higher hemp prices would bankrupt their rope</w:t>
      </w:r>
      <w:r>
        <w:t xml:space="preserve"> makers, so they insisted that the rope tariff be increased in proportion to the hemp tariff. </w:t>
      </w:r>
      <w:r w:rsidRPr="002515FF">
        <w:rPr>
          <w:u w:val="single"/>
        </w:rPr>
        <w:t>Massachusetts objected</w:t>
      </w:r>
      <w:r>
        <w:t xml:space="preserve"> to tariffs on rope or hemp, complaining that higher rope prices </w:t>
      </w:r>
      <w:r w:rsidRPr="002515FF">
        <w:rPr>
          <w:u w:val="single"/>
        </w:rPr>
        <w:t>would harm its shipbuilders</w:t>
      </w:r>
      <w:r>
        <w:t xml:space="preserve">. </w:t>
      </w:r>
      <w:r w:rsidRPr="002515FF">
        <w:rPr>
          <w:u w:val="single"/>
        </w:rPr>
        <w:t>South Carolina</w:t>
      </w:r>
      <w:r>
        <w:t xml:space="preserve">, which had little industry, </w:t>
      </w:r>
      <w:r w:rsidRPr="002515FF">
        <w:rPr>
          <w:u w:val="single"/>
        </w:rPr>
        <w:t>objected to all the protective tariffs on manufactured goods</w:t>
      </w:r>
      <w:r>
        <w:t xml:space="preserve"> and called for a straight 5 percent revenue tariff across the board. As the quarrels and deliberations extended into summer, </w:t>
      </w:r>
      <w:r w:rsidRPr="002515FF">
        <w:rPr>
          <w:u w:val="single"/>
        </w:rPr>
        <w:t>the government sank deeper into debt</w:t>
      </w:r>
      <w:r>
        <w:t xml:space="preserve">. At last, on July 4, 1789, Congress passed “an Act for laying a Duty on Goods, Wares, and Merchandises imported into the United States.” It included duties on 76 items, beginning with rum and ending with horse carriages, each taxed according to its importance to the congressmen and senators who had assembled at Federal Hall that summer. Everything else was taxed at 5 percent. Despite this compromise, </w:t>
      </w:r>
      <w:r w:rsidRPr="002515FF">
        <w:rPr>
          <w:b/>
          <w:u w:val="single"/>
        </w:rPr>
        <w:t>tariff policy continued to divide the country</w:t>
      </w:r>
      <w:r>
        <w:t xml:space="preserve">. Congress kept the duties on raw materials low while steadily increasing duties on finished goods, which helped Northern manufacturers control costs while raising prices. By contrast, Southern farmers had to pay more for farm equipment and other manufactured products yet received little protection for their crops. The simmering tensions erupted after Congress passed a heavily protectionist tariff bill in 1828. South Carolina's government denounced the "Tariff of Abominations" and claimed the right to nullify the law, provoking a constitutional crisis. Once again, Congress eventually found a compromise, but resentment over the issue continued to stoke North-South tensions leading into the Civil War. </w:t>
      </w:r>
      <w:r w:rsidRPr="002515FF">
        <w:rPr>
          <w:u w:val="single"/>
        </w:rPr>
        <w:t>By the late 1800s, American manufacturers no longer needed protection from Europe, but powerful industrialists manipulated the political system to drive tariffs ever higher</w:t>
      </w:r>
      <w:r>
        <w:t xml:space="preserve">. </w:t>
      </w:r>
      <w:r w:rsidRPr="00E21E42">
        <w:rPr>
          <w:u w:val="single"/>
        </w:rPr>
        <w:t>The Tariff Act of 1897 filled 70 pages and enumerated 705 categories of merchandise from aluminum and peppermint to feather dusters and “toothpicks of wood or other vegetable substance.</w:t>
      </w:r>
      <w:r>
        <w:t xml:space="preserve">” Many duties were exquisitely designed to benefit specific corporations, known as trusts, whose lobbyists drafted parts of the bill. Small businesses, unable to compete with the politically-connected trusts, folded or sold out. </w:t>
      </w:r>
      <w:r w:rsidRPr="00E21E42">
        <w:rPr>
          <w:u w:val="single"/>
        </w:rPr>
        <w:t>Southern and Midwestern farmers</w:t>
      </w:r>
      <w:r>
        <w:t xml:space="preserve">, squeezed by falling produce prices and rising costs for shipping and equipment, </w:t>
      </w:r>
      <w:r w:rsidRPr="00E21E42">
        <w:rPr>
          <w:u w:val="single"/>
        </w:rPr>
        <w:t>struggled to keep their land</w:t>
      </w:r>
      <w:r>
        <w:t xml:space="preserve">. As the inequity surged, political unrest rippled through the nation's interior. </w:t>
      </w:r>
      <w:r w:rsidRPr="00E21E42">
        <w:rPr>
          <w:u w:val="single"/>
        </w:rPr>
        <w:t>Populist third parties rose like furies from the savannas of Georgia to the plains of Montana</w:t>
      </w:r>
      <w:r>
        <w:t xml:space="preserve">. At the Democratic National Convention of 1896, rank-and-file delegates stunned the party establishment by nominating William Jennings Bryan, a fiery Nebraskan orator who called high tariffs "the means of extortion" by which trusts established monopolies. The moment of reckoning was still to come, however. Bryan's politics were too radical for most voters, and the Democrats were too fractured. </w:t>
      </w:r>
      <w:r w:rsidRPr="00E21E42">
        <w:rPr>
          <w:u w:val="single"/>
        </w:rPr>
        <w:t>Republicans began the 20th century with pro-tariff stalwart William McKinley</w:t>
      </w:r>
      <w:r>
        <w:t xml:space="preserve"> in the White House and a huge majority in Congress. </w:t>
      </w:r>
      <w:r w:rsidRPr="00E21E42">
        <w:rPr>
          <w:u w:val="single"/>
        </w:rPr>
        <w:t>But cracks began to appear within the GOP as well.</w:t>
      </w:r>
      <w:r>
        <w:t xml:space="preserve"> Midwestern insurgents protested unfair tariffs and </w:t>
      </w:r>
      <w:r w:rsidRPr="00E21E42">
        <w:rPr>
          <w:u w:val="single"/>
        </w:rPr>
        <w:t>accused the Republican establishment of corruption</w:t>
      </w:r>
      <w:r>
        <w:t xml:space="preserve">. </w:t>
      </w:r>
      <w:r w:rsidRPr="00E21E42">
        <w:rPr>
          <w:u w:val="single"/>
        </w:rPr>
        <w:t>When</w:t>
      </w:r>
      <w:r>
        <w:t xml:space="preserve"> Theodore </w:t>
      </w:r>
      <w:r w:rsidRPr="00E21E42">
        <w:rPr>
          <w:u w:val="single"/>
        </w:rPr>
        <w:t>Roosevelt became president</w:t>
      </w:r>
      <w:r>
        <w:t xml:space="preserve"> after McKinley's assassination, he </w:t>
      </w:r>
      <w:r w:rsidRPr="00E21E42">
        <w:rPr>
          <w:u w:val="single"/>
        </w:rPr>
        <w:t>stunned Republican elites by attacking the trusts.</w:t>
      </w:r>
      <w:r>
        <w:t xml:space="preserve"> He privately </w:t>
      </w:r>
      <w:r w:rsidRPr="00E21E42">
        <w:rPr>
          <w:b/>
          <w:u w:val="single"/>
        </w:rPr>
        <w:t>wished to reduce tariffs as well but refrained for fear of splitting the party</w:t>
      </w:r>
      <w:r>
        <w:t xml:space="preserve">. </w:t>
      </w:r>
      <w:r w:rsidRPr="00E21E42">
        <w:rPr>
          <w:u w:val="single"/>
        </w:rPr>
        <w:t>After Roosevelt came</w:t>
      </w:r>
      <w:r>
        <w:t xml:space="preserve"> the flood. William </w:t>
      </w:r>
      <w:r w:rsidRPr="00E21E42">
        <w:rPr>
          <w:u w:val="single"/>
        </w:rPr>
        <w:t>Taft</w:t>
      </w:r>
      <w:r>
        <w:t xml:space="preserve">, his bumbling successor, </w:t>
      </w:r>
      <w:r w:rsidRPr="00E21E42">
        <w:rPr>
          <w:u w:val="single"/>
        </w:rPr>
        <w:t>promised “a genuine and honest revision of the tariff</w:t>
      </w:r>
      <w:r>
        <w:t xml:space="preserve">” but signed a bill that was as corrupt and inequitable as any that had come before. When he pronounced it “the best bill that the Republican party ever passed,” </w:t>
      </w:r>
      <w:r w:rsidRPr="00E21E42">
        <w:rPr>
          <w:u w:val="single"/>
        </w:rPr>
        <w:t>outrage erupted across rural America, and the Republican Party cracked</w:t>
      </w:r>
      <w:r>
        <w:t xml:space="preserve">. In 1910, </w:t>
      </w:r>
      <w:r w:rsidRPr="00E21E42">
        <w:rPr>
          <w:b/>
          <w:u w:val="single"/>
        </w:rPr>
        <w:t>Democrats captured the House for the first time in decades</w:t>
      </w:r>
      <w:r>
        <w:t xml:space="preserve">. </w:t>
      </w:r>
      <w:r w:rsidRPr="00E21E42">
        <w:rPr>
          <w:u w:val="single"/>
        </w:rPr>
        <w:t>In 1912, Roosevelt abandoned the GOP and founded a new progressive party committed to tariff reform and anti-trust regulation. Democrats took the White House and Senate that year</w:t>
      </w:r>
      <w:r>
        <w:t xml:space="preserve">, and </w:t>
      </w:r>
      <w:r w:rsidRPr="00E21E42">
        <w:rPr>
          <w:u w:val="single"/>
        </w:rPr>
        <w:t>Taft lost his reelection bid with 23 percent of the vote.</w:t>
      </w:r>
      <w:r>
        <w:t xml:space="preserve"> In Oklahoma, he received fewer votes than the Socialist candidate. In the 1920s, Republicans returned to power and resumed their protectionist agenda, but when crop prices fell, Midwesterners again turned on the party. Chastened by Taft's experience, President Herbert </w:t>
      </w:r>
      <w:r w:rsidRPr="00E21E42">
        <w:rPr>
          <w:u w:val="single"/>
        </w:rPr>
        <w:t>Hoover promised to aid farmers by raising agricultural tariffs</w:t>
      </w:r>
      <w:r>
        <w:t xml:space="preserve">. The Smoot-Hawley Tariff Act of 1930 did protect crops, but it also </w:t>
      </w:r>
      <w:r w:rsidRPr="00E21E42">
        <w:rPr>
          <w:u w:val="single"/>
        </w:rPr>
        <w:t>radically increased the duties on manufactured goods, provoking a trade war with Europe at the worst possible time</w:t>
      </w:r>
      <w:r>
        <w:t xml:space="preserve">. As the </w:t>
      </w:r>
      <w:r w:rsidRPr="00E21E42">
        <w:rPr>
          <w:b/>
          <w:sz w:val="28"/>
          <w:szCs w:val="28"/>
          <w:u w:val="single"/>
        </w:rPr>
        <w:t>Great Depression</w:t>
      </w:r>
      <w:r>
        <w:t xml:space="preserve"> spread misery across the country, voters blamed Hoover's tariff. In 1932, they elected FDR in a landslide and pummeled the GOP. Reduced to a perennial minority, </w:t>
      </w:r>
      <w:r w:rsidRPr="00E21E42">
        <w:rPr>
          <w:b/>
          <w:sz w:val="28"/>
          <w:szCs w:val="28"/>
          <w:u w:val="single"/>
        </w:rPr>
        <w:t>Republicans finally abandoned their protectionist doctrine and embraced free trade</w:t>
      </w:r>
      <w:r>
        <w:t xml:space="preserve">. The ferocious </w:t>
      </w:r>
      <w:r w:rsidRPr="00E21E42">
        <w:rPr>
          <w:u w:val="single"/>
        </w:rPr>
        <w:t>tariff debate</w:t>
      </w:r>
      <w:r>
        <w:t xml:space="preserve"> that had dominated American politics since the nation's founding </w:t>
      </w:r>
      <w:r w:rsidRPr="00E21E42">
        <w:rPr>
          <w:u w:val="single"/>
        </w:rPr>
        <w:t>slipped into the shadows</w:t>
      </w:r>
      <w:r>
        <w:t xml:space="preserve">, remembered only by historians and economists. </w:t>
      </w:r>
      <w:r w:rsidRPr="00E21E42">
        <w:rPr>
          <w:u w:val="single"/>
        </w:rPr>
        <w:t>Until Donald Trump</w:t>
      </w:r>
      <w:r>
        <w:t xml:space="preserve">. Quoting McKinley's paean to protectionism, </w:t>
      </w:r>
      <w:r w:rsidRPr="00E21E42">
        <w:rPr>
          <w:u w:val="single"/>
        </w:rPr>
        <w:t>Trump has enacted tariffs on hundreds of products from China, Europe, Canada, and Mexico at a scale not seen since 1930</w:t>
      </w:r>
      <w:r>
        <w:t>. These tariffs are only a few weeks old, yet we're already seeing the same inequities that characterized previous tariffs</w:t>
      </w:r>
      <w:r w:rsidRPr="00E21E42">
        <w:rPr>
          <w:u w:val="single"/>
        </w:rPr>
        <w:t>. Corn and wheat prices fell after China retaliated</w:t>
      </w:r>
      <w:r>
        <w:t xml:space="preserve">; soybeans are down 20 percent since April. Meanwhile, Trump's </w:t>
      </w:r>
      <w:r w:rsidRPr="00E21E42">
        <w:rPr>
          <w:u w:val="single"/>
        </w:rPr>
        <w:t>steel tariff is raising production costs for John Deere and Caterpillar, which will inflate the cost of farm equipment</w:t>
      </w:r>
      <w:r>
        <w:t xml:space="preserve">. While </w:t>
      </w:r>
      <w:r w:rsidRPr="00E21E42">
        <w:rPr>
          <w:u w:val="single"/>
        </w:rPr>
        <w:t>agricultural communities are getting hit with higher prices, corporate lobbyists have gone into high gear</w:t>
      </w:r>
      <w:r>
        <w:t xml:space="preserve">. Thousands of </w:t>
      </w:r>
      <w:r w:rsidRPr="00E21E42">
        <w:rPr>
          <w:u w:val="single"/>
        </w:rPr>
        <w:t>companies have applied for waivers from the new tariffs</w:t>
      </w:r>
      <w:r>
        <w:t xml:space="preserve">. And </w:t>
      </w:r>
      <w:r w:rsidRPr="00E21E42">
        <w:rPr>
          <w:u w:val="single"/>
        </w:rPr>
        <w:t>just as the shipbuilders and rope-makers once demanded protection to offset hemp tariffs, some manufacturers are seeking additional protection to offset steel tariffs</w:t>
      </w:r>
      <w:r>
        <w:t xml:space="preserve">. “We’re going to need the administration to impose tariffs on downstream steel products,” said Paul Czachor, CEO of American Keg Co. in Pottstown, Pennsylvania, “We need tariffs on imported kegs.” The </w:t>
      </w:r>
      <w:r w:rsidRPr="00E21E42">
        <w:rPr>
          <w:u w:val="single"/>
        </w:rPr>
        <w:t>Trump administration has also reached back to a New Deal-era program to offer American farmers $12 billion to offset their losses</w:t>
      </w:r>
      <w:r>
        <w:t xml:space="preserve">. Farmers </w:t>
      </w:r>
      <w:r w:rsidRPr="00E21E42">
        <w:rPr>
          <w:u w:val="single"/>
        </w:rPr>
        <w:t>groups were quick to criticize the step as inadequate, pointing to estimates of losses that already exceed that sum</w:t>
      </w:r>
      <w:r>
        <w:t xml:space="preserve">. If and when the economy falters, these </w:t>
      </w:r>
      <w:r w:rsidRPr="00E21E42">
        <w:rPr>
          <w:b/>
          <w:u w:val="single"/>
        </w:rPr>
        <w:t>costs will only intensify</w:t>
      </w:r>
      <w:r>
        <w:t xml:space="preserve">. Small businesses will fail. Farms will founder. Then the </w:t>
      </w:r>
      <w:r w:rsidRPr="00E21E42">
        <w:rPr>
          <w:u w:val="single"/>
        </w:rPr>
        <w:t>rural voters who turned out so heavily for Trump will begin to see what their forebears once knew: Tariffs are rigged against them</w:t>
      </w:r>
      <w:r>
        <w:t xml:space="preserve">. The fury of such voters </w:t>
      </w:r>
      <w:r w:rsidRPr="00E21E42">
        <w:rPr>
          <w:u w:val="single"/>
        </w:rPr>
        <w:t>splintered the Republicans a century ago and condemned the party to decades of political exile</w:t>
      </w:r>
      <w:r>
        <w:t xml:space="preserve">. Today's </w:t>
      </w:r>
      <w:r w:rsidRPr="00E21E42">
        <w:rPr>
          <w:b/>
          <w:u w:val="single"/>
        </w:rPr>
        <w:t>GOP depends to a much greater extent on rural voters</w:t>
      </w:r>
      <w:r>
        <w:t xml:space="preserve">, so when "Trump country" turns against tariffs, </w:t>
      </w:r>
      <w:r w:rsidRPr="00E21E42">
        <w:rPr>
          <w:b/>
          <w:sz w:val="28"/>
          <w:szCs w:val="28"/>
          <w:u w:val="single"/>
        </w:rPr>
        <w:t>the fall will be even harder.</w:t>
      </w:r>
    </w:p>
    <w:p w14:paraId="30359433" w14:textId="77777777" w:rsidR="00C13E1A" w:rsidRDefault="00C13E1A" w:rsidP="00C13E1A"/>
    <w:p w14:paraId="12832440" w14:textId="77777777" w:rsidR="00C13E1A" w:rsidRDefault="00C13E1A" w:rsidP="00C13E1A">
      <w:pPr>
        <w:pStyle w:val="Heading4"/>
      </w:pPr>
      <w:r>
        <w:t>Multiple Thumpers to GOP unity</w:t>
      </w:r>
    </w:p>
    <w:p w14:paraId="4C1255CF" w14:textId="77777777" w:rsidR="00C13E1A" w:rsidRPr="0059087E" w:rsidRDefault="00C13E1A" w:rsidP="00C13E1A">
      <w:pPr>
        <w:rPr>
          <w:rStyle w:val="Style13ptBold"/>
        </w:rPr>
      </w:pPr>
      <w:r w:rsidRPr="0059087E">
        <w:rPr>
          <w:rStyle w:val="Style13ptBold"/>
        </w:rPr>
        <w:t>Osnos 7/30</w:t>
      </w:r>
    </w:p>
    <w:p w14:paraId="7672C6A1" w14:textId="77777777" w:rsidR="00C13E1A" w:rsidRPr="0059087E" w:rsidRDefault="00C13E1A" w:rsidP="00C13E1A">
      <w:r>
        <w:t xml:space="preserve">[Evan Osnos joined The New Yorker as a staff writer in 2008, and covers politics and foreign affairs DATE ACESSED 7/26/18, The New Yorker,  The G.O.P. Stands By as Trump Upends American Security, </w:t>
      </w:r>
      <w:hyperlink r:id="rId164" w:history="1">
        <w:r w:rsidRPr="00656AE6">
          <w:rPr>
            <w:rStyle w:val="Hyperlink"/>
          </w:rPr>
          <w:t>https://www.newyorker.com/magazine/2018/07/30/the-gop-stands-by-as-trump-upends-american-security</w:t>
        </w:r>
      </w:hyperlink>
      <w:r>
        <w:t>, emy]</w:t>
      </w:r>
    </w:p>
    <w:p w14:paraId="2C3B05ED" w14:textId="7E0EEC47" w:rsidR="00C13E1A" w:rsidRDefault="00C13E1A" w:rsidP="00C13E1A">
      <w:pPr>
        <w:rPr>
          <w:sz w:val="16"/>
        </w:rPr>
      </w:pPr>
      <w:r w:rsidRPr="001B032D">
        <w:rPr>
          <w:u w:val="single"/>
        </w:rPr>
        <w:t>Fifty years ago, America was in agony. Its</w:t>
      </w:r>
      <w:r w:rsidRPr="0059087E">
        <w:rPr>
          <w:sz w:val="16"/>
        </w:rPr>
        <w:t xml:space="preserve"> </w:t>
      </w:r>
      <w:r w:rsidRPr="001B032D">
        <w:rPr>
          <w:u w:val="single"/>
        </w:rPr>
        <w:t>unity at home, and its standing abroad, were deteriorating. Today, the country again faces a profound political crisis</w:t>
      </w:r>
      <w:r w:rsidRPr="0059087E">
        <w:rPr>
          <w:sz w:val="16"/>
        </w:rPr>
        <w:t xml:space="preserve">, and the summer of 1968 is instructive. One party controls the White House and both chambers of Congress, as was the case then, when Lyndon Johnson was President. But </w:t>
      </w:r>
      <w:r w:rsidRPr="001B032D">
        <w:rPr>
          <w:u w:val="single"/>
        </w:rPr>
        <w:t>this crisis differs in a fundamental way: fifty years ago, the President’s party had the will to respond.</w:t>
      </w:r>
      <w:r w:rsidRPr="0059087E">
        <w:rPr>
          <w:sz w:val="16"/>
        </w:rPr>
        <w:t xml:space="preserve"> </w:t>
      </w:r>
      <w:r w:rsidRPr="001B032D">
        <w:rPr>
          <w:u w:val="single"/>
        </w:rPr>
        <w:t>On April 4th, Martin Luther King, Jr., was shot dead</w:t>
      </w:r>
      <w:r w:rsidRPr="0059087E">
        <w:rPr>
          <w:sz w:val="16"/>
        </w:rPr>
        <w:t xml:space="preserve"> in Memphis, and riots erupted in a hundred cities. The next day, </w:t>
      </w:r>
      <w:r w:rsidRPr="001B032D">
        <w:rPr>
          <w:u w:val="single"/>
        </w:rPr>
        <w:t>Johnson wrote to House Speaker John W. McCormack, a Massachusetts Democrat, imploring Congress to pass the Fair Housing Act</w:t>
      </w:r>
      <w:r w:rsidRPr="0059087E">
        <w:rPr>
          <w:sz w:val="16"/>
        </w:rPr>
        <w:t xml:space="preserve">, saying, “When the Nation so urgently needs the healing balm of unity, a brutal wound on our conscience forces upon us all this question: What more can I do to achieve brotherhood and equality among all Americans?” The act passed, over a Southern filibuster, on April 10th, the day after King’s funeral. But Democrats did not shy from using their checks and balances against Johnson. </w:t>
      </w:r>
      <w:r w:rsidRPr="001B032D">
        <w:rPr>
          <w:u w:val="single"/>
        </w:rPr>
        <w:t>The Tet Offensive, launched in January of that year, undermined the Administration’s claim that it was winning the war in Vietnam</w:t>
      </w:r>
      <w:r w:rsidRPr="0059087E">
        <w:rPr>
          <w:sz w:val="16"/>
        </w:rPr>
        <w:t xml:space="preserve">. Senator J. William Fulbright, of Arkansas, had previously concluded that escalation was folly, and had privately tried to change Johnson’s mind. When that failed, </w:t>
      </w:r>
      <w:r w:rsidRPr="001B032D">
        <w:rPr>
          <w:u w:val="single"/>
        </w:rPr>
        <w:t>he invoked the Senate’s constitutional responsibility to advise and consent, and, in 1966, convened a series of unprecedented public hearings on the handling of the war</w:t>
      </w:r>
      <w:r w:rsidRPr="0059087E">
        <w:rPr>
          <w:sz w:val="16"/>
        </w:rPr>
        <w:t xml:space="preserve">. By the following year, most Americans disapproved of it, and Senator Eugene McCarthy, of Minnesota, entered the race against a sitting President of his own party, arguing that duty called on him to challenge policies of “questionable legality and questionable constitutionality.” </w:t>
      </w:r>
      <w:r w:rsidRPr="001B032D">
        <w:rPr>
          <w:u w:val="single"/>
        </w:rPr>
        <w:t>This summer, President Donald Trump has upended the basis of American security—opening a trade war with China, chastising U.S. allies in Europe, and, at a press conference in Helsinki, following a two-hour private meeting with President Vladimir Putin, accepting his claim that Russia did not interfere in the 2016 election</w:t>
      </w:r>
      <w:r w:rsidRPr="0059087E">
        <w:rPr>
          <w:sz w:val="16"/>
        </w:rPr>
        <w:t xml:space="preserve">. The Times reported that </w:t>
      </w:r>
      <w:r w:rsidRPr="001B032D">
        <w:rPr>
          <w:u w:val="single"/>
        </w:rPr>
        <w:t>U.S. intelligence officials had presented Trump with evidence that Putin himself had ordered cyberattacks</w:t>
      </w:r>
      <w:r w:rsidRPr="0059087E">
        <w:rPr>
          <w:sz w:val="16"/>
        </w:rPr>
        <w:t xml:space="preserve"> in an attempt to affect the electoral outcome. Just days before the Helsinki meeting, Robert </w:t>
      </w:r>
      <w:r w:rsidRPr="001B032D">
        <w:rPr>
          <w:u w:val="single"/>
        </w:rPr>
        <w:t>Mueller</w:t>
      </w:r>
      <w:r w:rsidRPr="0059087E">
        <w:rPr>
          <w:sz w:val="16"/>
        </w:rPr>
        <w:t xml:space="preserve">, the special counsel, </w:t>
      </w:r>
      <w:r w:rsidRPr="001B032D">
        <w:rPr>
          <w:u w:val="single"/>
        </w:rPr>
        <w:t>indicted a dozen Russian intelligence officers on detailed charges of hacking Democratic e-mail accounts</w:t>
      </w:r>
      <w:r w:rsidRPr="0059087E">
        <w:rPr>
          <w:sz w:val="16"/>
        </w:rPr>
        <w:t xml:space="preserve">. </w:t>
      </w:r>
      <w:r w:rsidRPr="001B032D">
        <w:rPr>
          <w:u w:val="single"/>
        </w:rPr>
        <w:t>In a separate case, prosecutors also accused a Russian woman in Washington</w:t>
      </w:r>
      <w:r w:rsidRPr="0059087E">
        <w:rPr>
          <w:sz w:val="16"/>
        </w:rPr>
        <w:t xml:space="preserve">, Mariia Butina, </w:t>
      </w:r>
      <w:r w:rsidRPr="001B032D">
        <w:rPr>
          <w:u w:val="single"/>
        </w:rPr>
        <w:t>of advancing a plot to influence the National Rifle Association</w:t>
      </w:r>
      <w:r w:rsidRPr="0059087E">
        <w:rPr>
          <w:sz w:val="16"/>
        </w:rPr>
        <w:t xml:space="preserve">. (Her lawyer has denied the charges.) And </w:t>
      </w:r>
      <w:r w:rsidRPr="001B032D">
        <w:rPr>
          <w:u w:val="single"/>
        </w:rPr>
        <w:t>still Trump praised the Russian leader</w:t>
      </w:r>
      <w:r w:rsidRPr="0059087E">
        <w:rPr>
          <w:sz w:val="16"/>
        </w:rPr>
        <w:t xml:space="preserve">. The </w:t>
      </w:r>
      <w:r w:rsidRPr="001B032D">
        <w:rPr>
          <w:b/>
          <w:u w:val="single"/>
        </w:rPr>
        <w:t>outcry, including from Republicans, was instant</w:t>
      </w:r>
      <w:r w:rsidRPr="0059087E">
        <w:rPr>
          <w:sz w:val="16"/>
        </w:rPr>
        <w:t xml:space="preserve">. Senator John </w:t>
      </w:r>
      <w:r w:rsidRPr="001B032D">
        <w:rPr>
          <w:u w:val="single"/>
        </w:rPr>
        <w:t>McCain said, “No prior President has ever abased himself more abjectly before a tyrant</w:t>
      </w:r>
      <w:r w:rsidRPr="0059087E">
        <w:rPr>
          <w:sz w:val="16"/>
        </w:rPr>
        <w:t xml:space="preserve">.” McCain’s junior colleague from Arizona, Senator Jeff </w:t>
      </w:r>
      <w:r w:rsidRPr="001B032D">
        <w:rPr>
          <w:u w:val="single"/>
        </w:rPr>
        <w:t>Flake, called Trump’s behavior “shameful.</w:t>
      </w:r>
      <w:r w:rsidRPr="0059087E">
        <w:rPr>
          <w:sz w:val="16"/>
        </w:rPr>
        <w:t xml:space="preserve">” </w:t>
      </w:r>
      <w:r w:rsidRPr="001B032D">
        <w:rPr>
          <w:u w:val="single"/>
        </w:rPr>
        <w:t>For the rest of the week, the President’s allies tried to signal their independence</w:t>
      </w:r>
      <w:r w:rsidRPr="0059087E">
        <w:rPr>
          <w:sz w:val="16"/>
        </w:rPr>
        <w:t xml:space="preserve">. Asked if Trump had been wise to meet one on one with Putin, Dan Coats, the </w:t>
      </w:r>
      <w:r w:rsidRPr="001B032D">
        <w:rPr>
          <w:u w:val="single"/>
        </w:rPr>
        <w:t>director of National Intelligence, said, “I would have suggested a different way</w:t>
      </w:r>
      <w:r w:rsidRPr="0059087E">
        <w:rPr>
          <w:sz w:val="16"/>
        </w:rPr>
        <w:t xml:space="preserve">.” The </w:t>
      </w:r>
      <w:r w:rsidRPr="001B032D">
        <w:rPr>
          <w:u w:val="single"/>
        </w:rPr>
        <w:t>Senate, in a rare act of unity, passed a nonbinding resolution against Putin’s request to interrogate American officials, a proposition that Trump had entertained but finally rejected</w:t>
      </w:r>
      <w:r w:rsidRPr="0059087E">
        <w:rPr>
          <w:sz w:val="16"/>
        </w:rPr>
        <w:t xml:space="preserve">. More remarkable, though, was what didn’t happen. </w:t>
      </w:r>
      <w:r w:rsidRPr="001B032D">
        <w:rPr>
          <w:u w:val="single"/>
        </w:rPr>
        <w:t>No one resigned from the Cabinet. No Republican senators took concrete steps to restrain or contain or censure the President</w:t>
      </w:r>
      <w:r w:rsidRPr="0059087E">
        <w:rPr>
          <w:sz w:val="16"/>
        </w:rPr>
        <w:t>. Julian Zelizer, a professor of history at Princeton University, noted that, fifty years ago, “</w:t>
      </w:r>
      <w:r w:rsidRPr="0059087E">
        <w:rPr>
          <w:u w:val="single"/>
        </w:rPr>
        <w:t>you had elected officials, including the President, who were fundamentally committed to governance. They weren’t dismissive of the operation. They were cautious in how they did things because they understood the stakes of what elected officials do. None of that is true right now</w:t>
      </w:r>
      <w:r w:rsidRPr="0059087E">
        <w:rPr>
          <w:sz w:val="16"/>
        </w:rPr>
        <w:t xml:space="preserve">.” The pattern is already visible for the historians of tomorrow. </w:t>
      </w:r>
      <w:r w:rsidRPr="0059087E">
        <w:rPr>
          <w:u w:val="single"/>
        </w:rPr>
        <w:t>When Trump hailed neo-Nazis in Charlottesville as “very fine people,” when he endorsed an accused child molester for the Senate, when he separated children from their parents at the Mexican border, the Republican Party, by and large, accepted it</w:t>
      </w:r>
      <w:r w:rsidRPr="0059087E">
        <w:rPr>
          <w:sz w:val="16"/>
        </w:rPr>
        <w:t xml:space="preserve">. And, </w:t>
      </w:r>
      <w:r w:rsidRPr="0059087E">
        <w:rPr>
          <w:u w:val="single"/>
        </w:rPr>
        <w:t>when Coats said, of Russian cyberattacks, that “warning lights are blinking red again,” the Party did not pressure the President to mount a defense</w:t>
      </w:r>
      <w:r w:rsidRPr="0059087E">
        <w:rPr>
          <w:sz w:val="16"/>
        </w:rPr>
        <w:t xml:space="preserve">. </w:t>
      </w:r>
      <w:r w:rsidRPr="0059087E">
        <w:rPr>
          <w:u w:val="single"/>
        </w:rPr>
        <w:t>Meanwhile, Trump returned from Helsinki and resumed berating fellow-Americans</w:t>
      </w:r>
      <w:r w:rsidRPr="0059087E">
        <w:rPr>
          <w:sz w:val="16"/>
        </w:rPr>
        <w:t xml:space="preserve">, especially the press (“the real enemy of the people”). On Thursday, it was announced that he had invited Putin to visit Washington in the fall—an invitation that Coats learned of from an interviewer. If Republicans decide to truly put country ahead of party, as the Democrats did in 1968, they have several options. They could halt the confirmation hearings of Brett Kavanaugh, the Supreme Court nominee, until Trump strengthens safeguards against election hackers and embraces the investigation into Russian interference. (Bob Corker, of Tennessee, who is departing the Senate next year, called that idea a non-starter. “I like the Supreme Court nominee,” he told reporters. “So what the heck?”) They could vote down nominees to lower courts, or threaten to switch parties. At a minimum, they could hold public hearings, like Fulbright’s, to examine Trump’s actions on trade, or NATO, or Russia. Most immediately, they could pass a law to prevent the President from firing Robert Mueller; in April, the Senate Judiciary Committee voted to advance a bill with that intent, with four Republicans joining the Democratic members, but Majority Leader Mitch McConnell blocked it. The privilege of power carries the moral duty to use it. </w:t>
      </w:r>
      <w:r w:rsidRPr="0059087E">
        <w:rPr>
          <w:u w:val="single"/>
        </w:rPr>
        <w:t>In private, some Republican lawmakers offer a plainly expedient defense: they disdain the President, but, as long as he is popular with more than ninety per cent of the Party rank and file, confronting him would open the door to primary challenges from even more compliant successors</w:t>
      </w:r>
      <w:r w:rsidRPr="0059087E">
        <w:rPr>
          <w:sz w:val="16"/>
        </w:rPr>
        <w:t xml:space="preserve">. </w:t>
      </w:r>
      <w:r w:rsidRPr="0059087E">
        <w:rPr>
          <w:u w:val="single"/>
        </w:rPr>
        <w:t>In truth, however, many Republicans are more comfortable with Trump than they care to admit. Although they recoiled from images of children in cages at the border, the G.O.P. leaders assented to Trump’s immigration crackdown, as they have to his tariffs and attacks on Canada, Mexico, and our European allies</w:t>
      </w:r>
      <w:r w:rsidRPr="0059087E">
        <w:rPr>
          <w:sz w:val="16"/>
        </w:rPr>
        <w:t xml:space="preserve">. Until that changes, </w:t>
      </w:r>
      <w:r w:rsidRPr="0059087E">
        <w:rPr>
          <w:u w:val="single"/>
        </w:rPr>
        <w:t>this is the Republican Party of 2018</w:t>
      </w:r>
      <w:r w:rsidRPr="0059087E">
        <w:rPr>
          <w:sz w:val="16"/>
        </w:rPr>
        <w:t xml:space="preserve">. In moments of American agony, we look for comfort in the legends of our resilience. In 1968, we found the will to govern, to unite, and to check a President who had lost his way. This is another moment for political courage. It lacks only someone to seize it. </w:t>
      </w:r>
    </w:p>
    <w:p w14:paraId="1D8B48FF" w14:textId="037C1304" w:rsidR="00C13E1A" w:rsidRDefault="00C13E1A" w:rsidP="00C13E1A">
      <w:pPr>
        <w:rPr>
          <w:sz w:val="16"/>
        </w:rPr>
      </w:pPr>
    </w:p>
    <w:p w14:paraId="49F232A8" w14:textId="438DF48F" w:rsidR="00C13E1A" w:rsidRDefault="00C13E1A" w:rsidP="00C13E1A">
      <w:pPr>
        <w:pStyle w:val="Heading2"/>
      </w:pPr>
      <w:r>
        <w:t xml:space="preserve">Aff – Base </w:t>
      </w:r>
    </w:p>
    <w:p w14:paraId="37EBF95A" w14:textId="72C9BEA5" w:rsidR="00C13E1A" w:rsidRDefault="00C13E1A" w:rsidP="00C13E1A"/>
    <w:p w14:paraId="40A3AEB0" w14:textId="7A4BF981" w:rsidR="00C13E1A" w:rsidRDefault="00C13E1A" w:rsidP="00C13E1A">
      <w:pPr>
        <w:pStyle w:val="Heading3"/>
      </w:pPr>
      <w:r>
        <w:t xml:space="preserve">2AC Goodies </w:t>
      </w:r>
    </w:p>
    <w:p w14:paraId="225B68CB" w14:textId="77777777" w:rsidR="00C13E1A" w:rsidRPr="005C6BD2" w:rsidRDefault="00C13E1A" w:rsidP="00C13E1A">
      <w:pPr>
        <w:pStyle w:val="Heading4"/>
        <w:rPr>
          <w:u w:val="single"/>
        </w:rPr>
      </w:pPr>
      <w:r>
        <w:t>Policy issues</w:t>
      </w:r>
      <w:r w:rsidRPr="00D33F03">
        <w:t xml:space="preserve"> are irrelevant</w:t>
      </w:r>
      <w:r w:rsidRPr="001748FD">
        <w:t xml:space="preserve"> </w:t>
      </w:r>
      <w:r>
        <w:t>for</w:t>
      </w:r>
      <w:r w:rsidRPr="001748FD">
        <w:t xml:space="preserve"> </w:t>
      </w:r>
      <w:r>
        <w:t xml:space="preserve">Trump </w:t>
      </w:r>
      <w:r w:rsidRPr="001748FD">
        <w:t xml:space="preserve">supporters – he can </w:t>
      </w:r>
      <w:r w:rsidRPr="001748FD">
        <w:rPr>
          <w:u w:val="single"/>
        </w:rPr>
        <w:t>sell the plan</w:t>
      </w:r>
      <w:r w:rsidRPr="001748FD">
        <w:t xml:space="preserve">, </w:t>
      </w:r>
      <w:r w:rsidRPr="001748FD">
        <w:rPr>
          <w:u w:val="single"/>
        </w:rPr>
        <w:t>distance himself</w:t>
      </w:r>
      <w:r w:rsidRPr="001748FD">
        <w:t xml:space="preserve">, or </w:t>
      </w:r>
      <w:r w:rsidRPr="005C6BD2">
        <w:rPr>
          <w:u w:val="single"/>
        </w:rPr>
        <w:t xml:space="preserve">scapegoat Congress </w:t>
      </w:r>
    </w:p>
    <w:p w14:paraId="27CFEBA5" w14:textId="77777777" w:rsidR="00C13E1A" w:rsidRPr="00BE68D1" w:rsidRDefault="00C13E1A" w:rsidP="00C13E1A">
      <w:pPr>
        <w:rPr>
          <w:rFonts w:eastAsia="Calibri"/>
        </w:rPr>
      </w:pPr>
      <w:r w:rsidRPr="00BE68D1">
        <w:rPr>
          <w:rFonts w:eastAsia="Calibri"/>
          <w:b/>
          <w:bCs/>
          <w:sz w:val="26"/>
        </w:rPr>
        <w:t>Newton 18</w:t>
      </w:r>
      <w:r w:rsidRPr="00BE68D1">
        <w:rPr>
          <w:rFonts w:eastAsia="Calibri"/>
        </w:rPr>
        <w:t xml:space="preserve"> (Derek Newton</w:t>
      </w:r>
      <w:r>
        <w:rPr>
          <w:rFonts w:eastAsia="Calibri"/>
        </w:rPr>
        <w:t xml:space="preserve">, </w:t>
      </w:r>
      <w:r w:rsidRPr="00BE68D1">
        <w:rPr>
          <w:rFonts w:eastAsia="Calibri"/>
        </w:rPr>
        <w:t>communications professional and writer in New York City, “Trump's core supporters won't reject him. It would mean rejecting their own values,”</w:t>
      </w:r>
      <w:r>
        <w:rPr>
          <w:rFonts w:eastAsia="Calibri"/>
        </w:rPr>
        <w:t xml:space="preserve"> 2-11,</w:t>
      </w:r>
      <w:r w:rsidRPr="00BE68D1">
        <w:rPr>
          <w:rFonts w:eastAsia="Calibri"/>
        </w:rPr>
        <w:t xml:space="preserve"> </w:t>
      </w:r>
      <w:hyperlink r:id="rId165" w:history="1">
        <w:r w:rsidRPr="00BE68D1">
          <w:rPr>
            <w:rFonts w:eastAsia="Calibri"/>
          </w:rPr>
          <w:t>https://www.nbcnews.com/think/opinion/trump-s-core-supporters-won-t-reject-him-it-would-ncna846456</w:t>
        </w:r>
      </w:hyperlink>
      <w:r w:rsidRPr="00BE68D1">
        <w:rPr>
          <w:rFonts w:eastAsia="Calibri"/>
        </w:rPr>
        <w:t xml:space="preserve">, </w:t>
      </w:r>
      <w:r>
        <w:rPr>
          <w:rFonts w:eastAsia="Calibri"/>
        </w:rPr>
        <w:t>CMR</w:t>
      </w:r>
      <w:r w:rsidRPr="00BE68D1">
        <w:rPr>
          <w:rFonts w:eastAsia="Calibri"/>
        </w:rPr>
        <w:t xml:space="preserve">) </w:t>
      </w:r>
    </w:p>
    <w:p w14:paraId="6E8FDFBF" w14:textId="77777777" w:rsidR="00C13E1A" w:rsidRPr="005C6BD2" w:rsidRDefault="00C13E1A" w:rsidP="00C13E1A">
      <w:pPr>
        <w:rPr>
          <w:rFonts w:eastAsia="Calibri"/>
          <w:sz w:val="16"/>
        </w:rPr>
      </w:pPr>
      <w:r w:rsidRPr="001748FD">
        <w:rPr>
          <w:rStyle w:val="StyleUnderline"/>
        </w:rPr>
        <w:t>Political experience and logic tell us that, at some point,</w:t>
      </w:r>
      <w:r w:rsidRPr="005C6BD2">
        <w:rPr>
          <w:rFonts w:eastAsia="Calibri"/>
          <w:sz w:val="16"/>
        </w:rPr>
        <w:t xml:space="preserve"> Donald </w:t>
      </w:r>
      <w:r w:rsidRPr="001748FD">
        <w:rPr>
          <w:rStyle w:val="StyleUnderline"/>
        </w:rPr>
        <w:t xml:space="preserve">Trump's supporters should become overwhelmed by the mounting evidence of his failures and broken promises </w:t>
      </w:r>
      <w:r w:rsidRPr="005C6BD2">
        <w:rPr>
          <w:rFonts w:eastAsia="Calibri"/>
          <w:sz w:val="16"/>
        </w:rPr>
        <w:t xml:space="preserve">— </w:t>
      </w:r>
      <w:r w:rsidRPr="005C6BD2">
        <w:rPr>
          <w:sz w:val="16"/>
        </w:rPr>
        <w:t>as Steve Bannon reportedly was over the inclusion of a path to citizenship for DREAMers in the State of the Union — and retreat</w:t>
      </w:r>
      <w:r w:rsidRPr="005C6BD2">
        <w:rPr>
          <w:rFonts w:eastAsia="Calibri"/>
          <w:sz w:val="16"/>
        </w:rPr>
        <w:t xml:space="preserve">. </w:t>
      </w:r>
      <w:r w:rsidRPr="001748FD">
        <w:rPr>
          <w:rStyle w:val="StyleUnderline"/>
        </w:rPr>
        <w:t xml:space="preserve">But the back of the </w:t>
      </w:r>
      <w:r w:rsidRPr="00323E17">
        <w:rPr>
          <w:rStyle w:val="StyleUnderline"/>
          <w:highlight w:val="yellow"/>
        </w:rPr>
        <w:t>Trump base is not likely to break</w:t>
      </w:r>
      <w:r w:rsidRPr="001748FD">
        <w:rPr>
          <w:rStyle w:val="StyleUnderline"/>
        </w:rPr>
        <w:t xml:space="preserve"> any time soon, </w:t>
      </w:r>
      <w:r w:rsidRPr="00323E17">
        <w:rPr>
          <w:rStyle w:val="StyleUnderline"/>
          <w:highlight w:val="yellow"/>
        </w:rPr>
        <w:t>because</w:t>
      </w:r>
      <w:r w:rsidRPr="001748FD">
        <w:rPr>
          <w:rStyle w:val="StyleUnderline"/>
        </w:rPr>
        <w:t xml:space="preserve"> Trump’s </w:t>
      </w:r>
      <w:r w:rsidRPr="00323E17">
        <w:rPr>
          <w:rStyle w:val="StyleUnderline"/>
          <w:highlight w:val="yellow"/>
        </w:rPr>
        <w:t>supporters aren’t beholden to politics or logic</w:t>
      </w:r>
      <w:r w:rsidRPr="005C6BD2">
        <w:rPr>
          <w:rFonts w:eastAsia="Calibri"/>
          <w:sz w:val="16"/>
        </w:rPr>
        <w:t xml:space="preserve">. Instead, </w:t>
      </w:r>
      <w:r w:rsidRPr="001748FD">
        <w:rPr>
          <w:rStyle w:val="StyleUnderline"/>
        </w:rPr>
        <w:t xml:space="preserve">they are creatures of </w:t>
      </w:r>
      <w:r w:rsidRPr="00323E17">
        <w:rPr>
          <w:rStyle w:val="StyleUnderline"/>
          <w:highlight w:val="yellow"/>
        </w:rPr>
        <w:t>a group psychology</w:t>
      </w:r>
      <w:r w:rsidRPr="001748FD">
        <w:rPr>
          <w:rStyle w:val="StyleUnderline"/>
        </w:rPr>
        <w:t xml:space="preserve"> dynamic more commonly </w:t>
      </w:r>
      <w:r w:rsidRPr="00323E17">
        <w:rPr>
          <w:rStyle w:val="StyleUnderline"/>
          <w:highlight w:val="yellow"/>
        </w:rPr>
        <w:t>seen in religious</w:t>
      </w:r>
      <w:r w:rsidRPr="001748FD">
        <w:rPr>
          <w:rStyle w:val="StyleUnderline"/>
        </w:rPr>
        <w:t xml:space="preserve"> and fraternal </w:t>
      </w:r>
      <w:r w:rsidRPr="00323E17">
        <w:rPr>
          <w:rStyle w:val="StyleUnderline"/>
          <w:highlight w:val="yellow"/>
        </w:rPr>
        <w:t>organizations</w:t>
      </w:r>
      <w:r w:rsidRPr="005C6BD2">
        <w:rPr>
          <w:rFonts w:eastAsia="Calibri"/>
          <w:sz w:val="16"/>
        </w:rPr>
        <w:t xml:space="preserve">. In the “communion mode” authority structure, described by Andrew Gray, </w:t>
      </w:r>
      <w:r w:rsidRPr="001748FD">
        <w:rPr>
          <w:rStyle w:val="StyleUnderline"/>
        </w:rPr>
        <w:t xml:space="preserve">people's recognition of legitimate authority is "based on an appeal to common values and creeds." </w:t>
      </w:r>
      <w:r w:rsidRPr="005C6BD2">
        <w:rPr>
          <w:rFonts w:eastAsia="Calibri"/>
          <w:sz w:val="16"/>
        </w:rPr>
        <w:t>"In this mode," added Gray, "</w:t>
      </w:r>
      <w:r w:rsidRPr="001748FD">
        <w:rPr>
          <w:rStyle w:val="StyleUnderline"/>
        </w:rPr>
        <w:t>the legitimacy for actions lies in consistency with the understandings, protocols, and guiding values of shared frames of reference</w:t>
      </w:r>
      <w:r w:rsidRPr="005C6BD2">
        <w:rPr>
          <w:rFonts w:eastAsia="Calibri"/>
          <w:sz w:val="16"/>
        </w:rPr>
        <w:t xml:space="preserve">.” Compare that to the contractual mode, which is based an agreement that sets out obligations and rewards, or “command mode,” which Gray said, "is based on the rule of law emanating from a sovereign body and delivered through a scalar chain of superior and subordinate authority." Communion governance structures rely on regular in-person meetings, call and response rituals (witness the continued usefulness of "Lock her up!" chants at Trump rallies, despite Hillary Clinton's 2016 loss) and faith in shared values and experiences. Groups built around communion authority are tightly connected and very strong in part because, research shows, they display “homophily and parochialism directed to those outside the group.” (That is a scholarly way of saying that those in communion groups tend to associate and bond with people that are similar to themselves and view those who are not with suspicion and hostility.) When Trump said he was going to build the wall, he was reflecting a shared value of opposition to immigration, or anti-Hispanic bias or frustration with paralysis on immigration policy (or all three). Significantly, researchers have also found that religious communion authority followers make contributions as a show of their values rather than to affect any consequence. That’s key to understanding Trump’s base because it means that contributions to the cause — whether money, posting on social media or voting — were unlikely to be influenced by whether Trump could actually deliver on his promises. And it explains why </w:t>
      </w:r>
      <w:r w:rsidRPr="001748FD">
        <w:rPr>
          <w:rStyle w:val="StyleUnderline"/>
        </w:rPr>
        <w:t xml:space="preserve">political arguments about whether </w:t>
      </w:r>
      <w:r w:rsidRPr="00323E17">
        <w:rPr>
          <w:rStyle w:val="Emphasis"/>
          <w:highlight w:val="yellow"/>
        </w:rPr>
        <w:t>the wall</w:t>
      </w:r>
      <w:r w:rsidRPr="001748FD">
        <w:rPr>
          <w:rStyle w:val="StyleUnderline"/>
        </w:rPr>
        <w:t xml:space="preserve"> will really get built</w:t>
      </w:r>
      <w:r w:rsidRPr="005C6BD2">
        <w:rPr>
          <w:rFonts w:eastAsia="Calibri"/>
          <w:sz w:val="16"/>
        </w:rPr>
        <w:t xml:space="preserve"> (Trump has admitted that it doesn't need to be a full scale wall), </w:t>
      </w:r>
      <w:r w:rsidRPr="001748FD">
        <w:rPr>
          <w:rStyle w:val="StyleUnderline"/>
        </w:rPr>
        <w:t>whether Mexico is going to pay for it</w:t>
      </w:r>
      <w:r w:rsidRPr="005C6BD2">
        <w:rPr>
          <w:rFonts w:eastAsia="Calibri"/>
          <w:sz w:val="16"/>
        </w:rPr>
        <w:t xml:space="preserve"> (they won't, and Trump knows it) </w:t>
      </w:r>
      <w:r w:rsidRPr="001748FD">
        <w:rPr>
          <w:rStyle w:val="StyleUnderline"/>
        </w:rPr>
        <w:t xml:space="preserve">or whether he's brought </w:t>
      </w:r>
      <w:r w:rsidRPr="00323E17">
        <w:rPr>
          <w:rStyle w:val="Emphasis"/>
          <w:highlight w:val="yellow"/>
        </w:rPr>
        <w:t>coal jobs</w:t>
      </w:r>
      <w:r w:rsidRPr="001748FD">
        <w:rPr>
          <w:rStyle w:val="StyleUnderline"/>
        </w:rPr>
        <w:t xml:space="preserve"> back</w:t>
      </w:r>
      <w:r w:rsidRPr="005C6BD2">
        <w:rPr>
          <w:rFonts w:eastAsia="Calibri"/>
          <w:sz w:val="16"/>
        </w:rPr>
        <w:t xml:space="preserve"> (he didn't) </w:t>
      </w:r>
      <w:r w:rsidRPr="001748FD">
        <w:rPr>
          <w:rStyle w:val="StyleUnderline"/>
        </w:rPr>
        <w:t xml:space="preserve">did not, </w:t>
      </w:r>
      <w:r w:rsidRPr="00323E17">
        <w:rPr>
          <w:rStyle w:val="StyleUnderline"/>
          <w:highlight w:val="yellow"/>
        </w:rPr>
        <w:t>do not</w:t>
      </w:r>
      <w:r w:rsidRPr="001748FD">
        <w:rPr>
          <w:rStyle w:val="StyleUnderline"/>
        </w:rPr>
        <w:t xml:space="preserve"> and will not </w:t>
      </w:r>
      <w:r w:rsidRPr="00323E17">
        <w:rPr>
          <w:rStyle w:val="StyleUnderline"/>
          <w:highlight w:val="yellow"/>
        </w:rPr>
        <w:t>matter to Trump supporters</w:t>
      </w:r>
      <w:r w:rsidRPr="005C6BD2">
        <w:rPr>
          <w:sz w:val="16"/>
        </w:rPr>
        <w:t xml:space="preserve">. </w:t>
      </w:r>
      <w:r w:rsidRPr="00323E17">
        <w:rPr>
          <w:rStyle w:val="StyleUnderline"/>
          <w:highlight w:val="yellow"/>
        </w:rPr>
        <w:t>Even though Trump</w:t>
      </w:r>
      <w:r w:rsidRPr="001748FD">
        <w:rPr>
          <w:rStyle w:val="StyleUnderline"/>
        </w:rPr>
        <w:t xml:space="preserve"> promised a wall for which Mexico would pay and coal jobs, among other </w:t>
      </w:r>
      <w:r w:rsidRPr="00323E17">
        <w:rPr>
          <w:rStyle w:val="Emphasis"/>
          <w:highlight w:val="yellow"/>
        </w:rPr>
        <w:t>broke</w:t>
      </w:r>
      <w:r w:rsidRPr="001748FD">
        <w:rPr>
          <w:rStyle w:val="StyleUnderline"/>
        </w:rPr>
        <w:t xml:space="preserve">n </w:t>
      </w:r>
      <w:r w:rsidRPr="00323E17">
        <w:rPr>
          <w:rStyle w:val="Emphasis"/>
          <w:highlight w:val="yellow"/>
        </w:rPr>
        <w:t>promises</w:t>
      </w:r>
      <w:r w:rsidRPr="001748FD">
        <w:rPr>
          <w:rStyle w:val="StyleUnderline"/>
        </w:rPr>
        <w:t>, his supporters did not invest in his campaign to get those specific things.</w:t>
      </w:r>
      <w:r w:rsidRPr="005C6BD2">
        <w:rPr>
          <w:rFonts w:eastAsia="Calibri"/>
          <w:sz w:val="16"/>
        </w:rPr>
        <w:t xml:space="preserve"> When Trump said he was going to build that wall, he was reflecting a shared value of opposition to immigration, or anti-Hispanic bias or frustration with paralysis on immigration policy (or all three). </w:t>
      </w:r>
      <w:r w:rsidRPr="001748FD">
        <w:rPr>
          <w:rStyle w:val="StyleUnderline"/>
        </w:rPr>
        <w:t xml:space="preserve">To those in this communion structure, </w:t>
      </w:r>
      <w:r w:rsidRPr="00323E17">
        <w:rPr>
          <w:rStyle w:val="StyleUnderline"/>
          <w:highlight w:val="yellow"/>
        </w:rPr>
        <w:t>Trump’s seriousness about their shared values</w:t>
      </w:r>
      <w:r w:rsidRPr="005C6BD2">
        <w:rPr>
          <w:rFonts w:eastAsia="Calibri"/>
          <w:sz w:val="16"/>
        </w:rPr>
        <w:t xml:space="preserve"> — that he believes them too — </w:t>
      </w:r>
      <w:r w:rsidRPr="00323E17">
        <w:rPr>
          <w:rStyle w:val="StyleUnderline"/>
          <w:highlight w:val="yellow"/>
        </w:rPr>
        <w:t>is all that matters</w:t>
      </w:r>
      <w:r w:rsidRPr="005C6BD2">
        <w:rPr>
          <w:rFonts w:eastAsia="Calibri"/>
          <w:sz w:val="16"/>
        </w:rPr>
        <w:t xml:space="preserve">. Moreover, according to philanthropy experts, </w:t>
      </w:r>
      <w:r w:rsidRPr="001748FD">
        <w:rPr>
          <w:rStyle w:val="StyleUnderline"/>
        </w:rPr>
        <w:t xml:space="preserve">for those in communion </w:t>
      </w:r>
      <w:r w:rsidRPr="005C6BD2">
        <w:rPr>
          <w:rStyle w:val="StyleUnderline"/>
        </w:rPr>
        <w:t xml:space="preserve">structures, a belief that the group’s values are under threat or assault </w:t>
      </w:r>
      <w:r w:rsidRPr="005C6BD2">
        <w:rPr>
          <w:rFonts w:eastAsia="Calibri"/>
          <w:sz w:val="16"/>
        </w:rPr>
        <w:t>by larger, stronger forces</w:t>
      </w:r>
      <w:r w:rsidRPr="005C6BD2">
        <w:rPr>
          <w:rStyle w:val="StyleUnderline"/>
        </w:rPr>
        <w:t xml:space="preserve"> dramatically increases followers' commitment</w:t>
      </w:r>
      <w:r w:rsidRPr="005C6BD2">
        <w:rPr>
          <w:rFonts w:eastAsia="Calibri"/>
          <w:sz w:val="16"/>
        </w:rPr>
        <w:t xml:space="preserve">. Therefore, </w:t>
      </w:r>
      <w:r w:rsidRPr="005C6BD2">
        <w:rPr>
          <w:rStyle w:val="StyleUnderline"/>
        </w:rPr>
        <w:t xml:space="preserve">the act of </w:t>
      </w:r>
      <w:r w:rsidRPr="00323E17">
        <w:rPr>
          <w:rStyle w:val="StyleUnderline"/>
          <w:highlight w:val="yellow"/>
        </w:rPr>
        <w:t xml:space="preserve">critics pointing out Trump’s failures could </w:t>
      </w:r>
      <w:r w:rsidRPr="00323E17">
        <w:rPr>
          <w:rStyle w:val="Emphasis"/>
          <w:highlight w:val="yellow"/>
        </w:rPr>
        <w:t>strengthen his standing</w:t>
      </w:r>
      <w:r w:rsidRPr="005C6BD2">
        <w:rPr>
          <w:rFonts w:eastAsia="Calibri"/>
          <w:sz w:val="16"/>
        </w:rPr>
        <w:t xml:space="preserve"> </w:t>
      </w:r>
      <w:r w:rsidRPr="005C6BD2">
        <w:rPr>
          <w:rStyle w:val="StyleUnderline"/>
        </w:rPr>
        <w:t xml:space="preserve">if drawing attention to those failures are </w:t>
      </w:r>
      <w:r w:rsidRPr="00323E17">
        <w:rPr>
          <w:rStyle w:val="StyleUnderline"/>
          <w:highlight w:val="yellow"/>
        </w:rPr>
        <w:t>seen as persecution by outside forces</w:t>
      </w:r>
      <w:r w:rsidRPr="005C6BD2">
        <w:rPr>
          <w:rFonts w:eastAsia="Calibri"/>
          <w:sz w:val="16"/>
        </w:rPr>
        <w:t xml:space="preserve"> (</w:t>
      </w:r>
      <w:r w:rsidRPr="005C6BD2">
        <w:rPr>
          <w:rStyle w:val="StyleUnderline"/>
        </w:rPr>
        <w:t>such as a “deep state”</w:t>
      </w:r>
      <w:r w:rsidRPr="005C6BD2">
        <w:rPr>
          <w:rFonts w:eastAsia="Calibri"/>
          <w:sz w:val="16"/>
        </w:rPr>
        <w:t xml:space="preserve"> or a “fake news media”). Perhaps most importantly, as communion followers, those in the </w:t>
      </w:r>
      <w:r w:rsidRPr="00323E17">
        <w:rPr>
          <w:rStyle w:val="StyleUnderline"/>
          <w:highlight w:val="yellow"/>
        </w:rPr>
        <w:t>Trump base</w:t>
      </w:r>
      <w:r w:rsidRPr="005C6BD2">
        <w:rPr>
          <w:rStyle w:val="StyleUnderline"/>
        </w:rPr>
        <w:t xml:space="preserve"> are likely to </w:t>
      </w:r>
      <w:r w:rsidRPr="00323E17">
        <w:rPr>
          <w:rStyle w:val="StyleUnderline"/>
          <w:highlight w:val="yellow"/>
        </w:rPr>
        <w:t>see attacks on him as attacks on them personally</w:t>
      </w:r>
      <w:r w:rsidRPr="005C6BD2">
        <w:rPr>
          <w:rStyle w:val="StyleUnderline"/>
        </w:rPr>
        <w:t>, because they recognize Trump as a values leader, not a political one</w:t>
      </w:r>
      <w:r w:rsidRPr="005C6BD2">
        <w:rPr>
          <w:rFonts w:eastAsia="Calibri"/>
          <w:sz w:val="16"/>
        </w:rPr>
        <w:t xml:space="preserve">. Opposition to him is opposition to those values — their values. So, </w:t>
      </w:r>
      <w:r w:rsidRPr="005C6BD2">
        <w:rPr>
          <w:rStyle w:val="StyleUnderline"/>
        </w:rPr>
        <w:t xml:space="preserve">when reporters ask, “Do you still support Trump?” they hear, “Do you still support your own values?” </w:t>
      </w:r>
      <w:r w:rsidRPr="005C6BD2">
        <w:rPr>
          <w:rFonts w:eastAsia="Calibri"/>
          <w:sz w:val="16"/>
        </w:rPr>
        <w:t xml:space="preserve">Research supports that the bonds between communion group members are stronger than those between followers and a leader. It is important, therefore, to view Trump as distinct from the values of the group. A leader may be transitional, but the values tend to be more rigid. Therefore, inroads to Trump’s base are more likely to be successful if they avoid the values or symbols of the supporters, and find ways to target Trump for betraying them. They recognize his legitimacy and follow him not because of who he is or what he does, but because of what they think he believes — and what they think that says about them. Because the values outweigh the leaders, when communion followers no longer see their values reflected by a communion leader, they become receptive to finding a new one. Since people's acceptance of communion authority relies on consistency with shared values, demonstrating that Trump no longer does (or never did) share the values of his followers in faith, not practice would be pivotal. Similarly, the emergence of other leaders that more passionately reflect shared values would cleave Trump from his base. If, for example, someone stepped forward to say Trump is not hard enough on immigrants, terrorists or trade, that person might pull supporters away from Trump and into their orbit. Still, owing to the group’s insularity and resistance to outside criticism, any values-based replacements for Trump must come from within the structure, not outside. To work, the followers must believe the leader believes in the shared value more than Trump. And even under such scenario, it’s unlikely that such a replacement leader could take over the Trump base as much as fragment it. No further treks to Trump Country are needed to understand why </w:t>
      </w:r>
      <w:r w:rsidRPr="00323E17">
        <w:rPr>
          <w:rStyle w:val="StyleUnderline"/>
          <w:highlight w:val="yellow"/>
        </w:rPr>
        <w:t>Trump’s base remains unshaken</w:t>
      </w:r>
      <w:r w:rsidRPr="005C6BD2">
        <w:rPr>
          <w:rFonts w:eastAsia="Calibri"/>
          <w:sz w:val="16"/>
        </w:rPr>
        <w:t xml:space="preserve">. </w:t>
      </w:r>
      <w:r w:rsidRPr="001748FD">
        <w:rPr>
          <w:rStyle w:val="StyleUnderline"/>
        </w:rPr>
        <w:t xml:space="preserve">They recognize his legitimacy and follow him not because of </w:t>
      </w:r>
      <w:r w:rsidRPr="005C6BD2">
        <w:rPr>
          <w:rFonts w:eastAsia="Calibri"/>
          <w:sz w:val="16"/>
        </w:rPr>
        <w:t>who he is or</w:t>
      </w:r>
      <w:r w:rsidRPr="001748FD">
        <w:rPr>
          <w:rStyle w:val="StyleUnderline"/>
        </w:rPr>
        <w:t xml:space="preserve"> what he does</w:t>
      </w:r>
      <w:r w:rsidRPr="005C6BD2">
        <w:rPr>
          <w:rFonts w:eastAsia="Calibri"/>
          <w:sz w:val="16"/>
        </w:rPr>
        <w:t xml:space="preserve">, </w:t>
      </w:r>
      <w:r w:rsidRPr="001748FD">
        <w:rPr>
          <w:rStyle w:val="StyleUnderline"/>
        </w:rPr>
        <w:t>but because of what they think he believes</w:t>
      </w:r>
      <w:r w:rsidRPr="005C6BD2">
        <w:rPr>
          <w:rFonts w:eastAsia="Calibri"/>
          <w:sz w:val="16"/>
        </w:rPr>
        <w:t xml:space="preserve"> — and what they — and what they think that says about them.</w:t>
      </w:r>
    </w:p>
    <w:p w14:paraId="2087952E" w14:textId="77777777" w:rsidR="00C13E1A" w:rsidRDefault="00C13E1A" w:rsidP="00C13E1A">
      <w:pPr>
        <w:pStyle w:val="Heading4"/>
      </w:pPr>
      <w:r>
        <w:t xml:space="preserve">Trump </w:t>
      </w:r>
      <w:r w:rsidRPr="001C7A16">
        <w:rPr>
          <w:i/>
        </w:rPr>
        <w:t>already</w:t>
      </w:r>
      <w:r w:rsidRPr="001C7A16">
        <w:t xml:space="preserve"> </w:t>
      </w:r>
      <w:r w:rsidRPr="001C7A16">
        <w:rPr>
          <w:u w:val="single"/>
        </w:rPr>
        <w:t>bottomed-out</w:t>
      </w:r>
      <w:r>
        <w:t xml:space="preserve"> at 24-percent </w:t>
      </w:r>
    </w:p>
    <w:p w14:paraId="0C72C3AE" w14:textId="77777777" w:rsidR="00C13E1A" w:rsidRPr="001C7A16" w:rsidRDefault="00C13E1A" w:rsidP="00C13E1A">
      <w:r w:rsidRPr="001C7A16">
        <w:t xml:space="preserve">*proves resilience &amp; no brink/threshold for lash-out  </w:t>
      </w:r>
    </w:p>
    <w:p w14:paraId="29C9A601" w14:textId="77777777" w:rsidR="00C13E1A" w:rsidRDefault="00C13E1A" w:rsidP="00C13E1A">
      <w:r w:rsidRPr="007D3AFE">
        <w:rPr>
          <w:rStyle w:val="Style13ptBold"/>
        </w:rPr>
        <w:t>Dean 18</w:t>
      </w:r>
      <w:r>
        <w:t xml:space="preserve"> (John, former counsel to President Richard Nixon, “Trump’s Incredible Shrinking Base,” 1-20, </w:t>
      </w:r>
      <w:hyperlink r:id="rId166" w:history="1">
        <w:r w:rsidRPr="004905DD">
          <w:rPr>
            <w:rStyle w:val="Hyperlink"/>
          </w:rPr>
          <w:t>https://www.newsweek.com/john-dean-trumps-incredible-shrinking-base-786120</w:t>
        </w:r>
      </w:hyperlink>
      <w:r>
        <w:t xml:space="preserve">, CMR) </w:t>
      </w:r>
    </w:p>
    <w:p w14:paraId="37F24C41" w14:textId="77777777" w:rsidR="00C13E1A" w:rsidRPr="006B1BCD" w:rsidRDefault="00C13E1A" w:rsidP="00C13E1A">
      <w:pPr>
        <w:rPr>
          <w:sz w:val="16"/>
        </w:rPr>
      </w:pPr>
      <w:r w:rsidRPr="00D33F03">
        <w:rPr>
          <w:sz w:val="16"/>
        </w:rPr>
        <w:t xml:space="preserve">Schneider explained the glue binding Trump to his core supporters was their shared sense of defiance. But the approval number was again misleading. I did the kind of second pass that Kristen Anderson had done </w:t>
      </w:r>
      <w:r w:rsidRPr="00323E17">
        <w:rPr>
          <w:rStyle w:val="StyleUnderline"/>
          <w:highlight w:val="yellow"/>
        </w:rPr>
        <w:t>in August</w:t>
      </w:r>
      <w:r w:rsidRPr="00D33F03">
        <w:rPr>
          <w:sz w:val="16"/>
        </w:rPr>
        <w:t xml:space="preserve">, and </w:t>
      </w:r>
      <w:r w:rsidRPr="00323E17">
        <w:rPr>
          <w:rStyle w:val="StyleUnderline"/>
          <w:highlight w:val="yellow"/>
        </w:rPr>
        <w:t xml:space="preserve">Trump </w:t>
      </w:r>
      <w:r w:rsidRPr="007D3AFE">
        <w:rPr>
          <w:rStyle w:val="StyleUnderline"/>
        </w:rPr>
        <w:t xml:space="preserve">no longer </w:t>
      </w:r>
      <w:r w:rsidRPr="00323E17">
        <w:rPr>
          <w:rStyle w:val="StyleUnderline"/>
          <w:highlight w:val="yellow"/>
        </w:rPr>
        <w:t xml:space="preserve">had </w:t>
      </w:r>
      <w:r w:rsidRPr="007D3AFE">
        <w:rPr>
          <w:rStyle w:val="StyleUnderline"/>
        </w:rPr>
        <w:t xml:space="preserve">even </w:t>
      </w:r>
      <w:r w:rsidRPr="00323E17">
        <w:rPr>
          <w:rStyle w:val="StyleUnderline"/>
          <w:highlight w:val="yellow"/>
        </w:rPr>
        <w:t xml:space="preserve">24 percent </w:t>
      </w:r>
      <w:r w:rsidRPr="007D3AFE">
        <w:rPr>
          <w:rStyle w:val="StyleUnderline"/>
        </w:rPr>
        <w:t xml:space="preserve">on key issues </w:t>
      </w:r>
      <w:r w:rsidRPr="00323E17">
        <w:rPr>
          <w:rStyle w:val="StyleUnderline"/>
          <w:highlight w:val="yellow"/>
        </w:rPr>
        <w:t>from his base</w:t>
      </w:r>
      <w:r w:rsidRPr="00D33F03">
        <w:rPr>
          <w:sz w:val="16"/>
        </w:rPr>
        <w:t xml:space="preserve">. And </w:t>
      </w:r>
      <w:r w:rsidRPr="00323E17">
        <w:rPr>
          <w:rStyle w:val="StyleUnderline"/>
          <w:highlight w:val="yellow"/>
        </w:rPr>
        <w:t xml:space="preserve">his numbers </w:t>
      </w:r>
      <w:r w:rsidRPr="007D3AFE">
        <w:rPr>
          <w:rStyle w:val="StyleUnderline"/>
        </w:rPr>
        <w:t xml:space="preserve">have </w:t>
      </w:r>
      <w:r w:rsidRPr="00323E17">
        <w:rPr>
          <w:rStyle w:val="StyleUnderline"/>
          <w:highlight w:val="yellow"/>
        </w:rPr>
        <w:t>continued to trend down</w:t>
      </w:r>
      <w:r w:rsidRPr="00D33F03">
        <w:rPr>
          <w:sz w:val="16"/>
        </w:rPr>
        <w:t xml:space="preserve">, as CNN reported in December 2017. </w:t>
      </w:r>
      <w:r w:rsidRPr="00884014">
        <w:rPr>
          <w:rStyle w:val="StyleUnderline"/>
        </w:rPr>
        <w:t>Trump’s support is shrinking across the board, with all identifiable groups</w:t>
      </w:r>
      <w:r w:rsidRPr="00D33F03">
        <w:rPr>
          <w:sz w:val="16"/>
        </w:rPr>
        <w:t xml:space="preserve">. While </w:t>
      </w:r>
      <w:r w:rsidRPr="00323E17">
        <w:rPr>
          <w:rStyle w:val="Emphasis"/>
          <w:highlight w:val="yellow"/>
        </w:rPr>
        <w:t xml:space="preserve">24 percent </w:t>
      </w:r>
      <w:r w:rsidRPr="00884014">
        <w:rPr>
          <w:rStyle w:val="Emphasis"/>
        </w:rPr>
        <w:t xml:space="preserve">may be </w:t>
      </w:r>
      <w:r w:rsidRPr="00323E17">
        <w:rPr>
          <w:rStyle w:val="Emphasis"/>
          <w:highlight w:val="yellow"/>
        </w:rPr>
        <w:t xml:space="preserve">as </w:t>
      </w:r>
      <w:r w:rsidRPr="00884014">
        <w:rPr>
          <w:rStyle w:val="Emphasis"/>
        </w:rPr>
        <w:t xml:space="preserve">about </w:t>
      </w:r>
      <w:r w:rsidRPr="00323E17">
        <w:rPr>
          <w:rStyle w:val="Emphasis"/>
          <w:highlight w:val="yellow"/>
        </w:rPr>
        <w:t>low as Trump can go, and where his base will support him forever</w:t>
      </w:r>
      <w:r w:rsidRPr="00D33F03">
        <w:rPr>
          <w:sz w:val="16"/>
        </w:rPr>
        <w:t>, it should be remembered that Richard Nixon resigned when his approval rating fell to 24 percent, because he did not believe a president could govern with so little approval. ( Pew Research Center has collected Nixon’s falling numbers in a summary report.)</w:t>
      </w:r>
    </w:p>
    <w:p w14:paraId="4FAFB263" w14:textId="77777777" w:rsidR="00C13E1A" w:rsidRPr="00C13E1A" w:rsidRDefault="00C13E1A" w:rsidP="00C13E1A"/>
    <w:p w14:paraId="6F5F1D40" w14:textId="77777777" w:rsidR="00C13E1A" w:rsidRDefault="00C13E1A" w:rsidP="00C13E1A">
      <w:pPr>
        <w:rPr>
          <w:sz w:val="16"/>
        </w:rPr>
      </w:pPr>
    </w:p>
    <w:p w14:paraId="6F4EF716" w14:textId="77777777" w:rsidR="00C13E1A" w:rsidRDefault="00C13E1A" w:rsidP="00C13E1A">
      <w:pPr>
        <w:pStyle w:val="Heading2"/>
      </w:pPr>
      <w:r>
        <w:t xml:space="preserve">Security Kritik </w:t>
      </w:r>
    </w:p>
    <w:p w14:paraId="4369E7A6" w14:textId="77777777" w:rsidR="00C13E1A" w:rsidRDefault="00C13E1A" w:rsidP="00C13E1A">
      <w:pPr>
        <w:pStyle w:val="Heading3"/>
      </w:pPr>
      <w:r>
        <w:t>Link – China</w:t>
      </w:r>
    </w:p>
    <w:p w14:paraId="50E8B16E" w14:textId="77777777" w:rsidR="00C13E1A" w:rsidRDefault="00C13E1A" w:rsidP="00C13E1A">
      <w:pPr>
        <w:pStyle w:val="Heading4"/>
      </w:pPr>
      <w:r>
        <w:t>The depiction of China as a threat positions China as a racial alien and justifies violent action</w:t>
      </w:r>
    </w:p>
    <w:p w14:paraId="09EBB8E8" w14:textId="77777777" w:rsidR="00C13E1A" w:rsidRPr="00E33CF5" w:rsidRDefault="00C13E1A" w:rsidP="00C13E1A">
      <w:r w:rsidRPr="00E33CF5">
        <w:rPr>
          <w:rStyle w:val="Style13ptBold"/>
        </w:rPr>
        <w:t>Song 15</w:t>
      </w:r>
      <w:r>
        <w:t xml:space="preserve"> (Weiqing, Associate Professor of Political Science at the University of Macau, China Review, Chinese University Press, Volume 15, Number 1, Spring 2015, “Securitization of the “China Threat” Discourse: A Poststructuralist Account”, https://muse.jhu.edu/article/580760/, pg. 159-164, Spring 2015, 7-26-2018) DG</w:t>
      </w:r>
    </w:p>
    <w:p w14:paraId="33215DFF" w14:textId="77777777" w:rsidR="00C13E1A" w:rsidRPr="00E33CF5" w:rsidRDefault="00C13E1A" w:rsidP="00C13E1A">
      <w:pPr>
        <w:rPr>
          <w:rStyle w:val="StyleUnderline"/>
        </w:rPr>
      </w:pPr>
      <w:r>
        <w:t xml:space="preserve">In the mythical mode, </w:t>
      </w:r>
      <w:r w:rsidRPr="00E33CF5">
        <w:rPr>
          <w:rStyle w:val="StyleUnderline"/>
        </w:rPr>
        <w:t>an agent securitizes the China threat by talking to the general public, trying to reach out to as many people as possible. This determines the nature of the “myth as reality” discourses that usually exist in popular genres and the mass media.</w:t>
      </w:r>
      <w:r>
        <w:t xml:space="preserve"> The following is a typical “myth as reality” text: I’m travelling from the Atlantic to the Indian Ocean to meet the pioneers of this extraordinary migration. I’ll be finding out from Africans what they think about the influx of Chinese. And I’ll be hearing some tall tales. You’re telling me the Chinese are selling inflatable chickens? I’ll be investigating allegations of human right abuses in one of the world’s most dangerous countries. And asking just how the rise of China is changing Africa. What will it mean for the rest of the world. … I’ll visit the world’s biggest mine, shipping millions of tons of iron ore to China, and see how China’s incredible hunger for resources threatens the world’s largest rainforest. And I’ll be travelling across the Americas to see how China’s expansion is devastating America’s industrial heartlands. So how is the relentless rise of China upsetting the balance of world power? And what it will mean for us all?67 A consummate storyteller, the BBC news reporter and presenter Justin Rowlatt asks a number of questions at the beginning of his narration of the BBC’s widely watched 2011 documentary The Chinese Are Coming. During the documentary, Rowlatt travels across three continents (Africa, South America, and North America) to investigate the worldwide expansion of China’s influence. </w:t>
      </w:r>
      <w:r w:rsidRPr="00E33CF5">
        <w:rPr>
          <w:rStyle w:val="StyleUnderline"/>
        </w:rPr>
        <w:t>The rise of China is shown to have serious consequences, due to the expansion of its economic power, its inexhaustible search for resources, and the exponential growth of its outward migration. The documentary implies that China’s precipitate development is posing an unprecedented challenge to both mankind and the planet at large. However, many of the developed states in the West showed a similar scale of expansion at earlier stages in their development, through more direct colonial rule. Why is China, then, perceived to pose such a huge threat to much of the world?</w:t>
      </w:r>
      <w:r>
        <w:t xml:space="preserve"> This question highlights another kind of speech act involved in identity building. </w:t>
      </w:r>
      <w:r w:rsidRPr="00E33CF5">
        <w:rPr>
          <w:rStyle w:val="StyleUnderline"/>
        </w:rPr>
        <w:t>It is interesting for analysts to consider the identity or identities that a particular piece of language is being used to enact</w:t>
      </w:r>
      <w:r>
        <w:t xml:space="preserve"> (i.e., to persuade an audience to recognize an identity or identities as operative). What identity or identities does a particular use of language attribute to others, and how does this help the speaker or writer to enact his or her own identity?68 </w:t>
      </w:r>
      <w:r w:rsidRPr="00E33CF5">
        <w:rPr>
          <w:rStyle w:val="StyleUnderline"/>
        </w:rPr>
        <w:t>It matters little whether the content communicated is factual. The real purpose is to convince an audience of its urgency and consequently persuade them to take action. The mode of securitization here is based on political myth. One cannot falsify political myths because they are not a matter of “scientific hypothesis” but rather the “expression of a determination to act.”</w:t>
      </w:r>
      <w:r>
        <w:t xml:space="preserve">69 </w:t>
      </w:r>
      <w:r w:rsidRPr="00E33CF5">
        <w:rPr>
          <w:rStyle w:val="StyleUnderline"/>
        </w:rPr>
        <w:t>This mode uses rhetoric, visual spectacle and other kinds of art, rituals, and social practices, among other forms of communication. It relies to a large extent on ascriptive factors such as ethnicity, race, culture, and civilization. In contrast to the scientific and analogical modes, the mythical mode of securitization pursues a logic that is psychologically intuitive rather than logically deductive or inductive</w:t>
      </w:r>
      <w:r>
        <w:t xml:space="preserve">. In extreme cases, it can be bluntly discriminatory. </w:t>
      </w:r>
      <w:r w:rsidRPr="00E33CF5">
        <w:rPr>
          <w:rStyle w:val="StyleUnderline"/>
        </w:rPr>
        <w:t>In the mode of political myth, the China threat issue is structurally incorporated by a group of securitizers into the “basic discourses” of culture and civilization. The issue does not appear to be a question of security because it is assigned to a broader context wherein a country as different as China is expanding its reach throughout the world. However, the real purpose of the mythical mode of securitization is again to construct the China threat as such, and ultimately to call for action against it.</w:t>
      </w:r>
      <w:r>
        <w:t xml:space="preserve"> Securitizers working in this mode thus promulgate political myths about the issue. A myth is rendered specifically “political” not by its content but by the relationship between a given narrative and the political conditions of a given group.70 In the documentary titled The Chinese Are Coming, </w:t>
      </w:r>
      <w:r w:rsidRPr="00E33CF5">
        <w:rPr>
          <w:rStyle w:val="StyleUnderline"/>
        </w:rPr>
        <w:t>the securitizers use a differentiating logic to construct China as a country, nation, and culture/civilization that is quite alien to the West</w:t>
      </w:r>
      <w:r>
        <w:t xml:space="preserve">. When Chinese sailors in the harbor of Luanda offer to share their lunch with the narrator, for example, he merely observes that their style of cooking is unfamiliar. A more dramatic scene occurs at Kafue, a large wildlife national park in Zambia. Some chopsticks and a hanko (“seal” in Japanese), both made of ivory, are presented to the audience. Although there is no evidence of the market(s) to which these items are exported, the blame for the killing of elephants in Africa is attributed to China. The conclusion is then drawn that “there are aspects of Chinese culture that represent a threat to the very wildlife the tourists come to see.” Similarly, another study provides evidence that most </w:t>
      </w:r>
      <w:r w:rsidRPr="00E33CF5">
        <w:rPr>
          <w:rStyle w:val="StyleUnderline"/>
        </w:rPr>
        <w:t>Western attempts to portray Chinese firms as cruel, unconcerned with human rights, and the “worst employers” in Africa are highly inaccurate, with methodological mistakes and elementary empirical errors</w:t>
      </w:r>
      <w:r>
        <w:t xml:space="preserve">.71 </w:t>
      </w:r>
      <w:r w:rsidRPr="00E33CF5">
        <w:rPr>
          <w:rStyle w:val="StyleUnderline"/>
        </w:rPr>
        <w:t>It is clear that the essence of a political myth does not lie in its truthfulness, but rather in how it is articulated to compel attention and action. The above are only a few examples of a series of acts of exclusion and marginalization perpetrated by Western agents seeking to construct China as culturally alien</w:t>
      </w:r>
      <w:r>
        <w:t xml:space="preserve">.72 The linking method is also used in this process. For example, in an act of narrativized “reality” wherein Rowlatt takes the same railway route as British colonizers from Angola into the heartland of Africa to tell the story of the Chinese in Africa today, China is alleged to be following Britain’s footsteps in colonizing the African continent. The reality of Chinese neocolonization is narrated as “real”; 73 narrative serves more as the means by which the status of reality is conferred on an event. Through similar narrative activities, securitizers try to construct “a figured world,”74 or a story of a simplified world that equates typicality with veracity. In this figured world, the Chinese identity is differentiated from the Western model of the “normal” and linked with a threatening “other.” It is conceived as an expanding power, growing at a phenomenal speed and posing many challenges to the world. </w:t>
      </w:r>
      <w:r w:rsidRPr="00E33CF5">
        <w:rPr>
          <w:rStyle w:val="StyleUnderline"/>
        </w:rPr>
        <w:t>As a political myth, the securitization of the China threat operates within a corresponding epistemic terrain. It targets the general public, an audience as wide and as large as possible. Again, effective securitization relies on the use of language appropriate to context and audience. Securitization discourses in this mode are not confined to the linguistic sphere</w:t>
      </w:r>
      <w:r>
        <w:t xml:space="preserve">;75 </w:t>
      </w:r>
      <w:r w:rsidRPr="00E33CF5">
        <w:rPr>
          <w:rStyle w:val="StyleUnderline"/>
        </w:rPr>
        <w:t>they may include, for example, signs, images, and rituals.</w:t>
      </w:r>
      <w:r>
        <w:t xml:space="preserve"> The BBC documentary is typical in its deployment of a wide variety of discourses, such as interviews, nonverbal communication, written text, and signs. The documentary provides a clear visual illustration of the allegation that a growing China is encroaching on the globe. In attempting to arouse an emotional response from the general public, the documentary includes stories told by ordinary people, accompanied by vivid pictures and signs. </w:t>
      </w:r>
      <w:r w:rsidRPr="00E33CF5">
        <w:rPr>
          <w:rStyle w:val="StyleUnderline"/>
        </w:rPr>
        <w:t>The securitizers hope that raising consciousness of and inspiring an emotional response to the so-called China threat will elicit action to prevent it. The success of a political myth lies not only in its production, “but rather, and foremost, [in] its reception</w:t>
      </w:r>
      <w:r>
        <w:t xml:space="preserve">.”76 Indeed, </w:t>
      </w:r>
      <w:r w:rsidRPr="00E33CF5">
        <w:rPr>
          <w:rStyle w:val="StyleUnderline"/>
        </w:rPr>
        <w:t>the “work” of myth can be characterized as a system of “production—reception—reproduction</w:t>
      </w:r>
      <w:r>
        <w:t xml:space="preserve">.”77 In other words, </w:t>
      </w:r>
      <w:r w:rsidRPr="00E33CF5">
        <w:rPr>
          <w:rStyle w:val="StyleUnderline"/>
        </w:rPr>
        <w:t>this process of securitization “coagulates and reproduces significance”;</w:t>
      </w:r>
      <w:r>
        <w:t xml:space="preserve"> 78 </w:t>
      </w:r>
      <w:r w:rsidRPr="00E33CF5">
        <w:rPr>
          <w:rStyle w:val="StyleUnderline"/>
        </w:rPr>
        <w:t>it should then be able to address “the specifically political conditions</w:t>
      </w:r>
      <w:r>
        <w:t xml:space="preserve">”79 </w:t>
      </w:r>
      <w:r w:rsidRPr="00E33CF5">
        <w:rPr>
          <w:rStyle w:val="StyleUnderline"/>
        </w:rPr>
        <w:t>in which the intended subjects live, and the meanings they share as a community</w:t>
      </w:r>
      <w:r>
        <w:t xml:space="preserve">. This process is fully implemented in The Chinese Are Coming. In terms of substantial modality, </w:t>
      </w:r>
      <w:r w:rsidRPr="00E33CF5">
        <w:t>agents working in the politicalmyth mode aim to securitize the sheer comprehensiveness of the threat posed by China, which is represented as covering a wide range of social spheres.</w:t>
      </w:r>
      <w:r>
        <w:t xml:space="preserve"> In addition to its military, strategic, and political threats, China is imagined to endanger economic, environmental, social, and cultural development worldwide. Rowlatt concludes at the end of the BBC documentary that “China’s expansion into the world is transforming not just the global economy but also the balance of world power.” The “price that is being paid” is made clear, including “the environmental damage this rush for resources is wreaking” and the undermining of “local businesses almost everywhere.” He concludes that the 21st century will certainly be China’s century, and that the rise of China will profoundly affect people all over the world. In economic terms, the world economy as a “supranational referent object” is perceived to be existentially threatened by China, whose own economy undermines the rules, norms and institutions that constitute a liberal market, based on free competition and rule compliance.80 In the documentary, for example, the narrator describes “the legions of construction workers from China building vast new structures across Africa,” who “work 24 running hours, all the time.” </w:t>
      </w:r>
      <w:r w:rsidRPr="00E33CF5">
        <w:rPr>
          <w:rStyle w:val="StyleUnderline"/>
        </w:rPr>
        <w:t>China’s economic rise is also represented as affecting the highly industrialized United States, where “discomfort is turning to despair in America’s industrial heartlands.”</w:t>
      </w:r>
      <w:r>
        <w:t xml:space="preserve"> The audience witnesses China’s use of “unfair trade” measures to put the traditional steel industry out of business, generating unemployment in the communities that have been tied to these factories for generations. Comparably, China’s thirst for natural resources is depicted as a major threat to the environment. In the environmental sector, there are a wide range of possible referent objects, from concrete outcomes like the survival of individual species or types of habitat to broader issues such as the maintenance of the global climate system and biosphere.81 In the BBC documentary, these referent objects are well documented: the killing of elephants for ivory products in the national park of Zambia, the incredible hunger for resources that threatens the Amazon, the world’s largest rainforest, and so on. Faced with a panoramic view of an enormous mine carved out of the previously tree-covered rainforest, audiences are inevitably struck by the devastation caused by Chinese companies. </w:t>
      </w:r>
      <w:r w:rsidRPr="00E33CF5">
        <w:rPr>
          <w:rStyle w:val="StyleUnderline"/>
        </w:rPr>
        <w:t>It does not matter whether this devastation is truly attributable to China. The manner of the presentation is much more important than the veracity of the content. In the mode of political myth, the China threat is also represented as affecting the social sector, where the referent objects under threat are large-scale collective identities</w:t>
      </w:r>
      <w:r>
        <w:t xml:space="preserve">.82 </w:t>
      </w:r>
      <w:r w:rsidRPr="00E33CF5">
        <w:rPr>
          <w:rStyle w:val="StyleUnderline"/>
        </w:rPr>
        <w:t>These identities may extend beyond the state to nations, religions, cultures, and civilizations.</w:t>
      </w:r>
      <w:r>
        <w:t xml:space="preserve"> In The Chinese Are Coming, the identity of China is clearly differentiated from that of the West: it has unfamiliar food, different ways of doing business, human rights abuses, no respect for local culture, and so on. This is most vividly reflected in the report of a protest made by a number of U.S. citizens outside a Confucius Institute sponsored by the Chinese government, which teaches Chinese language and culture to the children of U.S. citizens. The narrator reports that people believe Beijing to be using these classes to smuggle pro-China propaganda into U.S. classrooms; they are opposed to the Chinese government’s trying to brainwash U.S. youth “by insidious methods of misinformation” in U.S. schools. Here, </w:t>
      </w:r>
      <w:r w:rsidRPr="00E33CF5">
        <w:rPr>
          <w:rStyle w:val="StyleUnderline"/>
        </w:rPr>
        <w:t xml:space="preserve">the so-called China threat is represented as a political myth, in whose construction the method of differentiation plays a dominant role. Securitizers working in the political myth mode make an effort to stimulate intuitive and psychological responses from their audience to heighten the latter’s consciousness of the “China threat.” Disseminated as authoritative knowledge of news reports, a comprehensive set of threats are securitized through the recounting of political myths derived from the notorious “yellow peril” narrative in Western history. Power in this mode of securitization appears in its most intellectual form in the “clash of civilizations” thesis, according to which future conflicts in the globalizing world will probably take place along cultural and civilizational lines, as these are constituted by fundamental factors such as history, language, ethnicity, tradition, and religion. This thesis involves the securitized argument that “cultural identities are central” to a world with a “shifting balance of civilisations,” in which “cultural affinities and differences shape the alliances and antagonisms.”83 If this act of securitization succeeds, a clash of civilizations will in fact be more likely. </w:t>
      </w:r>
    </w:p>
    <w:p w14:paraId="221FBE94" w14:textId="77777777" w:rsidR="00C13E1A" w:rsidRDefault="00C13E1A" w:rsidP="00C13E1A"/>
    <w:p w14:paraId="36DEFD6C" w14:textId="77777777" w:rsidR="00C13E1A" w:rsidRDefault="00C13E1A" w:rsidP="00C13E1A">
      <w:pPr>
        <w:pStyle w:val="Heading4"/>
      </w:pPr>
      <w:r>
        <w:t>The construction of China as a threat attempts to sustain American exceptionalism at the expense of casting China as a racialized other – they cannot sever their reps, only breaking free of the framework of analysis used in the 1AC can solve</w:t>
      </w:r>
    </w:p>
    <w:p w14:paraId="23ACE0EB" w14:textId="77777777" w:rsidR="00C13E1A" w:rsidRPr="00E33CF5" w:rsidRDefault="00C13E1A" w:rsidP="00C13E1A">
      <w:r w:rsidRPr="00E33CF5">
        <w:rPr>
          <w:rStyle w:val="Style13ptBold"/>
        </w:rPr>
        <w:t>Pan 4</w:t>
      </w:r>
      <w:r>
        <w:t xml:space="preserve"> (Chengxin, Associate Professor of International Relations at Deakin University, a good follow on Twitter, Alternatives: Global, Local, Political Vol. 29, No. 3, pg. 314-18, “The ‘China Threat’ in American Self-Imagination: The Discursive Construction of Other as Power Politics”, </w:t>
      </w:r>
      <w:hyperlink r:id="rId167" w:history="1">
        <w:r w:rsidRPr="00747E72">
          <w:rPr>
            <w:rStyle w:val="Hyperlink"/>
          </w:rPr>
          <w:t>https://www.jstor.org/stable/40645119</w:t>
        </w:r>
      </w:hyperlink>
      <w:r>
        <w:t>, June-July 2004, 7-26-2018) DG</w:t>
      </w:r>
    </w:p>
    <w:p w14:paraId="3A3D5231" w14:textId="77777777" w:rsidR="00C13E1A" w:rsidRDefault="00C13E1A" w:rsidP="00C13E1A">
      <w:pPr>
        <w:rPr>
          <w:rStyle w:val="StyleUnderline"/>
        </w:rPr>
      </w:pPr>
      <w:r>
        <w:t xml:space="preserve">Having examined how the "China threat" literature is enabled by and serves the purpose of a particular U.S. self-construction, </w:t>
      </w:r>
      <w:r w:rsidRPr="00E33CF5">
        <w:rPr>
          <w:rStyle w:val="StyleUnderline"/>
        </w:rPr>
        <w:t>I want to turn now to the issue of how this literature represents a discur- sive construction of other, instead of an "objective" account of Chi- nese reality. This, I argue, has less to do with its portrayal of China as a threat per se than with its essentialization and totalization of China as an externally knowable object, independent of historically contingent contexts or dynamic international interactions.</w:t>
      </w:r>
      <w:r>
        <w:t xml:space="preserve"> In this sense</w:t>
      </w:r>
      <w:r w:rsidRPr="00E33CF5">
        <w:rPr>
          <w:rStyle w:val="StyleUnderline"/>
        </w:rPr>
        <w:t>, the discursive construction of China as a threat- ening other cannot be detached from (neo) realism, a positivist ahistorical framework of analysis within which global life is reduced to endless interstate rivalry for power and survival.</w:t>
      </w:r>
      <w:r>
        <w:t xml:space="preserve"> As many critical IR scholars have noted, (neo) realism is not a transcendent descrip- tion of global reality but is predicated on the modernist Western identity, which, in the quest for scientific certainty, has come to define itself essentially as the sovereign territorial nation-state. </w:t>
      </w:r>
      <w:r w:rsidRPr="00E33CF5">
        <w:rPr>
          <w:rStyle w:val="StyleUnderline"/>
        </w:rPr>
        <w:t>This realist self-identity of Western states leads to the constitution of anarchy as the sphere of insecurity, disorder, and war. In an anar- chical system, as (neo) realists argue, "the gain of one side is often considered to be the loss of the other,"45 and "All other states are potential threats."</w:t>
      </w:r>
      <w:r>
        <w:t>46 In order to survive in such a system, states inevitably pursue power or capability. In doing so, these realist claims represent what R. B. J. Walker calls "a specific historical artic- ulation of relations of universality/ particularity and self/ Other."47 The (neo) realist paradigm has dominated the U.S. IR disci- pline in general and the U.S. China studies field in particular. As Kurt Campbell notes, after the end of the Cold War, a whole new crop of China experts "are much more likely to have a background in strategic studies or international relations than China itself."48 As a result, for those experts to know China is nothing more or less than to undertake a geopolitical analysis of it, often by asking only a few questions such as how China will "behave" in a strategic sense and how it may affect the regional or global balance of power, with a particular emphasis on China's military power or capabilities. As Thomas J. Christensen notes, "</w:t>
      </w:r>
      <w:r w:rsidRPr="00E33CF5">
        <w:rPr>
          <w:rStyle w:val="StyleUnderline"/>
        </w:rPr>
        <w:t>Although many have focused on intentions as well as capabilities, the most prevalent component of the [China threat] debate is the assessment of China's overall future military power compared with that of the United States and other East Asian regional powers."49 Consequently, almost by default, China emerges as an absolute other and a threat thanks to this (neo) realist prism. The (neo) realist emphasis on survival and security in inter- national relations dovetails perfectly with the U.S. self-imagination, because for the United States to define itself as the indispensable nation in a world of anarchy is often to demand absolute security</w:t>
      </w:r>
      <w:r>
        <w:t>. As James Chace and Caleb Carr note, "</w:t>
      </w:r>
      <w:r w:rsidRPr="00E33CF5">
        <w:rPr>
          <w:rStyle w:val="StyleUnderline"/>
        </w:rPr>
        <w:t>for over two centuries the aspi- ration toward an eventual condition of absolute security has been viewed as central to an effective American foreign policy.</w:t>
      </w:r>
      <w:r>
        <w:t>"</w:t>
      </w:r>
      <w:r w:rsidRPr="00E33CF5">
        <w:rPr>
          <w:rStyle w:val="StyleUnderline"/>
        </w:rPr>
        <w:t>50 And this self-identification in turn leads to the definition of not only "tangi- ble" foreign powers but global contingency and uncertainty per se as threats</w:t>
      </w:r>
      <w:r>
        <w:t xml:space="preserve">. For example, </w:t>
      </w:r>
      <w:r w:rsidRPr="00E33CF5">
        <w:rPr>
          <w:rStyle w:val="StyleUnderline"/>
        </w:rPr>
        <w:t>former U.S. President George H. W. Bush repeatedly said that "the enemy [of America] is unpredictability. The enemy is instability."</w:t>
      </w:r>
      <w:r>
        <w:t xml:space="preserve">51 Similarly, arguing for the continuation of U.S. Cold War alliances, a high-ranking Pentagon official asked, "if we pull out, who knows what nervousness will result?"52 Thus understood, by its very uncertain character, China would now automatically constitute a threat to the United States. For example, Bernstein and Munro believe that "China's political unpredictability, the always-present possibility that it will fall into a state of domestic disunion and factional fighting," constitutes a source of danger.53 In like manner, Richard Betts and Thomas Christensen write: If the PLA [People's Liberation Army] remains second-rate, should the world breathe a sigh of relief? Not entirely. . . . </w:t>
      </w:r>
      <w:r w:rsidRPr="00E33CF5">
        <w:rPr>
          <w:rStyle w:val="StyleUnderline"/>
        </w:rPr>
        <w:t>Draw- ing China into the web of global interdependence may do more to encourage peace than war, but it cannot guarantee that the pur- suit of heartfelt political interests will be blocked by a fear of eco- nomic consequences</w:t>
      </w:r>
      <w:r>
        <w:t>. . . . U</w:t>
      </w:r>
      <w:r w:rsidRPr="00E33CF5">
        <w:rPr>
          <w:rStyle w:val="StyleUnderline"/>
        </w:rPr>
        <w:t>.S. efforts to create a stable balance across the Taiwan Strait might deter the use of force under cer- tain circumstances, but certainly not all</w:t>
      </w:r>
      <w:r>
        <w:t xml:space="preserve">.54 </w:t>
      </w:r>
      <w:r w:rsidRPr="00E33CF5">
        <w:t>The upshot, therefore, is that</w:t>
      </w:r>
      <w:r>
        <w:t xml:space="preserve"> since China displays no absolute cer- tainty for peace, it must be, by definition, an uncertainty, and hence, a threat. In the same way, a multitude of other unpredictable factors (such as ethnic rivalry, local insurgencies, overpopulation, drug trafficking, environmental degradation, rogue states, the spread of weapons of mass destruction, and international terrorism) have also been labeled as "threats" to U.S. security. Yet, it seems that in the post-Cold War environment, China represents a kind of uncer- tainty par excellence. "Whatever the prospects for a more peaceful, more democratic, and more just world order, nothing seems more uncertain today than the future of post-Deng China,"55 argues Samuel Kim. And such an archetypical uncertainty is crucial to the enterprise of U.S. self-construction, because it seems that only an uncertainty with potentially global consequences such as China could justify U.S. indispensability or its continued world domi- nance. In this sense, Bruce Cumings aptly suggested in 1996 that China (as a threat) was basically "a metaphor for an enormously expensive Pentagon that has lost its bearings and that requires a formidable 'renegade state' to define its mission (Islam is rather vague, and Iran lacks necessary weights)."56 It is mainly on the basis of this self-fashioning that many U.S. scholars have for long claimed their "expertise" on China. For example, from his observation (presumably on Western TV net- works) of the Chinese protest against the U.S. bombing of their embassy in Belgrade in May 1999, Robert Kagan is confident enough to speak on behalf of the whole Chinese people, claiming that he knows "the fact" of "what [China] really thinks about the United States." That is, "they consider the United States an enemy - or, more precisely, the enemy. . . . How else can one interpret the Chinese government's response to the bombing?" he asks, rhetori- cally.57 For Kagan, because the Chinese "have no other informa- tion" than their government's propaganda, the protesters cannot rationally "know" the whole event as "we" do. Thus, their anger must have been orchestrated, unreal, and hence need not be taken seriously.58 </w:t>
      </w:r>
      <w:r w:rsidRPr="00E33CF5">
        <w:rPr>
          <w:rStyle w:val="StyleUnderline"/>
        </w:rPr>
        <w:t>Given that Kagan heads the U.S. Leadership Project at the Carnegie Endowment for International Peace and is very much at the heart of redefining the United States as the benevolent global hegemon, his confidence in speaking for the Chinese "other" is perhaps not surprising.</w:t>
      </w:r>
      <w:r>
        <w:t xml:space="preserve"> In a similar vein, without producing in-depth analysis, Bern- stein and Munro invoke with great ease such all-encompassing notions as "the Chinese tradition" and its "entire three-thousand- year history."59 In particular, they repeatedly speak of what China's "real" goal is: "China is an unsatisfied and ambitious power whose goal is to dominate Asia. . . . China aims at achieving a kind of hegemony. . . . China is so big and so naturally powerful that [we know] it will tend to dominate its region even if it does not intend to do so as a matter of national policy "m Likewise, with the goal of ab- solute security for the United States in mind, Richard Betts and Thomas Christensen argue: The truth is that China can pose a grave problem even if it does not become a military power on the American model, does not intend to commit aggression, integrates into a global economy, and liberalizes politically. Similarly, the United States could face a dangerous conflict over Taiwan even if it turns out that Beijing lacks the capacity to conquer the island. . . . This is true because of geography; because of America's reliance on alliances to pro- ject power; and because of China's capacity to harm U.S. forces, U.S. regional allies, and the American homeland, even while los- ing a war in the technical, military sense.61 By now, it seems clear that neither China's capabilities nor intentions really matter. Rather, almost by its mere geographical existence, China has been qualified as an absolute strategic "other," a discursive construct from which it cannot escape. </w:t>
      </w:r>
      <w:r w:rsidRPr="00E33CF5">
        <w:rPr>
          <w:rStyle w:val="StyleUnderline"/>
        </w:rPr>
        <w:t>Because of this, "China" in U.S. IR discourse has been objectified and deprived of its own subjectivity and exists mainly in and for the U.S. self. Little wonder that for many U.S. China specialists, China becomes merely a "national security concern" for the United States, with the "severe disproportion between the keen attention to China as a security concern and the intractable neglect of China's [own] security con- cerns in the current debate."</w:t>
      </w:r>
      <w:r>
        <w:t xml:space="preserve">62 At this point, </w:t>
      </w:r>
      <w:r w:rsidRPr="00E33CF5">
        <w:rPr>
          <w:rStyle w:val="StyleUnderline"/>
        </w:rPr>
        <w:t>at issue here is no longer whether the "China threat" argument is true or false, but is rather its reflection of a shared positivist mentality among mainstream China experts that they know China better than do the Chinese themselves</w:t>
      </w:r>
      <w:r>
        <w:t>.63 "</w:t>
      </w:r>
      <w:r w:rsidRPr="00E33CF5">
        <w:rPr>
          <w:rStyle w:val="StyleUnderline"/>
        </w:rPr>
        <w:t>We" alone can know for sure that they consider "us" their enemy and thus pose a menace to "us." Such an account of China, in many ways, strongly seems to resemble Orientalists' problematic distinc- tion between the West and the Orient. Like orientalism, the U.S. construction of the Chinese "other" does not require that China acknowledge the validity of that dichotomous construction.</w:t>
      </w:r>
      <w:r>
        <w:t xml:space="preserve"> Indeed, as Edward Said point out, "It </w:t>
      </w:r>
      <w:r w:rsidRPr="00E33CF5">
        <w:rPr>
          <w:rStyle w:val="StyleUnderline"/>
        </w:rPr>
        <w:t>is enough for 'us' to set up these distinctions in our own minds; [and] 'they' become 'they' accordingly."64 It may be the case that there is nothing inherently wrong with perceiving others through one's own subjective lens. Yet, what is problematic with mainstream U.S. China watchers is that they refuse to acknowledge the legitimacy of the inherent fluidity of Chinese identity and subjectivity and try instead to fix its ambiguity as absolute difference from "us," a kind of certainty that denotes nothing but otherness and threats</w:t>
      </w:r>
      <w:r>
        <w:t xml:space="preserve">. As a result, </w:t>
      </w:r>
      <w:r w:rsidRPr="00E33CF5">
        <w:rPr>
          <w:rStyle w:val="StyleUnderline"/>
        </w:rPr>
        <w:t>it becomes difficult to find a legitimate space for alternative ways of understanding an inherently volatile, amorphous China</w:t>
      </w:r>
      <w:r>
        <w:t xml:space="preserve">65 </w:t>
      </w:r>
      <w:r w:rsidRPr="00E33CF5">
        <w:rPr>
          <w:rStyle w:val="StyleUnderline"/>
        </w:rPr>
        <w:t>or to recognize that China's future trajectory in global politics is contingent essentially on how "we" in the United States and the West in general want to see it as well as on how the Chinese choose to shape it.</w:t>
      </w:r>
      <w:r>
        <w:t xml:space="preserve">66 Indeed, </w:t>
      </w:r>
      <w:r w:rsidRPr="00E33CF5">
        <w:rPr>
          <w:rStyle w:val="StyleUnderline"/>
        </w:rPr>
        <w:t>discourses of "us" and "them" are always closely linked to how "we" as "what we are" deal with "them" as "what they are" in the practical realm. This is exactly how the discursive strategy of perceiving China as a threatening other should be understood, a point addressed in the following section, which explores some of the practical dimension of this discursive strategy in the containment perspectives and hegemonic ambitions of U.S. foreign policy.</w:t>
      </w:r>
    </w:p>
    <w:p w14:paraId="5D86EBD4" w14:textId="77777777" w:rsidR="00C13E1A" w:rsidRDefault="00C13E1A" w:rsidP="00C13E1A">
      <w:pPr>
        <w:rPr>
          <w:rStyle w:val="StyleUnderline"/>
        </w:rPr>
      </w:pPr>
    </w:p>
    <w:p w14:paraId="1C120F8A" w14:textId="77777777" w:rsidR="00C13E1A" w:rsidRPr="00E902FD" w:rsidRDefault="00C13E1A" w:rsidP="00C13E1A">
      <w:pPr>
        <w:pStyle w:val="Heading3"/>
      </w:pPr>
      <w:r w:rsidRPr="00E902FD">
        <w:t>Link – Cyber Conflict</w:t>
      </w:r>
    </w:p>
    <w:p w14:paraId="7BEAEDB5" w14:textId="77777777" w:rsidR="00C13E1A" w:rsidRDefault="00C13E1A" w:rsidP="00C13E1A">
      <w:pPr>
        <w:pStyle w:val="Heading4"/>
      </w:pPr>
      <w:r>
        <w:t>The construction of cyber threats as existential risks results in more cyber conflicts – turns case</w:t>
      </w:r>
    </w:p>
    <w:p w14:paraId="7EAE2B04" w14:textId="77777777" w:rsidR="00C13E1A" w:rsidRPr="008A0D5E" w:rsidRDefault="00C13E1A" w:rsidP="00C13E1A">
      <w:r w:rsidRPr="008A0D5E">
        <w:rPr>
          <w:rStyle w:val="Style13ptBold"/>
        </w:rPr>
        <w:t>Lawson 12</w:t>
      </w:r>
      <w:r>
        <w:t xml:space="preserve"> (Sean, Associate Professor of Communication, University of Utah, Journal of Information Technology &amp; Politics Volume 10, 2013, “Beyond Cyber-Doom: Assessing the Limits of Hypothetical Scenarios in the Framing of Cyber-Threats”, </w:t>
      </w:r>
      <w:hyperlink r:id="rId168" w:history="1">
        <w:r w:rsidRPr="00747E72">
          <w:rPr>
            <w:rStyle w:val="Hyperlink"/>
          </w:rPr>
          <w:t>https://www.tandfonline.com/doi/abs/10.1080/19331681.2012.759059</w:t>
        </w:r>
      </w:hyperlink>
      <w:r>
        <w:t>, pg. 95-6, 12-19-2012, 7-26-2018) DG</w:t>
      </w:r>
    </w:p>
    <w:p w14:paraId="7AB538CD" w14:textId="77777777" w:rsidR="00C13E1A" w:rsidRPr="00E902FD" w:rsidRDefault="00C13E1A" w:rsidP="00C13E1A">
      <w:r>
        <w:t>The language used to frame problems opens up some avenues for response while closing off others (Lawson, 2012</w:t>
      </w:r>
      <w:r w:rsidRPr="008A0D5E">
        <w:rPr>
          <w:rStyle w:val="StyleUnderline"/>
        </w:rPr>
        <w:t>). In cyber-doom scenarios, cybersecurity is framed primarily in terms of “war” and, with the use of terms such as “cyber-9/11” and “cyber-Katrina,” in terms of large-scale “disaster.” This war/disaster framing can lead to a militarist, command-and-control mindset that is ultimately counterproductive. A war framing implies the need for military solutions to cybersecurity challenges, even though most of what gets lumped under the term “cyberwar” are really acts of crime, espionage, or political protest, and even though it is not at all clear that a military response is either appropriate or effective</w:t>
      </w:r>
      <w:r>
        <w:t xml:space="preserve"> (Lewis, 2010). Nonetheless, </w:t>
      </w:r>
      <w:r w:rsidRPr="008A0D5E">
        <w:rPr>
          <w:rStyle w:val="StyleUnderline"/>
        </w:rPr>
        <w:t>the establishment of the military’s U.S. Cyber Command</w:t>
      </w:r>
      <w:r>
        <w:t xml:space="preserve"> (USCYBERCOM) </w:t>
      </w:r>
      <w:r w:rsidRPr="008A0D5E">
        <w:rPr>
          <w:rStyle w:val="StyleUnderline"/>
        </w:rPr>
        <w:t xml:space="preserve">has been the most significant U.S. response yet to perceived cyberthreats. Such a response is fraught with danger. </w:t>
      </w:r>
      <w:r>
        <w:t xml:space="preserve">First, </w:t>
      </w:r>
      <w:r w:rsidRPr="008A0D5E">
        <w:rPr>
          <w:rStyle w:val="StyleUnderline"/>
        </w:rPr>
        <w:t>the very existence of USCYBERCOM, which has both an offensive and defensive mission, could undermine the U.S. policy of promoting a free and open Internet worldwide by encouraging greater Internet censorship and filtering, as well as more rapid militarization of cyberspace</w:t>
      </w:r>
      <w:r>
        <w:t xml:space="preserve"> (Dunn Cavelty, 2008, p. 143). For example, some have already called for USCYBERCOM to launch strikes on WikiLeaks, which leaked hundreds of thousands of classified U.S. documents about the wars in Iraq and Afghanistan (McCullagh, 2010b; Thiessen, 2010; Whitton, 2010). </w:t>
      </w:r>
      <w:r w:rsidRPr="008A0D5E">
        <w:rPr>
          <w:rStyle w:val="StyleUnderline"/>
        </w:rPr>
        <w:t xml:space="preserve">Such a response would only serve to create a “say-do gap” </w:t>
      </w:r>
      <w:r>
        <w:t>(Mullen, 2009, p. 4)— a gap between words and deeds—</w:t>
      </w:r>
      <w:r w:rsidRPr="008A0D5E">
        <w:rPr>
          <w:rStyle w:val="StyleUnderline"/>
        </w:rPr>
        <w:t>that potential adversaries could use to justify their own development and use of offensive cyber weapons and efforts to thwart whatever possibility there is for international cooperation on cybersecurity.</w:t>
      </w:r>
      <w:r>
        <w:t xml:space="preserve"> Second, </w:t>
      </w:r>
      <w:r w:rsidRPr="008A0D5E">
        <w:rPr>
          <w:rStyle w:val="StyleUnderline"/>
        </w:rPr>
        <w:t>there is the danger of “blow back.” In a highly interconnected world, there is no guarantee that an offensive cyberattack launched by the United States against another country would not result in serious collateral damage to noncombatants or even end up causing harm to the United States</w:t>
      </w:r>
      <w:r>
        <w:t xml:space="preserve"> (Dunn Cavelty, 2008, p. 143). </w:t>
      </w:r>
      <w:r w:rsidRPr="008A0D5E">
        <w:rPr>
          <w:rStyle w:val="StyleUnderline"/>
        </w:rPr>
        <w:t>Such “blow back” may have occurred in a recent case where the United States military took down a Jihadist discussion forum, causing collateral damage to noncombatant computers and Web sites, as well as undermining an ongoing U.S. intelligence-gathering operation</w:t>
      </w:r>
      <w:r>
        <w:t xml:space="preserve"> (Nakashima, 2010). Third, </w:t>
      </w:r>
      <w:r w:rsidRPr="008A0D5E">
        <w:rPr>
          <w:rStyle w:val="StyleUnderline"/>
        </w:rPr>
        <w:t>there is the risk of conflict escalation from cyber to physical conflict. If the United States launched a cyberattack against a state or nonstate actor lacking the capability to respond in kind, that actor might choose to respond with physical attacks</w:t>
      </w:r>
      <w:r>
        <w:t xml:space="preserve"> (Clarke, 2009). </w:t>
      </w:r>
      <w:r w:rsidRPr="008A0D5E">
        <w:rPr>
          <w:rStyle w:val="StyleUnderline"/>
        </w:rPr>
        <w:t>There have even been calls for the United States to respond with conventional military force to cyberattacks that amounted to little more than vandalism</w:t>
      </w:r>
      <w:r>
        <w:t xml:space="preserve"> (Crovitz, 2011; Dunn, 2010; Zetter, 2009). Finally, a 2009 review of U.S. military strategy documents, combined with statements from officials, further adds to the confusion and potential for escalation by indicating that nuclear response remains on the table as a possible U.S. response to cyberattack (Markoff &amp; Shanker, 2009; Owens, Dam, &amp; Lin, 2009). Next, </w:t>
      </w:r>
      <w:r w:rsidRPr="008A0D5E">
        <w:rPr>
          <w:rStyle w:val="StyleUnderline"/>
        </w:rPr>
        <w:t>a disaster framing portends cybersecurity planning dominated by the same “command and control [C2] model” rooted in flawed assumptions of inevitable “panic” and “social collapse” that have increasingly dominated official U.S. disaster planning</w:t>
      </w:r>
      <w:r>
        <w:t xml:space="preserve"> (Quarantelli, 2008, p. 897). </w:t>
      </w:r>
      <w:r w:rsidRPr="008A0D5E">
        <w:rPr>
          <w:rStyle w:val="StyleUnderline"/>
        </w:rPr>
        <w:t>The result has been ever more centralized, hierarchical, bureaucratic, and militarized disaster responses</w:t>
      </w:r>
      <w:r>
        <w:t xml:space="preserve"> (Quarantelli, 2008, pp. 895–896; see also Alexander, 2006; Lakoff, 2006). </w:t>
      </w:r>
      <w:r w:rsidRPr="008A0D5E">
        <w:rPr>
          <w:rStyle w:val="StyleUnderline"/>
        </w:rPr>
        <w:t>The result can be a form of “government paternalism” in which officials panic about the possibility of panic and then take actions that exacerbate the situation by not only failing to provide victims with the help they need, but also preventing them from effectively helping themselves</w:t>
      </w:r>
      <w:r>
        <w:t xml:space="preserve"> (Dynes, 2006; see also Clarke &amp; Chess, 2009, pp. 999–1001). This phenomenon was on display in the official response to Hurricane Katrina (Clarke &amp; Chess, 2009, pp. 1003–1004). </w:t>
      </w:r>
      <w:r w:rsidRPr="008A0D5E">
        <w:rPr>
          <w:rStyle w:val="StyleUnderline"/>
        </w:rPr>
        <w:t>In the realm of cybersecurity, there are already provisions for the military’s USCYBERCOM to provide assistance to the Department of Homeland Security in the event of a domestic cyber emergency</w:t>
      </w:r>
      <w:r>
        <w:t xml:space="preserve"> (Ackerman, 2010). </w:t>
      </w:r>
      <w:r w:rsidRPr="008A0D5E">
        <w:rPr>
          <w:rStyle w:val="StyleUnderline"/>
        </w:rPr>
        <w:t>Reminiscent of self-imposed blackouts during WWII, Senator Joseph Lieberman’s proposal for a so-called “Internet kill switch,” which would give the President the authority to cut U.S. Internet connections to the rest of the world in the event of a large-scale cyberattack</w:t>
      </w:r>
      <w:r>
        <w:t xml:space="preserve">,3 </w:t>
      </w:r>
      <w:r w:rsidRPr="008A0D5E">
        <w:rPr>
          <w:rStyle w:val="StyleUnderline"/>
        </w:rPr>
        <w:t>is the ultimate expression of the desire to regain control by developing the means to destroy that which we fear to lose. The war/disaster framing at the heart of contemporary U.S. cybersecurity discourse risks focusing policy on the narrowest and least likely portion of the overall cybersecurity challenge— i.e., acts of “cyberwar” leading to economic, social, or civilizational collapse—while potentially diverting attention and resources away from making preparations to prevent or mitigate the effects of more realistic but perhaps less dramatic scenarios.</w:t>
      </w:r>
      <w:r>
        <w:t xml:space="preserve"> But, there are a number of principles that can guide the formulation and evaluation of cybersecurity policy that can help us to avoid these pitfalls. </w:t>
      </w:r>
    </w:p>
    <w:p w14:paraId="15511686" w14:textId="77777777" w:rsidR="00C13E1A" w:rsidRDefault="00C13E1A" w:rsidP="00C13E1A">
      <w:pPr>
        <w:pStyle w:val="Heading3"/>
      </w:pPr>
      <w:r>
        <w:t>Link – Democracy Spread</w:t>
      </w:r>
    </w:p>
    <w:p w14:paraId="62D9C481" w14:textId="77777777" w:rsidR="00C13E1A" w:rsidRDefault="00C13E1A" w:rsidP="00C13E1A">
      <w:pPr>
        <w:pStyle w:val="Heading4"/>
      </w:pPr>
      <w:r>
        <w:t>The aff’s discourse of “democratization” is a process of securitization and justifies military intervention and conquest</w:t>
      </w:r>
    </w:p>
    <w:p w14:paraId="5754810C" w14:textId="77777777" w:rsidR="00C13E1A" w:rsidRPr="0021660B" w:rsidRDefault="00C13E1A" w:rsidP="00C13E1A">
      <w:r w:rsidRPr="0021660B">
        <w:rPr>
          <w:rStyle w:val="Style13ptBold"/>
        </w:rPr>
        <w:t>Singh 14</w:t>
      </w:r>
      <w:r>
        <w:t xml:space="preserve"> (Rashmi Singh is an Associate Professor of the Post-Graduate Program in International Relations at PUC Minas. She holds a bachelor's degree in History from Delhi University (Delhi, India), a master's degree in History from Jawaharlal Nehru University (New Delhi, India) and a doctorate in International Relations from the London School of Economics and Political Science (UK), “’Defensive Liberal Wars’: The Global War on Terror and the Return of Illiberalism in American Foreign Policy”, </w:t>
      </w:r>
      <w:hyperlink r:id="rId169" w:history="1">
        <w:r w:rsidRPr="000424FD">
          <w:rPr>
            <w:rStyle w:val="Hyperlink"/>
          </w:rPr>
          <w:t>https://core.ac.uk/download/pdf/30319089.pdf</w:t>
        </w:r>
      </w:hyperlink>
      <w:r>
        <w:t>, 10-18-14, 7-26-2018) DG</w:t>
      </w:r>
    </w:p>
    <w:p w14:paraId="5FE790AF" w14:textId="77777777" w:rsidR="00C13E1A" w:rsidRPr="008A0D5E" w:rsidRDefault="00C13E1A" w:rsidP="00C13E1A">
      <w:r w:rsidRPr="00477285">
        <w:rPr>
          <w:rStyle w:val="StyleUnderline"/>
        </w:rPr>
        <w:t>Having traced some of the historical philosophical influences on contemporary US foreign policy, I now turn to understanding the place of the GWoT in the broader trajectory of American behaviour in the international system. Here it is clear that the United States has been preoccupied with establishing international peace and stability through the promotion of liberal democracy, through the use military force if necessary,</w:t>
      </w:r>
      <w:r w:rsidRPr="008A0D5E">
        <w:t xml:space="preserve"> at least since the twentieth century18</w:t>
      </w:r>
      <w:r w:rsidRPr="00477285">
        <w:rPr>
          <w:rStyle w:val="StyleUnderline"/>
        </w:rPr>
        <w:t>. There is little doubt that US foreign policy has been shaped by its belief in the significance of not only adhering to liberal democratic values but also a perceived obligation to spreading these values and norms internationally</w:t>
      </w:r>
      <w:r w:rsidRPr="008A0D5E">
        <w:t xml:space="preserve">. Tony Smith states that, </w:t>
      </w:r>
      <w:r w:rsidRPr="00477285">
        <w:rPr>
          <w:rStyle w:val="StyleUnderline"/>
        </w:rPr>
        <w:t>“the most consistent tradition in American foreign policy has been the belief that the nation’s security is best protected by the expansion of democracy worldwide</w:t>
      </w:r>
      <w:r w:rsidRPr="008A0D5E">
        <w:t xml:space="preserve">” (Smith 1993, p. 9). Jonathan Monten in turn argues that the “concept of the United States as agent of historical transformation and liberal change in the international system informs almost the entire history of US foreign policy and democracy promotion is not just another foreign policy instrument or idealist diversion; </w:t>
      </w:r>
      <w:r w:rsidRPr="00477285">
        <w:rPr>
          <w:rStyle w:val="StyleUnderline"/>
        </w:rPr>
        <w:t>it is central to US political identity and sense of national purpose</w:t>
      </w:r>
      <w:r w:rsidRPr="008A0D5E">
        <w:t xml:space="preserve">” (Monten 2005, p. 113). </w:t>
      </w:r>
      <w:r w:rsidRPr="00477285">
        <w:rPr>
          <w:rStyle w:val="StyleUnderline"/>
        </w:rPr>
        <w:t>In this regard, the GWoT may be viewed as but an extension of what in essence has been a historical US practice of democratisation conducted to ensure both its national security and perceived survival in what is a hierarchical and dangerous international syste</w:t>
      </w:r>
      <w:r w:rsidRPr="008A0D5E">
        <w:t>m19 There were various efforts in the 20th century to spread the values of liberalism by exporting democracy to countries that had hitherto been ruled by dictators and authoritarian regimes. A large number of these efforts were promoted by the United States and backed by the use of U.S. military force (Kurth 2005, p. 306</w:t>
      </w:r>
      <w:r w:rsidRPr="00477285">
        <w:rPr>
          <w:rStyle w:val="StyleUnderline"/>
        </w:rPr>
        <w:t>). In fact, the 20th century began with the United States engaging in three separate military interventions aimed at bringing democracy to the former Spanish colonies of the Philippines, Cuba and Puerto Rico (</w:t>
      </w:r>
      <w:r w:rsidRPr="008A0D5E">
        <w:t>Kurth 2004; 2005). More significantly, not all of these interventions were conducted without sustaining significant losses. For instance, the U.S. military intervention in the Philippines from 1899-1902, with its bloody repression of the local insurgency, not only resulted in the loss of around four thousand U.S. soldiers but also resulted in the deaths of 16,000 Filipino guerrillas and as many as 200,000 civilians (Kurth 2005, p. 306)20. This paternalistic trend of democracy promotion was further strengthened by President Woodrow Wilson who first sent the U.S. Marines into several Latin American countries in order to “teach the Latin Americans to elect good men,” and then sent in U.S. troops into Europe stating that the United States was going to “make the world safe for democracy” (Kurth 2005, p. 306). Indeed, as Wilson stressed, “America would spend her blood and her might for the principles that gave her birth and happiness” (Woodrow Wilson as quoted in Kaplan 2003, p. 22). James Kurth identifies four theatres where the United States has used military conquest and occupation to bring about political democratization. In other words, the use of military force by the United States for the cause of democracy promotion is not a new phenomenon and, at least empirically, one can argue that it has been a benchmark of American foreign policy in the 20th century. It is however worth noting that that the United States has had distinctly different approaches to fostering democracy in Europe vs. the Western Hemisphere, perhaps best illustrated by US policy under President Woodrow Wilson. For most people, it is Wilson’s European policy that was enacted “mainly through international agreements and organisations” (Smith 1993, p. 62) that represents what has come to be known as ‘Wilsonianism’. However, this perspective seems to forget the hard, militaristic, unilateral stance that the US chose to adopt in its dealings with Latin America in their efforts to teach them to ‘elect good men’ (Desch 2007, p. 19). Wilson’s belief in America’s role in spreading liberal values and norms is evident when he declared in 1912, “I believe that God has planted in us visions of liberty [...]</w:t>
      </w:r>
      <w:r w:rsidRPr="00477285">
        <w:rPr>
          <w:rStyle w:val="StyleUnderline"/>
        </w:rPr>
        <w:t xml:space="preserve"> that we are chosen and prominently chosen to show the way to the nations of the world how they shall walk in the path of liberty” (Williams 2006, p. 3). This stance is a clear illustration of how the Kantian notion of the democracy promotion and the Millean notion of the ‘barbarian nation’ and a ‘hierarchical’ international system have translated into the practices of US foreign policy.</w:t>
      </w:r>
    </w:p>
    <w:p w14:paraId="51A675EB" w14:textId="77777777" w:rsidR="00C13E1A" w:rsidRDefault="00C13E1A" w:rsidP="00C13E1A"/>
    <w:p w14:paraId="7A06AB3C" w14:textId="77777777" w:rsidR="00C13E1A" w:rsidRDefault="00C13E1A" w:rsidP="00C13E1A">
      <w:pPr>
        <w:pStyle w:val="Heading3"/>
      </w:pPr>
      <w:r>
        <w:t>Link – Econ</w:t>
      </w:r>
    </w:p>
    <w:p w14:paraId="6CE40817" w14:textId="77777777" w:rsidR="00C13E1A" w:rsidRDefault="00C13E1A" w:rsidP="00C13E1A">
      <w:pPr>
        <w:pStyle w:val="Heading4"/>
      </w:pPr>
      <w:r>
        <w:t>Discourse of pending financial crisis puts the world in a state of permanent emergency – this overrides politics and suspends rights in favor of saving the economy</w:t>
      </w:r>
    </w:p>
    <w:p w14:paraId="03175EC2" w14:textId="77777777" w:rsidR="00C13E1A" w:rsidRPr="001A1F1A" w:rsidRDefault="00C13E1A" w:rsidP="00C13E1A">
      <w:r w:rsidRPr="00EC7B96">
        <w:rPr>
          <w:rStyle w:val="Style13ptBold"/>
        </w:rPr>
        <w:t>Best 17</w:t>
      </w:r>
      <w:r>
        <w:t xml:space="preserve"> (Jacqueline, Associate Professor in the School of Political Studies at the University of Ottawa, SAGE, “Security, economy, population: The political economic logic of liberal exceptionalism”, </w:t>
      </w:r>
      <w:hyperlink r:id="rId170" w:history="1">
        <w:r w:rsidRPr="00747E72">
          <w:rPr>
            <w:rStyle w:val="Hyperlink"/>
          </w:rPr>
          <w:t>http://journals.sagepub.com/doi/abs/10.1177/0967010617712683</w:t>
        </w:r>
      </w:hyperlink>
      <w:r>
        <w:t>, pg. 380-4 , 8-31-2017, 7-26-2018) DG</w:t>
      </w:r>
    </w:p>
    <w:p w14:paraId="329AEA74" w14:textId="77777777" w:rsidR="00C13E1A" w:rsidRPr="001A1F1A" w:rsidRDefault="00C13E1A" w:rsidP="00C13E1A">
      <w:r>
        <w:t xml:space="preserve">In spite of their considerable insights into these three crucial moments, these critical security studies literatures ultimately fall short of recognizing the central place of political economic exceptionalism. Perhaps because of the historical accident of their primary empirical subjects – the unwinding of the Cold War, the rising anti-immigrant sentiment in Europe, and the global response to 9/11 – </w:t>
      </w:r>
      <w:r w:rsidRPr="001A1F1A">
        <w:rPr>
          <w:rStyle w:val="StyleUnderline"/>
        </w:rPr>
        <w:t>international relations theorists focusing on exceptionalism have tended to downplay its political economic dimensions.</w:t>
      </w:r>
      <w:r>
        <w:t xml:space="preserve"> This is not to suggest that these scholars have nothing at all to say about political economic questions, but rather that they tend to treat them as secondary or derivative of the ‘real’ problem of security, rather than recognizing their distinct and significant role. </w:t>
      </w:r>
      <w:r w:rsidRPr="001A1F1A">
        <w:rPr>
          <w:rStyle w:val="StyleUnderline"/>
        </w:rPr>
        <w:t>Of the various approaches to security exceptionalism, the one that has been most explicit in engaging its economic dimensions is in fact one of the oldest</w:t>
      </w:r>
      <w:r>
        <w:t xml:space="preserve"> – the Copenhagen School. </w:t>
      </w:r>
      <w:r w:rsidRPr="001A1F1A">
        <w:rPr>
          <w:rStyle w:val="StyleUnderline"/>
        </w:rPr>
        <w:t>Although it has received little academic attention, Barry Buzan, Ole Wæver and Jaap de Wilde dedicated an entire chapter of their 1998 book to the ‘economic sector’ of security.</w:t>
      </w:r>
      <w:r>
        <w:t xml:space="preserve"> In spite of some prescient insights into the tensions of a highly liberalized global economic order, </w:t>
      </w:r>
      <w:r w:rsidRPr="001A1F1A">
        <w:rPr>
          <w:rStyle w:val="StyleUnderline"/>
        </w:rPr>
        <w:t>they ultimately treat exceptionalist moves as a kind of economic nationalism in which state security concerns play out in the economy</w:t>
      </w:r>
      <w:r>
        <w:t xml:space="preserve"> (Buzan et al., 1998: 115). In doing so, </w:t>
      </w:r>
      <w:r w:rsidRPr="001A1F1A">
        <w:rPr>
          <w:rStyle w:val="StyleUnderline"/>
        </w:rPr>
        <w:t>they make it more difficult to see how highly liberal, often anti-nationalist, forms of political economic policy – like the forms of financial liberalization that were so central to the 2008 financial crisis – might also produce exceptionalist practices</w:t>
      </w:r>
      <w:r>
        <w:t xml:space="preserve">. Ironically, even as they recognize the political contradictions inherent in liberal economics’ ‘apparent pristine quality’ (Buzan et al., 1998: 117), because Buzan and his co-authors want to see those politics through the twin lenses of security and the friend–enemy distinction, they do not have the tools needed to understand the exceptionalism involved in efforts to maintain and manage the instabilities of a liberal political economy. The more recent Agambenian literature on security exceptionalism also provides some interesting insights into recent events in global finance.11 As we have seen in the context of the recent relationship between the Troika and Greece, the very practice of conditionality, which seeks to suspend the norms of political sovereignty – often with considerable human costs – in order to reestablish a more normal, economically sound form, points to the complex and often violent form that exceptionalism takes in global political economic relations, creating a range of spaces in which the exception becomes the rule. Brassett and Vaughan-Williams (2012: 33) have also argued that </w:t>
      </w:r>
      <w:r w:rsidRPr="001A1F1A">
        <w:rPr>
          <w:rStyle w:val="StyleUnderline"/>
        </w:rPr>
        <w:t>by framing the global financial crisis as a traumatic event, political leaders both declared and enacted a ‘permanent state of emergency’ in financial markets</w:t>
      </w:r>
      <w:r>
        <w:t xml:space="preserve"> – a phrase that also serves as the central argument of an article by Slavoj Žižek (2010). Yet, </w:t>
      </w:r>
      <w:r w:rsidRPr="001A1F1A">
        <w:rPr>
          <w:rStyle w:val="StyleUnderline"/>
        </w:rPr>
        <w:t>if we want to move beyond such extreme manifestations of exceptionalism and consider its subtler forms in liberal political economy, we also need to pay more attention to its social production.</w:t>
      </w:r>
      <w:r>
        <w:t xml:space="preserve"> It is here that the more recent sociologically inflected work in critical security studies discussed above has much to contribute, through its insights into the particular forms that exceptionalism takes in modern liberal societies – rationalized, bureaucratic, sometimes legislative, often troubling. Yet, </w:t>
      </w:r>
      <w:r w:rsidRPr="001A1F1A">
        <w:rPr>
          <w:rStyle w:val="StyleUnderline"/>
        </w:rPr>
        <w:t xml:space="preserve">even as these security studies scholars point to the dangerous implications of viewing all politics through the framework of the friend–enemy distinction </w:t>
      </w:r>
      <w:r>
        <w:t xml:space="preserve">(Neal, 2006; Huysmans, 2008, 2011), </w:t>
      </w:r>
      <w:r w:rsidRPr="001A1F1A">
        <w:rPr>
          <w:rStyle w:val="StyleUnderline"/>
        </w:rPr>
        <w:t>they have tended to retain a relatively narrow conception of security exceptionalism. This is particularly surprising given that many draw heavily on the work of Michel Foucault and Pierre Bourdieu</w:t>
      </w:r>
      <w:r>
        <w:t xml:space="preserve">, both of whom wrote extensively about the political economic character of liberal government and its dispositifs, as I will argue further below. For example, while Huysmans (2008: 178) notes that, </w:t>
      </w:r>
      <w:r w:rsidRPr="001A1F1A">
        <w:rPr>
          <w:rStyle w:val="StyleUnderline"/>
        </w:rPr>
        <w:t>for Foucault, liberalism as a mode of governing has always been intimately connected to the invention and extension of political economic thought and policy, he does not take the next step and consider what this might mean for sociological conceptions of security. Even those political economy scholars,</w:t>
      </w:r>
      <w:r>
        <w:t xml:space="preserve"> like Langley (2015) and Davies (2013), </w:t>
      </w:r>
      <w:r w:rsidRPr="001A1F1A">
        <w:rPr>
          <w:rStyle w:val="StyleUnderline"/>
        </w:rPr>
        <w:t>who have taken more seriously the economic implications of Foucault’s work, have tended to overlook the implications of these insights for existing approaches to security exceptionalism.</w:t>
      </w:r>
      <w:r>
        <w:t xml:space="preserve"> From security to political economic exceptionalism </w:t>
      </w:r>
      <w:r w:rsidRPr="001A1F1A">
        <w:rPr>
          <w:rStyle w:val="StyleUnderline"/>
        </w:rPr>
        <w:t>The relative silence of much international relations scholarship on the question of economic exceptionalism is striking when one examines the history of exceptionalist politics</w:t>
      </w:r>
      <w:r>
        <w:t xml:space="preserve">. As it turns out, </w:t>
      </w:r>
      <w:r w:rsidRPr="001A1F1A">
        <w:rPr>
          <w:rStyle w:val="StyleUnderline"/>
        </w:rPr>
        <w:t>economic rather than security crises made up a surprisingly large proportion of the early justifications for using martial law in the United States,</w:t>
      </w:r>
      <w:r>
        <w:t xml:space="preserve"> </w:t>
      </w:r>
      <w:r w:rsidRPr="001A1F1A">
        <w:rPr>
          <w:rStyle w:val="StyleUnderline"/>
        </w:rPr>
        <w:t>including widespread efforts to put down strikes in the late 19th and early 20th century, when they ‘threatened the public safety or functions for which the Federal Government was responsible’</w:t>
      </w:r>
      <w:r>
        <w:t xml:space="preserve"> (US Senate, 1974: 40). By the 1930s, </w:t>
      </w:r>
      <w:r w:rsidRPr="001A1F1A">
        <w:rPr>
          <w:rStyle w:val="StyleUnderline"/>
        </w:rPr>
        <w:t>in the context of the Great Depression, Franklin Roosevelt noted</w:t>
      </w:r>
      <w:r>
        <w:t xml:space="preserve"> in his inaugural address that while he would first seek Congressional support for his proposed measures to battle the economic crisis, In the event that the Congress shall fail to take one of these two courses, and in the event that the national emergency is still critical, I shall not evade the clear course of duty that will then confront me. </w:t>
      </w:r>
      <w:r w:rsidRPr="001A1F1A">
        <w:rPr>
          <w:rStyle w:val="StyleUnderline"/>
        </w:rPr>
        <w:t>I shall ask the Congress for the one remaining instrument to meet the crisis – broad Executive power to wage a war against the emergency, as great as the power that would be given to me if we were in fact invaded by a foreign foe</w:t>
      </w:r>
      <w:r>
        <w:t xml:space="preserve">. (Roosevelt, 1933: 8, emphasis added) As William Scheuerman (2000: 7) notes, </w:t>
      </w:r>
      <w:r w:rsidRPr="001A1F1A">
        <w:rPr>
          <w:rStyle w:val="StyleUnderline"/>
        </w:rPr>
        <w:t>such economic uses of emergency powers were also common in the United Kingdom, where the British Emergency Powers Act of 1920</w:t>
      </w:r>
      <w:r>
        <w:t xml:space="preserve"> explicitly </w:t>
      </w:r>
      <w:r w:rsidRPr="001A1F1A">
        <w:rPr>
          <w:rStyle w:val="StyleUnderline"/>
        </w:rPr>
        <w:t>established a legal basis for using emergency powers to meet economic ends</w:t>
      </w:r>
      <w:r>
        <w:t xml:space="preserve">; he also notes that </w:t>
      </w:r>
      <w:r w:rsidRPr="001A1F1A">
        <w:rPr>
          <w:rStyle w:val="StyleUnderline"/>
        </w:rPr>
        <w:t>such emergency powers became commonplace in the 1990s, in economies that were ‘transitioning’ to democracy and free markets in Latin America and Eastern Europe</w:t>
      </w:r>
      <w:r>
        <w:t xml:space="preserve"> (Scheuerman, 2000; see also Neocleous, 2006).12 In order to make sense of this recurrent recourse to emergency powers in the face of economic crises, we must look beyond a narrow conception of securitization in order to see how economic as well as security tensions operate at the heart of liberal politics, generating their own possibilities and tensions. Although those critical security scholars who draw on Foucault are generally aware of the very particular meaning of ‘security’ in his work, they tend to overlook the wider implications of the centrality of political economic knowledge. When Foucault uses the term ‘security’ in his lectures on Security, Territory and Population, he is using it in a sense that is both much broader and more specific than conventional conceptions of security. Broader, because it is a logic of governance concerned with ‘the security of the population’ rather than ‘the safety of the prince’ (Foucault, 2007: 93). More specific, because it is a very particular kind of governance tactic that emerges with ‘the transition in the 18th century from a regime dominated by structures of sovereignty to a regime dominated by techniques of government, [which] revolves around population, and consequently around the birth of political economy’ (Foucault, 2007: 142). As the territorial logic of mercantilism gave way to the statistical logic of political economy, </w:t>
      </w:r>
      <w:r w:rsidRPr="001A1F1A">
        <w:rPr>
          <w:rStyle w:val="StyleUnderline"/>
        </w:rPr>
        <w:t>the state’s preoccupation with maximizing the quantity of gold and citizens gave way to a whole range of strategies designed to manage the circulation and health of people, goods, and money</w:t>
      </w:r>
      <w:r>
        <w:t xml:space="preserve"> (Foucault, 2007: 98). Thus, </w:t>
      </w:r>
      <w:r w:rsidRPr="001A1F1A">
        <w:rPr>
          <w:rStyle w:val="StyleUnderline"/>
        </w:rPr>
        <w:t>‘security’ and ‘political economy’ became linked in a very particular way as this new form of power emerged ‘that has the population as its target, political economy as its major form of knowledge, and apparatuses of security as its essential technical instrument’</w:t>
      </w:r>
      <w:r>
        <w:t xml:space="preserve"> (Foucault, 2007: 144, emphasis added). </w:t>
      </w:r>
      <w:r w:rsidRPr="001A1F1A">
        <w:rPr>
          <w:rStyle w:val="StyleUnderline"/>
        </w:rPr>
        <w:t>Efforts to govern and secure modern populations continue to rely heavily on political economic thinking and practice. The health and well-being of a given population is always intimately connected to the strength of the economy, with economic growth often treated as the key metric of public welfare.</w:t>
      </w:r>
      <w:r>
        <w:t xml:space="preserve"> At the same time, as Foucault notes, </w:t>
      </w:r>
      <w:r w:rsidRPr="001A1F1A">
        <w:rPr>
          <w:rStyle w:val="StyleUnderline"/>
        </w:rPr>
        <w:t>political economic theory, particularly the idea of laissez-faire, plays a crucial role in defining the logic of liberal governance: as the population comes to be seen as a natural and dynamic phenomenon, it becomes ‘necessary to arouse, to facilitate, and to laisser faire, in other words to manage and no longer to control through rules and regulations’</w:t>
      </w:r>
      <w:r>
        <w:t xml:space="preserve"> (Foucault, 2007: 451). The past several hundred years of experimenting with liberal economic systems have taught us, however, that although a liberalized economy may well bring benefits to the population, it also comes with significant risks. </w:t>
      </w:r>
      <w:r w:rsidRPr="001A1F1A">
        <w:rPr>
          <w:rStyle w:val="StyleUnderline"/>
        </w:rPr>
        <w:t>It is not just war that has the potential to threaten the very existence of a liberal state or the global system of states. While we may forget it in moments of prolonged stability, capitalism has always been a volatile and crisis-prone form of political economic organization. A core political economic tension in contemporary liberalism is thus between the capacity of free markets to foster the good life through economic growth and their tendency to massively disrupt that good life through periodic crises.</w:t>
      </w:r>
      <w:r>
        <w:t xml:space="preserve">13 Moreover, as Karl Polanyi (1944) so aptly argued in The Great Transformation, such tensions between the free market and the needs of political stability only become more pronounced in the context of a democratic society, when the general population is able to express its dismay at economic disruptions at the ballot box14 – an insight that has certainly been confirmed in the last few months, as economic frustration has played a role in recent right-wing election results. </w:t>
      </w:r>
      <w:r w:rsidRPr="001A1F1A">
        <w:rPr>
          <w:rStyle w:val="StyleUnderline"/>
        </w:rPr>
        <w:t>As we have witnessed time and time again from the Great Depression to the most recent financial crunch, in such moments of economic disruption, when confronted with some of the limits of capitalism, we should not be too surprised if liberal democratic leaders undertake exceptionalist policies in order to attempt to reestablish political and economic stability.</w:t>
      </w:r>
      <w:r>
        <w:t xml:space="preserve"> Theorizing political economic exceptionalism Although there are very significant parallels and connections between the logics of security and economic exceptionalism, neither is reducible to the other. For heuristic purposes, it is once again useful to focus on the same three crucial moments outlined above in my discussion of the literature on security exceptionalism. The first of these moments involves defining the limit of normal political economic practice. In a security context, </w:t>
      </w:r>
      <w:r w:rsidRPr="001A1F1A">
        <w:rPr>
          <w:rStyle w:val="StyleUnderline"/>
        </w:rPr>
        <w:t>in its classic formulation, emergency exceptionalism involves defining a temporal (and temporary) limit of normal politics in the face of war: in an economic context, very similar temporal (and temporary) limits to normal politics are invoked in the face of an economic crisis. Because of the crucial role of the market economy within the logic of liberal governance, political leaders are able to invoke economic necessity as a trump card overriding normal political and economic practices.</w:t>
      </w:r>
      <w:r>
        <w:t xml:space="preserve"> In both economic and security contexts, identifying an existential threat to a particular state or population moves decisionmaking from a realm of choice into one of necessity. Yet </w:t>
      </w:r>
      <w:r w:rsidRPr="001A1F1A">
        <w:rPr>
          <w:rStyle w:val="StyleUnderline"/>
        </w:rPr>
        <w:t>defining the limits of normal politics and invoking a state of exception is an even more fraught practice in a liberal market context: seemingly mundane material phenomena like levels of growth and employment and the value of currencies and assets depend intimately on market sentiment and expectations.</w:t>
      </w:r>
      <w:r>
        <w:t xml:space="preserve"> The very acute dependence of liberal markets on intersubjective expectations, together with their extraordinary fluidity and potential volatility, means that the performative force of exceptionalist utterances is particularly powerful: the act of declaring an emergency can easily precipitate one, as consumers, investors, and employers rush to sell their assets, empty their bank accounts, and downsize their companies (Best, 2005: 13–32, 2009; Kirshner, 2000). It is also important to note that the limits defined in security and political economic contexts are not merely parallel but also defined in relation to one another. Foucault articulates this tension very clearly in The Birth of Biopolitics when he suggests: </w:t>
      </w:r>
      <w:r w:rsidRPr="001A1F1A">
        <w:rPr>
          <w:rStyle w:val="StyleUnderline"/>
        </w:rPr>
        <w:t>The problem of security is the protection of the collective interest against individual interests. Conversely, individual interests have to be protected against everything that could be seen as an encroachment of the collective interest</w:t>
      </w:r>
      <w:r>
        <w:t xml:space="preserve">. (Foucault, 2004: 65) </w:t>
      </w:r>
      <w:r w:rsidRPr="001A1F1A">
        <w:rPr>
          <w:rStyle w:val="StyleUnderline"/>
        </w:rPr>
        <w:t>Liberal political economic theory and practice play a key role in defining the limits of the state’s expertise and authority; because the economy is a dynamic and self-regulating system (at least in theory), its health depends on a government that understands that, in many cases, ‘regulation is not only harmful, even worse it is pointless’</w:t>
      </w:r>
      <w:r>
        <w:t xml:space="preserve"> (Foucault, 2007: 445). Yet </w:t>
      </w:r>
      <w:r w:rsidRPr="001A1F1A">
        <w:rPr>
          <w:rStyle w:val="StyleUnderline"/>
        </w:rPr>
        <w:t>security tactics also play a crucial role in defining the limits of the free market</w:t>
      </w:r>
      <w:r>
        <w:t xml:space="preserve">, with all of its attendant risks: Again, </w:t>
      </w:r>
      <w:r w:rsidRPr="001A1F1A">
        <w:rPr>
          <w:rStyle w:val="StyleUnderline"/>
        </w:rPr>
        <w:t>the freedom of economic processes must not be a danger,</w:t>
      </w:r>
      <w:r>
        <w:t xml:space="preserve"> either for enterprises or for workers…. In short, </w:t>
      </w:r>
      <w:r w:rsidRPr="001A1F1A">
        <w:rPr>
          <w:rStyle w:val="StyleUnderline"/>
        </w:rPr>
        <w:t>strategies of security, which are, in a way, both liberalism’s other face and its very condition, must correspond to all these imperatives concerning the need to ensure that the mechanism of interests does not give rise to individual or collective dangers.</w:t>
      </w:r>
      <w:r>
        <w:t xml:space="preserve"> (Foucault, 2004: 65) Moments like the recent global financial crisis can therefore be understood in part as simultaneously failures and more extreme manifestations of these intersecting security and economic limitdefining practices. Once such limits are defined, the second exceptionalist moment involves the suspension of political and/or economic norms – for example, through bypassing or circumscribing normal deliberative processes or suspending political or economic rights. As </w:t>
      </w:r>
      <w:r w:rsidRPr="001A1F1A">
        <w:rPr>
          <w:rStyle w:val="StyleUnderline"/>
        </w:rPr>
        <w:t>in the case of securitization, this process often involves treating an issue as requiring a rapid and highly technical response that necessitates taking it out of the hands of elected officials</w:t>
      </w:r>
      <w:r>
        <w:t xml:space="preserve"> – </w:t>
      </w:r>
      <w:r w:rsidRPr="001A1F1A">
        <w:rPr>
          <w:rStyle w:val="StyleUnderline"/>
        </w:rPr>
        <w:t>a kind of depoliticization that is also, of course, an intensely political act.</w:t>
      </w:r>
      <w:r>
        <w:t xml:space="preserve"> At the same time, </w:t>
      </w:r>
      <w:r w:rsidRPr="001A1F1A">
        <w:rPr>
          <w:rStyle w:val="StyleUnderline"/>
        </w:rPr>
        <w:t>the form that this suspension takes in economic emergencies can also differ from security exceptionalism in important ways. It is not simply the existence of an immediate threat but also the complexity and speed of economic dynamics that often serve as the justification for the suspension of political norms.</w:t>
      </w:r>
      <w:r>
        <w:t xml:space="preserve"> And because the suspension of democratic deliberation is often framed in terms of the limits of governmental knowledge in the face of the specificity of economic problems, </w:t>
      </w:r>
      <w:r w:rsidRPr="001A1F1A">
        <w:rPr>
          <w:rStyle w:val="StyleUnderline"/>
        </w:rPr>
        <w:t>the form that the suspension takes can also be distinctly economic: witness the reliance following the financial crisis on economic technocrats as political leaders</w:t>
      </w:r>
      <w:r>
        <w:t xml:space="preserve"> (for example in Italy) </w:t>
      </w:r>
      <w:r w:rsidRPr="001A1F1A">
        <w:rPr>
          <w:rStyle w:val="StyleUnderline"/>
        </w:rPr>
        <w:t>and on central bankers as key policymakers. The third moment of liberal exceptionalism is one that emphasizes the significant work that is involved in putting the exception into practice. Although the moment of declaration can be powerful, it is never sufficient in itself and depends on myriad processes</w:t>
      </w:r>
      <w:r>
        <w:t xml:space="preserve"> – </w:t>
      </w:r>
      <w:r w:rsidRPr="001A1F1A">
        <w:rPr>
          <w:rStyle w:val="StyleUnderline"/>
        </w:rPr>
        <w:t>sometimes involving legislative approval and often requiring bureaucratic implementation, diffusing political authority in various ways. Although such exceptional moves are frequently contested</w:t>
      </w:r>
      <w:r>
        <w:t xml:space="preserve">,15 </w:t>
      </w:r>
      <w:r w:rsidRPr="001A1F1A">
        <w:rPr>
          <w:rStyle w:val="StyleUnderline"/>
        </w:rPr>
        <w:t>over time they often become increasingly difficult to discern as they become embedded in routine practices and metrics, as the clarity of a sovereign moment of decision is obscured in a multitude of mundane practices.</w:t>
      </w:r>
      <w:r>
        <w:t xml:space="preserve"> As Louise Amoore (2009) has demonstrated in her analysis of the parallels between the algorithms used for evaluating credit risks and security threats, the governmental tactics used to manage security and political economic risks are closely connected. To use Foucault’s vocabulary, both seek to deploy the tactics of security in a way consistent with the (anti-)regulatory logic of political economy: </w:t>
      </w:r>
      <w:r w:rsidRPr="001A1F1A">
        <w:rPr>
          <w:rStyle w:val="StyleUnderline"/>
        </w:rPr>
        <w:t>they do not seek simply to contain and forbid, but rather to foster and manage the flows and circulations of people, goods, and money. In the most recent financial crisis, that meant reestablishing the ‘liquidity lost’</w:t>
      </w:r>
      <w:r>
        <w:t xml:space="preserve"> (to borrow the title from Paul Langley’s latest book) </w:t>
      </w:r>
      <w:r w:rsidRPr="001A1F1A">
        <w:rPr>
          <w:rStyle w:val="StyleUnderline"/>
        </w:rPr>
        <w:t>in the global economy. Because of its highly technical and bureaucratic nature, this kind of exceptionalist practice thus often involves pushing decisions below as well as above the level of normal deliberative politics</w:t>
      </w:r>
      <w:r>
        <w:t xml:space="preserve"> – </w:t>
      </w:r>
      <w:r w:rsidRPr="001A1F1A">
        <w:rPr>
          <w:rStyle w:val="StyleUnderline"/>
        </w:rPr>
        <w:t xml:space="preserve">into the bureaucratic application of metrics, algorithms, and statistics. Security and political economic forms of exceptionalism are </w:t>
      </w:r>
      <w:r>
        <w:t xml:space="preserve">thus </w:t>
      </w:r>
      <w:r w:rsidRPr="001A1F1A">
        <w:rPr>
          <w:rStyle w:val="StyleUnderline"/>
        </w:rPr>
        <w:t>both distinct and deeply interconnected, forming two dimensions of the liberal art of governing.</w:t>
      </w:r>
      <w:r>
        <w:t xml:space="preserve"> While I do not have the space for a thorough empirical investigation, I will nonetheless seek to put a little more empirical flesh on these very abstract theoretical bones by examining some of the key policies involved in the response to the 2008 global financial crisis as examples of economic exceptionalism.</w:t>
      </w:r>
    </w:p>
    <w:p w14:paraId="7C2143E6" w14:textId="77777777" w:rsidR="00C13E1A" w:rsidRDefault="00C13E1A" w:rsidP="00C13E1A">
      <w:r>
        <w:t xml:space="preserve"> </w:t>
      </w:r>
    </w:p>
    <w:p w14:paraId="2336C4A5" w14:textId="77777777" w:rsidR="00C13E1A" w:rsidRDefault="00C13E1A" w:rsidP="00C13E1A">
      <w:pPr>
        <w:pStyle w:val="Heading4"/>
      </w:pPr>
      <w:r>
        <w:t>Pre-occupation with pending economic disaster pushes us to a state of constant anxiety, generating reliance on the biopolitical state for security</w:t>
      </w:r>
    </w:p>
    <w:p w14:paraId="0722AB9C" w14:textId="77777777" w:rsidR="00C13E1A" w:rsidRPr="00B27908" w:rsidRDefault="00C13E1A" w:rsidP="00C13E1A">
      <w:r w:rsidRPr="00B27908">
        <w:rPr>
          <w:rStyle w:val="Style13ptBold"/>
        </w:rPr>
        <w:t>Langley 17</w:t>
      </w:r>
      <w:r>
        <w:t xml:space="preserve"> (Paul Langley is Professor of Economic Geography, Durham University, Finance and Society, “Finance/security/life.”, </w:t>
      </w:r>
      <w:hyperlink r:id="rId171" w:history="1">
        <w:r w:rsidRPr="00747E72">
          <w:rPr>
            <w:rStyle w:val="Hyperlink"/>
          </w:rPr>
          <w:t>http://dro.dur.ac.uk/23756/</w:t>
        </w:r>
      </w:hyperlink>
      <w:r>
        <w:t>, 12-21-2017, 7-26-2018) DG</w:t>
      </w:r>
    </w:p>
    <w:p w14:paraId="581E45F4" w14:textId="77777777" w:rsidR="00C13E1A" w:rsidRPr="00B27908" w:rsidRDefault="00C13E1A" w:rsidP="00C13E1A">
      <w:pPr>
        <w:rPr>
          <w:rStyle w:val="StyleUnderline"/>
        </w:rPr>
      </w:pPr>
      <w:r>
        <w:t xml:space="preserve">What is the contemporary relation between finance and security? In what ways has Marieke de Goede’s (2010) distinctive and powerful formulation of this relation as ‘finance/security’ framed a new analytical terrain for social scientific research? Can the trajectory of research into finance/security be taken further and, if so, what might be the heading for this research? Framed by these questions, this short essay will suggest that the concept of finance/security can inform critical inquiry that addresses the dynamics of both the financialization of security (i.e., how financial logics and techniques come to feature in governance that renders uncertain social phenomenon as problems of security) and the securitization of finance (i.e., how uncertain financial market circulations come to figure in governance that securitizes a valued, neoliberal form of life). Specifically, the essay will encourage further research into the securitization of finance by developing the notion of ‘finance/security/life’. A focus on the intersections of finance/security/life will be shown to prompt a broadened range of critical, cross-disciplinary concerns with the various ways in which financial markets are positioned as vital to securing wealth, welfare and wellbeing. Providing a map for fellow travellers, Marieke de Goede (2010) sets out three ‘avenues’ for the pursuit of research into the relation between finance and security. Her purpose is to demarcate two existing research routes that are relatively well-travelled, and to signal the coalescence of a new, third way forward. De Goede first identifies a body of work, largely located at the intersection of Economic History, Historical Sociology and International Relations (IR), which attempts to elucidate how financial markets feature in state-building and national security. </w:t>
      </w:r>
      <w:r w:rsidRPr="00B27908">
        <w:rPr>
          <w:rStyle w:val="StyleUnderline"/>
        </w:rPr>
        <w:t xml:space="preserve">Attention is thus drawn to accounts of state power and security that address the constitutive importance of public credit </w:t>
      </w:r>
      <w:r>
        <w:t xml:space="preserve">(Carruthers, 1996; Knafo, 2013), </w:t>
      </w:r>
      <w:r w:rsidRPr="00B27908">
        <w:rPr>
          <w:rStyle w:val="StyleUnderline"/>
        </w:rPr>
        <w:t>and which go beyond and complement analyses that stress the significance of monetary sovereignty and taxation</w:t>
      </w:r>
      <w:r>
        <w:t xml:space="preserve"> (Ingham, 2004). Second, de Goede (2010) draws attention to a trajectory of research that, developed primarily through the Marxist and institutional political economy traditions, explores how volatile and crisis-ridden financial markets produce insecurity in socio-economic life. As discussed below, this is an avenue for research that has become increasingly attractive for travellers in recent years, not least because of the global financial crisis. Third, de Goede’s explicit intention is to specify the coordinates for an analytical route into the relation of finance and security that she terms ‘finance/security’. Here, and consistent with broadening the disciplinary remit and critical credentials of mainstream IR and security studies, finance is held to loom large in the formulation and execution of the contemporary liberal government of social phenomena as security problems. This is in large part because finance and security share an ontological conundrum – how to confront the uncertain future – and an epistemology of risk that is manifest in the deployment of a panoply of risk management techniques and tools in order to render the future actionable in the present (Boy et al., 2011). As articulated by de Geode (2010), </w:t>
      </w:r>
      <w:r w:rsidRPr="00B27908">
        <w:rPr>
          <w:rStyle w:val="StyleUnderline"/>
        </w:rPr>
        <w:t>the concept of finance/security has primarily served as an important reference point for research into security practices that draws</w:t>
      </w:r>
      <w:r>
        <w:t xml:space="preserve">, in particular, </w:t>
      </w:r>
      <w:r w:rsidRPr="00B27908">
        <w:rPr>
          <w:rStyle w:val="StyleUnderline"/>
        </w:rPr>
        <w:t>on</w:t>
      </w:r>
      <w:r>
        <w:t xml:space="preserve"> the theoretical insights of Michel </w:t>
      </w:r>
      <w:r w:rsidRPr="00B27908">
        <w:rPr>
          <w:rStyle w:val="StyleUnderline"/>
        </w:rPr>
        <w:t>Foucault’s</w:t>
      </w:r>
      <w:r>
        <w:t xml:space="preserve"> (2007, 2008) </w:t>
      </w:r>
      <w:r w:rsidRPr="00B27908">
        <w:rPr>
          <w:rStyle w:val="StyleUnderline"/>
        </w:rPr>
        <w:t>later work on the emergence and operation of the rationality of biopolitical security.</w:t>
      </w:r>
      <w:r>
        <w:t xml:space="preserve"> In effect, de Geode’s (2010) </w:t>
      </w:r>
      <w:r w:rsidRPr="00B27908">
        <w:rPr>
          <w:rStyle w:val="StyleUnderline"/>
        </w:rPr>
        <w:t>concept of finance/security draws explicit attention to processes through which biopolitical security practices are ‘financialized’ in the contemporary period, processes that Foucault himself could not have perceived during his own time. The financialization of security has been revealed through research that highlights various ways in which an array of financial logics, techniques and markets</w:t>
      </w:r>
      <w:r>
        <w:t xml:space="preserve"> – such as insurance and derivatives, for example – </w:t>
      </w:r>
      <w:r w:rsidRPr="00B27908">
        <w:rPr>
          <w:rStyle w:val="StyleUnderline"/>
        </w:rPr>
        <w:t>enter into governmental programmes that seek to securitize the future in the present</w:t>
      </w:r>
      <w:r>
        <w:t xml:space="preserve"> (Aitken, 2011; Lobo-Guerrero, 2011; Martin, 2007). Such research has played an important role in debates about the dynamic qualities of contemporary security practices, especially debates that centre on the growing prevalence of pre-emptive techniques which question and displace techniques operating on the premise of probabilistic risk calculation (Amoore, 2013). </w:t>
      </w:r>
      <w:r w:rsidRPr="00B27908">
        <w:rPr>
          <w:rStyle w:val="StyleUnderline"/>
        </w:rPr>
        <w:t>Wider controversies over risk and uncertainty are thus drawn into research on the financialization of security</w:t>
      </w:r>
      <w:r>
        <w:t xml:space="preserve"> (e.g., O’Malley, 2009), </w:t>
      </w:r>
      <w:r w:rsidRPr="00B27908">
        <w:rPr>
          <w:rStyle w:val="StyleUnderline"/>
        </w:rPr>
        <w:t>including long-standing and hotly contested considerations of the relative significance of logics of uncertainty and risk in financial markets</w:t>
      </w:r>
      <w:r>
        <w:t xml:space="preserve"> (e.g., Appadurai, 2011). </w:t>
      </w:r>
      <w:r w:rsidRPr="00B27908">
        <w:rPr>
          <w:rStyle w:val="StyleUnderline"/>
        </w:rPr>
        <w:t>The financialization of security has been shown to feature strongly in the proliferation of imaginative and anticipatory techniques that seek to secure air travel, terrorism, and migration, for example</w:t>
      </w:r>
      <w:r>
        <w:t xml:space="preserve"> (see Adey, 2009; Amoore and de Goede, 2008; and Walters, 2006). Indeed, research in this vein also includes de Goede’s (2012) own analysis of the governance of terrorist money and finance through practices that she aptly terms ‘speculative security’. In Liquidity Lost – my account of how the global financial crisis was governed in its AngloAmerican heartland – I explicitly anchored an understanding of the financialization of security in a deeper appreciation of the power of economics in contemporary, neoliberal government (Langley, 2015; see also Best, 2017). My argument in this respect was that t</w:t>
      </w:r>
      <w:r w:rsidRPr="00B27908">
        <w:rPr>
          <w:rStyle w:val="StyleUnderline"/>
        </w:rPr>
        <w:t xml:space="preserve">he intersections and resonances between the logics, calculations, and techniques of finance and security take place amidst a mode of liberal government in which economics ‘at large’ and ‘in the wild’ </w:t>
      </w:r>
      <w:r>
        <w:t xml:space="preserve">(Callon, 2007) </w:t>
      </w:r>
      <w:r w:rsidRPr="00B27908">
        <w:rPr>
          <w:rStyle w:val="StyleUnderline"/>
        </w:rPr>
        <w:t>provides the very means of administration. Crisis governance</w:t>
      </w:r>
      <w:r>
        <w:t xml:space="preserve">, put baldly, </w:t>
      </w:r>
      <w:r w:rsidRPr="00B27908">
        <w:rPr>
          <w:rStyle w:val="StyleUnderline"/>
        </w:rPr>
        <w:t>was not a matter of governing over the economy, but of the mobilization of a diverse array of theories, concepts and calculative devices which ensured governance through economy.</w:t>
      </w:r>
      <w:r>
        <w:t xml:space="preserve"> Liquidity Lost also drew attention to the ways in which crisis management ultimately heralded something of a step-change in the security logics and practices that prevail in financial governance. </w:t>
      </w:r>
      <w:r w:rsidRPr="00B27908">
        <w:rPr>
          <w:rStyle w:val="StyleUnderline"/>
        </w:rPr>
        <w:t>Previously nascent or marginal techniques of governance were brought to the fore and became mainstream in global finance, techniques that govern through, rather than against, uncertainty.</w:t>
      </w:r>
      <w:r>
        <w:t xml:space="preserve"> Indeed, </w:t>
      </w:r>
      <w:r w:rsidRPr="00B27908">
        <w:rPr>
          <w:rStyle w:val="StyleUnderline"/>
        </w:rPr>
        <w:t>one of the principal ways in which the crisis was rendered and governed was precisely as a crisis of probabilistic risk</w:t>
      </w:r>
      <w:r>
        <w:t xml:space="preserve"> (Langley, 2013). Subsequent to the crisis, then, </w:t>
      </w:r>
      <w:r w:rsidRPr="00B27908">
        <w:t>anticipatory techniques such as stress testing have been corralled into governmental programmes designed to advance the ‘resilience’ of banks and banking systems, and to offer a ‘macro-prudential’ approach to financial stability and regulation</w:t>
      </w:r>
      <w:r>
        <w:t xml:space="preserve">. </w:t>
      </w:r>
      <w:r w:rsidRPr="00B27908">
        <w:rPr>
          <w:rStyle w:val="StyleUnderline"/>
        </w:rPr>
        <w:t>The principal arguments of Liquidity Lost sought, however, to hold together critical concerns with both the financialization of security</w:t>
      </w:r>
      <w:r>
        <w:t xml:space="preserve"> (i.e., how financial logics and techniques come to feature in governance that renders uncertain social phenomenon as problems of security) </w:t>
      </w:r>
      <w:r w:rsidRPr="00B27908">
        <w:rPr>
          <w:rStyle w:val="StyleUnderline"/>
        </w:rPr>
        <w:t xml:space="preserve">and the securitization of finance </w:t>
      </w:r>
      <w:r>
        <w:t xml:space="preserve">(i.e., how uncertain financial market circulations come to figure in governance that securitizes a valued, neoliberal form of life). </w:t>
      </w:r>
      <w:r w:rsidRPr="00B27908">
        <w:rPr>
          <w:rStyle w:val="StyleUnderline"/>
        </w:rPr>
        <w:t>The bequest of crisis management has been a will to put in place new technical and anticipatory fixes for the destructive vicissitudes of financial market circulations</w:t>
      </w:r>
      <w:r>
        <w:t xml:space="preserve">. At the same time, however, </w:t>
      </w:r>
      <w:r w:rsidRPr="00B27908">
        <w:rPr>
          <w:rStyle w:val="StyleUnderline"/>
        </w:rPr>
        <w:t>such fixes are to be reconciled with the productive prospects that financial market circulations seemingly hold for wealth creation and popular security</w:t>
      </w:r>
      <w:r>
        <w:t xml:space="preserve">. Put more broadly, </w:t>
      </w:r>
      <w:r w:rsidRPr="00B27908">
        <w:rPr>
          <w:rStyle w:val="StyleUnderline"/>
        </w:rPr>
        <w:t>economizing and financializing logics and techniques are certainly constitutive in the contemporary biopolitical security rationality that prevails across a host of governmental domains, but the uncertain circulations of the financial markets are also rendered and governed as a dilemma of biopolitical security, as a relation of finance/security/life. The avenue of finance/security</w:t>
      </w:r>
      <w:r>
        <w:t xml:space="preserve">, then, </w:t>
      </w:r>
      <w:r w:rsidRPr="00B27908">
        <w:rPr>
          <w:rStyle w:val="StyleUnderline"/>
        </w:rPr>
        <w:t>is not a singular route for research into the relation between finance and security</w:t>
      </w:r>
      <w:r>
        <w:t xml:space="preserve">. Rather, to continue de Goede’s (2010) road map analogy, </w:t>
      </w:r>
      <w:r w:rsidRPr="00B27908">
        <w:rPr>
          <w:rStyle w:val="StyleUnderline"/>
        </w:rPr>
        <w:t>it is</w:t>
      </w:r>
      <w:r>
        <w:t xml:space="preserve"> perhaps </w:t>
      </w:r>
      <w:r w:rsidRPr="00B27908">
        <w:rPr>
          <w:rStyle w:val="StyleUnderline"/>
        </w:rPr>
        <w:t>better thought of as a junction point from where two closely intertwined but relatively distinct research trajectories begin</w:t>
      </w:r>
      <w:r>
        <w:t xml:space="preserve">. To date, most researchers setting forth from this junction have pursued journeys that push at the disciplinary boundaries of mainstream IR and security studies and work towards furthering understanding of the financialization of security. Meanwhile, those preoccupied with the securitization of finance – departing from the junction of finance/security to travel along a somewhat more cross-disciplinary research arc, which I would signpost as finance/security/life – are likely to be critically concerned with the various ways in which financial markets come to figure in governance that securitizes a valued, neoliberal form of life. </w:t>
      </w:r>
      <w:r w:rsidRPr="00B27908">
        <w:rPr>
          <w:rStyle w:val="StyleUnderline"/>
        </w:rPr>
        <w:t>A concern with finance/security/life is a critical preoccupation with how uncertain financial market circulations are positioned as crucial to securing wealth, welfare and wellbeing</w:t>
      </w:r>
      <w:r>
        <w:t xml:space="preserve">, especially (although not exclusively) in the USA and UK (Langley, 2008). Over the last four decades or so, </w:t>
      </w:r>
      <w:r w:rsidRPr="00B27908">
        <w:rPr>
          <w:rStyle w:val="StyleUnderline"/>
        </w:rPr>
        <w:t>transformations in saving and borrowing routines in Anglo-America have resulted in close and intense ties between everyday investors and debtors and the uncertain circulations of wholesale financial markets.</w:t>
      </w:r>
      <w:r>
        <w:t xml:space="preserve"> As such, when the global financial crisis hit, </w:t>
      </w:r>
      <w:r w:rsidRPr="00B27908">
        <w:rPr>
          <w:rStyle w:val="StyleUnderline"/>
        </w:rPr>
        <w:t>the severe dislocations in financial market circulations were not rendered and governed as strictly monetary, market and banking issues that threatened to spill over into the ‘real economy’ of production and employment</w:t>
      </w:r>
      <w:r>
        <w:t xml:space="preserve">. Rather, how to keep up even those financial circulations deemed to be speculative in character was prefigured by a wider predicament of providing opportunities for wealth, welfare and wellbeing through the financial markets (Langley, 2017a). </w:t>
      </w:r>
      <w:r w:rsidRPr="00B27908">
        <w:rPr>
          <w:rStyle w:val="StyleUnderline"/>
        </w:rPr>
        <w:t>Uncertain and relatively free flowing financial market circulations had to be restored and re-opened for business because the security of life itself turns on their ostensibly productive capacities. Researchers explicitly concerned with finance/security/life are likely to encounter fellow travellers who in the wake of the global financial crisis have also arrived, so to speak, at the analysis of this relation, but not necessarily as a result of setting out along the avenue that de Goede</w:t>
      </w:r>
      <w:r>
        <w:t xml:space="preserve"> (2010) </w:t>
      </w:r>
      <w:r w:rsidRPr="00B27908">
        <w:rPr>
          <w:rStyle w:val="StyleUnderline"/>
        </w:rPr>
        <w:t>terms finance/security.</w:t>
      </w:r>
      <w:r>
        <w:t xml:space="preserve"> For example, Autonomist Marxists such as Christian Marazzi (2010) and Maurizio Lazzarato (2012, 2015) integrate theoretical insights taken from Foucault, Deleuze and other poststructural writers into the political economy of Marx and, in effect, position finance/security/life at the heart of their accounts of the insecurities produced by contemporary capitalism. Favouring theoretical abstraction over the analytical nuances that come with detailed fieldwork, the powerful core argument of Autonomist Marxism is that the extraction of financial rent and accompanying violence of accumulation by dispossession should no longer be understood to occupy a secondary, parasitical role in the capitalist mode of production. Rather, given the various ways in which the credit-debt relation funds the meeting of basic needs, propels consumerism and makes possible value-production through the exchanges and circulations of social reproduction, it is held to have displaced the wagelabour relation and become foundational to the contemporary mode of capitalism. For the Autonomists, the intensification of socio-economic insecurity that accompanies the current pre-eminence of financial markets is therefore experienced not merely as sudden and periodic – wrought by the inevitable and occasional outbreak of crises – but as an ever-present, structural condition of life under present day capitalism. The result, as Lazzarato (2012: 94) has it, is that </w:t>
      </w:r>
      <w:r w:rsidRPr="00B27908">
        <w:rPr>
          <w:rStyle w:val="StyleUnderline"/>
        </w:rPr>
        <w:t>the struggle with debt</w:t>
      </w:r>
      <w:r>
        <w:t xml:space="preserve"> – alongside grudging acceptance of growing inequalities, the management of precarious employability, falls in real wages, and the shrinking availability of public services – </w:t>
      </w:r>
      <w:r w:rsidRPr="00B27908">
        <w:rPr>
          <w:rStyle w:val="StyleUnderline"/>
        </w:rPr>
        <w:t>characterizes the lived experience of insecurity for the majority.</w:t>
      </w:r>
      <w:r>
        <w:t xml:space="preserve"> The Autonomist Marxists have certainly made significant strides along the research avenue of finance and insecurity. However, </w:t>
      </w:r>
      <w:r w:rsidRPr="00B27908">
        <w:rPr>
          <w:rStyle w:val="StyleUnderline"/>
        </w:rPr>
        <w:t>there remain important and critical analytical payoffs that follow from foregrounding the relation of finance/security/life, and from not subsuming it within an account of the structural insecurities of financialized capitalism. This is especially the case given that the most notable feature of contemporary, post-crisis neoliberal government is indeed that it continues to operate on the basis that uncertain financial circulations are indeed vital to securing life itself.</w:t>
      </w:r>
      <w:r>
        <w:t xml:space="preserve"> Three sets of recent research can be read as providing important insights for beginning to understand how this is possible, thereby providing further illustration of the current range of critical concerns that are opened up by following a trajectory for research that centres on the intersections of finance/security/life. First, </w:t>
      </w:r>
      <w:r w:rsidRPr="00B27908">
        <w:rPr>
          <w:rStyle w:val="StyleUnderline"/>
        </w:rPr>
        <w:t>the rationalities and logics of money and finance loom large in the literature that turns its analytical attention to the paradoxical significance of intimate faith, embodied emotions and affective attachments in the production of order, cohesion and legitimacy in the governance of contemporary neoliberal life</w:t>
      </w:r>
      <w:r>
        <w:t xml:space="preserve"> (e.g., Anderson, 2012; Konings, 2015; Massumi, 2014). If we take terms from Lauren Berlant (2010), for example, </w:t>
      </w:r>
      <w:r w:rsidRPr="00B27908">
        <w:rPr>
          <w:rStyle w:val="StyleUnderline"/>
        </w:rPr>
        <w:t>it becomes apparent that individuals and households seeking to secure their own futures through uncertain financial market circulations are bound by a relation of ‘cruel optimism’.</w:t>
      </w:r>
      <w:r>
        <w:t xml:space="preserve"> As Autonomist Marxists would have it, that which promises future wealth, welfare and wellbeing actually produces insecurity for the vast majority in the here and now, but this does not seem to weaken the popular hold of hopeful attachments to the neoliberal ‘good life’ (see Langley, 2014). Not dissimilarly, drawing on David Bissell (2014), </w:t>
      </w:r>
      <w:r w:rsidRPr="00B27908">
        <w:rPr>
          <w:rStyle w:val="StyleUnderline"/>
        </w:rPr>
        <w:t>the intersections of finance/security/life might be further interrogated as they are made present in the complex habits of daily practices and manifest in anxious, stressed and depressed bodies.</w:t>
      </w:r>
      <w:r>
        <w:t xml:space="preserve"> Second, a diverse body of literature can be read as suggesting that </w:t>
      </w:r>
      <w:r w:rsidRPr="00B27908">
        <w:rPr>
          <w:rStyle w:val="StyleUnderline"/>
        </w:rPr>
        <w:t>financial market circulations are being figured in the securitization of a valued, neoliberal form of life in ways that extend well beyond their apparent contribution to personal wealth and material welfare and wellbeing. Consider,</w:t>
      </w:r>
      <w:r>
        <w:t xml:space="preserve"> for example, </w:t>
      </w:r>
      <w:r w:rsidRPr="00B27908">
        <w:rPr>
          <w:rStyle w:val="StyleUnderline"/>
        </w:rPr>
        <w:t>how the growth of a range of green financial markets</w:t>
      </w:r>
      <w:r>
        <w:t xml:space="preserve"> – helpfully categorized by Sian Sullivan (2012) as including ‘nature finance’, ‘nature banking’, and ‘nature derivatives’ – </w:t>
      </w:r>
      <w:r w:rsidRPr="00B27908">
        <w:rPr>
          <w:rStyle w:val="StyleUnderline"/>
        </w:rPr>
        <w:t>is increasingly central to governmental programmes that attempt to secure the ecological conditions of contemporary life</w:t>
      </w:r>
      <w:r>
        <w:t xml:space="preserve"> (see also Cooper, 2010). Not dissimilarly, </w:t>
      </w:r>
      <w:r w:rsidRPr="00B27908">
        <w:rPr>
          <w:rStyle w:val="StyleUnderline"/>
        </w:rPr>
        <w:t>harnessing financial markets is</w:t>
      </w:r>
      <w:r>
        <w:t xml:space="preserve"> also increasingly </w:t>
      </w:r>
      <w:r w:rsidRPr="00B27908">
        <w:rPr>
          <w:rStyle w:val="StyleUnderline"/>
        </w:rPr>
        <w:t>regarded as crucial to governmental programmes that seek to secure the urban infrastructures</w:t>
      </w:r>
      <w:r>
        <w:t xml:space="preserve"> (e.g., energy, transportation, digital) that enable the exchanges and flows of contemporary life (Langley, 2017b). Rather than retrenching under the weight of its own contradictions, then, </w:t>
      </w:r>
      <w:r w:rsidRPr="00B27908">
        <w:rPr>
          <w:rStyle w:val="StyleUnderline"/>
        </w:rPr>
        <w:t xml:space="preserve">processes that securitize finance may actually be extending their reach across the governance of contemporary life. </w:t>
      </w:r>
      <w:r>
        <w:t xml:space="preserve">Finally, research by Nina Boy (2015) and Jacqueline Best (2017) provides a very timely reminder that </w:t>
      </w:r>
      <w:r w:rsidRPr="00B27908">
        <w:rPr>
          <w:rStyle w:val="StyleUnderline"/>
        </w:rPr>
        <w:t>the relation of finance/security/life is not solely a consequence of the programmes, techniques and affective forces of biopolitical security, but also involves the rearticulation and repurposing of rationalities and techniques of sovereignty. As the global financial crisis</w:t>
      </w:r>
      <w:r>
        <w:t xml:space="preserve"> so starkly </w:t>
      </w:r>
      <w:r w:rsidRPr="00B27908">
        <w:rPr>
          <w:rStyle w:val="StyleUnderline"/>
        </w:rPr>
        <w:t xml:space="preserve">revealed, sovereign debt has undergone a hugely significant transformation over the last three centuries or so: from a high-risk investment typically implicated in state warfare and subject to sovereign whims over repayment and default, to a highly liquid and ostensibly risk-free investment that today routinely collateralizes global money market circulations and provides a safe-haven during financial market crises. </w:t>
      </w:r>
      <w:r>
        <w:t xml:space="preserve">It follows that critical accounts of the finance/security/life relation should consider the diverse ways in which sovereign techniques and practices contribute to the routine and emergency stabilizations of financial markets. Put bluntly, the finance/security/life relation has been held together in Anglo-America over the last decade through the consolidation of a wide range of initially and supposedly exceptional measures: crisis-relieving actions that mobilize monetary, fiscal and regulatory sovereignty have become the new normal. While a full account of these developments lies beyond the scope of this short essay (see Langley, 2015), consider, by way of closing, the postcrisis consolidation of the ‘unconventional policies’ now being pursued by central banks. </w:t>
      </w:r>
      <w:r w:rsidRPr="00B27908">
        <w:rPr>
          <w:rStyle w:val="StyleUnderline"/>
        </w:rPr>
        <w:t>Working on the atmospheric conditions of confidence that affectively charge the uncertain circulations of finance, central banks have consistently signalled that they are prepared to act at all costs to keep the markets in motion and to enact new responsibilities to ensure that banks will be more resilient when the next crisis comes.</w:t>
      </w:r>
      <w:r>
        <w:t xml:space="preserve"> Related, pre-</w:t>
      </w:r>
      <w:r w:rsidRPr="00B27908">
        <w:rPr>
          <w:rStyle w:val="StyleUnderline"/>
        </w:rPr>
        <w:t>crisis anti-inflationary concerns have been somewhat relaxed in favour of considerations of economic growth and stability, and interest rates have been kept at low levels which remain historically unprecedented</w:t>
      </w:r>
      <w:r>
        <w:t xml:space="preserve">. And, often under the rubric of ‘quantitative easing’ and long after the highpoint of the crisis, central banks have minted vast quantities of digital money which, literally counting as liabilities on their balance sheets, has been used to purchase vast quantities of financial market assets. </w:t>
      </w:r>
      <w:r w:rsidRPr="00B27908">
        <w:rPr>
          <w:rStyle w:val="StyleUnderline"/>
        </w:rPr>
        <w:t>Cheap and magic money has</w:t>
      </w:r>
      <w:r>
        <w:t xml:space="preserve">, in sum, </w:t>
      </w:r>
      <w:r w:rsidRPr="00B27908">
        <w:rPr>
          <w:rStyle w:val="StyleUnderline"/>
        </w:rPr>
        <w:t>continuously boosted the asset prices and flows of credit that are crucial to sustaining cruel optimism across the population, upholding hope that ostensibly productive relationships between the financial markets and wealth, welfare and wellbeing will ultimately deliver the neoliberal good life.</w:t>
      </w:r>
    </w:p>
    <w:p w14:paraId="1C6E8A05" w14:textId="77777777" w:rsidR="00C13E1A" w:rsidRDefault="00C13E1A" w:rsidP="00C13E1A"/>
    <w:p w14:paraId="57B19644" w14:textId="77777777" w:rsidR="00C13E1A" w:rsidRDefault="00C13E1A" w:rsidP="00C13E1A">
      <w:pPr>
        <w:pStyle w:val="Heading4"/>
      </w:pPr>
      <w:r>
        <w:t>Security underscores the capitalist system that necessitates constant saving – this creates the conditions for colonial violence and infinite state power</w:t>
      </w:r>
    </w:p>
    <w:p w14:paraId="52DE8E3C" w14:textId="77777777" w:rsidR="00C13E1A" w:rsidRPr="00080823" w:rsidRDefault="00C13E1A" w:rsidP="00C13E1A">
      <w:r w:rsidRPr="00080823">
        <w:rPr>
          <w:rStyle w:val="Style13ptBold"/>
        </w:rPr>
        <w:t>Taylor 9</w:t>
      </w:r>
      <w:r>
        <w:t xml:space="preserve"> (Marcus, Department of Development Studies, Queen’s University, Third World Quarterly, “Displacing Insecurity in a Divided World: global security, international development and the endless accumulation of capital”, </w:t>
      </w:r>
      <w:hyperlink r:id="rId172" w:history="1">
        <w:r w:rsidRPr="00747E72">
          <w:rPr>
            <w:rStyle w:val="Hyperlink"/>
          </w:rPr>
          <w:t>https://www.tandfonline.com/doi/abs/10.1080/01436590802622441</w:t>
        </w:r>
      </w:hyperlink>
      <w:r>
        <w:t>, pg. 140-4, 1-19-2009, 7-26-2018) DG</w:t>
      </w:r>
    </w:p>
    <w:p w14:paraId="3F038457" w14:textId="77777777" w:rsidR="00C13E1A" w:rsidRPr="00080823" w:rsidRDefault="00C13E1A" w:rsidP="00C13E1A">
      <w:pPr>
        <w:rPr>
          <w:rStyle w:val="StyleUnderline"/>
        </w:rPr>
      </w:pPr>
      <w:r w:rsidRPr="00080823">
        <w:rPr>
          <w:rStyle w:val="StyleUnderline"/>
        </w:rPr>
        <w:t>The notion of security</w:t>
      </w:r>
      <w:r>
        <w:t>—and the concomitant processes of securitisation that it evokes and legitimises—</w:t>
      </w:r>
      <w:r w:rsidRPr="00080823">
        <w:rPr>
          <w:rStyle w:val="StyleUnderline"/>
        </w:rPr>
        <w:t>is indelibly written into the project of development.</w:t>
      </w:r>
      <w:r>
        <w:t xml:space="preserve"> </w:t>
      </w:r>
      <w:r w:rsidRPr="00080823">
        <w:rPr>
          <w:rStyle w:val="StyleUnderline"/>
        </w:rPr>
        <w:t>Capitalist development,</w:t>
      </w:r>
      <w:r>
        <w:t xml:space="preserve"> or what the World Bank euphemistically terms the ‘spread of markets’, </w:t>
      </w:r>
      <w:r w:rsidRPr="00080823">
        <w:rPr>
          <w:rStyle w:val="StyleUnderline"/>
        </w:rPr>
        <w:t>is</w:t>
      </w:r>
      <w:r>
        <w:t xml:space="preserve"> innately </w:t>
      </w:r>
      <w:r w:rsidRPr="00080823">
        <w:rPr>
          <w:rStyle w:val="StyleUnderline"/>
        </w:rPr>
        <w:t>a process of disembedding land, labour and nature from alternative forms of social provisioning and rendering them into a commodity form whereby they can be incorporated and subordinated to the production and realisation of value. The logic of security stands at the apex of this process.</w:t>
      </w:r>
      <w:r>
        <w:t xml:space="preserve"> If the ongoing process of primitive accumulation is one in which force, fraud and oppression are tangled with the stern laws of economic process, as Rosa Luxemburg once commented, the deployment or threat of coercive force to secure capitalist social relations and their outcomes is a constant requirement of imposing order.11 The movement of enclosures that is indelibly inscribed into capitalism’s need for constantly expanded production and consumption rests upon the deployment of coercion in order to achieve ‘the forcible separation of people from whatever access to social wealth they have which is not mediated by competitive markets and money as capital’.12 </w:t>
      </w:r>
      <w:r w:rsidRPr="00080823">
        <w:rPr>
          <w:rStyle w:val="StyleUnderline"/>
        </w:rPr>
        <w:t>Far from being consigned to the pre-history of global capitalism, this ‘primitive’ accumulation is an incomplete struggle to enclose, to impose capitalist property relations, and to subordinate ever more dimensions of social life to the self-expansion of capital. Security underscores the rule of law that consolidates such property rights, enforces the commodity form upon social relations, and underscores the power of money as a universal claim on social resources. It serves as the bedrock of a tenuous quotidian normality in which the rule of property and money are maintained by the state and through an increasingly privatised security apparatus.</w:t>
      </w:r>
      <w:r>
        <w:t xml:space="preserve"> </w:t>
      </w:r>
      <w:r w:rsidRPr="00080823">
        <w:rPr>
          <w:rStyle w:val="StyleUnderline"/>
        </w:rPr>
        <w:t>State formation is</w:t>
      </w:r>
      <w:r>
        <w:t xml:space="preserve"> therefore </w:t>
      </w:r>
      <w:r w:rsidRPr="00080823">
        <w:rPr>
          <w:rStyle w:val="StyleUnderline"/>
        </w:rPr>
        <w:t>inseparable from the project of asserting security, development and order. The consolidation of the capitalist property form</w:t>
      </w:r>
      <w:r>
        <w:t>, as Justin Rosenberg has aptly described, ‘</w:t>
      </w:r>
      <w:r w:rsidRPr="00080823">
        <w:rPr>
          <w:rStyle w:val="StyleUnderline"/>
        </w:rPr>
        <w:t>must also involve a historical process of internal pacification and state-building</w:t>
      </w:r>
      <w:r>
        <w:t xml:space="preserve"> . . . in other words </w:t>
      </w:r>
      <w:r w:rsidRPr="00080823">
        <w:rPr>
          <w:rStyle w:val="StyleUnderline"/>
        </w:rPr>
        <w:t>statebuilding is an integral part of primitive accumulation’</w:t>
      </w:r>
      <w:r>
        <w:t xml:space="preserve">.13 In the wake of decolonisation the project of international development coalesced around the imposition of the national state form as a naturalised expression of national sovereignty and world order.14 From Asia to the Caribbean, </w:t>
      </w:r>
      <w:r w:rsidRPr="00080823">
        <w:rPr>
          <w:rStyle w:val="StyleUnderline"/>
        </w:rPr>
        <w:t>state building proceeded through conflicts that combined the hard politics of violence and institutionalisation with a more subtle process of cultural transformation and identity building innate to the politics of post-coloniality.</w:t>
      </w:r>
      <w:r>
        <w:t xml:space="preserve">15 However, </w:t>
      </w:r>
      <w:r w:rsidRPr="00080823">
        <w:rPr>
          <w:rStyle w:val="StyleUnderline"/>
        </w:rPr>
        <w:t>while the national state form remains central to the security of capitalist development</w:t>
      </w:r>
      <w:r>
        <w:t>—</w:t>
      </w:r>
      <w:r w:rsidRPr="00080823">
        <w:rPr>
          <w:rStyle w:val="StyleUnderline"/>
        </w:rPr>
        <w:t>hence the pariah status accorded to ‘failed states’ that cannot contain the anarchy of primitive accumulation nor provide the foundations for rule of law—the expansion of international institutions has assumed an increasingly central role in grounding the security of capitalist development.</w:t>
      </w:r>
      <w:r>
        <w:t xml:space="preserve"> At an international level the idea of security manifests itself in the reproduction of a powerful apparatus of rule necessary to secure the human and natural fuel for a global capitalist machine in which the endless accumulation of capital requires a similarly boundless expansion of production and consumption.16 From the World Bank to the WTO the security of a global market order is intrinsically bound to the reproduction and extension of property rights and efficient systems for enforcing market outcomes upon global society. In particular, </w:t>
      </w:r>
      <w:r w:rsidRPr="00080823">
        <w:rPr>
          <w:rStyle w:val="StyleUnderline"/>
        </w:rPr>
        <w:t>the disciplinary focus of this international development architecture has been brought to bear on those countries that prove unwilling or unable to subordinate their own populations to the demands of integration within global capitalism</w:t>
      </w:r>
      <w:r>
        <w:t xml:space="preserve">. Security is therefore expressed in the construction, reproduction and extension of the legal and political infrastructure for capitalist development or what the World Bank has termed ‘building institutions for markets’.17 </w:t>
      </w:r>
      <w:r w:rsidRPr="00080823">
        <w:rPr>
          <w:rStyle w:val="StyleUnderline"/>
        </w:rPr>
        <w:t>Within this discourse property rights are the lynchpin of a rational order as they are understood as ‘the nexus that links effort to reward’ by enshrining the right of individuals to receive the full market reward for utilisation of whichever factor of production they own.</w:t>
      </w:r>
      <w:r>
        <w:t xml:space="preserve">18 </w:t>
      </w:r>
      <w:r w:rsidRPr="00080823">
        <w:rPr>
          <w:rStyle w:val="StyleUnderline"/>
        </w:rPr>
        <w:t>Couched in a liberal vision of capitalist society as the interaction of private individuals, secure in their ownership of private property and rationally pursuing exchanges within a market environment that reconciles individual self-interest with the common good, the World Bank promotes a vision of ‘development’ as a universal, timeless and asocial process of overcoming scarcity through the realisation of market exchange. In suppressing the historical violence of colonialism, primitive accumulation and the irrationalities of capitalist development, the World Bank offers a teleological vision of development as the formal liberation of the individual from society through the expansion of markets.</w:t>
      </w:r>
      <w:r>
        <w:t xml:space="preserve"> This allows the reduction of history to a single trans-historical urge that that binds the 11th century Maghribi nomadic herders to the present inhabitants of the slums of Calcutta in their inner desire to truck, barter and trade their way out of poverty. As the Bank puts it, ‘people everywhere face similar problems in striving to improve their well-being through market activity’.19 </w:t>
      </w:r>
      <w:r w:rsidRPr="00080823">
        <w:rPr>
          <w:rStyle w:val="StyleUnderline"/>
        </w:rPr>
        <w:t>With capitalist development represented as the rational unfolding of a market society into a globalised Eden of the innate rights of man</w:t>
      </w:r>
      <w:r>
        <w:t>—‘the exclusive realm of Freedom, Equality, Property and Bentham’ as Marx once quipped20—</w:t>
      </w:r>
      <w:r w:rsidRPr="00080823">
        <w:rPr>
          <w:rStyle w:val="StyleUnderline"/>
        </w:rPr>
        <w:t>then the security of development becomes ideologically charged as the security of a rational order</w:t>
      </w:r>
      <w:r>
        <w:t xml:space="preserve">. As in the colonial period, those who oppose the rationality of such order simply display their underdeveloped nature and are to be defined, disciplined and educated by the elite.21 </w:t>
      </w:r>
      <w:r w:rsidRPr="00080823">
        <w:rPr>
          <w:rStyle w:val="StyleUnderline"/>
        </w:rPr>
        <w:t>Through</w:t>
      </w:r>
      <w:r>
        <w:t xml:space="preserve"> a combination of </w:t>
      </w:r>
      <w:r w:rsidRPr="00080823">
        <w:rPr>
          <w:rStyle w:val="StyleUnderline"/>
        </w:rPr>
        <w:t>institution building, social engineering and fashioning an effective coercive apparatus, achieving and maintaining security is the paramount concern of global institutions and national states</w:t>
      </w:r>
      <w:r>
        <w:t xml:space="preserve">. In the event of a threat to rational order, </w:t>
      </w:r>
      <w:r w:rsidRPr="00080823">
        <w:rPr>
          <w:rStyle w:val="StyleUnderline"/>
        </w:rPr>
        <w:t>the evocation of ‘security’ functions ideologically as a ‘semiotic black hole allowing authority to inscribe itself deeply into the human experience</w:t>
      </w:r>
      <w:r>
        <w:t xml:space="preserve">’.22 </w:t>
      </w:r>
      <w:r w:rsidRPr="00080823">
        <w:rPr>
          <w:rStyle w:val="StyleUnderline"/>
        </w:rPr>
        <w:t>By exceptionalising crisis as a temporary breach to a rational social order, the discourse of security calls into being and legitimises a parallel process of securitisation as a strategy of ‘grounding and legitimating the political regime, equating the political status quo with the desirable order and giving the state virtually carte blanche powers to protect it’</w:t>
      </w:r>
      <w:r>
        <w:t xml:space="preserve">.23 If, as Dia Da Costa and Philip McMichael argue, the poverty of the global order results from the ways in which capital’s fetishised representations impoverish not just people but also the imagining and realising of new social futures, then </w:t>
      </w:r>
      <w:r w:rsidRPr="00080823">
        <w:rPr>
          <w:rStyle w:val="StyleUnderline"/>
        </w:rPr>
        <w:t>the security of the global order is the heavy hand of coercive power</w:t>
      </w:r>
      <w:r>
        <w:t xml:space="preserve"> and institutional might necessary when the fetishised appearances of capitalist society begin to collapse under the weight of their own contradictions.24 Beyond a reaction to crisis, however, security must be deployed proactively in the form of the extension of property rights and the institutional infrastructure to consolidate global capitalism. The higher rationality of market order justifies the use of conditionality and institutional power to attempt to shape the form of the state across the global South into one that will ably discipline its population to restrain its actions within the bounds of capitalist property relations. </w:t>
      </w:r>
      <w:r w:rsidRPr="00080823">
        <w:rPr>
          <w:rStyle w:val="StyleUnderline"/>
        </w:rPr>
        <w:t>State building and state reformulation have</w:t>
      </w:r>
      <w:r>
        <w:t xml:space="preserve">, of course, </w:t>
      </w:r>
      <w:r w:rsidRPr="00080823">
        <w:rPr>
          <w:rStyle w:val="StyleUnderline"/>
        </w:rPr>
        <w:t>been ongoing priorities of the Washington institutions since the 1980s, when a period of creative destruction through structural adjustment was aimed at ridding the South of the perceived inefficiencies of the national–developmentalist state form.</w:t>
      </w:r>
      <w:r>
        <w:t xml:space="preserve"> Whereas the national developmentalist period witnessed escalating social struggles that tended to embed provisions of collective security into the institutional form of the state, </w:t>
      </w:r>
      <w:r w:rsidRPr="00080823">
        <w:rPr>
          <w:rStyle w:val="StyleUnderline"/>
        </w:rPr>
        <w:t>neoliberal political practice</w:t>
      </w:r>
      <w:r>
        <w:t xml:space="preserve"> consequently </w:t>
      </w:r>
      <w:r w:rsidRPr="00080823">
        <w:rPr>
          <w:rStyle w:val="StyleUnderline"/>
        </w:rPr>
        <w:t>sought to retrench or remove such state institutions that weakened the sanctity of private property and distorted the rational play of market interactions.</w:t>
      </w:r>
      <w:r>
        <w:t xml:space="preserve"> Structural adjustment therefore involved a process of ‘creative destruction’ (most evident in the notion of ‘shock therapy’) through which existing social institutions that sanctioned non-market forms of social interaction could be destroyed and replaced with those that facilitate a society conforming to the methodological individualism of neoclassical theory.25 </w:t>
      </w:r>
      <w:r w:rsidRPr="00080823">
        <w:rPr>
          <w:rStyle w:val="StyleUnderline"/>
        </w:rPr>
        <w:t>More recently the emphasis has been removed from the direct financial coercion of conditionality agreements and placed on the ‘ownership’ of reform programmes by peripheral states who must order the priorities, pace and mechanisms of institutional reform. Ownership</w:t>
      </w:r>
      <w:r>
        <w:t xml:space="preserve">, however, </w:t>
      </w:r>
      <w:r w:rsidRPr="00080823">
        <w:rPr>
          <w:rStyle w:val="StyleUnderline"/>
        </w:rPr>
        <w:t>is circumscribed by the power relations between creditor and debtor so as to ensure that the process and outcomes of reform remain within the parameters of the ‘bestpractice’ prescriptions produced by the international financial institutions</w:t>
      </w:r>
      <w:r>
        <w:t xml:space="preserve">.26 Concurrent to this internal reformulation of states upon neoliberal lines, a series of international institutions have been created to consolidate the property form as a means to ensure claims upon global resources—both human and natural—are subsumed under the social power of money. An ‘extensive’ expansion of the property form has been driven by the strengthening and spatial expansion of the institutional means to enforce property rights across and within national state borders, particularly through the auspices of the WTO. 27 At the same time an ‘intensive’ expansion is manifested in the attempted commodification of ever greater areas of social life, including water, air and DNA, in an ongoing process to expand the frontiers of capital accumulation.28 This trend is explicit in the current attempt to forge the Trade Related Aspects on Intellectual Property Rights (TRIPs) Agreement framework as a cornerstone of the internationalisation of capital. Armoured by the disciplinary apparatus of the WTO, imposing TRIPs has involved a concerted programme of ‘capacity building’ within the bureaucracies of the developing world in order to socialise conformity and respect for the new thresholds of private property.29 This relationship between property rights, security and development finds its most extreme, yet logical, extension in Hernando de Soto’s call for the extension and securitisation of property rights deep into the milieu of the world’s impoverished populations. For De Soto </w:t>
      </w:r>
      <w:r w:rsidRPr="00080823">
        <w:rPr>
          <w:rStyle w:val="StyleUnderline"/>
        </w:rPr>
        <w:t>the world’s poor are a ‘teeming mass of oppressed small entrepreneurs’ who need their informal or extra-legal ownership of assets to be formalised through codification in order to allow them to access credit and put their capital to use. This,</w:t>
      </w:r>
      <w:r>
        <w:t xml:space="preserve"> he asserts, </w:t>
      </w:r>
      <w:r w:rsidRPr="00080823">
        <w:rPr>
          <w:rStyle w:val="StyleUnderline"/>
        </w:rPr>
        <w:t>will facilitate their transformation from an underemployed, marginalised mass into an army of entrepreneurs who can pull themselves out of poverty.</w:t>
      </w:r>
      <w:r>
        <w:t xml:space="preserve">30 Through the security of property rights what Mike Davis has called ‘the planet of the slums’ can be transformed into a planet of slum capitalists: a latent reservoir of value creation at the margins of global capitalism.31 </w:t>
      </w:r>
      <w:r w:rsidRPr="00080823">
        <w:rPr>
          <w:rStyle w:val="StyleUnderline"/>
        </w:rPr>
        <w:t>De Soto’s projections reinforce the World Bank’s position that poverty is an original condition that is perpetuated by the failure of poor people adequately to access and participate in markets as a result of institutional and social impediments</w:t>
      </w:r>
      <w:r>
        <w:t xml:space="preserve">—such as lack of information, corruption, discrimination, voicelessness and, of course, security of private property rights. </w:t>
      </w:r>
      <w:r w:rsidRPr="00080823">
        <w:rPr>
          <w:rStyle w:val="StyleUnderline"/>
        </w:rPr>
        <w:t>Such formulations also rest on neoclassical accounts of the formal rationality of the market, based on an idealised understanding of individual market exchange being a relationship of equality and reciprocity by abstracting from the social context of power and exploitation in which real-world exchanges are subsumed</w:t>
      </w:r>
      <w:r>
        <w:t xml:space="preserve">.32 This neatly sidesteps the issue of how the historical imposition and securitisation of property rights is foundational to social construction of a mass of surplus labour that exists in conditions of material deprivation across rural and urban contexts and it invalidates the possibility of substantive redistribution as even part of a potential solution.33 Through this sidestep the discourse of security and development discounts how the substantive irrationalities of capitalist social relations can produce poverty and insecurity on a mass scale alongside the accumulation of vast wealth. </w:t>
      </w:r>
      <w:r w:rsidRPr="00080823">
        <w:rPr>
          <w:rStyle w:val="StyleUnderline"/>
        </w:rPr>
        <w:t>While it stands as the supreme concept of bourgeois society, security is therefore an ever elusive ambition. In the bitterly divided societies of peripheral capitalism the security of capitalist property relations is not reducible to the dull acquiescence to a normalised market order, but repeatedly requires the deployment of force.</w:t>
      </w:r>
      <w:r>
        <w:t xml:space="preserve"> To invert Gramsci’s formulation, </w:t>
      </w:r>
      <w:r w:rsidRPr="00080823">
        <w:rPr>
          <w:rStyle w:val="StyleUnderline"/>
        </w:rPr>
        <w:t>the security of capitalist order in the periphery necessitates coercion armoured with hegemony</w:t>
      </w:r>
      <w:r>
        <w:t xml:space="preserve">.34 As the following sections argue, </w:t>
      </w:r>
      <w:r w:rsidRPr="00080823">
        <w:rPr>
          <w:rStyle w:val="StyleUnderline"/>
        </w:rPr>
        <w:t>the project of capitalist security is essentially a project of displacing the insecurities inherent in the global divisions of production and consumption away from the drivers of capital accumulation and onto a marginalised global majority, where they are normalised as signs of a lack of development.</w:t>
      </w:r>
      <w:r>
        <w:t xml:space="preserve"> In turn, </w:t>
      </w:r>
      <w:r w:rsidRPr="00080823">
        <w:rPr>
          <w:rStyle w:val="StyleUnderline"/>
        </w:rPr>
        <w:t>this reading of the causes of insecurity and material deprivation is tautologically used to relegitimise the necessity of the security–development project.</w:t>
      </w:r>
    </w:p>
    <w:p w14:paraId="04F8D0B4" w14:textId="77777777" w:rsidR="00C13E1A" w:rsidRDefault="00C13E1A" w:rsidP="00C13E1A">
      <w:pPr>
        <w:pStyle w:val="Heading4"/>
      </w:pPr>
      <w:r>
        <w:t>Discourses of financial crisis reinforce biopolitics by securing liberal modes of governance and shifting capital outside the view of those affected by the crisis</w:t>
      </w:r>
    </w:p>
    <w:p w14:paraId="586B4DB9" w14:textId="77777777" w:rsidR="00C13E1A" w:rsidRPr="00EC7B96" w:rsidRDefault="00C13E1A" w:rsidP="00C13E1A">
      <w:r w:rsidRPr="00EC7B96">
        <w:rPr>
          <w:rStyle w:val="Style13ptBold"/>
        </w:rPr>
        <w:t>Brassett &amp; Vaughn-Williams 12</w:t>
      </w:r>
      <w:r>
        <w:t xml:space="preserve"> (Dr James Brassett is Reader in International Political Economy (IPE) and was previously RCUK Research Fellow in the ESRC Centre for the Study of Globalisation and Regionalisation (CSGR), Nick Vaughan-Williams is Professor of International Security and Head of the Department of Politics and International Studies at the University of Warwick, Global Society, Volume 26, 2012, “Crisis is Governance: Sub-prime, the Traumatic Event, and Bare Life”, pg. 34-5, </w:t>
      </w:r>
      <w:hyperlink r:id="rId173" w:history="1">
        <w:r w:rsidRPr="00747E72">
          <w:rPr>
            <w:rStyle w:val="Hyperlink"/>
          </w:rPr>
          <w:t>https://doi.org/10.1080/13600826.2011.629988</w:t>
        </w:r>
      </w:hyperlink>
      <w:r>
        <w:t>, 1-31-2012, 7-26-2018) DG</w:t>
      </w:r>
    </w:p>
    <w:p w14:paraId="2791A539" w14:textId="77777777" w:rsidR="00C13E1A" w:rsidRDefault="00C13E1A" w:rsidP="00C13E1A">
      <w:pPr>
        <w:rPr>
          <w:rStyle w:val="StyleUnderline"/>
        </w:rPr>
      </w:pPr>
      <w:r>
        <w:t>Collecting these ideas together, we therefore postulate a far more intimate relationship between the traumatic narrative of the sub-prime crisis and the practices of governance that ensued. As Jenny Edkins has argued, “</w:t>
      </w:r>
      <w:r w:rsidRPr="00EC7B96">
        <w:rPr>
          <w:rStyle w:val="StyleUnderline"/>
        </w:rPr>
        <w:t>sovereign power produces and is itself produced by trauma: it provokes wars, genocides, and famines”</w:t>
      </w:r>
      <w:r>
        <w:t xml:space="preserve">.55 Moreover, </w:t>
      </w:r>
      <w:r w:rsidRPr="00EC7B96">
        <w:rPr>
          <w:rStyle w:val="StyleUnderline"/>
        </w:rPr>
        <w:t>in claiming to be the provider of security, sovereign power repeatedly conceals its involvement in the production of the trauma it merely purports to respond to</w:t>
      </w:r>
      <w:r>
        <w:t xml:space="preserve">. In this way, </w:t>
      </w:r>
      <w:r w:rsidRPr="00EC7B96">
        <w:rPr>
          <w:rStyle w:val="StyleUnderline"/>
        </w:rPr>
        <w:t>we are compelled to reflect upon the violence that produces and is produced by the sovereign power of finance</w:t>
      </w:r>
      <w:r>
        <w:t xml:space="preserve">. It is instructive to note that the discourse of the sub-prime crisis as a “traumatic” event followed a similar logic to that of humanitarianism. </w:t>
      </w:r>
      <w:r w:rsidRPr="00EC7B96">
        <w:rPr>
          <w:rStyle w:val="StyleUnderline"/>
        </w:rPr>
        <w:t>Through the invocation of the trauma narrative, a permanent state of emergency in the financial markets— and Western society more generally—was thereby declared and sustained. “Exceptional times call for exceptional measures” was the mantra, which came to legitimise measures beyond the “normal” remit of financial governance. Such a logic of exceptionalism permitted the production of one-time “good” liberal financial subjects as deviant sub-prime borrowers.</w:t>
      </w:r>
      <w:r>
        <w:t xml:space="preserve"> Like the victims of a humanitarian disaster, </w:t>
      </w:r>
      <w:r w:rsidRPr="00EC7B96">
        <w:rPr>
          <w:rStyle w:val="StyleUnderline"/>
        </w:rPr>
        <w:t>these subjects were rendered “needy”: not as people who had lost their jobs, homes and livelihoods, and with political views about the socioeconomic organisation of society, but mute and undifferentiated financial pariahs who could not do anything about the “crisis” they faced, other than place their faith in the very technologies of liberal governance that created them</w:t>
      </w:r>
      <w:r>
        <w:t xml:space="preserve"> (and their trauma). In this way, returning to Agamben, we can see how the discourse of trauma acted as a self-reinforcing apparatus of control. </w:t>
      </w:r>
      <w:r w:rsidRPr="00EC7B96">
        <w:rPr>
          <w:rStyle w:val="StyleUnderline"/>
        </w:rPr>
        <w:t>The discourse enabled various forms of sovereign power—not only Western governments, but the liberal capitalist way of life more generally—to reassert authority in the face of “crisis” circumstances it was complicit in creating the conditions of possibility for in the first place. Under the guise of “economic security” the traumatised victims of the sub-prime crisis were de-subjectified in order to help secure modes of liberal governance.</w:t>
      </w:r>
      <w:r>
        <w:t xml:space="preserve"> Against the plight of those sub-prime borrowers, “good” liberal financial subjects were defined who, temporarily at least, could still take out mortgages and life insurance policies and ensure the continued mobility of capital. In this way, as Foucault diagnosed in his series of lectures published as Society Must Be Defended, 56 </w:t>
      </w:r>
      <w:r w:rsidRPr="00EC7B96">
        <w:rPr>
          <w:rStyle w:val="StyleUnderline"/>
        </w:rPr>
        <w:t>the discourse of traumatic finance resembled a liberal biopolitical apparatus of security. Whereas forms of disciplinary power imply apparatuses that structure space by isolating, concentrating and enclosing bodies in order to enable some form of control over them, biopolitical apparatuses of security</w:t>
      </w:r>
      <w:r>
        <w:t xml:space="preserve">, on the other hand, </w:t>
      </w:r>
      <w:r w:rsidRPr="00EC7B96">
        <w:rPr>
          <w:rStyle w:val="StyleUnderline"/>
        </w:rPr>
        <w:t>work precisely by “allowing circulations to take place, of controlling them, sifting the good and the bad, ensuring that things are always in movement, constantly moving around, continually going from one point to another, but in such a way that the inherent dangers of this circulation are cancelled out”.</w:t>
      </w:r>
      <w:r>
        <w:t xml:space="preserve">57 Here we might reflect suggestively upon the way that, </w:t>
      </w:r>
      <w:r w:rsidRPr="00EC7B96">
        <w:rPr>
          <w:rStyle w:val="StyleUnderline"/>
        </w:rPr>
        <w:t>despite all the traumatic imagery that circulated and the doubtless genuine reflections that ensued regarding the future viability of financial capitalism, the policy compromise that emerged ultimately supported the housing market, protected the banks and then subjected welfare systems across the world to austerity measures. Just as the liberal financial subject is secured, the safety net for anyone unable to meet the criteria of that category is removed.</w:t>
      </w:r>
    </w:p>
    <w:p w14:paraId="197C4E95" w14:textId="77777777" w:rsidR="00C13E1A" w:rsidRDefault="00C13E1A" w:rsidP="00C13E1A">
      <w:pPr>
        <w:rPr>
          <w:rStyle w:val="StyleUnderline"/>
        </w:rPr>
      </w:pPr>
    </w:p>
    <w:p w14:paraId="50DF598F" w14:textId="77777777" w:rsidR="00C13E1A" w:rsidRDefault="00C13E1A" w:rsidP="00C13E1A">
      <w:pPr>
        <w:pStyle w:val="Heading4"/>
      </w:pPr>
      <w:r w:rsidRPr="00CC4960">
        <w:t>Weaving together national and social security via the economy serves only to create narratives of disaster to justify militarist intervention</w:t>
      </w:r>
    </w:p>
    <w:p w14:paraId="237B9BF7" w14:textId="77777777" w:rsidR="00C13E1A" w:rsidRPr="00CC4960" w:rsidRDefault="00C13E1A" w:rsidP="00C13E1A">
      <w:r w:rsidRPr="00CC4960">
        <w:rPr>
          <w:rStyle w:val="Style13ptBold"/>
        </w:rPr>
        <w:t>Neocleous 8</w:t>
      </w:r>
      <w:r>
        <w:t xml:space="preserve"> (Mark, Professor of the Critique of Political Economy, Brunel University, Edinburgh University Press, “Critique of Security”, </w:t>
      </w:r>
      <w:hyperlink r:id="rId174" w:history="1">
        <w:r w:rsidRPr="00E72585">
          <w:rPr>
            <w:rStyle w:val="Hyperlink"/>
          </w:rPr>
          <w:t>https://www.jstor.org/stable/10.3366/j.ctt1r270k</w:t>
        </w:r>
      </w:hyperlink>
      <w:r>
        <w:t>, pg. 94-7, 2008, 7-26-2018) DG</w:t>
      </w:r>
    </w:p>
    <w:p w14:paraId="581B247A" w14:textId="77777777" w:rsidR="00C13E1A" w:rsidRPr="00CC4960" w:rsidRDefault="00C13E1A" w:rsidP="00C13E1A">
      <w:pPr>
        <w:rPr>
          <w:rStyle w:val="StyleUnderline"/>
          <w:u w:val="none"/>
        </w:rPr>
      </w:pPr>
      <w:r w:rsidRPr="00CC4960">
        <w:t xml:space="preserve">But 'social security' was clearly an inadequate term for this, associated as it now was with 'soft' domestic policy issues such as old-age insurance. 'Collective security' would not do, associated as it was with the dull internationalism of Wilson on the one hand and still very much connected to the institutions of social security on the other." </w:t>
      </w:r>
      <w:r w:rsidRPr="0067114F">
        <w:rPr>
          <w:u w:val="single"/>
        </w:rPr>
        <w:t xml:space="preserve">Only one term would do: national security. This not to imply that </w:t>
      </w:r>
      <w:r w:rsidRPr="00CC4960">
        <w:rPr>
          <w:u w:val="single"/>
        </w:rPr>
        <w:t>'national security' was simply adopted and adapted from 'social security'. Rather, what we are dealing with here is another ideological circuit, this time between 'national security' and 'social security'</w:t>
      </w:r>
      <w:r w:rsidRPr="00CC4960">
        <w:t xml:space="preserve">, in which the </w:t>
      </w:r>
      <w:r w:rsidRPr="00CC4960">
        <w:rPr>
          <w:u w:val="single"/>
        </w:rPr>
        <w:t>policies 'insuring' the security of the population are a means of securing the body politic, and vice versa;"</w:t>
      </w:r>
      <w:r w:rsidRPr="00CC4960">
        <w:t xml:space="preserve"> a circuit in which, to paraphrase David Peace in the epigraph to this chapter, one can have one's teeth kicked out in the name of national security and put back in through social security. </w:t>
      </w:r>
      <w:r w:rsidRPr="00CC4960">
        <w:rPr>
          <w:u w:val="single"/>
        </w:rPr>
        <w:t>Social security and national security were woven together</w:t>
      </w:r>
      <w:r w:rsidRPr="00CC4960">
        <w:t xml:space="preserve">: the social and the national were the warp and the weft of the security fabric. The warp and the welt, that is, of a broader vision of economic security. </w:t>
      </w:r>
      <w:r w:rsidRPr="00CC4960">
        <w:rPr>
          <w:u w:val="single"/>
        </w:rPr>
        <w:t>Robert Pollard has suggested that 'the concept of "economic security'- the idea that American interests would be best sewed by an open and integrated economic system, as opposed to a large peacetime military establishment - was firmly established during the wartime period'.</w:t>
      </w:r>
      <w:r w:rsidRPr="00CC4960">
        <w:t xml:space="preserve"> 71 In fact, the concept of 'economic security' became a concept of international politics in this period, but the concept itself had a longer history as the underlying idea behind social security in the 1930s, as we have seen. </w:t>
      </w:r>
      <w:r w:rsidRPr="00CC4960">
        <w:rPr>
          <w:u w:val="single"/>
        </w:rPr>
        <w:t>Economic security, in this sense, provides the important link between social and national security, becoming liberalism's strategic weapon of choice and the main policy instrument from 1945</w:t>
      </w:r>
      <w:r w:rsidRPr="00CC4960">
        <w:t xml:space="preserve">. As one State Department memo of February 1944 put it, 'the development of sound international economic relations is closely related to the problem of security. But it would also continue to be used to think about the political administration of internal order. Hence Roosevelt's comment that 'we must plan for, and help to bring about, an expanded economy which will result in more security [and so that the conditions of 1932 and the beginning of 1933 won't come back again'.' </w:t>
      </w:r>
      <w:r w:rsidRPr="00CC4960">
        <w:rPr>
          <w:u w:val="single"/>
        </w:rPr>
        <w:t>On security grounds, inside and outside were constantly folding into one another, the domestic and the foreign never quite</w:t>
      </w:r>
      <w:r w:rsidRPr="00CC4960">
        <w:t xml:space="preserve"> On the fabrication of economic order properly distinguishable. The reason why lay in the kind of economic order to be secured: both domestically and internationally, 'economic security' is coda for capitalist order. </w:t>
      </w:r>
      <w:r w:rsidRPr="00CC4960">
        <w:tab/>
      </w:r>
      <w:r w:rsidRPr="00CC4960">
        <w:rPr>
          <w:u w:val="single"/>
        </w:rPr>
        <w:t>Giving a lecture at Harvard University on 5 June 1947, Secretary of State George C. Marshall</w:t>
      </w:r>
      <w:r w:rsidRPr="00CC4960">
        <w:t xml:space="preserve"> recalled the disruption to the European economy during the war and Europe's continuing inability to feed itself, and suggested that if the US did not help there would be serious economic, social and political deterioration which would in turn have a knock-on effect on US capital. </w:t>
      </w:r>
      <w:r w:rsidRPr="00CC4960">
        <w:rPr>
          <w:u w:val="single"/>
        </w:rPr>
        <w:t>The outcome was a joint plan submitted to the US from European states at the end of August, after much wrangling with the Soviet Union, requesting $28 billion over a four-year period</w:t>
      </w:r>
      <w:r w:rsidRPr="00CC4960">
        <w:t xml:space="preserve"> (the figure was reduced when finally agreed by Congress). The European Recovery Program (ERE known as </w:t>
      </w:r>
      <w:r w:rsidRPr="00CC4960">
        <w:rPr>
          <w:u w:val="single"/>
        </w:rPr>
        <w:t>the Marshall Plan</w:t>
      </w:r>
      <w:r w:rsidRPr="00CC4960">
        <w:t xml:space="preserve">) which emerged </w:t>
      </w:r>
      <w:r w:rsidRPr="00CC4960">
        <w:rPr>
          <w:u w:val="single"/>
        </w:rPr>
        <w:t>has gone down as an economic panacea, 'saving' Europe from economic disaster. But</w:t>
      </w:r>
      <w:r w:rsidRPr="00CC4960">
        <w:t xml:space="preserve"> as the first of many such 'Plans', all </w:t>
      </w:r>
      <w:r w:rsidRPr="00CC4960">
        <w:rPr>
          <w:u w:val="single"/>
        </w:rPr>
        <w:t>the way down to the recent 'reconstruction' of Iraq, it does not take much to read the original Marshall Plan through the lens of security and liberal order-building</w:t>
      </w:r>
      <w:r>
        <w:t xml:space="preserve">. </w:t>
      </w:r>
      <w:r w:rsidRPr="00CC4960">
        <w:t xml:space="preserve">Alan Milward has suggested that </w:t>
      </w:r>
      <w:r w:rsidRPr="00CC4960">
        <w:rPr>
          <w:u w:val="single"/>
        </w:rPr>
        <w:t>the conventional reading of the Marshall Plan and US aid tends to accept the picture of post-war Europe on the verge of collapse and with serious social and economic discontent, such that it needed to be rescued by US aid. In fact, excluding Germany, no country was actually on the verge of collapse. There were no bank crashes, very few bankruptcies and the evidence of a slow down in industrial production is unconvincing.</w:t>
      </w:r>
      <w:r w:rsidRPr="00CC4960">
        <w:t xml:space="preserve"> There is also little evidence of grave distress or a general deterioration in the standard of living. By late-1946 production had roughly equalled pre-war levels in all countries except Germany. And yet Marshall Aid came about. Milward argues that </w:t>
      </w:r>
      <w:r w:rsidRPr="00CC4960">
        <w:rPr>
          <w:u w:val="single"/>
        </w:rPr>
        <w:t>the Marshall Plan was designed not to increase the rate of recovery in European countries or to prevent European economies from deteriorating, but to sustain ambitious, new, expansionary economic and social policies in Western European countries which were in fact already in full-bloom conditions.</w:t>
      </w:r>
      <w:r w:rsidRPr="00CC4960">
        <w:t xml:space="preserve"> In other words, the Marshall Plan was predominantly designed for political objectives - hence conceived and rushed through by the Department of State itself." </w:t>
      </w:r>
      <w:r w:rsidRPr="00CC4960">
        <w:tab/>
        <w:t xml:space="preserve">Milward's figures are compelling, and complicate the conventional picture of the Marshall Plan as simply a form of economic aid. </w:t>
      </w:r>
      <w:r w:rsidRPr="00CC4960">
        <w:rPr>
          <w:u w:val="single"/>
        </w:rPr>
        <w:t>But to distinguish reasons that are 'economic' reasons from reasons that are 'political' misses the extent to which, in terms of security, the economic and the political are entwined.</w:t>
      </w:r>
      <w:r w:rsidRPr="00CC4960">
        <w:t xml:space="preserve"> This is why the Marshall Plan is so inextricably linked to the Truman Doctrine's offer of military aid and intervention beyond us borders, a new global commitment at the heart of which was the possibility of intervention in the affairs of other countries. As Joyce and Gabriel Kolko have argued the important dimension of the Truman Doctrine is revealed in the various drafts of Truman's speech before it was finally delivered on 12 March, and the private memos of the period. Members of the cabinet and other top officials understood very clearly that the united States was now defining a strategy and budget appropriate to its new global commitments, and that a far greater involvement in other countries was now pending especially on the economic level. </w:t>
      </w:r>
      <w:r w:rsidRPr="00CC4960">
        <w:rPr>
          <w:u w:val="single"/>
        </w:rPr>
        <w:t>Hence the plethora of references to 'a world-wide trend away from the system of free enterprise's which the state Department's speech-writers thought a 'grave threat' to American interests. Truman's actual speech</w:t>
      </w:r>
      <w:r w:rsidRPr="00CC4960">
        <w:t xml:space="preserve"> to Congress is therefore more interesting for what it </w:t>
      </w:r>
      <w:r w:rsidRPr="00CC4960">
        <w:rPr>
          <w:u w:val="single"/>
        </w:rPr>
        <w:t>implied</w:t>
      </w:r>
      <w:r w:rsidRPr="00CC4960">
        <w:t xml:space="preserve"> than what it stated explicitly. And what it implied was the politics behind the Marshall Plan: </w:t>
      </w:r>
      <w:r w:rsidRPr="00CC4960">
        <w:rPr>
          <w:u w:val="single"/>
        </w:rPr>
        <w:t>economic security as a means of maintaining political order against the threat of communism. The point then, is not just that the Marshall Plan was 'political' how could any attempt to reshape global capital be anything but political</w:t>
      </w:r>
      <w:r w:rsidRPr="00CC4960">
        <w:t xml:space="preserve">? It is fairly clear that the Marshall Plan was multidimensional, and to distinguish reasons that are 'economic' reasons from reasons that are 'political' misses the extent to which the economic, political and military are entwined The point is that it was very much a project driven by the ideology of security. </w:t>
      </w:r>
      <w:r w:rsidRPr="00CC4960">
        <w:rPr>
          <w:u w:val="single"/>
        </w:rPr>
        <w:t>The referent object of 'security here is 'economic order'. The government and the emerging national security bureaucracy saw the communist threat as economic rather than military.</w:t>
      </w:r>
      <w:r w:rsidRPr="00CC4960">
        <w:t xml:space="preserve"> As Latham notes, at first glance the idea of military security within a broad context of economic containment merely appears to be one more dimension of strength within the liberal order. But in another respect the project of economic security might itself be viewed as the very force that made military security appear to be necessary. </w:t>
      </w:r>
      <w:r w:rsidRPr="00CC4960">
        <w:rPr>
          <w:u w:val="single"/>
        </w:rPr>
        <w:t>In this sense, the priority given to economic security was the driving force behind the us commitment to underwrite milita ry security for Western Europe." The protection and expansion of capital came to be seen as the path to security, and vice versa</w:t>
      </w:r>
      <w:r w:rsidRPr="00CC4960">
        <w:t xml:space="preserve">. This created the grounds for a re-ordering of global capital involving a constellation of class and corporate forces as well as state power, undertaken in the guise of national security. NSC-68, the most significant national security document to emerge in this period, stated that the 'overall policy at the present time may be described as one designed to foster a world environment in which the American system can survive and flourish'." In this sense we can also read the International Monetary Fund (IMF) and General Agreement on Tariffs and Trade (GATT) of 1947, the Brussels Pact of March 1948 and the nascent movement towards 'European Union' as part and parcel of the security project being mapped out." The key institutions of 'international order' in this period invoked a particular vision of order with a view to reshaping global capital as a means of bringing 'security' political, social and economic - from the communist threat. </w:t>
      </w:r>
      <w:r w:rsidRPr="00CC4960">
        <w:tab/>
      </w:r>
    </w:p>
    <w:p w14:paraId="24533CAE" w14:textId="77777777" w:rsidR="00C13E1A" w:rsidRDefault="00C13E1A" w:rsidP="00C13E1A">
      <w:pPr>
        <w:rPr>
          <w:rStyle w:val="StyleUnderline"/>
        </w:rPr>
      </w:pPr>
    </w:p>
    <w:p w14:paraId="284BA951" w14:textId="77777777" w:rsidR="00C13E1A" w:rsidRDefault="00C13E1A" w:rsidP="00C13E1A">
      <w:pPr>
        <w:pStyle w:val="Heading4"/>
      </w:pPr>
      <w:r w:rsidRPr="00EC7B96">
        <w:t>Status quo politics necessitates</w:t>
      </w:r>
      <w:r>
        <w:t xml:space="preserve"> the construction of pending economic</w:t>
      </w:r>
      <w:r w:rsidRPr="00EC7B96">
        <w:t xml:space="preserve"> crisis to ma</w:t>
      </w:r>
      <w:r>
        <w:t>intain the state of exception – only retaking public spaces by breaking down this discourse can solve</w:t>
      </w:r>
    </w:p>
    <w:p w14:paraId="79AB548D" w14:textId="77777777" w:rsidR="00C13E1A" w:rsidRPr="00EC7B96" w:rsidRDefault="00C13E1A" w:rsidP="00C13E1A">
      <w:r w:rsidRPr="00B27908">
        <w:rPr>
          <w:rStyle w:val="Style13ptBold"/>
        </w:rPr>
        <w:t>Žižek 10</w:t>
      </w:r>
      <w:r>
        <w:t xml:space="preserve"> (Slavoj, senior researcher at the Institute for Sociology and Philosophy at the University of Ljubljana, exuberant philosopher, all-around badass, New Left Review, “A permanent: Economic emergency”, </w:t>
      </w:r>
      <w:hyperlink r:id="rId175" w:history="1">
        <w:r w:rsidRPr="00747E72">
          <w:rPr>
            <w:rStyle w:val="Hyperlink"/>
          </w:rPr>
          <w:t>http://newleftreview.org/search/multi_parameter?author=Zizek&amp;title=A+permanent+economic+emergency</w:t>
        </w:r>
      </w:hyperlink>
      <w:r>
        <w:t>, pg. 90-4, July-August 2010, 7-26-2018) DG</w:t>
      </w:r>
    </w:p>
    <w:p w14:paraId="3CD7940B" w14:textId="77777777" w:rsidR="00C13E1A" w:rsidRDefault="00C13E1A" w:rsidP="00C13E1A">
      <w:r>
        <w:t xml:space="preserve">The state of permanent economic emergency does not mean that the left should abandon patient intellectual work, with no immediate ‘practical use’. On the contrary: today, more than ever, one should bear in mind that communism begins with what Kant, in the famous passage of his essay, ‘What is Enlightenment?’, called the ‘public use of reason’: with the egalitarian universality of thought. </w:t>
      </w:r>
      <w:r w:rsidRPr="00EC7B96">
        <w:rPr>
          <w:rStyle w:val="StyleUnderline"/>
        </w:rPr>
        <w:t>Our struggle should thus highlight those aspects of the current ‘re-structuring’ that pose a threat to trans-national open space. One example would be the eu’s ongoing ‘Bologna Process’, which aims to ‘harmonize the architecture of the European higher education system’, and which is in fact a concerted attack on the public use of reason.</w:t>
      </w:r>
      <w:r>
        <w:t xml:space="preserve"> Underlying these reforms is the urge to subordinate higher education to the task of solving society’s concrete problems through the production of expert opinions. </w:t>
      </w:r>
      <w:r w:rsidRPr="00EC7B96">
        <w:rPr>
          <w:rStyle w:val="StyleUnderline"/>
        </w:rPr>
        <w:t xml:space="preserve">What disappears here is the true task of thinking: not only to offer solutions to problems posed by ‘society’—in reality, state and capital—but to reflect on the very form of these problems; to discern a problem in the very way we perceive a problem. </w:t>
      </w:r>
      <w:r>
        <w:t xml:space="preserve">The reduction of higher education to the task of producing socially useful expert knowledge is the paradigmatic form of Kant’s ‘private use of reason’—that is, constrained by contingent, dogmatic presuppositions—within today’s global capitalism. In Kantian terms, it involves our acting as ‘immature’ individuals, not as free human beings who dwell in the dimension of the universality of reason. </w:t>
      </w:r>
      <w:r w:rsidRPr="00EC7B96">
        <w:rPr>
          <w:rStyle w:val="StyleUnderline"/>
        </w:rPr>
        <w:t>It is crucial to link the push towards streamlining higher education—not only in the guise of direct privatization or links with business, but also in this more general sense of orienting education towards the production of expert knowledge—to the process of enclosing the commons of intellectual products, of privatizing general intellect</w:t>
      </w:r>
      <w:r>
        <w:t>. This process is itself part of a global transformation in the mode of ideological interpellation. It may be useful here to recall Althusser’s notion of ‘ideological state apparatuses’. If, in the Middle Ages, the key isa was the Church, in the sense of religion as institution, the dawn of capitalist modernity imposed the twin hegemony of the school system and legal ideology</w:t>
      </w:r>
      <w:r w:rsidRPr="00EC7B96">
        <w:rPr>
          <w:rStyle w:val="StyleUnderline"/>
        </w:rPr>
        <w:t>. Individuals were formed into legal subjects through compulsory universal education, while subjects were interpellated as patriotic free citizens under the legal order. The gap was thus maintained between bourgeois and citizen, between the egotist-utilitarian individual concerned with his private interests and the citoyen dedicated to the universal domain of the state</w:t>
      </w:r>
      <w:r>
        <w:t xml:space="preserve">. Insofar as, in spontaneous ideological perception, ideology is limited to the universal sphere of citizenship, while the private sphere of egotistical interests is considered ‘pre-ideological’, the very gap between ideology and non-ideology is thus transposed into ideology. </w:t>
      </w:r>
      <w:r w:rsidRPr="00EC7B96">
        <w:rPr>
          <w:rStyle w:val="StyleUnderline"/>
        </w:rPr>
        <w:t>What has happened in the latest stage of post-68 capitalism is that the economy itself—the logic of market and competition—has progressively imposed itself as the hegemonic ideology.</w:t>
      </w:r>
      <w:r>
        <w:t xml:space="preserve"> In education, </w:t>
      </w:r>
      <w:r w:rsidRPr="00EC7B96">
        <w:rPr>
          <w:rStyle w:val="StyleUnderline"/>
        </w:rPr>
        <w:t>we are witnessing the gradual dismantling of the classical-bourgeois school isa: the school system is less and less the compulsory network, elevated above the market and organized directly by the state, bearer of enlightened values—liberty, equality, fraternity.</w:t>
      </w:r>
      <w:r>
        <w:t xml:space="preserve"> On behalf of the sacred formula of ‘lower costs, higher efficiency’, it is progressively penetrated by different forms of ppp, or public–private partnership. In the organization and legitimization of power, too, the electoral system is increasingly conceived on the model of market competition: elections are like a commercial exchange where voters ‘buy’ the option that offers to do the job of maintaining social order, prosecuting crime, and so on, most efficiently. </w:t>
      </w:r>
      <w:r w:rsidRPr="00EC7B96">
        <w:rPr>
          <w:rStyle w:val="StyleUnderline"/>
        </w:rPr>
        <w:t>On behalf of the same formula of ‘lower costs, higher efficiency’, functions once exclusive to the domain of state power, like running prisons, can be privatized; the military is no longer based on universal conscription, but composed of hired mercenaries. Even the state bureaucracy is no longer perceived as the Hegelian universal class, as is becoming evident in the case of Berlusconi.</w:t>
      </w:r>
      <w:r>
        <w:t xml:space="preserve"> In today’s Italy, state power is directly exerted by the base bourgeois who ruthlessly and openly exploits it as a means to protect his personal interests. Even the process of engaging in emotional relations is increasingly organized along the lines of a market relationship. Such a procedure relies on self-commodification: for internet dating or marriage agencies, prospective partners present themselves as commodities, listing their qualities and posting their photos. What is missing here is what Freud called der einzige Zug, that singular pull which instantly makes me like or dislike the other. Love is a choice that is experienced as necessity. At a certain point, one is overwhelmed by the feeling that one already is in love, and that one cannot do otherwise. By definition, therefore, comparing qualities of respective candidates, deciding with whom to fall in love, cannot be love. This is the reason why dating agencies are an anti-love device par excellence. What kind of shift in the functioning of ideology does this imply? When Althusser claims that ideology interpellates individuals into subjects, ‘individuals’ stand here for the living beings upon which ideological state apparatuses work, imposing upon them a network of micro-practices. By contrast, ‘subject’ is not a category of living being, of substance, but the outcome of these living beings being caught in the isa dispositif, or mechanism; in a symbolic order. Quite logically, </w:t>
      </w:r>
      <w:r w:rsidRPr="00EC7B96">
        <w:rPr>
          <w:rStyle w:val="StyleUnderline"/>
        </w:rPr>
        <w:t>insofar as the economy is considered the sphere of non-ideology, this brave new world of global commodification considers itself post-ideological. The isas are, of course, still here; more than ever. Yet insofar as, in its self-perception, ideology is located in subjects, in contrast to pre-ideological individuals, this hegemony of the economic sphere cannot but appear as the absence of ideology</w:t>
      </w:r>
      <w:r>
        <w:t xml:space="preserve">. What this means is not that ideology simply ‘reflects’ the economy, as superstructure to its base. Rather, </w:t>
      </w:r>
      <w:r w:rsidRPr="00EC7B96">
        <w:rPr>
          <w:rStyle w:val="StyleUnderline"/>
        </w:rPr>
        <w:t xml:space="preserve">the economy functions here as an ideological model itself, so that we are fully justified in saying that it is operative as an isa—in contrast to ‘real’ economic life, which definitely does not follow the idealized liberal-market model. </w:t>
      </w:r>
      <w:r>
        <w:t xml:space="preserve">Impossibles Today, however, </w:t>
      </w:r>
      <w:r w:rsidRPr="00EC7B96">
        <w:rPr>
          <w:rStyle w:val="StyleUnderline"/>
        </w:rPr>
        <w:t>we are witnessing a radical change in the working of this ideological mechanism. Agamben defines our contemporary ‘postpolitical’ or biopolitical society as one in which the multiple dispositifs desubjectivize individuals, without producing a new subjectivity: Hence the eclipse of politics, which supposed real subjects or identities</w:t>
      </w:r>
      <w:r>
        <w:t xml:space="preserve"> (workers’ movement, bourgeoisie, etc.), </w:t>
      </w:r>
      <w:r w:rsidRPr="00EC7B96">
        <w:rPr>
          <w:rStyle w:val="StyleUnderline"/>
        </w:rPr>
        <w:t>and the triumph of economy,</w:t>
      </w:r>
      <w:r>
        <w:t xml:space="preserve"> that is to say, of the pure activity of governing, which pursues only its own reproduction. The right and left which today follow each other in managing power have thus very little to do with the political context from which the terms that designate them originate. Today these terms simply name the two poles—the one that aims at desubjectivation, without any scruples, and the one that wants to cover it with the hypocritical mask of the good citizen of democracy—of the same machine of government.2 ‘</w:t>
      </w:r>
      <w:r w:rsidRPr="00EC7B96">
        <w:rPr>
          <w:rStyle w:val="StyleUnderline"/>
        </w:rPr>
        <w:t>Bio-politics’ designates the constellation in which dispositifs no longer generate subjects</w:t>
      </w:r>
      <w:r>
        <w:t xml:space="preserve"> (‘interpellate individuals into subjects’), </w:t>
      </w:r>
      <w:r w:rsidRPr="00EC7B96">
        <w:rPr>
          <w:rStyle w:val="StyleUnderline"/>
        </w:rPr>
        <w:t>but merely administer and regulate individuals’ bare life. In such a constellation, the very idea of a radical social transformation may appear as an impossible dream—yet the term ‘impossible’ should make us stop and think.</w:t>
      </w:r>
      <w:r>
        <w:t xml:space="preserve"> Today, possible and impossible are distributed in a strange way, both simultaneously exploding into excess. On the one hand, in the domains of personal freedoms and scientific technology, we are told that ‘nothing is impossible’: we can enjoy sex in all its perverse versions, entire archives of music, films and tv series are available to download, space travel is available to everyone (at a price). </w:t>
      </w:r>
      <w:r w:rsidRPr="00EC7B96">
        <w:rPr>
          <w:rStyle w:val="StyleUnderline"/>
        </w:rPr>
        <w:t>There is the prospect of enhancing our physical and psychic abilities, of manipulating our basic properties through interventions into the genome; even the tech-gnostic dream of achieving immortality by transforming our identity into software that can be downloaded into one or another set of hardware.</w:t>
      </w:r>
      <w:r>
        <w:t xml:space="preserve"> On the other hand, </w:t>
      </w:r>
      <w:r w:rsidRPr="00EC7B96">
        <w:rPr>
          <w:rStyle w:val="StyleUnderline"/>
        </w:rPr>
        <w:t>in the domain of socio-economic relations, our era perceives itself as the age of maturity in which humanity has abandoned the old millenarian utopian dreams and accepted the constraints of reality</w:t>
      </w:r>
      <w:r>
        <w:t xml:space="preserve">— read: capitalist socio-economic reality—with all its impossibilities. The commandment you cannot is its mot d’ordre: you cannot engage in large collective acts, which necessarily end in totalitarian terror; you cannot cling to the old welfare state, it makes you non-competitive and leads to economic crisis; you cannot isolate yourself from the global market, without falling prey to the spectre of North Korean juche. </w:t>
      </w:r>
      <w:r w:rsidRPr="00EC7B96">
        <w:rPr>
          <w:rStyle w:val="StyleUnderline"/>
        </w:rPr>
        <w:t>In its ideological version, ecology also adds its own list of impossibilities, so-called threshold values—no more than two degrees of global warming—based on ‘expert opinions’. It is crucial to distinguish here between two impossibilities: the impossible-real of a social antagonism, and the ‘impossibility’ on which the predominant ideological field focuses. Impossibility is here redoubled, it serves as a mask of itself</w:t>
      </w:r>
      <w:r>
        <w:t xml:space="preserve">: that is, the ideological function of the second impossibility is to obfuscate the real of the first. Today, </w:t>
      </w:r>
      <w:r w:rsidRPr="00EC7B96">
        <w:rPr>
          <w:rStyle w:val="StyleUnderline"/>
        </w:rPr>
        <w:t>the ruling ideology endeavours to make us accept the ‘impossibility’ of radical change, of abolishing capitalism, of a democracy not reduced to a corrupt parliamentary game, in order to render invisible the impossible-real of the antagonism that cuts across capitalist societies.</w:t>
      </w:r>
      <w:r>
        <w:t xml:space="preserve"> This real is ‘impossible’ in the sense that it is the impossible of the existing social order, its constitutive antagonism; which is not to imply that this impossible-real cannot be directly dealt with, or radically transformed. This is why Lacan’s formula for overcoming an ideological impossibility is not ‘everything is possible’, but ‘the impossible happens’. The Lacanian impossible-real is not an a priori limitation, which needs to be realistically taken into account, but the domain of action. </w:t>
      </w:r>
      <w:r w:rsidRPr="00EC7B96">
        <w:rPr>
          <w:rStyle w:val="StyleUnderline"/>
        </w:rPr>
        <w:t>An act is more than an intervention into the domain of the possible—an act changes the very coordinates of what is possible and thus retroactively creates its own conditions of possibility</w:t>
      </w:r>
      <w:r>
        <w:t>. This is why communism also concerns the real: to act as a communist means to intervene into the real of the basic antagonism which underlies today’s global capitalism.</w:t>
      </w:r>
    </w:p>
    <w:p w14:paraId="35573659" w14:textId="77777777" w:rsidR="00C13E1A" w:rsidRDefault="00C13E1A" w:rsidP="00C13E1A">
      <w:pPr>
        <w:pStyle w:val="Heading4"/>
      </w:pPr>
      <w:r>
        <w:t>Rhetoric of economic crisis is based on a nationalistic rejection of globalization for defense of the nation.</w:t>
      </w:r>
    </w:p>
    <w:p w14:paraId="6DCCD1B1" w14:textId="77777777" w:rsidR="00C13E1A" w:rsidRDefault="00C13E1A" w:rsidP="00C13E1A">
      <w:r w:rsidRPr="000B0BC3">
        <w:rPr>
          <w:rStyle w:val="Style13ptBold"/>
        </w:rPr>
        <w:t>Buzan et</w:t>
      </w:r>
      <w:r>
        <w:rPr>
          <w:rStyle w:val="Style13ptBold"/>
        </w:rPr>
        <w:t>.</w:t>
      </w:r>
      <w:r w:rsidRPr="000B0BC3">
        <w:rPr>
          <w:rStyle w:val="Style13ptBold"/>
        </w:rPr>
        <w:t xml:space="preserve"> </w:t>
      </w:r>
      <w:r>
        <w:rPr>
          <w:rStyle w:val="Style13ptBold"/>
        </w:rPr>
        <w:t>a</w:t>
      </w:r>
      <w:r w:rsidRPr="000B0BC3">
        <w:rPr>
          <w:rStyle w:val="Style13ptBold"/>
        </w:rPr>
        <w:t>l</w:t>
      </w:r>
      <w:r>
        <w:rPr>
          <w:rStyle w:val="Style13ptBold"/>
        </w:rPr>
        <w:t>.</w:t>
      </w:r>
      <w:r w:rsidRPr="000B0BC3">
        <w:rPr>
          <w:rStyle w:val="Style13ptBold"/>
        </w:rPr>
        <w:t xml:space="preserve"> 98</w:t>
      </w:r>
      <w:r w:rsidRPr="000B0BC3">
        <w:rPr>
          <w:sz w:val="14"/>
          <w:szCs w:val="14"/>
        </w:rPr>
        <w:t>—(Barry Buzan, emeritus professor of international relations at the London School of Economics and a central figure in the Copenhagen School, Ole Wæver,  professor of International Relations at the Department of Political Science University of Copenhagen, Jaap de Wilde, Professor of International Relations and Security Studies at the University of Groningen since 2007, “Security: A New Framework for Analysis”, 1998, p97-99, dfp)</w:t>
      </w:r>
    </w:p>
    <w:p w14:paraId="65955993" w14:textId="77777777" w:rsidR="00C13E1A" w:rsidRDefault="00C13E1A" w:rsidP="00C13E1A">
      <w:pPr>
        <w:rPr>
          <w:sz w:val="16"/>
        </w:rPr>
      </w:pPr>
      <w:r w:rsidRPr="00C3289F">
        <w:rPr>
          <w:u w:val="single"/>
        </w:rPr>
        <w:t>Alongside U.S. decline was the growing integration and liberalization</w:t>
      </w:r>
      <w:r>
        <w:rPr>
          <w:u w:val="single"/>
        </w:rPr>
        <w:t xml:space="preserve"> </w:t>
      </w:r>
      <w:r w:rsidRPr="00C3289F">
        <w:rPr>
          <w:u w:val="single"/>
        </w:rPr>
        <w:t>of the global economy, first in trade</w:t>
      </w:r>
      <w:r w:rsidRPr="00C3289F">
        <w:rPr>
          <w:sz w:val="16"/>
        </w:rPr>
        <w:t xml:space="preserve"> and, beginning in the 1970s, </w:t>
      </w:r>
      <w:r w:rsidRPr="00C3289F">
        <w:rPr>
          <w:u w:val="single"/>
        </w:rPr>
        <w:t>also in</w:t>
      </w:r>
      <w:r>
        <w:rPr>
          <w:u w:val="single"/>
        </w:rPr>
        <w:t xml:space="preserve"> </w:t>
      </w:r>
      <w:r w:rsidRPr="00C3289F">
        <w:rPr>
          <w:u w:val="single"/>
        </w:rPr>
        <w:t>finance.</w:t>
      </w:r>
      <w:r w:rsidRPr="00C3289F">
        <w:rPr>
          <w:sz w:val="16"/>
        </w:rPr>
        <w:t xml:space="preserve"> This condition had two effects. First, </w:t>
      </w:r>
      <w:r w:rsidRPr="00C3289F">
        <w:rPr>
          <w:u w:val="single"/>
        </w:rPr>
        <w:t>it meant national economies</w:t>
      </w:r>
      <w:r>
        <w:rPr>
          <w:u w:val="single"/>
        </w:rPr>
        <w:t xml:space="preserve"> </w:t>
      </w:r>
      <w:r w:rsidRPr="00C3289F">
        <w:rPr>
          <w:u w:val="single"/>
        </w:rPr>
        <w:t>became progressively more exposed to competition</w:t>
      </w:r>
      <w:r w:rsidRPr="00C3289F">
        <w:rPr>
          <w:sz w:val="16"/>
        </w:rPr>
        <w:t xml:space="preserve"> from other producers in a global market </w:t>
      </w:r>
      <w:r w:rsidRPr="00C3289F">
        <w:rPr>
          <w:u w:val="single"/>
        </w:rPr>
        <w:t>and to ever more powerful transnational corporations and</w:t>
      </w:r>
      <w:r>
        <w:rPr>
          <w:u w:val="single"/>
        </w:rPr>
        <w:t xml:space="preserve"> </w:t>
      </w:r>
      <w:r w:rsidRPr="00C3289F">
        <w:rPr>
          <w:u w:val="single"/>
        </w:rPr>
        <w:t>financial markets</w:t>
      </w:r>
      <w:r w:rsidRPr="00C3289F">
        <w:rPr>
          <w:sz w:val="16"/>
        </w:rPr>
        <w:t>. The effects of the global economy in promoting unemployment and deindustrialization came to be seen as a threat to both welfare and sovereignty by those who were not doing well within it. Some also saw the global economy as a threat to the state itself or at least to much of the traditional conception of what the state was supposed to do (Cemy 1995). Second, t</w:t>
      </w:r>
      <w:r w:rsidRPr="00C3289F">
        <w:rPr>
          <w:u w:val="single"/>
        </w:rPr>
        <w:t>his condition meant all national economies that had</w:t>
      </w:r>
      <w:r>
        <w:rPr>
          <w:u w:val="single"/>
        </w:rPr>
        <w:t xml:space="preserve"> </w:t>
      </w:r>
      <w:r w:rsidRPr="00C3289F">
        <w:rPr>
          <w:u w:val="single"/>
        </w:rPr>
        <w:t>become adapted to an open global trading and financial system were dependent</w:t>
      </w:r>
      <w:r>
        <w:rPr>
          <w:u w:val="single"/>
        </w:rPr>
        <w:t xml:space="preserve"> </w:t>
      </w:r>
      <w:r w:rsidRPr="00C3289F">
        <w:rPr>
          <w:u w:val="single"/>
        </w:rPr>
        <w:t>upon its continued stability and smooth functioning</w:t>
      </w:r>
      <w:r w:rsidRPr="00C3289F">
        <w:rPr>
          <w:sz w:val="16"/>
        </w:rPr>
        <w:t xml:space="preserve">. All of these economies were therefore threatened by the possibility of systemic crises that might disrupt the worldwide flows of goods and capital. The particular plight of Third World countries arose from the dependent economic position as suppliers of primary goods many had inherited from their colonial period. These countries found themselves locked into disadvantageous terms of trade that some argued prevented their economic and sociopolitical development. Viewed from another perspective, </w:t>
      </w:r>
      <w:r w:rsidRPr="00C3289F">
        <w:rPr>
          <w:u w:val="single"/>
        </w:rPr>
        <w:t>these</w:t>
      </w:r>
      <w:r>
        <w:rPr>
          <w:u w:val="single"/>
        </w:rPr>
        <w:t xml:space="preserve"> </w:t>
      </w:r>
      <w:r w:rsidRPr="00C3289F">
        <w:rPr>
          <w:u w:val="single"/>
        </w:rPr>
        <w:t>countries found themselves politically independent but heavily penetrated</w:t>
      </w:r>
      <w:r>
        <w:rPr>
          <w:u w:val="single"/>
        </w:rPr>
        <w:t xml:space="preserve"> </w:t>
      </w:r>
      <w:r w:rsidRPr="00C3289F">
        <w:rPr>
          <w:u w:val="single"/>
        </w:rPr>
        <w:t>by outside market and political interests and burdened with societies and</w:t>
      </w:r>
      <w:r>
        <w:rPr>
          <w:u w:val="single"/>
        </w:rPr>
        <w:t xml:space="preserve"> </w:t>
      </w:r>
      <w:r w:rsidRPr="00C3289F">
        <w:rPr>
          <w:u w:val="single"/>
        </w:rPr>
        <w:t>leaderships whose traditions, skills, resources, and internal divisions often</w:t>
      </w:r>
      <w:r>
        <w:rPr>
          <w:u w:val="single"/>
        </w:rPr>
        <w:t xml:space="preserve"> </w:t>
      </w:r>
      <w:r w:rsidRPr="00C3289F">
        <w:rPr>
          <w:u w:val="single"/>
        </w:rPr>
        <w:t>provided poor foundations for the development of a modem political economy</w:t>
      </w:r>
      <w:r>
        <w:rPr>
          <w:u w:val="single"/>
        </w:rPr>
        <w:t xml:space="preserve"> </w:t>
      </w:r>
      <w:r w:rsidRPr="00C3289F">
        <w:rPr>
          <w:sz w:val="16"/>
        </w:rPr>
        <w:t xml:space="preserve">(Galtung 1971). </w:t>
      </w:r>
      <w:r w:rsidRPr="00C3289F">
        <w:rPr>
          <w:u w:val="single"/>
        </w:rPr>
        <w:t>Out of these general conditions grew a</w:t>
      </w:r>
      <w:r w:rsidRPr="00C3289F">
        <w:rPr>
          <w:sz w:val="16"/>
        </w:rPr>
        <w:t xml:space="preserve"> varied agenda of specific issues cast in terms of </w:t>
      </w:r>
      <w:r w:rsidRPr="00C3289F">
        <w:rPr>
          <w:u w:val="single"/>
        </w:rPr>
        <w:t>economic security</w:t>
      </w:r>
      <w:r w:rsidRPr="00C3289F">
        <w:rPr>
          <w:sz w:val="16"/>
        </w:rPr>
        <w:t xml:space="preserve">: 1. </w:t>
      </w:r>
      <w:r w:rsidRPr="00C3289F">
        <w:rPr>
          <w:u w:val="single"/>
        </w:rPr>
        <w:t>The ability of states to maintain independent capability for military</w:t>
      </w:r>
      <w:r>
        <w:rPr>
          <w:u w:val="single"/>
        </w:rPr>
        <w:t xml:space="preserve"> </w:t>
      </w:r>
      <w:r w:rsidRPr="00C3289F">
        <w:rPr>
          <w:u w:val="single"/>
        </w:rPr>
        <w:t>production in a global market or, more broadly, the relationship of</w:t>
      </w:r>
      <w:r>
        <w:rPr>
          <w:u w:val="single"/>
        </w:rPr>
        <w:t xml:space="preserve"> </w:t>
      </w:r>
      <w:r w:rsidRPr="00C3289F">
        <w:rPr>
          <w:u w:val="single"/>
        </w:rPr>
        <w:t>the economy to the capability for state military mobilization</w:t>
      </w:r>
      <w:r>
        <w:rPr>
          <w:u w:val="single"/>
        </w:rPr>
        <w:t xml:space="preserve"> </w:t>
      </w:r>
      <w:r w:rsidRPr="00C3289F">
        <w:rPr>
          <w:sz w:val="16"/>
        </w:rPr>
        <w:t xml:space="preserve">2. </w:t>
      </w:r>
      <w:r w:rsidRPr="00C3289F">
        <w:rPr>
          <w:u w:val="single"/>
        </w:rPr>
        <w:t>The possibility that economic dependencies within the global market</w:t>
      </w:r>
      <w:r>
        <w:rPr>
          <w:u w:val="single"/>
        </w:rPr>
        <w:t xml:space="preserve"> </w:t>
      </w:r>
      <w:r w:rsidRPr="00C3289F">
        <w:rPr>
          <w:u w:val="single"/>
        </w:rPr>
        <w:t>(particularly oil) will be exploited for political ends or, more</w:t>
      </w:r>
      <w:r>
        <w:rPr>
          <w:u w:val="single"/>
        </w:rPr>
        <w:t xml:space="preserve"> </w:t>
      </w:r>
      <w:r w:rsidRPr="00C3289F">
        <w:rPr>
          <w:u w:val="single"/>
        </w:rPr>
        <w:t>broadly, questions of the security of supply when states abandoned</w:t>
      </w:r>
      <w:r>
        <w:rPr>
          <w:u w:val="single"/>
        </w:rPr>
        <w:t xml:space="preserve"> </w:t>
      </w:r>
      <w:r w:rsidRPr="00C3289F">
        <w:rPr>
          <w:u w:val="single"/>
        </w:rPr>
        <w:t>the inefficient security of self-reliance for the efficient insecurity of</w:t>
      </w:r>
      <w:r>
        <w:rPr>
          <w:u w:val="single"/>
        </w:rPr>
        <w:t xml:space="preserve"> </w:t>
      </w:r>
      <w:r w:rsidRPr="00C3289F">
        <w:rPr>
          <w:u w:val="single"/>
        </w:rPr>
        <w:t>dependence on outside sources of supply</w:t>
      </w:r>
      <w:r>
        <w:rPr>
          <w:u w:val="single"/>
        </w:rPr>
        <w:t xml:space="preserve"> </w:t>
      </w:r>
      <w:r w:rsidRPr="00C3289F">
        <w:rPr>
          <w:sz w:val="16"/>
        </w:rPr>
        <w:t xml:space="preserve">3. </w:t>
      </w:r>
      <w:r w:rsidRPr="00C3289F">
        <w:rPr>
          <w:u w:val="single"/>
        </w:rPr>
        <w:t>Fears that the global market would generate more losers than winners</w:t>
      </w:r>
      <w:r>
        <w:rPr>
          <w:u w:val="single"/>
        </w:rPr>
        <w:t xml:space="preserve"> </w:t>
      </w:r>
      <w:r w:rsidRPr="00C3289F">
        <w:rPr>
          <w:u w:val="single"/>
        </w:rPr>
        <w:t>and would heighten existing inequalities</w:t>
      </w:r>
      <w:r w:rsidRPr="00C3289F">
        <w:rPr>
          <w:sz w:val="16"/>
        </w:rPr>
        <w:t xml:space="preserve"> (</w:t>
      </w:r>
      <w:r w:rsidRPr="00C3289F">
        <w:rPr>
          <w:u w:val="single"/>
        </w:rPr>
        <w:t>manifested internationally</w:t>
      </w:r>
      <w:r w:rsidRPr="00C3289F">
        <w:rPr>
          <w:sz w:val="16"/>
        </w:rPr>
        <w:t xml:space="preserve"> at the top of the range </w:t>
      </w:r>
      <w:r w:rsidRPr="00C3289F">
        <w:rPr>
          <w:u w:val="single"/>
        </w:rPr>
        <w:t>by U.S. fears of hegemonic decline,</w:t>
      </w:r>
      <w:r>
        <w:rPr>
          <w:u w:val="single"/>
        </w:rPr>
        <w:t xml:space="preserve"> </w:t>
      </w:r>
      <w:r w:rsidRPr="00C3289F">
        <w:rPr>
          <w:sz w:val="16"/>
        </w:rPr>
        <w:t xml:space="preserve">at the bottom by developing country fears of exploitation, debt crises, and marginalization, </w:t>
      </w:r>
      <w:r w:rsidRPr="00C3289F">
        <w:rPr>
          <w:u w:val="single"/>
        </w:rPr>
        <w:t>and domestically by fears of permanent</w:t>
      </w:r>
      <w:r>
        <w:rPr>
          <w:u w:val="single"/>
        </w:rPr>
        <w:t xml:space="preserve"> </w:t>
      </w:r>
      <w:r w:rsidRPr="00C3289F">
        <w:rPr>
          <w:u w:val="single"/>
        </w:rPr>
        <w:t>unemployment and growing social polarization)</w:t>
      </w:r>
      <w:r>
        <w:rPr>
          <w:u w:val="single"/>
        </w:rPr>
        <w:t xml:space="preserve"> </w:t>
      </w:r>
      <w:r w:rsidRPr="00C3289F">
        <w:rPr>
          <w:sz w:val="16"/>
        </w:rPr>
        <w:t xml:space="preserve">4. </w:t>
      </w:r>
      <w:r w:rsidRPr="00C3289F">
        <w:rPr>
          <w:u w:val="single"/>
        </w:rPr>
        <w:t xml:space="preserve">Fears of (a) </w:t>
      </w:r>
      <w:r w:rsidRPr="00C3289F">
        <w:rPr>
          <w:sz w:val="16"/>
        </w:rPr>
        <w:t xml:space="preserve">the </w:t>
      </w:r>
      <w:r w:rsidRPr="00C3289F">
        <w:rPr>
          <w:u w:val="single"/>
        </w:rPr>
        <w:t>dark side of capitalism</w:t>
      </w:r>
      <w:r w:rsidRPr="00C3289F">
        <w:rPr>
          <w:sz w:val="16"/>
        </w:rPr>
        <w:t xml:space="preserve"> </w:t>
      </w:r>
      <w:r w:rsidRPr="00C3289F">
        <w:rPr>
          <w:u w:val="single"/>
        </w:rPr>
        <w:t>and</w:t>
      </w:r>
      <w:r w:rsidRPr="00C3289F">
        <w:rPr>
          <w:sz w:val="16"/>
        </w:rPr>
        <w:t xml:space="preserve"> the open trading order in terms of </w:t>
      </w:r>
      <w:r w:rsidRPr="00C3289F">
        <w:rPr>
          <w:u w:val="single"/>
        </w:rPr>
        <w:t>illegal trade</w:t>
      </w:r>
      <w:r w:rsidRPr="00C3289F">
        <w:rPr>
          <w:sz w:val="16"/>
        </w:rPr>
        <w:t xml:space="preserve">—especially in drugs, which empowers criminal fraternities, and light weapons; (b) </w:t>
      </w:r>
      <w:r w:rsidRPr="00C3289F">
        <w:rPr>
          <w:u w:val="single"/>
        </w:rPr>
        <w:t>the trade in certain kinds of</w:t>
      </w:r>
      <w:r>
        <w:rPr>
          <w:u w:val="single"/>
        </w:rPr>
        <w:t xml:space="preserve"> </w:t>
      </w:r>
      <w:r w:rsidRPr="00C3289F">
        <w:rPr>
          <w:u w:val="single"/>
        </w:rPr>
        <w:t>militarily significant technology</w:t>
      </w:r>
      <w:r w:rsidRPr="00C3289F">
        <w:rPr>
          <w:sz w:val="16"/>
        </w:rPr>
        <w:t xml:space="preserve"> (particularly technology concerned with making and delivering weapons of mass destruction); </w:t>
      </w:r>
      <w:r w:rsidRPr="00C3289F">
        <w:rPr>
          <w:u w:val="single"/>
        </w:rPr>
        <w:t xml:space="preserve">and </w:t>
      </w:r>
      <w:r w:rsidRPr="00C3289F">
        <w:rPr>
          <w:sz w:val="16"/>
        </w:rPr>
        <w:t>(c)</w:t>
      </w:r>
      <w:r>
        <w:rPr>
          <w:u w:val="single"/>
        </w:rPr>
        <w:t xml:space="preserve"> </w:t>
      </w:r>
      <w:r w:rsidRPr="00C3289F">
        <w:rPr>
          <w:u w:val="single"/>
        </w:rPr>
        <w:t>the pressure on the global environment created by spreading industrialization</w:t>
      </w:r>
      <w:r>
        <w:rPr>
          <w:u w:val="single"/>
        </w:rPr>
        <w:t xml:space="preserve"> </w:t>
      </w:r>
      <w:r w:rsidRPr="00C3289F">
        <w:rPr>
          <w:sz w:val="16"/>
        </w:rPr>
        <w:t xml:space="preserve">and mass consumption (see Chapter 4) 5. </w:t>
      </w:r>
      <w:r w:rsidRPr="00C3289F">
        <w:rPr>
          <w:u w:val="single"/>
        </w:rPr>
        <w:t>Fears that the international economy itself would fall into crisis</w:t>
      </w:r>
      <w:r>
        <w:rPr>
          <w:u w:val="single"/>
        </w:rPr>
        <w:t xml:space="preserve"> </w:t>
      </w:r>
      <w:r w:rsidRPr="00C3289F">
        <w:rPr>
          <w:sz w:val="16"/>
        </w:rPr>
        <w:t xml:space="preserve">from some combination of weakening political leadership, </w:t>
      </w:r>
      <w:r w:rsidRPr="00C3289F">
        <w:rPr>
          <w:u w:val="single"/>
        </w:rPr>
        <w:t>increasing</w:t>
      </w:r>
      <w:r>
        <w:rPr>
          <w:u w:val="single"/>
        </w:rPr>
        <w:t xml:space="preserve"> </w:t>
      </w:r>
      <w:r w:rsidRPr="00C3289F">
        <w:rPr>
          <w:u w:val="single"/>
        </w:rPr>
        <w:t>protectionist reactions, and structural instability in the global</w:t>
      </w:r>
      <w:r>
        <w:rPr>
          <w:u w:val="single"/>
        </w:rPr>
        <w:t xml:space="preserve"> </w:t>
      </w:r>
      <w:r w:rsidRPr="00C3289F">
        <w:rPr>
          <w:u w:val="single"/>
        </w:rPr>
        <w:t>financial system</w:t>
      </w:r>
      <w:r>
        <w:rPr>
          <w:u w:val="single"/>
        </w:rPr>
        <w:t xml:space="preserve"> </w:t>
      </w:r>
      <w:r w:rsidRPr="00C3289F">
        <w:rPr>
          <w:u w:val="single"/>
        </w:rPr>
        <w:t>One</w:t>
      </w:r>
      <w:r w:rsidRPr="00C3289F">
        <w:rPr>
          <w:sz w:val="16"/>
        </w:rPr>
        <w:t xml:space="preserve"> peculiar </w:t>
      </w:r>
      <w:r w:rsidRPr="00C3289F">
        <w:rPr>
          <w:u w:val="single"/>
        </w:rPr>
        <w:t>characteristic of economic security</w:t>
      </w:r>
      <w:r w:rsidRPr="00C3289F">
        <w:rPr>
          <w:sz w:val="16"/>
        </w:rPr>
        <w:t xml:space="preserve"> under liberalism </w:t>
      </w:r>
      <w:r w:rsidRPr="00C3289F">
        <w:rPr>
          <w:u w:val="single"/>
        </w:rPr>
        <w:t>is</w:t>
      </w:r>
      <w:r>
        <w:rPr>
          <w:u w:val="single"/>
        </w:rPr>
        <w:t xml:space="preserve"> </w:t>
      </w:r>
      <w:r w:rsidRPr="00C3289F">
        <w:rPr>
          <w:u w:val="single"/>
        </w:rPr>
        <w:t>that it is about the creation of stable conditions in which actors can compete</w:t>
      </w:r>
      <w:r>
        <w:rPr>
          <w:u w:val="single"/>
        </w:rPr>
        <w:t xml:space="preserve"> </w:t>
      </w:r>
      <w:r w:rsidRPr="00C3289F">
        <w:rPr>
          <w:u w:val="single"/>
        </w:rPr>
        <w:t>mercilessly.</w:t>
      </w:r>
      <w:r w:rsidRPr="00C3289F">
        <w:rPr>
          <w:sz w:val="16"/>
        </w:rPr>
        <w:t xml:space="preserve"> In this sense, </w:t>
      </w:r>
      <w:r w:rsidRPr="00C3289F">
        <w:rPr>
          <w:u w:val="single"/>
        </w:rPr>
        <w:t>economic security has parallels with military</w:t>
      </w:r>
      <w:r>
        <w:rPr>
          <w:u w:val="single"/>
        </w:rPr>
        <w:t xml:space="preserve"> </w:t>
      </w:r>
      <w:r w:rsidRPr="00C3289F">
        <w:rPr>
          <w:u w:val="single"/>
        </w:rPr>
        <w:t>security</w:t>
      </w:r>
      <w:r w:rsidRPr="00C3289F">
        <w:rPr>
          <w:sz w:val="16"/>
        </w:rPr>
        <w:t xml:space="preserve"> in Europe during the ancien régime and the nineteenth century. The monarchs of the ancien régime recognized the need for rules about warfare to keep wars within limits but not to avoid wars. Similarly, </w:t>
      </w:r>
      <w:r w:rsidRPr="00C3289F">
        <w:rPr>
          <w:u w:val="single"/>
        </w:rPr>
        <w:t>the Concert of</w:t>
      </w:r>
      <w:r>
        <w:rPr>
          <w:u w:val="single"/>
        </w:rPr>
        <w:t xml:space="preserve"> </w:t>
      </w:r>
      <w:r w:rsidRPr="00C3289F">
        <w:rPr>
          <w:u w:val="single"/>
        </w:rPr>
        <w:t>Europe was meant to avoid only certain wars</w:t>
      </w:r>
      <w:r w:rsidRPr="00C3289F">
        <w:rPr>
          <w:sz w:val="16"/>
        </w:rPr>
        <w:t xml:space="preserve"> (great-power wars on the continent). But </w:t>
      </w:r>
      <w:r w:rsidRPr="00C3289F">
        <w:rPr>
          <w:u w:val="single"/>
        </w:rPr>
        <w:t>warfare as a legitimate instrument of diplomacy</w:t>
      </w:r>
      <w:r w:rsidRPr="00C3289F">
        <w:rPr>
          <w:sz w:val="16"/>
        </w:rPr>
        <w:t>, if not the fulfillment of successful diplomacy, was banned in Europe only after the “European Civil War” of 1914—1945.</w:t>
      </w:r>
    </w:p>
    <w:p w14:paraId="2D9A5A5C" w14:textId="77777777" w:rsidR="00C13E1A" w:rsidRPr="00EC7B96" w:rsidRDefault="00C13E1A" w:rsidP="00C13E1A"/>
    <w:p w14:paraId="15893BDD" w14:textId="77777777" w:rsidR="00C13E1A" w:rsidRDefault="00C13E1A" w:rsidP="00C13E1A">
      <w:pPr>
        <w:pStyle w:val="Heading3"/>
      </w:pPr>
      <w:r>
        <w:t>Link – Environment</w:t>
      </w:r>
    </w:p>
    <w:p w14:paraId="4CCA48DA" w14:textId="77777777" w:rsidR="00C13E1A" w:rsidRDefault="00C13E1A" w:rsidP="00C13E1A">
      <w:pPr>
        <w:pStyle w:val="Heading4"/>
      </w:pPr>
      <w:r>
        <w:t xml:space="preserve">The construction of environmental threats exacerbates geopolitical tensions and justifies extraordinary state action – only problematizing the construction of those issues can solve  </w:t>
      </w:r>
    </w:p>
    <w:p w14:paraId="0759BC8C" w14:textId="77777777" w:rsidR="00C13E1A" w:rsidRPr="000E3938" w:rsidRDefault="00C13E1A" w:rsidP="00C13E1A">
      <w:r w:rsidRPr="000E3938">
        <w:rPr>
          <w:rStyle w:val="Style13ptBold"/>
        </w:rPr>
        <w:t xml:space="preserve">Mason </w:t>
      </w:r>
      <w:r>
        <w:rPr>
          <w:rStyle w:val="Style13ptBold"/>
        </w:rPr>
        <w:t>&amp;</w:t>
      </w:r>
      <w:r w:rsidRPr="000E3938">
        <w:rPr>
          <w:rStyle w:val="Style13ptBold"/>
        </w:rPr>
        <w:t xml:space="preserve"> Zeitoun 13 </w:t>
      </w:r>
      <w:r>
        <w:t xml:space="preserve">(Michael, Department of Geography and Environment, London School of Economics and Political Science, London, Mark, Water Security Research Centre, School of International Development, University of East Anglia Norwich, The Geographical Journal, Volume 179, Issue 4, Pages 294-297, “Questioning environmental security”, </w:t>
      </w:r>
      <w:hyperlink r:id="rId176" w:history="1">
        <w:r w:rsidRPr="00747E72">
          <w:rPr>
            <w:rStyle w:val="Hyperlink"/>
          </w:rPr>
          <w:t>https://onlinelibrary.wiley.com/doi/pdf/10.1111/geoj.12030</w:t>
        </w:r>
      </w:hyperlink>
      <w:r>
        <w:t>, 7-10-2013, 7-26-2018) DG</w:t>
      </w:r>
    </w:p>
    <w:p w14:paraId="18A3092C" w14:textId="77777777" w:rsidR="00C13E1A" w:rsidRDefault="00C13E1A" w:rsidP="00C13E1A">
      <w:r w:rsidRPr="000E3938">
        <w:rPr>
          <w:rStyle w:val="StyleUnderline"/>
        </w:rPr>
        <w:t>Threats to and from ‘the environment’ inform geographical depictions of danger with wide-spread reach in political and policy circles</w:t>
      </w:r>
      <w:r>
        <w:t xml:space="preserve">. While </w:t>
      </w:r>
      <w:r w:rsidRPr="000E3938">
        <w:rPr>
          <w:rStyle w:val="StyleUnderline"/>
        </w:rPr>
        <w:t>these fears are</w:t>
      </w:r>
      <w:r>
        <w:t xml:space="preserve"> partly replaying past neo-Malthusian concerns about limits to growth, they are also </w:t>
      </w:r>
      <w:r w:rsidRPr="000E3938">
        <w:rPr>
          <w:rStyle w:val="StyleUnderline"/>
        </w:rPr>
        <w:t>associated with a distinct millennialist anxiety about the lethality made possible by collapsing con-ditions of life. ‘Dangerous climate change’ is at the forefront of these apocalyptic imaginaries, but exis-tential threats are seen to issue also from biodiversity extinction, fossil fuel depletion and endemic water</w:t>
      </w:r>
      <w:r>
        <w:rPr>
          <w:rStyle w:val="StyleUnderline"/>
        </w:rPr>
        <w:t xml:space="preserve"> </w:t>
      </w:r>
      <w:r w:rsidRPr="000E3938">
        <w:rPr>
          <w:rStyle w:val="StyleUnderline"/>
        </w:rPr>
        <w:t>shortages</w:t>
      </w:r>
      <w:r>
        <w:t xml:space="preserve"> (Dalby 2009; Swyngedouw 2010). </w:t>
      </w:r>
      <w:r w:rsidRPr="000E3938">
        <w:rPr>
          <w:rStyle w:val="StyleUnderline"/>
        </w:rPr>
        <w:t>The ‘securitisation’ of environmental processes is at once both a consequence and driver of such apocalyptic concerns, and this discursive framing is intuitively straightforward for those who argue that it justifies urgent, even emergency, measures to prevent or miti-gate serious dangers.</w:t>
      </w:r>
      <w:r>
        <w:t xml:space="preserve"> Security here denotes that which is evoked or invoked when acting to protect core institutions or freedoms in the face of serious ecologi-cal threats. This is the dominant notion of environ-mental security questioned by contributors to this themed section. From a geographical perspective, </w:t>
      </w:r>
      <w:r w:rsidRPr="000E3938">
        <w:rPr>
          <w:rStyle w:val="StyleUnderline"/>
        </w:rPr>
        <w:t>environmental security straddles uneasily across a territorial/post-territorial axis, where tensions are immediately appar-ent between competing spatial performances of security. This expresses contrasting claims over the political subjectivity being secured.</w:t>
      </w:r>
      <w:r>
        <w:t xml:space="preserve"> It is not surprising that </w:t>
      </w:r>
      <w:r w:rsidRPr="000E3938">
        <w:rPr>
          <w:rStyle w:val="StyleUnderline"/>
        </w:rPr>
        <w:t>state actors have invoked environmental security practices and discourses according to territorial doc-trines of national security, whereby environmental risks supplement traditional threats to the state</w:t>
      </w:r>
      <w:r>
        <w:t>. Thus, ‘</w:t>
      </w:r>
      <w:r w:rsidRPr="000E3938">
        <w:rPr>
          <w:rStyle w:val="StyleUnderline"/>
        </w:rPr>
        <w:t>climate security’, ‘biosecurity’ and ‘energy security’ are employed to refer to the protection of state inter-ests with regard to the projected and perceived con-sequences of environmental change, biotechnologies and fossil fuels scarcity.</w:t>
      </w:r>
      <w:r>
        <w:t xml:space="preserve"> Numerous think-tank and academic publications have fed these state‐centred imaginaries of environmental danger on the basis of disputed natural and social scientific scenarios (e.g. Klare 2008; Brown and Crawford 2009; Chellaney 2011). In apparent opposition to statist representations of security are non‐territorial notions of ‘human security’, which profess a universal concern for the protection of individuals or groups from serious threats to wellbeing. </w:t>
      </w:r>
      <w:r w:rsidRPr="000E3938">
        <w:rPr>
          <w:rStyle w:val="StyleUnderline"/>
        </w:rPr>
        <w:t>Constructions of human security have identified environmental dangers as potential threats to human welfare; for example, ‘water security’ and ‘food security’ mark out areas of practical application for international development and humanitarian organisations</w:t>
      </w:r>
      <w:r>
        <w:t xml:space="preserve"> (Matthew et al. 2010; Cook and Bakker 2012). </w:t>
      </w:r>
      <w:r w:rsidRPr="000E3938">
        <w:rPr>
          <w:rStyle w:val="StyleUnderline"/>
        </w:rPr>
        <w:t>Interest in the territorial/post‐territorial duality of environmental security served as the initial impetus for convening a conference session</w:t>
      </w:r>
      <w:r>
        <w:t xml:space="preserve"> – at the 2011 Royal Geographical Society (with IBG) (RGS‐IBG) Annual Conference – </w:t>
      </w:r>
      <w:r w:rsidRPr="000E3938">
        <w:rPr>
          <w:rStyle w:val="StyleUnderline"/>
        </w:rPr>
        <w:t>featuring early versions of three of the papers in this themed section</w:t>
      </w:r>
      <w:r>
        <w:t xml:space="preserve">. Co‐sponsored by The Geographical Journal and the RGS‐IBG Planning and Environment Research Group, the session was designed to highlight recent geographical research critically interrogating the justification and application of environmental security ideas in selected political‐policy domains. As Philo (2012, 2) notes, </w:t>
      </w:r>
      <w:r w:rsidRPr="000E3938">
        <w:rPr>
          <w:rStyle w:val="StyleUnderline"/>
        </w:rPr>
        <w:t xml:space="preserve">placing ‘security’ under critical scrutiny means working to prevent it becoming ‘a tool wielded thoughtlessly or instrumentally by sectional or partisan interests of any description’. Efforts to problematise the concept include radical critiques of security as a technology of liberal governmentality </w:t>
      </w:r>
      <w:r>
        <w:t xml:space="preserve">(Neocleous 2008) and even as the ontological foundation for Western political philosophy (Dillon 1996). If the critical intent of the papers in this themed section falls short of such heights, it is at least in part because they all accord epistemological significance to how securitisation takes place in ‘real world’ political‐policy contexts. Engaging respectively with ‘climate security’, ‘water security’, ‘food security’ and ‘energy security’, the papers collectively explore the authors and addressees of securitising claims, as well as the material and discursive conditions by which these claims gain (or fail to gain) political geographic currency. At the same time, the papers serve as a productive foil to the dominant framing of securitisation theory associated with the Copenhagen School of critical security studies. Through its constructivist lens, </w:t>
      </w:r>
      <w:r w:rsidRPr="000E3938">
        <w:rPr>
          <w:rStyle w:val="StyleUnderline"/>
        </w:rPr>
        <w:t>securitisation is a discursive process by which communities treat an issue as an existential threat and are prepared to accept political measures which may violate normal legal and social rules</w:t>
      </w:r>
      <w:r>
        <w:t xml:space="preserve"> (Buzan et al. 1998, 23–5). There has been relatively little interrogation by geographers of this approach, with recent securitisation work in the discipline finding more analytical value in biopolitical and imaginative/affective theory (e.g. Anderson 2010; Bialasiewicz et al. 2007; Fluri 2011). Undoubtedly the perceived state‐centrism of the Copenhagen School has limited its attraction to those critical geographers deconstructing or displacing territorial constructions of security. As the contributions here from Mason (on climate) and Mirumachi (on transboundary waters) suggest, even for securitisation arenas in which state actors remain central, the Copenhagen School fails to grasp key dynamics of geopolitical power. Furthermore, the restrictive manner in which this approach treats environmental security – as a source of securitising potential dependent on epistemic authority and state recognition (Buzan et al. 1998, 71–5) – has already triggered critical responses within international security studies, arguing that ecologies of fear can both extend and transform security logics (e.g. Floyd 2010; Trombetta 2011). In this themed section the papers by Devaney on food safety and Bettini and Karaliotas on peak oil both uncover securitising moves with wider societal conditions and effects. At least from the perspective of critical geopolitics, </w:t>
      </w:r>
      <w:r w:rsidRPr="000E3938">
        <w:rPr>
          <w:rStyle w:val="StyleUnderline"/>
        </w:rPr>
        <w:t xml:space="preserve">mainstream securitisation theory justifies geographical interest because of a shared methodological focus on both the discursive construction of threats and the legitimation of exceptional responses. </w:t>
      </w:r>
      <w:r>
        <w:t xml:space="preserve">Of course, </w:t>
      </w:r>
      <w:r w:rsidRPr="000E3938">
        <w:rPr>
          <w:rStyle w:val="StyleUnderline"/>
        </w:rPr>
        <w:t>critical geopolitics pays particular attention to the geographical imaginaries of securitisation, which have diverse scalar expression: ‘the geopolitical present is constituted by multiple temporalities and multiple spatialities that exceed the states and security apparatuses, even as they are shaped by them’</w:t>
      </w:r>
      <w:r>
        <w:t xml:space="preserve"> (Ingram and Dodds 2009, 3). To be sure, Copenhagen School theorists profess a sensitivity to different scalings of securitisation, accounting for geographical constellations of security interdependence in terms of proximate power relations and national identities (Buzan and Wæver 2003 2009). However, as argued in the paper by Mason, this approach problematically accords strong (state) territoriality to security dynamics which leads, amongst other consequences, to a simplistic distance‐decay model of threat diffusion and the neglect of the precise spatialities of securitising moves. The article addresses the ostensible paradox of unsuccessful climate securitisation within an enduring regional conflict (Israel–Palestine), drawing on the vertical geopolitics literature to identify spatial trajectories of military‐political control that enrol climate change to legitimise occupational practices. </w:t>
      </w:r>
      <w:r w:rsidRPr="000E3938">
        <w:rPr>
          <w:rStyle w:val="StyleUnderline"/>
        </w:rPr>
        <w:t>Mirumachi's paper on water securitisation also accords context‐dependent political conditions more explanatory weight than usual in securitisation theory.</w:t>
      </w:r>
      <w:r>
        <w:t xml:space="preserve"> Following Trombetta's (2011) claims that </w:t>
      </w:r>
      <w:r w:rsidRPr="000E3938">
        <w:rPr>
          <w:rStyle w:val="StyleUnderline"/>
        </w:rPr>
        <w:t xml:space="preserve">environmental contexts generate distinctive security logics, she attributes causal significance to the materiality of the securitised object </w:t>
      </w:r>
      <w:r>
        <w:t xml:space="preserve">– the transboundary flows of the Mahakali River shared by Nepal and India. </w:t>
      </w:r>
      <w:r w:rsidRPr="000E3938">
        <w:rPr>
          <w:rStyle w:val="StyleUnderline"/>
        </w:rPr>
        <w:t>This involves more than noting how volatile river flows inform motives for securitising moves</w:t>
      </w:r>
      <w:r>
        <w:t xml:space="preserve"> – here the move by India violating Nepalese territorial integrity by constructing a barrage to regulate the unruly Ganges tributary – </w:t>
      </w:r>
      <w:r w:rsidRPr="000E3938">
        <w:rPr>
          <w:rStyle w:val="StyleUnderline"/>
        </w:rPr>
        <w:t>for Mirumachi also reveals how a distinctive blend of Indian technical and political authority mobilising hydraulic engineering interests directed the securitising act</w:t>
      </w:r>
      <w:r>
        <w:t xml:space="preserve">. If the subsequent creation of an international agreement between India and Nepal seems to suggest a transformative security logic away from tension to cooperation, Mirumachi's argument is more compelling; that an in‐depth understanding of the historical and geopolitical context registers the securitisation as entrenching not only Indian control of the flows, but also ‘hydrocracy’ in the region. A major strand of recent geographical work on security, informed by Foucauldian ideas on biopower and research into hybrid geographies, breaks more fully from the geopolitical imaginary of securitisation theory. </w:t>
      </w:r>
      <w:r w:rsidRPr="000E3938">
        <w:rPr>
          <w:rStyle w:val="StyleUnderline"/>
        </w:rPr>
        <w:t>The core claim is that, beginning in Western societies, liberal regimes of power have forged new mechanisms of security to regulate populations as biological rather than socio‐legal entities. Rapid advances in medicine and biotechnology, now enabling the transformation of life itself featuring unprecedented combinations of living</w:t>
      </w:r>
      <w:r>
        <w:t xml:space="preserve"> (and non‐living) </w:t>
      </w:r>
      <w:r w:rsidRPr="000E3938">
        <w:rPr>
          <w:rStyle w:val="StyleUnderline"/>
        </w:rPr>
        <w:t>things, are argued to have intensified the management of ‘species‐being’ as a governance priority</w:t>
      </w:r>
      <w:r>
        <w:t xml:space="preserve">. In the midst of a contingent, risky world, biopolitical security is distinguished from geopolitical security in seeking to maintain a free circulation of valued life opportunities rather than protecting a sovereign (state) subject from external enemies or dangers (Dillon 2007; Grove 2010). </w:t>
      </w:r>
      <w:r w:rsidRPr="000E3938">
        <w:rPr>
          <w:rStyle w:val="StyleUnderline"/>
        </w:rPr>
        <w:t>Devaney's paper on the construction of food safety in Ireland employs geographical framings of biosecurity as ‘making life safe’ to uncover the evolution and scaling of food risk governance.</w:t>
      </w:r>
      <w:r>
        <w:t xml:space="preserve"> Her analysis of the Food Safety Authority of Ireland pinpoints the unstable coexistence of two distinctive security logics – on the one hand, a neoliberal securitising move in which the circulation of safe food is trusted to industry self‐regulation and, on the other, a public commitment to ‘biosecure’ food designed to reassure consumers. </w:t>
      </w:r>
      <w:r w:rsidRPr="000E3938">
        <w:rPr>
          <w:rStyle w:val="StyleUnderline"/>
        </w:rPr>
        <w:t>The interface between these two logics is evident in the ambivalent responses of ‘stakeholders’ to the activities of the food safety authority. In their article on the securitising effects of the peak oil metaphor, Bettini and Karaliotas also identify a tension between the ‘good’ (economic) circulation of oil as an energy staple and the ‘ba</w:t>
      </w:r>
      <w:r>
        <w:t xml:space="preserve">d’ (socio‐ecological) </w:t>
      </w:r>
      <w:r w:rsidRPr="000E3938">
        <w:rPr>
          <w:rStyle w:val="StyleUnderline"/>
        </w:rPr>
        <w:t>circulation of externalities</w:t>
      </w:r>
      <w:r>
        <w:t xml:space="preserve"> (such as greenhouse gas emissions) </w:t>
      </w:r>
      <w:r w:rsidRPr="000E3938">
        <w:rPr>
          <w:rStyle w:val="StyleUnderline"/>
        </w:rPr>
        <w:t>that it fuels. The securitisation of peak oil is enmeshed within major corporate interests: the push towards the financialisation of risky oil flows ensures their (re)production while creating further opportunities for commodification</w:t>
      </w:r>
      <w:r>
        <w:t xml:space="preserve"> (Labban 2010). Reading alarmist imaginaries of peak oil as a paradigmatic case of energy securitisation, Bettini and Karaliotas observe that the metaphor embeds a naturalisation of oil scarcity and thereby a depoliticisation of the oil metabolism. </w:t>
      </w:r>
      <w:r w:rsidRPr="000E3938">
        <w:rPr>
          <w:rStyle w:val="StyleUnderline"/>
        </w:rPr>
        <w:t xml:space="preserve">Critical geographers attuned to wider political economics of securitisation have favoured geo‐economics as an analytical lens for showing how the pre‐emptive regulation of capitalist circulations underpins or co‐produces the geopolitical strategies of dominant powers </w:t>
      </w:r>
      <w:r>
        <w:t xml:space="preserve">– what Morrissey (2011), </w:t>
      </w:r>
      <w:r w:rsidRPr="000E3938">
        <w:rPr>
          <w:rStyle w:val="StyleUnderline"/>
        </w:rPr>
        <w:t>for the US military, labels the ‘long war of securitisation’</w:t>
      </w:r>
      <w:r>
        <w:t xml:space="preserve"> (see also Sparke 2005, 270–83). Such a fusion of geo‐economics and geopolitics suggests that biopolitical practices do not necessarily float free of state security imperatives. Indeed, Bettini and Karaliotas, linking examples of biophysical and geopolitical securitisations of oil, argue that the mobilisation of the peak oil metaphor amongst competing discourses risks reinforcing the dominant geo‐ and biopolitics of fossil fuel capitalism. Thus, while the articles in this themed section serve as a reminder that securitisations of the environment often remain structured or inflected by geopolitical logics, they also admit the (co)presence of alternative security modes – disciplinary, biopolitical and geo‐economic. For critical geographers the research challenge is, we argue, to capture their distinctive and bundled trajectories of securitisation, including relations to constructions of fear in non‐environmental domains. Of course, </w:t>
      </w:r>
      <w:r w:rsidRPr="000E3938">
        <w:rPr>
          <w:rStyle w:val="StyleUnderline"/>
        </w:rPr>
        <w:t>there is also a normative agenda informing critiques of environmental security expressed in geopolitical terms – a position which, in our view, rightly problematises and pluralises the notion, as well as rejecting its spatial confinement to flattened territorial modes of state power. Emerging scholarly interest in human security and environmental change is motivated by the desire to create analytical and political‐policy space for addressing the core needs and rights of people vulnerable to serious socio‐ecological threats. Not only does this highlight non‐territorial threats to human security posed by local and global processes of environmental change</w:t>
      </w:r>
      <w:r>
        <w:t xml:space="preserve"> (Matthew et al. 2010), </w:t>
      </w:r>
      <w:r w:rsidRPr="000E3938">
        <w:rPr>
          <w:rStyle w:val="StyleUnderline"/>
        </w:rPr>
        <w:t>it also, more ambitiously, moves to place human (in)security within a planetary context where dangers and vulnerabilities issue from differentiated locations in the volatile material and energy networks of a globalising political economy</w:t>
      </w:r>
      <w:r>
        <w:t xml:space="preserve"> (Dalby 2009). Under this perspective, environmental security becomes a shared responsibility for producing safe socio‐ecological conditions of existence, and not an excuse to send in the troops.</w:t>
      </w:r>
    </w:p>
    <w:p w14:paraId="41A3AD4F" w14:textId="77777777" w:rsidR="00C13E1A" w:rsidRDefault="00C13E1A" w:rsidP="00C13E1A"/>
    <w:p w14:paraId="3F3C7EC0" w14:textId="77777777" w:rsidR="00C13E1A" w:rsidRDefault="00C13E1A" w:rsidP="00C13E1A">
      <w:pPr>
        <w:pStyle w:val="Heading3"/>
      </w:pPr>
      <w:r>
        <w:t>Link – Heg</w:t>
      </w:r>
    </w:p>
    <w:p w14:paraId="0ED7576E" w14:textId="77777777" w:rsidR="00C13E1A" w:rsidRPr="001C7FF2" w:rsidRDefault="00C13E1A" w:rsidP="00C13E1A">
      <w:pPr>
        <w:pStyle w:val="Heading4"/>
      </w:pPr>
      <w:r>
        <w:t>Securitization of rising powers is more likely to cause war. Rising powers don’t cause wars- empirics prove.</w:t>
      </w:r>
    </w:p>
    <w:p w14:paraId="7641DBF8" w14:textId="77777777" w:rsidR="00C13E1A" w:rsidRPr="0086301F" w:rsidRDefault="00C13E1A" w:rsidP="00C13E1A">
      <w:pPr>
        <w:rPr>
          <w:b/>
          <w:bCs/>
          <w:sz w:val="26"/>
        </w:rPr>
      </w:pPr>
      <w:r w:rsidRPr="00290F9B">
        <w:rPr>
          <w:rStyle w:val="Style13ptBold"/>
        </w:rPr>
        <w:t>Lebow 9</w:t>
      </w:r>
      <w:r>
        <w:rPr>
          <w:rStyle w:val="Style13ptBold"/>
        </w:rPr>
        <w:t xml:space="preserve">-- </w:t>
      </w:r>
      <w:r>
        <w:t>(Richard Ned, “</w:t>
      </w:r>
      <w:r w:rsidRPr="00290F9B">
        <w:t>Lost in Transition: A Critical Analysis</w:t>
      </w:r>
      <w:r>
        <w:t xml:space="preserve"> </w:t>
      </w:r>
      <w:r w:rsidRPr="00290F9B">
        <w:t>of Power Transition Theory</w:t>
      </w:r>
      <w:r>
        <w:t xml:space="preserve">,” International Relations 23(3): 389–410) </w:t>
      </w:r>
    </w:p>
    <w:p w14:paraId="57A09E19" w14:textId="77777777" w:rsidR="00C13E1A" w:rsidRPr="001C7FF2" w:rsidRDefault="00C13E1A" w:rsidP="00C13E1A">
      <w:pPr>
        <w:rPr>
          <w:sz w:val="16"/>
        </w:rPr>
      </w:pPr>
      <w:r w:rsidRPr="001C7FF2">
        <w:rPr>
          <w:sz w:val="16"/>
        </w:rPr>
        <w:t xml:space="preserve">Our data offer </w:t>
      </w:r>
      <w:r w:rsidRPr="0086301F">
        <w:rPr>
          <w:u w:val="single"/>
        </w:rPr>
        <w:t>no support for power transition theories. Since 1648, no power has been in a position to impose its preferences on other actors and to dictate the rules of war and peace.</w:t>
      </w:r>
      <w:r w:rsidRPr="001C7FF2">
        <w:rPr>
          <w:sz w:val="16"/>
        </w:rPr>
        <w:t xml:space="preserve"> Power transitions involving leading powers are rare. They are hardly ever the result of gradual differences in economic growth rates, as power transition theories expect them to be. </w:t>
      </w:r>
      <w:r w:rsidRPr="0086301F">
        <w:rPr>
          <w:u w:val="single"/>
        </w:rPr>
        <w:t>Our only examples of such transitions are the United States overtaking Russia in the late nineteenth century and China overtaking the United States in the late twentieth century – neither of which involved a war.</w:t>
      </w:r>
      <w:r w:rsidRPr="001C7FF2">
        <w:rPr>
          <w:sz w:val="16"/>
        </w:rPr>
        <w:t xml:space="preserve"> Leading states often aspire to the status of a dominant power. Many are not content with their position and advantages and attempt to gain more power through further conquests, and by means of their augmented power impose their preferences on others. Habsburg Spain, France under Louis XIV and Napoleon, Wilhelmine and Nazi Germany and the United States in the post-Cold War era are all cases in point. None of these states were seriously threatened by rising powers or coalitions of great powers. </w:t>
      </w:r>
      <w:r w:rsidRPr="0086301F">
        <w:rPr>
          <w:u w:val="single"/>
        </w:rPr>
        <w:t>They went to war because they thought they were powerful enough to become more powerful still. The perception of strength, not of weakness and threat, is the precondition for many, if not most, superpower wars</w:t>
      </w:r>
      <w:r w:rsidRPr="001C7FF2">
        <w:rPr>
          <w:sz w:val="16"/>
        </w:rPr>
        <w:t xml:space="preserve">. Our evidence indicates a pattern of confl ict that is virtually the reverse of that predicted by power transition theories. Great power wars arise in the absence of hegemony, not because of it. These wars lead to power transitions and peace settlements that often impose new orders by virtue of a consensus among the leading powers. These orders are never dictated by a single power and endure as long as a consensus holds among the major powers responsible for upholding them. </w:t>
      </w:r>
      <w:r w:rsidRPr="0086301F">
        <w:rPr>
          <w:u w:val="single"/>
        </w:rPr>
        <w:t>Power transition theories make very narrow claims. They attempt to explain a small subset of war: so-called hegemonic wars. A good theory of war would have to account for these confl icts and other kinds of wars as well</w:t>
      </w:r>
      <w:r w:rsidRPr="001C7FF2">
        <w:rPr>
          <w:sz w:val="16"/>
        </w:rPr>
        <w:t xml:space="preserve">. It is not our goal here to lay the foundations for such a theory, but we do want to highlight two fi ndings that strike us as relevant to such an enterprise. The fi rst is the </w:t>
      </w:r>
      <w:r w:rsidRPr="001C7FF2">
        <w:rPr>
          <w:u w:val="single"/>
        </w:rPr>
        <w:t>pattern of adversaries against which leading and rising powers make war. With a few notable exceptions, leading powers avoid intentionally challenging other great powers. They generally prefer to make war against smaller third parties and once great but now seriously declining great powers, although they have frequently been drawn into war with other great powers when these smaller wars have escalated</w:t>
      </w:r>
      <w:r w:rsidRPr="001C7FF2">
        <w:rPr>
          <w:sz w:val="16"/>
        </w:rPr>
        <w:t xml:space="preserve">. Rising powers devote a high proportion of their income to their armed forces and wage frequent wars of expansion. In the period under discussion, Prussia, Russia, Germany and Japan generally avoided attacking leading powers, their preference being once again for smaller third parties and once great but declining powers. Even the United States when it was a rising power conformed to this pattern, making war against Spain and Mexico. </w:t>
      </w:r>
      <w:r w:rsidRPr="001C7FF2">
        <w:rPr>
          <w:u w:val="single"/>
        </w:rPr>
        <w:t>It is important to distinguish between power and perceptions of power. Our raw measure of power, based on population and GDP, shows considerable stability in the European rankings of leading powers</w:t>
      </w:r>
      <w:r w:rsidRPr="001C7FF2">
        <w:rPr>
          <w:sz w:val="16"/>
        </w:rPr>
        <w:t xml:space="preserve">. Figure 5 shows that Spain’s dominance in the post-Westphalia period gave way to Russia in the early 1700s, which was not surpassed by the United States until 1895. The United States maintained its position as a leading power until China overtook it in the 1980s. This ranking of leading powers bears at best a passing relationship to contemporary perceptions of leading powers represented by the lower line in Figure 5. By most accounts, </w:t>
      </w:r>
      <w:r w:rsidRPr="001C7FF2">
        <w:rPr>
          <w:u w:val="single"/>
        </w:rPr>
        <w:t xml:space="preserve">France was perceived as the leading power from the early seventeenth century until the defeat of Napoleon. Later, Britain and Germany were perceived as leading powers. Yet Russia remained the leading power by objective measures for this entire period. The perception that the United States was the world’s leading power did not take hold until the end of World War I, close to 30 years after it became the most powerful state by our measure, and has continued for almost three decades after it was surpassed by China. </w:t>
      </w:r>
      <w:r w:rsidRPr="001C7FF2">
        <w:rPr>
          <w:sz w:val="16"/>
        </w:rPr>
        <w:t xml:space="preserve">What accounts for this discrepancy between power and perception? We do not believe it is simply an artifact of our measure, which is the most objective representation of latent material capabilities available. Rather, we believe the discrepancy is attributable to agency. Different leaders or elites pursue different goals and devote widely varying fractions of their available income to military power. In pursuit of gloire, Louis XIV devoted extraordinary resources to his military, putting himself and his country deeply into debt. Prussia under the Hohenzollerns did the same. Frederick the Great spent over 90 percent of Prussia’s income on his military, a fi gure way out of line with that spent by the great powers of his day.56 In 2008, </w:t>
      </w:r>
      <w:r w:rsidRPr="001C7FF2">
        <w:rPr>
          <w:u w:val="single"/>
        </w:rPr>
        <w:t>the United States, the modern-day Prussia, spent $417 billion on defense. This amounted to 47 percent of the world total defense expenditures, although US GDP is only about 20 percent of world GDP.57 Great powers that spend disproportionately on the military and use it to make conquests stand out among their peers and can achieve leading power status in their eyes even if this status is not warranted by their capabilities. For purposes of status and balancing, perceptions of power appear more important than actual power or capabilities, just as perceptions of threat are more important than perceptions of power. Also striking is general ignorance among leaders and the media of the actual power balance – as opposed to the military balance.</w:t>
      </w:r>
      <w:r w:rsidRPr="001C7FF2">
        <w:rPr>
          <w:sz w:val="16"/>
        </w:rPr>
        <w:t xml:space="preserve"> There has been much discussion among US policy-makers and in the US media of the rising power of China and concern that it could challenge the United States at some point in the not too distant future. There has been no recognition that the transition between China and the United States actually occurred several decades ago. China’s military power does not refl ect its latent power, and this is largely a matter of choice. China’s defense expenditures, while rising rapidly in the last several years, have remained well below those of the United States, both in absolute terms and as a percentage of China’s GDP for decades. China’s material capabilities have not given it the power to restructure the international system in its favor, let alone conquer a great power like the United States. As we noted above, no state in the last 350 years has achieved this kind of hegemony. </w:t>
      </w:r>
      <w:r w:rsidRPr="001C7FF2">
        <w:rPr>
          <w:u w:val="single"/>
        </w:rPr>
        <w:t>China, however, is already more than powerful enough to deny the United States the ability to conquer it, or even control the international agenda in Asia. More importantly, no conceivable war with China will long divert</w:t>
      </w:r>
      <w:r>
        <w:rPr>
          <w:u w:val="single"/>
        </w:rPr>
        <w:t>s</w:t>
      </w:r>
      <w:r w:rsidRPr="001C7FF2">
        <w:rPr>
          <w:u w:val="single"/>
        </w:rPr>
        <w:t xml:space="preserve"> it from its path to power since, apart perhaps from a full-scale nuclear confl ict, no war could permanently diminish its population or undermine its productivity. Should war come between the United States and China in the future it will not be a result of a power transition. The greater risk is that confl ict will result from the misperception that such a transition is imminent, and the miscalculation by decisionmakers in the United States (or China) that China will soon be in a position to do what no state has done before – unilaterally dictate the rules of the international system</w:t>
      </w:r>
      <w:r w:rsidRPr="001C7FF2">
        <w:rPr>
          <w:sz w:val="16"/>
        </w:rPr>
        <w:t>. Power transition theory would be made self-fulfilling – generating its own corroboration where history has failed to oblige. Power transition is not unique in this respect. Realism, more generally, may be to some degree self-fulfilling. Security discourses in China and elsewhere in Asia – much more than in Europe – tend to take its fundamental propositions as verities. It would be ironic if US–China relations deteriorated because each power based its expectations on how the other will behave on theories that lack empirical validation.</w:t>
      </w:r>
    </w:p>
    <w:p w14:paraId="47DDF93A" w14:textId="77777777" w:rsidR="00C13E1A" w:rsidRPr="001C269B" w:rsidRDefault="00C13E1A" w:rsidP="00C13E1A"/>
    <w:p w14:paraId="29AEFF3D" w14:textId="77777777" w:rsidR="00C13E1A" w:rsidRPr="00452450" w:rsidRDefault="00C13E1A" w:rsidP="00C13E1A">
      <w:pPr>
        <w:pStyle w:val="Heading4"/>
      </w:pPr>
      <w:r>
        <w:t>US hegemony has failed. It doesn’t exist now, but instead enforced through actions taken by the government to have the perception of domination to Americans. There is already multilateralism, which has been solving their impacts. An exertion of hegemony only ensures economic decline and intrastate conflicts, which are on par with interstate conflicts.</w:t>
      </w:r>
    </w:p>
    <w:p w14:paraId="3982807B" w14:textId="77777777" w:rsidR="00C13E1A" w:rsidRPr="0086301F" w:rsidRDefault="00C13E1A" w:rsidP="00C13E1A">
      <w:pPr>
        <w:rPr>
          <w:b/>
          <w:bCs/>
          <w:sz w:val="26"/>
        </w:rPr>
      </w:pPr>
      <w:r>
        <w:rPr>
          <w:rStyle w:val="Style13ptBold"/>
        </w:rPr>
        <w:t>Lebow</w:t>
      </w:r>
      <w:r w:rsidRPr="00F45565">
        <w:rPr>
          <w:rStyle w:val="Style13ptBold"/>
        </w:rPr>
        <w:t>, 14</w:t>
      </w:r>
      <w:r>
        <w:rPr>
          <w:rStyle w:val="Style13ptBold"/>
        </w:rPr>
        <w:t xml:space="preserve"> </w:t>
      </w:r>
      <w:r>
        <w:t xml:space="preserve">(Richard Ned Lebow, and Simon Reich, Poli Sci Prof @ Rutgers, “Good-Bye Hegemony! : Power and Influence in the Global System,” pp. 171-177) </w:t>
      </w:r>
    </w:p>
    <w:p w14:paraId="5E87C6CC" w14:textId="77777777" w:rsidR="00C13E1A" w:rsidRPr="00452450" w:rsidRDefault="00C13E1A" w:rsidP="00C13E1A">
      <w:pPr>
        <w:rPr>
          <w:u w:val="single"/>
        </w:rPr>
      </w:pPr>
      <w:r w:rsidRPr="00452450">
        <w:rPr>
          <w:sz w:val="16"/>
        </w:rPr>
        <w:t xml:space="preserve">We have made a series of related conceptual and empirical argu- ments in this book. First, and foundational, is our interrogation of the concept Of hegemony. Second is our contention that </w:t>
      </w:r>
      <w:r w:rsidRPr="001C269B">
        <w:rPr>
          <w:u w:val="single"/>
        </w:rPr>
        <w:t>the United States has not been a hegemon for a very long time</w:t>
      </w:r>
      <w:r w:rsidRPr="00452450">
        <w:rPr>
          <w:sz w:val="16"/>
        </w:rPr>
        <w:t xml:space="preserve">. Third is our finding that </w:t>
      </w:r>
      <w:r w:rsidRPr="001C269B">
        <w:rPr>
          <w:u w:val="single"/>
        </w:rPr>
        <w:t>the United States often behaves in ways that undermine rather than enhance international stability</w:t>
      </w:r>
      <w:r w:rsidRPr="00452450">
        <w:rPr>
          <w:sz w:val="16"/>
        </w:rPr>
        <w:t xml:space="preserve">. Fourth is our claim that </w:t>
      </w:r>
      <w:r w:rsidRPr="001C269B">
        <w:rPr>
          <w:u w:val="single"/>
        </w:rPr>
        <w:t>the world is shifting toward a division of functions based on contrasting notions of the relationship between power and influence, and that a hegemon is unnecessary for international stability and inappropriate in any case in today's interdependent</w:t>
      </w:r>
      <w:r w:rsidRPr="00452450">
        <w:rPr>
          <w:sz w:val="16"/>
        </w:rPr>
        <w:t>—</w:t>
      </w:r>
      <w:r w:rsidRPr="001C269B">
        <w:rPr>
          <w:u w:val="single"/>
        </w:rPr>
        <w:t>and</w:t>
      </w:r>
      <w:r w:rsidRPr="00452450">
        <w:rPr>
          <w:sz w:val="16"/>
        </w:rPr>
        <w:t xml:space="preserve"> what we characterize as an increasingly </w:t>
      </w:r>
      <w:r w:rsidRPr="001C269B">
        <w:rPr>
          <w:u w:val="single"/>
        </w:rPr>
        <w:t>multipowered</w:t>
      </w:r>
      <w:r w:rsidRPr="00452450">
        <w:rPr>
          <w:sz w:val="16"/>
        </w:rPr>
        <w:t>—</w:t>
      </w:r>
      <w:r w:rsidRPr="001C269B">
        <w:rPr>
          <w:u w:val="single"/>
        </w:rPr>
        <w:t>world</w:t>
      </w:r>
      <w:r w:rsidRPr="00452450">
        <w:rPr>
          <w:sz w:val="16"/>
        </w:rPr>
        <w:t xml:space="preserve">. In this chapter, we review these arguments, elaborate some of the most important connections among them, and assess their implications for both US foreign policy and international relations (IR) theory. THE DECLINE OF HEGEMONY AS A USEFUL CONCEPT American IR theorists make unwarranted assertions about American leadership, its attractiveness as a model, and the organic nature of he- gemonic functions. They assume American legitimacy where in fact little exists. To evaluate the conventional wisdom about hegemony, </w:t>
      </w:r>
      <w:r w:rsidRPr="001C269B">
        <w:rPr>
          <w:u w:val="single"/>
        </w:rPr>
        <w:t>we broke the concept down to identify the functions realists and liberals expect hegemons to perform and asked the extent to which the United States performs them.</w:t>
      </w:r>
      <w:r w:rsidRPr="00452450">
        <w:rPr>
          <w:sz w:val="16"/>
        </w:rPr>
        <w:t xml:space="preserve"> We identified </w:t>
      </w:r>
      <w:r w:rsidRPr="001C269B">
        <w:rPr>
          <w:u w:val="single"/>
        </w:rPr>
        <w:t>three distinct but related functions</w:t>
      </w:r>
      <w:r w:rsidRPr="00452450">
        <w:rPr>
          <w:sz w:val="16"/>
        </w:rPr>
        <w:t xml:space="preserve">. The first, </w:t>
      </w:r>
      <w:r w:rsidRPr="001C269B">
        <w:rPr>
          <w:u w:val="single"/>
        </w:rPr>
        <w:t>agenda setting, is a form of social power</w:t>
      </w:r>
      <w:r w:rsidRPr="00452450">
        <w:rPr>
          <w:sz w:val="16"/>
        </w:rPr>
        <w:t xml:space="preserve">. It </w:t>
      </w:r>
      <w:r w:rsidRPr="001C269B">
        <w:rPr>
          <w:u w:val="single"/>
        </w:rPr>
        <w:t>relies heavily on persuasion</w:t>
      </w:r>
      <w:r w:rsidRPr="00452450">
        <w:rPr>
          <w:sz w:val="16"/>
        </w:rPr>
        <w:t xml:space="preserve">, generally in an institutional context. Arguably, it </w:t>
      </w:r>
      <w:r w:rsidRPr="001C269B">
        <w:rPr>
          <w:u w:val="single"/>
        </w:rPr>
        <w:t>constitutes the most important form Of leadership, just as it does in the domestic politics of democratic states</w:t>
      </w:r>
      <w:r w:rsidRPr="00452450">
        <w:rPr>
          <w:sz w:val="16"/>
        </w:rPr>
        <w:t xml:space="preserve">.l </w:t>
      </w:r>
      <w:r w:rsidRPr="001C269B">
        <w:rPr>
          <w:u w:val="single"/>
        </w:rPr>
        <w:t>The second function is custodianship. It entails</w:t>
      </w:r>
      <w:r w:rsidRPr="00452450">
        <w:rPr>
          <w:sz w:val="16"/>
        </w:rPr>
        <w:t xml:space="preserve"> being the "</w:t>
      </w:r>
      <w:r w:rsidRPr="001C269B">
        <w:rPr>
          <w:u w:val="single"/>
        </w:rPr>
        <w:t>lender of last resort</w:t>
      </w:r>
      <w:r w:rsidRPr="00452450">
        <w:rPr>
          <w:sz w:val="16"/>
        </w:rPr>
        <w:t xml:space="preserve">," thus adding </w:t>
      </w:r>
      <w:r w:rsidRPr="001C269B">
        <w:rPr>
          <w:u w:val="single"/>
        </w:rPr>
        <w:t>liquidity to the global system in times of economic crisis, addressing economic imbalances and stabilizing currencies</w:t>
      </w:r>
      <w:r w:rsidRPr="00452450">
        <w:rPr>
          <w:sz w:val="16"/>
        </w:rPr>
        <w:t xml:space="preserve">-2 The </w:t>
      </w:r>
      <w:r w:rsidRPr="001C269B">
        <w:rPr>
          <w:u w:val="single"/>
        </w:rPr>
        <w:t>third</w:t>
      </w:r>
      <w:r w:rsidRPr="00452450">
        <w:rPr>
          <w:sz w:val="16"/>
        </w:rPr>
        <w:t xml:space="preserve"> element of hegemony </w:t>
      </w:r>
      <w:r w:rsidRPr="001C269B">
        <w:rPr>
          <w:u w:val="single"/>
        </w:rPr>
        <w:t>is sponsorship</w:t>
      </w:r>
      <w:r w:rsidRPr="00452450">
        <w:rPr>
          <w:sz w:val="16"/>
        </w:rPr>
        <w:t xml:space="preserve">. It includes </w:t>
      </w:r>
      <w:r w:rsidRPr="001C269B">
        <w:rPr>
          <w:u w:val="single"/>
        </w:rPr>
        <w:t>sponsor- ship of rules, norms, agreements, and decision-making processes as well as the provision of security to sustain peace and enhance finance and trade</w:t>
      </w:r>
      <w:r w:rsidRPr="00452450">
        <w:rPr>
          <w:sz w:val="16"/>
        </w:rPr>
        <w:t xml:space="preserve">.3 </w:t>
      </w:r>
      <w:r w:rsidRPr="001C269B">
        <w:rPr>
          <w:u w:val="single"/>
        </w:rPr>
        <w:t>Liberals</w:t>
      </w:r>
      <w:r w:rsidRPr="00452450">
        <w:rPr>
          <w:sz w:val="16"/>
        </w:rPr>
        <w:t xml:space="preserve"> and realists </w:t>
      </w:r>
      <w:r w:rsidRPr="001C269B">
        <w:rPr>
          <w:u w:val="single"/>
        </w:rPr>
        <w:t>maintain that only hegemons can pro- vide such enforcement because of their preponderance of material power</w:t>
      </w:r>
      <w:r w:rsidRPr="00452450">
        <w:rPr>
          <w:sz w:val="16"/>
        </w:rPr>
        <w:t xml:space="preserve">. They assert that hegemony is legitimate in the eyes of other im- portant actors who welcome American leadership and enforcement as beneficial to global stability and their national interests. We raise empirical, conceptual, and normative objections to the American hegemonic discourse. </w:t>
      </w:r>
      <w:r w:rsidRPr="001C269B">
        <w:rPr>
          <w:u w:val="single"/>
        </w:rPr>
        <w:t>The claim of hegemony is historically false</w:t>
      </w:r>
      <w:r w:rsidRPr="00452450">
        <w:rPr>
          <w:sz w:val="16"/>
        </w:rPr>
        <w:t xml:space="preserve">. The partial American </w:t>
      </w:r>
      <w:r w:rsidRPr="00452450">
        <w:rPr>
          <w:u w:val="single"/>
        </w:rPr>
        <w:t>hegemony</w:t>
      </w:r>
      <w:r w:rsidRPr="00452450">
        <w:rPr>
          <w:sz w:val="16"/>
        </w:rPr>
        <w:t xml:space="preserve"> of the immediate postwar period eroded quickly. It </w:t>
      </w:r>
      <w:r w:rsidRPr="00452450">
        <w:rPr>
          <w:u w:val="single"/>
        </w:rPr>
        <w:t xml:space="preserve">was based on the extraordinary and short-lived eco- nomic and military power of the United States in comparison to the rest Of the noncommunist </w:t>
      </w:r>
      <w:r w:rsidRPr="00452450">
        <w:rPr>
          <w:sz w:val="16"/>
        </w:rPr>
        <w:t xml:space="preserve">world. America's share of global GDP steadily </w:t>
      </w:r>
      <w:r w:rsidRPr="00452450">
        <w:rPr>
          <w:u w:val="single"/>
        </w:rPr>
        <w:t>declined</w:t>
      </w:r>
      <w:r w:rsidRPr="00452450">
        <w:rPr>
          <w:sz w:val="16"/>
        </w:rPr>
        <w:t xml:space="preserve"> in the decades </w:t>
      </w:r>
      <w:r w:rsidRPr="00452450">
        <w:rPr>
          <w:u w:val="single"/>
        </w:rPr>
        <w:t>after World War Il</w:t>
      </w:r>
      <w:r w:rsidRPr="00452450">
        <w:rPr>
          <w:sz w:val="16"/>
        </w:rPr>
        <w:t xml:space="preserve">, stabilized at around 25 per- cent for the four decades, </w:t>
      </w:r>
      <w:r w:rsidRPr="00452450">
        <w:rPr>
          <w:u w:val="single"/>
        </w:rPr>
        <w:t>and</w:t>
      </w:r>
      <w:r w:rsidRPr="00452450">
        <w:rPr>
          <w:sz w:val="16"/>
        </w:rPr>
        <w:t xml:space="preserve"> has </w:t>
      </w:r>
      <w:r w:rsidRPr="00452450">
        <w:rPr>
          <w:u w:val="single"/>
        </w:rPr>
        <w:t>again declined</w:t>
      </w:r>
      <w:r w:rsidRPr="00452450">
        <w:rPr>
          <w:sz w:val="16"/>
        </w:rPr>
        <w:t xml:space="preserve"> in the last few years to just over 21 percent. It currently ranks below that of the European Union.4 If the next ten years look like the last ten, that percentage de- cline will continue, to below 15 percent.5 Western Europe and Japan not only rebuilt their economies in the first decades after the war but also regained much of their self-confidence, developments that reduced the need and appeal of American leadership. The recent surge in economic development in Asia, accelerated by the 2008 Great Recession, sustained that trend away from American leadership. </w:t>
      </w:r>
      <w:r w:rsidRPr="00452450">
        <w:rPr>
          <w:u w:val="single"/>
        </w:rPr>
        <w:t>American policies demonstrated the limits of would-be hegemony in the Korean War stalemate in the early 1950s, the strategic failure and economic cost of the Vietnam War in the 1960s and the delinking of the dollar from the gold standard in the early 1970s. More recently, the costly interventions in Afghanistan and Iraq have further eroded Amer- ican standing and influence</w:t>
      </w:r>
      <w:r w:rsidRPr="00452450">
        <w:rPr>
          <w:sz w:val="16"/>
        </w:rPr>
        <w:t xml:space="preserve">. In each intervention, America's capacity was found wanting, its strategic objectives were frustrated, and its standing declined among friend and foe alike. The US' </w:t>
      </w:r>
      <w:r w:rsidRPr="00452450">
        <w:rPr>
          <w:u w:val="single"/>
        </w:rPr>
        <w:t>drone policy has</w:t>
      </w:r>
      <w:r w:rsidRPr="00452450">
        <w:rPr>
          <w:sz w:val="16"/>
        </w:rPr>
        <w:t xml:space="preserve"> </w:t>
      </w:r>
      <w:r w:rsidRPr="00452450">
        <w:rPr>
          <w:u w:val="single"/>
        </w:rPr>
        <w:t>been greeted with enormous hostility abroad</w:t>
      </w:r>
      <w:r w:rsidRPr="00452450">
        <w:rPr>
          <w:sz w:val="16"/>
        </w:rPr>
        <w:t xml:space="preserve">, a perspective that Ameri- can policy makers either ignore or fail to fathom. </w:t>
      </w:r>
      <w:r w:rsidRPr="00452450">
        <w:rPr>
          <w:u w:val="single"/>
        </w:rPr>
        <w:t>The supposed "unipo- lar moment" of US power in the early 1990s was accompanied by a decline in the number of interstate wars (the only type of wars that real- ists and liberals focus on in their analysis). But the number of intrastate wars rapidly expanded and killed millions</w:t>
      </w:r>
      <w:r w:rsidRPr="00452450">
        <w:rPr>
          <w:sz w:val="16"/>
        </w:rPr>
        <w:t xml:space="preserve">, as the example of the civil war in the Democratic Republic of the Congo—with four million deaths—amply demonstrates.6 These wars often proved as destabiliz- ing as interstate wars, and the United States was unable to maintain the stability that a hegemon should provide. On the contrary, America's interventions often proved the precursor to instability. By the 1980s, the limits of US hegemony was just as evident in terms of the global economy when it systematically reneged on its own liberal trading rules, introducing a variety of tariffs and quotas against new cheaper Asian and Latin American producers, rather than bearing the costs of adjustment. Until the 1960s, when the dollar was the world's undisputed reserve currency, the US current account balance ran at zero or a small surplus. That position dramatically eroded in the 1980s, and the US current account deficit peaked at 6 percent in 2006, just before the financial crisis. 7 These imbalances were in part the result Of deliber- ate American efforts to foster greater financial integration among ad- vanced industrial economies in the 1980s. They were subsequently as- sociated with efforts to integrate emerging markets, including China. This all took place at a time when there was a consistent decline in net US public and private savings.s The American public was no longer prudent. </w:t>
      </w:r>
      <w:r w:rsidRPr="00452450">
        <w:rPr>
          <w:u w:val="single"/>
        </w:rPr>
        <w:t>Successive US administrations abandoned fiscal discipline in favor Of consumption and defense expenditures</w:t>
      </w:r>
      <w:r w:rsidRPr="00452450">
        <w:rPr>
          <w:sz w:val="16"/>
        </w:rPr>
        <w:t xml:space="preserve">. American policies ac- cordingly had the effect of making the US government and consumers increasingly reliant on foreign capital to finance their expenditures. Runaway expenditure by Americans and their government, reflected in low personal savings rates coupled with increased government deficits, became important causes of global imbalances.9 The growth in American personal debt has been unmistakable. It reached a low of —().5 percent in 2005, a negative rate not seen since the Great Depression. 10 As savings plummeted, debt increased. By 2005, total US household debt, including mortgage loans and consumer debt, stood at $11.4 trillion.ll This growth in personal debt finds a parallel in the US federal budget deficit. Since the end of President Bill Clinton's second term, the annual deficit of the US government has increased every year. It went from an annual figure of $186.2 billion inflation-adjusted dollars in 2002 to over an estimated $1,500 billion by 2011.12 By the time this book went to press in February 2013, these figures had ballooned to over $16.5 trillion in total, at an average of just under $52,500 per citizen.13 US trade deficit figures, a third indicator, provide supplementary evi- dence Of this trend, having consistently run a deficit since 1969. Compa- rable to the budget deficit, these figures have worsened over time and have grown since the turn of the century, peaking in 2006 on the eve of the financial crisis. The </w:t>
      </w:r>
      <w:r w:rsidRPr="00452450">
        <w:rPr>
          <w:u w:val="single"/>
        </w:rPr>
        <w:t xml:space="preserve">growing trade imbalance has been exacerbated by US policy and a lack of regulatory mechanisms. Significant tax cuts introduced by </w:t>
      </w:r>
      <w:r w:rsidRPr="00452450">
        <w:rPr>
          <w:sz w:val="16"/>
        </w:rPr>
        <w:t xml:space="preserve">the administration of President </w:t>
      </w:r>
      <w:r w:rsidRPr="00452450">
        <w:rPr>
          <w:u w:val="single"/>
        </w:rPr>
        <w:t>George W. Bush, liberal policies designed to attract foreign funds, unregulated credit markets</w:t>
      </w:r>
      <w:r w:rsidRPr="00452450">
        <w:rPr>
          <w:sz w:val="16"/>
        </w:rPr>
        <w:t xml:space="preserve"> (that then made personal credit easier to obtain and led to a housing bubble) </w:t>
      </w:r>
      <w:r w:rsidRPr="00452450">
        <w:rPr>
          <w:u w:val="single"/>
        </w:rPr>
        <w:t>combined with low savings rates to dramatic effect</w:t>
      </w:r>
      <w:r w:rsidRPr="00452450">
        <w:rPr>
          <w:sz w:val="16"/>
        </w:rPr>
        <w:t xml:space="preserve">. In several decades, the United States has gone from being the bulwark of the international economy to the principal source of its instability. Liberals and realists contend that hegemony is legitimate in the eyes Of other important actors who welcome American leadership and en- forcement as beneficial to global stability and their national interests. </w:t>
      </w:r>
      <w:r w:rsidRPr="00452450">
        <w:rPr>
          <w:u w:val="single"/>
        </w:rPr>
        <w:t>The only foreign support for these claims comes from conservative poli- ticians and authoritarian leaders, the latter direct beneficiaries of US military and economic backing.</w:t>
      </w:r>
      <w:r w:rsidRPr="00452450">
        <w:rPr>
          <w:sz w:val="16"/>
        </w:rPr>
        <w:t xml:space="preserve"> There has been a noticeable decline in pleas for US leadership since the end of the Cold War, and as noted earlier, a corresponding increase in opposition to US military and eco-omic initiatives. President Barack </w:t>
      </w:r>
      <w:r w:rsidRPr="00452450">
        <w:rPr>
          <w:u w:val="single"/>
        </w:rPr>
        <w:t>Obama's</w:t>
      </w:r>
      <w:r w:rsidRPr="00452450">
        <w:rPr>
          <w:sz w:val="16"/>
        </w:rPr>
        <w:t xml:space="preserve"> personal </w:t>
      </w:r>
      <w:r w:rsidRPr="00452450">
        <w:rPr>
          <w:u w:val="single"/>
        </w:rPr>
        <w:t>popularity</w:t>
      </w:r>
      <w:r w:rsidRPr="00452450">
        <w:rPr>
          <w:sz w:val="16"/>
        </w:rPr>
        <w:t xml:space="preserve">, even at its zenith soon after taking office, </w:t>
      </w:r>
      <w:r w:rsidRPr="00452450">
        <w:rPr>
          <w:u w:val="single"/>
        </w:rPr>
        <w:t>didn't translate into multilateral leadership and his efforts proved embarrassing when rebuffed. Since the Iraq War, the United States has undergone a shift in its profile from that of a status quo to that of a revisionist power.</w:t>
      </w:r>
      <w:r w:rsidRPr="00452450">
        <w:rPr>
          <w:sz w:val="16"/>
        </w:rPr>
        <w:t xml:space="preserve"> Germany, Canada, and Japan now top the list of respected countries, followed by France, Brit- ain, China, and India. Even pariah countries such as North Korea score better than the United States on some surveys. More recent surveys re- flect a sustained theme: </w:t>
      </w:r>
      <w:r w:rsidRPr="00452450">
        <w:rPr>
          <w:u w:val="single"/>
        </w:rPr>
        <w:t>the United States is rarely perceived as acting in the interests of the international community, and that whatever legitimacy its leadership once had has significantly eroded</w:t>
      </w:r>
      <w:r w:rsidRPr="00452450">
        <w:rPr>
          <w:sz w:val="16"/>
        </w:rPr>
        <w:t xml:space="preserve">.14 The United States has not been a hegemon for some time, and no other state aspires to the role. In contrast to the expectations of many realists and liberals, the world has not became correspondingly more disorderly, only more complex. Most of the disorder that currently plagues the world has nothing to do with the presence or absence Of a hegemon, but is the consequence of the breakup of communism, ethnic conflict, uneven economic development, kleptocratic and theocratic regimes, clashing visions of justice, and desires of people everywhere for a better life. Had the United States been stronger militarily and economically, it would have not been able to prevent or dramatically influence such events as the Iranian proliferation, the euro crisis, the Arab spring, or the civil war in Syria. "Power" as we know it simply doesn't equate with that kind of control. In the aftermath of the Cold War and the collapse of the Soviet Union, realist Cassandras predicted increasing, if not acute, conflict among the great powers. </w:t>
      </w:r>
      <w:r w:rsidRPr="00452450">
        <w:rPr>
          <w:u w:val="single"/>
        </w:rPr>
        <w:t>One famously urged Germany and Japan to develop nu- clear weapons in the expectation that they would be needed to deter great power adversaries.1S These fears proved absolutely groundless. There have been no war-threatening crises among the great powers in the two decades since the end of the Cold War</w:t>
      </w:r>
      <w:r w:rsidRPr="00452450">
        <w:rPr>
          <w:sz w:val="16"/>
        </w:rPr>
        <w:t xml:space="preserve">. </w:t>
      </w:r>
      <w:r w:rsidRPr="00452450">
        <w:rPr>
          <w:u w:val="single"/>
        </w:rPr>
        <w:t>Relations among them remain relatively stable. Sino-American relations, which realists worry have the potential to lead to a war of power transition, are relatively tranquil despite periodic rhetorical excesses on both sides. In terms of interstate war, the first two decades of the post—Cold War world have proven at least as peaceful as the two that preceded it.</w:t>
      </w:r>
      <w:r w:rsidRPr="00452450">
        <w:rPr>
          <w:sz w:val="16"/>
        </w:rPr>
        <w:t xml:space="preserve"> This continuity is only surprising to those who, misled by their emphasis on power and its relative distribution, expected major changes in conflict and threat levels in the aftermath of bipolarity. But, as we have argued, power is rarely, if ever, determining. Far more significant is the nature Of the so- ciety in which states interact. Embedded in an increasingly "thick" re- gional order, the once antagonistic great powers of Europe have devel- oped a pattern of peaceful relations as their influence has increased. This success has led to an even greater commitment to maintain the peace and to stress a common European identity. Most of the continent has become what Karl Deutsch referred to as a "pluralistic security community," a region Of independent states among whom war has be- come all but unthinkable. Much of the Pacific Rim is slowly moving in this direction, with North Korea being an outlier. There is reason to believe that China, now increasingly part of the global economic sys- tem, is committed to a peaceful foreign policy and even prepared to exercise restraint on the question of Taiwan as long as its leaders make no move to declare their independence. </w:t>
      </w:r>
      <w:r w:rsidRPr="00452450">
        <w:rPr>
          <w:u w:val="single"/>
        </w:rPr>
        <w:t>The concept Of hegemony is neither accurate nor suited to the post— Cold War world. For reasons we have made evident, the United States is incapable of leading or managing either security or economic affairs along the lines envisaged by nostalgic realists and liberals. New trans- national forces, coupled with US loss of legitimacy and abandonment Of its traditional economic management responsibilities, have hastened the fragmentation of those functions commonly associated with hege- mony.</w:t>
      </w:r>
      <w:r w:rsidRPr="00452450">
        <w:rPr>
          <w:sz w:val="16"/>
        </w:rPr>
        <w:t xml:space="preserve"> Networks of actors in Asia, Europe, and the United States at- tempt to implement all three functions in order to maximize their power and influence while recognizing that self-interest entails some degree Of policy coordination. States in different regions have made different choices about their appropriate roles in this connection. European ac- tors increasingly and consciously focus on expanding their normative influence by advocating a series of global reforms in a variety of policy areas. China, by contrast, has focused more on custodial functions de- signed to sustain a system that may have been constructed by the United States, but from which it and its Asian partners are now among the primary beneficiaries. </w:t>
      </w:r>
      <w:r w:rsidRPr="00452450">
        <w:rPr>
          <w:u w:val="single"/>
        </w:rPr>
        <w:t>The United States</w:t>
      </w:r>
      <w:r w:rsidRPr="00452450">
        <w:rPr>
          <w:sz w:val="16"/>
        </w:rPr>
        <w:t xml:space="preserve">, however, </w:t>
      </w:r>
      <w:r w:rsidRPr="00452450">
        <w:rPr>
          <w:u w:val="single"/>
        </w:rPr>
        <w:t xml:space="preserve">does retain its role in the provision of the security architecture. It is for American pol- icy makers to decide if it will try and pursue a self-defeating hegemonic strategy Or a sponsorship one, thereby rebuilding the lost legitimacy which is key to reestablishing a modicum of leadership. </w:t>
      </w:r>
      <w:r w:rsidRPr="00452450">
        <w:rPr>
          <w:sz w:val="16"/>
        </w:rPr>
        <w:t xml:space="preserve">Many Americans, and quite a few Asians, debate whether we are shifting toward a multipolar world reliant on the vocabulary of tradi- tional realists. To describe the debate in those terms would be both an analytical and an empirical misnomer. It suggests that we are simply witnessing a shift in material resources, one in which a degree of sym- metry operates, common to other historical periods—horse for horse, tank for tank, nuclear weapon for nuclear weapon. The implication of our argument is that this is not the case. In fact, </w:t>
      </w:r>
      <w:r w:rsidRPr="00452450">
        <w:rPr>
          <w:u w:val="single"/>
        </w:rPr>
        <w:t xml:space="preserve">we are witnessing a shift toward a world in which actors have differing forms of influence, con- trasting balances between material and social resources that they use to effect in differing domains. </w:t>
      </w:r>
    </w:p>
    <w:p w14:paraId="19E27154" w14:textId="77777777" w:rsidR="00C13E1A" w:rsidRPr="001C269B" w:rsidRDefault="00C13E1A" w:rsidP="00C13E1A"/>
    <w:p w14:paraId="1F22689A" w14:textId="77777777" w:rsidR="00C13E1A" w:rsidRPr="00233048" w:rsidRDefault="00C13E1A" w:rsidP="00C13E1A"/>
    <w:p w14:paraId="0613A18F" w14:textId="77777777" w:rsidR="00C13E1A" w:rsidRDefault="00C13E1A" w:rsidP="00C13E1A">
      <w:pPr>
        <w:pStyle w:val="Heading3"/>
      </w:pPr>
      <w:r>
        <w:t>Link – Failed States</w:t>
      </w:r>
    </w:p>
    <w:p w14:paraId="3A29949C" w14:textId="77777777" w:rsidR="00C13E1A" w:rsidRDefault="00C13E1A" w:rsidP="00C13E1A">
      <w:pPr>
        <w:pStyle w:val="Heading4"/>
      </w:pPr>
      <w:r>
        <w:t>Positioning “failed states” as threats is a western ploy to justify military and security interventions</w:t>
      </w:r>
    </w:p>
    <w:p w14:paraId="6836FE36" w14:textId="77777777" w:rsidR="00C13E1A" w:rsidRPr="001508E8" w:rsidRDefault="00C13E1A" w:rsidP="00C13E1A">
      <w:r w:rsidRPr="001508E8">
        <w:rPr>
          <w:rStyle w:val="Style13ptBold"/>
        </w:rPr>
        <w:t>Ayers 12</w:t>
      </w:r>
      <w:r>
        <w:t xml:space="preserve"> (Alison, Department of Development Studies, SOAS University of London, International Politics Vol. 49, Iss. 5, “An illusion of the epoch: Critiquing the ideology of 'failed states'”, DOI:10.1057/ip.2012.16, September 2012, 7-26-2018) DG</w:t>
      </w:r>
    </w:p>
    <w:p w14:paraId="20C339C8" w14:textId="77777777" w:rsidR="00C13E1A" w:rsidRDefault="00C13E1A" w:rsidP="00C13E1A">
      <w:r>
        <w:t xml:space="preserve">Much of the discourse of security and conflict during the Cold War revolved around questions of the balance of power in the international system, particularly notions of a bipolar world and attempts at non-alignment. With the end of the Cold War and the 'end of history', accounts of disorder could no longer be ascribed to 'some highly nuanced Cold War calculus (the reds did it!); another set of measurements had to be developed and propagated' (Hitchcock, 2008, p. 72). At the same time, the incidence and extent of social crises and conflict have increased, most notably in the wake of the crisis of capitalist accumulation of the 1970s and the advent of neoliberalism. Various explanations have emerged to account for disorder and conflict, including Samuel Huntingdon's 'clash of civilisations' thesis, the 'Global War on Terror', and relatedly, the identification of a 'new' phenomenon of international disorder: the so-called failed state. </w:t>
      </w:r>
      <w:r w:rsidRPr="001508E8">
        <w:rPr>
          <w:rStyle w:val="StyleUnderline"/>
        </w:rPr>
        <w:t>Underpinning this imprecise and encumbered notion is the problematic assertion that a state has 'failed' when it cannot or will not perform certain security, governance and development functions; has limited or no effective control over its territory and borders; and/or fails to adhere to domestic or international law</w:t>
      </w:r>
      <w:r>
        <w:t xml:space="preserve"> (Chomsky, 2006). As such, </w:t>
      </w:r>
      <w:r w:rsidRPr="001508E8">
        <w:rPr>
          <w:rStyle w:val="StyleUnderline"/>
        </w:rPr>
        <w:t>a 'failed state' is said to be 'one which is unable to perform a set of functions taken to be characteristic and definitive of what constitutes a properly functioning state: to maintain secure boundaries, ensure the protection and security of all of the population, provide public goods and effective governance, maintain law and order throughout a territory'</w:t>
      </w:r>
      <w:r>
        <w:t xml:space="preserve"> and so on (Gruffydd Jones, 2008, p. 180). </w:t>
      </w:r>
      <w:r w:rsidRPr="001508E8">
        <w:rPr>
          <w:rStyle w:val="StyleUnderline"/>
        </w:rPr>
        <w:t>Use of the 'failed state' label and the process of labelling and ranking are inherently political</w:t>
      </w:r>
      <w:r>
        <w:t xml:space="preserve"> (Bøås and Jennings, 2007; Lowenheim, 2008). Nonetheless, </w:t>
      </w:r>
      <w:r w:rsidRPr="001508E8">
        <w:rPr>
          <w:rStyle w:val="StyleUnderline"/>
        </w:rPr>
        <w:t xml:space="preserve">taxonomies of 'failed states' are integral to bourgeois rationalism that 'necessitates systematization </w:t>
      </w:r>
      <w:r>
        <w:t xml:space="preserve">- it must be itemized and graphed' - as evidenced in the Foreign Policy and Fund for Peace's annual league tabling of nations in the Failed States Index (Hitchcock, 2008, p. 77). Depending on the definitions deployed, there are said to be anywhere between 30 and 46 'fragile' states, with these states involving combined populations of approximately 1 billion people, at an alleged cost of up to US$80 billion per case (Anderson, 2005; Zoellick, 2008). Significantly, </w:t>
      </w:r>
      <w:r w:rsidRPr="001508E8">
        <w:rPr>
          <w:rStyle w:val="StyleUnderline"/>
        </w:rPr>
        <w:t>the narrative of 'state failure' presumes that the causes of such 'failure' are intrinsic to the domestic sphere,</w:t>
      </w:r>
      <w:r>
        <w:t xml:space="preserve"> that is, predominantly internally constituted. As such, </w:t>
      </w:r>
      <w:r w:rsidRPr="001508E8">
        <w:rPr>
          <w:rStyle w:val="StyleUnderline"/>
        </w:rPr>
        <w:t>it proscribes from consideration global structures of economic and political inequities as well as those of social and cultural exclusion</w:t>
      </w:r>
      <w:r>
        <w:t xml:space="preserve"> (Berger, 2006; Gruffydd Jones, 2008; Hill, 2009). To the extent that 'exogenous' factors are examined, the relationship is construed as external and contingent, thereby failing to grasp the complex organic set of socio-historical relations that constitute the global political economy (cf. Birdsall et al , 2006; Bates, 2008). Rather, </w:t>
      </w:r>
      <w:r w:rsidRPr="001508E8">
        <w:rPr>
          <w:rStyle w:val="StyleUnderline"/>
        </w:rPr>
        <w:t>the Western-led 'international community' is cast as the 'unconditional protector of all civilian victims, the impartial agent of peace, the zealot of the rule of law, and the promoter of reconciliation'</w:t>
      </w:r>
      <w:r>
        <w:t xml:space="preserve"> (Feher, 2000, p. 40). </w:t>
      </w:r>
      <w:r w:rsidRPr="001508E8">
        <w:rPr>
          <w:rStyle w:val="StyleUnderline"/>
        </w:rPr>
        <w:t>The ideologicality of this assumption and the privileging of internality are predicated on an atomistic social ontology that endorses notions of artificially disaggregated and bounded classificatory systems and analysis, whereby given social phenomena can be allocated and therefore understood in one domain or another</w:t>
      </w:r>
      <w:r>
        <w:t xml:space="preserve"> - in this case externally related 'sovereign' states. As such, </w:t>
      </w:r>
      <w:r w:rsidRPr="001508E8">
        <w:rPr>
          <w:rStyle w:val="StyleUnderline"/>
        </w:rPr>
        <w:t>the narrative of 'state failure' rests upon a flawed conception of the state as a reified entity with interests and capabilities analytically separate from the totality of global social relations within which states inhere</w:t>
      </w:r>
      <w:r>
        <w:t xml:space="preserve">. 2 Having concluded that a 'failed state' is not able to (re)produce the conditions for its own existence, such a state is said to necessitate external intervention and tutelage. </w:t>
      </w:r>
      <w:r w:rsidRPr="001508E8">
        <w:rPr>
          <w:rStyle w:val="StyleUnderline"/>
        </w:rPr>
        <w:t>Such states are variously posed as threats to international order and stability; for example, the case of Iraq and the fiction of weapons of mass destruction.</w:t>
      </w:r>
      <w:r>
        <w:t xml:space="preserve"> More generally, such claims implicate all those countries excluded from globalisation's 'Functioning Core', including the states of the Caribbean Rim, Africa, the Balkans, the Caucuses, Central Asia, the Middle East, Southwest Asia, and much of Southeast Asia. </w:t>
      </w:r>
      <w:r w:rsidRPr="001508E8">
        <w:rPr>
          <w:rStyle w:val="StyleUnderline"/>
        </w:rPr>
        <w:t>Their condition of 'disconnectedness'</w:t>
      </w:r>
      <w:r>
        <w:t xml:space="preserve">, it is claimed, </w:t>
      </w:r>
      <w:r w:rsidRPr="001508E8">
        <w:rPr>
          <w:rStyle w:val="StyleUnderline"/>
        </w:rPr>
        <w:t>represents danger to 'our collective order'</w:t>
      </w:r>
      <w:r>
        <w:t xml:space="preserve"> (Barnett, 2004, pp. 8, 25). In other cases, </w:t>
      </w:r>
      <w:r w:rsidRPr="001508E8">
        <w:rPr>
          <w:rStyle w:val="StyleUnderline"/>
        </w:rPr>
        <w:t>'failed state' situations are characterised as warranting intervention to rescue the population from alleged severe internal threats,</w:t>
      </w:r>
      <w:r>
        <w:t xml:space="preserve"> as with the case of the NATO invasion of Kosovo, and the US-orchestrated violent overthrow of elected President Jean-Bertrand Aristide in Haiti. As such, </w:t>
      </w:r>
      <w:r w:rsidRPr="001508E8">
        <w:rPr>
          <w:rStyle w:val="StyleUnderline"/>
        </w:rPr>
        <w:t>the ideology of 'failed states' affords a new legitimating function in the long history of imperial recourse to moral obligation or duty cloaked in the language of salvation, emancipation, modernisation, development, freedom to trade, good governance, human rights, protection of the faith/the faithful, humanitarianism and so on</w:t>
      </w:r>
      <w:r>
        <w:t xml:space="preserve"> (cf. Serequeberhan, 2010). Within the overarching thesis, as Angela Mitropoulos (2007) has noted, </w:t>
      </w:r>
      <w:r w:rsidRPr="001508E8">
        <w:rPr>
          <w:rStyle w:val="StyleUnderline"/>
        </w:rPr>
        <w:t>there are two broad albeit related versions of 'failed states'</w:t>
      </w:r>
      <w:r>
        <w:t xml:space="preserve">. </w:t>
      </w:r>
      <w:r w:rsidRPr="001508E8">
        <w:rPr>
          <w:rStyle w:val="StyleUnderline"/>
        </w:rPr>
        <w:t>One, grounded in political realism</w:t>
      </w:r>
      <w:r>
        <w:t xml:space="preserve"> that is 'more or less Machiavellian in its preoccupation with risk assessment and the grasping of opportunities by force'. According to this narrative, </w:t>
      </w:r>
      <w:r w:rsidRPr="001508E8">
        <w:rPr>
          <w:rStyle w:val="StyleUnderline"/>
        </w:rPr>
        <w:t>'failed states' are characterised as those where the government does not possess the monopoly of the means of violence, or are considered a threat to Western security, such as the 'rogue' states of the 'axis of evil' infamy</w:t>
      </w:r>
      <w:r>
        <w:t xml:space="preserve"> (cf. Kaplan, 1994; Ignatieff, 2002; Rotberg, 2003; Lennon and Eiss, 2004; Krasner and Pascual, 2005). </w:t>
      </w:r>
      <w:r w:rsidRPr="001508E8">
        <w:rPr>
          <w:rStyle w:val="StyleUnderline"/>
        </w:rPr>
        <w:t>The other version, rooted in liberal thought, is 'more or less theological</w:t>
      </w:r>
      <w:r>
        <w:t xml:space="preserve"> (or Hegelian) </w:t>
      </w:r>
      <w:r w:rsidRPr="001508E8">
        <w:rPr>
          <w:rStyle w:val="StyleUnderline"/>
        </w:rPr>
        <w:t xml:space="preserve">in its denials of the violence that founds and sustains the state', such denials being 'underwritten by the premise that the state is the inevitable and universal form of politics, relation and sociality' </w:t>
      </w:r>
      <w:r>
        <w:t xml:space="preserve">(Mitropoulos, 2007). </w:t>
      </w:r>
      <w:r w:rsidRPr="001508E8">
        <w:rPr>
          <w:rStyle w:val="StyleUnderline"/>
        </w:rPr>
        <w:t>This narrative defines state failure largely in terms of the inability of states to protect the lives and well-being of their citizenry</w:t>
      </w:r>
      <w:r>
        <w:t xml:space="preserve"> (cf. Jackson, 1990; Zartman, 1995; Milliken, 2003; Rotberg, 2004; Ghani and Lockhart, 2008; Kaplan, 2008). Whereas the first (Machiavellian) version articulates thinly veiled geopolitical interests and as such is more readily subjected to radical critique, the second (Hegelian) rendition, 'in obscuring the question of this monopolisation of force and, thereby, construing the state as the advent of the social contract which magically puts an end to violence - imagines an ideal (or radically different) future can be built upon the dialectically perfected assumptions of the first' (Mitropoulos, 2007). Thus, </w:t>
      </w:r>
      <w:r w:rsidRPr="001508E8">
        <w:rPr>
          <w:rStyle w:val="StyleUnderline"/>
        </w:rPr>
        <w:t>the elusive 'perpetual peace' of a world of (neo)liberal democratic states and citizenries is to be attained through coercive interventions and the use of force</w:t>
      </w:r>
      <w:r>
        <w:t xml:space="preserve"> - </w:t>
      </w:r>
      <w:r w:rsidRPr="001508E8">
        <w:rPr>
          <w:rStyle w:val="StyleUnderline"/>
        </w:rPr>
        <w:t>notwithstanding the politico-economic interests that underpin military and security interventions by the imperial powers</w:t>
      </w:r>
      <w:r>
        <w:t xml:space="preserve">. Consequently, the fundamental and prior question of whether states ever in fact do ensure the well-being of all their citizens, or why citizenship forms the limits of care, is never posed (Mitropoulos, 2007). Rather, as Mitropoulos (2007) argues, </w:t>
      </w:r>
      <w:r w:rsidRPr="001508E8">
        <w:rPr>
          <w:rStyle w:val="StyleUnderline"/>
        </w:rPr>
        <w:t>the very conception of a 'failed state' presupposes notions of success, boundaries and a teleology that have long underpinned the political imaginary, not only at the axis of imperial power but also amongst sections of the Left.</w:t>
      </w:r>
      <w:r>
        <w:t xml:space="preserve"> Namely, in conjoining an evolutionary telos with the norm of state boundaries, the thesis of 'failed states', particularly in its Hegelian rendition, is a revised version of modernisation theories - whether confronting putatively 'pre-modern' or 'anti-modern' forces (Mamdani, 2004). As such, </w:t>
      </w:r>
      <w:r w:rsidRPr="001508E8">
        <w:rPr>
          <w:rStyle w:val="StyleUnderline"/>
        </w:rPr>
        <w:t>the 'failed states' thesis rearticulates a sense that the world moves inexorably and totally along a certain and linear trajectory</w:t>
      </w:r>
      <w:r>
        <w:t xml:space="preserve">. And, to the extent that this trajectory is considered inevitable, as a matter of belief if not existence, explanations for its non-actualisation are almost invariably situated in factors deemed external, as interruptions by a putative outside, by what is foreign. That is to say: nothing to do with 'us'. (Mitropoulos, 2007) Accordingly, </w:t>
      </w:r>
      <w:r w:rsidRPr="001508E8">
        <w:rPr>
          <w:rStyle w:val="StyleUnderline"/>
        </w:rPr>
        <w:t>it is not the theory of modernisation that is to be questioned or interrogated as hazarding failure. Rather, modernisation theory</w:t>
      </w:r>
      <w:r>
        <w:t xml:space="preserve"> (in its various guises) </w:t>
      </w:r>
      <w:r w:rsidRPr="001508E8">
        <w:rPr>
          <w:rStyle w:val="StyleUnderline"/>
        </w:rPr>
        <w:t>'self-immunises by arranging itself as the one truth of the world - anything else is deviation'. Failure is located therefore 'not in the theory of the state, or in democracy</w:t>
      </w:r>
      <w:r>
        <w:t xml:space="preserve"> ... </w:t>
      </w:r>
      <w:r w:rsidRPr="001508E8">
        <w:rPr>
          <w:rStyle w:val="StyleUnderline"/>
        </w:rPr>
        <w:t>regarded as ontologically given, but in that which has, according to this view, refused, obstructed, is recalcitrant, or weak'</w:t>
      </w:r>
      <w:r>
        <w:t xml:space="preserve"> (Mitropoulos, 2007). This architectonic of deviancy is interrogated below, as the latest version of modernisation theory serves to differentiate - normatively but not empirically - the violence of the imperial powers (the 'democracies') from that of the Other (the 'despotic regimes') 'by dint of the former's never-attained telos of an infinite and universal peace' (Mitropoulos, 2007).</w:t>
      </w:r>
    </w:p>
    <w:p w14:paraId="7C8C712A" w14:textId="77777777" w:rsidR="00C13E1A" w:rsidRDefault="00C13E1A" w:rsidP="00C13E1A"/>
    <w:p w14:paraId="32DE4B59" w14:textId="77777777" w:rsidR="00C13E1A" w:rsidRDefault="00C13E1A" w:rsidP="00C13E1A">
      <w:pPr>
        <w:pStyle w:val="Heading4"/>
      </w:pPr>
      <w:r>
        <w:t>Labelling “failed states” is Eurocentric and creates an us/them mentality that justifies more conflict – turns the case</w:t>
      </w:r>
    </w:p>
    <w:p w14:paraId="14FD6F2D" w14:textId="77777777" w:rsidR="00C13E1A" w:rsidRPr="00FF0E13" w:rsidRDefault="00C13E1A" w:rsidP="00C13E1A">
      <w:r w:rsidRPr="001508E8">
        <w:rPr>
          <w:rStyle w:val="Style13ptBold"/>
        </w:rPr>
        <w:t>Ayers 12</w:t>
      </w:r>
      <w:r>
        <w:t xml:space="preserve"> (Alison, Department of Development Studies, SOAS University of London, International Politics Vol. 49, Iss. 5, “An illusion of the epoch: Critiquing the ideology of 'failed states'”, DOI:10.1057/ip.2012.16, September 2012, 7-26-2018) DG</w:t>
      </w:r>
    </w:p>
    <w:p w14:paraId="599EBCA8" w14:textId="77777777" w:rsidR="00C13E1A" w:rsidRPr="001508E8" w:rsidRDefault="00C13E1A" w:rsidP="00C13E1A">
      <w:r w:rsidRPr="001508E8">
        <w:rPr>
          <w:rStyle w:val="StyleUnderline"/>
        </w:rPr>
        <w:t>The assumption and mobilisation of the deviant or aberrant Other pervades the ideology of 'failed states'</w:t>
      </w:r>
      <w:r>
        <w:t xml:space="preserve">. As such, </w:t>
      </w:r>
      <w:r w:rsidRPr="001508E8">
        <w:rPr>
          <w:rStyle w:val="StyleUnderline"/>
        </w:rPr>
        <w:t>state failure, weakness, fragility, fracture, collapse and so on, are readily ascribed to allegedly endogenous factors, such as atavistic pre-modernism, primordialist identities, corruption, patrimonialism, greed, political repression, civil war, poverty and inequality, a lack of good governance, and so forth</w:t>
      </w:r>
      <w:r>
        <w:t xml:space="preserve"> (Berger, 2006; Gruffydd Jones, 2008). Indeed, much of the </w:t>
      </w:r>
      <w:r w:rsidRPr="001508E8">
        <w:rPr>
          <w:rStyle w:val="StyleUnderline"/>
        </w:rPr>
        <w:t>'failed states' literature deploys metaphors of pathology</w:t>
      </w:r>
      <w:r>
        <w:t xml:space="preserve">, such as 'serious mental or physical illness' and 'degenerative disease' (Hill, 2005; Morton, 2005; Manjikian, 2008). The 'state failure' literature shares a common assumption therefore that states fail because they do not possess certain endogenous capabilities (political, economic, social and/or cultural) to function as states3 ; such an assertion being premised upon an a priori definition of what constitutes a successful or non-failed state; that is, 'of what it is that failed states are failing to be' (Hill, 2005, p. 146). As has been widely noted, </w:t>
      </w:r>
      <w:r w:rsidRPr="001508E8">
        <w:rPr>
          <w:rStyle w:val="StyleUnderline"/>
        </w:rPr>
        <w:t>this model of state and statehood reproduces a Weberian ideal type derived from 'the classical European state' that, it is claimed, 'is the model for all modern states'</w:t>
      </w:r>
      <w:r>
        <w:t xml:space="preserve"> (Jackson and Rosberg, 1986, p. 3). </w:t>
      </w:r>
      <w:r w:rsidRPr="001508E8">
        <w:rPr>
          <w:rStyle w:val="StyleUnderline"/>
        </w:rPr>
        <w:t>Thus, Robert Rotberg,</w:t>
      </w:r>
      <w:r>
        <w:t xml:space="preserve"> for example, </w:t>
      </w:r>
      <w:r w:rsidRPr="001508E8">
        <w:rPr>
          <w:rStyle w:val="StyleUnderline"/>
        </w:rPr>
        <w:t>lists the characteristics of the (ideal) European state ('strong states') as the metric against which 'failed' or 'collapsed' states unfavourably compare</w:t>
      </w:r>
      <w:r>
        <w:t xml:space="preserve"> (2003, pp. 2-10). </w:t>
      </w:r>
      <w:r w:rsidRPr="001508E8">
        <w:rPr>
          <w:rStyle w:val="StyleUnderline"/>
        </w:rPr>
        <w:t>Underpinning the ideology of failed states,</w:t>
      </w:r>
      <w:r>
        <w:t xml:space="preserve"> therefore, </w:t>
      </w:r>
      <w:r w:rsidRPr="001508E8">
        <w:rPr>
          <w:rStyle w:val="StyleUnderline"/>
        </w:rPr>
        <w:t>is an illicit or contrived claim to universality, such that the European modern or political state assumes the status of metric or pedigree.</w:t>
      </w:r>
      <w:r>
        <w:t xml:space="preserve"> Yet, as Olufemi Taiwo (1998) has argued, </w:t>
      </w:r>
      <w:r w:rsidRPr="001508E8">
        <w:rPr>
          <w:rStyle w:val="StyleUnderline"/>
        </w:rPr>
        <w:t>pedigree arguments always serve an imperial purpose. The analytical starting point of the 'failed states' thesis is not</w:t>
      </w:r>
      <w:r>
        <w:t xml:space="preserve">, for example, </w:t>
      </w:r>
      <w:r w:rsidRPr="001508E8">
        <w:rPr>
          <w:rStyle w:val="StyleUnderline"/>
        </w:rPr>
        <w:t>the historical specificity of 'collapsing' states</w:t>
      </w:r>
      <w:r>
        <w:t xml:space="preserve"> in Africa, </w:t>
      </w:r>
      <w:r w:rsidRPr="001508E8">
        <w:rPr>
          <w:rStyle w:val="StyleUnderline"/>
        </w:rPr>
        <w:t>but rather the assumption that the</w:t>
      </w:r>
      <w:r>
        <w:t xml:space="preserve"> African </w:t>
      </w:r>
      <w:r w:rsidRPr="001508E8">
        <w:rPr>
          <w:rStyle w:val="StyleUnderline"/>
        </w:rPr>
        <w:t>state is an attempt to reproduce the modern state in Europe</w:t>
      </w:r>
      <w:r>
        <w:t xml:space="preserve">. 4 From this conceptualisation, 'it is widely concluded that the attempt to imitate the original has failed. The difference is understood as evidence of a failure, and then is theorized as a collapse' (Mamdani, 1999). Through such ahistorical sleights (a partial and heavily mythologised version of) the European and transatlantic experience is privileged, whereas the historical specificity and legitimacy of the non-European subject is rendered invisible and negated. Historiography in the imperial narrative is confined largely to ostensible changes in the international order since the mid-twentieth century, apropos the shared assumption that 'the underlying cause of state failure' resides in changes to the international normative juridico-political framework in the wake of World War II (Hill, 2005, p. 145). This period, it is argued, witnessed the emergence of a 'new sovereignty game' whereby erstwhile colonial jurisdictions attained formal independence, despite their putatively inauthentic condition of nationhood and incapacity for self-government. 5 The emergent 'quasi-states' obtained juridical sovereignty, therefore, courtesy of the post-1945 'accommodating norms' of the Western states, but lacked the empirical sovereignty of 'real' states (Jackson, 1987, p. 526; 1990, pp. 15, 25-27; Helman and Ratner, 1992/1993, pp. 3-4). Through the Cold War the two superpowers are said to have kept these 'shallow-rooted regimes artificially in power, preserving them as potential allies through supplies of arms or through ideology-based power structures which kept the unity of the State intact by force' (Thürer, 1999). However, </w:t>
      </w:r>
      <w:r w:rsidRPr="00FF0E13">
        <w:rPr>
          <w:rStyle w:val="StyleUnderline"/>
        </w:rPr>
        <w:t>with the end of the Cold War, the new phenomenon of 'state failure' is said to have emerged</w:t>
      </w:r>
      <w:r>
        <w:t>. Such readings of sovereignty and statehood reproduce the erroneous assumption that modern sovereignty is derived from the 1648 Peace of Westphalia, which led to an international order of relatively autonomous states (Tescke, 2003). According to this credo it is supposed that, 'through the agency of European empires and decolonization, a Westphalia-derived morality of state sovereignty gradually became the basis for the international community of states'. 6 This Westphalian commonsense 'translates into the perception of a normative lack' with regard to, for example, postcolonial Africa (Grovogui, 2002, p. 316). Conspicuously failing to interrogate either the Westphalian model or the extent to which the model adequately characterises the European experience</w:t>
      </w:r>
      <w:r w:rsidRPr="00FF0E13">
        <w:rPr>
          <w:rStyle w:val="StyleUnderline"/>
        </w:rPr>
        <w:t>, theorists thereby construe deviations from the Western state model as evidence of the inability of African states, for example, to fulfil the requirements of sovereignty, rather than recognising 'the African condition as evidence that undermines the empirical thesis of a uniform international morality'</w:t>
      </w:r>
      <w:r>
        <w:t xml:space="preserve"> (Grovogui, 2002, p. 316). Yet, </w:t>
      </w:r>
      <w:r w:rsidRPr="00FF0E13">
        <w:rPr>
          <w:rStyle w:val="StyleUnderline"/>
        </w:rPr>
        <w:t>as critical international legal theorists have documented, a uniform international system of sovereignty has never prevailed across space and time</w:t>
      </w:r>
      <w:r>
        <w:t xml:space="preserve">. Rather, </w:t>
      </w:r>
      <w:r w:rsidRPr="00FF0E13">
        <w:rPr>
          <w:rStyle w:val="StyleUnderline"/>
        </w:rPr>
        <w:t>the practice of sovereignty has been characterised by variations between historical regimes of sovereignty: 'The resulting institutional arrangements</w:t>
      </w:r>
      <w:r>
        <w:t xml:space="preserve"> </w:t>
      </w:r>
      <w:r w:rsidRPr="00FF0E13">
        <w:rPr>
          <w:rStyle w:val="StyleUnderline"/>
        </w:rPr>
        <w:t>... gave form to international governance through different but complementary rules, norms and standards of behaviour for agents and actors situated in different regions of the world and held together by historic power relations'</w:t>
      </w:r>
      <w:r>
        <w:t xml:space="preserve"> (Grovogui, 2002, p. 316). Specifically, </w:t>
      </w:r>
      <w:r w:rsidRPr="00FF0E13">
        <w:rPr>
          <w:rStyle w:val="StyleUnderline"/>
        </w:rPr>
        <w:t>the resulting regimes of sovereignty produced congruent assemblages of power, interest and identity that continue to favour European entities at the expense of colonised ones</w:t>
      </w:r>
      <w:r>
        <w:t xml:space="preserve">. Thus, </w:t>
      </w:r>
      <w:r w:rsidRPr="00FF0E13">
        <w:rPr>
          <w:rStyle w:val="StyleUnderline"/>
        </w:rPr>
        <w:t>one regime helped maintain the quasi-states of Europe, while another undermined the sovereignty of African polities</w:t>
      </w:r>
      <w:r>
        <w:t xml:space="preserve"> (for example), </w:t>
      </w:r>
      <w:r w:rsidRPr="00FF0E13">
        <w:rPr>
          <w:rStyle w:val="StyleUnderline"/>
        </w:rPr>
        <w:t xml:space="preserve">thereby contributing to their subsequent 'failure'. </w:t>
      </w:r>
      <w:r>
        <w:t xml:space="preserve">The examples of Belgium and the Congo under formal colonial rule, and that of Switzerland and Zaire in the post-World War II era are illustrative here (cf. Grovogui, 2002). Unencumbered by recourse to history, the architectonic of deviancy now informs the punitive strategy apropos 'failed states'. </w:t>
      </w:r>
      <w:r w:rsidRPr="00FF0E13">
        <w:rPr>
          <w:rStyle w:val="StyleUnderline"/>
        </w:rPr>
        <w:t>Incapable of self-governance, these variously deviant states require external intervention and tutelage - hence the manifold calls for a 'new imperialism' and attendant revisions to international norms, institutions and jurisprudence</w:t>
      </w:r>
      <w:r>
        <w:t xml:space="preserve"> (cf. Pfaff, 1995; Ferguson, 2004; Ignatieff, 2004; Lal, 2004). Such responses include the vulgar position of neo-conservatives such as Max Boot (2002, 2008) and Robert Kaplan (1994, 2005) who advocate unilateral US imperialism in the face of endemic conflict, 'terrorism' and 'failed states'. But influential (neo)liberals such as Michael Ignatieff (2003) and Feinstein and Slaughter (2004) similarly propound an emboldened interventionism, qua a purportedly benign and progressive imperialism intent on establishing a multilateral global order of (neo)liberal-democratic states and citizenries. As such, </w:t>
      </w:r>
      <w:r w:rsidRPr="00FF0E13">
        <w:rPr>
          <w:rStyle w:val="StyleUnderline"/>
        </w:rPr>
        <w:t>the new internationalism melds a 'new' vision of liberal universalism with the pre-emptive war doctrine of the US neoconservatives in a 'new normative framework for international intervention'</w:t>
      </w:r>
      <w:r>
        <w:t xml:space="preserve"> (Burke, 2005, p. 74). Tony Blair's 'doctrine of the international community' is illustrative here, combining ominous, fear-drenched rhetoric with sweeping statements pertaining to 'moral purpose' and 'defending the values we cherish' (cited in Burke, 2005, p. 75). Similar sentiments underpinned the George W. Bush administration's 'forward strategy of freedom' (White House, 2003). More recently, Barack Obama (2009) has invoked the spectre of 'evil in the world' coupled with the promotion of 'human rights and dignity', 'freedom and prosperity' and even adherence to 'the law of love'. </w:t>
      </w:r>
      <w:r w:rsidRPr="00FF0E13">
        <w:rPr>
          <w:rStyle w:val="StyleUnderline"/>
        </w:rPr>
        <w:t>Explicit within this paradigm is the intent to produce an entirely 'new framework' for promoting 'the cause of internationalism' through the reform of global institutions, rules and norms</w:t>
      </w:r>
      <w:r>
        <w:t xml:space="preserve"> (Burke, 2005, p. 76). As such, </w:t>
      </w:r>
      <w:r w:rsidRPr="00FF0E13">
        <w:rPr>
          <w:rStyle w:val="StyleUnderline"/>
        </w:rPr>
        <w:t>the 'new internationalism' seeks to reconstitute or subvert the formal conventions pertaining to the inviolability of state sovereignty, territorial integrity, juridical equality, and the political independence of nation-states, through the assertion of</w:t>
      </w:r>
      <w:r>
        <w:t xml:space="preserve"> (potentially) </w:t>
      </w:r>
      <w:r w:rsidRPr="00FF0E13">
        <w:rPr>
          <w:rStyle w:val="StyleUnderline"/>
        </w:rPr>
        <w:t>conflicting principles implicating fundamental human rights. It requires the restructuring of the international system to embed a norm of coercive intervention on behalf of selected groups of the domestically maltreated</w:t>
      </w:r>
      <w:r>
        <w:t xml:space="preserve"> (Burke, 2005). This 'revolutionising' of global institutions, rules, norms and practices is most clearly evident not only in a series of imperial wars but also in expanded practices of 'humanitarian intervention' and the emergent regime of a 'responsibility to protect' (R2P). 7 </w:t>
      </w:r>
      <w:r w:rsidRPr="00FF0E13">
        <w:rPr>
          <w:rStyle w:val="StyleUnderline"/>
        </w:rPr>
        <w:t xml:space="preserve">Underwriting these various modalities of the new internationalism is the presumption of 'state failure'. </w:t>
      </w:r>
      <w:r>
        <w:t xml:space="preserve">Indeed, Julian </w:t>
      </w:r>
      <w:r w:rsidRPr="00FF0E13">
        <w:rPr>
          <w:rStyle w:val="StyleUnderline"/>
        </w:rPr>
        <w:t>Saurin</w:t>
      </w:r>
      <w:r>
        <w:t xml:space="preserve"> (forthcoming) </w:t>
      </w:r>
      <w:r w:rsidRPr="00FF0E13">
        <w:rPr>
          <w:rStyle w:val="StyleUnderline"/>
        </w:rPr>
        <w:t>argues that the ideology of 'failed states' constitutes the prologue of a new imperial theme.</w:t>
      </w:r>
      <w:r>
        <w:t xml:space="preserve"> As the 2005 UN World Summit's (contested) adoption of R2P asserts, </w:t>
      </w:r>
      <w:r w:rsidRPr="00FF0E13">
        <w:rPr>
          <w:rStyle w:val="StyleUnderline"/>
        </w:rPr>
        <w:t>the principle of non-intervention becomes invalidated under certain conditions, namely when states are unable or unwilling to protect their populations from genocide, war crimes, ethnic cleansing and other massive human rights violations.</w:t>
      </w:r>
      <w:r>
        <w:t xml:space="preserve"> In cases where states fail to fulfil their obligations, responsibility is transferred to the (self-styled) 'international community'. </w:t>
      </w:r>
      <w:r w:rsidRPr="00FF0E13">
        <w:rPr>
          <w:rStyle w:val="StyleUnderline"/>
        </w:rPr>
        <w:t>The aim of such revisions is to provide a legal and ethical basis for interventionism, but the post-Cold War period has witnessed to-date significant legal and normative changes within international relations and international law, including key Resolutions</w:t>
      </w:r>
      <w:r>
        <w:t xml:space="preserve"> by the United Nations Security Council on Somalia, Bosnia-Herzegovina, Rwanda and Haiti, </w:t>
      </w:r>
      <w:r w:rsidRPr="00FF0E13">
        <w:rPr>
          <w:rStyle w:val="StyleUnderline"/>
        </w:rPr>
        <w:t>which indicate that 'the most recent practice of the Security Council with regard to "failed State" situations' has created 'a new normative, institutional and operative regime' that fundamentally transforms its original role</w:t>
      </w:r>
      <w:r>
        <w:t xml:space="preserve"> (Thürer, 1999). More-or-less explicit within the new internationalism project is the bifurcated nature of this regime of modified or conditional sovereignty, whereby the inherent ambiguities surrounding the principle of sovereignty are 'applied only to new states of the Third World or postcolonial world and not to states like the United States, which have played with sovereignty's strategic ambivalence' (Hitchcock, 2008, p. 76). Blair's senior diplomatic advisor, Robert Cooper, was particularly forthright in this partisan approach to state sovereignty. </w:t>
      </w:r>
      <w:r w:rsidRPr="00FF0E13">
        <w:rPr>
          <w:rStyle w:val="StyleUnderline"/>
        </w:rPr>
        <w:t>The new imperialism</w:t>
      </w:r>
      <w:r>
        <w:t xml:space="preserve">, he argued, </w:t>
      </w:r>
      <w:r w:rsidRPr="00FF0E13">
        <w:rPr>
          <w:rStyle w:val="StyleUnderline"/>
        </w:rPr>
        <w:t xml:space="preserve">is premised on 'double standards' in foreign policy: 'Among ourselves we operate on the basis of laws and open cooperative security'. But in regards the 'pre-modern world' (said to be 'a world of failed states') different standards and methods apply: 'we need to revert to the rougher methods of an earlier era - force, pre-emptive attack, deception, whatever is necessary ... when we are operating in the jungle, we must also use the laws of the jungle' </w:t>
      </w:r>
      <w:r>
        <w:t>(2002, p. 16). 8</w:t>
      </w:r>
    </w:p>
    <w:p w14:paraId="39B8526C" w14:textId="77777777" w:rsidR="00C13E1A" w:rsidRDefault="00C13E1A" w:rsidP="00C13E1A">
      <w:pPr>
        <w:pStyle w:val="Heading3"/>
      </w:pPr>
      <w:r>
        <w:t>Link – Nuclear War</w:t>
      </w:r>
    </w:p>
    <w:p w14:paraId="6F3EC775" w14:textId="77777777" w:rsidR="00C13E1A" w:rsidRDefault="00C13E1A" w:rsidP="00C13E1A">
      <w:pPr>
        <w:pStyle w:val="Heading4"/>
      </w:pPr>
      <w:r>
        <w:t>The threat of nuclear war is constructed to justify military development and conflict escalation</w:t>
      </w:r>
    </w:p>
    <w:p w14:paraId="5676C59E" w14:textId="77777777" w:rsidR="00C13E1A" w:rsidRPr="00477285" w:rsidRDefault="00C13E1A" w:rsidP="00C13E1A">
      <w:r w:rsidRPr="00477285">
        <w:rPr>
          <w:rStyle w:val="Style13ptBold"/>
        </w:rPr>
        <w:t>Aradau &amp; Van Munster 11</w:t>
      </w:r>
      <w:r>
        <w:t xml:space="preserve"> (Claudia is Professor of International Politics in the Department of War Studies and Co-chair of the Research Centre in International Relations, King’s College London, Rens is senior researcher and coordinator for the research unit Peace, Risk and Violence, Danish Institute for International Studies, Routledge, “Politics of Catastrophe: Genealogies of the Unknown”, https://www.taylorfrancis.com/books/9781136717581, pg. 22-8, 5-4-2011, 7-26-2018) DG</w:t>
      </w:r>
    </w:p>
    <w:p w14:paraId="258830D1" w14:textId="77777777" w:rsidR="00C13E1A" w:rsidRPr="00477285" w:rsidRDefault="00C13E1A" w:rsidP="00C13E1A">
      <w:pPr>
        <w:rPr>
          <w:rStyle w:val="StyleUnderline"/>
        </w:rPr>
      </w:pPr>
      <w:r w:rsidRPr="007542EA">
        <w:rPr>
          <w:rStyle w:val="StyleUnderline"/>
        </w:rPr>
        <w:t>Crisis and disaster</w:t>
      </w:r>
      <w:r>
        <w:t xml:space="preserve">, then, </w:t>
      </w:r>
      <w:r w:rsidRPr="007542EA">
        <w:rPr>
          <w:rStyle w:val="StyleUnderline"/>
        </w:rPr>
        <w:t>can be said to formulate different discourses about securing the future which evolve around particular referent objects of security, and which gain validity through different styles of reasoning about the unknown future</w:t>
      </w:r>
      <w:r>
        <w:t xml:space="preserve">. For many observers, </w:t>
      </w:r>
      <w:r w:rsidRPr="007542EA">
        <w:rPr>
          <w:rStyle w:val="StyleUnderline"/>
        </w:rPr>
        <w:t>what characterizes both crises and disasters</w:t>
      </w:r>
      <w:r>
        <w:t xml:space="preserve"> – in contradistinction to risk management – </w:t>
      </w:r>
      <w:r w:rsidRPr="007542EA">
        <w:rPr>
          <w:rStyle w:val="StyleUnderline"/>
        </w:rPr>
        <w:t>is their so- called ‘“un- ness”: unexpected, unscheduled, unprecedented, and almost unmanageable</w:t>
      </w:r>
      <w:r>
        <w:t xml:space="preserve">’ (Rosenthal et al. 1989: 5). The concepts of crisis and disaster mobilize and apply forms of knowledge that oscillate between the probable and the possible. Despite their differences, both concepts share a common history and were developed in response to the same question: how to secure society against extreme events and emergencies, in particular nuclear war? </w:t>
      </w:r>
      <w:r w:rsidRPr="007542EA">
        <w:rPr>
          <w:rStyle w:val="StyleUnderline"/>
        </w:rPr>
        <w:t>The concept of crisis was fundamental to governing the catastrophic future of nuclear war. Couched in the vocabulary of risk, uncertainty and chance, nuclear strategists for instance considered their task as one of dealing with future contingencies.</w:t>
      </w:r>
      <w:r>
        <w:t xml:space="preserve">9 To this end, </w:t>
      </w:r>
      <w:r w:rsidRPr="007542EA">
        <w:rPr>
          <w:rStyle w:val="StyleUnderline"/>
        </w:rPr>
        <w:t>they often deployed the notion of insurance in a context that was different from probabilistic calculation.</w:t>
      </w:r>
      <w:r>
        <w:t xml:space="preserve"> In this view, ‘</w:t>
      </w:r>
      <w:r w:rsidRPr="007542EA">
        <w:rPr>
          <w:rStyle w:val="StyleUnderline"/>
        </w:rPr>
        <w:t>planning is a prudential exercise, like taking out insurance against an accident. You hope you don’t need it, but you’ve taken reasonable precautions just in case’</w:t>
      </w:r>
      <w:r>
        <w:t xml:space="preserve"> (Kahn 1984: 55). Obviously, important differences exist between insurance and nuclear strategy. Insurance generally deals with recurring accidents of a non- catastrophic nature, which means that losses and damage are tolerable as long as they can be compensated for on a routine basis. Nuclear war, clearly, does not allow that luxury. </w:t>
      </w:r>
      <w:r w:rsidRPr="007542EA">
        <w:rPr>
          <w:rStyle w:val="StyleUnderline"/>
        </w:rPr>
        <w:t>Rather than risk compensation, nuclear strategists focused predominantly on war planning and civil defence as means of decreasing the probability of nuclear war.</w:t>
      </w:r>
      <w:r>
        <w:t xml:space="preserve"> Using the analogy of insurance, however, rendered planning as an insurantial technology through which the incalculability of a nuclear attack was made actionable. Concerned with the question of the threshold, </w:t>
      </w:r>
      <w:r w:rsidRPr="00477285">
        <w:rPr>
          <w:rStyle w:val="StyleUnderline"/>
        </w:rPr>
        <w:t>the notion of crisis refers not just to the actual moment of decision but includes the broader prior strategic choices and actions that move or prevent a situation from moving in the direction of the decisive moment of victory or defeat</w:t>
      </w:r>
      <w:r>
        <w:t xml:space="preserve"> (Koselleck 1982: 625).10 As is illustrated most evidently by the Cuban Missile Crisis, a crisis was understood as a protracted period of interdependent conflict that had not yet reached the critical point of war. </w:t>
      </w:r>
      <w:r w:rsidRPr="00477285">
        <w:rPr>
          <w:rStyle w:val="StyleUnderline"/>
        </w:rPr>
        <w:t>The task of security analysts and experts was to strategically plan, based on the rational and conscious estimation of possible advantages and disadvantages, a given course of action whose consequences could nevertheless be never known in full</w:t>
      </w:r>
      <w:r>
        <w:t xml:space="preserve"> (Allison 1971).11 </w:t>
      </w:r>
      <w:r w:rsidRPr="00477285">
        <w:rPr>
          <w:rStyle w:val="StyleUnderline"/>
        </w:rPr>
        <w:t>The continuum crisis- disaster- catastrophe draws attention not just to the modes of knowledge mobilized to secure the future beyond computations of risk, but also to the knowledge of events, pre- evental processes and postevental effects. Crises, disasters, catastrophes can be understood as dispositifs of governance, deployed in response to particular problematizations of the future. Technologies and forms of knowledge developed to prevent a nuclear war</w:t>
      </w:r>
      <w:r>
        <w:t xml:space="preserve"> – such as deterrence, mutually assured destruction, second strike capabilities and civil defence – </w:t>
      </w:r>
      <w:r w:rsidRPr="00477285">
        <w:rPr>
          <w:rStyle w:val="StyleUnderline"/>
        </w:rPr>
        <w:t>only make sense when these are looked at through the concept of crisis as a distinct style of reasoning about catastrophic futures. Deterrence,</w:t>
      </w:r>
      <w:r>
        <w:t xml:space="preserve"> in particular, </w:t>
      </w:r>
      <w:r w:rsidRPr="00477285">
        <w:rPr>
          <w:rStyle w:val="StyleUnderline"/>
        </w:rPr>
        <w:t>functioned as a practice of crisis management through which the likelihood of a full- blown nuclear war could be reduced, if not completely prevented.</w:t>
      </w:r>
      <w:r>
        <w:t xml:space="preserve"> At the same time, </w:t>
      </w:r>
      <w:r w:rsidRPr="00477285">
        <w:rPr>
          <w:rStyle w:val="StyleUnderline"/>
        </w:rPr>
        <w:t>the idea of a threshold enabled the development of knowledge about how to approach the extreme point of no return without actually passing it. Crises were to be managed and prevented from developing; they also provided an opportunity to gain political or military advantage over the adversary through competitive risk- taking</w:t>
      </w:r>
      <w:r>
        <w:t xml:space="preserve"> (Schelling 1960). </w:t>
      </w:r>
      <w:r w:rsidRPr="00477285">
        <w:rPr>
          <w:rStyle w:val="StyleUnderline"/>
        </w:rPr>
        <w:t>Crisis management was about the ‘controlled loss of control’ where the risk of war is deliberately made more likely through policy actions and choices. Schelling referred to this strategy of manipulating risk as ‘the deliberate creation of a recognizable risk of war, a risk that one does not completely control. It is a tactic of letting the situation get somewhat out of hand, just because its being out of hand may be intolerable to the other party and force his accommodation’</w:t>
      </w:r>
      <w:r>
        <w:t xml:space="preserve"> (quoted in Freedman 2003: 208). Kahn’s description of a complex escalation ladder that, infamously, involved over forty different steps also conveyed the basic idea that a limited war could and should get out of hand by degrees (Kahn 1960). </w:t>
      </w:r>
      <w:r w:rsidRPr="00477285">
        <w:rPr>
          <w:rStyle w:val="StyleUnderline"/>
        </w:rPr>
        <w:t>Crisis, then, is not so much a decisive turning point as the process leading up to that critical and extreme situation; it is not triggered by a decision but the outcome of multiple causes that work together over time to produce an existential threat. A security crisis embraces ‘those situations that threaten basic values through perceptions of a heightened risk of military violence’</w:t>
      </w:r>
      <w:r>
        <w:t xml:space="preserve"> (Stern 2003: 188). Here, the concept of crisis thus denotes a different temporal relation than securitization which, dealing with the extreme moment of decision only, tells us little about the strategies deployed to avert, manage or even exploit the future possibility of nuclear war. As Michael C. Williams has argued in a different context, </w:t>
      </w:r>
      <w:r w:rsidRPr="00477285">
        <w:rPr>
          <w:rStyle w:val="StyleUnderline"/>
        </w:rPr>
        <w:t>to focus too narrowly on the search for singular and distinct acts of securitization might well lead one to misperceive processes through which a situation is being gradually intensified, and thus rendered susceptible to securitization, while remaining short of the actual securitizing decision</w:t>
      </w:r>
      <w:r>
        <w:t xml:space="preserve">. (Emphasis in original.) (M. C. Williams 2003: 521) The decisionism at the heart of theories of securitization misses the particular relationship that crisis establishes with the unknown future of nuclear war. For some, similar forms of knowledge are thought to define both crisis and disaster management. Defining disaster as the negative outcome of crisis, the failure to prevent a crisis from passing the threshold, these authors do not consider disaster as constituting a separate field of knowledge and practices (Rosenthal 1998, Boin 2005). Nevertheless, </w:t>
      </w:r>
      <w:r w:rsidRPr="00477285">
        <w:rPr>
          <w:rStyle w:val="StyleUnderline"/>
        </w:rPr>
        <w:t>the focus on non- military disasters taking place during peace time, even if only selected for their presumed resemblance to air raids, introduces a significant shift. Moving away from a view of external agents as a cause, disaster focuses on the vulnerability of social structures only.</w:t>
      </w:r>
      <w:r>
        <w:t xml:space="preserve"> Even as the etymological roots of ‘disaster’ (ill- starred, des + astro) point towards outside circumstances such as the positioning of the stars, fate, God’s will or the laws of nature as the cause for harm, in the modern world they have been governmentalized as vulnerabilities as part of and built into social structures: </w:t>
      </w:r>
      <w:r w:rsidRPr="00477285">
        <w:rPr>
          <w:rStyle w:val="StyleUnderline"/>
        </w:rPr>
        <w:t xml:space="preserve">[D]isasters are inherently social phenomena. It is not the hurricane wind or storm surge that makes the disaster; these are the sources of damage. The disaster is the impact on individual coping patterns and the inputs and outputs of social systems … Vulnerability … is to be found in social structure and disruption is the outcome of vulnerability. </w:t>
      </w:r>
      <w:r>
        <w:t xml:space="preserve">There is some consensus, by inference, that the magnitude of a disaster should be measured not in lives or property lost, but by the extent of the failure of the normative or cultural system. (Perry 2007: 12, 13) The focus is not on the cause of harm but on its impact. Although the phenomena of terrorism, hurricanes and floods may have different causes, disaster constitutes them as structurally similar in as far as they all represent ‘the interdependent cascade of failure triggered by an extreme event that is exacerbated by inadequate planning and ill- informed individual or organizational actions’ (Comfort 2005: 338). Disaster research also borrowed from the geography of natural hazards the idea that preparedness needs to span the entire hazard cycle and not just that of response. </w:t>
      </w:r>
      <w:r w:rsidRPr="00477285">
        <w:rPr>
          <w:rStyle w:val="StyleUnderline"/>
        </w:rPr>
        <w:t>Disaster research has emphasized the need to analyse disasters for the purposes of stimulating preparedness, resilience and recovery as valid objectives in and by themselves</w:t>
      </w:r>
      <w:r>
        <w:t xml:space="preserve"> (Comfort 2005). </w:t>
      </w:r>
      <w:r w:rsidRPr="00477285">
        <w:rPr>
          <w:rStyle w:val="StyleUnderline"/>
        </w:rPr>
        <w:t>Whereas crisis refers to a regime that works through gradual escalation and competitive risk- taking, the epistemic regime of disaster inscribes a range of policies, laws and practices that are to strengthen readiness and preparedness in all kinds of sectors. Although response and recovery are important elements of disaster management, these are subordinate to the objective of creating disaster- resistant communities through fostering preparedness and readiness in individuals, families and households, organizations and communities</w:t>
      </w:r>
      <w:r>
        <w:t xml:space="preserve">. Under the telling title Are You Ready?, the US Department of Homeland Security (2004) has published a guide that helps US citizens and families to be prepared against all types of hazards and disasters. Disaster management does not rely primarily upon maintaining a competitive advantage against an adversary but on reducing vulnerability in one’s own society, organization or subjectivity to be able to withstand disastrous events. The acting- out of catastrophe serves the objective of mitigating and absorbing the catastrophic event by improving preparedness and readiness. Through preparedness exercises, vulnerabilities in the milieu can be mapped, and hypothetical scenarios and imagined futures can be made physically present in specific ways that allow the future to be rehearsed: ‘In staging, an “in- between” opens up between the present and the future in which the consequences of the event can be experimented with. The scenario is therefore best conceptualised as a theatrical device that enables an “as if” future to be made present’ (Anderson 2010a: 233). Unlike in a crisis, scenarios do not primarily serve the function of imagining alternative futures, but to make the future present as a bodily experience through staging, playing and performance (Davis 2007, Collier 2008, Anderson 2010b). The knowledge generated by disaster studies strongly depends on experiential knowledge generated through exercises and the bodily embracement of an unknown future. Stephen Collier (2008) refers to this as ‘acting out’ the future; the unknown future is not just imagined but also actualized through a governing of the senses which are regimented to experience reality in a certain way.12 In Anderson’s apposite formulation, ‘[t]he space of the exercise becomes an occasion for experiencing how a future event might feel’ (Anderson 2010b: 10). Acting out the catastrophic event serves the objective to mitigate and absorb the catastrophic event by improving preparedness and readiness. </w:t>
      </w:r>
      <w:r w:rsidRPr="00477285">
        <w:rPr>
          <w:rStyle w:val="StyleUnderline"/>
        </w:rPr>
        <w:t>The distinctions we have drawn between crisis and disaster management should not be taken to mean that similar forms of knowledge, discourses, practices and technologies cannot be seen at work in both regimes. The two are not the same regime, but neither do they constitute wholly separate tracks</w:t>
      </w:r>
      <w:r>
        <w:t xml:space="preserve">: they circulate in a constant back- and- forth movement of practices and schemas of knowledge. </w:t>
      </w:r>
      <w:r w:rsidRPr="00477285">
        <w:rPr>
          <w:rStyle w:val="StyleUnderline"/>
        </w:rPr>
        <w:t>Discourses and technologies developed in one regime were put to a different strategic use in the other.</w:t>
      </w:r>
      <w:r>
        <w:t xml:space="preserve"> For example, </w:t>
      </w:r>
      <w:r w:rsidRPr="00477285">
        <w:rPr>
          <w:rStyle w:val="StyleUnderline"/>
        </w:rPr>
        <w:t>governing the future through crisis also required the collection of knowledge about systemic vulnerabilities</w:t>
      </w:r>
      <w:r>
        <w:t xml:space="preserve">. Yet, this knowledge was strategized in a different way in as far as it was inserted within a rationality of crisis escalation and competitive risk- taking, which also required some sort of appreciation of complex systems, their functioning and proneness to disruption: </w:t>
      </w:r>
      <w:r w:rsidRPr="00477285">
        <w:rPr>
          <w:rStyle w:val="StyleUnderline"/>
        </w:rPr>
        <w:t>the more resilient social structures were, the higher the chance that a possible attack could be countered, and the more likely that a possible aggressor would be deterred</w:t>
      </w:r>
      <w:r>
        <w:t xml:space="preserve"> (Wohlstetter 1958). Thus, </w:t>
      </w:r>
      <w:r w:rsidRPr="00477285">
        <w:rPr>
          <w:rStyle w:val="StyleUnderline"/>
        </w:rPr>
        <w:t>within the regime of crisis, national space was reinterpreted as an interconnected field of potential targets and vulnerabilities forcing a process of de- urbanization and the diffusion of critical industries throughout the nation</w:t>
      </w:r>
      <w:r>
        <w:t xml:space="preserve"> (Galison 2001). Similarly, </w:t>
      </w:r>
      <w:r w:rsidRPr="00477285">
        <w:rPr>
          <w:rStyle w:val="StyleUnderline"/>
        </w:rPr>
        <w:t>strategists ‘discovered’ civil defence and preparedness as useful practices for promoting deterrence and prevention</w:t>
      </w:r>
      <w:r>
        <w:t xml:space="preserve">.13 Moreover, during the Cold War, the focus of research on natural disasters resonated with the interests of security experts given their focus on impact and organization and public responses. Questions of how the public would react to a nuclear attack could be answered by researching the ‘laboratories’ of natural disasters (Tierney 2007: 504). Claude Gilbert depicts these analogies in relation to disaster studies as a separate field of knowledge: The scientific approach to disaster is therefore a reflection of the nature of the market in which disaster research became an institutional demand. Bombs fitted easily with the notion of an external agent, while people harmed by floods, hurricanes, or earthquakes bore an extraordinary resemblance to victims of air raids. (Emphasis in original.) (Gilbert 1998: 13) Yet, the rationalities underpinning the utilization of these technologies can nonetheless be distinguished. </w:t>
      </w:r>
      <w:r w:rsidRPr="00477285">
        <w:rPr>
          <w:rStyle w:val="StyleUnderline"/>
        </w:rPr>
        <w:t>For those concerned with the management of crisis, the rationality behind civil defence, preparedness and vulnerability reduction was first and foremost to cancel out the enemy’s advantage of a first strike. It was a way of preventing or minimizing the risk of a military attack.</w:t>
      </w:r>
      <w:r>
        <w:t xml:space="preserve"> Therefore, </w:t>
      </w:r>
      <w:r w:rsidRPr="00477285">
        <w:rPr>
          <w:rStyle w:val="StyleUnderline"/>
        </w:rPr>
        <w:t>when crisis management is discussed in organizational studies today, the focus is that of maintaining a competitive advantage.</w:t>
      </w:r>
      <w:r>
        <w:t xml:space="preserve"> More recently, however, the regimes of crisis and disaster have become increasingly merged in securing catastrophic futures. This is driven both by institutional changes such as the inclusion of FEMA under Homeland Security in the US, which are themselves enabled by modes of knowledge that consider a continuum of future incidents that are attributable to an external agent and those that are not immediately so. For example, the European Union programme for critical infrastructure protection takes an ‘all hazards’ approach rather than a ‘terrorism’ one (European Commission 2004</w:t>
      </w:r>
      <w:r w:rsidRPr="00477285">
        <w:t>). Expert knowledge, from academic expertise in disaster management to insurance professionals, has redefined terrorism as intentional disaster. Sociologists such as David</w:t>
      </w:r>
      <w:r>
        <w:t xml:space="preserve"> Alexander or Jean- Pierre Dupuy have placed 9/11 in the continuity of historical disasters or catastrophes such as the Lisbon Earthquake of 1755 (Alexander 2002, Dupuy 2002b). A series of analogies are thereby established: Both disasters affected great commercial cities with extensive networks of influence abroad. Both dealt a body blow to trade and postage, though not a fatal one. On a smaller scale, some of the physical parallels are remarkable … Both events represent a symbolic victory of chaos over order. (Alexander 2002: 5–6) Moreover, the knowledge developed in sociology and geography about disasters has also informed this merging. Drabek, for instance, has prepared literature summaries for instruction on FEMA courses focused on the social dimensions of disasters (Drabek and Evans, 2005: 3). Even if the interpenetration of these practices has gained more attention after 9/11, the knowledge of crisis and disaster management shows that the concern with unknown, catastrophic futures predates 9/11 and the end of the Cold War. At the same time, the field has paid scant attention to the problem of the event and the continuum crisis- disaster- catastrophe. We suggest that the concept of catastrophe can capture both elements: unknowability and eventfulness. </w:t>
      </w:r>
      <w:r w:rsidRPr="00477285">
        <w:rPr>
          <w:rStyle w:val="StyleUnderline"/>
        </w:rPr>
        <w:t>If the unknowns that plague security experts today can no longer be satisfactorily captured through the regimes of crisis and disaster management alone, one can speak of a strategic reintegration, recalibration and enveloping of these practices into a new epistemic regime that appears at the very limit of these forms of management</w:t>
      </w:r>
      <w:r>
        <w:t xml:space="preserve">. This style of reasoning is best captured by the concept of catastrophe, which to some extent surpasses the concepts of both crisis and disaster. Although ‘disaster’ and ‘catastrophe’ are often used interchangeably – this is, to an extent, the result of a double etymology to render similar events: disaster derives from Latin, while catastrophe is of Greek origin – a qualitative distinction separates these concepts: Hurricane Katrina has reinforced the view of some researchers that the scale of any collective crisis has to be taken into account in any analysis. To them, just as ‘disasters’ are qualitatively different from everyday community emergencies, so are ‘catastrophes’ a qualitative jump over ‘disasters’. (Quarantelli 2006, emphasis added) The FEMA training on risk and disaster management also differentiates catastrophes from disasters, which are considered less destructive (US Department of Homeland Security 2008). The Lisbon Earthquake in 1755, Hurricane Mitch in 1998 and the famine in India in 1965–1967 are given as historical examples of catastrophe. </w:t>
      </w:r>
      <w:r w:rsidRPr="00477285">
        <w:rPr>
          <w:rStyle w:val="StyleUnderline"/>
        </w:rPr>
        <w:t>Natural and human- caused events are seen to cause catastrophic effects affecting the well- being of whole nations, while disaster management emergency tools are seen as inadequate to tackle catastrophe.</w:t>
      </w:r>
      <w:r>
        <w:t xml:space="preserve"> Whereas crisis implies a diagnostic and prognostic intent, representing the point of no return and the possibility to transform and manage the crisis successfully, catastrophes appear beyond our ability to resolve them. Barack Obama recently cautioned in relation to the economic crisis that ‘A failure to act, and act now, will turn crisis into a catastrophe’ (Krauthammer 2010). </w:t>
      </w:r>
      <w:r w:rsidRPr="00477285">
        <w:rPr>
          <w:rStyle w:val="StyleUnderline"/>
        </w:rPr>
        <w:t>Unlike crises, catastrophes must be prevented at all costs, both preeventally and in the course of the event itself to minimize its disruptions. Catastrophes can be diagnosed and prognosticated but not solved. Behind the issues of scale that are increasingly seen to differentiate emergencies, crises, disasters and catastrophes, the question of the unknown thus needs to be posed anew: how to manage events that are difficult, if not impossible, to predict and that could have potentially catastrophic consequences? What epistemic regime emerges when security professionals can no longer solely rely on the controlled manipulation of risk or be sure if such events can be absorbed or mitigated?</w:t>
      </w:r>
    </w:p>
    <w:p w14:paraId="74C58369" w14:textId="77777777" w:rsidR="00C13E1A" w:rsidRDefault="00C13E1A" w:rsidP="00C13E1A">
      <w:pPr>
        <w:pStyle w:val="Heading3"/>
      </w:pPr>
      <w:r>
        <w:t>Link – Oil Crisis</w:t>
      </w:r>
    </w:p>
    <w:p w14:paraId="584F49E8" w14:textId="77777777" w:rsidR="00C13E1A" w:rsidRDefault="00C13E1A" w:rsidP="00C13E1A">
      <w:pPr>
        <w:pStyle w:val="Heading4"/>
      </w:pPr>
      <w:r>
        <w:t>The construction of an oil crisis as an existential threat justifies conservative and neoliberal takeover of politics that results in environmental disaster and conflict</w:t>
      </w:r>
    </w:p>
    <w:p w14:paraId="74D31F5F" w14:textId="77777777" w:rsidR="00C13E1A" w:rsidRPr="007542EA" w:rsidRDefault="00C13E1A" w:rsidP="00C13E1A">
      <w:r w:rsidRPr="007542EA">
        <w:rPr>
          <w:rStyle w:val="Style13ptBold"/>
        </w:rPr>
        <w:t>Bettini &amp; Karaliotas 13</w:t>
      </w:r>
      <w:r>
        <w:t xml:space="preserve"> (Giovanni, Centre for Integration of Social and Natural Dimensions of Sustainability, Lund University (LUCID), Sweden, Lazaros, School of Environment and Development, University of Manchester, The Geographical Journal, Volume 179, Issue 4, December 2013, Pages 331-341, “Exploring the limits of peak oil: naturalising the political, de‐politicising energy”, </w:t>
      </w:r>
      <w:hyperlink r:id="rId177" w:history="1">
        <w:r w:rsidRPr="00747E72">
          <w:rPr>
            <w:rStyle w:val="Hyperlink"/>
          </w:rPr>
          <w:t>https://onlinelibrary.wiley.com/doi/abs/10.1111/geoj.12024</w:t>
        </w:r>
      </w:hyperlink>
      <w:r>
        <w:t>, 4-19-2013, 7-26-2013) DG</w:t>
      </w:r>
    </w:p>
    <w:p w14:paraId="62677466" w14:textId="77777777" w:rsidR="00C13E1A" w:rsidRPr="000E3938" w:rsidRDefault="00C13E1A" w:rsidP="00C13E1A">
      <w:r>
        <w:t xml:space="preserve">So far, the critiques against peak oil and its mobilisation by the red‐green discourses that we have discussed, relate to the constitutive grammar of the narrative. These and similar objections undermine the credibility of peak oil as an analytical tool for the political economy of oil. However, </w:t>
      </w:r>
      <w:r w:rsidRPr="000E3938">
        <w:rPr>
          <w:rStyle w:val="StyleUnderline"/>
        </w:rPr>
        <w:t>the convergence between red‐green and conservative perspectives on peak oil is understudied.</w:t>
      </w:r>
      <w:r>
        <w:t xml:space="preserve"> In effect, </w:t>
      </w:r>
      <w:r w:rsidRPr="000E3938">
        <w:rPr>
          <w:rStyle w:val="StyleUnderline"/>
        </w:rPr>
        <w:t>traditional supporters of the narrative have also included conservative think‐tanks and right‐wing Malthusians</w:t>
      </w:r>
      <w:r>
        <w:t xml:space="preserve"> (Roberts 2004; Kunstler 2005; Leggett 2005), </w:t>
      </w:r>
      <w:r w:rsidRPr="000E3938">
        <w:rPr>
          <w:rStyle w:val="StyleUnderline"/>
        </w:rPr>
        <w:t>as well as ‘Big Oil’ companies</w:t>
      </w:r>
      <w:r>
        <w:t xml:space="preserve"> (cf. Bridge and Wood 2010). The fact that radical discourses find such fellows is remarkable. Existing critiques of red‐green peak oil (see the examples above) more or less implicitly present the convergence of red‐green and conservative discourses as an ulterior proof of the ‘analytical mistakes’ buried in the peak oil theses. In fact, this line of criticism sheds little light on how the invocation of peak oil situates red‐green discourses in relation to hegemonic discursive regimes. It is important to note that such a convergence should not be read as an indication that red‐greens and conservatives share similar agendas in any sense. </w:t>
      </w:r>
      <w:r w:rsidRPr="007542EA">
        <w:rPr>
          <w:rStyle w:val="StyleUnderline"/>
        </w:rPr>
        <w:t>The flexibility of discursive elements discussed above explains how the same element can be inscribed and signified within competing discourses and become instrumental for different agendas. What remains important from an emancipatory environmental politics perspective</w:t>
      </w:r>
      <w:r>
        <w:t xml:space="preserve">, however, </w:t>
      </w:r>
      <w:r w:rsidRPr="007542EA">
        <w:rPr>
          <w:rStyle w:val="StyleUnderline"/>
        </w:rPr>
        <w:t>is to what extent the mobilisation of peak oil narrative transcends or alters the discursive horizon posited by hegemonic energy security politics.</w:t>
      </w:r>
      <w:r>
        <w:t xml:space="preserve"> To this, one might object that </w:t>
      </w:r>
      <w:r w:rsidRPr="007542EA">
        <w:rPr>
          <w:rStyle w:val="StyleUnderline"/>
        </w:rPr>
        <w:t>peak oil</w:t>
      </w:r>
      <w:r>
        <w:t xml:space="preserve"> is not associated with mainstream or dominant discourses. Rather, it </w:t>
      </w:r>
      <w:r w:rsidRPr="007542EA">
        <w:rPr>
          <w:rStyle w:val="StyleUnderline"/>
        </w:rPr>
        <w:t>represents a relatively marginal narrative usually mobilised on the fringes of the political landscape.</w:t>
      </w:r>
      <w:r>
        <w:t xml:space="preserve"> Although this may be true to a certain extent, </w:t>
      </w:r>
      <w:r w:rsidRPr="007542EA">
        <w:rPr>
          <w:rStyle w:val="StyleUnderline"/>
        </w:rPr>
        <w:t>it does not mean that peak oil does not reinforce hegemonic discourses on energy security</w:t>
      </w:r>
      <w:r>
        <w:t xml:space="preserve">. Swyngedouw's discussion on the neoliberal post‐politicisation of environmental issues offers insights on this aspect (Swyngedouw 2010a 2010b). To begin with, </w:t>
      </w:r>
      <w:r w:rsidRPr="007542EA">
        <w:rPr>
          <w:rStyle w:val="StyleUnderline"/>
        </w:rPr>
        <w:t>the de‐politicisation linked to oil fetishism paves the way for the (re)production of alarmist and apocalyptic narratives</w:t>
      </w:r>
      <w:r>
        <w:t>. As noted by Caffentzis, ‘[f]rom the peak oil perspective … both Left and Right agree: Hubbert's curve shows us that scarcity and apocalypse are nigh’ (2008, 7</w:t>
      </w:r>
      <w:r w:rsidRPr="007542EA">
        <w:rPr>
          <w:rStyle w:val="StyleUnderline"/>
        </w:rPr>
        <w:t>). Images of collapse, decline, and catastrophe are indeed dominant, driving metaphors for peak oil, as witnessed by the titles of popular books on the matter9</w:t>
      </w:r>
      <w:r>
        <w:t xml:space="preserve">. It is no surprise then that peak oil figures as one of the four horsemen of industrial society in the publication Energy Bulletin (Bliss 2006). </w:t>
      </w:r>
      <w:r w:rsidRPr="007542EA">
        <w:rPr>
          <w:rStyle w:val="StyleUnderline"/>
        </w:rPr>
        <w:t>Despite its stated orientation towards ‘happiness’</w:t>
      </w:r>
      <w:r>
        <w:t xml:space="preserve"> (Hopkins and Lipman 2009), the Transition Network cannot escape this logic. </w:t>
      </w:r>
      <w:r w:rsidRPr="007542EA">
        <w:rPr>
          <w:rStyle w:val="StyleUnderline"/>
        </w:rPr>
        <w:t>The Network's grand narrative around peak oil and climate change, constituting ‘the raison d'être of much Transition awareness raising, is grounded in the discourse of an apocalyptic future, where resource scarcity and climate change have significantly altered societies'</w:t>
      </w:r>
      <w:r>
        <w:t xml:space="preserve"> (Smith 2011, 101). </w:t>
      </w:r>
      <w:r w:rsidRPr="007542EA">
        <w:rPr>
          <w:rStyle w:val="StyleUnderline"/>
        </w:rPr>
        <w:t>Depicted as an unavoidable datum of reality and narrated through a rhetoric of crisis, oil scarcity becomes a looming threat. Indeed, fear is explicitly posited as one the main reasons to support the arguments towards the eco‐localisation of contemporary political ecologies</w:t>
      </w:r>
      <w:r>
        <w:t xml:space="preserve">. For the Transition Network, ‘(f)ear is a natural, reasonable and powerful motivator. It is hard to look at the data on peak oil and climate change … and not feel fearful in the pit of your stomach’ (Transition Network 2012b). It is in this sense that the mobilisation of peak oil narratives inscribes energy security into the realm that Mike Davis calls ‘ecologies of fear’ (1999). </w:t>
      </w:r>
      <w:r w:rsidRPr="007542EA">
        <w:rPr>
          <w:rStyle w:val="StyleUnderline"/>
        </w:rPr>
        <w:t>Building on the rhetoric of crisis, oil scarcity is constructed as an issue of imminent importance. Within such discursive choreographies, what seems to be re‐enforced and consolidated is the need for immediate action to avoid the forever‐coming catastrophe. Such calls articulate within a framework of insecurity at multiple scales, from supranational fora for environmental policies, to national energy security debates, to local energy supply needs, all embodied also at an individual bodily scale</w:t>
      </w:r>
      <w:r>
        <w:t xml:space="preserve"> (see e.g. Campbell 2005; Huber 2011). Secondly, and more interestingly for our argument, one should look not only at what de‐politicisation evacuates but also at the discursive horizon that it reaffirms. </w:t>
      </w:r>
      <w:r w:rsidRPr="007542EA">
        <w:rPr>
          <w:rStyle w:val="StyleUnderline"/>
        </w:rPr>
        <w:t xml:space="preserve">It is true that the pessimistic tones of the narrative can sound dissonant to mainstream techno‐utopians, who suggest that technological advancements will balance out the exhaustion of resources and secure energy availability. At a closer look though, the ‘ecology of fear’ embedded in the narrative does not put peak oil on a plan heterogeneous to that of present neoliberal relations. </w:t>
      </w:r>
      <w:r>
        <w:t>Indeed, as Swyngedouw argues, ‘</w:t>
      </w:r>
      <w:r w:rsidRPr="007542EA">
        <w:rPr>
          <w:rStyle w:val="StyleUnderline"/>
        </w:rPr>
        <w:t>sustaining and nurturing apocalyptic imaginaries is an integral and vital part of the new cultural politics of capitalism</w:t>
      </w:r>
      <w:r>
        <w:t xml:space="preserve"> (Boltanski and Chiapello 2007) </w:t>
      </w:r>
      <w:r w:rsidRPr="007542EA">
        <w:rPr>
          <w:rStyle w:val="StyleUnderline"/>
        </w:rPr>
        <w:t>for which the management of fear is a central leitmotif’</w:t>
      </w:r>
      <w:r>
        <w:t xml:space="preserve"> (2010a, 219). </w:t>
      </w:r>
      <w:r w:rsidRPr="007542EA">
        <w:rPr>
          <w:rStyle w:val="StyleUnderline"/>
        </w:rPr>
        <w:t>The state of emergency that is constructed for humanity as a whole</w:t>
      </w:r>
      <w:r>
        <w:t xml:space="preserve"> – as a collective, undifferentiated ‘we’ (see Swyngedouw 2010a 2011) – </w:t>
      </w:r>
      <w:r w:rsidRPr="007542EA">
        <w:rPr>
          <w:rStyle w:val="StyleUnderline"/>
        </w:rPr>
        <w:t>through apocalyptic narratives foreseeing oil thirst and wars resonate also in hegemonic discourses with the unquestioned nature of late capitalism as the ultimate horizon wherein our lives are to be lived</w:t>
      </w:r>
      <w:r>
        <w:t xml:space="preserve"> (Jameson 2003; Swyngedouw 2009). </w:t>
      </w:r>
      <w:r w:rsidRPr="007542EA">
        <w:rPr>
          <w:rStyle w:val="StyleUnderline"/>
        </w:rPr>
        <w:t>Hegemonic narratives reduce socio‐ecological issues into technical problems to be solved</w:t>
      </w:r>
      <w:r>
        <w:t xml:space="preserve"> (Swyngedouw 2010a). As Szeman points out, mobilising peak oil does not per se question or challenge the dominant set of relations: The disaster discourses of the end of oil are necessarily anticipatory, future‐oriented ones – narratives put into play in the present in order to enable the imagined disaster at the end of oil to be averted through geopolitical strategy, rational planning, careful management of resources, the mobilisation of technological and scientific energies, and so on. What is all too frequently absent from these quintessentially modern discourses is the shape and configuration of the political. </w:t>
      </w:r>
      <w:r w:rsidRPr="007542EA">
        <w:rPr>
          <w:rStyle w:val="StyleUnderline"/>
        </w:rPr>
        <w:t>Eco‐dystopians and techno‐utopians alike take the current configuration of the political and economic as given.</w:t>
      </w:r>
      <w:r>
        <w:t xml:space="preserve"> Because of this</w:t>
      </w:r>
      <w:r w:rsidRPr="007542EA">
        <w:rPr>
          <w:rStyle w:val="StyleUnderline"/>
        </w:rPr>
        <w:t>, it seems impossible from these perspectives to envision a systemic revolution</w:t>
      </w:r>
      <w:r>
        <w:t xml:space="preserve">. Szeman (2007, 808) Thus, </w:t>
      </w:r>
      <w:r w:rsidRPr="007542EA">
        <w:rPr>
          <w:rStyle w:val="StyleUnderline"/>
        </w:rPr>
        <w:t>the mobilisation of the peak oil narrative by red‐greens risks inhibiting the possibility of questioning the very politico‐economic and socio‐ecological conditions of oil metabolism and does not carve out an alternative discursive space</w:t>
      </w:r>
      <w:r>
        <w:t xml:space="preserve">. Undoubtedly the centrality of oil production and circulation in late capitalist societies configures its scarcity at the heart of ‘energy security’ policies (Dalby 2009; Bridge 2010b). Security here should be read in plural. On the one hand, </w:t>
      </w:r>
      <w:r w:rsidRPr="007542EA">
        <w:rPr>
          <w:rStyle w:val="StyleUnderline"/>
        </w:rPr>
        <w:t>geopolitical security knitted together with neo‐Malthusian readings of environmental conflicts resonates with the imaginaries of crisis and unavoidable collapse mobilised by peak oil either from the left or the right</w:t>
      </w:r>
      <w:r>
        <w:t xml:space="preserve">. Here, </w:t>
      </w:r>
      <w:r w:rsidRPr="007542EA">
        <w:rPr>
          <w:rStyle w:val="StyleUnderline"/>
        </w:rPr>
        <w:t xml:space="preserve">oil security deploys in strategies (not seldom with the use of brute military force) that guarantee access to oil under favourable conditions </w:t>
      </w:r>
      <w:r>
        <w:t xml:space="preserve">(Foster 2008). But, </w:t>
      </w:r>
      <w:r w:rsidRPr="007542EA">
        <w:rPr>
          <w:rStyle w:val="StyleUnderline"/>
        </w:rPr>
        <w:t>this ‘geopolitical fear’ is conjoint, in a paradoxical but strong equilibrium, with biopolitical security discourses in which circulation and the way to live life becomes an issue of management itself</w:t>
      </w:r>
      <w:r>
        <w:t xml:space="preserve"> (Dillon and Lobo‐Guerrero 2009); </w:t>
      </w:r>
      <w:r w:rsidRPr="007542EA">
        <w:rPr>
          <w:rStyle w:val="StyleUnderline"/>
        </w:rPr>
        <w:t>a management territory for technocratic and dispersed rule. Security discourses are here articulated through the biopolitical distinction between bad and good circulation and their management</w:t>
      </w:r>
      <w:r>
        <w:t xml:space="preserve"> (Foucault 2007; De Larrinaga and Doucet 2008) </w:t>
      </w:r>
      <w:r w:rsidRPr="007542EA">
        <w:rPr>
          <w:rStyle w:val="StyleUnderline"/>
        </w:rPr>
        <w:t>and oil figures as a prominent example of such ‘good circulation’, as a source of energy</w:t>
      </w:r>
      <w:r>
        <w:t xml:space="preserve"> (Campbell 2005), </w:t>
      </w:r>
      <w:r w:rsidRPr="007542EA">
        <w:rPr>
          <w:rStyle w:val="StyleUnderline"/>
        </w:rPr>
        <w:t>while simultaneously emerging via CO2 emissions</w:t>
      </w:r>
      <w:r>
        <w:t xml:space="preserve"> – </w:t>
      </w:r>
      <w:r w:rsidRPr="007542EA">
        <w:rPr>
          <w:rStyle w:val="StyleUnderline"/>
        </w:rPr>
        <w:t>and the centrality they have acquired in climate change policies and discourses – as a paradigmatic case of ‘bad circulation’</w:t>
      </w:r>
      <w:r>
        <w:t xml:space="preserve"> (Campbell 2005; Swyngedouw 2010a). In this context, neo‐Malthusian conceptualisations of environmental conflicts indirectly resonate with neoliberal formulations of risk as an opportunity for profit which configure management practices at the heart of responses to scarcity (Dillon 2008; Zalik 2010), and which propose a host of techno‐fixes as the royal way towards sustainable societies and lifestyles at a variety of interrelated scales from global to local, all the way down even to bodily experiences and everyday life (see Campbell 2005; Swyngedouw 2009). This goes hand in hand with the transformation of politics into ‘ “technological” forms of management or organisation, a process which leads to the effective silencing of genuinely political questions’ (Marchart 2007, 66; see also Nancy 1992). </w:t>
      </w:r>
      <w:r w:rsidRPr="007542EA">
        <w:t>Therefore peak oil, a narrative apparently dissonant to the techno‐managerial (hegemonic) horizon to which mainstream techno‐utopians belong, is quite paradoxically in line with that same neoliberal and biopolitical horizon.</w:t>
      </w:r>
      <w:r>
        <w:t xml:space="preserve"> To be clear we do not argue that red‐green peak oil narratives are post‐political as such and support techno‐administrative or managerial solutions to energy/environmental crisis. For instance, the Degrowth Movement explicitly criticises and ‘aims to overcome the post‐political terrain of technocratic management and expert policy making’ (Demaria et al. 2011, 1). However, in mobilising peak oil, red‐green movements fail to move beyond the discursive horizon of post‐politicisation and thus, in turn, risk consolidating hegemonic post‐political environmental politics. It is precisely this dimension that inhibits the Transition Network from articulating a thorough understanding of the actors who will imagine and materialise the transition, failing ‘to address questions such as transition for whom, by whom, with whom and at what scale’ (Smith 2011, 104). And it is also the same dimension that forces the Degrowth Movement to be extremely cautious against a reactionary co‐optation of their neo‐Malthusian proposals, most evident in the following quote from the Barcelona Declaration of 2010: ‘[we] denounce … top‐down population control measures and support … women's reproductive rights, [we support] conscious procreation and the right to free migration while welcoming a decrease in world birth rates’ (Economic De‐Growth for Ecological Sustainability and Social Equity Conference 2010, 1).</w:t>
      </w:r>
    </w:p>
    <w:p w14:paraId="35E954AE" w14:textId="77777777" w:rsidR="00C13E1A" w:rsidRPr="000E3938" w:rsidRDefault="00C13E1A" w:rsidP="00C13E1A"/>
    <w:p w14:paraId="53627911" w14:textId="77777777" w:rsidR="00C13E1A" w:rsidRDefault="00C13E1A" w:rsidP="00C13E1A">
      <w:pPr>
        <w:pStyle w:val="Heading3"/>
      </w:pPr>
      <w:r>
        <w:t>Link – Terror</w:t>
      </w:r>
    </w:p>
    <w:p w14:paraId="03CB6390" w14:textId="77777777" w:rsidR="00C13E1A" w:rsidRDefault="00C13E1A" w:rsidP="00C13E1A">
      <w:pPr>
        <w:pStyle w:val="Heading4"/>
      </w:pPr>
      <w:r>
        <w:t>Dealing with terrorism as an existential threat creates a self-fulfilling prophecy where we continually move onto the next terrorist group, justifying more violence and war against the inevitably securitized terrorist other</w:t>
      </w:r>
    </w:p>
    <w:p w14:paraId="2CB72B62" w14:textId="77777777" w:rsidR="00C13E1A" w:rsidRPr="00D50A0B" w:rsidRDefault="00C13E1A" w:rsidP="00C13E1A">
      <w:r w:rsidRPr="00D50A0B">
        <w:rPr>
          <w:rStyle w:val="Style13ptBold"/>
        </w:rPr>
        <w:t>Heath-Kelly 17</w:t>
      </w:r>
      <w:r>
        <w:t xml:space="preserve"> (Charlotte, Associate Professor of Politics and International Studies at the University of Warwick, Critical Studies on Security, Volume 6, 2018, “Forgetting ISIS: enmity, drive and repetition in security discourse”, pg. 91-6 </w:t>
      </w:r>
      <w:hyperlink r:id="rId178" w:history="1">
        <w:r w:rsidRPr="00747E72">
          <w:rPr>
            <w:rStyle w:val="Hyperlink"/>
          </w:rPr>
          <w:t>https://www.tandfonline.com/doi/abs/10.1080/21624887.2017.1407595</w:t>
        </w:r>
      </w:hyperlink>
      <w:r>
        <w:t>, 11-22-2017, 7-26-2018) DG</w:t>
      </w:r>
    </w:p>
    <w:p w14:paraId="0A081E8E" w14:textId="77777777" w:rsidR="00C13E1A" w:rsidRPr="00D50A0B" w:rsidRDefault="00C13E1A" w:rsidP="00C13E1A">
      <w:pPr>
        <w:rPr>
          <w:rStyle w:val="StyleUnderline"/>
        </w:rPr>
      </w:pPr>
      <w:r>
        <w:t xml:space="preserve">To return to the starting premise of this paper, </w:t>
      </w:r>
      <w:r w:rsidRPr="00D50A0B">
        <w:rPr>
          <w:rStyle w:val="StyleUnderline"/>
        </w:rPr>
        <w:t>security never seems to make any progress. Despite engaging in myriad military battles, the defeat of enemies does not bring security – rather the enemy seems to respawn in another arena, as the eternally recurrent presence of insecurity. Insecurity is never resolved by the neutralisation of individual ‘threat objects’ like the Soviet Union, the Taliban or Al Qaeda. They are quickly forgotten and their neutralisation does not confer a state of security upon the world.</w:t>
      </w:r>
      <w:r>
        <w:t xml:space="preserve"> Indeed, the disappearance of an enemy provokes consternation and dislocation for international actors deprived of the object of their attentions. Barry Buzan, for example, has noted that Washington experienced a ‘threat deficit’ at the end of the Cold War (Buzan 2006). He argues that </w:t>
      </w:r>
      <w:r w:rsidRPr="00D50A0B">
        <w:rPr>
          <w:rStyle w:val="StyleUnderline"/>
        </w:rPr>
        <w:t>the US’ attempts to find a replacement threat object for the Soviet Union involved figuring Japan, China, the ‘Clash of Civilisations’ and then ‘rogue states’ as enemies of international societ</w:t>
      </w:r>
      <w:r>
        <w:t xml:space="preserve">y – </w:t>
      </w:r>
      <w:r w:rsidRPr="00D50A0B">
        <w:rPr>
          <w:rStyle w:val="StyleUnderline"/>
        </w:rPr>
        <w:t>before the War on Terror appropriated the mantle of the new long war.</w:t>
      </w:r>
      <w:r>
        <w:t xml:space="preserve"> Similarly, Alexandra Homolar analyses the shift in US foreign policy strategic narratives after the end of the Cold War, finding that </w:t>
      </w:r>
      <w:r w:rsidRPr="00D50A0B">
        <w:rPr>
          <w:rStyle w:val="StyleUnderline"/>
        </w:rPr>
        <w:t>the absence of the Soviet threat was paradoxically interpreted as somewhat threatening: narrated as the coming of a new era of uncertainty</w:t>
      </w:r>
      <w:r>
        <w:t xml:space="preserve"> (Homolar 2011). </w:t>
      </w:r>
      <w:r w:rsidRPr="00D50A0B">
        <w:rPr>
          <w:rStyle w:val="StyleUnderline"/>
        </w:rPr>
        <w:t>The absence of the Soviet enemy was discursively reinscribed as a move away from ‘traditional and predictable’ global political order</w:t>
      </w:r>
      <w:r>
        <w:t xml:space="preserve">. This reification of a global state of uncertainty then enabled strategic discourse to constitute ‘irrational’ and ‘unpredictable’ actors as the new embodiment of insecurity: rogue states (Homolar 2011, 710). Complimentary research by Chin Kuei Tsui has also noted nostalgia for enmity in US strategic discourse in the aftermath of the Cold War. The collapse of anxieties about mutually assured nuclear destruction did not foster a climate of security and relaxation. Instead, </w:t>
      </w:r>
      <w:r w:rsidRPr="00D50A0B">
        <w:rPr>
          <w:rStyle w:val="StyleUnderline"/>
        </w:rPr>
        <w:t>security and cultural industries rapidly intensified their figuration of a new apocalyptic enemy – the religiously inspired terrorist – especially during the Clinton administration</w:t>
      </w:r>
      <w:r>
        <w:t xml:space="preserve"> (Tsui 2016). We might suggest that such constructivist research into US strategic narratives in the post-Cold War period implicitly invokes loneliness and ontological insecurity. Buzan adopts the most pragmatic framing the ‘threat deficit’ experienced by the United States, describing America’s new found unipolar status in terms of the absence of a unifying object against which to legitimise American global leadership (Buzan 2006). </w:t>
      </w:r>
      <w:r w:rsidRPr="00D50A0B">
        <w:rPr>
          <w:rStyle w:val="StyleUnderline"/>
        </w:rPr>
        <w:t>Being alone at the top caused the US difficulty in corralling support for its leadership.</w:t>
      </w:r>
      <w:r>
        <w:t xml:space="preserve"> Homolar also engages the theme of loneliness implicitly, but more provocatively. To paraphrase her argument, the demise of the Soviet Union left the United States profoundly uncertain of its purpose as an international actor – leading to the repurposing of uncertainty in strategic narratives. Loneliness and uncertainty was felt as a deeply disorienting position, but was then operationalised as a tactic to reinvent American global identity. The loss of traditional international relations and the unpredictability of rogue states constituted the new global frame of enmity in which America would operate and find its place (Homolar 2011). In this section I will also reflect on the ontological significance of losing one’s enemy. Going beyond constructivist research, I will show that even the prospect of nullifying one’s opponent is effaced by political leaders and in political commentary. It is averted and discursively effaced as a possibility – because, I argue, </w:t>
      </w:r>
      <w:r w:rsidRPr="00D50A0B">
        <w:rPr>
          <w:rStyle w:val="StyleUnderline"/>
        </w:rPr>
        <w:t>removing the block between society and object petit a risks exposing the insufficiency of the object of our desire: that we would remain lacking, despite attaining the thing we supposedly needed to complete us</w:t>
      </w:r>
      <w:r>
        <w:t xml:space="preserve">. Where Buzan, Tsui and Homolar explore the articulation of new enemies in a condition of ‘threat deficit’, I explore the related processes of forgetting enmity frames which have ceased to be useful. </w:t>
      </w:r>
      <w:r w:rsidRPr="00D50A0B">
        <w:rPr>
          <w:rStyle w:val="StyleUnderline"/>
        </w:rPr>
        <w:t>The forgetting, or designification, of certain enemies is required to both avoid a cliff-edge where enmity discourse loses its other and to enable the reconstitution of enmity around other objects. Threat objects can collapse – but to sustain the social fantasy of enmity, and thus interpellation, a process of forgetting is engaged. Forgetting refers to the designification of an individual threat object as the referent of enmity while putting another such object into its place. This discursive forgetting is happening even now. ISIS are being militarily edged out of their Iraqi and Syrian territorie</w:t>
      </w:r>
      <w:r>
        <w:t xml:space="preserve">s (at the time of writing). </w:t>
      </w:r>
      <w:r w:rsidRPr="00D50A0B">
        <w:rPr>
          <w:rStyle w:val="StyleUnderline"/>
        </w:rPr>
        <w:t>Yet the celebratory narratives found in media reporting and political speeches are tempered with caution, anxiety, and – above all – the designification of ISIS’ caliphate as the embodiment of enmity.</w:t>
      </w:r>
      <w:r>
        <w:t xml:space="preserve"> The discussion of their defeat engenders a complex avowal and disavowal of victory whereby the organisation transitions into history, to be replaced by another threat object. </w:t>
      </w:r>
      <w:r w:rsidRPr="00D50A0B">
        <w:rPr>
          <w:rStyle w:val="StyleUnderline"/>
        </w:rPr>
        <w:t xml:space="preserve">ISIS were once the most widely mediatised terrorist organisation in history </w:t>
      </w:r>
      <w:r>
        <w:t xml:space="preserve">(Al-Dayel and Anfinson 2017), </w:t>
      </w:r>
      <w:r w:rsidRPr="00D50A0B">
        <w:rPr>
          <w:rStyle w:val="StyleUnderline"/>
        </w:rPr>
        <w:t>objects of fascination and horror in public discourse, as well as recipients of condemnation from every possible international political organisation. But the tone of US strategic discourse on ISIS makes clear that they are passing into oblivion and disregard. The strategic and journalistic treatments of ISIS are careful not to triumphally proclaim victory however.</w:t>
      </w:r>
      <w:r>
        <w:t xml:space="preserve"> Instead, they emphasise that new manifestations of threat will emerge in the organisation’s place. For example, in anticipation of the collapse of the ISIS caliphate the United States’ Military Academy at Westpoint has commissioned a report called ‘The Fight Goes On: The Islamic State’s Continuing Military Efforts in Liberated Cities’. In it, the report’s authors, Daniel Milton and Muhammad al-`Ubaydi, urge policymakers not to understand the liberation of cities in Syria and Iraq from ISIS as the finalisation of their mission, but as a continuing campaign against jihadist violence through counterinsurgency and the performance of postconflict reconstruction. The report opens with the bold statement that: </w:t>
      </w:r>
      <w:r w:rsidRPr="00D50A0B">
        <w:rPr>
          <w:rStyle w:val="StyleUnderline"/>
        </w:rPr>
        <w:t>The word “liberation” carries with it a tremendous sense of finality and accomplishment. It suggests freedom from something that was previously oppressed [… but] much remains to be accomplished after liberation</w:t>
      </w:r>
      <w:r>
        <w:t xml:space="preserve"> (Milton and Al-`Ubaydi 2017, 1). </w:t>
      </w:r>
      <w:r w:rsidRPr="00D50A0B">
        <w:rPr>
          <w:rStyle w:val="StyleUnderline"/>
        </w:rPr>
        <w:t>In this fascinating strategic missive, we see the simultaneous avowal and disavowal of security as a state of being. ISIS is carefully acknowledged as an enemy signifier upon whose defeat ‘liberation’ will necessarily occur</w:t>
      </w:r>
      <w:r>
        <w:t xml:space="preserve"> (their signification of enmity is not revoked); </w:t>
      </w:r>
      <w:r w:rsidRPr="00D50A0B">
        <w:rPr>
          <w:rStyle w:val="StyleUnderline"/>
        </w:rPr>
        <w:t>however, that liberation is not final. The report carefully adjusts expectations for the security environment after the removal of ISIS control – emphasising and detailing the 1468 self-reported ISIS attacks in 16 Iraqi and Syrian cities after liberation</w:t>
      </w:r>
      <w:r>
        <w:t xml:space="preserve"> (Ibid). In keeping with the opening sentences of the report, security is carefully disavowed through a proxy discussion of liberation’s aftermath. While liberation from ISIS is viewed as a strategic success, this liberation will be challenged by the continued presence of jihadist cells, post-conflict instability and the metastasising of the jihadist threat. </w:t>
      </w:r>
      <w:r w:rsidRPr="00D50A0B">
        <w:rPr>
          <w:rStyle w:val="StyleUnderline"/>
        </w:rPr>
        <w:t>Security is obtained but also immediately sublimated by the emergence of new threats. Something equally fascinating happens to temporality in this strategic discourse. The signification of enmity is moved into the past tense</w:t>
      </w:r>
      <w:r>
        <w:t xml:space="preserve"> (ISIS are treated as an already defeated entity, despite continuing efforts to destroy them in Iraq and Syria) </w:t>
      </w:r>
      <w:r w:rsidRPr="00D50A0B">
        <w:rPr>
          <w:rStyle w:val="StyleUnderline"/>
        </w:rPr>
        <w:t>as well as simultaneously projected into the future. Before victory over</w:t>
      </w:r>
      <w:r>
        <w:t xml:space="preserve"> </w:t>
      </w:r>
      <w:r w:rsidRPr="00D50A0B">
        <w:rPr>
          <w:rStyle w:val="StyleUnderline"/>
        </w:rPr>
        <w:t>ISIS is even attained, security actors foretell the continuation of insecurity after the ‘liberation’</w:t>
      </w:r>
      <w:r>
        <w:t xml:space="preserve"> – making reference to the Hydra-like self-propagation of jihadism. As Daniel Benjamin has emphasised</w:t>
      </w:r>
      <w:r w:rsidRPr="00D50A0B">
        <w:rPr>
          <w:rStyle w:val="StyleUnderline"/>
        </w:rPr>
        <w:t>: ‘Simply having ISIS go away doesn’t mean that the jihadist problem goes away’</w:t>
      </w:r>
      <w:r>
        <w:t xml:space="preserve"> (Benjamin quoted in Trofimov 2016). </w:t>
      </w:r>
      <w:r w:rsidRPr="00D50A0B">
        <w:rPr>
          <w:rStyle w:val="StyleUnderline"/>
        </w:rPr>
        <w:t>Their military defeat in Iraq and Syria, if it comes, will then not lead to a cliff-edge of ‘threat deficit’ for the United States, because the continuation of the jihadist threat has been foretold. This discursive process of forgetting ISIS effectively evacuates the present tense of enmity – ISIS have represented the apocalyptic enemy of international society, and wil</w:t>
      </w:r>
      <w:r>
        <w:t xml:space="preserve">l (in slightly different and uncertain form) </w:t>
      </w:r>
      <w:r w:rsidRPr="00D50A0B">
        <w:rPr>
          <w:rStyle w:val="StyleUnderline"/>
        </w:rPr>
        <w:t xml:space="preserve">retake their position as threat object in the future. In preparing the fantasy of international society for the defeat of ISIS, the organisation is designified as the present-tense manifestation of enmity. </w:t>
      </w:r>
      <w:r>
        <w:t xml:space="preserve">As such, when military operations in Syria and Iraq claim victory over ISIS, no threat-deficit will emerge. Instead ISIS’ caliphate will already have been forgotten, in anticipation of the next manifestation of jihadism. </w:t>
      </w:r>
      <w:r w:rsidRPr="00D50A0B">
        <w:rPr>
          <w:rStyle w:val="StyleUnderline"/>
        </w:rPr>
        <w:t xml:space="preserve">Strategic actors carefully practice an aversion to attaining progress in international security, eternally deferring the state of security until the dispatching of the next threat object. In the moment of ISIS’ collapse, enmity will already have transitioned to a new object petit a. This deferral of security upon the destruction of a militant organisation has occurred before. It was particularly well demonstrated in the celebration of Bin Laden’s death, and then gradual erasure of his life, from public discourse. </w:t>
      </w:r>
      <w:r>
        <w:t xml:space="preserve">The suddenness of his execution could not be prepared for in as much detail as the gradual dismantling of the ISIS organisation, so the dynamics by which forgetting (designification) occurred are interesting. They are evident in initial stages of public celebration of Bin Laden’s death, then the careful movement of his legacy into the past tense while rhetoric about replacement threat objects intensified. The world’s most wanted man was discursively erased, such that he never fully signified catastrophic threat in the first place. After announcement of Bin Laden’s death, spontaneous street parties demonstrated the outbreak of jouissance which greeted the attainment of security, the successful resolution of the object blocking the path of desire. Ecstatic crowds gathered outside the White House and Ground Zero in Manhattan, drinking beer and chanting ‘U-S-A; U-S-A!’ (Weeks 2011). Yet this drove multiple commentators, the Roman Catholic Church included, to comment on the ethical impropriety of such celebrations of death. Simultaneously, </w:t>
      </w:r>
      <w:r w:rsidRPr="00D50A0B">
        <w:rPr>
          <w:rStyle w:val="StyleUnderline"/>
        </w:rPr>
        <w:t>security experts chastened revellers to recognise that the battle against jihadism was not over and may have even intensified</w:t>
      </w:r>
      <w:r>
        <w:t xml:space="preserve"> (Ibid). </w:t>
      </w:r>
      <w:r w:rsidRPr="00D50A0B">
        <w:rPr>
          <w:rStyle w:val="StyleUnderline"/>
        </w:rPr>
        <w:t>Psychoanalytic readings of fantasy help us to understand these outbreaks of joy, the efforts of political leaders and commentators to quell the celebrations, and the effort to refocus attention on the continuing relations of enmity which structured the war in Afghanistan</w:t>
      </w:r>
      <w:r>
        <w:t xml:space="preserve">. Fantasy interpolates us within the social order, through our identification with particular descriptors (man, woman, academic). </w:t>
      </w:r>
      <w:r w:rsidRPr="00D50A0B">
        <w:rPr>
          <w:rStyle w:val="StyleUnderline"/>
        </w:rPr>
        <w:t xml:space="preserve">Fantasy also protects its structuring of reality from collapse by inventing figures (enemies) which prevent our perfect interpolation in the social order and our attainment of ontological security </w:t>
      </w:r>
      <w:r>
        <w:t xml:space="preserve">(Žižek 1989). </w:t>
      </w:r>
      <w:r w:rsidRPr="00D50A0B">
        <w:rPr>
          <w:rStyle w:val="StyleUnderline"/>
        </w:rPr>
        <w:t xml:space="preserve">When one such manifestation of blockage </w:t>
      </w:r>
      <w:r>
        <w:t xml:space="preserve">(Bin Laden) </w:t>
      </w:r>
      <w:r w:rsidRPr="00D50A0B">
        <w:rPr>
          <w:rStyle w:val="StyleUnderline"/>
        </w:rPr>
        <w:t>was killed, people celebrated as if their interpolation within the social fabric was complete and their attainment of wholeness and joy would be everlasting.</w:t>
      </w:r>
      <w:r>
        <w:t xml:space="preserve"> Time magazine’s photo essay of the jubilant scenes which greeted his death is a particular testament to this overflowing of jouissance (Time Magazine 2011). The phallic resonance of the patriotic fervour was not lost on The Daily Show’s Jon Stewart who satirised the US’ recovery from impotence by showing the state of Florida rising to erection on the national map (Hansen 2012b). However, this celebration of wholeness, patriotism and completion endangered the social fantasy and had to be sublimated by reminders of continuing enmity and insecurity, because – as Žižek reminds us – drive and desire continue without end (Žižek 1989). </w:t>
      </w:r>
      <w:r w:rsidRPr="00D50A0B">
        <w:rPr>
          <w:rStyle w:val="StyleUnderline"/>
        </w:rPr>
        <w:t xml:space="preserve">If Bin Laden’s death had signified the attainment of some progress in the War on Terror, then the fantasy would struggle to explain the continuing feelings of lack experienced by the population </w:t>
      </w:r>
      <w:r>
        <w:t xml:space="preserve">(feelings generated by the original castration of entering the symbolic realm). As such, </w:t>
      </w:r>
      <w:r w:rsidRPr="00D50A0B">
        <w:rPr>
          <w:rStyle w:val="StyleUnderline"/>
        </w:rPr>
        <w:t xml:space="preserve">the attention of the American public had to be redirected through admonishment by religious organisations and reminders from security officials that the jihadist threat still blocked the path to security </w:t>
      </w:r>
      <w:r>
        <w:t xml:space="preserve">(Weeks 2011). To protect the social fantasy and to refigure objects of enmity, Washington engaged in a sophisticated discursive strategy of designification and forgetting Bin Laden. As Lee Jarvis and Jack Holland have argued, </w:t>
      </w:r>
      <w:r w:rsidRPr="00D50A0B">
        <w:rPr>
          <w:rStyle w:val="StyleUnderline"/>
        </w:rPr>
        <w:t>the Obama administration followed the announcement of Osama Bin Laden’s death with a discourse dominated by descriptions of his sudden corporeal absence: he was ‘dead’, ‘deceased’, ‘taken off the battlefield, ‘off the streets’ and ‘gone’</w:t>
      </w:r>
      <w:r>
        <w:t xml:space="preserve"> (Jarvis and Holland 2014). </w:t>
      </w:r>
      <w:r w:rsidRPr="00D50A0B">
        <w:rPr>
          <w:rStyle w:val="StyleUnderline"/>
        </w:rPr>
        <w:t>This</w:t>
      </w:r>
      <w:r>
        <w:t xml:space="preserve">, I argue, </w:t>
      </w:r>
      <w:r w:rsidRPr="00D50A0B">
        <w:rPr>
          <w:rStyle w:val="StyleUnderline"/>
        </w:rPr>
        <w:t>began the process of designifying Bin Laden as the object of enmity not by denying that he ever posed a threat, but by asserting the past tense nature of that enmity.</w:t>
      </w:r>
      <w:r>
        <w:t xml:space="preserve"> This began the process of uncoupling the individualised threat object from its status in the enmity frame and preparing the space for another such object. Washington’s narrative then demonstrated several narrative stages which progressively abstracted from the corporeal details of Bin Laden’s assassination: first, the narrativisation of the military operation in heroic terms, then the re-inscription of War on Terror foreign policy as legitimate, and finally the rearticulation of American ‘values’ as a key narrative within the story (Jarvis and Holland 2014). </w:t>
      </w:r>
      <w:r w:rsidRPr="00D50A0B">
        <w:rPr>
          <w:rStyle w:val="StyleUnderline"/>
        </w:rPr>
        <w:t>The language used to describe the killing progressively changed from triumphalist to anaesthetised, while the corporeal scene of the dead body and military operation progressively vanished through stages of abstraction. In place of Bin Laden, the securitisation of the Taliban as the primary threat to international society could continue. Bin Laden was discursively ‘forgotten’ – de-articulated as the pre-eminent signifier of insecurity, discursively de-coupled from his previous embodiment of terror. This ‘forgetting’ of Bin Laden protected the fantasy of international society from its own success.</w:t>
      </w:r>
      <w:r>
        <w:t xml:space="preserve"> It did not have to account for the continued experience of lack during a state of security, because the attainment of security was disavowed – postponed because of the repetition of the enmity imaginary around another object petit a. Importantly, this designification work does not only occur upon the military defeat or death of the threat object. </w:t>
      </w:r>
      <w:r w:rsidRPr="00D50A0B">
        <w:rPr>
          <w:rStyle w:val="StyleUnderline"/>
        </w:rPr>
        <w:t>The same work of ‘forgetting’ the enemy occurs after unsuccessful wars, for example the United States’ retreat from hostilities in Afghanistan</w:t>
      </w:r>
      <w:r>
        <w:t xml:space="preserve">. Of course, </w:t>
      </w:r>
      <w:r w:rsidRPr="00D50A0B">
        <w:rPr>
          <w:rStyle w:val="StyleUnderline"/>
        </w:rPr>
        <w:t xml:space="preserve">it would be humiliating for the United States to address its failure to subdue militant organisations in one of the world’s poorest countries, but the forgetting of conflict with Afghanistan in public discourse exceeds that. </w:t>
      </w:r>
      <w:r>
        <w:t>Instead, the designification is so effective that few commentators recognise the repetitive constitution of new threat objects in identical terms to that of the Taliban. For example, in 2015 Dominic Tierney noted that public opinion and media discourse in the US were raucously advocating war against a ‘Wahhabi Islamist insurgency group in a strategic region bordering Iran’. In this case, the group was ISIS. Th</w:t>
      </w:r>
      <w:r w:rsidRPr="00D50A0B">
        <w:rPr>
          <w:rStyle w:val="StyleUnderline"/>
        </w:rPr>
        <w:t>e urgent arguments made for intervention focused on the uniqueness of the threat posed by the ISIS caliphate – totally forgetting the fact that the US was already at war with a Wahhabi Islamist insurgent group in a strategic region bordering Iran</w:t>
      </w:r>
      <w:r>
        <w:t xml:space="preserve"> (the Taliban in Afghanistan) (Tierney 2015). </w:t>
      </w:r>
      <w:r w:rsidRPr="00D50A0B">
        <w:rPr>
          <w:rStyle w:val="StyleUnderline"/>
        </w:rPr>
        <w:t>The discursive designification of the Taliban had</w:t>
      </w:r>
      <w:r>
        <w:t xml:space="preserve">, by 2015, </w:t>
      </w:r>
      <w:r w:rsidRPr="00D50A0B">
        <w:rPr>
          <w:rStyle w:val="StyleUnderline"/>
        </w:rPr>
        <w:t>erased the previous figuration of the group as the most prominent threat to international security – described by President Obama as the ‘centre of gravity in the fight against international terrorism’</w:t>
      </w:r>
      <w:r>
        <w:t xml:space="preserve"> (Obama quoted in Tierney 2015). </w:t>
      </w:r>
      <w:r w:rsidRPr="00D50A0B">
        <w:rPr>
          <w:rStyle w:val="StyleUnderline"/>
        </w:rPr>
        <w:t>Obama’s troop surge of 2009 put almost 100,000 US troops in Afghanistan, and the cost of US intervention reached $100 billion per year in 2011. But the lack of military progress changed the appetite for war in Afghanistan – pushing Obama to withdraw troops and expenditure, and leading the US public into a profound amnesia about the conflict.</w:t>
      </w:r>
      <w:r>
        <w:t xml:space="preserve"> Between 2011 and 2015, this designification wiped the previous figuration of the Taliban as enemy-incarnate from public discourse, enabling securitisation to once again constitute a threat imaginary around a (supposedly novel and unprecedented) Wahhabi militant group.3 In sum, </w:t>
      </w:r>
      <w:r w:rsidRPr="00D50A0B">
        <w:rPr>
          <w:rStyle w:val="StyleUnderline"/>
        </w:rPr>
        <w:t>the designification of Bin Laden, the Taliban and ISIS demonstrate the radical ambivalence of security imaginaries towards discrete threat objects. As objects of threat discourse, they were oversignified as apocalyptic enemies. Terrorist imaginaries positioned the militant groups as blocks to the path of desire which necessitated intense strategic action. Paradoxically</w:t>
      </w:r>
      <w:r>
        <w:t xml:space="preserve"> however, </w:t>
      </w:r>
      <w:r w:rsidRPr="00D50A0B">
        <w:rPr>
          <w:rStyle w:val="StyleUnderline"/>
        </w:rPr>
        <w:t xml:space="preserve">the dismantling of these groups did, and does, not result in an increase in security but rather acts as prelude to the recurrence of enemy figuration. </w:t>
      </w:r>
      <w:r>
        <w:t xml:space="preserve">This section has begun to unpack the paradox of repetition and disavowal in security discourse, showing how discursive designification ‘forgets’ enemies – sometimes in advance of their military defeat – to preclude the attainment of a state of security. </w:t>
      </w:r>
      <w:r w:rsidRPr="00D50A0B">
        <w:rPr>
          <w:rStyle w:val="StyleUnderline"/>
        </w:rPr>
        <w:t>Security is disavowed because the social fantasy of international society is reliant upon enmity as a vehicle for drive and desire.</w:t>
      </w:r>
      <w:r>
        <w:t xml:space="preserve"> As Buzan and Homolar have shown, the disappearance of an enemy results in the uncomfortable situation of ‘threat deficit’ (Buzan 2006; Homolar 2011). </w:t>
      </w:r>
      <w:r w:rsidRPr="00D50A0B">
        <w:rPr>
          <w:rStyle w:val="StyleUnderline"/>
        </w:rPr>
        <w:t>Rather than enjoying a period of calm, political elites scramble to constitute a new strategic purpose with which to stabilise the social fantasy of interpolation. While the word limit has restricted a full engagement with both psychoanalytic theory and contemporary security, the paper contends that libidinal economies drive the repetitive terrorist imaginaries which structure the social fantasy of global politics. Further research could and should be undertaken on the way the alt-right, neoconservative and neoliberal security imaginaries deploy fantasy through terrorist imaginaries, noting any variances in the repetitive figuration of enmity. The totalising and amplified tenor of the alt-right’s security imaginaries might indicate a historical process of intensification and fragmentation, where repetitive threat construction has had effects upon the identification with a national (or transnational) self.</w:t>
      </w:r>
    </w:p>
    <w:p w14:paraId="7488D9CA" w14:textId="77777777" w:rsidR="00C13E1A" w:rsidRDefault="00C13E1A" w:rsidP="00C13E1A">
      <w:pPr>
        <w:rPr>
          <w:rFonts w:asciiTheme="minorHAnsi" w:hAnsiTheme="minorHAnsi" w:cstheme="minorBidi"/>
        </w:rPr>
      </w:pPr>
    </w:p>
    <w:p w14:paraId="41182107" w14:textId="77777777" w:rsidR="00C13E1A" w:rsidRDefault="00C13E1A" w:rsidP="00C13E1A">
      <w:pPr>
        <w:pStyle w:val="Heading3"/>
      </w:pPr>
      <w:r>
        <w:t>Alt – Critical Analysis</w:t>
      </w:r>
    </w:p>
    <w:p w14:paraId="55B7F31E" w14:textId="77777777" w:rsidR="00C13E1A" w:rsidRDefault="00C13E1A" w:rsidP="00C13E1A">
      <w:pPr>
        <w:pStyle w:val="Heading4"/>
      </w:pPr>
      <w:r>
        <w:t xml:space="preserve">The alternative is a critical analysis of securitization – this breaks down status quo power dynamics and problematizes securitized discourse in favor of a shift towards new social constructions based on what “ought” rather than what “is” </w:t>
      </w:r>
    </w:p>
    <w:p w14:paraId="0CF69D1E" w14:textId="77777777" w:rsidR="00C13E1A" w:rsidRPr="007D4D74" w:rsidRDefault="00C13E1A" w:rsidP="00C13E1A">
      <w:r w:rsidRPr="007D4D74">
        <w:rPr>
          <w:rStyle w:val="Style13ptBold"/>
        </w:rPr>
        <w:t>Calkivik 10</w:t>
      </w:r>
      <w:r>
        <w:t xml:space="preserve"> (Asil, Assistant Professor of Political Science, Istanbul Technical University, “Dismantling security”, </w:t>
      </w:r>
      <w:hyperlink r:id="rId179" w:history="1">
        <w:r w:rsidRPr="00747E72">
          <w:rPr>
            <w:rStyle w:val="Hyperlink"/>
          </w:rPr>
          <w:t>https://conservancy.umn.edu/handle/11299/99479</w:t>
        </w:r>
      </w:hyperlink>
      <w:r>
        <w:t>, pg. 55-62, October 2010, 7-26-2018) DG</w:t>
      </w:r>
    </w:p>
    <w:p w14:paraId="6BF64BDB" w14:textId="77777777" w:rsidR="00C13E1A" w:rsidRPr="001B4EFB" w:rsidRDefault="00C13E1A" w:rsidP="00C13E1A">
      <w:r w:rsidRPr="001B4EFB">
        <w:rPr>
          <w:rStyle w:val="StyleUnderline"/>
        </w:rPr>
        <w:t>In contrast to traditional approaches to security, which assume an objective world that operates according to ahistorical formal models and rely on a statist political ontology that naturalizes the meaning of what security is and how it can be achieved</w:t>
      </w:r>
      <w:r>
        <w:t xml:space="preserve">,120 </w:t>
      </w:r>
      <w:r w:rsidRPr="001B4EFB">
        <w:rPr>
          <w:rStyle w:val="StyleUnderline"/>
        </w:rPr>
        <w:t>critical approaches attend to the relations of power that structure the production of in/securities and expose the processes by which national identities and what are deemed as a danger to those identities are constructed. A common point</w:t>
      </w:r>
      <w:r>
        <w:t xml:space="preserve"> shared by these engagements </w:t>
      </w:r>
      <w:r w:rsidRPr="001B4EFB">
        <w:rPr>
          <w:rStyle w:val="StyleUnderline"/>
        </w:rPr>
        <w:t>is their emphasis on the ethical dimension of scholarly inquiry as well as the recognition that knowledge claims are always embedded in relations of power. Their emphasis on the “ought” rather than the “is” reflects less a reworking of the hierarchy between material and ideational power than an emphasis on the social nature of global politics and an understanding that all phenomenon pertaining to international relations exists through the cultural and ideological structures through which they are given meaning and legitimated.</w:t>
      </w:r>
      <w:r>
        <w:t xml:space="preserve">121 </w:t>
      </w:r>
      <w:r w:rsidRPr="001B4EFB">
        <w:rPr>
          <w:rStyle w:val="StyleUnderline"/>
        </w:rPr>
        <w:t>Definition and construction of threats and the way in which states respond</w:t>
      </w:r>
      <w:r>
        <w:t xml:space="preserve"> to those threats </w:t>
      </w:r>
      <w:r w:rsidRPr="001B4EFB">
        <w:rPr>
          <w:rStyle w:val="StyleUnderline"/>
        </w:rPr>
        <w:t>constitutes one of the primary items on the agenda of critical scholars</w:t>
      </w:r>
      <w:r>
        <w:t xml:space="preserve">.122 While conventional analyses of security conceive threats as arising from material capabilities of sovereign states located in a self-help system, </w:t>
      </w:r>
      <w:r w:rsidRPr="001B4EFB">
        <w:rPr>
          <w:rStyle w:val="StyleUnderline"/>
        </w:rPr>
        <w:t>critical approaches point to the ways in which threats and intentions are not objectively given but socially constructed</w:t>
      </w:r>
      <w:r>
        <w:t xml:space="preserve">: they involve history, culture, and power relations that cannot be reduced to an objective measure of military capabilities. </w:t>
      </w:r>
      <w:r w:rsidRPr="001B4EFB">
        <w:rPr>
          <w:rStyle w:val="StyleUnderline"/>
        </w:rPr>
        <w:t>They investigate the ways in which systems of signification and normative structures constrain or regulate collective security practices or transform conduct in war.</w:t>
      </w:r>
      <w:r>
        <w:t xml:space="preserve"> All of these studies reveal the historically situated dynamics underlying practices that shape the desire to secure bodies, nations, and states. Primary examples of these engagements come from scholars working under the broad banner of Constructivism.123 These scholars take as their premise the proposition that interests and actions of states are socially constructed and therefore subject to change. </w:t>
      </w:r>
      <w:r w:rsidRPr="001B4EFB">
        <w:rPr>
          <w:rStyle w:val="StyleUnderline"/>
        </w:rPr>
        <w:t>While leaving intact the traditional assumptions about military and state-centric understandings of security, some of these studies nevertheless challenge the traditional frameworks by explaining security practices through a recourse to ideational elements such as norms and identities rather than relying on material factors</w:t>
      </w:r>
      <w:r>
        <w:t xml:space="preserve">.124 In particular, these works challenge Neorealist and Neoliberal approaches, which assume that states are rational, self-help actors in an anarchic environment. For instance, Alexander Wendt in his seminal study shows how different (Hobbesian or Kantian) anarchical cultures can play a role in channeling the security practices of states on different paths.125 </w:t>
      </w:r>
      <w:r w:rsidRPr="001B4EFB">
        <w:rPr>
          <w:rStyle w:val="StyleUnderline"/>
        </w:rPr>
        <w:t>Focusing on international norms,</w:t>
      </w:r>
      <w:r>
        <w:t xml:space="preserve"> such as the prohibitions against the use of chemical and nuclear weapons or norms of humanitarian intervention, </w:t>
      </w:r>
      <w:r w:rsidRPr="001B4EFB">
        <w:rPr>
          <w:rStyle w:val="StyleUnderline"/>
        </w:rPr>
        <w:t>other scholars argue that questions about international security cannot be answered by Realist materialist explanations alone</w:t>
      </w:r>
      <w:r>
        <w:t xml:space="preserve">. 126 An example to these investigations is provided by Risse-Kappen, who argues that NATO’s post-Cold War survival can only be explained with reference to ideational factors such as values and identity—in this case, democratic, liberal values—that guarantee the institution’s survival in the absence of a distinct threat.127 </w:t>
      </w:r>
      <w:r w:rsidRPr="001B4EFB">
        <w:rPr>
          <w:rStyle w:val="StyleUnderline"/>
        </w:rPr>
        <w:t>The post-Cold War security environment and proliferating threat discourses in the absence of the “Soviet enemy” provide ample resource for scholars who focus on the representational practices that played role in the construction of threats to state security</w:t>
      </w:r>
      <w:r>
        <w:t xml:space="preserve">. For instance, </w:t>
      </w:r>
      <w:r w:rsidRPr="001B4EFB">
        <w:rPr>
          <w:rStyle w:val="StyleUnderline"/>
        </w:rPr>
        <w:t>Mutimer examines in detail the linguistic and metaphorical construction of threats to the United States and its allies through the “image of proliferation</w:t>
      </w:r>
      <w:r>
        <w:t xml:space="preserve">.” 128 </w:t>
      </w:r>
      <w:r w:rsidRPr="001B4EFB">
        <w:rPr>
          <w:rStyle w:val="StyleUnderline"/>
        </w:rPr>
        <w:t>He points out the way in which a particular discursive framing of a problem—in this case, the construction of the use of chemical or biological weapons as a problem of proliferation as opposed to a problem of disarmament</w:t>
      </w:r>
      <w:r>
        <w:t>—</w:t>
      </w:r>
      <w:r w:rsidRPr="001B4EFB">
        <w:rPr>
          <w:rStyle w:val="StyleUnderline"/>
        </w:rPr>
        <w:t>shapes the constitution of identities and interests of the actors in question and gives way to particular patterns of foreign policy. The discourse of threats and their social production</w:t>
      </w:r>
      <w:r>
        <w:t>—as well as the construction of the objects of security as an inextricable aspect of security discourses—</w:t>
      </w:r>
      <w:r w:rsidRPr="001B4EFB">
        <w:rPr>
          <w:rStyle w:val="StyleUnderline"/>
        </w:rPr>
        <w:t>constitutes an important item on the agenda of critical investigations</w:t>
      </w:r>
      <w:r>
        <w:t xml:space="preserve">.129 In conventional analyses, the purported state of nature populated by instrumentally rational actors is taken as the departure point of analysis. Within this framework, the state acts as the primary source of authority, the guarantor of order, and the primary protector of the values and interests of these individuals. </w:t>
      </w:r>
      <w:r w:rsidRPr="001B4EFB">
        <w:rPr>
          <w:rStyle w:val="StyleUnderline"/>
        </w:rPr>
        <w:t>While the state is rendered the locus of security, security of the state gets equated to the security of the citizen.</w:t>
      </w:r>
      <w:r>
        <w:t xml:space="preserve"> In contrast to the positing of the state as the locus of security with a neutrally given interest of survival, </w:t>
      </w:r>
      <w:r w:rsidRPr="001B4EFB">
        <w:rPr>
          <w:rStyle w:val="StyleUnderline"/>
        </w:rPr>
        <w:t>critical scholars argue that a concept like national security needs to be understood as a social construction rather than an objectively given fact</w:t>
      </w:r>
      <w:r>
        <w:t xml:space="preserve">. For instance, in her case study of the Cuban missile crisis, Jutta Weldes shows how a core concept such as the national interest is discursively constituted through representational practices and linguistic elements.130 Other investigations explore the working of security as a political practice, or the processes of construction of threats through institutional mobilization and knowledge production. </w:t>
      </w:r>
      <w:r w:rsidRPr="001B4EFB">
        <w:rPr>
          <w:rStyle w:val="StyleUnderline"/>
        </w:rPr>
        <w:t>Some of these scholars use “speech-act theory” to study how utterances of security constitute certain issues as security problems.</w:t>
      </w:r>
      <w:r>
        <w:t xml:space="preserve">131 </w:t>
      </w:r>
      <w:r w:rsidRPr="001B4EFB">
        <w:rPr>
          <w:rStyle w:val="StyleUnderline"/>
        </w:rPr>
        <w:t>A related line of analysis, conducted mostly from post-structural and postcolonial perspectives, is to trace the operation of power in its various guises and to map the hierarchical relations, highlighting the gaps and silences of hegemonic security narratives.</w:t>
      </w:r>
      <w:r>
        <w:t xml:space="preserve"> In his Writing Security, David Campbell investigates how certain risks are interpreted as dangers, what power effects these interpretative articulations produce, and how they police the boundaries of the political community and produce obedient subjects.132 </w:t>
      </w:r>
      <w:r w:rsidRPr="001B4EFB">
        <w:rPr>
          <w:rStyle w:val="StyleUnderline"/>
        </w:rPr>
        <w:t>Going against the grain of state-centric, strategic accounts of war, scholars</w:t>
      </w:r>
      <w:r>
        <w:t xml:space="preserve"> such as Michael Shapiro </w:t>
      </w:r>
      <w:r w:rsidRPr="001B4EFB">
        <w:rPr>
          <w:rStyle w:val="StyleUnderline"/>
        </w:rPr>
        <w:t>bring to focus the role of political violence in the construction of the geopolitical imaginary and the production/ affirmation of collective identity</w:t>
      </w:r>
      <w:r>
        <w:t xml:space="preserve">.133 </w:t>
      </w:r>
      <w:r w:rsidRPr="001B4EFB">
        <w:rPr>
          <w:rStyle w:val="StyleUnderline"/>
        </w:rPr>
        <w:t>Others focus on the international interventions that took place during the 1990s and discuss the ways in which these imperial investments are legitimated by the West through a moral discourse based on universal values.</w:t>
      </w:r>
      <w:r>
        <w:t xml:space="preserve">134 </w:t>
      </w:r>
      <w:r w:rsidRPr="001B4EFB">
        <w:rPr>
          <w:rStyle w:val="StyleUnderline"/>
        </w:rPr>
        <w:t>Other studies lay bare the historical biases, Eurocentric assumptions, and racialized or gendered content of conceptions, analyses, theories, and practices of security</w:t>
      </w:r>
      <w:r>
        <w:t xml:space="preserve">. Attending to the power of representation, they expose the links between economies of power and “truth” in the re/production of international hierarchies and in/securities. </w:t>
      </w:r>
      <w:r w:rsidRPr="001B4EFB">
        <w:rPr>
          <w:rStyle w:val="StyleUnderline"/>
        </w:rPr>
        <w:t>Problematizing the representation of post-colonial states as “failed” or lacking, and hence as a major threat to international security, some of these scholars demonstrate how these so-called failures were precisely the products of unequal encounters with Western colonialism, pointing out the ways in which these hierarchical relations were being reproduced through ongoing unequal economic, social, and military relations.</w:t>
      </w:r>
      <w:r>
        <w:t xml:space="preserve">135 </w:t>
      </w:r>
      <w:r w:rsidRPr="001B4EFB">
        <w:rPr>
          <w:rStyle w:val="StyleUnderline"/>
        </w:rPr>
        <w:t>They analyze the construction of the non-Western subject as the inferior other</w:t>
      </w:r>
      <w:r>
        <w:t>—“</w:t>
      </w:r>
      <w:r w:rsidRPr="001B4EFB">
        <w:rPr>
          <w:rStyle w:val="StyleUnderline"/>
        </w:rPr>
        <w:t>the Southern” or “the Oriental</w:t>
      </w:r>
      <w:r>
        <w:t>”—</w:t>
      </w:r>
      <w:r w:rsidRPr="001B4EFB">
        <w:rPr>
          <w:rStyle w:val="StyleUnderline"/>
        </w:rPr>
        <w:t>and attend to the ways in which these representations are mobilized to legitimate certain security practices and policies such as nuclear proliferation in the Third World.</w:t>
      </w:r>
      <w:r>
        <w:t xml:space="preserve">136 Introducing feminist perspectives into their analyses, other scholars expose the gender biases imbued in security practices, problematizing state security for rendering violence and insecurity from the perspective of women.137 A crucial insight that emerges from these analyses is the way politics of security works through exclusions, entrenching existing hierarchies, reproducing relations of power and domination. </w:t>
      </w:r>
      <w:r w:rsidRPr="001B4EFB">
        <w:rPr>
          <w:rStyle w:val="StyleUnderline"/>
        </w:rPr>
        <w:t>Some scholars note that the desire for perfect security could itself be misleading/misplaced.</w:t>
      </w:r>
      <w:r>
        <w:t xml:space="preserve"> “Perhaps,” writes Fierke, “too much emphasis is placed, in theory and practice, on removing insecurity from political life, as if this were possible.”138 </w:t>
      </w:r>
      <w:r w:rsidRPr="001B4EFB">
        <w:rPr>
          <w:rStyle w:val="StyleUnderline"/>
        </w:rPr>
        <w:t xml:space="preserve">Darby argues that insecurity has generally been taken in one direction only, leading to a call to make people and states more secure, and casting insecurity as a problem that needs to be overcome. </w:t>
      </w:r>
      <w:r>
        <w:t>139 Consequently</w:t>
      </w:r>
      <w:r w:rsidRPr="001B4EFB">
        <w:rPr>
          <w:rStyle w:val="StyleUnderline"/>
        </w:rPr>
        <w:t>, he suggests that what is missing in most of the writing on security “is not only that the acceptance of some insecurity is a condition of security itself, but that insecurity can be enabling as well as disabling</w:t>
      </w:r>
      <w:r>
        <w:t>.” 140 Maja Zehfuss’s discussion of U.S. foreign policy following the September 11 attacks resonates with Darby’s analysis to the extent that she embraces he inescapability of insecurity and the foreignness at the heart of identity, which can never be entirely removed and that needs to be recognized so as to transform the relation to the other.141 In what follows, I will explore how these voiced discontents with security have led critical scholars to question and, in various ways, disrupt the order of security. What makes these analyses significant is their attempt not merely to broaden the concept of security beyond its traditional focus and boundaries, but to attend to the possibility of alternatives given the deeply problematic nature of security. I will now offer a close reading of these proposals and ask: To what extent do these critical engagements open a way to think beyond the politics of security?</w:t>
      </w:r>
    </w:p>
    <w:p w14:paraId="62C90718" w14:textId="77777777" w:rsidR="00C13E1A" w:rsidRDefault="00C13E1A" w:rsidP="00C13E1A">
      <w:pPr>
        <w:pStyle w:val="Heading4"/>
      </w:pPr>
    </w:p>
    <w:p w14:paraId="55220B58" w14:textId="77777777" w:rsidR="00C13E1A" w:rsidRDefault="00C13E1A" w:rsidP="00C13E1A">
      <w:pPr>
        <w:pStyle w:val="Heading3"/>
      </w:pPr>
      <w:r>
        <w:t>Discourse Shapes Reality</w:t>
      </w:r>
    </w:p>
    <w:p w14:paraId="161A10D4" w14:textId="77777777" w:rsidR="00C13E1A" w:rsidRDefault="00C13E1A" w:rsidP="00C13E1A">
      <w:pPr>
        <w:pStyle w:val="Heading4"/>
      </w:pPr>
      <w:r>
        <w:t>Discourse shapes how we perceive reality – even if objective reality isn’t shaped by discourse, it is the only way we make sense of that reality</w:t>
      </w:r>
    </w:p>
    <w:p w14:paraId="0104510A" w14:textId="77777777" w:rsidR="00C13E1A" w:rsidRPr="007B40A3" w:rsidRDefault="00C13E1A" w:rsidP="00C13E1A">
      <w:r w:rsidRPr="007B40A3">
        <w:rPr>
          <w:rStyle w:val="Style13ptBold"/>
        </w:rPr>
        <w:t>Kärreman 14</w:t>
      </w:r>
      <w:r>
        <w:t xml:space="preserve"> (Dan, Professor in Management and Organization Studies at Copenhagen Business School, Denmark, Journal of Business Anthropology, “Understanding organizational realities through discourse analysis: the case for discursive pragmatism”, https://rauli.cbs.dk/index.php/jba/article/download/4708/5137, pg. 205, Fall 2014, 7-26-2018) DG</w:t>
      </w:r>
    </w:p>
    <w:p w14:paraId="1DA58CB4" w14:textId="77777777" w:rsidR="00C13E1A" w:rsidRDefault="00C13E1A" w:rsidP="00C13E1A">
      <w:pPr>
        <w:rPr>
          <w:rStyle w:val="StyleUnderline"/>
        </w:rPr>
      </w:pPr>
      <w:r>
        <w:t>Big D discourse analysis draws heavily on Foucault’s ideas on the matter</w:t>
      </w:r>
      <w:r w:rsidRPr="007B40A3">
        <w:rPr>
          <w:rStyle w:val="StyleUnderline"/>
        </w:rPr>
        <w:t>. Foucault understood discourses as bodies of knowledge, and thus expressions of power/knowledge-relations, “that systematically form the object of what they speak”</w:t>
      </w:r>
      <w:r>
        <w:t xml:space="preserve"> (Foucault 1980:49). </w:t>
      </w:r>
      <w:r w:rsidRPr="007B40A3">
        <w:rPr>
          <w:rStyle w:val="StyleUnderline"/>
        </w:rPr>
        <w:t>Discourse</w:t>
      </w:r>
      <w:r>
        <w:t xml:space="preserve"> in the Foucauldian sense </w:t>
      </w:r>
      <w:r w:rsidRPr="007B40A3">
        <w:rPr>
          <w:rStyle w:val="StyleUnderline"/>
        </w:rPr>
        <w:t>is less about everyday linguistic interaction, and more about historically developed systems of ideas that form institutionalized and authoritative ways of addressing a topic, to “regimes of truth.” Discourse</w:t>
      </w:r>
      <w:r>
        <w:t xml:space="preserve"> in this sense not only </w:t>
      </w:r>
      <w:r w:rsidRPr="007B40A3">
        <w:rPr>
          <w:rStyle w:val="StyleUnderline"/>
        </w:rPr>
        <w:t>shapes our particular ways of talking about a subject matter, but also shapes and constitutes our understanding of the real on the experiential level: it informs us of what is “normal,” “natural,” and “true.” Thus, both subjective and objective reality, in</w:t>
      </w:r>
      <w:r>
        <w:t xml:space="preserve"> Berger &amp; Luckmans (1967) sense, </w:t>
      </w:r>
      <w:r w:rsidRPr="007B40A3">
        <w:rPr>
          <w:rStyle w:val="StyleUnderline"/>
        </w:rPr>
        <w:t>is constituted, constructed, and maintained through the particular discourses available in any given epoch.</w:t>
      </w:r>
      <w:r>
        <w:t xml:space="preserve"> From an organizational analysis point of view, the perhaps biggest drawback with Foucauldian discourses is that they are claimed to constitute reality―not only in their ideational dimension, but also in their practical-behavioral dimension―yet without being able to spell out how this actually happens. In other words, the Foucauldian take on discourse lacks a clear idea on how it influences people to act in a prescribed way. On the one hand, </w:t>
      </w:r>
      <w:r w:rsidRPr="007B40A3">
        <w:rPr>
          <w:rStyle w:val="StyleUnderline"/>
        </w:rPr>
        <w:t>it seems as if individuals are only embodied appendices of various discourses that have constituted the subjectivity the observer may think that s/he observes</w:t>
      </w:r>
      <w:r>
        <w:t xml:space="preserve">. On the other hand, </w:t>
      </w:r>
      <w:r w:rsidRPr="007B40A3">
        <w:rPr>
          <w:rStyle w:val="StyleUnderline"/>
        </w:rPr>
        <w:t>Foucault empathetically underscored the possibility for the individual to exercise resistance, thereby implying the possibility of choice</w:t>
      </w:r>
      <w:r>
        <w:t xml:space="preserve"> (cf. Foucault 1979). </w:t>
      </w:r>
      <w:r w:rsidRPr="007B40A3">
        <w:rPr>
          <w:rStyle w:val="StyleUnderline"/>
        </w:rPr>
        <w:t>To sum up, although the mega-discourse approach provides an economic and elegant way of thinking on the productive and formative forces that shape social reality, it does so only by eliminating those who actually produce and form it. This is less problematic if one studies the history of the development of social forces</w:t>
      </w:r>
      <w:r>
        <w:t>―as Foucault primarily did―</w:t>
      </w:r>
      <w:r w:rsidRPr="007B40A3">
        <w:rPr>
          <w:rStyle w:val="StyleUnderline"/>
        </w:rPr>
        <w:t>since history always starts from a perspective already chosen by actors, and when their actual choices can be recorded and interpreted. History can be reinterpreted, but it cannot be undone.</w:t>
      </w:r>
      <w:r>
        <w:t xml:space="preserve"> However, </w:t>
      </w:r>
      <w:r w:rsidRPr="007B40A3">
        <w:rPr>
          <w:rStyle w:val="StyleUnderline"/>
        </w:rPr>
        <w:t>such reduction is unacceptable if one studies history in the making. Without an adequate understanding of those performing history―their options, their choices, and their ways of reaching conclusion―their actions will always look predetermined, if only by the fact that it is possible to construct an intelligible and patterned reconstruction of them. It will come to seem as if discourse determines this or that when, in fact, the only reason things looks decided from discourse is because they are assumed to be so.</w:t>
      </w:r>
    </w:p>
    <w:p w14:paraId="7313A556" w14:textId="77777777" w:rsidR="00C13E1A" w:rsidRDefault="00C13E1A" w:rsidP="00C13E1A">
      <w:pPr>
        <w:rPr>
          <w:rStyle w:val="StyleUnderline"/>
        </w:rPr>
      </w:pPr>
    </w:p>
    <w:p w14:paraId="53BAD8AD" w14:textId="77777777" w:rsidR="00C13E1A" w:rsidRDefault="00C13E1A" w:rsidP="00C13E1A">
      <w:pPr>
        <w:pStyle w:val="Heading4"/>
      </w:pPr>
      <w:r>
        <w:t xml:space="preserve">Multiple studies prove that the 1AC’s politics form impressions and assumptions behind their representations </w:t>
      </w:r>
    </w:p>
    <w:p w14:paraId="421753D1" w14:textId="77777777" w:rsidR="00C13E1A" w:rsidRPr="00C15567" w:rsidRDefault="00C13E1A" w:rsidP="00C13E1A">
      <w:r w:rsidRPr="00C15567">
        <w:rPr>
          <w:rStyle w:val="Style13ptBold"/>
        </w:rPr>
        <w:t>Bebermeier et al. 15</w:t>
      </w:r>
      <w:r>
        <w:t xml:space="preserve"> (Sarah, Department of Psychology, University of Bielefeld, Gerald Echterhoff, Gerd Bohner, Jens H. Hellmann, EJSP, “The generalization of shared reality: When communication about one target shapes evaluations of other targets”, </w:t>
      </w:r>
      <w:hyperlink r:id="rId180" w:history="1">
        <w:r w:rsidRPr="00E72585">
          <w:rPr>
            <w:rStyle w:val="Hyperlink"/>
          </w:rPr>
          <w:t>https://onlinelibrary.wiley.com/doi/abs/10.1002/ejsp.2115</w:t>
        </w:r>
      </w:hyperlink>
      <w:r>
        <w:t>, 5-29-2015, 7-26-2018) DG</w:t>
      </w:r>
    </w:p>
    <w:p w14:paraId="13F75324" w14:textId="77777777" w:rsidR="00C13E1A" w:rsidRDefault="00C13E1A" w:rsidP="00C13E1A">
      <w:r w:rsidRPr="007B40A3">
        <w:rPr>
          <w:rStyle w:val="StyleUnderline"/>
        </w:rPr>
        <w:t>The audience‐tuning effect on communicators' evaluations has been investigated in a paradigm in which participants are given ambiguous behavioral information about a target person</w:t>
      </w:r>
      <w:r>
        <w:t xml:space="preserve"> (Higgins &amp; Rholes, 1978). </w:t>
      </w:r>
      <w:r w:rsidRPr="007B40A3">
        <w:rPr>
          <w:rStyle w:val="StyleUnderline"/>
        </w:rPr>
        <w:t>Participants are asked to describe the target to an audience who has already formed an impression about the target and either likes or dislikes the target. Those who communicate with an audience who likes (vs. dislikes) the target describe the target in a more positive (vs. negative) way.</w:t>
      </w:r>
      <w:r>
        <w:t xml:space="preserve"> Subsequently, </w:t>
      </w:r>
      <w:r w:rsidRPr="007B40A3">
        <w:rPr>
          <w:rStyle w:val="StyleUnderline"/>
        </w:rPr>
        <w:t>saying becomes believing when communicators' evaluation of the target matches the evaluative tone of their audience‐tuned messages, which has been demonstrated in numerous studies</w:t>
      </w:r>
      <w:r>
        <w:t xml:space="preserve"> (Echterhoff, Higgins, et al., 2009; McCann &amp; Higgins, 1992). </w:t>
      </w:r>
      <w:r w:rsidRPr="007B40A3">
        <w:rPr>
          <w:rStyle w:val="StyleUnderline"/>
        </w:rPr>
        <w:t>This phenomenon,</w:t>
      </w:r>
      <w:r>
        <w:t xml:space="preserve"> referred to as saying‐is‐believing effect, </w:t>
      </w:r>
      <w:r w:rsidRPr="007B40A3">
        <w:rPr>
          <w:rStyle w:val="StyleUnderline"/>
        </w:rPr>
        <w:t>can be regarded as communication‐driven because it depends on the production of an audience‐congruent message: The effect is typically not observed when a potential communicator only knows the audience's attitude but does not actually produce a message</w:t>
      </w:r>
      <w:r>
        <w:t xml:space="preserve"> (Higgins &amp; Rholes, 1978). Also, previous findings suggest that </w:t>
      </w:r>
      <w:r w:rsidRPr="007B40A3">
        <w:rPr>
          <w:rStyle w:val="StyleUnderline"/>
        </w:rPr>
        <w:t>the effect is statistically mediated by message valence</w:t>
      </w:r>
      <w:r>
        <w:t xml:space="preserve"> (McCann &amp; Higgins, 1992). Thus, </w:t>
      </w:r>
      <w:r w:rsidRPr="007B40A3">
        <w:rPr>
          <w:rStyle w:val="StyleUnderline"/>
        </w:rPr>
        <w:t xml:space="preserve">the audience's attitude triggers tuning of the message, and message tuning shapes subsequent representations and evaluations of the target. </w:t>
      </w:r>
      <w:r>
        <w:t xml:space="preserve">A growing body of research suggests that the saying‐is‐believing effect occurs to the extent that communicators are motivated to create a shared reality with the audience about the target (Echterhoff et al., 2005; Echterhoff, Higgins, Kopietz, &amp; Groll, 2008; Hellmann, Echterhoff, Kopietz, Niemeier, &amp; Memon, 2011; Kopietz, Hellmann, Higgins, &amp; Echterhoff, 2010). In this respect, the effect has also been dubbed “sharing‐is‐believing” (Kopietz, Echterhoff, &amp; Higgins, 2012). According to a recent formulation of the theory (Echterhoff, Higgins, et al., 2009), </w:t>
      </w:r>
      <w:r w:rsidRPr="007B40A3">
        <w:rPr>
          <w:rStyle w:val="StyleUnderline"/>
        </w:rPr>
        <w:t>shared reality is characterized as the experienced congruence, or alignment, of inner states</w:t>
      </w:r>
      <w:r>
        <w:t xml:space="preserve"> (e.g., attitudes, beliefs, and judgments) </w:t>
      </w:r>
      <w:r w:rsidRPr="007B40A3">
        <w:rPr>
          <w:rStyle w:val="StyleUnderline"/>
        </w:rPr>
        <w:t>about a given target with another person. Such alignment is driven by fundamental human needs and motives, specifically the (epistemic) need for a confident understanding of the world</w:t>
      </w:r>
      <w:r>
        <w:t xml:space="preserve"> (Kopietz et al., 2010) </w:t>
      </w:r>
      <w:r w:rsidRPr="007B40A3">
        <w:rPr>
          <w:rStyle w:val="StyleUnderline"/>
        </w:rPr>
        <w:t>and the</w:t>
      </w:r>
      <w:r>
        <w:t xml:space="preserve"> (affiliative‐relational) </w:t>
      </w:r>
      <w:r w:rsidRPr="007B40A3">
        <w:rPr>
          <w:rStyle w:val="StyleUnderline"/>
        </w:rPr>
        <w:t>need to connect with others</w:t>
      </w:r>
      <w:r>
        <w:t xml:space="preserve"> (Echterhoff, Kopietz, &amp; Higgins, 2013; Echterhoff, Lang, Krämer, &amp; Higgins, 2009; also see Sinclair &amp; Lun, 2010). Epistemic and affiliative‐relational needs can be satisfied when communicators sufficiently trust their audience's judgments or evaluations relevant to the topic at hand (Echterhoff et al., 2005; 2008) and find their audience sufficiently likable (Pierucci, Klein, &amp; Carnaghi, 2013), respectively. In shared‐reality creation, both types of needs are closely interwoven. For instance, </w:t>
      </w:r>
      <w:r w:rsidRPr="007B40A3">
        <w:rPr>
          <w:rStyle w:val="StyleUnderline"/>
        </w:rPr>
        <w:t>by creating a shared reality about a newcomer after his or her first day at a workplace, the old team members can both fulfill their epistemic need for a confident judgment and confirm or strengthen their mutual relationship</w:t>
      </w:r>
      <w:r>
        <w:t xml:space="preserve">. Saying‐is‐believing studies support the notion that communicators' motivation is critical for shared‐reality creation. </w:t>
      </w:r>
      <w:r w:rsidRPr="007B40A3">
        <w:rPr>
          <w:rStyle w:val="StyleUnderline"/>
        </w:rPr>
        <w:t>When audience tuning is motivated by goals other than creating a shared reality, such as obtaining rewards or ingratiating oneself to the audience, communication does not result in a shared reality</w:t>
      </w:r>
      <w:r>
        <w:t xml:space="preserve"> (Echterhoff et al., 2008; Kopietz et al., 2010). Thus, </w:t>
      </w:r>
      <w:r w:rsidRPr="007B40A3">
        <w:rPr>
          <w:rStyle w:val="StyleUnderline"/>
        </w:rPr>
        <w:t>audience tuning will result in audience‐congruent evaluations and judgments only when audience tuning is sufficiently motivated by shared‐reality goals.</w:t>
      </w:r>
      <w:r>
        <w:t xml:space="preserve"> Several experimental manipulations have addressed the audience's appropriateness for shared‐reality creation. </w:t>
      </w:r>
      <w:r w:rsidRPr="007B40A3">
        <w:rPr>
          <w:rStyle w:val="StyleUnderline"/>
        </w:rPr>
        <w:t>An audience is appropriate when aligning one's own attitude with the audience's attitude can satisfy one's current epistemic and affiliative needs</w:t>
      </w:r>
      <w:r>
        <w:t xml:space="preserve"> (Echterhoff, Higgins, et al., 2009). </w:t>
      </w:r>
      <w:r w:rsidRPr="007B40A3">
        <w:rPr>
          <w:rStyle w:val="StyleUnderline"/>
        </w:rPr>
        <w:t xml:space="preserve">The other's appropriateness for social sharing, </w:t>
      </w:r>
      <w:r>
        <w:t xml:space="preserve">in turn, </w:t>
      </w:r>
      <w:r w:rsidRPr="007B40A3">
        <w:rPr>
          <w:rStyle w:val="StyleUnderline"/>
        </w:rPr>
        <w:t>depends on the perceived commonality with the other person</w:t>
      </w:r>
      <w:r>
        <w:t xml:space="preserve"> (Suls, Martin, &amp; Wheeler, 2002). </w:t>
      </w:r>
      <w:r w:rsidRPr="007B40A3">
        <w:rPr>
          <w:rStyle w:val="StyleUnderline"/>
        </w:rPr>
        <w:t>There are different sources of perceived commonality, such as similar educational background</w:t>
      </w:r>
      <w:r>
        <w:t xml:space="preserve"> (Echterhoff et al., 2005; Kopietz, Echterhoff, Niemeier, Hellmann, &amp; Memon, 2009) </w:t>
      </w:r>
      <w:r w:rsidRPr="007B40A3">
        <w:rPr>
          <w:rStyle w:val="StyleUnderline"/>
        </w:rPr>
        <w:t>or similar social status</w:t>
      </w:r>
      <w:r>
        <w:t xml:space="preserve"> (Echterhoff, Lang, et al., 2009). </w:t>
      </w:r>
      <w:r w:rsidRPr="00C15567">
        <w:rPr>
          <w:rStyle w:val="StyleUnderline"/>
        </w:rPr>
        <w:t>Other possible sources of perceived commonality are previous agreements in judging targets or issues other than the current target or issue</w:t>
      </w:r>
      <w:r>
        <w:t xml:space="preserve"> (Echterhoff, Higgins, et al., 2009; Suls et al., 2002). </w:t>
      </w:r>
      <w:r w:rsidRPr="00C15567">
        <w:rPr>
          <w:rStyle w:val="StyleUnderline"/>
        </w:rPr>
        <w:t>Previous agreements with a potential sharing partner should facilitate the generalization of a shared reality about an initial target to the evaluation of other, novel targets</w:t>
      </w:r>
      <w:r>
        <w:t>. For instance, per</w:t>
      </w:r>
      <w:r w:rsidRPr="00C15567">
        <w:rPr>
          <w:rStyle w:val="StyleUnderline"/>
        </w:rPr>
        <w:t>ceivers should be more willing to create a shared reality with another person about a new political nominee when both of them already exhibited similar political judgments or impressions about other politicians.</w:t>
      </w:r>
      <w:r>
        <w:t xml:space="preserve"> In other words, communicators should be motivated to use an audience‐congruent evaluation for new judgments when they have already experienced shared‐reality creation with that audience on previous occasions.</w:t>
      </w:r>
    </w:p>
    <w:p w14:paraId="123D5A3B" w14:textId="77777777" w:rsidR="00C13E1A" w:rsidRDefault="00C13E1A" w:rsidP="00C13E1A"/>
    <w:p w14:paraId="56BB4E37" w14:textId="77777777" w:rsidR="00C13E1A" w:rsidRDefault="00C13E1A" w:rsidP="00C13E1A">
      <w:pPr>
        <w:pStyle w:val="Heading3"/>
      </w:pPr>
      <w:r>
        <w:t>AT: Mearsheimer</w:t>
      </w:r>
    </w:p>
    <w:p w14:paraId="6AB48A71" w14:textId="77777777" w:rsidR="00C13E1A" w:rsidRDefault="00C13E1A" w:rsidP="00C13E1A">
      <w:pPr>
        <w:pStyle w:val="Heading4"/>
      </w:pPr>
      <w:r>
        <w:t>Mearsheimer’s theories cannot account for the time it takes for states to react – collapses in on itself</w:t>
      </w:r>
    </w:p>
    <w:p w14:paraId="2B2FF18F" w14:textId="77777777" w:rsidR="00C13E1A" w:rsidRPr="00FF77CE" w:rsidRDefault="00C13E1A" w:rsidP="00C13E1A">
      <w:r w:rsidRPr="00FF77CE">
        <w:rPr>
          <w:rStyle w:val="Style13ptBold"/>
        </w:rPr>
        <w:t>Lee 9</w:t>
      </w:r>
      <w:r>
        <w:t xml:space="preserve"> (Gerald, postdoctoral research fellow at the John M. Olin Institute for Strategic Studies, Harvard University, Security Studies, “To be long or not to be long—that is the question: The contradiction of time-horizon in offensive realism”, https://www.tandfonline.com/doi/abs/10.1080/09636410212120013?journalCode=fsst20, pg. 196-99, 3-31-2009, 7-26-2018) DG</w:t>
      </w:r>
    </w:p>
    <w:p w14:paraId="6952D2FD" w14:textId="77777777" w:rsidR="00C13E1A" w:rsidRDefault="00C13E1A" w:rsidP="00C13E1A">
      <w:r>
        <w:t xml:space="preserve">The Tragedy of Great Power Politics, despite its historical richness and theoretical rigor, is not without fault. One reviewer judged this work to be “coherent and without obvious inconsistency,” but a logical inconsistency with regard to the length of time-horizon does exist in the book.5 </w:t>
      </w:r>
      <w:r w:rsidRPr="00FF77CE">
        <w:rPr>
          <w:rStyle w:val="StyleUnderline"/>
        </w:rPr>
        <w:t>Mearsheimer emphasizes a short time-horizon in his core argument: his theory demands that states in an anarchical international system have an extremely short time-horizon in order to describe the danger of anarchy. Time-horizons are shortened by the fact that states possess the power to annihilate one another in an anarchical international system and that uncertainty is unavoidably high</w:t>
      </w:r>
      <w:r>
        <w:t xml:space="preserve">.6 </w:t>
      </w:r>
      <w:r w:rsidRPr="00FF77CE">
        <w:rPr>
          <w:rStyle w:val="StyleUnderline"/>
        </w:rPr>
        <w:t>At the same time, though, he emphasizes an extremely long time-horizon to explain states’ behavior when waging war out of concern for future security and when shirking from international cooperation out of concern for relative gains. If the time-horizon is short, the future becomes unimportant and the “concern for relative gains” will be minimal</w:t>
      </w:r>
      <w:r>
        <w:t xml:space="preserve">.7 </w:t>
      </w:r>
      <w:r w:rsidRPr="00FF77CE">
        <w:rPr>
          <w:rStyle w:val="StyleUnderline"/>
        </w:rPr>
        <w:t>If states are really myopic, any concern about future competition that might drive great powers into preventive wars will disappear</w:t>
      </w:r>
      <w:r>
        <w:t xml:space="preserve">.8 </w:t>
      </w:r>
      <w:r w:rsidRPr="00FF77CE">
        <w:rPr>
          <w:rStyle w:val="StyleUnderline"/>
        </w:rPr>
        <w:t>The contradiction in the length of time-horizon poses at least three serious problems to Mearsheimer’s theory. First, it violates one of the most fundamental rules of scientific argument: logical consistency. If a proposition fails to be logically consistent, the argument ceases to be meaningful, persuasive, and scientific; the proposition then becomes an arbitrary, illogical, and invalid assertion.</w:t>
      </w:r>
      <w:r>
        <w:t xml:space="preserve"> Second, </w:t>
      </w:r>
      <w:r w:rsidRPr="00FF77CE">
        <w:rPr>
          <w:rStyle w:val="StyleUnderline"/>
        </w:rPr>
        <w:t>the contradiction undermines the explanatory power of the argument. The inconsistency makes Mearsheimer disregard the effect of timehorizon, even though different lengths of time-horizon can make a difference in states’ behavior</w:t>
      </w:r>
      <w:r>
        <w:t xml:space="preserve">. For example, </w:t>
      </w:r>
      <w:r w:rsidRPr="00FF77CE">
        <w:rPr>
          <w:rStyle w:val="StyleUnderline"/>
        </w:rPr>
        <w:t xml:space="preserve">a declining power with a long time-horizon may consider initiating a preventive war </w:t>
      </w:r>
      <w:r>
        <w:t xml:space="preserve">against a rising power rather than reaching an appeasement agreement.9 In contrast, </w:t>
      </w:r>
      <w:r w:rsidRPr="00FF77CE">
        <w:rPr>
          <w:rStyle w:val="StyleUnderline"/>
        </w:rPr>
        <w:t>under the identical circumstances of dynamic power shift, a state with a short time-horizon will attempt to buy peace with a rising power.</w:t>
      </w:r>
      <w:r>
        <w:t xml:space="preserve">10 That is, </w:t>
      </w:r>
      <w:r w:rsidRPr="00FF77CE">
        <w:rPr>
          <w:rStyle w:val="StyleUnderline"/>
        </w:rPr>
        <w:t>even with the same power distribution, states can behave in one of two opposing ways: Mearsheimer’s argument, therefore, turns out to be indeterminate</w:t>
      </w:r>
      <w:r>
        <w:t xml:space="preserve">.11 Third, </w:t>
      </w:r>
      <w:r w:rsidRPr="00FF77CE">
        <w:rPr>
          <w:rStyle w:val="StyleUnderline"/>
        </w:rPr>
        <w:t>the theoretical indeterminacy can be improved, but the cost is not small</w:t>
      </w:r>
      <w:r>
        <w:t xml:space="preserve">. </w:t>
      </w:r>
    </w:p>
    <w:p w14:paraId="29751E29" w14:textId="77777777" w:rsidR="00C13E1A" w:rsidRDefault="00C13E1A" w:rsidP="00C13E1A"/>
    <w:p w14:paraId="0D12D41A" w14:textId="77777777" w:rsidR="00C13E1A" w:rsidRDefault="00C13E1A" w:rsidP="00C13E1A">
      <w:pPr>
        <w:pStyle w:val="Heading3"/>
      </w:pPr>
      <w:r>
        <w:t>AT: Perm</w:t>
      </w:r>
    </w:p>
    <w:p w14:paraId="265FAEAE" w14:textId="77777777" w:rsidR="00C13E1A" w:rsidRDefault="00C13E1A" w:rsidP="00C13E1A">
      <w:pPr>
        <w:pStyle w:val="Heading4"/>
      </w:pPr>
      <w:r>
        <w:t xml:space="preserve">The plan is fundamentally incompatible with our reconceptualization of global security politics – the alt is a pre-req </w:t>
      </w:r>
    </w:p>
    <w:p w14:paraId="3FBD1CC2" w14:textId="77777777" w:rsidR="00C13E1A" w:rsidRPr="00995DB3" w:rsidRDefault="00C13E1A" w:rsidP="00C13E1A">
      <w:r w:rsidRPr="00995DB3">
        <w:rPr>
          <w:rStyle w:val="Style13ptBold"/>
        </w:rPr>
        <w:t>Sjoberg 13</w:t>
      </w:r>
      <w:r>
        <w:t xml:space="preserve"> (Laura, Department of Political Science, University of Florida, Critical Studies on Security, “The paradox of security cosmopolitanism?”, </w:t>
      </w:r>
      <w:hyperlink r:id="rId181" w:history="1">
        <w:r w:rsidRPr="00E72585">
          <w:rPr>
            <w:rStyle w:val="Hyperlink"/>
          </w:rPr>
          <w:t>https://www.tandfonline.com/doi/abs/10.1080/21624887.2013.801132</w:t>
        </w:r>
      </w:hyperlink>
      <w:r>
        <w:t>, 6-14-2013, 7-26-2018) DG</w:t>
      </w:r>
    </w:p>
    <w:p w14:paraId="55050642" w14:textId="77777777" w:rsidR="00C13E1A" w:rsidRPr="00995DB3" w:rsidRDefault="00C13E1A" w:rsidP="00C13E1A">
      <w:r>
        <w:t xml:space="preserve">Particularly, </w:t>
      </w:r>
      <w:r w:rsidRPr="00995DB3">
        <w:rPr>
          <w:rStyle w:val="StyleUnderline"/>
        </w:rPr>
        <w:t>Burke suggests that security cosmopolitanism ‘rejects a procedural faith in strongly post-Westphalian forms of government and democracy’</w:t>
      </w:r>
      <w:r>
        <w:t xml:space="preserve"> (p. 17) </w:t>
      </w:r>
      <w:r w:rsidRPr="00995DB3">
        <w:rPr>
          <w:rStyle w:val="StyleUnderline"/>
        </w:rPr>
        <w:t xml:space="preserve">and reiterates that such an approach includes ‘no automatic faith in any one institutional design’ </w:t>
      </w:r>
      <w:r>
        <w:t xml:space="preserve">(p. 24). This seems to move away from one of the prominent critiques of, in Anna Agathangelou and Ling’s (2009) words, the ‘neoliberal imperium,’ as reliant on Western, liberal notions of governance to the detriment of those on whom such a form of government is imposed. Burke clearly problematizes this imposition, framing many of the serious problems in global politics as a result of ‘choices that create destructive dynamics and constraints’ (p. 15) at least in part by Western, liberal governments – characterizing modernity as culpable for insecurity. At the same time, the solution seems to be clearly situated within the discursive framework of the problem. </w:t>
      </w:r>
      <w:r w:rsidRPr="00995DB3">
        <w:rPr>
          <w:rStyle w:val="StyleUnderline"/>
        </w:rPr>
        <w:t>Burke suggests that there should be a primary concern for ‘effectiveness, equality, fairness, and justice – not for states, per se, but for human beings, and the global biosphere’</w:t>
      </w:r>
      <w:r>
        <w:t xml:space="preserve"> (p. 24). </w:t>
      </w:r>
      <w:r w:rsidRPr="00995DB3">
        <w:rPr>
          <w:rStyle w:val="StyleUnderline"/>
        </w:rPr>
        <w:t>Unless the only problem with modernity is the post- Westphalian structure of the state</w:t>
      </w:r>
      <w:r>
        <w:t xml:space="preserve"> (which this approach does not eschew, but claims not to privilege), </w:t>
      </w:r>
      <w:r w:rsidRPr="00995DB3">
        <w:rPr>
          <w:rStyle w:val="StyleUnderline"/>
        </w:rPr>
        <w:t>then this statement of values might entrench the problem. Many of the ideas of equality, fairness, and justice that come to mind with the</w:t>
      </w:r>
      <w:r>
        <w:t xml:space="preserve"> (somewhat rehearsed) </w:t>
      </w:r>
      <w:r w:rsidRPr="00995DB3">
        <w:rPr>
          <w:rStyle w:val="StyleUnderline"/>
        </w:rPr>
        <w:t>use of those words in progressive politics are inseparable from an ethos of enlightenment modernity. This may be problematic on a number of levels. First, it may fail to interrupt the series of choices that Burke suggests produce a cycle of insecurity. Second, it may fold back onto itself in the recommendations that security cosmopolitanism produces. This especially concerned me in Burke’s discussion of how to end ‘dangerous processes,’ where he places ‘greater faith in the ethical, normative, and legal suppression of dangerous processes and actions than in formalistic or procedural solutions’</w:t>
      </w:r>
      <w:r>
        <w:t xml:space="preserve"> (p. 24). It seems to me that there is a good argument that ‘suppression’ is itself a ‘dangerous process,’ yet Burke’s framework does not really include a mechanism for internal critique. </w:t>
      </w:r>
      <w:r w:rsidRPr="00995DB3">
        <w:rPr>
          <w:rStyle w:val="StyleUnderline"/>
        </w:rPr>
        <w:t>Another problem that seems to confound security cosmopolitanism is evaluating the relationships between power, governance, and governmentality</w:t>
      </w:r>
      <w:r>
        <w:t xml:space="preserve">. There are certainly several ways in which </w:t>
      </w:r>
      <w:r w:rsidRPr="00995DB3">
        <w:rPr>
          <w:rStyle w:val="StyleUnderline"/>
        </w:rPr>
        <w:t>Burke uses a notion of the state that distinguishes security cosmopolitanism from the mainstream neoliberal literature</w:t>
      </w:r>
      <w:r>
        <w:t xml:space="preserve">. For example, </w:t>
      </w:r>
      <w:r w:rsidRPr="00995DB3">
        <w:rPr>
          <w:rStyle w:val="StyleUnderline"/>
        </w:rPr>
        <w:t>he characterizes the ‘state as an entity whose national survival depends on its global participation, obligations, and depen- dencies,’</w:t>
      </w:r>
      <w:r>
        <w:t xml:space="preserve"> (citing Burke 2013a, 5). </w:t>
      </w:r>
      <w:r w:rsidRPr="00995DB3">
        <w:rPr>
          <w:rStyle w:val="StyleUnderline"/>
        </w:rPr>
        <w:t>This view of the state sees it as not only survival-seeking</w:t>
      </w:r>
      <w:r>
        <w:t xml:space="preserve"> (in the neo-neo synthesis sense) </w:t>
      </w:r>
      <w:r w:rsidRPr="00995DB3">
        <w:rPr>
          <w:rStyle w:val="StyleUnderline"/>
        </w:rPr>
        <w:t>but also dependent on its positive interactions with other states for survival. Burke’s approach to government/governance initially appears to be global rather than state-based, another potentially transformative move.</w:t>
      </w:r>
      <w:r>
        <w:t xml:space="preserve"> For example, </w:t>
      </w:r>
      <w:r w:rsidRPr="00995DB3">
        <w:rPr>
          <w:rStyle w:val="StyleUnderline"/>
        </w:rPr>
        <w:t>he sees the job of security cosmopolitanism as to ‘theorize and defend norms for the respon- sible conduct and conceptualization of global security governance</w:t>
      </w:r>
      <w:r>
        <w:t xml:space="preserve">’ (p. 21). At the same time, later in the article, </w:t>
      </w:r>
      <w:r w:rsidRPr="00995DB3">
        <w:rPr>
          <w:rStyle w:val="StyleUnderline"/>
        </w:rPr>
        <w:t>Burke suggests entrenching the current structure of the state.</w:t>
      </w:r>
      <w:r>
        <w:t xml:space="preserve"> His practical approach of looking for the ‘solidarity of the governing with the governed’ seems to simultaneously interrogate the current power structures and reify them. </w:t>
      </w:r>
      <w:r w:rsidRPr="00995DB3">
        <w:rPr>
          <w:rStyle w:val="StyleUnderline"/>
        </w:rPr>
        <w:t>Burke says: Such a ‘solidarity of the governed’ that engages in a ‘practical interrogation of power’ ought to be a significant feature of security cosmopolitanism.</w:t>
      </w:r>
      <w:r>
        <w:t xml:space="preserve"> At the same time, however, </w:t>
      </w:r>
      <w:r w:rsidRPr="00995DB3">
        <w:rPr>
          <w:rStyle w:val="StyleUnderline"/>
        </w:rPr>
        <w:t>security cosmopolitanism must be concerned with improving the global governance of security by elites and experts.</w:t>
      </w:r>
      <w:r>
        <w:t xml:space="preserve"> (p. 21) This attachment to the improvement of existing structures of governance seems to be at the heart of what I see as the failure of the radical potential in the idea of security cosmopolitanism. </w:t>
      </w:r>
      <w:r w:rsidRPr="00995DB3">
        <w:rPr>
          <w:rStyle w:val="StyleUnderline"/>
        </w:rPr>
        <w:t>When discussing how the power dynamics between the elite and the subordinated might change, Burke suggests that ‘voluntary renunciation of the privileges and powers of both state and corporate sovereignty will no doubt be a necessary feature of such an order’</w:t>
      </w:r>
      <w:r>
        <w:t xml:space="preserve"> (p. 25). </w:t>
      </w:r>
      <w:r w:rsidRPr="00995DB3">
        <w:rPr>
          <w:rStyle w:val="StyleUnderline"/>
        </w:rPr>
        <w:t>Relying on the voluntary renunciation of power by the powerful seems both unrealistic and not particularly theoretically innovative.</w:t>
      </w:r>
      <w:r>
        <w:t xml:space="preserve"> This seems to be at the center of a paradox inherent in security cosmopolitanism: Faith in the Western liberal state is insidious, but the Western liberal state does not have to be. </w:t>
      </w:r>
      <w:r w:rsidRPr="00995DB3">
        <w:rPr>
          <w:rStyle w:val="StyleUnderline"/>
        </w:rPr>
        <w:t>Modernity causes insecurity, but need not be discarded fully.</w:t>
      </w:r>
      <w:r>
        <w:t xml:space="preserve"> Some universalizations are dangerous, others are benign. </w:t>
      </w:r>
      <w:r w:rsidRPr="00995DB3">
        <w:rPr>
          <w:rStyle w:val="StyleUnderline"/>
        </w:rPr>
        <w:t>Dangerous processes must be stopped, even if by dangerous processes. Moral entrepreneurship is the key, but ther e is no clear foundation for what counts as moral. The security cosmopolitanism critique is inspired by consequentialism, but lacks deontological foundations despite deontological implications.</w:t>
      </w:r>
      <w:r>
        <w:t xml:space="preserve"> Burke calls for (and indeed demands) to ‘take responsibility for it’ (p. 23) in terms of ‘both formal and moral accountability’ (p. 24). In so doing, he endorses (Booth’s vision of) ‘moral progress’ (p. 25), despite understanding the insidious deployment of various notions of moral progress by others. </w:t>
      </w:r>
      <w:r w:rsidRPr="00995DB3">
        <w:rPr>
          <w:rStyle w:val="StyleUnderline"/>
        </w:rPr>
        <w:t>Security cosmopolitanism</w:t>
      </w:r>
      <w:r>
        <w:t xml:space="preserve">, then, </w:t>
      </w:r>
      <w:r w:rsidRPr="00995DB3">
        <w:rPr>
          <w:rStyle w:val="StyleUnderline"/>
        </w:rPr>
        <w:t>is a proclamation for radical change that is initially stalled by its internal contradictions and further handicapped by its lack of capacity to enact the very sort of radical change Burke sees it as fundamental to righting the wrongs he sees in the world. The result seems to be the</w:t>
      </w:r>
      <w:r>
        <w:t xml:space="preserve"> (potential) </w:t>
      </w:r>
      <w:r w:rsidRPr="00995DB3">
        <w:rPr>
          <w:rStyle w:val="StyleUnderline"/>
        </w:rPr>
        <w:t xml:space="preserve">reification of existing governments/governmentality through what essentially appears to be a non-anthropocentric ‘human security’ which cannot be clearly distinguished from current notions of human security </w:t>
      </w:r>
      <w:r>
        <w:t xml:space="preserve">(p. 15). It appears to remain top-down and without clear moral foundation while claiming significant improvement over existing approaches. </w:t>
      </w:r>
      <w:r w:rsidRPr="00995DB3">
        <w:t xml:space="preserve">This appearance/seduction of improvement without real promise for change might be more insidious than the nihilism of which many post-structuralists are accused, as it seductively appears to solve a problem it does not solve. </w:t>
      </w:r>
    </w:p>
    <w:p w14:paraId="3CCDEC44" w14:textId="77777777" w:rsidR="00C13E1A" w:rsidRDefault="00C13E1A" w:rsidP="00C13E1A"/>
    <w:p w14:paraId="24DAF7CD" w14:textId="77777777" w:rsidR="00C13E1A" w:rsidRDefault="00C13E1A">
      <w:pPr>
        <w:spacing w:after="160" w:line="259" w:lineRule="auto"/>
        <w:rPr>
          <w:rFonts w:asciiTheme="minorHAnsi" w:hAnsiTheme="minorHAnsi" w:cstheme="minorBidi"/>
        </w:rPr>
      </w:pPr>
    </w:p>
    <w:sectPr w:rsidR="00C13E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D0C603A"/>
    <w:multiLevelType w:val="hybridMultilevel"/>
    <w:tmpl w:val="3CB6909E"/>
    <w:lvl w:ilvl="0" w:tplc="7B80556A">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6D3329"/>
    <w:multiLevelType w:val="multilevel"/>
    <w:tmpl w:val="F18C2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500402"/>
    <w:multiLevelType w:val="multilevel"/>
    <w:tmpl w:val="DFB6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437E19"/>
    <w:multiLevelType w:val="multilevel"/>
    <w:tmpl w:val="B75E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2"/>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C13E1A"/>
    <w:rsid w:val="000139A3"/>
    <w:rsid w:val="0004262A"/>
    <w:rsid w:val="00100833"/>
    <w:rsid w:val="00104529"/>
    <w:rsid w:val="00105942"/>
    <w:rsid w:val="00107396"/>
    <w:rsid w:val="00144A4C"/>
    <w:rsid w:val="00144FDA"/>
    <w:rsid w:val="00176AB0"/>
    <w:rsid w:val="00177B7D"/>
    <w:rsid w:val="0018322D"/>
    <w:rsid w:val="00184D53"/>
    <w:rsid w:val="001B5776"/>
    <w:rsid w:val="001E527A"/>
    <w:rsid w:val="001F78CE"/>
    <w:rsid w:val="00251FC7"/>
    <w:rsid w:val="002855A7"/>
    <w:rsid w:val="002B146A"/>
    <w:rsid w:val="002B5E17"/>
    <w:rsid w:val="003053AA"/>
    <w:rsid w:val="00315690"/>
    <w:rsid w:val="00316B75"/>
    <w:rsid w:val="00325646"/>
    <w:rsid w:val="003460F2"/>
    <w:rsid w:val="003525D7"/>
    <w:rsid w:val="0038158C"/>
    <w:rsid w:val="003902BA"/>
    <w:rsid w:val="003A09E2"/>
    <w:rsid w:val="00407037"/>
    <w:rsid w:val="0044700E"/>
    <w:rsid w:val="004605D6"/>
    <w:rsid w:val="004A6AB8"/>
    <w:rsid w:val="004C60E8"/>
    <w:rsid w:val="004C7C07"/>
    <w:rsid w:val="004E3579"/>
    <w:rsid w:val="004E728B"/>
    <w:rsid w:val="004F39E0"/>
    <w:rsid w:val="00537BD5"/>
    <w:rsid w:val="0057268A"/>
    <w:rsid w:val="005B394A"/>
    <w:rsid w:val="005B4CB1"/>
    <w:rsid w:val="005D2912"/>
    <w:rsid w:val="006065BD"/>
    <w:rsid w:val="00645FA9"/>
    <w:rsid w:val="00647866"/>
    <w:rsid w:val="00665003"/>
    <w:rsid w:val="006A2AD0"/>
    <w:rsid w:val="006B5714"/>
    <w:rsid w:val="006C2375"/>
    <w:rsid w:val="006D4ECC"/>
    <w:rsid w:val="00722258"/>
    <w:rsid w:val="007243E5"/>
    <w:rsid w:val="00751C16"/>
    <w:rsid w:val="00766EA0"/>
    <w:rsid w:val="007A2226"/>
    <w:rsid w:val="007F5B66"/>
    <w:rsid w:val="00823A1C"/>
    <w:rsid w:val="00845B9D"/>
    <w:rsid w:val="00860984"/>
    <w:rsid w:val="008B3ECB"/>
    <w:rsid w:val="008B4E85"/>
    <w:rsid w:val="008C1B2E"/>
    <w:rsid w:val="008C6266"/>
    <w:rsid w:val="0091627E"/>
    <w:rsid w:val="00935CB9"/>
    <w:rsid w:val="0097032B"/>
    <w:rsid w:val="009D2EAD"/>
    <w:rsid w:val="009D54B2"/>
    <w:rsid w:val="009E1922"/>
    <w:rsid w:val="009F389B"/>
    <w:rsid w:val="009F7ED2"/>
    <w:rsid w:val="00A44DFE"/>
    <w:rsid w:val="00A86C7A"/>
    <w:rsid w:val="00A93661"/>
    <w:rsid w:val="00A95652"/>
    <w:rsid w:val="00AC0AB8"/>
    <w:rsid w:val="00B33C6D"/>
    <w:rsid w:val="00B4508F"/>
    <w:rsid w:val="00B55AD5"/>
    <w:rsid w:val="00B8057C"/>
    <w:rsid w:val="00B85F03"/>
    <w:rsid w:val="00BD6238"/>
    <w:rsid w:val="00BE3A77"/>
    <w:rsid w:val="00BF593B"/>
    <w:rsid w:val="00BF773A"/>
    <w:rsid w:val="00BF7E81"/>
    <w:rsid w:val="00C13773"/>
    <w:rsid w:val="00C13E1A"/>
    <w:rsid w:val="00C17CC8"/>
    <w:rsid w:val="00C20620"/>
    <w:rsid w:val="00C83417"/>
    <w:rsid w:val="00C9604F"/>
    <w:rsid w:val="00CA19AA"/>
    <w:rsid w:val="00CC5298"/>
    <w:rsid w:val="00CD736E"/>
    <w:rsid w:val="00CD798D"/>
    <w:rsid w:val="00CE161E"/>
    <w:rsid w:val="00CF59A8"/>
    <w:rsid w:val="00D13A23"/>
    <w:rsid w:val="00D325A9"/>
    <w:rsid w:val="00D36A8A"/>
    <w:rsid w:val="00D61409"/>
    <w:rsid w:val="00D6691E"/>
    <w:rsid w:val="00D71170"/>
    <w:rsid w:val="00D764BF"/>
    <w:rsid w:val="00D84B34"/>
    <w:rsid w:val="00D85718"/>
    <w:rsid w:val="00DA1C92"/>
    <w:rsid w:val="00DA25D4"/>
    <w:rsid w:val="00DA6538"/>
    <w:rsid w:val="00DE5C1C"/>
    <w:rsid w:val="00E15E75"/>
    <w:rsid w:val="00E5262C"/>
    <w:rsid w:val="00EB4D37"/>
    <w:rsid w:val="00EC37DD"/>
    <w:rsid w:val="00EC7DC4"/>
    <w:rsid w:val="00ED30CF"/>
    <w:rsid w:val="00F176EF"/>
    <w:rsid w:val="00F32289"/>
    <w:rsid w:val="00F45E10"/>
    <w:rsid w:val="00F6364A"/>
    <w:rsid w:val="00F767FE"/>
    <w:rsid w:val="00F9113A"/>
    <w:rsid w:val="00FB6E3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50544"/>
  <w15:chartTrackingRefBased/>
  <w15:docId w15:val="{6A037B32-79A0-4A62-8DF1-1A9C8BBE7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C13E1A"/>
    <w:pPr>
      <w:spacing w:after="0" w:line="240" w:lineRule="auto"/>
    </w:pPr>
    <w:rPr>
      <w:rFonts w:ascii="Calibri" w:hAnsi="Calibri" w:cs="Calibri"/>
    </w:rPr>
  </w:style>
  <w:style w:type="paragraph" w:styleId="Heading1">
    <w:name w:val="heading 1"/>
    <w:aliases w:val="Pocket"/>
    <w:basedOn w:val="Normal"/>
    <w:next w:val="Normal"/>
    <w:link w:val="Heading1Char"/>
    <w:qFormat/>
    <w:rsid w:val="00C13E1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13E1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13E1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 Ch,Heading 2 Char2 Char,Heading 2 Char1 Char Char,No Spacing2111,Ch,Heading 2 Char Char Char Char,ta,small space,t,T,CD - Cite,TAG,no read,No Spacing1121,No Spacing111111,Ta,Medium Grid 21"/>
    <w:basedOn w:val="Normal"/>
    <w:next w:val="Normal"/>
    <w:link w:val="Heading4Char"/>
    <w:uiPriority w:val="3"/>
    <w:unhideWhenUsed/>
    <w:qFormat/>
    <w:rsid w:val="00C13E1A"/>
    <w:pPr>
      <w:keepNext/>
      <w:keepLines/>
      <w:spacing w:before="200"/>
      <w:outlineLvl w:val="3"/>
    </w:pPr>
    <w:rPr>
      <w:rFonts w:eastAsiaTheme="majorEastAsia" w:cstheme="majorBidi"/>
      <w:b/>
      <w:iCs/>
      <w:sz w:val="26"/>
    </w:rPr>
  </w:style>
  <w:style w:type="paragraph" w:styleId="Heading6">
    <w:name w:val="heading 6"/>
    <w:basedOn w:val="Normal"/>
    <w:next w:val="Normal"/>
    <w:link w:val="Heading6Char"/>
    <w:uiPriority w:val="99"/>
    <w:semiHidden/>
    <w:unhideWhenUsed/>
    <w:qFormat/>
    <w:rsid w:val="00C13E1A"/>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C13E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3E1A"/>
  </w:style>
  <w:style w:type="character" w:customStyle="1" w:styleId="Heading1Char">
    <w:name w:val="Heading 1 Char"/>
    <w:aliases w:val="Pocket Char"/>
    <w:basedOn w:val="DefaultParagraphFont"/>
    <w:link w:val="Heading1"/>
    <w:rsid w:val="00C13E1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13E1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13E1A"/>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 Ch Char,Heading 2 Char2 Char Char,Heading 2 Char1 Char Char Char,No Spacing2111 Char,Ch Char,Heading 2 Char Char Char Char Char,ta Char,small space Char"/>
    <w:basedOn w:val="DefaultParagraphFont"/>
    <w:link w:val="Heading4"/>
    <w:uiPriority w:val="3"/>
    <w:rsid w:val="00C13E1A"/>
    <w:rPr>
      <w:rFonts w:ascii="Calibri" w:eastAsiaTheme="majorEastAsia" w:hAnsi="Calibri" w:cstheme="majorBidi"/>
      <w:b/>
      <w:iCs/>
      <w:sz w:val="26"/>
    </w:rPr>
  </w:style>
  <w:style w:type="character" w:styleId="Emphasis">
    <w:name w:val="Emphasis"/>
    <w:aliases w:val="Minimized,Highlighted,Evidence,minimized,tag2,Size 10,emphasis in card,CD Card,ED - Tag,emphasis,Bold Underline,Emphasis!!,small,bold underline,Qualifications,Underlined,normal card text,Shrunk,qualifications in card,qualifications,Style1,Box,s,B"/>
    <w:basedOn w:val="DefaultParagraphFont"/>
    <w:link w:val="textbold"/>
    <w:uiPriority w:val="7"/>
    <w:qFormat/>
    <w:rsid w:val="00C13E1A"/>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C13E1A"/>
    <w:rPr>
      <w:b/>
      <w:bCs/>
      <w:sz w:val="26"/>
      <w:u w:val="none"/>
    </w:rPr>
  </w:style>
  <w:style w:type="character" w:customStyle="1" w:styleId="StyleUnderline">
    <w:name w:val="Style Underline"/>
    <w:aliases w:val="Underline,Style Bold Underline,Intense Emphasis1,apple-style-span + 6 pt,Bold,Kern at 16 pt,Style,Intense Emphasis11,Intense Emphasis2,HHeading 3 + 12 pt,Citation Char Char Char,Cards + Font: 12 pt Char,Intense Emphasis3,ci,Underline Cha,c"/>
    <w:basedOn w:val="DefaultParagraphFont"/>
    <w:uiPriority w:val="6"/>
    <w:qFormat/>
    <w:rsid w:val="00C13E1A"/>
    <w:rPr>
      <w:b/>
      <w:sz w:val="22"/>
      <w:u w:val="single"/>
    </w:rPr>
  </w:style>
  <w:style w:type="character" w:styleId="Hyperlink">
    <w:name w:val="Hyperlink"/>
    <w:aliases w:val="heading 1 (block title),Important,Read,Card Text,Internet Link,Analytic Text,Internet link,Tag Char Char Char1,Underline Char Char Char Char1,Heading 3 Char Char Char Char Char Char Char Char Char Char1,Heading 1 Char1,Pocket Char1"/>
    <w:basedOn w:val="DefaultParagraphFont"/>
    <w:uiPriority w:val="99"/>
    <w:unhideWhenUsed/>
    <w:rsid w:val="00C13E1A"/>
    <w:rPr>
      <w:color w:val="auto"/>
      <w:u w:val="none"/>
    </w:rPr>
  </w:style>
  <w:style w:type="character" w:styleId="FollowedHyperlink">
    <w:name w:val="FollowedHyperlink"/>
    <w:basedOn w:val="DefaultParagraphFont"/>
    <w:uiPriority w:val="99"/>
    <w:semiHidden/>
    <w:unhideWhenUsed/>
    <w:rsid w:val="00C13E1A"/>
    <w:rPr>
      <w:color w:val="auto"/>
      <w:u w:val="none"/>
    </w:rPr>
  </w:style>
  <w:style w:type="paragraph" w:customStyle="1" w:styleId="Notblocklargerthantag">
    <w:name w:val="Not block larger than tag"/>
    <w:autoRedefine/>
    <w:uiPriority w:val="4"/>
    <w:qFormat/>
    <w:rsid w:val="00C13E1A"/>
    <w:pPr>
      <w:spacing w:line="240" w:lineRule="auto"/>
      <w:jc w:val="center"/>
    </w:pPr>
    <w:rPr>
      <w:rFonts w:ascii="Times New Roman" w:eastAsia="Calibri" w:hAnsi="Times New Roman" w:cs="Calibri"/>
      <w:sz w:val="36"/>
      <w:u w:val="single"/>
    </w:rPr>
  </w:style>
  <w:style w:type="character" w:styleId="UnresolvedMention">
    <w:name w:val="Unresolved Mention"/>
    <w:basedOn w:val="DefaultParagraphFont"/>
    <w:uiPriority w:val="99"/>
    <w:semiHidden/>
    <w:unhideWhenUsed/>
    <w:rsid w:val="00C13E1A"/>
    <w:rPr>
      <w:color w:val="605E5C"/>
      <w:shd w:val="clear" w:color="auto" w:fill="E1DFDD"/>
    </w:rPr>
  </w:style>
  <w:style w:type="paragraph" w:customStyle="1" w:styleId="p1">
    <w:name w:val="p1"/>
    <w:basedOn w:val="Normal"/>
    <w:rsid w:val="00C13E1A"/>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C13E1A"/>
  </w:style>
  <w:style w:type="character" w:customStyle="1" w:styleId="s4">
    <w:name w:val="s4"/>
    <w:basedOn w:val="DefaultParagraphFont"/>
    <w:rsid w:val="00C13E1A"/>
  </w:style>
  <w:style w:type="paragraph" w:customStyle="1" w:styleId="readmorecontentseparator">
    <w:name w:val="readmorecontentseparator"/>
    <w:basedOn w:val="Normal"/>
    <w:rsid w:val="00C13E1A"/>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unhideWhenUsed/>
    <w:rsid w:val="00C13E1A"/>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C13E1A"/>
    <w:pPr>
      <w:spacing w:before="100" w:beforeAutospacing="1" w:after="100" w:afterAutospacing="1"/>
    </w:pPr>
    <w:rPr>
      <w:rFonts w:ascii="Times New Roman" w:eastAsia="Times New Roman" w:hAnsi="Times New Roman" w:cs="Times New Roman"/>
      <w:sz w:val="24"/>
      <w:szCs w:val="24"/>
    </w:rPr>
  </w:style>
  <w:style w:type="character" w:customStyle="1" w:styleId="s5">
    <w:name w:val="s5"/>
    <w:basedOn w:val="DefaultParagraphFont"/>
    <w:rsid w:val="00C13E1A"/>
  </w:style>
  <w:style w:type="character" w:customStyle="1" w:styleId="header-nav-item">
    <w:name w:val="header-nav-item"/>
    <w:basedOn w:val="DefaultParagraphFont"/>
    <w:rsid w:val="00C13E1A"/>
  </w:style>
  <w:style w:type="character" w:customStyle="1" w:styleId="header-nav-folder">
    <w:name w:val="header-nav-folder"/>
    <w:basedOn w:val="DefaultParagraphFont"/>
    <w:rsid w:val="00C13E1A"/>
  </w:style>
  <w:style w:type="character" w:customStyle="1" w:styleId="cart-inner">
    <w:name w:val="cart-inner"/>
    <w:basedOn w:val="DefaultParagraphFont"/>
    <w:rsid w:val="00C13E1A"/>
  </w:style>
  <w:style w:type="character" w:customStyle="1" w:styleId="sqs-cart-quantity">
    <w:name w:val="sqs-cart-quantity"/>
    <w:basedOn w:val="DefaultParagraphFont"/>
    <w:rsid w:val="00C13E1A"/>
  </w:style>
  <w:style w:type="character" w:styleId="Strong">
    <w:name w:val="Strong"/>
    <w:basedOn w:val="DefaultParagraphFont"/>
    <w:uiPriority w:val="22"/>
    <w:qFormat/>
    <w:rsid w:val="00C13E1A"/>
    <w:rPr>
      <w:b/>
      <w:bCs/>
    </w:rPr>
  </w:style>
  <w:style w:type="character" w:customStyle="1" w:styleId="imagecredit">
    <w:name w:val="image__credit"/>
    <w:basedOn w:val="DefaultParagraphFont"/>
    <w:rsid w:val="00C13E1A"/>
  </w:style>
  <w:style w:type="character" w:customStyle="1" w:styleId="imagecreditsource">
    <w:name w:val="image__credit__source"/>
    <w:basedOn w:val="DefaultParagraphFont"/>
    <w:rsid w:val="00C13E1A"/>
  </w:style>
  <w:style w:type="character" w:customStyle="1" w:styleId="storyheadline">
    <w:name w:val="story__headline"/>
    <w:basedOn w:val="DefaultParagraphFont"/>
    <w:rsid w:val="00C13E1A"/>
  </w:style>
  <w:style w:type="paragraph" w:customStyle="1" w:styleId="article-recirc-item">
    <w:name w:val="article-recirc-item"/>
    <w:basedOn w:val="Normal"/>
    <w:rsid w:val="00C13E1A"/>
    <w:pPr>
      <w:spacing w:before="100" w:beforeAutospacing="1" w:after="100" w:afterAutospacing="1"/>
    </w:pPr>
    <w:rPr>
      <w:rFonts w:ascii="Times New Roman" w:eastAsia="Times New Roman" w:hAnsi="Times New Roman" w:cs="Times New Roman"/>
      <w:sz w:val="24"/>
      <w:szCs w:val="24"/>
    </w:rPr>
  </w:style>
  <w:style w:type="character" w:customStyle="1" w:styleId="article-recirc-link-text">
    <w:name w:val="article-recirc-link-text"/>
    <w:basedOn w:val="DefaultParagraphFont"/>
    <w:rsid w:val="00C13E1A"/>
  </w:style>
  <w:style w:type="character" w:customStyle="1" w:styleId="cta">
    <w:name w:val="cta"/>
    <w:basedOn w:val="DefaultParagraphFont"/>
    <w:rsid w:val="00C13E1A"/>
  </w:style>
  <w:style w:type="paragraph" w:customStyle="1" w:styleId="speakable-p-1">
    <w:name w:val="speakable-p-1"/>
    <w:basedOn w:val="Normal"/>
    <w:rsid w:val="00C13E1A"/>
    <w:pPr>
      <w:spacing w:before="100" w:beforeAutospacing="1" w:after="100" w:afterAutospacing="1"/>
    </w:pPr>
    <w:rPr>
      <w:rFonts w:ascii="Times New Roman" w:eastAsia="Times New Roman" w:hAnsi="Times New Roman" w:cs="Times New Roman"/>
      <w:sz w:val="24"/>
      <w:szCs w:val="24"/>
    </w:rPr>
  </w:style>
  <w:style w:type="paragraph" w:customStyle="1" w:styleId="speakable-p-2">
    <w:name w:val="speakable-p-2"/>
    <w:basedOn w:val="Normal"/>
    <w:rsid w:val="00C13E1A"/>
    <w:pPr>
      <w:spacing w:before="100" w:beforeAutospacing="1" w:after="100" w:afterAutospacing="1"/>
    </w:pPr>
    <w:rPr>
      <w:rFonts w:ascii="Times New Roman" w:eastAsia="Times New Roman" w:hAnsi="Times New Roman" w:cs="Times New Roman"/>
      <w:sz w:val="24"/>
      <w:szCs w:val="24"/>
    </w:rPr>
  </w:style>
  <w:style w:type="paragraph" w:customStyle="1" w:styleId="p-text">
    <w:name w:val="p-text"/>
    <w:basedOn w:val="Normal"/>
    <w:rsid w:val="00C13E1A"/>
    <w:pPr>
      <w:spacing w:before="100" w:beforeAutospacing="1" w:after="100" w:afterAutospacing="1"/>
    </w:pPr>
    <w:rPr>
      <w:rFonts w:ascii="Times New Roman" w:eastAsia="Times New Roman" w:hAnsi="Times New Roman" w:cs="Times New Roman"/>
      <w:sz w:val="24"/>
      <w:szCs w:val="24"/>
    </w:rPr>
  </w:style>
  <w:style w:type="paragraph" w:customStyle="1" w:styleId="oembed-link-desc">
    <w:name w:val="oembed-link-desc"/>
    <w:basedOn w:val="Normal"/>
    <w:rsid w:val="00C13E1A"/>
    <w:pPr>
      <w:spacing w:before="100" w:beforeAutospacing="1" w:after="100" w:afterAutospacing="1"/>
    </w:pPr>
    <w:rPr>
      <w:rFonts w:ascii="Times New Roman" w:eastAsia="Times New Roman" w:hAnsi="Times New Roman" w:cs="Times New Roman"/>
      <w:sz w:val="24"/>
      <w:szCs w:val="24"/>
    </w:rPr>
  </w:style>
  <w:style w:type="character" w:customStyle="1" w:styleId="exclude-from-newsgate">
    <w:name w:val="exclude-from-newsgate"/>
    <w:basedOn w:val="DefaultParagraphFont"/>
    <w:rsid w:val="00C13E1A"/>
  </w:style>
  <w:style w:type="character" w:customStyle="1" w:styleId="article-image-char">
    <w:name w:val="article-image-char"/>
    <w:basedOn w:val="DefaultParagraphFont"/>
    <w:rsid w:val="00C13E1A"/>
  </w:style>
  <w:style w:type="paragraph" w:customStyle="1" w:styleId="textbold">
    <w:name w:val="text bold"/>
    <w:basedOn w:val="Normal"/>
    <w:link w:val="Emphasis"/>
    <w:uiPriority w:val="7"/>
    <w:qFormat/>
    <w:rsid w:val="00C13E1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Heading6Char">
    <w:name w:val="Heading 6 Char"/>
    <w:basedOn w:val="DefaultParagraphFont"/>
    <w:link w:val="Heading6"/>
    <w:uiPriority w:val="99"/>
    <w:semiHidden/>
    <w:rsid w:val="00C13E1A"/>
    <w:rPr>
      <w:rFonts w:asciiTheme="majorHAnsi" w:eastAsiaTheme="majorEastAsia" w:hAnsiTheme="majorHAnsi" w:cstheme="majorBidi"/>
      <w:color w:val="1F4D78" w:themeColor="accent1" w:themeShade="7F"/>
    </w:rPr>
  </w:style>
  <w:style w:type="paragraph" w:customStyle="1" w:styleId="Notes">
    <w:name w:val="Notes"/>
    <w:basedOn w:val="Normal"/>
    <w:link w:val="NotesChar"/>
    <w:autoRedefine/>
    <w:uiPriority w:val="4"/>
    <w:qFormat/>
    <w:rsid w:val="00C13E1A"/>
    <w:rPr>
      <w:b/>
    </w:rPr>
  </w:style>
  <w:style w:type="character" w:customStyle="1" w:styleId="NotesChar">
    <w:name w:val="Notes Char"/>
    <w:basedOn w:val="DefaultParagraphFont"/>
    <w:link w:val="Notes"/>
    <w:uiPriority w:val="4"/>
    <w:rsid w:val="00C13E1A"/>
    <w:rPr>
      <w:rFonts w:ascii="Calibri" w:hAnsi="Calibri" w:cs="Calibri"/>
      <w:b/>
    </w:rPr>
  </w:style>
  <w:style w:type="paragraph" w:customStyle="1" w:styleId="Notetaking">
    <w:name w:val="Notetaking"/>
    <w:basedOn w:val="Heading6"/>
    <w:link w:val="NotetakingChar"/>
    <w:autoRedefine/>
    <w:uiPriority w:val="4"/>
    <w:qFormat/>
    <w:rsid w:val="00C13E1A"/>
    <w:pPr>
      <w:outlineLvl w:val="3"/>
    </w:pPr>
    <w:rPr>
      <w:rFonts w:ascii="Calibri" w:hAnsi="Calibri"/>
      <w:b/>
      <w:sz w:val="26"/>
    </w:rPr>
  </w:style>
  <w:style w:type="character" w:customStyle="1" w:styleId="NotetakingChar">
    <w:name w:val="Notetaking Char"/>
    <w:basedOn w:val="Heading6Char"/>
    <w:link w:val="Notetaking"/>
    <w:uiPriority w:val="4"/>
    <w:rsid w:val="00C13E1A"/>
    <w:rPr>
      <w:rFonts w:ascii="Calibri" w:eastAsiaTheme="majorEastAsia" w:hAnsi="Calibri" w:cstheme="majorBidi"/>
      <w:b/>
      <w:color w:val="1F4D78" w:themeColor="accent1" w:themeShade="7F"/>
      <w:sz w:val="26"/>
    </w:rPr>
  </w:style>
  <w:style w:type="paragraph" w:customStyle="1" w:styleId="Analytics">
    <w:name w:val="Analytics"/>
    <w:link w:val="AnalyticsChar"/>
    <w:autoRedefine/>
    <w:uiPriority w:val="4"/>
    <w:qFormat/>
    <w:rsid w:val="00C13E1A"/>
    <w:pPr>
      <w:spacing w:before="120" w:after="120"/>
    </w:pPr>
    <w:rPr>
      <w:rFonts w:ascii="Calibri" w:hAnsi="Calibri" w:cs="Calibri"/>
      <w:b/>
      <w:sz w:val="26"/>
    </w:rPr>
  </w:style>
  <w:style w:type="character" w:customStyle="1" w:styleId="AnalyticsChar">
    <w:name w:val="Analytics Char"/>
    <w:basedOn w:val="DefaultParagraphFont"/>
    <w:link w:val="Analytics"/>
    <w:uiPriority w:val="4"/>
    <w:rsid w:val="00C13E1A"/>
    <w:rPr>
      <w:rFonts w:ascii="Calibri" w:hAnsi="Calibri" w:cs="Calibri"/>
      <w:b/>
      <w:sz w:val="26"/>
    </w:rPr>
  </w:style>
  <w:style w:type="paragraph" w:styleId="ListParagraph">
    <w:name w:val="List Paragraph"/>
    <w:basedOn w:val="Normal"/>
    <w:uiPriority w:val="99"/>
    <w:unhideWhenUsed/>
    <w:qFormat/>
    <w:rsid w:val="00C13E1A"/>
    <w:pPr>
      <w:ind w:left="720"/>
      <w:contextualSpacing/>
    </w:pPr>
  </w:style>
  <w:style w:type="paragraph" w:customStyle="1" w:styleId="Tag2">
    <w:name w:val="Tag2"/>
    <w:basedOn w:val="Normal"/>
    <w:autoRedefine/>
    <w:qFormat/>
    <w:rsid w:val="00C13E1A"/>
    <w:rPr>
      <w:rFonts w:eastAsia="Calibri"/>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hestar.com/opinion/commentary/2017/02/09/we-are-not-all-immigrants-here-kanji.html" TargetMode="External"/><Relationship Id="rId117" Type="http://schemas.openxmlformats.org/officeDocument/2006/relationships/hyperlink" Target="http://www.epi.org/publication/ib339-us-poverty-higher-safety-net-weaker/" TargetMode="External"/><Relationship Id="rId21" Type="http://schemas.openxmlformats.org/officeDocument/2006/relationships/hyperlink" Target="https://www.aljazeera.com/news/2017/01/trump-appoints-jared-kushner-top-white-house-post-170110032844820.html" TargetMode="External"/><Relationship Id="rId42" Type="http://schemas.openxmlformats.org/officeDocument/2006/relationships/hyperlink" Target="http://www.sciencedirect.com/science/article/pii/S109051381200116X" TargetMode="External"/><Relationship Id="rId47" Type="http://schemas.openxmlformats.org/officeDocument/2006/relationships/hyperlink" Target="http://www.thelancet.com/journals/lancet/article/PIIS0140-6736(06)69895-4/fulltext" TargetMode="External"/><Relationship Id="rId63" Type="http://schemas.openxmlformats.org/officeDocument/2006/relationships/hyperlink" Target="http://www.baltimoresun.com/health/bs-hs-ebola-mutation-20150120-story.html" TargetMode="External"/><Relationship Id="rId68" Type="http://schemas.openxmlformats.org/officeDocument/2006/relationships/hyperlink" Target="https://www.bloomberg.com/news/articles/2018-07-18/fed-says-economic-growth-holding-up-as-trade-concerns-spread" TargetMode="External"/><Relationship Id="rId84" Type="http://schemas.openxmlformats.org/officeDocument/2006/relationships/hyperlink" Target="https://www.nytimes.com/2015/04/05/opinion/sunday/justice-kennedys-plea-to-congress.html" TargetMode="External"/><Relationship Id="rId89" Type="http://schemas.openxmlformats.org/officeDocument/2006/relationships/hyperlink" Target="https://www.nbcnews.com/meet-the-press/video/trump-s-hazy-stance-on-abortion-punishment-655457859717" TargetMode="External"/><Relationship Id="rId112" Type="http://schemas.openxmlformats.org/officeDocument/2006/relationships/hyperlink" Target="http://kentuckytoday.com/stories/mcconnell-on-elections-the-wind-is-going-to-be-in-our-face,12674" TargetMode="External"/><Relationship Id="rId133" Type="http://schemas.openxmlformats.org/officeDocument/2006/relationships/hyperlink" Target="https://www.vox.com/2016/5/9/11608830/move-to-canada-how" TargetMode="External"/><Relationship Id="rId138" Type="http://schemas.openxmlformats.org/officeDocument/2006/relationships/hyperlink" Target="https://www.supremecourt.gov/opinions/17pdf/15-1498_1b8e.pdf" TargetMode="External"/><Relationship Id="rId154" Type="http://schemas.openxmlformats.org/officeDocument/2006/relationships/hyperlink" Target="https://www.huffingtonpost.com/entry/immigration-midterm-election-issue_us_5b328a40e4b0cb56051cc87f" TargetMode="External"/><Relationship Id="rId159" Type="http://schemas.openxmlformats.org/officeDocument/2006/relationships/hyperlink" Target="http://www.people-press.org/2018/06/20/voters-more-focused-on-control-of-congress-and-the-president-than-in-past-midterms/" TargetMode="External"/><Relationship Id="rId175" Type="http://schemas.openxmlformats.org/officeDocument/2006/relationships/hyperlink" Target="http://newleftreview.org/search/multi_parameter?author=Zizek&amp;title=A+permanent+economic+emergency" TargetMode="External"/><Relationship Id="rId170" Type="http://schemas.openxmlformats.org/officeDocument/2006/relationships/hyperlink" Target="http://journals.sagepub.com/doi/abs/10.1177/0967010617712683" TargetMode="External"/><Relationship Id="rId16" Type="http://schemas.openxmlformats.org/officeDocument/2006/relationships/image" Target="media/image2.jpeg"/><Relationship Id="rId107" Type="http://schemas.openxmlformats.org/officeDocument/2006/relationships/hyperlink" Target="https://www.vox.com/2014/10/9/6949739/2014-boring-polls-care" TargetMode="External"/><Relationship Id="rId11" Type="http://schemas.openxmlformats.org/officeDocument/2006/relationships/hyperlink" Target="https://www.albawaba.com/news/afghanistan-feature-part-1-trump%E2%80%99s-afghanistan-and-its-danger-democracy-1021924" TargetMode="External"/><Relationship Id="rId32" Type="http://schemas.openxmlformats.org/officeDocument/2006/relationships/hyperlink" Target="https://newrepublic.com/article/119874/ebola-flight-ban-makes-sense-says-infectious-disease-doctor" TargetMode="External"/><Relationship Id="rId37" Type="http://schemas.openxmlformats.org/officeDocument/2006/relationships/hyperlink" Target="http://motherboard.vice.com/read/what-it-would-take-for-donald-trump-to-build-the-great-wall-of-america" TargetMode="External"/><Relationship Id="rId53" Type="http://schemas.openxmlformats.org/officeDocument/2006/relationships/hyperlink" Target="https://en.wikipedia.org/wiki/Public_service_broadcaster" TargetMode="External"/><Relationship Id="rId58" Type="http://schemas.openxmlformats.org/officeDocument/2006/relationships/hyperlink" Target="https://en.wikipedia.org/wiki/Broadcasting" TargetMode="External"/><Relationship Id="rId74" Type="http://schemas.openxmlformats.org/officeDocument/2006/relationships/hyperlink" Target="http://www.oann.com/in-supreme-court-pick-trump-can-push-conservative-social-agenda/" TargetMode="External"/><Relationship Id="rId79" Type="http://schemas.openxmlformats.org/officeDocument/2006/relationships/hyperlink" Target="https://www.supremecourt.gov/opinions/17pdf/16-1161_dc8f.pdf" TargetMode="External"/><Relationship Id="rId102" Type="http://schemas.openxmlformats.org/officeDocument/2006/relationships/hyperlink" Target="https://www.amnestyusa.org/pdfs/Ireland_She_Is_Not_A_Criminal.pdf" TargetMode="External"/><Relationship Id="rId123" Type="http://schemas.openxmlformats.org/officeDocument/2006/relationships/hyperlink" Target="http://www.newsweek.com/mcconnell-new-supreme-court-justice-midterm-elections-998570" TargetMode="External"/><Relationship Id="rId128" Type="http://schemas.openxmlformats.org/officeDocument/2006/relationships/hyperlink" Target="https://www.theepochtimes.com/trump-adds-five-names-to-list-of-potential-supreme-court-picks_2361300.html" TargetMode="External"/><Relationship Id="rId144" Type="http://schemas.openxmlformats.org/officeDocument/2006/relationships/hyperlink" Target="https://www.nbcnews.com/politics/congress/key-senators-already-facing-campaign-blitz-kavanaugh-confirmation-fight-n890041" TargetMode="External"/><Relationship Id="rId149" Type="http://schemas.openxmlformats.org/officeDocument/2006/relationships/hyperlink" Target="https://columbialawreview.org/content/the-impact-of-weakening-chevron-deference-on-environmental-deregulation/" TargetMode="External"/><Relationship Id="rId5" Type="http://schemas.openxmlformats.org/officeDocument/2006/relationships/webSettings" Target="webSettings.xml"/><Relationship Id="rId90" Type="http://schemas.openxmlformats.org/officeDocument/2006/relationships/hyperlink" Target="https://www.nationalreview.com/news/heartbeat-bill-iowa-strictest-abortion-ban-america/" TargetMode="External"/><Relationship Id="rId95" Type="http://schemas.openxmlformats.org/officeDocument/2006/relationships/hyperlink" Target="http://studentorgs.kentlaw.iit.edu/cklawreview/wp-content/uploads/sites/3/2018/06/Neil-Gorsuch-and-The-Ginsburg-Rules.pdf" TargetMode="External"/><Relationship Id="rId160" Type="http://schemas.openxmlformats.org/officeDocument/2006/relationships/hyperlink" Target="https://twitter.com/amyewalter/status/1009842670733352964" TargetMode="External"/><Relationship Id="rId165" Type="http://schemas.openxmlformats.org/officeDocument/2006/relationships/hyperlink" Target="https://www.nbcnews.com/think/opinion/trump-s-core-supporters-won-t-reject-him-it-would-ncna846456" TargetMode="External"/><Relationship Id="rId181" Type="http://schemas.openxmlformats.org/officeDocument/2006/relationships/hyperlink" Target="https://www.tandfonline.com/doi/abs/10.1080/21624887.2013.801132" TargetMode="External"/><Relationship Id="rId22" Type="http://schemas.openxmlformats.org/officeDocument/2006/relationships/hyperlink" Target="http://edition.cnn.com/2017/03/07/opinions/travel-ban-is-still-a-muslim-ban-opinion-parsi/index.html?utm_source=Contact%20List&amp;utm_campaign=83c34af1f7-EMAIL_CAMPAIGN_2017_03_07&amp;utm_medium=email&amp;utm_term=0_f8832a7e78-83c34af1f7-256505813" TargetMode="External"/><Relationship Id="rId27" Type="http://schemas.openxmlformats.org/officeDocument/2006/relationships/hyperlink" Target="http://www.bioethics.net/2015/01/ebola-yes-to-isolation-quarantine-and-travel-restrictions-part-ii/" TargetMode="External"/><Relationship Id="rId43" Type="http://schemas.openxmlformats.org/officeDocument/2006/relationships/hyperlink" Target="http://www.pnas.org/content/107/50/21701.abstract" TargetMode="External"/><Relationship Id="rId48" Type="http://schemas.openxmlformats.org/officeDocument/2006/relationships/hyperlink" Target="https://www.ncbi.nlm.nih.gov/pmc/articles/PMC2864298/" TargetMode="External"/><Relationship Id="rId64" Type="http://schemas.openxmlformats.org/officeDocument/2006/relationships/hyperlink" Target="http://www.baltimoresun.com/topic/health/diseases-illnesses/ebola-HEDAI00000243-topic.html" TargetMode="External"/><Relationship Id="rId69" Type="http://schemas.openxmlformats.org/officeDocument/2006/relationships/hyperlink" Target="https://finance.yahoo.com/news/storm-brewing-us-economy-says-234400181.html" TargetMode="External"/><Relationship Id="rId113" Type="http://schemas.openxmlformats.org/officeDocument/2006/relationships/hyperlink" Target="https://www.vox.com/2018/6/26/17506036/supreme-court-travel-ban-mcconnell-gorsuch" TargetMode="External"/><Relationship Id="rId118" Type="http://schemas.openxmlformats.org/officeDocument/2006/relationships/hyperlink" Target="http://www.amjmed.com/article/S0002-9343%2815%2901030-X/abstract" TargetMode="External"/><Relationship Id="rId134" Type="http://schemas.openxmlformats.org/officeDocument/2006/relationships/hyperlink" Target="https://www.vox.com/policy-and-politics/2017/10/3/16379016/trump-refugees" TargetMode="External"/><Relationship Id="rId139" Type="http://schemas.openxmlformats.org/officeDocument/2006/relationships/hyperlink" Target="https://www.vox.com/2016/4/28/11515132/iirira-clinton-immigration" TargetMode="External"/><Relationship Id="rId80" Type="http://schemas.openxmlformats.org/officeDocument/2006/relationships/hyperlink" Target="https://www.theatlantic.com/politics/archive/2017/10/gerrymandering-technology-redmap-2020/543888/" TargetMode="External"/><Relationship Id="rId85" Type="http://schemas.openxmlformats.org/officeDocument/2006/relationships/hyperlink" Target="https://www.supremecourt.gov/opinions/10pdf/09-1233.pdf" TargetMode="External"/><Relationship Id="rId150" Type="http://schemas.openxmlformats.org/officeDocument/2006/relationships/hyperlink" Target="http://thehill.com/homenews/campaign/398807-poll-dems-lead-gop-by-12-points-in-generic-house-ballot" TargetMode="External"/><Relationship Id="rId155" Type="http://schemas.openxmlformats.org/officeDocument/2006/relationships/hyperlink" Target="https://www.huffingtonpost.com/entry/immigration-midterm-election-issue_us_5b328a40e4b0cb56051cc87f" TargetMode="External"/><Relationship Id="rId171" Type="http://schemas.openxmlformats.org/officeDocument/2006/relationships/hyperlink" Target="http://dro.dur.ac.uk/23756/" TargetMode="External"/><Relationship Id="rId176" Type="http://schemas.openxmlformats.org/officeDocument/2006/relationships/hyperlink" Target="https://onlinelibrary.wiley.com/doi/pdf/10.1111/geoj.12030" TargetMode="External"/><Relationship Id="rId12" Type="http://schemas.openxmlformats.org/officeDocument/2006/relationships/hyperlink" Target="https://www.aljazeera.com/news/2017/01/time-leave-afghanistan-taliban-donald-trump-170125205524201.html" TargetMode="External"/><Relationship Id="rId17" Type="http://schemas.openxmlformats.org/officeDocument/2006/relationships/hyperlink" Target="https://www.detroitnews.com/story/news/nation/2018/06/26/supreme-court-donald-trump-travel-ban/36384647/" TargetMode="External"/><Relationship Id="rId33" Type="http://schemas.openxmlformats.org/officeDocument/2006/relationships/hyperlink" Target="https://www.theatlantic.com/science/archive/2016/01/the-disease-theory-of-xenophobia/423975/" TargetMode="External"/><Relationship Id="rId38" Type="http://schemas.openxmlformats.org/officeDocument/2006/relationships/hyperlink" Target="http://www.fed.cuhk.edu.hk/~lchang/material/Evolutionary/Pathogen/Faulkner%20et%20al%20(2004).pdf" TargetMode="External"/><Relationship Id="rId59" Type="http://schemas.openxmlformats.org/officeDocument/2006/relationships/hyperlink" Target="https://www.bbc.com/news/blogs-echochambers-29168905" TargetMode="External"/><Relationship Id="rId103" Type="http://schemas.openxmlformats.org/officeDocument/2006/relationships/hyperlink" Target="https://www.vox.com/policy-and-politics/2018/6/26/17506054/anthony-kennedy-retirement-supreme-court" TargetMode="External"/><Relationship Id="rId108" Type="http://schemas.openxmlformats.org/officeDocument/2006/relationships/hyperlink" Target="https://www.nytimes.com/2014/11/12/opinion/the-worst-voter-turnout-in-72-years.html" TargetMode="External"/><Relationship Id="rId124" Type="http://schemas.openxmlformats.org/officeDocument/2006/relationships/hyperlink" Target="http://www.newsweek.com/why-justice-anthony-kennedy-retiring-supreme-court-998378" TargetMode="External"/><Relationship Id="rId129" Type="http://schemas.openxmlformats.org/officeDocument/2006/relationships/hyperlink" Target="https://www.washingtonpost.com/politics/republicans-plan-to-confirm-trumps-supreme-court-pick-before-the-november-elections/2018/06/27/9a9be6d6-7a34-11e8-80be-6d32e182a3bc_story.html?noredirect=on&amp;utm_term=.e43df92007a5" TargetMode="External"/><Relationship Id="rId54" Type="http://schemas.openxmlformats.org/officeDocument/2006/relationships/hyperlink" Target="https://en.wikipedia.org/wiki/Broadcasting_House" TargetMode="External"/><Relationship Id="rId70" Type="http://schemas.openxmlformats.org/officeDocument/2006/relationships/hyperlink" Target="http://www.fooddive.com/news/where-food-crises-and-global-conflict-could-collide/350837/" TargetMode="External"/><Relationship Id="rId75" Type="http://schemas.openxmlformats.org/officeDocument/2006/relationships/hyperlink" Target="https://www.theatlantic.com/politics/archive/2018/06/the-future-of-civil-rights-in-the-supreme-court/563957/" TargetMode="External"/><Relationship Id="rId91" Type="http://schemas.openxmlformats.org/officeDocument/2006/relationships/hyperlink" Target="https://slate.com/news-and-politics/2018/06/kennedys-retirement-ensures-roe-v-wade-will-be-overturned.html" TargetMode="External"/><Relationship Id="rId96" Type="http://schemas.openxmlformats.org/officeDocument/2006/relationships/hyperlink" Target="https://www.nytimes.com/1993/07/22/us/the-supreme-court-excerpts-from-senate-hearing-on-the-ginsburg-nomination.html" TargetMode="External"/><Relationship Id="rId140" Type="http://schemas.openxmlformats.org/officeDocument/2006/relationships/hyperlink" Target="https://content.govdelivery.com/accounts/USDHS/bulletins/1ea5b7b" TargetMode="External"/><Relationship Id="rId145" Type="http://schemas.openxmlformats.org/officeDocument/2006/relationships/hyperlink" Target="https://www.bloomberg.com/news/articles/2018-07-25/trump-s-deregulators-emboldened-by-kavanaugh-pick-for-high-court" TargetMode="External"/><Relationship Id="rId161" Type="http://schemas.openxmlformats.org/officeDocument/2006/relationships/hyperlink" Target="https://www.huffingtonpost.com/entry/family-separation-polling_us_5b28205ee4b0a4dc991fa214" TargetMode="External"/><Relationship Id="rId166" Type="http://schemas.openxmlformats.org/officeDocument/2006/relationships/hyperlink" Target="https://www.newsweek.com/john-dean-trumps-incredible-shrinking-base-786120" TargetMode="External"/><Relationship Id="rId18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hyperlink" Target="https://www.thenation.com/article/the-real-goal-of-trumps-travel-ban-is-to-make-america-white-again/" TargetMode="External"/><Relationship Id="rId28" Type="http://schemas.openxmlformats.org/officeDocument/2006/relationships/hyperlink" Target="http://www.cdc.gov/ncidod/EID/vol8no10/02-0465.htm" TargetMode="External"/><Relationship Id="rId49" Type="http://schemas.openxmlformats.org/officeDocument/2006/relationships/hyperlink" Target="https://www.ncbi.nlm.nih.gov/pubmed/24090286" TargetMode="External"/><Relationship Id="rId114" Type="http://schemas.openxmlformats.org/officeDocument/2006/relationships/hyperlink" Target="https://www.vox.com/policy-and-politics/2018/5/2/17303554/senate-elections-2018-midterms-democrats-beto-orourke-kyrsten-sinema-dean-heller-jacky-rosen" TargetMode="External"/><Relationship Id="rId119" Type="http://schemas.openxmlformats.org/officeDocument/2006/relationships/hyperlink" Target="http://www.theatlantic.com/magazine/archive/2014/06/the-case-for-reparations/361631/" TargetMode="External"/><Relationship Id="rId44" Type="http://schemas.openxmlformats.org/officeDocument/2006/relationships/hyperlink" Target="https://www.brookings.edu/blog/future-development/2017/06/19/pandemics-and-the-poor/" TargetMode="External"/><Relationship Id="rId60" Type="http://schemas.openxmlformats.org/officeDocument/2006/relationships/hyperlink" Target="http://www.bbc.co.uk/news/world-africa-28754546" TargetMode="External"/><Relationship Id="rId65" Type="http://schemas.openxmlformats.org/officeDocument/2006/relationships/hyperlink" Target="http://www.baltimoresun.com/topic/science/scientific-research/fort-detrick-%28military-base%29-PLCUL0000160-topic.html" TargetMode="External"/><Relationship Id="rId81" Type="http://schemas.openxmlformats.org/officeDocument/2006/relationships/hyperlink" Target="https://www.npr.org/2018/06/25/623327469/divided-supreme-court-upholds-nearly-all-of-texas-gop-redistricting-plan" TargetMode="External"/><Relationship Id="rId86" Type="http://schemas.openxmlformats.org/officeDocument/2006/relationships/hyperlink" Target="https://www.nytimes.com/2018/06/28/opinion/abortion-kennedy-supreme-court-trump.html?action=click&amp;pgtype=Homepage&amp;clickSource=story-heading&amp;module=opinion-c-col-right-region&amp;region=opinion-c-col-right-region&amp;WT.nav=opinion-c-col-right-region" TargetMode="External"/><Relationship Id="rId130" Type="http://schemas.openxmlformats.org/officeDocument/2006/relationships/hyperlink" Target="https://www.senate.gov/legislative/LIS/roll_call_lists/roll_call_vote_cfm.cfm?congress=115&amp;session=1&amp;vote=00111" TargetMode="External"/><Relationship Id="rId135" Type="http://schemas.openxmlformats.org/officeDocument/2006/relationships/hyperlink" Target="https://www.vox.com/policy-and-politics/2017/11/16/16659526/daca-renewal-late-mail" TargetMode="External"/><Relationship Id="rId151" Type="http://schemas.openxmlformats.org/officeDocument/2006/relationships/hyperlink" Target="https://www.cbsnews.com/news/kavanaugh-lengthy-paper-trail-could-slow-confirmation-process/" TargetMode="External"/><Relationship Id="rId156" Type="http://schemas.openxmlformats.org/officeDocument/2006/relationships/hyperlink" Target="https://big.assets.huffingtonpost.com/athena/files/2018/06/26/5b328673e4b0b5e692f201d4.pdf" TargetMode="External"/><Relationship Id="rId177" Type="http://schemas.openxmlformats.org/officeDocument/2006/relationships/hyperlink" Target="https://onlinelibrary.wiley.com/doi/abs/10.1111/geoj.12024" TargetMode="External"/><Relationship Id="rId4" Type="http://schemas.openxmlformats.org/officeDocument/2006/relationships/settings" Target="settings.xml"/><Relationship Id="rId9" Type="http://schemas.openxmlformats.org/officeDocument/2006/relationships/hyperlink" Target="https://doi.org/10.1080/09636412.2016.1171968" TargetMode="External"/><Relationship Id="rId172" Type="http://schemas.openxmlformats.org/officeDocument/2006/relationships/hyperlink" Target="https://www.tandfonline.com/doi/abs/10.1080/01436590802622441" TargetMode="External"/><Relationship Id="rId180" Type="http://schemas.openxmlformats.org/officeDocument/2006/relationships/hyperlink" Target="https://onlinelibrary.wiley.com/doi/abs/10.1002/ejsp.2115" TargetMode="External"/><Relationship Id="rId13" Type="http://schemas.openxmlformats.org/officeDocument/2006/relationships/hyperlink" Target="http://www.asianimage.co.uk/news/15283368._The_fact_is_the_war_on_terror___has_not_succeeded_/" TargetMode="External"/><Relationship Id="rId18" Type="http://schemas.openxmlformats.org/officeDocument/2006/relationships/hyperlink" Target="http://www.ukm.my/ijit/wp-content/uploads/2016/12/IJIT-Vol-10-Dec-2016_5_47-54.pdf" TargetMode="External"/><Relationship Id="rId39" Type="http://schemas.openxmlformats.org/officeDocument/2006/relationships/hyperlink" Target="http://www.fed.cuhk.edu.hk/~lchang/material/Evolutionary/Pathogen/Faulkner%20et%20al%20(2004).pdf" TargetMode="External"/><Relationship Id="rId109" Type="http://schemas.openxmlformats.org/officeDocument/2006/relationships/hyperlink" Target="https://www.nytimes.com/2014/11/12/opinion/the-worst-voter-turnout-in-72-years.html" TargetMode="External"/><Relationship Id="rId34" Type="http://schemas.openxmlformats.org/officeDocument/2006/relationships/hyperlink" Target="http://www.nhs.uk/Livewell/homehygiene/Pages/are-we-too-clean-for-our-own-good.aspx" TargetMode="External"/><Relationship Id="rId50" Type="http://schemas.openxmlformats.org/officeDocument/2006/relationships/hyperlink" Target="https://www.ncbi.nlm.nih.gov/pmc/articles/PMC3168775/" TargetMode="External"/><Relationship Id="rId55" Type="http://schemas.openxmlformats.org/officeDocument/2006/relationships/hyperlink" Target="https://en.wikipedia.org/wiki/Westminster" TargetMode="External"/><Relationship Id="rId76" Type="http://schemas.openxmlformats.org/officeDocument/2006/relationships/hyperlink" Target="https://www.theatlantic.com/politics/archive/2018/06/partisan-gerrymandering-stands-for-now/563063/" TargetMode="External"/><Relationship Id="rId97" Type="http://schemas.openxmlformats.org/officeDocument/2006/relationships/hyperlink" Target="https://law.yale.edu/system/files/documents/pdf/Faculty/Siegel_Questioning_Justice.pdf" TargetMode="External"/><Relationship Id="rId104" Type="http://schemas.openxmlformats.org/officeDocument/2006/relationships/hyperlink" Target="https://www.vox.com/policy-and-politics/2018/6/27/17510800/anthony-kennedy-retiring-read-statement" TargetMode="External"/><Relationship Id="rId120" Type="http://schemas.openxmlformats.org/officeDocument/2006/relationships/hyperlink" Target="http://www.ncbi.nlm.nih.gov/pmc/articles/PMC3793850/" TargetMode="External"/><Relationship Id="rId125" Type="http://schemas.openxmlformats.org/officeDocument/2006/relationships/hyperlink" Target="https://www.youtube.com/watch?time_continue=25&amp;v=kP1G45maN4A" TargetMode="External"/><Relationship Id="rId141" Type="http://schemas.openxmlformats.org/officeDocument/2006/relationships/hyperlink" Target="https://www.vox.com/2018/7/9/17549818/brett-kavanaugh-senate-confirmation" TargetMode="External"/><Relationship Id="rId146" Type="http://schemas.openxmlformats.org/officeDocument/2006/relationships/hyperlink" Target="https://news.vice.com/en_us/article/pawywb/will-trumps-supreme-court-pick-brett-kavanaugh-overturn-roe-v-wade" TargetMode="External"/><Relationship Id="rId167" Type="http://schemas.openxmlformats.org/officeDocument/2006/relationships/hyperlink" Target="https://www.jstor.org/stable/40645119" TargetMode="External"/><Relationship Id="rId7" Type="http://schemas.openxmlformats.org/officeDocument/2006/relationships/hyperlink" Target="https://www.defense.gov/News/Article/Article/1069368/dod-welcomes-us-decision-to-allow-iraqis-on-special-visas-to-enter-country/" TargetMode="External"/><Relationship Id="rId71" Type="http://schemas.openxmlformats.org/officeDocument/2006/relationships/hyperlink" Target="http://www.thegwpf.org/content/uploads/2015/10/benefits1.pdf)//cmr" TargetMode="External"/><Relationship Id="rId92" Type="http://schemas.openxmlformats.org/officeDocument/2006/relationships/hyperlink" Target="https://www.motherjones.com/politics/2018/05/this-map-depicts-abortion-access-across-america-and-its-really-bleak/" TargetMode="External"/><Relationship Id="rId162" Type="http://schemas.openxmlformats.org/officeDocument/2006/relationships/hyperlink" Target="https://www.huffingtonpost.com/entry/americans-blame-undocumented-parents-trump-family-separations_us_5b2d4bc3e4b0040e2742cc90" TargetMode="External"/><Relationship Id="rId18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www.steinershow.org/podcasts/science/ebola-2/" TargetMode="External"/><Relationship Id="rId24" Type="http://schemas.openxmlformats.org/officeDocument/2006/relationships/hyperlink" Target="http://www.thedecolonizer.com/articles/2017/2/11/if-your-anti-trump-movement-is-not-anti-colonial-you-are-wasting-your-time-and-ours" TargetMode="External"/><Relationship Id="rId40" Type="http://schemas.openxmlformats.org/officeDocument/2006/relationships/hyperlink" Target="http://www.ncbi.nlm.nih.gov/pubmed/21307175" TargetMode="External"/><Relationship Id="rId45" Type="http://schemas.openxmlformats.org/officeDocument/2006/relationships/hyperlink" Target="https://www.nature.com/nature/journal/v451/n7181/full/nature06536.html" TargetMode="External"/><Relationship Id="rId66" Type="http://schemas.openxmlformats.org/officeDocument/2006/relationships/hyperlink" Target="https://www.scmp.com/tech/china-tech/article/2155600/chinas-ai-industry-gets-most-funding-lags-us-key-talent-says" TargetMode="External"/><Relationship Id="rId87" Type="http://schemas.openxmlformats.org/officeDocument/2006/relationships/hyperlink" Target="https://newrepublic.com/minutes/137950/trump-vows-will-overturn-roe-v-wade-automatically" TargetMode="External"/><Relationship Id="rId110" Type="http://schemas.openxmlformats.org/officeDocument/2006/relationships/hyperlink" Target="https://www.vox.com/2014/10/9/6949739/2014-boring-polls-care" TargetMode="External"/><Relationship Id="rId115" Type="http://schemas.openxmlformats.org/officeDocument/2006/relationships/hyperlink" Target="http://prospect.org/article/violence-mass-incarceration-and-myth-monstrosity" TargetMode="External"/><Relationship Id="rId131" Type="http://schemas.openxmlformats.org/officeDocument/2006/relationships/hyperlink" Target="https://www.washingtonpost.com/politics/courts_law/justice-kennedy-the-pivotal-swing-vote-on-the-supreme-court-announces-retirement/2018/06/27/a40a8c64-5932-11e7-a204-ad706461fa4f_story.html?utm_term=.f404605eb49b" TargetMode="External"/><Relationship Id="rId136" Type="http://schemas.openxmlformats.org/officeDocument/2006/relationships/hyperlink" Target="https://www.vox.com/policy-and-politics/2018/4/17/17248094/neil-gorsuch-immigration-trump-supreme-court" TargetMode="External"/><Relationship Id="rId157" Type="http://schemas.openxmlformats.org/officeDocument/2006/relationships/hyperlink" Target="https://www.huffingtonpost.com/entry/voters-say-health-care-is-their-top-issue-in-the-2018-election-thats-a-good-sign-for-democrats_us_5ac642e2e4b09d0a119103c4" TargetMode="External"/><Relationship Id="rId178" Type="http://schemas.openxmlformats.org/officeDocument/2006/relationships/hyperlink" Target="https://www.tandfonline.com/doi/abs/10.1080/21624887.2017.1407595" TargetMode="External"/><Relationship Id="rId61" Type="http://schemas.openxmlformats.org/officeDocument/2006/relationships/hyperlink" Target="http://www.nytimes.com/2014/09/12/opinion/what-were-afraid-to-say-about-ebola.html?smid=tw-share&amp;_r=0" TargetMode="External"/><Relationship Id="rId82" Type="http://schemas.openxmlformats.org/officeDocument/2006/relationships/hyperlink" Target="https://www.supremecourt.gov/opinions/17pdf/17-586_o7kq.pdf" TargetMode="External"/><Relationship Id="rId152" Type="http://schemas.openxmlformats.org/officeDocument/2006/relationships/hyperlink" Target="https://www.washingtonpost.com/politics/a-shot-of-adrenaline-both-parties-use-supreme-court-vacancy-as-a-rallying-cry/2018/06/27/2ea2596c-7a37-11e8-80be-6d32e182a3bc_story.html?utm_term=.dfa4e2c04f17" TargetMode="External"/><Relationship Id="rId173" Type="http://schemas.openxmlformats.org/officeDocument/2006/relationships/hyperlink" Target="https://doi.org/10.1080/13600826.2011.629988" TargetMode="External"/><Relationship Id="rId19" Type="http://schemas.openxmlformats.org/officeDocument/2006/relationships/hyperlink" Target="https://www.aljazeera.com/indepth/opinion/2017/03/muslim-ban-ethnic-cleansing-america-170314135102604.html" TargetMode="External"/><Relationship Id="rId14" Type="http://schemas.openxmlformats.org/officeDocument/2006/relationships/hyperlink" Target="https://www.opendemocracy.net/nafeez-mosaddeq-ahmed/donald-trump-is-going-to-keep-wrecking-afghanistan" TargetMode="External"/><Relationship Id="rId30" Type="http://schemas.openxmlformats.org/officeDocument/2006/relationships/hyperlink" Target="http://www.cdc.gov/vhf/ebola/transmission/human-transmission.html" TargetMode="External"/><Relationship Id="rId35" Type="http://schemas.openxmlformats.org/officeDocument/2006/relationships/hyperlink" Target="http://www1.appstate.edu/~kms/classes/psy5150/Documents/RozinMagic86.pdf" TargetMode="External"/><Relationship Id="rId56" Type="http://schemas.openxmlformats.org/officeDocument/2006/relationships/hyperlink" Target="https://en.wikipedia.org/wiki/London" TargetMode="External"/><Relationship Id="rId77" Type="http://schemas.openxmlformats.org/officeDocument/2006/relationships/hyperlink" Target="https://www.theatlantic.com/politics/archive/2018/06/partisan-gerrymandering-stands-for-now/563063/" TargetMode="External"/><Relationship Id="rId100" Type="http://schemas.openxmlformats.org/officeDocument/2006/relationships/hyperlink" Target="http://www.nationalpartnership.org/research-library/workplace-fairness/pregnancy-discrimination/by-the-numbers-women-continue-to-face-pregnancy-discrimination-in-the-workplace.pdf" TargetMode="External"/><Relationship Id="rId105" Type="http://schemas.openxmlformats.org/officeDocument/2006/relationships/hyperlink" Target="https://www.vox.com/donald-trump" TargetMode="External"/><Relationship Id="rId126" Type="http://schemas.openxmlformats.org/officeDocument/2006/relationships/hyperlink" Target="http://www.newsweek.com/neil-gorsuch-confirmation-senate-republicans-successfully-trigger-nuclear-580101" TargetMode="External"/><Relationship Id="rId147" Type="http://schemas.openxmlformats.org/officeDocument/2006/relationships/hyperlink" Target="https://www.rollingstone.com/politics/politics-features/supreme-court-kavanaugh-confirmation-701550/" TargetMode="External"/><Relationship Id="rId168" Type="http://schemas.openxmlformats.org/officeDocument/2006/relationships/hyperlink" Target="https://www.tandfonline.com/doi/abs/10.1080/19331681.2012.759059" TargetMode="External"/><Relationship Id="rId8" Type="http://schemas.openxmlformats.org/officeDocument/2006/relationships/hyperlink" Target="https://blumenauer.house.gov/media-center/press-releases/bipartisan-coalition-introduces-bill-extend-reform-special-immigrant" TargetMode="External"/><Relationship Id="rId51" Type="http://schemas.openxmlformats.org/officeDocument/2006/relationships/hyperlink" Target="http://documents.worldbank.org/curated/en/541991468001792719/pdf/937210REVISED000Jan02002015000FINAL.pdf" TargetMode="External"/><Relationship Id="rId72" Type="http://schemas.openxmlformats.org/officeDocument/2006/relationships/hyperlink" Target="https://www.vox.com/policy-and-politics/2018/6/26/17506054/anthony-kennedy-retirement-supreme-court" TargetMode="External"/><Relationship Id="rId93" Type="http://schemas.openxmlformats.org/officeDocument/2006/relationships/hyperlink" Target="https://www.nytimes.com/2018/06/25/us/walgreens-pharmacist-pregnancy-miscarriage.html" TargetMode="External"/><Relationship Id="rId98" Type="http://schemas.openxmlformats.org/officeDocument/2006/relationships/hyperlink" Target="https://law.yale.edu/system/files/documents/faculty/papers/prochoicelife.pdf" TargetMode="External"/><Relationship Id="rId121" Type="http://schemas.openxmlformats.org/officeDocument/2006/relationships/hyperlink" Target="http://smh.sagepub.com/content/early/2016/04/25/2156869316641730.full.pdf+html" TargetMode="External"/><Relationship Id="rId142" Type="http://schemas.openxmlformats.org/officeDocument/2006/relationships/hyperlink" Target="https://www.bustle.com/p/will-the-senate-confirm-brett-kavanaugh-his-scotus-seat-isnt-a-surefire-bet-9708111" TargetMode="External"/><Relationship Id="rId163" Type="http://schemas.openxmlformats.org/officeDocument/2006/relationships/hyperlink" Target="https://www.theatlantic.com/politics/archive/2018/07/when-trump-country-turns-against-tariffs/566084/" TargetMode="External"/><Relationship Id="rId3" Type="http://schemas.openxmlformats.org/officeDocument/2006/relationships/styles" Target="styles.xml"/><Relationship Id="rId25" Type="http://schemas.openxmlformats.org/officeDocument/2006/relationships/hyperlink" Target="http://www.thedecolonizer.com/cart" TargetMode="External"/><Relationship Id="rId46" Type="http://schemas.openxmlformats.org/officeDocument/2006/relationships/hyperlink" Target="https://www.ncbi.nlm.nih.gov/pmc/articles/PMC4126350/" TargetMode="External"/><Relationship Id="rId67" Type="http://schemas.openxmlformats.org/officeDocument/2006/relationships/hyperlink" Target="https://www.fxstreet.com/news/the-week-ahead-expect-robust-us-q2-real-gdp-growth-nomura-201807222350" TargetMode="External"/><Relationship Id="rId116" Type="http://schemas.openxmlformats.org/officeDocument/2006/relationships/hyperlink" Target="http://www.pbs.org/newshour/rundown/u-s-compares-income-inequality-poverty/" TargetMode="External"/><Relationship Id="rId137" Type="http://schemas.openxmlformats.org/officeDocument/2006/relationships/hyperlink" Target="https://www.vox.com/policy-and-politics/2017/1/31/14450024/neil-gorsuch-supreme-court" TargetMode="External"/><Relationship Id="rId158" Type="http://schemas.openxmlformats.org/officeDocument/2006/relationships/hyperlink" Target="https://www.kff.org/health-costs/poll-finding/kaiser-health-tracking-poll-preview-role-of-health-care-2018-midterm-campaigns/" TargetMode="External"/><Relationship Id="rId20" Type="http://schemas.openxmlformats.org/officeDocument/2006/relationships/hyperlink" Target="https://www.aljazeera.com/indepth/features/2017/03/ambassador-israel-great-advantage-netanyahu-170312063724143.html" TargetMode="External"/><Relationship Id="rId41" Type="http://schemas.openxmlformats.org/officeDocument/2006/relationships/hyperlink" Target="http://www.umass.edu/preferen/You%20Must%20Read%20This/Schaller%20Murray%20Pathogens.pdf" TargetMode="External"/><Relationship Id="rId62" Type="http://schemas.openxmlformats.org/officeDocument/2006/relationships/hyperlink" Target="http://www.who.int/news-room/feature-stories/detail/ebola-vaccine-provides-protection-and-hope-for-high-risk-communities-in-the-democratic-republic-of-the-congo" TargetMode="External"/><Relationship Id="rId83" Type="http://schemas.openxmlformats.org/officeDocument/2006/relationships/hyperlink" Target="https://www.cnn.com/2016/06/23/politics/supreme-court-anthony-kennedy-affirmative-action/index.html" TargetMode="External"/><Relationship Id="rId88" Type="http://schemas.openxmlformats.org/officeDocument/2006/relationships/hyperlink" Target="https://supreme.justia.com/cases/federal/us/410/113/case.html" TargetMode="External"/><Relationship Id="rId111" Type="http://schemas.openxmlformats.org/officeDocument/2006/relationships/hyperlink" Target="https://www.vox.com/2018/6/27/17509460/supreme-court-janus-afscme-public-sector-union-alito-kagan-dissent" TargetMode="External"/><Relationship Id="rId132" Type="http://schemas.openxmlformats.org/officeDocument/2006/relationships/hyperlink" Target="https://www.vox.com/2014/8/21/6051043/how-many-people-killed-police-statistics-homicide-official-black" TargetMode="External"/><Relationship Id="rId153" Type="http://schemas.openxmlformats.org/officeDocument/2006/relationships/hyperlink" Target="https://www.bloomberg.com/view/articles/2018-07-10/kavanaugh-on-supreme-court-won-t-have-much-effect-on-midterms" TargetMode="External"/><Relationship Id="rId174" Type="http://schemas.openxmlformats.org/officeDocument/2006/relationships/hyperlink" Target="https://www.jstor.org/stable/10.3366/j.ctt1r270k" TargetMode="External"/><Relationship Id="rId179" Type="http://schemas.openxmlformats.org/officeDocument/2006/relationships/hyperlink" Target="https://conservancy.umn.edu/handle/11299/99479" TargetMode="External"/><Relationship Id="rId15" Type="http://schemas.openxmlformats.org/officeDocument/2006/relationships/hyperlink" Target="http://www.arabnews.com/node/1337161" TargetMode="External"/><Relationship Id="rId36" Type="http://schemas.openxmlformats.org/officeDocument/2006/relationships/hyperlink" Target="http://discovermagazine.com/2009/mar/17-is-patriotism-a-subconscious-way-for-humans-to-avoid-disease" TargetMode="External"/><Relationship Id="rId57" Type="http://schemas.openxmlformats.org/officeDocument/2006/relationships/hyperlink" Target="https://en.wikipedia.org/wiki/BBC" TargetMode="External"/><Relationship Id="rId106" Type="http://schemas.openxmlformats.org/officeDocument/2006/relationships/hyperlink" Target="https://www.vox.com/policy-and-politics/2018/6/25/17461318/anthony-kennedy-ideology-retirement-supreme-court" TargetMode="External"/><Relationship Id="rId127" Type="http://schemas.openxmlformats.org/officeDocument/2006/relationships/hyperlink" Target="https://twitter.com/SenatorDurbin/status/1012055383660290048" TargetMode="External"/><Relationship Id="rId10" Type="http://schemas.openxmlformats.org/officeDocument/2006/relationships/hyperlink" Target="https://www.presstv.com/Detail/2017/08/23/532610/Why-US-military-wont-leave-Afghanistan" TargetMode="External"/><Relationship Id="rId31" Type="http://schemas.openxmlformats.org/officeDocument/2006/relationships/hyperlink" Target="http://www.doctorswithoutborders.org/article/october-29-statement-regulations-health-care-workers-returning-west-africa" TargetMode="External"/><Relationship Id="rId52" Type="http://schemas.openxmlformats.org/officeDocument/2006/relationships/hyperlink" Target="http://www.nber.org/papers/w22137" TargetMode="External"/><Relationship Id="rId73" Type="http://schemas.openxmlformats.org/officeDocument/2006/relationships/hyperlink" Target="https://www.nationalreview.com/2018/04/democrat-midterm-victory-could-cripple-trump-agenda/" TargetMode="External"/><Relationship Id="rId78" Type="http://schemas.openxmlformats.org/officeDocument/2006/relationships/hyperlink" Target="https://www.theatlantic.com/politics/archive/2017/06/supreme-court-gill-whitford-wisconsin-gerrymandering/530769/" TargetMode="External"/><Relationship Id="rId94" Type="http://schemas.openxmlformats.org/officeDocument/2006/relationships/hyperlink" Target="https://www.facebook.com/nytimes/posts/10151620508244999?comment_tracking=%7B%22tn%22%3A%22O%22%7D" TargetMode="External"/><Relationship Id="rId99" Type="http://schemas.openxmlformats.org/officeDocument/2006/relationships/hyperlink" Target="https://www.nytimes.com/interactive/2018/06/15/business/pregnancy-discrimination.html" TargetMode="External"/><Relationship Id="rId101" Type="http://schemas.openxmlformats.org/officeDocument/2006/relationships/hyperlink" Target="https://www.abetterbalance.org/resources/pregnant-worker-fairness-legislative-successes/" TargetMode="External"/><Relationship Id="rId122" Type="http://schemas.openxmlformats.org/officeDocument/2006/relationships/hyperlink" Target="https://www.theatlantic.com/politics/archive/2018/06/the-coming-battle-to-overturn-roe-v-wade/563936/" TargetMode="External"/><Relationship Id="rId143" Type="http://schemas.openxmlformats.org/officeDocument/2006/relationships/hyperlink" Target="https://www.usatoday.com/story/news/politics/onpolitics/2018/07/10/carper-vote-no-kavanaugh/773357002/" TargetMode="External"/><Relationship Id="rId148" Type="http://schemas.openxmlformats.org/officeDocument/2006/relationships/hyperlink" Target="https://takecareblog.com/blog/the-imminent-demise-of-chevron-deference" TargetMode="External"/><Relationship Id="rId164" Type="http://schemas.openxmlformats.org/officeDocument/2006/relationships/hyperlink" Target="https://www.newyorker.com/magazine/2018/07/30/the-gop-stands-by-as-trump-upends-american-security" TargetMode="External"/><Relationship Id="rId169" Type="http://schemas.openxmlformats.org/officeDocument/2006/relationships/hyperlink" Target="https://core.ac.uk/download/pdf/30319089.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llin%20Roar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B3316A-D831-423D-8B71-93C6F5861B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1</Pages>
  <Words>115265</Words>
  <Characters>657014</Characters>
  <Application>Microsoft Office Word</Application>
  <DocSecurity>0</DocSecurity>
  <Lines>5475</Lines>
  <Paragraphs>1541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 Roark</dc:creator>
  <cp:keywords>5.1.1</cp:keywords>
  <dc:description/>
  <cp:lastModifiedBy>Collin Roark</cp:lastModifiedBy>
  <cp:revision>1</cp:revision>
  <dcterms:created xsi:type="dcterms:W3CDTF">2018-07-27T02:59:00Z</dcterms:created>
  <dcterms:modified xsi:type="dcterms:W3CDTF">2018-07-27T03:29:00Z</dcterms:modified>
</cp:coreProperties>
</file>