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6B86CB" w14:textId="4EF47EA3" w:rsidR="005E776D" w:rsidRDefault="005E776D" w:rsidP="005E776D">
      <w:pPr>
        <w:pStyle w:val="Heading1"/>
      </w:pPr>
      <w:bookmarkStart w:id="0" w:name="_GoBack"/>
      <w:bookmarkEnd w:id="0"/>
      <w:r>
        <w:t>Framework Compilation File – Wave 2</w:t>
      </w:r>
    </w:p>
    <w:p w14:paraId="58849CBA" w14:textId="4775696D" w:rsidR="000A16D9" w:rsidRDefault="000A16D9" w:rsidP="00C7797D">
      <w:pPr>
        <w:pStyle w:val="Heading2"/>
      </w:pPr>
      <w:r>
        <w:lastRenderedPageBreak/>
        <w:t>1NC’s</w:t>
      </w:r>
    </w:p>
    <w:p w14:paraId="7314101B" w14:textId="3674866D" w:rsidR="000A16D9" w:rsidRPr="00F47875" w:rsidRDefault="000A16D9" w:rsidP="00611383">
      <w:pPr>
        <w:pStyle w:val="Heading3"/>
      </w:pPr>
      <w:r>
        <w:lastRenderedPageBreak/>
        <w:t>1NC</w:t>
      </w:r>
      <w:r w:rsidR="00611383">
        <w:t xml:space="preserve"> – Framework</w:t>
      </w:r>
    </w:p>
    <w:p w14:paraId="63BACBC0" w14:textId="77777777" w:rsidR="000A16D9" w:rsidRPr="00AB69D3" w:rsidRDefault="000A16D9" w:rsidP="000A16D9">
      <w:pPr>
        <w:pStyle w:val="Heading4"/>
        <w:rPr>
          <w:sz w:val="28"/>
        </w:rPr>
      </w:pPr>
      <w:r w:rsidRPr="00AB69D3">
        <w:rPr>
          <w:sz w:val="28"/>
        </w:rPr>
        <w:t>The affirmative must defend the consequences of the establishment of</w:t>
      </w:r>
      <w:r>
        <w:rPr>
          <w:sz w:val="28"/>
        </w:rPr>
        <w:t xml:space="preserve"> a </w:t>
      </w:r>
      <w:r w:rsidRPr="00311DD2">
        <w:rPr>
          <w:sz w:val="28"/>
          <w:u w:val="single"/>
        </w:rPr>
        <w:t>federal guarantee</w:t>
      </w:r>
      <w:r>
        <w:rPr>
          <w:sz w:val="28"/>
        </w:rPr>
        <w:t xml:space="preserve"> of </w:t>
      </w:r>
      <w:r w:rsidRPr="00311DD2">
        <w:rPr>
          <w:sz w:val="28"/>
          <w:u w:val="single"/>
        </w:rPr>
        <w:t>universal health insurance</w:t>
      </w:r>
      <w:r w:rsidRPr="00AB69D3">
        <w:rPr>
          <w:sz w:val="28"/>
        </w:rPr>
        <w:t xml:space="preserve"> in the United States.</w:t>
      </w:r>
    </w:p>
    <w:p w14:paraId="10276CFA" w14:textId="77777777" w:rsidR="000A16D9" w:rsidRPr="00F953CC" w:rsidRDefault="000A16D9" w:rsidP="000A16D9">
      <w:r w:rsidRPr="00F953CC">
        <w:rPr>
          <w:rStyle w:val="Style13ptBold"/>
        </w:rPr>
        <w:t>Bodenheimer and Grumbach 12</w:t>
      </w:r>
      <w:r>
        <w:t>. (</w:t>
      </w:r>
      <w:r w:rsidRPr="00F953CC">
        <w:t xml:space="preserve">Tom Bodenheimer, MD, MPH--Harvard. Kevin Grumbach is an American physician, academic and advocate for single-payer health insurance. He is the Chair of the Department of Family and Community Medicine at the University of California, San Francisco. Chapter 15. Health Care Reform and National Health Insurance. Within the Book Understanding Health Policy: A Clinical Approach. </w:t>
      </w:r>
      <w:proofErr w:type="gramStart"/>
      <w:r w:rsidRPr="00F953CC">
        <w:t>February,</w:t>
      </w:r>
      <w:proofErr w:type="gramEnd"/>
      <w:r w:rsidRPr="00F953CC">
        <w:t xml:space="preserve"> 2012. accessphysiotherapy.mhmedical.com/content.aspx?bookid=394&amp;sectionid=39883582</w:t>
      </w:r>
      <w:r>
        <w:t>)</w:t>
      </w:r>
    </w:p>
    <w:p w14:paraId="538C7FB2" w14:textId="77777777" w:rsidR="000A16D9" w:rsidRPr="00311DD2" w:rsidRDefault="000A16D9" w:rsidP="000A16D9">
      <w:pPr>
        <w:rPr>
          <w:sz w:val="14"/>
        </w:rPr>
      </w:pPr>
      <w:r w:rsidRPr="00311DD2">
        <w:rPr>
          <w:sz w:val="14"/>
        </w:rPr>
        <w:t xml:space="preserve">The subject of national health insurance has seen six periods of intense legislative activity, alternating with times of political inattention. From 1912 to 1916, 1946 to 1949, 1963 to 1965, 1970 to 1974, 1991 to 1994, and 2009 to 2010, it was the topic of major national debate. In 1916, 1949, 1974, and 1994, national health insurance was defeated and temporarily consigned to the nation's back burner. Guaranteed health coverage for two groups—the elderly and some of the poor—was enacted in 1965 through Medicare and Medicaid. Expansion of coverage to over 30 million uninsured people was legislated with the Patient Protection and Affordable Care Act of 2010. </w:t>
      </w:r>
      <w:r w:rsidRPr="00DB4C70">
        <w:rPr>
          <w:rStyle w:val="Emphasis"/>
          <w:highlight w:val="cyan"/>
        </w:rPr>
        <w:t>N</w:t>
      </w:r>
      <w:r w:rsidRPr="00311DD2">
        <w:rPr>
          <w:sz w:val="14"/>
        </w:rPr>
        <w:t xml:space="preserve">ational </w:t>
      </w:r>
      <w:r w:rsidRPr="00DB4C70">
        <w:rPr>
          <w:rStyle w:val="Emphasis"/>
          <w:highlight w:val="cyan"/>
        </w:rPr>
        <w:t>h</w:t>
      </w:r>
      <w:r w:rsidRPr="00311DD2">
        <w:rPr>
          <w:sz w:val="14"/>
        </w:rPr>
        <w:t xml:space="preserve">ealth </w:t>
      </w:r>
      <w:r w:rsidRPr="00DB4C70">
        <w:rPr>
          <w:rStyle w:val="Emphasis"/>
          <w:highlight w:val="cyan"/>
        </w:rPr>
        <w:t>i</w:t>
      </w:r>
      <w:r w:rsidRPr="00311DD2">
        <w:rPr>
          <w:sz w:val="14"/>
        </w:rPr>
        <w:t xml:space="preserve">nsurance </w:t>
      </w:r>
      <w:r w:rsidRPr="00DB4C70">
        <w:rPr>
          <w:highlight w:val="cyan"/>
          <w:u w:val="single"/>
        </w:rPr>
        <w:t>means the</w:t>
      </w:r>
      <w:r w:rsidRPr="00311DD2">
        <w:rPr>
          <w:u w:val="single"/>
        </w:rPr>
        <w:t xml:space="preserve"> </w:t>
      </w:r>
      <w:r w:rsidRPr="00DB4C70">
        <w:rPr>
          <w:rStyle w:val="Emphasis"/>
          <w:highlight w:val="cyan"/>
        </w:rPr>
        <w:t>guarantee</w:t>
      </w:r>
      <w:r w:rsidRPr="00DB4C70">
        <w:rPr>
          <w:highlight w:val="cyan"/>
          <w:u w:val="single"/>
        </w:rPr>
        <w:t xml:space="preserve"> of </w:t>
      </w:r>
      <w:r w:rsidRPr="00DB4C70">
        <w:rPr>
          <w:rStyle w:val="Emphasis"/>
          <w:highlight w:val="cyan"/>
        </w:rPr>
        <w:t>health insurance</w:t>
      </w:r>
      <w:r w:rsidRPr="00DB4C70">
        <w:rPr>
          <w:highlight w:val="cyan"/>
          <w:u w:val="single"/>
        </w:rPr>
        <w:t xml:space="preserve"> for </w:t>
      </w:r>
      <w:r w:rsidRPr="00DB4C70">
        <w:rPr>
          <w:rStyle w:val="Emphasis"/>
          <w:highlight w:val="cyan"/>
        </w:rPr>
        <w:t>all</w:t>
      </w:r>
      <w:r w:rsidRPr="00311DD2">
        <w:rPr>
          <w:u w:val="single"/>
        </w:rPr>
        <w:t xml:space="preserve"> the nation's </w:t>
      </w:r>
      <w:r w:rsidRPr="00DB4C70">
        <w:rPr>
          <w:highlight w:val="cyan"/>
          <w:u w:val="single"/>
        </w:rPr>
        <w:t>residents</w:t>
      </w:r>
      <w:r w:rsidRPr="00311DD2">
        <w:rPr>
          <w:u w:val="single"/>
        </w:rPr>
        <w:t xml:space="preserve">—what is </w:t>
      </w:r>
      <w:r w:rsidRPr="00DB4C70">
        <w:rPr>
          <w:highlight w:val="cyan"/>
          <w:u w:val="single"/>
        </w:rPr>
        <w:t>commonly referred to as “universal coverage.”</w:t>
      </w:r>
      <w:r w:rsidRPr="00DB4C70">
        <w:rPr>
          <w:sz w:val="14"/>
          <w:highlight w:val="cyan"/>
        </w:rPr>
        <w:t xml:space="preserve"> </w:t>
      </w:r>
      <w:r w:rsidRPr="00DB4C70">
        <w:rPr>
          <w:highlight w:val="cyan"/>
          <w:u w:val="single"/>
        </w:rPr>
        <w:t>Most of the focus</w:t>
      </w:r>
      <w:r w:rsidRPr="00311DD2">
        <w:rPr>
          <w:u w:val="single"/>
        </w:rPr>
        <w:t xml:space="preserve">, as well as the </w:t>
      </w:r>
      <w:r w:rsidRPr="00311DD2">
        <w:rPr>
          <w:rStyle w:val="Emphasis"/>
        </w:rPr>
        <w:t>political contentiousness</w:t>
      </w:r>
      <w:r w:rsidRPr="00311DD2">
        <w:rPr>
          <w:u w:val="single"/>
        </w:rPr>
        <w:t xml:space="preserve">, </w:t>
      </w:r>
      <w:r w:rsidRPr="00DB4C70">
        <w:rPr>
          <w:highlight w:val="cyan"/>
          <w:u w:val="single"/>
        </w:rPr>
        <w:t>of</w:t>
      </w:r>
      <w:r w:rsidRPr="00311DD2">
        <w:rPr>
          <w:u w:val="single"/>
        </w:rPr>
        <w:t xml:space="preserve"> national health insurance </w:t>
      </w:r>
      <w:r w:rsidRPr="00DB4C70">
        <w:rPr>
          <w:highlight w:val="cyan"/>
          <w:u w:val="single"/>
        </w:rPr>
        <w:t>proposals</w:t>
      </w:r>
      <w:r w:rsidRPr="00311DD2">
        <w:rPr>
          <w:u w:val="single"/>
        </w:rPr>
        <w:t xml:space="preserve"> tends to </w:t>
      </w:r>
      <w:r w:rsidRPr="00DB4C70">
        <w:rPr>
          <w:highlight w:val="cyan"/>
          <w:u w:val="single"/>
        </w:rPr>
        <w:t xml:space="preserve">concern how to </w:t>
      </w:r>
      <w:r w:rsidRPr="00DB4C70">
        <w:rPr>
          <w:rStyle w:val="Emphasis"/>
          <w:highlight w:val="cyan"/>
        </w:rPr>
        <w:t>finance</w:t>
      </w:r>
      <w:r w:rsidRPr="00311DD2">
        <w:rPr>
          <w:u w:val="single"/>
        </w:rPr>
        <w:t xml:space="preserve"> universal coverage</w:t>
      </w:r>
      <w:r w:rsidRPr="00311DD2">
        <w:rPr>
          <w:sz w:val="14"/>
        </w:rPr>
        <w:t xml:space="preserve">. Because health care </w:t>
      </w:r>
      <w:r w:rsidRPr="00DB4C70">
        <w:rPr>
          <w:highlight w:val="cyan"/>
          <w:u w:val="single"/>
        </w:rPr>
        <w:t>financing is</w:t>
      </w:r>
      <w:r w:rsidRPr="00311DD2">
        <w:rPr>
          <w:u w:val="single"/>
        </w:rPr>
        <w:t xml:space="preserve"> so </w:t>
      </w:r>
      <w:r w:rsidRPr="00DB4C70">
        <w:rPr>
          <w:highlight w:val="cyan"/>
          <w:u w:val="single"/>
        </w:rPr>
        <w:t xml:space="preserve">interwoven with </w:t>
      </w:r>
      <w:r w:rsidRPr="00DB4C70">
        <w:rPr>
          <w:rStyle w:val="Emphasis"/>
        </w:rPr>
        <w:t>provider</w:t>
      </w:r>
      <w:r w:rsidRPr="00311DD2">
        <w:rPr>
          <w:rStyle w:val="Emphasis"/>
        </w:rPr>
        <w:t xml:space="preserve"> </w:t>
      </w:r>
      <w:r w:rsidRPr="00DB4C70">
        <w:rPr>
          <w:rStyle w:val="Emphasis"/>
          <w:highlight w:val="cyan"/>
        </w:rPr>
        <w:t>reimbursement</w:t>
      </w:r>
      <w:r w:rsidRPr="00DB4C70">
        <w:rPr>
          <w:highlight w:val="cyan"/>
          <w:u w:val="single"/>
        </w:rPr>
        <w:t xml:space="preserve"> and </w:t>
      </w:r>
      <w:r w:rsidRPr="00DB4C70">
        <w:rPr>
          <w:rStyle w:val="Emphasis"/>
          <w:highlight w:val="cyan"/>
        </w:rPr>
        <w:t>cost containment</w:t>
      </w:r>
      <w:r w:rsidRPr="00311DD2">
        <w:rPr>
          <w:u w:val="single"/>
        </w:rPr>
        <w:t>,</w:t>
      </w:r>
      <w:r w:rsidRPr="00311DD2">
        <w:rPr>
          <w:sz w:val="14"/>
        </w:rPr>
        <w:t xml:space="preserve"> national health insurance </w:t>
      </w:r>
      <w:r w:rsidRPr="00DB4C70">
        <w:rPr>
          <w:highlight w:val="cyan"/>
          <w:u w:val="single"/>
        </w:rPr>
        <w:t>proposals</w:t>
      </w:r>
      <w:r w:rsidRPr="00311DD2">
        <w:rPr>
          <w:u w:val="single"/>
        </w:rPr>
        <w:t xml:space="preserve"> usually </w:t>
      </w:r>
      <w:r w:rsidRPr="00DB4C70">
        <w:rPr>
          <w:highlight w:val="cyan"/>
          <w:u w:val="single"/>
        </w:rPr>
        <w:t>also address those topics</w:t>
      </w:r>
      <w:r w:rsidRPr="00311DD2">
        <w:rPr>
          <w:u w:val="single"/>
        </w:rPr>
        <w:t>.</w:t>
      </w:r>
    </w:p>
    <w:p w14:paraId="500BB770" w14:textId="77777777" w:rsidR="000A16D9" w:rsidRDefault="000A16D9" w:rsidP="000A16D9">
      <w:pPr>
        <w:pStyle w:val="Heading4"/>
      </w:pPr>
      <w:r>
        <w:t xml:space="preserve">That’s key to </w:t>
      </w:r>
      <w:r>
        <w:rPr>
          <w:u w:val="single"/>
        </w:rPr>
        <w:t>predictability</w:t>
      </w:r>
      <w:r>
        <w:t xml:space="preserve">---only an interp grounded in relevant legal literature gives debaters the </w:t>
      </w:r>
      <w:r>
        <w:rPr>
          <w:u w:val="single"/>
        </w:rPr>
        <w:t>basis to prepare</w:t>
      </w:r>
      <w:r>
        <w:t xml:space="preserve"> negatives and affirmatives </w:t>
      </w:r>
      <w:r>
        <w:rPr>
          <w:u w:val="single"/>
        </w:rPr>
        <w:t>guaranteed to clash</w:t>
      </w:r>
      <w:r>
        <w:t>.</w:t>
      </w:r>
    </w:p>
    <w:p w14:paraId="6C89337A" w14:textId="77777777" w:rsidR="000A16D9" w:rsidRDefault="000A16D9" w:rsidP="000A16D9">
      <w:pPr>
        <w:pStyle w:val="Heading4"/>
      </w:pPr>
      <w:r>
        <w:t xml:space="preserve">Successful movement organizing is </w:t>
      </w:r>
      <w:r>
        <w:rPr>
          <w:u w:val="single"/>
        </w:rPr>
        <w:t>analogous</w:t>
      </w:r>
      <w:r w:rsidRPr="00380187">
        <w:t xml:space="preserve"> to </w:t>
      </w:r>
      <w:r>
        <w:rPr>
          <w:u w:val="single"/>
        </w:rPr>
        <w:t>mainstream politics</w:t>
      </w:r>
      <w:r>
        <w:t xml:space="preserve">---it requires </w:t>
      </w:r>
      <w:r>
        <w:rPr>
          <w:u w:val="single"/>
        </w:rPr>
        <w:t>skilled organization</w:t>
      </w:r>
      <w:r>
        <w:t xml:space="preserve">, strategic </w:t>
      </w:r>
      <w:r w:rsidRPr="00380187">
        <w:rPr>
          <w:u w:val="single"/>
        </w:rPr>
        <w:t>flexibility</w:t>
      </w:r>
      <w:r>
        <w:t xml:space="preserve">, effective </w:t>
      </w:r>
      <w:r>
        <w:rPr>
          <w:u w:val="single"/>
        </w:rPr>
        <w:t>management</w:t>
      </w:r>
      <w:r>
        <w:t xml:space="preserve">, and </w:t>
      </w:r>
      <w:r>
        <w:rPr>
          <w:u w:val="single"/>
        </w:rPr>
        <w:t>proto-institutionalism</w:t>
      </w:r>
      <w:r>
        <w:t xml:space="preserve">---sacrificing </w:t>
      </w:r>
      <w:r w:rsidRPr="00380187">
        <w:rPr>
          <w:u w:val="single"/>
        </w:rPr>
        <w:t xml:space="preserve">debate as </w:t>
      </w:r>
      <w:r>
        <w:rPr>
          <w:u w:val="single"/>
        </w:rPr>
        <w:t>training</w:t>
      </w:r>
      <w:r>
        <w:t xml:space="preserve"> in favor of being a </w:t>
      </w:r>
      <w:r>
        <w:rPr>
          <w:u w:val="single"/>
        </w:rPr>
        <w:t>revolutionary for a weekend</w:t>
      </w:r>
      <w:r>
        <w:t xml:space="preserve"> ensures failure.</w:t>
      </w:r>
    </w:p>
    <w:p w14:paraId="6688CFD2" w14:textId="77777777" w:rsidR="000A16D9" w:rsidRPr="00380187" w:rsidRDefault="000A16D9" w:rsidP="000A16D9">
      <w:r w:rsidRPr="00380187">
        <w:rPr>
          <w:rStyle w:val="Style13ptBold"/>
        </w:rPr>
        <w:t>Heller 17</w:t>
      </w:r>
      <w:r w:rsidRPr="00380187">
        <w:t xml:space="preserve">. (Nathan Heller began contributing to The New Yorker in </w:t>
      </w:r>
      <w:proofErr w:type="gramStart"/>
      <w:r w:rsidRPr="00380187">
        <w:t>2011, and</w:t>
      </w:r>
      <w:proofErr w:type="gramEnd"/>
      <w:r w:rsidRPr="00380187">
        <w:t xml:space="preserve"> joined the magazine as a staff writer in 2013. He has written on a range of subjects, including online education and the TED Conference. He is also a film and television critic, and a contributing editor, at Vogue. Previously, he was a columnist for Slate, where he was a finalist for a National Magazine Award for essays and criticism. Is There Any Point to Protesting? August 21, 2017. https://www.newyorker.com/magazine/2017/08/21/is-there-any-point-to-protesting</w:t>
      </w:r>
      <w:r>
        <w:t>)</w:t>
      </w:r>
    </w:p>
    <w:p w14:paraId="299998E9" w14:textId="77777777" w:rsidR="000A16D9" w:rsidRPr="00380187" w:rsidRDefault="000A16D9" w:rsidP="000A16D9">
      <w:pPr>
        <w:rPr>
          <w:sz w:val="14"/>
        </w:rPr>
      </w:pPr>
      <w:r w:rsidRPr="00380187">
        <w:rPr>
          <w:highlight w:val="cyan"/>
          <w:u w:val="single"/>
        </w:rPr>
        <w:t>Tufekci’s conclusions about</w:t>
      </w:r>
      <w:r w:rsidRPr="0086641A">
        <w:rPr>
          <w:u w:val="single"/>
        </w:rPr>
        <w:t xml:space="preserve"> </w:t>
      </w:r>
      <w:r w:rsidRPr="00380187">
        <w:rPr>
          <w:u w:val="single"/>
        </w:rPr>
        <w:t xml:space="preserve">the </w:t>
      </w:r>
      <w:r w:rsidRPr="00380187">
        <w:rPr>
          <w:highlight w:val="cyan"/>
          <w:u w:val="single"/>
        </w:rPr>
        <w:t>civil-rights</w:t>
      </w:r>
      <w:r w:rsidRPr="0086641A">
        <w:rPr>
          <w:u w:val="single"/>
        </w:rPr>
        <w:t xml:space="preserve"> movement </w:t>
      </w:r>
      <w:r w:rsidRPr="00380187">
        <w:rPr>
          <w:highlight w:val="cyan"/>
          <w:u w:val="single"/>
        </w:rPr>
        <w:t xml:space="preserve">are </w:t>
      </w:r>
      <w:r w:rsidRPr="00380187">
        <w:rPr>
          <w:rStyle w:val="Emphasis"/>
          <w:highlight w:val="cyan"/>
        </w:rPr>
        <w:t>unsettling</w:t>
      </w:r>
      <w:r w:rsidRPr="00380187">
        <w:rPr>
          <w:sz w:val="14"/>
        </w:rPr>
        <w:t xml:space="preserve"> because of what they imply. People such as Kauffman portray direct democracy as a scrappy, passionate enterprise: the underrepresented, the oppressed, and the dissatisfied get together and, strengthened by numbers, force change. Tufekci suggests that the </w:t>
      </w:r>
      <w:r w:rsidRPr="00380187">
        <w:rPr>
          <w:rStyle w:val="Emphasis"/>
          <w:highlight w:val="cyan"/>
        </w:rPr>
        <w:t>movements that succeed</w:t>
      </w:r>
      <w:r w:rsidRPr="00380187">
        <w:rPr>
          <w:highlight w:val="cyan"/>
          <w:u w:val="single"/>
        </w:rPr>
        <w:t xml:space="preserve"> are</w:t>
      </w:r>
      <w:r w:rsidRPr="0086641A">
        <w:rPr>
          <w:u w:val="single"/>
        </w:rPr>
        <w:t xml:space="preserve"> </w:t>
      </w:r>
      <w:proofErr w:type="gramStart"/>
      <w:r w:rsidRPr="0086641A">
        <w:rPr>
          <w:u w:val="single"/>
        </w:rPr>
        <w:t xml:space="preserve">actually </w:t>
      </w:r>
      <w:r w:rsidRPr="00380187">
        <w:rPr>
          <w:rStyle w:val="Emphasis"/>
          <w:highlight w:val="cyan"/>
        </w:rPr>
        <w:t>proto-institutional</w:t>
      </w:r>
      <w:proofErr w:type="gramEnd"/>
      <w:r w:rsidRPr="0086641A">
        <w:rPr>
          <w:u w:val="single"/>
        </w:rPr>
        <w:t xml:space="preserve">: highly </w:t>
      </w:r>
      <w:r w:rsidRPr="00380187">
        <w:rPr>
          <w:rStyle w:val="Emphasis"/>
          <w:highlight w:val="cyan"/>
        </w:rPr>
        <w:t>organized</w:t>
      </w:r>
      <w:r w:rsidRPr="0086641A">
        <w:rPr>
          <w:u w:val="single"/>
        </w:rPr>
        <w:t xml:space="preserve">; </w:t>
      </w:r>
      <w:r w:rsidRPr="00380187">
        <w:rPr>
          <w:rStyle w:val="Emphasis"/>
          <w:highlight w:val="cyan"/>
        </w:rPr>
        <w:t>strategically flexible</w:t>
      </w:r>
      <w:r w:rsidRPr="0086641A">
        <w:rPr>
          <w:u w:val="single"/>
        </w:rPr>
        <w:t xml:space="preserve">, </w:t>
      </w:r>
      <w:r w:rsidRPr="00380187">
        <w:rPr>
          <w:highlight w:val="cyan"/>
          <w:u w:val="single"/>
        </w:rPr>
        <w:t xml:space="preserve">due to sinewy </w:t>
      </w:r>
      <w:r w:rsidRPr="00380187">
        <w:rPr>
          <w:rStyle w:val="Emphasis"/>
          <w:highlight w:val="cyan"/>
        </w:rPr>
        <w:t>management structures</w:t>
      </w:r>
      <w:r w:rsidRPr="00380187">
        <w:rPr>
          <w:highlight w:val="cyan"/>
          <w:u w:val="single"/>
        </w:rPr>
        <w:t xml:space="preserve">; and </w:t>
      </w:r>
      <w:r w:rsidRPr="00380187">
        <w:rPr>
          <w:rStyle w:val="Emphasis"/>
          <w:highlight w:val="cyan"/>
        </w:rPr>
        <w:t>chummy</w:t>
      </w:r>
      <w:r w:rsidRPr="00380187">
        <w:rPr>
          <w:highlight w:val="cyan"/>
          <w:u w:val="single"/>
        </w:rPr>
        <w:t xml:space="preserve"> with</w:t>
      </w:r>
      <w:r w:rsidRPr="0086641A">
        <w:rPr>
          <w:u w:val="single"/>
        </w:rPr>
        <w:t xml:space="preserve"> the sorts of people we now call </w:t>
      </w:r>
      <w:r w:rsidRPr="00380187">
        <w:rPr>
          <w:rStyle w:val="Emphasis"/>
          <w:highlight w:val="cyan"/>
        </w:rPr>
        <w:t>élites</w:t>
      </w:r>
      <w:r w:rsidRPr="00380187">
        <w:rPr>
          <w:sz w:val="14"/>
        </w:rPr>
        <w:t xml:space="preserve">. </w:t>
      </w:r>
      <w:r w:rsidRPr="0086641A">
        <w:rPr>
          <w:u w:val="single"/>
        </w:rPr>
        <w:t xml:space="preserve">The </w:t>
      </w:r>
      <w:r w:rsidRPr="00380187">
        <w:rPr>
          <w:highlight w:val="cyan"/>
          <w:u w:val="single"/>
        </w:rPr>
        <w:t>Montgomery</w:t>
      </w:r>
      <w:r w:rsidRPr="0086641A">
        <w:rPr>
          <w:u w:val="single"/>
        </w:rPr>
        <w:t xml:space="preserve"> </w:t>
      </w:r>
      <w:r w:rsidRPr="00380187">
        <w:rPr>
          <w:highlight w:val="cyan"/>
          <w:u w:val="single"/>
        </w:rPr>
        <w:t>N.A.A.C.P. worked with</w:t>
      </w:r>
      <w:r w:rsidRPr="00380187">
        <w:rPr>
          <w:sz w:val="14"/>
        </w:rPr>
        <w:t xml:space="preserve"> Clifford </w:t>
      </w:r>
      <w:r w:rsidRPr="00380187">
        <w:rPr>
          <w:highlight w:val="cyan"/>
          <w:u w:val="single"/>
        </w:rPr>
        <w:t>Durr</w:t>
      </w:r>
      <w:r w:rsidRPr="00380187">
        <w:rPr>
          <w:sz w:val="14"/>
        </w:rPr>
        <w:t xml:space="preserve">, a patrician lawyer whom Franklin Roosevelt had appointed to the F.C.C., and </w:t>
      </w:r>
      <w:r w:rsidRPr="00380187">
        <w:rPr>
          <w:highlight w:val="cyan"/>
          <w:u w:val="single"/>
        </w:rPr>
        <w:t>whose brother-in-law</w:t>
      </w:r>
      <w:r w:rsidRPr="0086641A">
        <w:rPr>
          <w:u w:val="single"/>
        </w:rPr>
        <w:t xml:space="preserve"> Hugo Black </w:t>
      </w:r>
      <w:r w:rsidRPr="00380187">
        <w:rPr>
          <w:highlight w:val="cyan"/>
          <w:u w:val="single"/>
        </w:rPr>
        <w:t>was a Supreme Court Justice</w:t>
      </w:r>
      <w:r w:rsidRPr="00380187">
        <w:rPr>
          <w:sz w:val="14"/>
        </w:rPr>
        <w:t xml:space="preserve"> when Browder v. Gayle was heard. The </w:t>
      </w:r>
      <w:r w:rsidRPr="0086641A">
        <w:rPr>
          <w:u w:val="single"/>
        </w:rPr>
        <w:t xml:space="preserve">organizers of </w:t>
      </w:r>
      <w:r w:rsidRPr="00380187">
        <w:rPr>
          <w:highlight w:val="cyan"/>
          <w:u w:val="single"/>
        </w:rPr>
        <w:t xml:space="preserve">the </w:t>
      </w:r>
      <w:r w:rsidRPr="00581A45">
        <w:rPr>
          <w:rStyle w:val="Emphasis"/>
          <w:highlight w:val="cyan"/>
        </w:rPr>
        <w:t>March on Washington</w:t>
      </w:r>
      <w:r w:rsidRPr="00380187">
        <w:rPr>
          <w:highlight w:val="cyan"/>
          <w:u w:val="single"/>
        </w:rPr>
        <w:t xml:space="preserve"> turned to Bobby Kennedy</w:t>
      </w:r>
      <w:r w:rsidRPr="00380187">
        <w:rPr>
          <w:sz w:val="14"/>
        </w:rPr>
        <w:t>—the U.S. Attorney General and the brother of the sitting President—</w:t>
      </w:r>
      <w:r w:rsidRPr="00380187">
        <w:rPr>
          <w:highlight w:val="cyan"/>
          <w:u w:val="single"/>
        </w:rPr>
        <w:t>when Rustin’s</w:t>
      </w:r>
      <w:r w:rsidRPr="0086641A">
        <w:rPr>
          <w:u w:val="single"/>
        </w:rPr>
        <w:t xml:space="preserve"> prized </w:t>
      </w:r>
      <w:r w:rsidRPr="00380187">
        <w:rPr>
          <w:highlight w:val="cyan"/>
          <w:u w:val="single"/>
        </w:rPr>
        <w:t>sound system was sabotaged</w:t>
      </w:r>
      <w:r w:rsidRPr="0086641A">
        <w:rPr>
          <w:u w:val="single"/>
        </w:rPr>
        <w:t xml:space="preserve"> the day before the protest. </w:t>
      </w:r>
      <w:r w:rsidRPr="00380187">
        <w:rPr>
          <w:highlight w:val="cyan"/>
          <w:u w:val="single"/>
        </w:rPr>
        <w:t xml:space="preserve">Kennedy enlisted the </w:t>
      </w:r>
      <w:r w:rsidRPr="00380187">
        <w:rPr>
          <w:highlight w:val="cyan"/>
          <w:u w:val="single"/>
        </w:rPr>
        <w:lastRenderedPageBreak/>
        <w:t>Army</w:t>
      </w:r>
      <w:r w:rsidRPr="0086641A">
        <w:rPr>
          <w:u w:val="single"/>
        </w:rPr>
        <w:t xml:space="preserve"> Signal </w:t>
      </w:r>
      <w:r w:rsidRPr="00380187">
        <w:rPr>
          <w:highlight w:val="cyan"/>
          <w:u w:val="single"/>
        </w:rPr>
        <w:t>Corps to fix it</w:t>
      </w:r>
      <w:r w:rsidRPr="00380187">
        <w:rPr>
          <w:sz w:val="14"/>
        </w:rPr>
        <w:t xml:space="preserve">. You can’t get much cozier with the Man than that. </w:t>
      </w:r>
      <w:r w:rsidRPr="00380187">
        <w:rPr>
          <w:highlight w:val="cyan"/>
          <w:u w:val="single"/>
        </w:rPr>
        <w:t xml:space="preserve">Far from speaking truth </w:t>
      </w:r>
      <w:r w:rsidRPr="00380187">
        <w:rPr>
          <w:rStyle w:val="Emphasis"/>
          <w:highlight w:val="cyan"/>
        </w:rPr>
        <w:t>to power</w:t>
      </w:r>
      <w:r w:rsidRPr="00380187">
        <w:rPr>
          <w:highlight w:val="cyan"/>
          <w:u w:val="single"/>
        </w:rPr>
        <w:t xml:space="preserve">, </w:t>
      </w:r>
      <w:r w:rsidRPr="00380187">
        <w:rPr>
          <w:rStyle w:val="Emphasis"/>
          <w:highlight w:val="cyan"/>
        </w:rPr>
        <w:t>successful protests</w:t>
      </w:r>
      <w:r w:rsidRPr="0086641A">
        <w:rPr>
          <w:u w:val="single"/>
        </w:rPr>
        <w:t xml:space="preserve"> seem to </w:t>
      </w:r>
      <w:r w:rsidRPr="00380187">
        <w:rPr>
          <w:highlight w:val="cyan"/>
          <w:u w:val="single"/>
        </w:rPr>
        <w:t>speak truth</w:t>
      </w:r>
      <w:r w:rsidRPr="00380187">
        <w:rPr>
          <w:rStyle w:val="Emphasis"/>
          <w:highlight w:val="cyan"/>
        </w:rPr>
        <w:t xml:space="preserve"> through power</w:t>
      </w:r>
      <w:r w:rsidRPr="00380187">
        <w:rPr>
          <w:sz w:val="14"/>
        </w:rPr>
        <w:t>. (</w:t>
      </w:r>
      <w:r w:rsidRPr="00581A45">
        <w:rPr>
          <w:highlight w:val="cyan"/>
          <w:u w:val="single"/>
        </w:rPr>
        <w:t>The principle holds for</w:t>
      </w:r>
      <w:r w:rsidRPr="0086641A">
        <w:rPr>
          <w:u w:val="single"/>
        </w:rPr>
        <w:t xml:space="preserve"> such successful post-sixties movements as </w:t>
      </w:r>
      <w:r w:rsidRPr="00581A45">
        <w:rPr>
          <w:rStyle w:val="Emphasis"/>
          <w:highlight w:val="cyan"/>
        </w:rPr>
        <w:t>ACT UP</w:t>
      </w:r>
      <w:r w:rsidRPr="00581A45">
        <w:rPr>
          <w:sz w:val="14"/>
          <w:highlight w:val="cyan"/>
        </w:rPr>
        <w:t xml:space="preserve">, </w:t>
      </w:r>
      <w:r w:rsidRPr="00581A45">
        <w:rPr>
          <w:highlight w:val="cyan"/>
          <w:u w:val="single"/>
        </w:rPr>
        <w:t>with its</w:t>
      </w:r>
      <w:r w:rsidRPr="0086641A">
        <w:rPr>
          <w:u w:val="single"/>
        </w:rPr>
        <w:t xml:space="preserve"> structure of caucuses and </w:t>
      </w:r>
      <w:r w:rsidRPr="00581A45">
        <w:rPr>
          <w:highlight w:val="cyan"/>
          <w:u w:val="single"/>
        </w:rPr>
        <w:t>expert working groups</w:t>
      </w:r>
      <w:r w:rsidRPr="00380187">
        <w:rPr>
          <w:sz w:val="14"/>
        </w:rPr>
        <w:t xml:space="preserve">. And it forces one to reassess the rise of well-funded “Astroturf” movements such as the Tea Party: successful grassroots lawns, it turns out, have a bit of plastic in them, too.) Democratizing technology may now give the voiceless a means to cry in the streets, but </w:t>
      </w:r>
      <w:r w:rsidRPr="00380187">
        <w:rPr>
          <w:rStyle w:val="Emphasis"/>
          <w:highlight w:val="cyan"/>
        </w:rPr>
        <w:t>real results</w:t>
      </w:r>
      <w:r w:rsidRPr="00380187">
        <w:rPr>
          <w:highlight w:val="cyan"/>
          <w:u w:val="single"/>
        </w:rPr>
        <w:t xml:space="preserve"> come to those with</w:t>
      </w:r>
      <w:r w:rsidRPr="0086641A">
        <w:rPr>
          <w:u w:val="single"/>
        </w:rPr>
        <w:t xml:space="preserve"> the same old </w:t>
      </w:r>
      <w:r w:rsidRPr="00380187">
        <w:rPr>
          <w:highlight w:val="cyan"/>
          <w:u w:val="single"/>
        </w:rPr>
        <w:t>privileges</w:t>
      </w:r>
      <w:r w:rsidRPr="0086641A">
        <w:rPr>
          <w:u w:val="single"/>
        </w:rPr>
        <w:t>—</w:t>
      </w:r>
      <w:r w:rsidRPr="00380187">
        <w:rPr>
          <w:rStyle w:val="Emphasis"/>
          <w:highlight w:val="cyan"/>
        </w:rPr>
        <w:t>time</w:t>
      </w:r>
      <w:r w:rsidRPr="0086641A">
        <w:rPr>
          <w:u w:val="single"/>
        </w:rPr>
        <w:t xml:space="preserve">, </w:t>
      </w:r>
      <w:r w:rsidRPr="00380187">
        <w:rPr>
          <w:rStyle w:val="Emphasis"/>
          <w:highlight w:val="cyan"/>
        </w:rPr>
        <w:t>money</w:t>
      </w:r>
      <w:r w:rsidRPr="0086641A">
        <w:rPr>
          <w:u w:val="single"/>
        </w:rPr>
        <w:t xml:space="preserve">, </w:t>
      </w:r>
      <w:r w:rsidRPr="00380187">
        <w:rPr>
          <w:rStyle w:val="Emphasis"/>
          <w:highlight w:val="cyan"/>
        </w:rPr>
        <w:t>infrastructure</w:t>
      </w:r>
      <w:r w:rsidRPr="0086641A">
        <w:rPr>
          <w:u w:val="single"/>
        </w:rPr>
        <w:t xml:space="preserve">, an </w:t>
      </w:r>
      <w:r w:rsidRPr="00380187">
        <w:rPr>
          <w:highlight w:val="cyan"/>
          <w:u w:val="single"/>
        </w:rPr>
        <w:t xml:space="preserve">ability to </w:t>
      </w:r>
      <w:r w:rsidRPr="00380187">
        <w:rPr>
          <w:rStyle w:val="Emphasis"/>
          <w:highlight w:val="cyan"/>
        </w:rPr>
        <w:t>call in favors</w:t>
      </w:r>
      <w:r w:rsidRPr="0086641A">
        <w:rPr>
          <w:u w:val="single"/>
        </w:rPr>
        <w:t>—</w:t>
      </w:r>
      <w:r w:rsidRPr="00380187">
        <w:rPr>
          <w:highlight w:val="cyan"/>
          <w:u w:val="single"/>
        </w:rPr>
        <w:t xml:space="preserve">that shape </w:t>
      </w:r>
      <w:r w:rsidRPr="00380187">
        <w:rPr>
          <w:rStyle w:val="Emphasis"/>
          <w:highlight w:val="cyan"/>
        </w:rPr>
        <w:t>mainline politics</w:t>
      </w:r>
      <w:r w:rsidRPr="00380187">
        <w:rPr>
          <w:sz w:val="14"/>
        </w:rPr>
        <w:t>.</w:t>
      </w:r>
    </w:p>
    <w:p w14:paraId="048BF286" w14:textId="77777777" w:rsidR="000A16D9" w:rsidRPr="00380187" w:rsidRDefault="000A16D9" w:rsidP="000A16D9">
      <w:pPr>
        <w:rPr>
          <w:sz w:val="14"/>
        </w:rPr>
      </w:pPr>
      <w:r w:rsidRPr="00380187">
        <w:rPr>
          <w:sz w:val="14"/>
        </w:rPr>
        <w:t xml:space="preserve">Unsurprisingly, </w:t>
      </w:r>
      <w:r w:rsidRPr="00380187">
        <w:rPr>
          <w:highlight w:val="cyan"/>
          <w:u w:val="single"/>
        </w:rPr>
        <w:t>this</w:t>
      </w:r>
      <w:r w:rsidRPr="0086641A">
        <w:rPr>
          <w:u w:val="single"/>
        </w:rPr>
        <w:t xml:space="preserve"> realization </w:t>
      </w:r>
      <w:r w:rsidRPr="00380187">
        <w:rPr>
          <w:rStyle w:val="Emphasis"/>
          <w:highlight w:val="cyan"/>
        </w:rPr>
        <w:t>irks the Jacobins</w:t>
      </w:r>
      <w:r w:rsidRPr="00380187">
        <w:rPr>
          <w:sz w:val="14"/>
        </w:rPr>
        <w:t xml:space="preserve">. </w:t>
      </w:r>
      <w:r w:rsidRPr="0086641A">
        <w:rPr>
          <w:u w:val="single"/>
        </w:rPr>
        <w:t xml:space="preserve">Hardt and Negri, as well as Srnicek and Williams, rail at length against “neoliberalism”: a fashionable </w:t>
      </w:r>
      <w:r w:rsidRPr="0086641A">
        <w:rPr>
          <w:rStyle w:val="Emphasis"/>
        </w:rPr>
        <w:t>bugaboo</w:t>
      </w:r>
      <w:r w:rsidRPr="0086641A">
        <w:rPr>
          <w:u w:val="single"/>
        </w:rPr>
        <w:t xml:space="preserve"> on the left</w:t>
      </w:r>
      <w:r w:rsidRPr="00380187">
        <w:rPr>
          <w:sz w:val="14"/>
        </w:rPr>
        <w:t xml:space="preserve">, and thus, unfortunately, a term more often flaunted than defined. (Neoliberalism can broadly refer to any program that involves market-liberal policies—privatization, deregulation, etc.—and so includes everything from Thatcher’s social-expenditure reductions to Obama’s global-trade policies. A moratorium on its use would help solidify a lot of gaseous debate.) </w:t>
      </w:r>
      <w:r w:rsidRPr="0086641A">
        <w:rPr>
          <w:u w:val="single"/>
        </w:rPr>
        <w:t xml:space="preserve">According to them, neoliberalism lurks everywhere that power resides, beckoning friendly passersby into its drippy gingerbread house. </w:t>
      </w:r>
      <w:r w:rsidRPr="00380187">
        <w:rPr>
          <w:highlight w:val="cyan"/>
          <w:u w:val="single"/>
        </w:rPr>
        <w:t xml:space="preserve">Hardt and Negri </w:t>
      </w:r>
      <w:r w:rsidRPr="00380187">
        <w:rPr>
          <w:rStyle w:val="Emphasis"/>
          <w:highlight w:val="cyan"/>
        </w:rPr>
        <w:t>dismiss</w:t>
      </w:r>
      <w:r w:rsidRPr="00380187">
        <w:rPr>
          <w:highlight w:val="cyan"/>
          <w:u w:val="single"/>
        </w:rPr>
        <w:t xml:space="preserve"> “participating in </w:t>
      </w:r>
      <w:r w:rsidRPr="00380187">
        <w:rPr>
          <w:rStyle w:val="Emphasis"/>
          <w:highlight w:val="cyan"/>
        </w:rPr>
        <w:t>government</w:t>
      </w:r>
      <w:r w:rsidRPr="0086641A">
        <w:rPr>
          <w:u w:val="single"/>
        </w:rPr>
        <w:t>,</w:t>
      </w:r>
      <w:r w:rsidRPr="00380187">
        <w:rPr>
          <w:sz w:val="14"/>
        </w:rPr>
        <w:t xml:space="preserve"> respecting capitalist discipline, and creating structures for labor and business to collaborate,” </w:t>
      </w:r>
      <w:r w:rsidRPr="00380187">
        <w:rPr>
          <w:highlight w:val="cyan"/>
          <w:u w:val="single"/>
        </w:rPr>
        <w:t>because</w:t>
      </w:r>
      <w:r w:rsidRPr="0086641A">
        <w:rPr>
          <w:u w:val="single"/>
        </w:rPr>
        <w:t>, they say, “</w:t>
      </w:r>
      <w:r w:rsidRPr="00380187">
        <w:rPr>
          <w:rStyle w:val="Emphasis"/>
          <w:highlight w:val="cyan"/>
        </w:rPr>
        <w:t>reformism</w:t>
      </w:r>
      <w:r w:rsidRPr="0086641A">
        <w:rPr>
          <w:u w:val="single"/>
        </w:rPr>
        <w:t xml:space="preserve"> in this form </w:t>
      </w:r>
      <w:r w:rsidRPr="00380187">
        <w:rPr>
          <w:highlight w:val="cyan"/>
          <w:u w:val="single"/>
        </w:rPr>
        <w:t>has proven</w:t>
      </w:r>
      <w:r w:rsidRPr="00380187">
        <w:rPr>
          <w:u w:val="single"/>
        </w:rPr>
        <w:t xml:space="preserve"> to</w:t>
      </w:r>
      <w:r w:rsidRPr="0086641A">
        <w:rPr>
          <w:u w:val="single"/>
        </w:rPr>
        <w:t xml:space="preserve"> be </w:t>
      </w:r>
      <w:r w:rsidRPr="00380187">
        <w:rPr>
          <w:rStyle w:val="Emphasis"/>
          <w:highlight w:val="cyan"/>
        </w:rPr>
        <w:t>impossible</w:t>
      </w:r>
      <w:r w:rsidRPr="00380187">
        <w:rPr>
          <w:highlight w:val="cyan"/>
          <w:u w:val="single"/>
        </w:rPr>
        <w:t xml:space="preserve"> and</w:t>
      </w:r>
      <w:r w:rsidRPr="0086641A">
        <w:rPr>
          <w:u w:val="single"/>
        </w:rPr>
        <w:t xml:space="preserve"> the </w:t>
      </w:r>
      <w:r w:rsidRPr="00380187">
        <w:rPr>
          <w:rStyle w:val="Emphasis"/>
          <w:highlight w:val="cyan"/>
        </w:rPr>
        <w:t>social benefits</w:t>
      </w:r>
      <w:r w:rsidRPr="0086641A">
        <w:rPr>
          <w:u w:val="single"/>
        </w:rPr>
        <w:t xml:space="preserve"> it promises are </w:t>
      </w:r>
      <w:r w:rsidRPr="00380187">
        <w:rPr>
          <w:highlight w:val="cyan"/>
          <w:u w:val="single"/>
        </w:rPr>
        <w:t xml:space="preserve">an </w:t>
      </w:r>
      <w:r w:rsidRPr="00380187">
        <w:rPr>
          <w:rStyle w:val="Emphasis"/>
          <w:highlight w:val="cyan"/>
        </w:rPr>
        <w:t>illusion</w:t>
      </w:r>
      <w:r w:rsidRPr="00380187">
        <w:rPr>
          <w:sz w:val="14"/>
          <w:highlight w:val="cyan"/>
        </w:rPr>
        <w:t xml:space="preserve">.” </w:t>
      </w:r>
      <w:r w:rsidRPr="00380187">
        <w:rPr>
          <w:highlight w:val="cyan"/>
          <w:u w:val="single"/>
        </w:rPr>
        <w:t>They</w:t>
      </w:r>
      <w:r w:rsidRPr="0086641A">
        <w:rPr>
          <w:u w:val="single"/>
        </w:rPr>
        <w:t xml:space="preserve"> </w:t>
      </w:r>
      <w:r w:rsidRPr="00380187">
        <w:rPr>
          <w:highlight w:val="cyan"/>
          <w:u w:val="single"/>
        </w:rPr>
        <w:t xml:space="preserve">favor </w:t>
      </w:r>
      <w:r w:rsidRPr="00380187">
        <w:rPr>
          <w:rStyle w:val="Emphasis"/>
          <w:highlight w:val="cyan"/>
        </w:rPr>
        <w:t>antagonistic pressure</w:t>
      </w:r>
      <w:r w:rsidRPr="0086641A">
        <w:rPr>
          <w:u w:val="single"/>
        </w:rPr>
        <w:t xml:space="preserve">, </w:t>
      </w:r>
      <w:r w:rsidRPr="00380187">
        <w:rPr>
          <w:highlight w:val="cyan"/>
          <w:u w:val="single"/>
        </w:rPr>
        <w:t>leading to</w:t>
      </w:r>
      <w:r w:rsidRPr="0086641A">
        <w:rPr>
          <w:u w:val="single"/>
        </w:rPr>
        <w:t xml:space="preserve"> a </w:t>
      </w:r>
      <w:r w:rsidRPr="00380187">
        <w:rPr>
          <w:rStyle w:val="Emphasis"/>
          <w:highlight w:val="cyan"/>
        </w:rPr>
        <w:t>revolution</w:t>
      </w:r>
      <w:r w:rsidRPr="00380187">
        <w:rPr>
          <w:highlight w:val="cyan"/>
          <w:u w:val="single"/>
        </w:rPr>
        <w:t xml:space="preserve"> with </w:t>
      </w:r>
      <w:r w:rsidRPr="00380187">
        <w:rPr>
          <w:rStyle w:val="Emphasis"/>
          <w:highlight w:val="cyan"/>
        </w:rPr>
        <w:t>no</w:t>
      </w:r>
      <w:r w:rsidRPr="0086641A">
        <w:rPr>
          <w:rStyle w:val="Emphasis"/>
        </w:rPr>
        <w:t xml:space="preserve"> central </w:t>
      </w:r>
      <w:r w:rsidRPr="00380187">
        <w:rPr>
          <w:rStyle w:val="Emphasis"/>
          <w:highlight w:val="cyan"/>
        </w:rPr>
        <w:t>authority</w:t>
      </w:r>
      <w:r w:rsidRPr="00380187">
        <w:rPr>
          <w:highlight w:val="cyan"/>
          <w:u w:val="single"/>
        </w:rPr>
        <w:t xml:space="preserve"> (a plan</w:t>
      </w:r>
      <w:r w:rsidRPr="00380187">
        <w:rPr>
          <w:u w:val="single"/>
        </w:rPr>
        <w:t xml:space="preserve"> perhaps </w:t>
      </w:r>
      <w:r w:rsidRPr="00380187">
        <w:rPr>
          <w:rStyle w:val="Emphasis"/>
          <w:highlight w:val="cyan"/>
        </w:rPr>
        <w:t>more promising</w:t>
      </w:r>
      <w:r w:rsidRPr="00380187">
        <w:rPr>
          <w:highlight w:val="cyan"/>
          <w:u w:val="single"/>
        </w:rPr>
        <w:t xml:space="preserve"> in </w:t>
      </w:r>
      <w:r w:rsidRPr="00380187">
        <w:rPr>
          <w:rStyle w:val="Emphasis"/>
          <w:highlight w:val="cyan"/>
        </w:rPr>
        <w:t>theory</w:t>
      </w:r>
      <w:r w:rsidRPr="00380187">
        <w:rPr>
          <w:highlight w:val="cyan"/>
          <w:u w:val="single"/>
        </w:rPr>
        <w:t xml:space="preserve"> than</w:t>
      </w:r>
      <w:r w:rsidRPr="00380187">
        <w:rPr>
          <w:u w:val="single"/>
        </w:rPr>
        <w:t xml:space="preserve"> in </w:t>
      </w:r>
      <w:r w:rsidRPr="00380187">
        <w:rPr>
          <w:rStyle w:val="Emphasis"/>
          <w:highlight w:val="cyan"/>
        </w:rPr>
        <w:t>practice</w:t>
      </w:r>
      <w:r w:rsidRPr="001435DD">
        <w:rPr>
          <w:sz w:val="14"/>
        </w:rPr>
        <w:t xml:space="preserve">). </w:t>
      </w:r>
      <w:r w:rsidRPr="00380187">
        <w:rPr>
          <w:sz w:val="14"/>
        </w:rPr>
        <w:t>Srnicek and Williams don’t reject working with politicians, though they think that real transformat</w:t>
      </w:r>
      <w:r w:rsidRPr="00DD0243">
        <w:rPr>
          <w:sz w:val="14"/>
        </w:rPr>
        <w:t>i</w:t>
      </w:r>
      <w:r w:rsidRPr="00380187">
        <w:rPr>
          <w:sz w:val="14"/>
        </w:rPr>
        <w:t>on comes from shifts in social expectation, in school curricula, and in the sorts of things that reasonable people discuss on TV (the so-called Overton window). It’s an ambitious approach but not an outlandish one: Bernie Sanders ran a popular campaign, and suddenly socialist projects were on the prime-time docket. Change does arrive through mainstream power, but this just means that your movement should be threaded through the culture’s institutional eye.</w:t>
      </w:r>
    </w:p>
    <w:p w14:paraId="07E3A3EC" w14:textId="77777777" w:rsidR="000A16D9" w:rsidRPr="00380187" w:rsidRDefault="000A16D9" w:rsidP="000A16D9">
      <w:pPr>
        <w:rPr>
          <w:sz w:val="14"/>
        </w:rPr>
      </w:pPr>
      <w:r w:rsidRPr="00380187">
        <w:rPr>
          <w:sz w:val="14"/>
        </w:rPr>
        <w:t xml:space="preserve">The question, then, is what protest is for. Srnicek and Williams, even after all their criticism, aren’t ready to let it go—they describe it as “necessary but insufficient.” Yet they strain to say just how it fits with the idea of class struggle in a postindustrial, smartphone-linked world. “If there is no workplace to disrupt, what can be done?” they wonder. Possibly their telescope is pointing the wrong way </w:t>
      </w:r>
      <w:proofErr w:type="gramStart"/>
      <w:r w:rsidRPr="00380187">
        <w:rPr>
          <w:sz w:val="14"/>
        </w:rPr>
        <w:t>round</w:t>
      </w:r>
      <w:proofErr w:type="gramEnd"/>
      <w:r w:rsidRPr="00380187">
        <w:rPr>
          <w:sz w:val="14"/>
        </w:rPr>
        <w:t>. Much of their book attempts to match the challenges of current life—a shrinking manufacturing sphere, a global labor surplus, a mire of race-inflected socioeconomic traps—with Marx’s quite specific precepts about the nineteenth-century European economy. They define the proletariat as “that group of people who must sell their labor powers to live.” It must be noted that this group—now comprising Olive Garden waiters, coders based in Bangalore, janitors, YouTube stars, twenty-two-year-olds at Goldman Sachs—is really very broad. A truly modern left, one cannot help but think, would be at liberty to shed a manufacturing-era, deterministic framework like Marxism, allegorized and hyperextended far beyond its time. Still, to date no better paradigm for labor economics and uprising has emerged.</w:t>
      </w:r>
    </w:p>
    <w:p w14:paraId="431452C6" w14:textId="77777777" w:rsidR="000A16D9" w:rsidRPr="00380187" w:rsidRDefault="000A16D9" w:rsidP="000A16D9">
      <w:pPr>
        <w:rPr>
          <w:sz w:val="14"/>
        </w:rPr>
      </w:pPr>
      <w:r w:rsidRPr="00380187">
        <w:rPr>
          <w:highlight w:val="cyan"/>
          <w:u w:val="single"/>
        </w:rPr>
        <w:t xml:space="preserve">What comes </w:t>
      </w:r>
      <w:r w:rsidRPr="00380187">
        <w:rPr>
          <w:rStyle w:val="Emphasis"/>
          <w:highlight w:val="cyan"/>
        </w:rPr>
        <w:t>undone</w:t>
      </w:r>
      <w:r w:rsidRPr="0086641A">
        <w:rPr>
          <w:u w:val="single"/>
        </w:rPr>
        <w:t xml:space="preserve"> here </w:t>
      </w:r>
      <w:r w:rsidRPr="00380187">
        <w:rPr>
          <w:highlight w:val="cyan"/>
          <w:u w:val="single"/>
        </w:rPr>
        <w:t>is</w:t>
      </w:r>
      <w:r w:rsidRPr="0086641A">
        <w:rPr>
          <w:u w:val="single"/>
        </w:rPr>
        <w:t xml:space="preserve"> the dream of </w:t>
      </w:r>
      <w:r w:rsidRPr="00380187">
        <w:rPr>
          <w:rStyle w:val="Emphasis"/>
          <w:highlight w:val="cyan"/>
        </w:rPr>
        <w:t>protest</w:t>
      </w:r>
      <w:r w:rsidRPr="00380187">
        <w:rPr>
          <w:highlight w:val="cyan"/>
          <w:u w:val="single"/>
        </w:rPr>
        <w:t xml:space="preserve"> as</w:t>
      </w:r>
      <w:r w:rsidRPr="0086641A">
        <w:rPr>
          <w:u w:val="single"/>
        </w:rPr>
        <w:t xml:space="preserve"> an expression of </w:t>
      </w:r>
      <w:r w:rsidRPr="00380187">
        <w:rPr>
          <w:rStyle w:val="Emphasis"/>
          <w:highlight w:val="cyan"/>
        </w:rPr>
        <w:t>personal politics</w:t>
      </w:r>
      <w:r w:rsidRPr="00380187">
        <w:rPr>
          <w:sz w:val="14"/>
        </w:rPr>
        <w:t xml:space="preserve">. </w:t>
      </w:r>
      <w:r w:rsidRPr="00380187">
        <w:rPr>
          <w:highlight w:val="cyan"/>
          <w:u w:val="single"/>
        </w:rPr>
        <w:t>Those</w:t>
      </w:r>
      <w:r w:rsidRPr="0086641A">
        <w:rPr>
          <w:u w:val="single"/>
        </w:rPr>
        <w:t xml:space="preserve"> of us </w:t>
      </w:r>
      <w:r w:rsidRPr="00380187">
        <w:rPr>
          <w:highlight w:val="cyan"/>
          <w:u w:val="single"/>
        </w:rPr>
        <w:t>whose days are filled with</w:t>
      </w:r>
      <w:r w:rsidRPr="0086641A">
        <w:rPr>
          <w:u w:val="single"/>
        </w:rPr>
        <w:t xml:space="preserve"> chores and </w:t>
      </w:r>
      <w:r w:rsidRPr="00380187">
        <w:rPr>
          <w:highlight w:val="cyan"/>
          <w:u w:val="single"/>
        </w:rPr>
        <w:t>meetings</w:t>
      </w:r>
      <w:r w:rsidRPr="0086641A">
        <w:rPr>
          <w:u w:val="single"/>
        </w:rPr>
        <w:t xml:space="preserve"> may be deluding ourselves to </w:t>
      </w:r>
      <w:r w:rsidRPr="00380187">
        <w:rPr>
          <w:highlight w:val="cyan"/>
          <w:u w:val="single"/>
        </w:rPr>
        <w:t>think</w:t>
      </w:r>
      <w:r w:rsidRPr="0086641A">
        <w:rPr>
          <w:u w:val="single"/>
        </w:rPr>
        <w:t xml:space="preserve"> that </w:t>
      </w:r>
      <w:r w:rsidRPr="00380187">
        <w:rPr>
          <w:highlight w:val="cyan"/>
          <w:u w:val="single"/>
        </w:rPr>
        <w:t>we can rise as “</w:t>
      </w:r>
      <w:r w:rsidRPr="00380187">
        <w:rPr>
          <w:rStyle w:val="Emphasis"/>
          <w:highlight w:val="cyan"/>
        </w:rPr>
        <w:t>revolutionaries-for-a-weekend</w:t>
      </w:r>
      <w:r w:rsidRPr="0086641A">
        <w:rPr>
          <w:u w:val="single"/>
        </w:rPr>
        <w:t>”</w:t>
      </w:r>
      <w:r w:rsidRPr="00380187">
        <w:rPr>
          <w:sz w:val="14"/>
        </w:rPr>
        <w:t xml:space="preserve">—Norman Mailer’s phrase for his own bizarre foray, in 1967, as described in “The Armies of the Night.” Yet that’s not to say the twenty-four-year-old who quits his job and sleeps in a tent to affirm his commitment does more. The </w:t>
      </w:r>
      <w:r w:rsidRPr="002171F4">
        <w:rPr>
          <w:rStyle w:val="Emphasis"/>
          <w:highlight w:val="cyan"/>
        </w:rPr>
        <w:t>recent studies</w:t>
      </w:r>
      <w:r w:rsidRPr="002171F4">
        <w:rPr>
          <w:highlight w:val="cyan"/>
          <w:u w:val="single"/>
        </w:rPr>
        <w:t xml:space="preserve"> make it clear</w:t>
      </w:r>
      <w:r w:rsidRPr="002171F4">
        <w:rPr>
          <w:u w:val="single"/>
        </w:rPr>
        <w:t xml:space="preserve"> that </w:t>
      </w:r>
      <w:r w:rsidRPr="002171F4">
        <w:rPr>
          <w:rStyle w:val="Emphasis"/>
          <w:highlight w:val="cyan"/>
        </w:rPr>
        <w:t>protest results</w:t>
      </w:r>
      <w:r w:rsidRPr="002171F4">
        <w:rPr>
          <w:highlight w:val="cyan"/>
          <w:u w:val="single"/>
        </w:rPr>
        <w:t xml:space="preserve"> don’t follow the laws of life:</w:t>
      </w:r>
      <w:r w:rsidRPr="002171F4">
        <w:t xml:space="preserve"> </w:t>
      </w:r>
      <w:r w:rsidRPr="00380187">
        <w:rPr>
          <w:rStyle w:val="Emphasis"/>
          <w:highlight w:val="cyan"/>
        </w:rPr>
        <w:t>eighty per cent isn’t</w:t>
      </w:r>
      <w:r w:rsidRPr="0086641A">
        <w:rPr>
          <w:rStyle w:val="Emphasis"/>
        </w:rPr>
        <w:t xml:space="preserve"> just </w:t>
      </w:r>
      <w:r w:rsidRPr="00380187">
        <w:rPr>
          <w:rStyle w:val="Emphasis"/>
          <w:highlight w:val="cyan"/>
        </w:rPr>
        <w:t>showing up</w:t>
      </w:r>
      <w:r w:rsidRPr="00380187">
        <w:rPr>
          <w:sz w:val="14"/>
        </w:rPr>
        <w:t xml:space="preserve">. </w:t>
      </w:r>
      <w:r w:rsidRPr="0086641A">
        <w:rPr>
          <w:u w:val="single"/>
        </w:rPr>
        <w:t xml:space="preserve">Instead, </w:t>
      </w:r>
      <w:r w:rsidRPr="00380187">
        <w:rPr>
          <w:rStyle w:val="Emphasis"/>
          <w:highlight w:val="cyan"/>
        </w:rPr>
        <w:t>logistics</w:t>
      </w:r>
      <w:r w:rsidRPr="00380187">
        <w:rPr>
          <w:highlight w:val="cyan"/>
          <w:u w:val="single"/>
        </w:rPr>
        <w:t xml:space="preserve"> reign and</w:t>
      </w:r>
      <w:r w:rsidRPr="0086641A">
        <w:rPr>
          <w:u w:val="single"/>
        </w:rPr>
        <w:t xml:space="preserve"> then </w:t>
      </w:r>
      <w:r w:rsidRPr="00380187">
        <w:rPr>
          <w:highlight w:val="cyan"/>
          <w:u w:val="single"/>
        </w:rPr>
        <w:t>constrain</w:t>
      </w:r>
      <w:r w:rsidRPr="00380187">
        <w:rPr>
          <w:sz w:val="14"/>
        </w:rPr>
        <w:t xml:space="preserve">. </w:t>
      </w:r>
      <w:r w:rsidRPr="00380187">
        <w:rPr>
          <w:rStyle w:val="Emphasis"/>
          <w:highlight w:val="cyan"/>
        </w:rPr>
        <w:t>Outcomes</w:t>
      </w:r>
      <w:r w:rsidRPr="00380187">
        <w:rPr>
          <w:highlight w:val="cyan"/>
          <w:u w:val="single"/>
        </w:rPr>
        <w:t xml:space="preserve"> rely on how you </w:t>
      </w:r>
      <w:r w:rsidRPr="00380187">
        <w:rPr>
          <w:rStyle w:val="Emphasis"/>
          <w:highlight w:val="cyan"/>
        </w:rPr>
        <w:t>coördinate</w:t>
      </w:r>
      <w:r w:rsidRPr="0086641A">
        <w:rPr>
          <w:u w:val="single"/>
        </w:rPr>
        <w:t xml:space="preserve"> your </w:t>
      </w:r>
      <w:r w:rsidRPr="00380187">
        <w:rPr>
          <w:highlight w:val="cyan"/>
          <w:u w:val="single"/>
        </w:rPr>
        <w:t>efforts</w:t>
      </w:r>
      <w:r w:rsidRPr="00380187">
        <w:rPr>
          <w:sz w:val="14"/>
          <w:highlight w:val="cyan"/>
        </w:rPr>
        <w:t xml:space="preserve">, </w:t>
      </w:r>
      <w:r w:rsidRPr="00380187">
        <w:rPr>
          <w:highlight w:val="cyan"/>
          <w:u w:val="single"/>
        </w:rPr>
        <w:t>and on</w:t>
      </w:r>
      <w:r w:rsidRPr="0086641A">
        <w:rPr>
          <w:u w:val="single"/>
        </w:rPr>
        <w:t xml:space="preserve"> the </w:t>
      </w:r>
      <w:r w:rsidRPr="00380187">
        <w:rPr>
          <w:rStyle w:val="Emphasis"/>
          <w:highlight w:val="cyan"/>
        </w:rPr>
        <w:t>skill</w:t>
      </w:r>
      <w:r w:rsidRPr="00380187">
        <w:rPr>
          <w:highlight w:val="cyan"/>
          <w:u w:val="single"/>
        </w:rPr>
        <w:t xml:space="preserve"> with which you use </w:t>
      </w:r>
      <w:r w:rsidRPr="00380187">
        <w:rPr>
          <w:rStyle w:val="Emphasis"/>
          <w:highlight w:val="cyan"/>
        </w:rPr>
        <w:t>existing influence</w:t>
      </w:r>
      <w:r w:rsidRPr="0086641A">
        <w:rPr>
          <w:u w:val="single"/>
        </w:rPr>
        <w:t xml:space="preserve"> as help</w:t>
      </w:r>
      <w:r w:rsidRPr="00380187">
        <w:rPr>
          <w:sz w:val="14"/>
        </w:rPr>
        <w:t>.</w:t>
      </w:r>
    </w:p>
    <w:p w14:paraId="7DB85F0D" w14:textId="77777777" w:rsidR="000A16D9" w:rsidRPr="00380187" w:rsidRDefault="000A16D9" w:rsidP="000A16D9">
      <w:pPr>
        <w:rPr>
          <w:sz w:val="14"/>
        </w:rPr>
      </w:pPr>
      <w:r w:rsidRPr="00380187">
        <w:rPr>
          <w:highlight w:val="cyan"/>
          <w:u w:val="single"/>
        </w:rPr>
        <w:t>If that seems</w:t>
      </w:r>
      <w:r w:rsidRPr="00380187">
        <w:rPr>
          <w:sz w:val="14"/>
        </w:rPr>
        <w:t xml:space="preserve"> a </w:t>
      </w:r>
      <w:r w:rsidRPr="00380187">
        <w:rPr>
          <w:rStyle w:val="Emphasis"/>
          <w:highlight w:val="cyan"/>
        </w:rPr>
        <w:t>deflating</w:t>
      </w:r>
      <w:r w:rsidRPr="00380187">
        <w:rPr>
          <w:sz w:val="14"/>
        </w:rPr>
        <w:t xml:space="preserve"> idea</w:t>
      </w:r>
      <w:r w:rsidRPr="00AE74B8">
        <w:rPr>
          <w:sz w:val="14"/>
        </w:rPr>
        <w:t xml:space="preserve">, </w:t>
      </w:r>
      <w:r w:rsidRPr="00380187">
        <w:rPr>
          <w:highlight w:val="cyan"/>
          <w:u w:val="single"/>
        </w:rPr>
        <w:t xml:space="preserve">it </w:t>
      </w:r>
      <w:r w:rsidRPr="00380187">
        <w:rPr>
          <w:rStyle w:val="Emphasis"/>
          <w:highlight w:val="cyan"/>
        </w:rPr>
        <w:t>only goes to show</w:t>
      </w:r>
      <w:r w:rsidRPr="00380187">
        <w:rPr>
          <w:highlight w:val="cyan"/>
          <w:u w:val="single"/>
        </w:rPr>
        <w:t xml:space="preserve"> how entrenched </w:t>
      </w:r>
      <w:r w:rsidRPr="00380187">
        <w:rPr>
          <w:rStyle w:val="Emphasis"/>
          <w:highlight w:val="cyan"/>
        </w:rPr>
        <w:t>self-expressive</w:t>
      </w:r>
      <w:r w:rsidRPr="00380187">
        <w:rPr>
          <w:highlight w:val="cyan"/>
          <w:u w:val="single"/>
        </w:rPr>
        <w:t xml:space="preserve"> protest has become</w:t>
      </w:r>
      <w:r w:rsidRPr="0086641A">
        <w:rPr>
          <w:u w:val="single"/>
        </w:rPr>
        <w:t xml:space="preserve"> in </w:t>
      </w:r>
      <w:r w:rsidRPr="0086641A">
        <w:rPr>
          <w:rStyle w:val="Emphasis"/>
        </w:rPr>
        <w:t>political identity</w:t>
      </w:r>
      <w:r w:rsidRPr="00380187">
        <w:rPr>
          <w:sz w:val="14"/>
        </w:rPr>
        <w:t xml:space="preserve">. In one survey, half of Occupy Wall Street allies turned out to be fully employed: even that putatively radical economic movement was largely middle class. (Also, as many noted, it was largely white.) That may be because even the privileged echelons of working America are mad as hell and won’t take it anymore. But it may also be because </w:t>
      </w:r>
      <w:r w:rsidRPr="0086641A">
        <w:rPr>
          <w:u w:val="single"/>
        </w:rPr>
        <w:t xml:space="preserve">the </w:t>
      </w:r>
      <w:r w:rsidRPr="0086641A">
        <w:rPr>
          <w:rStyle w:val="Emphasis"/>
        </w:rPr>
        <w:t>social threshold</w:t>
      </w:r>
      <w:r w:rsidRPr="0086641A">
        <w:rPr>
          <w:u w:val="single"/>
        </w:rPr>
        <w:t xml:space="preserve"> for protest-joining is </w:t>
      </w:r>
      <w:r w:rsidRPr="0086641A">
        <w:rPr>
          <w:rStyle w:val="Emphasis"/>
        </w:rPr>
        <w:t>low</w:t>
      </w:r>
      <w:r w:rsidRPr="00380187">
        <w:rPr>
          <w:sz w:val="14"/>
        </w:rPr>
        <w:t xml:space="preserve">. A running joke in “The Armies of the Night” is that many of the people who went off to demonstrate were affluent egghead types—unsure, self-obsessed, squeamish, and, in many ways, </w:t>
      </w:r>
      <w:proofErr w:type="gramStart"/>
      <w:r w:rsidRPr="00380187">
        <w:rPr>
          <w:sz w:val="14"/>
        </w:rPr>
        <w:t>pretty conservative</w:t>
      </w:r>
      <w:proofErr w:type="gramEnd"/>
      <w:r w:rsidRPr="00380187">
        <w:rPr>
          <w:sz w:val="14"/>
        </w:rPr>
        <w:t>. “There was an air of Ivy League intimacy to the quiet conversations on this walk—it could not really be called a March,” Mailer says. Writing of himself: “He found a friendly face. It was Gordon Rogoff, an old friend from Actors Studio, now teaching at the Yale Drama School; they talked idly about theatrical matters for a while.” This has been the cultural expectation since the late sixties, even as tactical protest has left mainstream power behind. As citizens, we get two chips—one for the ballot box, the other for the soapbox. Many of us feel compelled to make use of them both.</w:t>
      </w:r>
    </w:p>
    <w:p w14:paraId="25236FDC" w14:textId="77777777" w:rsidR="000A16D9" w:rsidRPr="00380187" w:rsidRDefault="000A16D9" w:rsidP="000A16D9">
      <w:pPr>
        <w:rPr>
          <w:sz w:val="14"/>
        </w:rPr>
      </w:pPr>
      <w:r w:rsidRPr="00380187">
        <w:rPr>
          <w:sz w:val="14"/>
        </w:rPr>
        <w:t xml:space="preserve">Would casual activists be better off deploying their best skills toward change (teachers teaching, coders coding, celebrities celebritizing) and leaving direct action in the hands of organizational pros? That seems sad, and a good recipe for lax, unchecked, uncoördinated effort. Should they work indirectly—writing letters, calling senators, and politely nagging congresspeople on Twitter? That involves no cool attire or clever signs, and no friends who’ll cheer at every turn. But there’s reason to believe that it works, because even bad legislators pander to their electorates. In a new book, “The Once and Future Liberal” (Harper), Mark Lilla urges a turn back toward governmental process. “The role of social movements in American history, while </w:t>
      </w:r>
      <w:r w:rsidRPr="00380187">
        <w:rPr>
          <w:sz w:val="14"/>
        </w:rPr>
        <w:lastRenderedPageBreak/>
        <w:t>important, has been seriously inflated by left-leaning activists and historians,” he writes. “</w:t>
      </w:r>
      <w:r w:rsidRPr="00380187">
        <w:rPr>
          <w:u w:val="single"/>
        </w:rPr>
        <w:t xml:space="preserve">The age of movement politics is over, at least for now. We need no more marchers. </w:t>
      </w:r>
      <w:r w:rsidRPr="00121CDA">
        <w:rPr>
          <w:highlight w:val="cyan"/>
          <w:u w:val="single"/>
        </w:rPr>
        <w:t xml:space="preserve">We need </w:t>
      </w:r>
      <w:r w:rsidRPr="00121CDA">
        <w:rPr>
          <w:rStyle w:val="Emphasis"/>
          <w:highlight w:val="cyan"/>
        </w:rPr>
        <w:t>more mayors</w:t>
      </w:r>
      <w:r w:rsidRPr="00121CDA">
        <w:rPr>
          <w:sz w:val="14"/>
          <w:highlight w:val="cyan"/>
        </w:rPr>
        <w:t>.”</w:t>
      </w:r>
      <w:r w:rsidRPr="00380187">
        <w:rPr>
          <w:sz w:val="14"/>
        </w:rPr>
        <w:t xml:space="preserve"> </w:t>
      </w:r>
      <w:r w:rsidRPr="00121CDA">
        <w:rPr>
          <w:highlight w:val="cyan"/>
          <w:u w:val="single"/>
        </w:rPr>
        <w:t>Folk politics, tracing a</w:t>
      </w:r>
      <w:r w:rsidRPr="00380187">
        <w:rPr>
          <w:u w:val="single"/>
        </w:rPr>
        <w:t xml:space="preserve"> fifty-year </w:t>
      </w:r>
      <w:r w:rsidRPr="00121CDA">
        <w:rPr>
          <w:rStyle w:val="Emphasis"/>
          <w:highlight w:val="cyan"/>
        </w:rPr>
        <w:t>anti-establishmentarian</w:t>
      </w:r>
      <w:r w:rsidRPr="00121CDA">
        <w:rPr>
          <w:highlight w:val="cyan"/>
          <w:u w:val="single"/>
        </w:rPr>
        <w:t xml:space="preserve"> trend, flatters</w:t>
      </w:r>
      <w:r w:rsidRPr="00380187">
        <w:rPr>
          <w:u w:val="single"/>
        </w:rPr>
        <w:t xml:space="preserve"> a certain idea of </w:t>
      </w:r>
      <w:r w:rsidRPr="00121CDA">
        <w:rPr>
          <w:rStyle w:val="Emphasis"/>
          <w:highlight w:val="cyan"/>
        </w:rPr>
        <w:t>heroism</w:t>
      </w:r>
      <w:r w:rsidRPr="00121CDA">
        <w:rPr>
          <w:highlight w:val="cyan"/>
          <w:u w:val="single"/>
        </w:rPr>
        <w:t>: the system</w:t>
      </w:r>
      <w:r w:rsidRPr="00380187">
        <w:rPr>
          <w:u w:val="single"/>
        </w:rPr>
        <w:t xml:space="preserve">, we think, </w:t>
      </w:r>
      <w:r w:rsidRPr="00121CDA">
        <w:rPr>
          <w:highlight w:val="cyan"/>
          <w:u w:val="single"/>
        </w:rPr>
        <w:t>must be</w:t>
      </w:r>
      <w:r w:rsidRPr="00380187">
        <w:rPr>
          <w:u w:val="single"/>
        </w:rPr>
        <w:t xml:space="preserve"> </w:t>
      </w:r>
      <w:r w:rsidRPr="00121CDA">
        <w:rPr>
          <w:highlight w:val="cyan"/>
          <w:u w:val="single"/>
        </w:rPr>
        <w:t xml:space="preserve">fought by </w:t>
      </w:r>
      <w:r w:rsidRPr="00121CDA">
        <w:rPr>
          <w:rStyle w:val="Emphasis"/>
          <w:highlight w:val="cyan"/>
        </w:rPr>
        <w:t>authentic people</w:t>
      </w:r>
      <w:r w:rsidRPr="00380187">
        <w:rPr>
          <w:sz w:val="14"/>
        </w:rPr>
        <w:t>. Yet that outlook is so widely held now that it occupies the highest offices of government. Maybe, in the end, the system is the powerless person’s best bet.</w:t>
      </w:r>
    </w:p>
    <w:p w14:paraId="5B870165" w14:textId="77777777" w:rsidR="000A16D9" w:rsidRPr="00380187" w:rsidRDefault="000A16D9" w:rsidP="000A16D9">
      <w:pPr>
        <w:rPr>
          <w:sz w:val="14"/>
        </w:rPr>
      </w:pPr>
      <w:r w:rsidRPr="00380187">
        <w:rPr>
          <w:sz w:val="14"/>
        </w:rPr>
        <w:t>Or maybe direct action is something to value independent of its results. No specific demands were made at the Women’s March, in January. The protest produced no concrete outcomes, and it held no legislators to account. And yet the march, which encompassed millions of people on every continent, including Antarctica, cannot be called a failure. At a time when identity is presumed to be clannish and insular, it offered solidarity on a vast scale.</w:t>
      </w:r>
    </w:p>
    <w:p w14:paraId="654D5B8D" w14:textId="77777777" w:rsidR="000A16D9" w:rsidRDefault="000A16D9" w:rsidP="000A16D9">
      <w:pPr>
        <w:rPr>
          <w:sz w:val="14"/>
        </w:rPr>
      </w:pPr>
      <w:r w:rsidRPr="00380187">
        <w:rPr>
          <w:sz w:val="14"/>
        </w:rPr>
        <w:t xml:space="preserve">What was the Women’s March about? Empowerment, human rights, discontent—you know. Why did it matter? Because we were there. </w:t>
      </w:r>
      <w:r w:rsidRPr="00121CDA">
        <w:rPr>
          <w:highlight w:val="cyan"/>
          <w:u w:val="single"/>
        </w:rPr>
        <w:t>Self-government remains</w:t>
      </w:r>
      <w:r w:rsidRPr="00380187">
        <w:rPr>
          <w:u w:val="single"/>
        </w:rPr>
        <w:t xml:space="preserve"> a </w:t>
      </w:r>
      <w:r w:rsidRPr="00121CDA">
        <w:rPr>
          <w:rStyle w:val="Emphasis"/>
          <w:highlight w:val="cyan"/>
        </w:rPr>
        <w:t>messy</w:t>
      </w:r>
      <w:r w:rsidRPr="00380187">
        <w:rPr>
          <w:u w:val="single"/>
        </w:rPr>
        <w:t xml:space="preserve">, </w:t>
      </w:r>
      <w:r w:rsidRPr="00380187">
        <w:rPr>
          <w:rStyle w:val="Emphasis"/>
        </w:rPr>
        <w:t>fussy</w:t>
      </w:r>
      <w:r w:rsidRPr="00121CDA">
        <w:rPr>
          <w:u w:val="single"/>
        </w:rPr>
        <w:t>,</w:t>
      </w:r>
      <w:r w:rsidRPr="00380187">
        <w:rPr>
          <w:u w:val="single"/>
        </w:rPr>
        <w:t xml:space="preserve"> </w:t>
      </w:r>
      <w:r w:rsidRPr="00121CDA">
        <w:rPr>
          <w:rStyle w:val="Emphasis"/>
          <w:highlight w:val="cyan"/>
        </w:rPr>
        <w:t>slow</w:t>
      </w:r>
      <w:r w:rsidRPr="00380187">
        <w:rPr>
          <w:u w:val="single"/>
        </w:rPr>
        <w:t xml:space="preserve">, </w:t>
      </w:r>
      <w:r w:rsidRPr="00121CDA">
        <w:rPr>
          <w:rStyle w:val="Emphasis"/>
          <w:highlight w:val="cyan"/>
        </w:rPr>
        <w:t>frustrating</w:t>
      </w:r>
      <w:r w:rsidRPr="00380187">
        <w:rPr>
          <w:u w:val="single"/>
        </w:rPr>
        <w:t xml:space="preserve"> business. We do well to </w:t>
      </w:r>
      <w:r w:rsidRPr="00380187">
        <w:rPr>
          <w:rStyle w:val="Emphasis"/>
        </w:rPr>
        <w:t>remind</w:t>
      </w:r>
      <w:r w:rsidRPr="00380187">
        <w:rPr>
          <w:u w:val="single"/>
        </w:rPr>
        <w:t xml:space="preserve"> those working its gears and levers that the public—not just the appalled me but the conjoined us whom the elected serve—is </w:t>
      </w:r>
      <w:r w:rsidRPr="00380187">
        <w:rPr>
          <w:rStyle w:val="Emphasis"/>
        </w:rPr>
        <w:t>watching</w:t>
      </w:r>
      <w:r w:rsidRPr="00380187">
        <w:rPr>
          <w:u w:val="single"/>
        </w:rPr>
        <w:t xml:space="preserve"> and </w:t>
      </w:r>
      <w:r w:rsidRPr="00380187">
        <w:rPr>
          <w:rStyle w:val="Emphasis"/>
        </w:rPr>
        <w:t>aware</w:t>
      </w:r>
      <w:r w:rsidRPr="00380187">
        <w:rPr>
          <w:sz w:val="14"/>
        </w:rPr>
        <w:t xml:space="preserve">. </w:t>
      </w:r>
      <w:r w:rsidRPr="00121CDA">
        <w:rPr>
          <w:highlight w:val="cyan"/>
          <w:u w:val="single"/>
        </w:rPr>
        <w:t>More than two centuries after our country took</w:t>
      </w:r>
      <w:r w:rsidRPr="00380187">
        <w:rPr>
          <w:u w:val="single"/>
        </w:rPr>
        <w:t xml:space="preserve"> its </w:t>
      </w:r>
      <w:r w:rsidRPr="00380187">
        <w:rPr>
          <w:rStyle w:val="Emphasis"/>
        </w:rPr>
        <w:t xml:space="preserve">shaky </w:t>
      </w:r>
      <w:r w:rsidRPr="00121CDA">
        <w:rPr>
          <w:rStyle w:val="Emphasis"/>
          <w:highlight w:val="cyan"/>
        </w:rPr>
        <w:t>first steps</w:t>
      </w:r>
      <w:r w:rsidRPr="00121CDA">
        <w:rPr>
          <w:sz w:val="14"/>
          <w:highlight w:val="cyan"/>
        </w:rPr>
        <w:t xml:space="preserve">, </w:t>
      </w:r>
      <w:r w:rsidRPr="00121CDA">
        <w:rPr>
          <w:highlight w:val="cyan"/>
          <w:u w:val="single"/>
        </w:rPr>
        <w:t xml:space="preserve">the union is </w:t>
      </w:r>
      <w:r w:rsidRPr="00121CDA">
        <w:rPr>
          <w:rStyle w:val="Emphasis"/>
          <w:highlight w:val="cyan"/>
        </w:rPr>
        <w:t>miles from perfection</w:t>
      </w:r>
      <w:r w:rsidRPr="00380187">
        <w:rPr>
          <w:u w:val="single"/>
        </w:rPr>
        <w:t xml:space="preserve">. But </w:t>
      </w:r>
      <w:r w:rsidRPr="00121CDA">
        <w:rPr>
          <w:highlight w:val="cyan"/>
          <w:u w:val="single"/>
        </w:rPr>
        <w:t>it is</w:t>
      </w:r>
      <w:r w:rsidRPr="00380187">
        <w:rPr>
          <w:u w:val="single"/>
        </w:rPr>
        <w:t xml:space="preserve"> still </w:t>
      </w:r>
      <w:r w:rsidRPr="00121CDA">
        <w:rPr>
          <w:highlight w:val="cyan"/>
          <w:u w:val="single"/>
        </w:rPr>
        <w:t>on its feet,</w:t>
      </w:r>
      <w:r w:rsidRPr="00380187">
        <w:rPr>
          <w:u w:val="single"/>
        </w:rPr>
        <w:t xml:space="preserve"> </w:t>
      </w:r>
      <w:r w:rsidRPr="00121CDA">
        <w:rPr>
          <w:highlight w:val="cyan"/>
          <w:u w:val="single"/>
        </w:rPr>
        <w:t xml:space="preserve">sometimes </w:t>
      </w:r>
      <w:r w:rsidRPr="00121CDA">
        <w:rPr>
          <w:rStyle w:val="Emphasis"/>
          <w:highlight w:val="cyan"/>
        </w:rPr>
        <w:t>striding</w:t>
      </w:r>
      <w:r w:rsidRPr="00121CDA">
        <w:rPr>
          <w:highlight w:val="cyan"/>
          <w:u w:val="single"/>
        </w:rPr>
        <w:t>,</w:t>
      </w:r>
      <w:r w:rsidRPr="00380187">
        <w:rPr>
          <w:u w:val="single"/>
        </w:rPr>
        <w:t xml:space="preserve"> </w:t>
      </w:r>
      <w:r w:rsidRPr="00121CDA">
        <w:rPr>
          <w:highlight w:val="cyan"/>
          <w:u w:val="single"/>
        </w:rPr>
        <w:t xml:space="preserve">frequently </w:t>
      </w:r>
      <w:r w:rsidRPr="00121CDA">
        <w:rPr>
          <w:rStyle w:val="Emphasis"/>
          <w:highlight w:val="cyan"/>
        </w:rPr>
        <w:t>stumbling</w:t>
      </w:r>
      <w:r w:rsidRPr="00380187">
        <w:rPr>
          <w:sz w:val="14"/>
        </w:rPr>
        <w:t>.</w:t>
      </w:r>
      <w:r w:rsidRPr="00603DC2">
        <w:rPr>
          <w:sz w:val="14"/>
        </w:rPr>
        <w:t xml:space="preserve"> The march goes on, and someday, not just in our dreams, we’ll make it home. </w:t>
      </w:r>
    </w:p>
    <w:p w14:paraId="63BE2496" w14:textId="77777777" w:rsidR="000A16D9" w:rsidRDefault="000A16D9" w:rsidP="000A16D9">
      <w:pPr>
        <w:pStyle w:val="Heading4"/>
      </w:pPr>
      <w:r>
        <w:t xml:space="preserve">That is the difference between </w:t>
      </w:r>
      <w:r w:rsidRPr="003C5D4E">
        <w:rPr>
          <w:u w:val="single"/>
        </w:rPr>
        <w:t>effective movements</w:t>
      </w:r>
      <w:r>
        <w:t xml:space="preserve"> and ones that </w:t>
      </w:r>
      <w:r>
        <w:rPr>
          <w:u w:val="single"/>
        </w:rPr>
        <w:t>cement authoritarianism</w:t>
      </w:r>
      <w:r>
        <w:t xml:space="preserve">---activism is </w:t>
      </w:r>
      <w:r>
        <w:rPr>
          <w:u w:val="single"/>
        </w:rPr>
        <w:t xml:space="preserve">not </w:t>
      </w:r>
      <w:proofErr w:type="gramStart"/>
      <w:r>
        <w:rPr>
          <w:u w:val="single"/>
        </w:rPr>
        <w:t>automatic</w:t>
      </w:r>
      <w:r>
        <w:t>, but</w:t>
      </w:r>
      <w:proofErr w:type="gramEnd"/>
      <w:r>
        <w:t xml:space="preserve"> requires learning to defend a proposal against </w:t>
      </w:r>
      <w:r>
        <w:rPr>
          <w:u w:val="single"/>
        </w:rPr>
        <w:t>rigorous negation</w:t>
      </w:r>
      <w:r>
        <w:t xml:space="preserve"> to develop </w:t>
      </w:r>
      <w:r>
        <w:rPr>
          <w:u w:val="single"/>
        </w:rPr>
        <w:t>skills</w:t>
      </w:r>
      <w:r>
        <w:t xml:space="preserve"> for </w:t>
      </w:r>
      <w:r w:rsidRPr="00095185">
        <w:rPr>
          <w:u w:val="single"/>
        </w:rPr>
        <w:t>strategy</w:t>
      </w:r>
      <w:r>
        <w:t xml:space="preserve">, </w:t>
      </w:r>
      <w:r w:rsidRPr="00095185">
        <w:rPr>
          <w:u w:val="single"/>
        </w:rPr>
        <w:t>organizing</w:t>
      </w:r>
      <w:r>
        <w:t xml:space="preserve">, </w:t>
      </w:r>
      <w:r w:rsidRPr="00095185">
        <w:rPr>
          <w:u w:val="single"/>
        </w:rPr>
        <w:t>problem-solving</w:t>
      </w:r>
      <w:r>
        <w:t xml:space="preserve">, using </w:t>
      </w:r>
      <w:r w:rsidRPr="00095185">
        <w:rPr>
          <w:u w:val="single"/>
        </w:rPr>
        <w:t>resources</w:t>
      </w:r>
      <w:r>
        <w:t xml:space="preserve">, and creating </w:t>
      </w:r>
      <w:r w:rsidRPr="00095185">
        <w:rPr>
          <w:u w:val="single"/>
        </w:rPr>
        <w:t>coalitions</w:t>
      </w:r>
      <w:r>
        <w:t xml:space="preserve">---their impact turns </w:t>
      </w:r>
      <w:r>
        <w:rPr>
          <w:u w:val="single"/>
        </w:rPr>
        <w:t>aren’t unique</w:t>
      </w:r>
      <w:r>
        <w:t xml:space="preserve"> because the government will </w:t>
      </w:r>
      <w:r>
        <w:rPr>
          <w:u w:val="single"/>
        </w:rPr>
        <w:t>inevitably</w:t>
      </w:r>
      <w:r>
        <w:t xml:space="preserve"> try to capture </w:t>
      </w:r>
      <w:r>
        <w:rPr>
          <w:u w:val="single"/>
        </w:rPr>
        <w:t>public anxiety</w:t>
      </w:r>
      <w:r>
        <w:t xml:space="preserve">, the only question is creating </w:t>
      </w:r>
      <w:r>
        <w:rPr>
          <w:u w:val="single"/>
        </w:rPr>
        <w:t>alternative incentives</w:t>
      </w:r>
      <w:r>
        <w:t xml:space="preserve"> for people to organize.</w:t>
      </w:r>
    </w:p>
    <w:p w14:paraId="108E6BB5" w14:textId="77777777" w:rsidR="000A16D9" w:rsidRPr="00F22BFE" w:rsidRDefault="000A16D9" w:rsidP="000A16D9">
      <w:r w:rsidRPr="00AB69D3">
        <w:rPr>
          <w:rStyle w:val="Style13ptBold"/>
          <w:sz w:val="28"/>
        </w:rPr>
        <w:t>Lakey 13</w:t>
      </w:r>
      <w:r w:rsidRPr="00AB69D3">
        <w:t xml:space="preserve">. (George Lakey co-founded Earth Quaker Action Group which just won its five-year campaign to force a major U.S. bank to give up financing mountaintop removal coal mining. Along with college teaching he has led 1,500 workshops on five continents and led activist projects on local, national, and international levels. Among many other books and articles, he is author of “Strategizing for a Living Revolution” in David Solnit’s book Globalize Liberation. 8 skills of a well-trained activist. June 11, 2013. </w:t>
      </w:r>
      <w:hyperlink r:id="rId9" w:history="1">
        <w:r w:rsidRPr="00AB69D3">
          <w:rPr>
            <w:rStyle w:val="Hyperlink"/>
          </w:rPr>
          <w:t>https://wagingnonviolence.org/feature/8-skills-of-a-well-trained-activist/</w:t>
        </w:r>
      </w:hyperlink>
      <w:r w:rsidRPr="00AB69D3">
        <w:t xml:space="preserve">) </w:t>
      </w:r>
    </w:p>
    <w:p w14:paraId="42C6B0BB" w14:textId="77777777" w:rsidR="000A16D9" w:rsidRPr="00F22BFE" w:rsidRDefault="000A16D9" w:rsidP="000A16D9">
      <w:pPr>
        <w:rPr>
          <w:sz w:val="14"/>
        </w:rPr>
      </w:pPr>
      <w:r w:rsidRPr="00F22BFE">
        <w:rPr>
          <w:highlight w:val="cyan"/>
          <w:u w:val="single"/>
        </w:rPr>
        <w:t xml:space="preserve">Why </w:t>
      </w:r>
      <w:r w:rsidRPr="00F22BFE">
        <w:rPr>
          <w:rStyle w:val="Emphasis"/>
          <w:highlight w:val="cyan"/>
        </w:rPr>
        <w:t>more training</w:t>
      </w:r>
      <w:r w:rsidRPr="00F22BFE">
        <w:rPr>
          <w:sz w:val="14"/>
        </w:rPr>
        <w:t xml:space="preserve"> now?</w:t>
      </w:r>
    </w:p>
    <w:p w14:paraId="5B76D5B1" w14:textId="77777777" w:rsidR="000A16D9" w:rsidRPr="00F22BFE" w:rsidRDefault="000A16D9" w:rsidP="000A16D9">
      <w:pPr>
        <w:rPr>
          <w:sz w:val="14"/>
        </w:rPr>
      </w:pPr>
      <w:r w:rsidRPr="00F22BFE">
        <w:rPr>
          <w:highlight w:val="cyan"/>
          <w:u w:val="single"/>
        </w:rPr>
        <w:t>The history of training is</w:t>
      </w:r>
      <w:r w:rsidRPr="0074399D">
        <w:rPr>
          <w:u w:val="single"/>
        </w:rPr>
        <w:t xml:space="preserve"> a history </w:t>
      </w:r>
      <w:r w:rsidRPr="00F22BFE">
        <w:rPr>
          <w:highlight w:val="cyan"/>
          <w:u w:val="single"/>
        </w:rPr>
        <w:t xml:space="preserve">of playing </w:t>
      </w:r>
      <w:r w:rsidRPr="00F22BFE">
        <w:rPr>
          <w:rStyle w:val="Emphasis"/>
          <w:highlight w:val="cyan"/>
        </w:rPr>
        <w:t>catch-up</w:t>
      </w:r>
      <w:r w:rsidRPr="00F22BFE">
        <w:rPr>
          <w:sz w:val="14"/>
        </w:rPr>
        <w:t xml:space="preserve">. </w:t>
      </w:r>
      <w:r w:rsidRPr="0074399D">
        <w:rPr>
          <w:u w:val="single"/>
        </w:rPr>
        <w:t xml:space="preserve">Very </w:t>
      </w:r>
      <w:r w:rsidRPr="00F22BFE">
        <w:rPr>
          <w:highlight w:val="cyan"/>
          <w:u w:val="single"/>
        </w:rPr>
        <w:t>few movements</w:t>
      </w:r>
      <w:r w:rsidRPr="0074399D">
        <w:rPr>
          <w:u w:val="single"/>
        </w:rPr>
        <w:t xml:space="preserve"> seem to </w:t>
      </w:r>
      <w:r w:rsidRPr="00F22BFE">
        <w:rPr>
          <w:highlight w:val="cyan"/>
          <w:u w:val="single"/>
        </w:rPr>
        <w:t>realize</w:t>
      </w:r>
      <w:r w:rsidRPr="0074399D">
        <w:rPr>
          <w:u w:val="single"/>
        </w:rPr>
        <w:t xml:space="preserve"> that </w:t>
      </w:r>
      <w:r w:rsidRPr="00F22BFE">
        <w:rPr>
          <w:highlight w:val="cyan"/>
          <w:u w:val="single"/>
        </w:rPr>
        <w:t xml:space="preserve">the </w:t>
      </w:r>
      <w:r w:rsidRPr="00F22BFE">
        <w:rPr>
          <w:rStyle w:val="Emphasis"/>
          <w:highlight w:val="cyan"/>
        </w:rPr>
        <w:t>pace of change</w:t>
      </w:r>
      <w:r w:rsidRPr="00F22BFE">
        <w:rPr>
          <w:highlight w:val="cyan"/>
          <w:u w:val="single"/>
        </w:rPr>
        <w:t xml:space="preserve"> can </w:t>
      </w:r>
      <w:r w:rsidRPr="00F22BFE">
        <w:rPr>
          <w:rStyle w:val="Emphasis"/>
          <w:highlight w:val="cyan"/>
        </w:rPr>
        <w:t>accelerate</w:t>
      </w:r>
      <w:r w:rsidRPr="00F22BFE">
        <w:rPr>
          <w:highlight w:val="cyan"/>
          <w:u w:val="single"/>
        </w:rPr>
        <w:t xml:space="preserve"> so rapidly</w:t>
      </w:r>
      <w:r w:rsidRPr="0074399D">
        <w:rPr>
          <w:u w:val="single"/>
        </w:rPr>
        <w:t xml:space="preserve"> that </w:t>
      </w:r>
      <w:r w:rsidRPr="00F22BFE">
        <w:rPr>
          <w:highlight w:val="cyan"/>
          <w:u w:val="single"/>
        </w:rPr>
        <w:t xml:space="preserve">it </w:t>
      </w:r>
      <w:r w:rsidRPr="00F22BFE">
        <w:rPr>
          <w:rStyle w:val="Emphasis"/>
          <w:highlight w:val="cyan"/>
        </w:rPr>
        <w:t>outstrips</w:t>
      </w:r>
      <w:r w:rsidRPr="0074399D">
        <w:rPr>
          <w:u w:val="single"/>
        </w:rPr>
        <w:t xml:space="preserve"> the movement’s </w:t>
      </w:r>
      <w:r w:rsidRPr="00F22BFE">
        <w:rPr>
          <w:rStyle w:val="Emphasis"/>
          <w:highlight w:val="cyan"/>
        </w:rPr>
        <w:t>ability to use</w:t>
      </w:r>
      <w:r w:rsidRPr="0074399D">
        <w:rPr>
          <w:u w:val="single"/>
        </w:rPr>
        <w:t xml:space="preserve"> its </w:t>
      </w:r>
      <w:r w:rsidRPr="00F22BFE">
        <w:rPr>
          <w:rStyle w:val="Emphasis"/>
          <w:highlight w:val="cyan"/>
        </w:rPr>
        <w:t>opportunities</w:t>
      </w:r>
      <w:r w:rsidRPr="0074399D">
        <w:rPr>
          <w:u w:val="single"/>
        </w:rPr>
        <w:t xml:space="preserve"> fully</w:t>
      </w:r>
      <w:r w:rsidRPr="00F22BFE">
        <w:rPr>
          <w:sz w:val="14"/>
        </w:rPr>
        <w:t xml:space="preserve">. </w:t>
      </w:r>
      <w:r w:rsidRPr="00F22BFE">
        <w:rPr>
          <w:highlight w:val="cyan"/>
          <w:u w:val="single"/>
        </w:rPr>
        <w:t>In Istanbul a small group</w:t>
      </w:r>
      <w:r w:rsidRPr="0074399D">
        <w:rPr>
          <w:u w:val="single"/>
        </w:rPr>
        <w:t xml:space="preserve"> of environmentalists </w:t>
      </w:r>
      <w:r w:rsidRPr="00F22BFE">
        <w:rPr>
          <w:highlight w:val="cyan"/>
          <w:u w:val="single"/>
        </w:rPr>
        <w:t xml:space="preserve">sit down to </w:t>
      </w:r>
      <w:r w:rsidRPr="00F22BFE">
        <w:rPr>
          <w:rStyle w:val="Emphasis"/>
          <w:highlight w:val="cyan"/>
        </w:rPr>
        <w:t>save a park</w:t>
      </w:r>
      <w:r w:rsidRPr="00F22BFE">
        <w:rPr>
          <w:highlight w:val="cyan"/>
          <w:u w:val="single"/>
        </w:rPr>
        <w:t>, and suddenly there are protests in</w:t>
      </w:r>
      <w:r w:rsidRPr="0074399D">
        <w:rPr>
          <w:u w:val="single"/>
        </w:rPr>
        <w:t xml:space="preserve"> over </w:t>
      </w:r>
      <w:r w:rsidRPr="00F22BFE">
        <w:rPr>
          <w:rStyle w:val="Emphasis"/>
          <w:highlight w:val="cyan"/>
        </w:rPr>
        <w:t>60</w:t>
      </w:r>
      <w:r w:rsidRPr="0074399D">
        <w:rPr>
          <w:u w:val="single"/>
        </w:rPr>
        <w:t xml:space="preserve"> Turkish </w:t>
      </w:r>
      <w:r w:rsidRPr="00F22BFE">
        <w:rPr>
          <w:rStyle w:val="Emphasis"/>
          <w:highlight w:val="cyan"/>
        </w:rPr>
        <w:t>cities</w:t>
      </w:r>
      <w:r w:rsidRPr="00F22BFE">
        <w:rPr>
          <w:highlight w:val="cyan"/>
          <w:u w:val="single"/>
        </w:rPr>
        <w:t>; the agenda expands, from green space to</w:t>
      </w:r>
      <w:r w:rsidRPr="0074399D">
        <w:rPr>
          <w:u w:val="single"/>
        </w:rPr>
        <w:t xml:space="preserve"> governance to </w:t>
      </w:r>
      <w:r w:rsidRPr="00F22BFE">
        <w:rPr>
          <w:rStyle w:val="Emphasis"/>
          <w:highlight w:val="cyan"/>
        </w:rPr>
        <w:t>capitalism</w:t>
      </w:r>
      <w:r w:rsidRPr="0074399D">
        <w:rPr>
          <w:u w:val="single"/>
        </w:rPr>
        <w:t xml:space="preserve">; </w:t>
      </w:r>
      <w:r w:rsidRPr="0074399D">
        <w:rPr>
          <w:rStyle w:val="Emphasis"/>
        </w:rPr>
        <w:t>doors open</w:t>
      </w:r>
      <w:r w:rsidRPr="0074399D">
        <w:rPr>
          <w:u w:val="single"/>
        </w:rPr>
        <w:t xml:space="preserve"> everywhere</w:t>
      </w:r>
      <w:r w:rsidRPr="00F22BFE">
        <w:rPr>
          <w:sz w:val="14"/>
        </w:rPr>
        <w:t xml:space="preserve">. </w:t>
      </w:r>
      <w:r w:rsidRPr="00F22BFE">
        <w:rPr>
          <w:highlight w:val="cyan"/>
          <w:u w:val="single"/>
        </w:rPr>
        <w:t>It would be a good moment to have</w:t>
      </w:r>
      <w:r w:rsidRPr="00F22BFE">
        <w:rPr>
          <w:sz w:val="14"/>
        </w:rPr>
        <w:t xml:space="preserve"> tens of thousands of </w:t>
      </w:r>
      <w:r w:rsidRPr="00F22BFE">
        <w:rPr>
          <w:rStyle w:val="Emphasis"/>
          <w:highlight w:val="cyan"/>
        </w:rPr>
        <w:t>skilled organizers</w:t>
      </w:r>
      <w:r w:rsidRPr="00F22BFE">
        <w:rPr>
          <w:sz w:val="14"/>
        </w:rPr>
        <w:t xml:space="preserve"> </w:t>
      </w:r>
      <w:r w:rsidRPr="0074399D">
        <w:rPr>
          <w:u w:val="single"/>
        </w:rPr>
        <w:t xml:space="preserve">ready to seize the day, </w:t>
      </w:r>
      <w:r w:rsidRPr="00F22BFE">
        <w:rPr>
          <w:highlight w:val="cyan"/>
          <w:u w:val="single"/>
        </w:rPr>
        <w:t xml:space="preserve">supporting </w:t>
      </w:r>
      <w:r w:rsidRPr="00F22BFE">
        <w:rPr>
          <w:rStyle w:val="Emphasis"/>
          <w:highlight w:val="cyan"/>
        </w:rPr>
        <w:t>smart direct action</w:t>
      </w:r>
      <w:r w:rsidRPr="00F22BFE">
        <w:rPr>
          <w:highlight w:val="cyan"/>
          <w:u w:val="single"/>
        </w:rPr>
        <w:t xml:space="preserve"> and building </w:t>
      </w:r>
      <w:r w:rsidRPr="00F22BFE">
        <w:rPr>
          <w:rStyle w:val="Emphasis"/>
          <w:highlight w:val="cyan"/>
        </w:rPr>
        <w:t>prefigurative institutions</w:t>
      </w:r>
      <w:r w:rsidRPr="00F22BFE">
        <w:rPr>
          <w:sz w:val="14"/>
        </w:rPr>
        <w:t xml:space="preserve">. But </w:t>
      </w:r>
      <w:r w:rsidRPr="00F22BFE">
        <w:rPr>
          <w:rStyle w:val="Emphasis"/>
          <w:highlight w:val="cyan"/>
        </w:rPr>
        <w:t>excitement alone</w:t>
      </w:r>
      <w:r w:rsidRPr="00F22BFE">
        <w:rPr>
          <w:highlight w:val="cyan"/>
          <w:u w:val="single"/>
        </w:rPr>
        <w:t xml:space="preserve"> may </w:t>
      </w:r>
      <w:r w:rsidRPr="00F22BFE">
        <w:rPr>
          <w:rStyle w:val="Emphasis"/>
          <w:highlight w:val="cyan"/>
        </w:rPr>
        <w:t>slacken</w:t>
      </w:r>
      <w:r w:rsidRPr="00F22BFE">
        <w:rPr>
          <w:sz w:val="14"/>
          <w:highlight w:val="cyan"/>
        </w:rPr>
        <w:t xml:space="preserve">; </w:t>
      </w:r>
      <w:r w:rsidRPr="00F22BFE">
        <w:rPr>
          <w:highlight w:val="cyan"/>
          <w:u w:val="single"/>
        </w:rPr>
        <w:t>as with</w:t>
      </w:r>
      <w:r w:rsidRPr="00F22BFE">
        <w:rPr>
          <w:sz w:val="14"/>
        </w:rPr>
        <w:t xml:space="preserve"> the </w:t>
      </w:r>
      <w:r w:rsidRPr="00F22BFE">
        <w:rPr>
          <w:rStyle w:val="Emphasis"/>
          <w:highlight w:val="cyan"/>
        </w:rPr>
        <w:t>Occupy</w:t>
      </w:r>
      <w:r w:rsidRPr="00F22BFE">
        <w:rPr>
          <w:sz w:val="14"/>
        </w:rPr>
        <w:t xml:space="preserve"> movement, </w:t>
      </w:r>
      <w:r w:rsidRPr="00F22BFE">
        <w:rPr>
          <w:rStyle w:val="Emphasis"/>
          <w:highlight w:val="cyan"/>
        </w:rPr>
        <w:t>spontaneous creativity</w:t>
      </w:r>
      <w:r w:rsidRPr="00F22BFE">
        <w:rPr>
          <w:highlight w:val="cyan"/>
          <w:u w:val="single"/>
        </w:rPr>
        <w:t xml:space="preserve"> has</w:t>
      </w:r>
      <w:r w:rsidRPr="0074399D">
        <w:rPr>
          <w:u w:val="single"/>
        </w:rPr>
        <w:t xml:space="preserve"> its </w:t>
      </w:r>
      <w:r w:rsidRPr="00F22BFE">
        <w:rPr>
          <w:rStyle w:val="Emphasis"/>
          <w:highlight w:val="cyan"/>
        </w:rPr>
        <w:t>limits</w:t>
      </w:r>
      <w:r w:rsidRPr="00F22BFE">
        <w:rPr>
          <w:sz w:val="14"/>
        </w:rPr>
        <w:t>.</w:t>
      </w:r>
    </w:p>
    <w:p w14:paraId="78F0C662" w14:textId="77777777" w:rsidR="000A16D9" w:rsidRPr="00F22BFE" w:rsidRDefault="000A16D9" w:rsidP="000A16D9">
      <w:pPr>
        <w:rPr>
          <w:sz w:val="14"/>
        </w:rPr>
      </w:pPr>
      <w:r w:rsidRPr="00F22BFE">
        <w:rPr>
          <w:highlight w:val="cyan"/>
          <w:u w:val="single"/>
        </w:rPr>
        <w:t>With</w:t>
      </w:r>
      <w:r w:rsidRPr="0074399D">
        <w:rPr>
          <w:u w:val="single"/>
        </w:rPr>
        <w:t xml:space="preserve"> the right </w:t>
      </w:r>
      <w:r w:rsidRPr="00F22BFE">
        <w:rPr>
          <w:rStyle w:val="Emphasis"/>
          <w:highlight w:val="cyan"/>
        </w:rPr>
        <w:t>skills</w:t>
      </w:r>
      <w:r w:rsidRPr="00F22BFE">
        <w:rPr>
          <w:highlight w:val="cyan"/>
          <w:u w:val="single"/>
        </w:rPr>
        <w:t>, movements can sustain themselves</w:t>
      </w:r>
      <w:r w:rsidRPr="0074399D">
        <w:rPr>
          <w:u w:val="single"/>
        </w:rPr>
        <w:t xml:space="preserve"> for years </w:t>
      </w:r>
      <w:r w:rsidRPr="00F22BFE">
        <w:rPr>
          <w:highlight w:val="cyan"/>
          <w:u w:val="single"/>
        </w:rPr>
        <w:t xml:space="preserve">against </w:t>
      </w:r>
      <w:r w:rsidRPr="00F22BFE">
        <w:rPr>
          <w:rStyle w:val="Emphasis"/>
        </w:rPr>
        <w:t>punishing</w:t>
      </w:r>
      <w:r w:rsidRPr="0074399D">
        <w:rPr>
          <w:u w:val="single"/>
        </w:rPr>
        <w:t xml:space="preserve">, </w:t>
      </w:r>
      <w:r w:rsidRPr="00F22BFE">
        <w:rPr>
          <w:rStyle w:val="Emphasis"/>
          <w:highlight w:val="cyan"/>
        </w:rPr>
        <w:t>murderous resistance</w:t>
      </w:r>
      <w:r w:rsidRPr="00F22BFE">
        <w:rPr>
          <w:sz w:val="14"/>
        </w:rPr>
        <w:t xml:space="preserve">. The mass direct action phase of the civil rights movement pushed on effectively for a decade after 1955. </w:t>
      </w:r>
      <w:r w:rsidRPr="0074399D">
        <w:rPr>
          <w:u w:val="single"/>
        </w:rPr>
        <w:t xml:space="preserve">Mass excitement doesn’t need to fizzle in a year. </w:t>
      </w:r>
      <w:r w:rsidRPr="00F22BFE">
        <w:rPr>
          <w:highlight w:val="cyan"/>
          <w:u w:val="single"/>
        </w:rPr>
        <w:t xml:space="preserve">A movement </w:t>
      </w:r>
      <w:r w:rsidRPr="00F22BFE">
        <w:rPr>
          <w:rStyle w:val="Emphasis"/>
          <w:highlight w:val="cyan"/>
        </w:rPr>
        <w:t>thrives</w:t>
      </w:r>
      <w:r w:rsidRPr="00F22BFE">
        <w:rPr>
          <w:highlight w:val="cyan"/>
          <w:u w:val="single"/>
        </w:rPr>
        <w:t xml:space="preserve"> by </w:t>
      </w:r>
      <w:r w:rsidRPr="00F22BFE">
        <w:rPr>
          <w:rStyle w:val="Emphasis"/>
          <w:highlight w:val="cyan"/>
        </w:rPr>
        <w:t>solving</w:t>
      </w:r>
      <w:r w:rsidRPr="0074399D">
        <w:rPr>
          <w:u w:val="single"/>
        </w:rPr>
        <w:t xml:space="preserve"> the </w:t>
      </w:r>
      <w:r w:rsidRPr="00F22BFE">
        <w:rPr>
          <w:rStyle w:val="Emphasis"/>
          <w:highlight w:val="cyan"/>
        </w:rPr>
        <w:t>problems</w:t>
      </w:r>
      <w:r w:rsidRPr="0074399D">
        <w:rPr>
          <w:u w:val="single"/>
        </w:rPr>
        <w:t xml:space="preserve"> it faces</w:t>
      </w:r>
      <w:r w:rsidRPr="00F22BFE">
        <w:rPr>
          <w:sz w:val="14"/>
        </w:rPr>
        <w:t>.</w:t>
      </w:r>
    </w:p>
    <w:p w14:paraId="47F78AB2" w14:textId="77777777" w:rsidR="000A16D9" w:rsidRPr="00F22BFE" w:rsidRDefault="000A16D9" w:rsidP="000A16D9">
      <w:pPr>
        <w:rPr>
          <w:sz w:val="14"/>
        </w:rPr>
      </w:pPr>
      <w:r w:rsidRPr="00F22BFE">
        <w:rPr>
          <w:rStyle w:val="Emphasis"/>
          <w:highlight w:val="cyan"/>
        </w:rPr>
        <w:lastRenderedPageBreak/>
        <w:t>Anti-authoritarians</w:t>
      </w:r>
      <w:r w:rsidRPr="00F22BFE">
        <w:rPr>
          <w:sz w:val="14"/>
        </w:rPr>
        <w:t xml:space="preserve"> don’t </w:t>
      </w:r>
      <w:r w:rsidRPr="00F22BFE">
        <w:rPr>
          <w:highlight w:val="cyan"/>
          <w:u w:val="single"/>
        </w:rPr>
        <w:t>want</w:t>
      </w:r>
      <w:r w:rsidRPr="00F22BFE">
        <w:rPr>
          <w:sz w:val="14"/>
        </w:rPr>
        <w:t xml:space="preserve"> to count on a movement’s top leaders to be the problem-solvers, but instead </w:t>
      </w:r>
      <w:r w:rsidRPr="00F22BFE">
        <w:rPr>
          <w:highlight w:val="cyan"/>
          <w:u w:val="single"/>
        </w:rPr>
        <w:t xml:space="preserve">to develop </w:t>
      </w:r>
      <w:r w:rsidRPr="00F22BFE">
        <w:rPr>
          <w:rStyle w:val="Emphasis"/>
          <w:highlight w:val="cyan"/>
        </w:rPr>
        <w:t>shared leadership</w:t>
      </w:r>
      <w:r w:rsidRPr="00F22BFE">
        <w:rPr>
          <w:highlight w:val="cyan"/>
          <w:u w:val="single"/>
        </w:rPr>
        <w:t xml:space="preserve"> by fostering </w:t>
      </w:r>
      <w:r w:rsidRPr="00F22BFE">
        <w:rPr>
          <w:rStyle w:val="Emphasis"/>
          <w:highlight w:val="cyan"/>
        </w:rPr>
        <w:t>problem-solving smarts</w:t>
      </w:r>
      <w:r w:rsidRPr="00F22BFE">
        <w:rPr>
          <w:highlight w:val="cyan"/>
          <w:u w:val="single"/>
        </w:rPr>
        <w:t xml:space="preserve"> at the </w:t>
      </w:r>
      <w:r w:rsidRPr="00F22BFE">
        <w:rPr>
          <w:rStyle w:val="Emphasis"/>
          <w:highlight w:val="cyan"/>
        </w:rPr>
        <w:t>grassroots</w:t>
      </w:r>
      <w:r w:rsidRPr="00F22BFE">
        <w:rPr>
          <w:sz w:val="14"/>
        </w:rPr>
        <w:t xml:space="preserve">. </w:t>
      </w:r>
      <w:r w:rsidRPr="00301D86">
        <w:rPr>
          <w:highlight w:val="cyan"/>
          <w:u w:val="single"/>
        </w:rPr>
        <w:t xml:space="preserve">There’s </w:t>
      </w:r>
      <w:r w:rsidRPr="00301D86">
        <w:rPr>
          <w:rStyle w:val="Emphasis"/>
          <w:highlight w:val="cyan"/>
        </w:rPr>
        <w:t>nothing automatic</w:t>
      </w:r>
      <w:r w:rsidRPr="00301D86">
        <w:rPr>
          <w:highlight w:val="cyan"/>
          <w:u w:val="single"/>
        </w:rPr>
        <w:t xml:space="preserve"> about</w:t>
      </w:r>
      <w:r w:rsidRPr="008C77FE">
        <w:rPr>
          <w:u w:val="single"/>
        </w:rPr>
        <w:t xml:space="preserve"> grassroots </w:t>
      </w:r>
      <w:r w:rsidRPr="00301D86">
        <w:rPr>
          <w:highlight w:val="cyan"/>
          <w:u w:val="single"/>
        </w:rPr>
        <w:t>problem-solving</w:t>
      </w:r>
      <w:r w:rsidRPr="00301D86">
        <w:rPr>
          <w:sz w:val="14"/>
          <w:highlight w:val="cyan"/>
        </w:rPr>
        <w:t xml:space="preserve">. </w:t>
      </w:r>
      <w:r w:rsidRPr="00301D86">
        <w:rPr>
          <w:highlight w:val="cyan"/>
          <w:u w:val="single"/>
        </w:rPr>
        <w:t xml:space="preserve">How well people </w:t>
      </w:r>
      <w:r w:rsidRPr="00301D86">
        <w:rPr>
          <w:rStyle w:val="Emphasis"/>
          <w:highlight w:val="cyan"/>
        </w:rPr>
        <w:t>strategize</w:t>
      </w:r>
      <w:r w:rsidRPr="008C77FE">
        <w:rPr>
          <w:u w:val="single"/>
        </w:rPr>
        <w:t xml:space="preserve">, </w:t>
      </w:r>
      <w:r w:rsidRPr="00301D86">
        <w:rPr>
          <w:rStyle w:val="Emphasis"/>
          <w:highlight w:val="cyan"/>
        </w:rPr>
        <w:t>organize</w:t>
      </w:r>
      <w:r w:rsidRPr="008C77FE">
        <w:rPr>
          <w:u w:val="single"/>
        </w:rPr>
        <w:t xml:space="preserve">, </w:t>
      </w:r>
      <w:r w:rsidRPr="00301D86">
        <w:rPr>
          <w:highlight w:val="cyan"/>
          <w:u w:val="single"/>
        </w:rPr>
        <w:t xml:space="preserve">invent </w:t>
      </w:r>
      <w:r w:rsidRPr="00301D86">
        <w:rPr>
          <w:rStyle w:val="Emphasis"/>
          <w:highlight w:val="cyan"/>
        </w:rPr>
        <w:t>creative tactics</w:t>
      </w:r>
      <w:r w:rsidRPr="008C77FE">
        <w:rPr>
          <w:u w:val="single"/>
        </w:rPr>
        <w:t xml:space="preserve">, </w:t>
      </w:r>
      <w:r w:rsidRPr="00301D86">
        <w:rPr>
          <w:highlight w:val="cyan"/>
          <w:u w:val="single"/>
        </w:rPr>
        <w:t>reach</w:t>
      </w:r>
      <w:r w:rsidRPr="008C77FE">
        <w:rPr>
          <w:u w:val="single"/>
        </w:rPr>
        <w:t xml:space="preserve"> effectively </w:t>
      </w:r>
      <w:r w:rsidRPr="00301D86">
        <w:rPr>
          <w:highlight w:val="cyan"/>
          <w:u w:val="single"/>
        </w:rPr>
        <w:t xml:space="preserve">to </w:t>
      </w:r>
      <w:r w:rsidRPr="00301D86">
        <w:rPr>
          <w:rStyle w:val="Emphasis"/>
          <w:highlight w:val="cyan"/>
        </w:rPr>
        <w:t>allies</w:t>
      </w:r>
      <w:r w:rsidRPr="00301D86">
        <w:rPr>
          <w:highlight w:val="cyan"/>
          <w:u w:val="single"/>
        </w:rPr>
        <w:t>, use</w:t>
      </w:r>
      <w:r w:rsidRPr="008C77FE">
        <w:rPr>
          <w:u w:val="single"/>
        </w:rPr>
        <w:t xml:space="preserve"> the </w:t>
      </w:r>
      <w:r w:rsidRPr="008C77FE">
        <w:rPr>
          <w:rStyle w:val="Emphasis"/>
        </w:rPr>
        <w:t xml:space="preserve">full </w:t>
      </w:r>
      <w:r w:rsidRPr="00301D86">
        <w:rPr>
          <w:rStyle w:val="Emphasis"/>
          <w:highlight w:val="cyan"/>
        </w:rPr>
        <w:t>resources</w:t>
      </w:r>
      <w:r w:rsidRPr="008C77FE">
        <w:rPr>
          <w:u w:val="single"/>
        </w:rPr>
        <w:t xml:space="preserve"> of the group and persevere at times of discouragement — all that </w:t>
      </w:r>
      <w:r w:rsidRPr="00301D86">
        <w:rPr>
          <w:highlight w:val="cyan"/>
          <w:u w:val="single"/>
        </w:rPr>
        <w:t xml:space="preserve">can be </w:t>
      </w:r>
      <w:r w:rsidRPr="00301D86">
        <w:rPr>
          <w:rStyle w:val="Emphasis"/>
          <w:highlight w:val="cyan"/>
        </w:rPr>
        <w:t>enhanced</w:t>
      </w:r>
      <w:r w:rsidRPr="00301D86">
        <w:rPr>
          <w:highlight w:val="cyan"/>
          <w:u w:val="single"/>
        </w:rPr>
        <w:t xml:space="preserve"> by </w:t>
      </w:r>
      <w:r w:rsidRPr="00301D86">
        <w:rPr>
          <w:rStyle w:val="Emphasis"/>
          <w:highlight w:val="cyan"/>
        </w:rPr>
        <w:t>training</w:t>
      </w:r>
      <w:r w:rsidRPr="00F22BFE">
        <w:rPr>
          <w:sz w:val="14"/>
        </w:rPr>
        <w:t>.</w:t>
      </w:r>
    </w:p>
    <w:p w14:paraId="7E90BA7B" w14:textId="77777777" w:rsidR="000A16D9" w:rsidRPr="00F22BFE" w:rsidRDefault="000A16D9" w:rsidP="000A16D9">
      <w:pPr>
        <w:rPr>
          <w:sz w:val="14"/>
        </w:rPr>
      </w:pPr>
      <w:r w:rsidRPr="00DC7CC2">
        <w:rPr>
          <w:u w:val="single"/>
        </w:rPr>
        <w:t xml:space="preserve">Nothing is more predictable than that </w:t>
      </w:r>
      <w:r w:rsidRPr="00301D86">
        <w:rPr>
          <w:highlight w:val="cyan"/>
          <w:u w:val="single"/>
        </w:rPr>
        <w:t xml:space="preserve">there will be increased </w:t>
      </w:r>
      <w:r w:rsidRPr="00301D86">
        <w:rPr>
          <w:rStyle w:val="Emphasis"/>
          <w:highlight w:val="cyan"/>
        </w:rPr>
        <w:t>turbulence</w:t>
      </w:r>
      <w:r w:rsidRPr="00F22BFE">
        <w:rPr>
          <w:sz w:val="14"/>
        </w:rPr>
        <w:t xml:space="preserve"> in the United States and many other societies. Activists cause some of the turbulence by </w:t>
      </w:r>
      <w:proofErr w:type="gramStart"/>
      <w:r w:rsidRPr="00F22BFE">
        <w:rPr>
          <w:sz w:val="14"/>
        </w:rPr>
        <w:t>rising up</w:t>
      </w:r>
      <w:proofErr w:type="gramEnd"/>
      <w:r w:rsidRPr="00F22BFE">
        <w:rPr>
          <w:sz w:val="14"/>
        </w:rPr>
        <w:t xml:space="preserve">; other turbulence results </w:t>
      </w:r>
      <w:r w:rsidRPr="00DC7CC2">
        <w:rPr>
          <w:u w:val="single"/>
        </w:rPr>
        <w:t>from</w:t>
      </w:r>
      <w:r w:rsidRPr="00F22BFE">
        <w:rPr>
          <w:sz w:val="14"/>
        </w:rPr>
        <w:t xml:space="preserve"> things like climate change, the 1 percent’s austerity programs and other </w:t>
      </w:r>
      <w:r w:rsidRPr="00301D86">
        <w:rPr>
          <w:highlight w:val="cyan"/>
          <w:u w:val="single"/>
        </w:rPr>
        <w:t xml:space="preserve">forces </w:t>
      </w:r>
      <w:r w:rsidRPr="00301D86">
        <w:rPr>
          <w:rStyle w:val="Emphasis"/>
          <w:highlight w:val="cyan"/>
        </w:rPr>
        <w:t>outside</w:t>
      </w:r>
      <w:r w:rsidRPr="00301D86">
        <w:rPr>
          <w:highlight w:val="cyan"/>
          <w:u w:val="single"/>
        </w:rPr>
        <w:t xml:space="preserve"> activists’</w:t>
      </w:r>
      <w:r w:rsidRPr="00DC7CC2">
        <w:rPr>
          <w:u w:val="single"/>
        </w:rPr>
        <w:t xml:space="preserve"> </w:t>
      </w:r>
      <w:r w:rsidRPr="00DC7CC2">
        <w:rPr>
          <w:rStyle w:val="Emphasis"/>
        </w:rPr>
        <w:t xml:space="preserve">immediate </w:t>
      </w:r>
      <w:r w:rsidRPr="00301D86">
        <w:rPr>
          <w:rStyle w:val="Emphasis"/>
          <w:highlight w:val="cyan"/>
        </w:rPr>
        <w:t>control</w:t>
      </w:r>
      <w:r w:rsidRPr="00F22BFE">
        <w:rPr>
          <w:sz w:val="14"/>
        </w:rPr>
        <w:t>.</w:t>
      </w:r>
    </w:p>
    <w:p w14:paraId="114F0F80" w14:textId="77777777" w:rsidR="000A16D9" w:rsidRPr="00DC7CC2" w:rsidRDefault="000A16D9" w:rsidP="000A16D9">
      <w:pPr>
        <w:rPr>
          <w:u w:val="single"/>
        </w:rPr>
      </w:pPr>
      <w:r w:rsidRPr="00F22BFE">
        <w:rPr>
          <w:sz w:val="14"/>
        </w:rPr>
        <w:t xml:space="preserve">Increased turbulence scares a lot of people. It’s only natural that </w:t>
      </w:r>
      <w:r w:rsidRPr="00301D86">
        <w:rPr>
          <w:highlight w:val="cyan"/>
          <w:u w:val="single"/>
        </w:rPr>
        <w:t xml:space="preserve">people will </w:t>
      </w:r>
      <w:r w:rsidRPr="00301D86">
        <w:rPr>
          <w:rStyle w:val="Emphasis"/>
          <w:highlight w:val="cyan"/>
        </w:rPr>
        <w:t>look</w:t>
      </w:r>
      <w:r w:rsidRPr="00DC7CC2">
        <w:rPr>
          <w:u w:val="single"/>
        </w:rPr>
        <w:t xml:space="preserve"> around </w:t>
      </w:r>
      <w:r w:rsidRPr="00301D86">
        <w:rPr>
          <w:rStyle w:val="Emphasis"/>
          <w:highlight w:val="cyan"/>
        </w:rPr>
        <w:t>for reassurance</w:t>
      </w:r>
      <w:r w:rsidRPr="00301D86">
        <w:rPr>
          <w:sz w:val="14"/>
          <w:highlight w:val="cyan"/>
        </w:rPr>
        <w:t xml:space="preserve">. </w:t>
      </w:r>
      <w:r w:rsidRPr="00301D86">
        <w:rPr>
          <w:highlight w:val="cyan"/>
          <w:u w:val="single"/>
        </w:rPr>
        <w:t xml:space="preserve">The </w:t>
      </w:r>
      <w:r w:rsidRPr="00301D86">
        <w:rPr>
          <w:rStyle w:val="Emphasis"/>
          <w:highlight w:val="cyan"/>
        </w:rPr>
        <w:t>ruling class</w:t>
      </w:r>
      <w:r w:rsidRPr="00301D86">
        <w:rPr>
          <w:highlight w:val="cyan"/>
          <w:u w:val="single"/>
        </w:rPr>
        <w:t xml:space="preserve"> will offer one kind of reassurance</w:t>
      </w:r>
      <w:r w:rsidRPr="00F22BFE">
        <w:rPr>
          <w:sz w:val="14"/>
        </w:rPr>
        <w:t xml:space="preserve">. </w:t>
      </w:r>
      <w:r w:rsidRPr="00301D86">
        <w:rPr>
          <w:highlight w:val="cyan"/>
          <w:u w:val="single"/>
        </w:rPr>
        <w:t xml:space="preserve">The </w:t>
      </w:r>
      <w:r w:rsidRPr="00301D86">
        <w:rPr>
          <w:rStyle w:val="Emphasis"/>
          <w:highlight w:val="cyan"/>
        </w:rPr>
        <w:t>big question</w:t>
      </w:r>
      <w:r w:rsidRPr="00301D86">
        <w:rPr>
          <w:u w:val="single"/>
        </w:rPr>
        <w:t xml:space="preserve"> is:</w:t>
      </w:r>
      <w:r w:rsidRPr="00301D86">
        <w:t xml:space="preserve"> </w:t>
      </w:r>
      <w:r w:rsidRPr="00301D86">
        <w:rPr>
          <w:highlight w:val="cyan"/>
          <w:u w:val="single"/>
        </w:rPr>
        <w:t>What</w:t>
      </w:r>
      <w:r w:rsidRPr="00DC7CC2">
        <w:rPr>
          <w:u w:val="single"/>
        </w:rPr>
        <w:t xml:space="preserve"> </w:t>
      </w:r>
      <w:r w:rsidRPr="00301D86">
        <w:rPr>
          <w:highlight w:val="cyan"/>
          <w:u w:val="single"/>
        </w:rPr>
        <w:t xml:space="preserve">reassurance will the </w:t>
      </w:r>
      <w:r w:rsidRPr="00301D86">
        <w:rPr>
          <w:rStyle w:val="Emphasis"/>
          <w:highlight w:val="cyan"/>
        </w:rPr>
        <w:t>movement</w:t>
      </w:r>
      <w:r w:rsidRPr="00301D86">
        <w:rPr>
          <w:highlight w:val="cyan"/>
          <w:u w:val="single"/>
        </w:rPr>
        <w:t xml:space="preserve"> offer?</w:t>
      </w:r>
    </w:p>
    <w:p w14:paraId="21125D12" w14:textId="77777777" w:rsidR="000A16D9" w:rsidRPr="00F22BFE" w:rsidRDefault="000A16D9" w:rsidP="000A16D9">
      <w:pPr>
        <w:rPr>
          <w:sz w:val="14"/>
        </w:rPr>
      </w:pPr>
      <w:r w:rsidRPr="00301D86">
        <w:rPr>
          <w:highlight w:val="cyan"/>
          <w:u w:val="single"/>
        </w:rPr>
        <w:t xml:space="preserve">When students in </w:t>
      </w:r>
      <w:r w:rsidRPr="00301D86">
        <w:rPr>
          <w:rStyle w:val="Emphasis"/>
          <w:highlight w:val="cyan"/>
        </w:rPr>
        <w:t>Paris</w:t>
      </w:r>
      <w:r w:rsidRPr="00DC7CC2">
        <w:rPr>
          <w:u w:val="single"/>
        </w:rPr>
        <w:t xml:space="preserve"> in May 19</w:t>
      </w:r>
      <w:r w:rsidRPr="00DC7CC2">
        <w:rPr>
          <w:rStyle w:val="Emphasis"/>
        </w:rPr>
        <w:t>68</w:t>
      </w:r>
      <w:r w:rsidRPr="00DC7CC2">
        <w:rPr>
          <w:u w:val="single"/>
        </w:rPr>
        <w:t xml:space="preserve"> </w:t>
      </w:r>
      <w:r w:rsidRPr="00301D86">
        <w:rPr>
          <w:highlight w:val="cyan"/>
          <w:u w:val="single"/>
        </w:rPr>
        <w:t xml:space="preserve">launched a campaign that </w:t>
      </w:r>
      <w:r w:rsidRPr="00DD0243">
        <w:rPr>
          <w:rStyle w:val="Emphasis"/>
          <w:highlight w:val="cyan"/>
        </w:rPr>
        <w:t>quickly moved</w:t>
      </w:r>
      <w:r w:rsidRPr="00DC7CC2">
        <w:rPr>
          <w:u w:val="single"/>
        </w:rPr>
        <w:t xml:space="preserve"> into </w:t>
      </w:r>
      <w:r w:rsidRPr="00DD0243">
        <w:rPr>
          <w:rStyle w:val="Emphasis"/>
          <w:highlight w:val="cyan"/>
        </w:rPr>
        <w:t>nationwide</w:t>
      </w:r>
      <w:r w:rsidRPr="00DC7CC2">
        <w:rPr>
          <w:u w:val="single"/>
        </w:rPr>
        <w:t xml:space="preserve"> turbulence, with 11 million workers striking</w:t>
      </w:r>
      <w:r w:rsidRPr="00F22BFE">
        <w:rPr>
          <w:sz w:val="14"/>
        </w:rPr>
        <w:t xml:space="preserve"> and occupying</w:t>
      </w:r>
      <w:r w:rsidRPr="00301D86">
        <w:rPr>
          <w:sz w:val="14"/>
        </w:rPr>
        <w:t xml:space="preserve">, </w:t>
      </w:r>
      <w:r w:rsidRPr="00301D86">
        <w:rPr>
          <w:highlight w:val="cyan"/>
          <w:u w:val="single"/>
        </w:rPr>
        <w:t>there was a</w:t>
      </w:r>
      <w:r w:rsidRPr="00DC7CC2">
        <w:rPr>
          <w:u w:val="single"/>
        </w:rPr>
        <w:t xml:space="preserve"> momentary </w:t>
      </w:r>
      <w:r w:rsidRPr="00301D86">
        <w:rPr>
          <w:highlight w:val="cyan"/>
          <w:u w:val="single"/>
        </w:rPr>
        <w:t>chance for the middle class to side with</w:t>
      </w:r>
      <w:r w:rsidRPr="00DC7CC2">
        <w:rPr>
          <w:u w:val="single"/>
        </w:rPr>
        <w:t xml:space="preserve"> the</w:t>
      </w:r>
      <w:r w:rsidRPr="00F22BFE">
        <w:rPr>
          <w:sz w:val="14"/>
        </w:rPr>
        <w:t xml:space="preserve"> students and </w:t>
      </w:r>
      <w:r w:rsidRPr="00301D86">
        <w:rPr>
          <w:highlight w:val="cyan"/>
          <w:u w:val="single"/>
        </w:rPr>
        <w:t>workers</w:t>
      </w:r>
      <w:r w:rsidRPr="00F22BFE">
        <w:rPr>
          <w:sz w:val="14"/>
        </w:rPr>
        <w:t xml:space="preserve"> instead of siding with the 1 percent. </w:t>
      </w:r>
      <w:r w:rsidRPr="00301D86">
        <w:rPr>
          <w:highlight w:val="cyan"/>
          <w:u w:val="single"/>
        </w:rPr>
        <w:t>The movement</w:t>
      </w:r>
      <w:r w:rsidRPr="00F22BFE">
        <w:rPr>
          <w:sz w:val="14"/>
        </w:rPr>
        <w:t xml:space="preserve">, though, </w:t>
      </w:r>
      <w:r w:rsidRPr="00301D86">
        <w:rPr>
          <w:highlight w:val="cyan"/>
          <w:u w:val="single"/>
        </w:rPr>
        <w:t>didn’t understand</w:t>
      </w:r>
      <w:r w:rsidRPr="00F22BFE">
        <w:rPr>
          <w:sz w:val="14"/>
        </w:rPr>
        <w:t xml:space="preserve"> enough about </w:t>
      </w:r>
      <w:r w:rsidRPr="00301D86">
        <w:rPr>
          <w:highlight w:val="cyan"/>
          <w:u w:val="single"/>
        </w:rPr>
        <w:t>the</w:t>
      </w:r>
      <w:r w:rsidRPr="00DC7CC2">
        <w:rPr>
          <w:u w:val="single"/>
        </w:rPr>
        <w:t xml:space="preserve"> basic </w:t>
      </w:r>
      <w:r w:rsidRPr="00301D86">
        <w:rPr>
          <w:highlight w:val="cyan"/>
          <w:u w:val="single"/>
        </w:rPr>
        <w:t xml:space="preserve">human need for </w:t>
      </w:r>
      <w:r w:rsidRPr="00301D86">
        <w:rPr>
          <w:rStyle w:val="Emphasis"/>
          <w:highlight w:val="cyan"/>
        </w:rPr>
        <w:t>security</w:t>
      </w:r>
      <w:r w:rsidRPr="00301D86">
        <w:rPr>
          <w:highlight w:val="cyan"/>
          <w:u w:val="single"/>
        </w:rPr>
        <w:t xml:space="preserve"> and</w:t>
      </w:r>
      <w:r w:rsidRPr="00DC7CC2">
        <w:rPr>
          <w:u w:val="single"/>
        </w:rPr>
        <w:t xml:space="preserve"> </w:t>
      </w:r>
      <w:r w:rsidRPr="00301D86">
        <w:rPr>
          <w:rStyle w:val="Emphasis"/>
          <w:highlight w:val="cyan"/>
        </w:rPr>
        <w:t>failed</w:t>
      </w:r>
      <w:r w:rsidRPr="00DC7CC2">
        <w:rPr>
          <w:u w:val="single"/>
        </w:rPr>
        <w:t xml:space="preserve"> to use its opportunity</w:t>
      </w:r>
      <w:r w:rsidRPr="00F22BFE">
        <w:rPr>
          <w:sz w:val="14"/>
        </w:rPr>
        <w:t xml:space="preserve">. </w:t>
      </w:r>
      <w:r w:rsidRPr="00301D86">
        <w:rPr>
          <w:highlight w:val="cyan"/>
          <w:u w:val="single"/>
        </w:rPr>
        <w:t xml:space="preserve">That was a </w:t>
      </w:r>
      <w:r w:rsidRPr="00301D86">
        <w:rPr>
          <w:rStyle w:val="Emphasis"/>
          <w:highlight w:val="cyan"/>
        </w:rPr>
        <w:t>strategic error</w:t>
      </w:r>
      <w:r w:rsidRPr="00F22BFE">
        <w:rPr>
          <w:sz w:val="14"/>
        </w:rPr>
        <w:t xml:space="preserve">, but </w:t>
      </w:r>
      <w:r w:rsidRPr="00301D86">
        <w:rPr>
          <w:u w:val="single"/>
        </w:rPr>
        <w:t xml:space="preserve">to choose </w:t>
      </w:r>
      <w:r w:rsidRPr="00301D86">
        <w:rPr>
          <w:highlight w:val="cyan"/>
          <w:u w:val="single"/>
        </w:rPr>
        <w:t>a different path</w:t>
      </w:r>
      <w:r w:rsidRPr="00301D86">
        <w:rPr>
          <w:u w:val="single"/>
        </w:rPr>
        <w:t xml:space="preserve"> the movement </w:t>
      </w:r>
      <w:r w:rsidRPr="00301D86">
        <w:rPr>
          <w:highlight w:val="cyan"/>
          <w:u w:val="single"/>
        </w:rPr>
        <w:t xml:space="preserve">would have required participants with </w:t>
      </w:r>
      <w:r w:rsidRPr="00301D86">
        <w:rPr>
          <w:rStyle w:val="Emphasis"/>
          <w:highlight w:val="cyan"/>
        </w:rPr>
        <w:t>more skills</w:t>
      </w:r>
      <w:r w:rsidRPr="00301D86">
        <w:rPr>
          <w:sz w:val="14"/>
          <w:highlight w:val="cyan"/>
        </w:rPr>
        <w:t>.</w:t>
      </w:r>
      <w:r w:rsidRPr="00F22BFE">
        <w:rPr>
          <w:sz w:val="14"/>
        </w:rPr>
        <w:t xml:space="preserve"> </w:t>
      </w:r>
      <w:r w:rsidRPr="00DC7CC2">
        <w:rPr>
          <w:rStyle w:val="Emphasis"/>
        </w:rPr>
        <w:t>Training</w:t>
      </w:r>
      <w:r w:rsidRPr="00DC7CC2">
        <w:rPr>
          <w:u w:val="single"/>
        </w:rPr>
        <w:t xml:space="preserve"> would have been necessary</w:t>
      </w:r>
      <w:r w:rsidRPr="00F22BFE">
        <w:rPr>
          <w:sz w:val="14"/>
        </w:rPr>
        <w:t>. We can learn from this, inventory the skills needed and train ourselves accordingly.</w:t>
      </w:r>
    </w:p>
    <w:p w14:paraId="58893E86" w14:textId="77777777" w:rsidR="000A16D9" w:rsidRPr="00F22BFE" w:rsidRDefault="000A16D9" w:rsidP="000A16D9">
      <w:pPr>
        <w:rPr>
          <w:sz w:val="14"/>
        </w:rPr>
      </w:pPr>
      <w:r w:rsidRPr="00F22BFE">
        <w:rPr>
          <w:sz w:val="14"/>
        </w:rPr>
        <w:t>What is training ready to do for us?</w:t>
      </w:r>
    </w:p>
    <w:p w14:paraId="2430835B" w14:textId="77777777" w:rsidR="000A16D9" w:rsidRPr="00F22BFE" w:rsidRDefault="000A16D9" w:rsidP="000A16D9">
      <w:pPr>
        <w:rPr>
          <w:sz w:val="14"/>
        </w:rPr>
      </w:pPr>
      <w:r w:rsidRPr="00F22BFE">
        <w:rPr>
          <w:sz w:val="14"/>
        </w:rPr>
        <w:t>Here are a few of the key benefits that we should expect to gain from one another through training:</w:t>
      </w:r>
    </w:p>
    <w:p w14:paraId="742C0A61" w14:textId="77777777" w:rsidR="000A16D9" w:rsidRPr="00F22BFE" w:rsidRDefault="000A16D9" w:rsidP="000A16D9">
      <w:pPr>
        <w:rPr>
          <w:sz w:val="14"/>
        </w:rPr>
      </w:pPr>
      <w:r w:rsidRPr="00F22BFE">
        <w:rPr>
          <w:sz w:val="14"/>
        </w:rPr>
        <w:t xml:space="preserve">1. </w:t>
      </w:r>
      <w:r w:rsidRPr="00301D86">
        <w:rPr>
          <w:highlight w:val="cyan"/>
          <w:u w:val="single"/>
        </w:rPr>
        <w:t xml:space="preserve">Increase the </w:t>
      </w:r>
      <w:r w:rsidRPr="00301D86">
        <w:rPr>
          <w:rStyle w:val="Emphasis"/>
          <w:highlight w:val="cyan"/>
        </w:rPr>
        <w:t>creativity</w:t>
      </w:r>
      <w:r w:rsidRPr="00301D86">
        <w:rPr>
          <w:highlight w:val="cyan"/>
          <w:u w:val="single"/>
        </w:rPr>
        <w:t xml:space="preserve"> of </w:t>
      </w:r>
      <w:r w:rsidRPr="00301D86">
        <w:rPr>
          <w:rStyle w:val="Emphasis"/>
          <w:highlight w:val="cyan"/>
        </w:rPr>
        <w:t>direct action</w:t>
      </w:r>
      <w:r w:rsidRPr="00301D86">
        <w:rPr>
          <w:highlight w:val="cyan"/>
          <w:u w:val="single"/>
        </w:rPr>
        <w:t xml:space="preserve"> strategy and tactics</w:t>
      </w:r>
      <w:r w:rsidRPr="00F22BFE">
        <w:rPr>
          <w:sz w:val="14"/>
        </w:rPr>
        <w:t xml:space="preserve">. </w:t>
      </w:r>
      <w:r w:rsidRPr="00DC7CC2">
        <w:rPr>
          <w:u w:val="single"/>
        </w:rPr>
        <w:t xml:space="preserve">The </w:t>
      </w:r>
      <w:r w:rsidRPr="00301D86">
        <w:rPr>
          <w:rStyle w:val="Emphasis"/>
          <w:highlight w:val="cyan"/>
        </w:rPr>
        <w:t>Yes Men</w:t>
      </w:r>
      <w:r w:rsidRPr="00301D86">
        <w:rPr>
          <w:highlight w:val="cyan"/>
          <w:u w:val="single"/>
        </w:rPr>
        <w:t xml:space="preserve"> and</w:t>
      </w:r>
      <w:r w:rsidRPr="00DC7CC2">
        <w:rPr>
          <w:u w:val="single"/>
        </w:rPr>
        <w:t xml:space="preserve"> the </w:t>
      </w:r>
      <w:r w:rsidRPr="00301D86">
        <w:rPr>
          <w:rStyle w:val="Emphasis"/>
          <w:highlight w:val="cyan"/>
        </w:rPr>
        <w:t>C</w:t>
      </w:r>
      <w:r w:rsidRPr="00DC7CC2">
        <w:rPr>
          <w:u w:val="single"/>
        </w:rPr>
        <w:t xml:space="preserve">enter for </w:t>
      </w:r>
      <w:r w:rsidRPr="00301D86">
        <w:rPr>
          <w:rStyle w:val="Emphasis"/>
          <w:highlight w:val="cyan"/>
        </w:rPr>
        <w:t>S</w:t>
      </w:r>
      <w:r w:rsidRPr="00DC7CC2">
        <w:rPr>
          <w:u w:val="single"/>
        </w:rPr>
        <w:t>tory-</w:t>
      </w:r>
      <w:r w:rsidRPr="00301D86">
        <w:rPr>
          <w:rStyle w:val="Emphasis"/>
          <w:highlight w:val="cyan"/>
        </w:rPr>
        <w:t>B</w:t>
      </w:r>
      <w:r w:rsidRPr="00DC7CC2">
        <w:rPr>
          <w:u w:val="single"/>
        </w:rPr>
        <w:t xml:space="preserve">ased </w:t>
      </w:r>
      <w:r w:rsidRPr="00301D86">
        <w:rPr>
          <w:rStyle w:val="Emphasis"/>
          <w:highlight w:val="cyan"/>
        </w:rPr>
        <w:t>S</w:t>
      </w:r>
      <w:r w:rsidRPr="00DC7CC2">
        <w:rPr>
          <w:u w:val="single"/>
        </w:rPr>
        <w:t xml:space="preserve">trategy </w:t>
      </w:r>
      <w:r w:rsidRPr="00301D86">
        <w:rPr>
          <w:highlight w:val="cyan"/>
          <w:u w:val="single"/>
        </w:rPr>
        <w:t>lead workshops</w:t>
      </w:r>
      <w:r w:rsidRPr="00301D86">
        <w:rPr>
          <w:sz w:val="14"/>
          <w:highlight w:val="cyan"/>
        </w:rPr>
        <w:t xml:space="preserve"> </w:t>
      </w:r>
      <w:r w:rsidRPr="00301D86">
        <w:rPr>
          <w:highlight w:val="cyan"/>
          <w:u w:val="single"/>
        </w:rPr>
        <w:t>in which</w:t>
      </w:r>
      <w:r w:rsidRPr="00DC7CC2">
        <w:rPr>
          <w:u w:val="single"/>
        </w:rPr>
        <w:t xml:space="preserve"> activist </w:t>
      </w:r>
      <w:r w:rsidRPr="00301D86">
        <w:rPr>
          <w:highlight w:val="cyan"/>
          <w:u w:val="single"/>
        </w:rPr>
        <w:t>groups break out of</w:t>
      </w:r>
      <w:r w:rsidRPr="00DC7CC2">
        <w:rPr>
          <w:u w:val="single"/>
        </w:rPr>
        <w:t xml:space="preserve"> the </w:t>
      </w:r>
      <w:r w:rsidRPr="00301D86">
        <w:rPr>
          <w:rStyle w:val="Emphasis"/>
          <w:highlight w:val="cyan"/>
        </w:rPr>
        <w:t>lockstep</w:t>
      </w:r>
      <w:r w:rsidRPr="00DC7CC2">
        <w:rPr>
          <w:u w:val="single"/>
        </w:rPr>
        <w:t xml:space="preserve"> of “</w:t>
      </w:r>
      <w:r w:rsidRPr="00301D86">
        <w:rPr>
          <w:highlight w:val="cyan"/>
          <w:u w:val="single"/>
        </w:rPr>
        <w:t>marches</w:t>
      </w:r>
      <w:r w:rsidRPr="00DC7CC2">
        <w:rPr>
          <w:u w:val="single"/>
        </w:rPr>
        <w:t xml:space="preserve">-and-rallies.” </w:t>
      </w:r>
      <w:r w:rsidRPr="00301D86">
        <w:rPr>
          <w:highlight w:val="cyan"/>
          <w:u w:val="single"/>
        </w:rPr>
        <w:t>We need</w:t>
      </w:r>
      <w:r w:rsidRPr="00DC7CC2">
        <w:rPr>
          <w:u w:val="single"/>
        </w:rPr>
        <w:t xml:space="preserve"> to have </w:t>
      </w:r>
      <w:r w:rsidRPr="00301D86">
        <w:rPr>
          <w:highlight w:val="cyan"/>
          <w:u w:val="single"/>
        </w:rPr>
        <w:t xml:space="preserve">a </w:t>
      </w:r>
      <w:r w:rsidRPr="00301D86">
        <w:rPr>
          <w:rStyle w:val="Emphasis"/>
          <w:highlight w:val="cyan"/>
        </w:rPr>
        <w:t>broad array</w:t>
      </w:r>
      <w:r w:rsidRPr="00301D86">
        <w:rPr>
          <w:highlight w:val="cyan"/>
          <w:u w:val="single"/>
        </w:rPr>
        <w:t xml:space="preserve"> of tactics</w:t>
      </w:r>
      <w:r w:rsidRPr="00DC7CC2">
        <w:rPr>
          <w:u w:val="single"/>
        </w:rPr>
        <w:t xml:space="preserve"> at our disposal, </w:t>
      </w:r>
      <w:r w:rsidRPr="00301D86">
        <w:rPr>
          <w:highlight w:val="cyan"/>
          <w:u w:val="single"/>
        </w:rPr>
        <w:t>and</w:t>
      </w:r>
      <w:r w:rsidRPr="00DC7CC2">
        <w:rPr>
          <w:u w:val="single"/>
        </w:rPr>
        <w:t xml:space="preserve"> we </w:t>
      </w:r>
      <w:proofErr w:type="gramStart"/>
      <w:r w:rsidRPr="00301D86">
        <w:rPr>
          <w:highlight w:val="cyan"/>
          <w:u w:val="single"/>
        </w:rPr>
        <w:t>have to</w:t>
      </w:r>
      <w:proofErr w:type="gramEnd"/>
      <w:r w:rsidRPr="00301D86">
        <w:rPr>
          <w:highlight w:val="cyan"/>
          <w:u w:val="single"/>
        </w:rPr>
        <w:t xml:space="preserve"> be ready to </w:t>
      </w:r>
      <w:r w:rsidRPr="00301D86">
        <w:rPr>
          <w:rStyle w:val="Emphasis"/>
          <w:highlight w:val="cyan"/>
        </w:rPr>
        <w:t>invent new ones</w:t>
      </w:r>
      <w:r w:rsidRPr="00F22BFE">
        <w:rPr>
          <w:sz w:val="14"/>
        </w:rPr>
        <w:t xml:space="preserve"> when necessary.</w:t>
      </w:r>
    </w:p>
    <w:p w14:paraId="589720A6" w14:textId="77777777" w:rsidR="000A16D9" w:rsidRPr="00F22BFE" w:rsidRDefault="000A16D9" w:rsidP="000A16D9">
      <w:pPr>
        <w:rPr>
          <w:sz w:val="14"/>
        </w:rPr>
      </w:pPr>
      <w:r w:rsidRPr="00F22BFE">
        <w:rPr>
          <w:sz w:val="14"/>
        </w:rPr>
        <w:t>2. Prepare participants psychologically for the struggle. The Pinochet regime in Chile depended, as dictatorships usually do, on fear to maintain its control. In the 1980s a group committed to nonviolent struggle encouraged people to face their fears directly in a three-step process: small group training sessions in living rooms, followed by “hit-and-run” nonviolent actions, followed by debriefing sessions. By teaching people to control their fear, trainers were building a movement to overthrow the dictator.</w:t>
      </w:r>
    </w:p>
    <w:p w14:paraId="38CC726C" w14:textId="77777777" w:rsidR="000A16D9" w:rsidRPr="00D95929" w:rsidRDefault="000A16D9" w:rsidP="000A16D9">
      <w:pPr>
        <w:rPr>
          <w:u w:val="single"/>
        </w:rPr>
      </w:pPr>
      <w:r w:rsidRPr="00F22BFE">
        <w:rPr>
          <w:sz w:val="14"/>
        </w:rPr>
        <w:t xml:space="preserve">3. Develop group morale and solidarity for more effective action. In 1991 members of </w:t>
      </w:r>
      <w:r w:rsidRPr="00301D86">
        <w:rPr>
          <w:rStyle w:val="Emphasis"/>
          <w:highlight w:val="cyan"/>
        </w:rPr>
        <w:t>ACT UP</w:t>
      </w:r>
      <w:r w:rsidRPr="00F22BFE">
        <w:rPr>
          <w:sz w:val="14"/>
        </w:rPr>
        <w:t xml:space="preserve"> — a militant group protesting U.S. AIDS policy — </w:t>
      </w:r>
      <w:r w:rsidRPr="00DC7CC2">
        <w:rPr>
          <w:u w:val="single"/>
        </w:rPr>
        <w:t>were beaten up by Philadelphia police</w:t>
      </w:r>
      <w:r w:rsidRPr="00F22BFE">
        <w:rPr>
          <w:sz w:val="14"/>
        </w:rPr>
        <w:t xml:space="preserve"> during a demonstration. The police were found guilty of using unnecessary force and the city paid damages, but </w:t>
      </w:r>
      <w:r w:rsidRPr="00D95929">
        <w:rPr>
          <w:u w:val="single"/>
        </w:rPr>
        <w:t xml:space="preserve">ACT UP members </w:t>
      </w:r>
      <w:r w:rsidRPr="00301D86">
        <w:rPr>
          <w:highlight w:val="cyan"/>
          <w:u w:val="single"/>
        </w:rPr>
        <w:t>realized they could reduce</w:t>
      </w:r>
      <w:r w:rsidRPr="00D95929">
        <w:rPr>
          <w:u w:val="single"/>
        </w:rPr>
        <w:t xml:space="preserve"> the chance of future </w:t>
      </w:r>
      <w:r w:rsidRPr="00301D86">
        <w:rPr>
          <w:highlight w:val="cyan"/>
          <w:u w:val="single"/>
        </w:rPr>
        <w:t>brutality by working in a</w:t>
      </w:r>
      <w:r w:rsidRPr="00D95929">
        <w:rPr>
          <w:u w:val="single"/>
        </w:rPr>
        <w:t xml:space="preserve"> more </w:t>
      </w:r>
      <w:r w:rsidRPr="00301D86">
        <w:rPr>
          <w:rStyle w:val="Emphasis"/>
          <w:highlight w:val="cyan"/>
        </w:rPr>
        <w:t>united</w:t>
      </w:r>
      <w:r w:rsidRPr="00301D86">
        <w:rPr>
          <w:highlight w:val="cyan"/>
          <w:u w:val="single"/>
        </w:rPr>
        <w:t xml:space="preserve"> and </w:t>
      </w:r>
      <w:r w:rsidRPr="00301D86">
        <w:rPr>
          <w:rStyle w:val="Emphasis"/>
          <w:highlight w:val="cyan"/>
        </w:rPr>
        <w:t>nonviolent</w:t>
      </w:r>
      <w:r w:rsidRPr="00301D86">
        <w:rPr>
          <w:highlight w:val="cyan"/>
          <w:u w:val="single"/>
        </w:rPr>
        <w:t xml:space="preserve"> way</w:t>
      </w:r>
      <w:r w:rsidRPr="00F22BFE">
        <w:rPr>
          <w:sz w:val="14"/>
        </w:rPr>
        <w:t xml:space="preserve">. Before their next major </w:t>
      </w:r>
      <w:proofErr w:type="gramStart"/>
      <w:r w:rsidRPr="00F22BFE">
        <w:rPr>
          <w:sz w:val="14"/>
        </w:rPr>
        <w:t>action</w:t>
      </w:r>
      <w:proofErr w:type="gramEnd"/>
      <w:r w:rsidRPr="00F22BFE">
        <w:rPr>
          <w:sz w:val="14"/>
        </w:rPr>
        <w:t xml:space="preserve"> </w:t>
      </w:r>
      <w:r w:rsidRPr="00301D86">
        <w:rPr>
          <w:highlight w:val="cyan"/>
          <w:u w:val="single"/>
        </w:rPr>
        <w:t>they</w:t>
      </w:r>
      <w:r w:rsidRPr="00F22BFE">
        <w:rPr>
          <w:sz w:val="14"/>
        </w:rPr>
        <w:t xml:space="preserve"> invited a trainer to conduct a workshop where they </w:t>
      </w:r>
      <w:r w:rsidRPr="00301D86">
        <w:rPr>
          <w:rStyle w:val="Emphasis"/>
          <w:highlight w:val="cyan"/>
        </w:rPr>
        <w:t>clarified</w:t>
      </w:r>
      <w:r w:rsidRPr="00301D86">
        <w:rPr>
          <w:highlight w:val="cyan"/>
          <w:u w:val="single"/>
        </w:rPr>
        <w:t xml:space="preserve"> the </w:t>
      </w:r>
      <w:r w:rsidRPr="00301D86">
        <w:rPr>
          <w:rStyle w:val="Emphasis"/>
          <w:highlight w:val="cyan"/>
        </w:rPr>
        <w:t>strategic question</w:t>
      </w:r>
      <w:r w:rsidRPr="00301D86">
        <w:rPr>
          <w:highlight w:val="cyan"/>
          <w:u w:val="single"/>
        </w:rPr>
        <w:t xml:space="preserve"> of nonviolence and</w:t>
      </w:r>
      <w:r w:rsidRPr="00D95929">
        <w:rPr>
          <w:u w:val="single"/>
        </w:rPr>
        <w:t xml:space="preserve"> then </w:t>
      </w:r>
      <w:r w:rsidRPr="00301D86">
        <w:rPr>
          <w:rStyle w:val="Emphasis"/>
          <w:highlight w:val="cyan"/>
        </w:rPr>
        <w:t>role-played</w:t>
      </w:r>
      <w:r w:rsidRPr="00301D86">
        <w:rPr>
          <w:u w:val="single"/>
        </w:rPr>
        <w:t xml:space="preserve"> possible </w:t>
      </w:r>
      <w:r w:rsidRPr="00301D86">
        <w:rPr>
          <w:rStyle w:val="Emphasis"/>
          <w:highlight w:val="cyan"/>
        </w:rPr>
        <w:t>scenarios</w:t>
      </w:r>
      <w:r w:rsidRPr="00301D86">
        <w:rPr>
          <w:sz w:val="14"/>
          <w:highlight w:val="cyan"/>
        </w:rPr>
        <w:t xml:space="preserve">. </w:t>
      </w:r>
      <w:r w:rsidRPr="00301D86">
        <w:rPr>
          <w:highlight w:val="cyan"/>
          <w:u w:val="single"/>
        </w:rPr>
        <w:t>The result</w:t>
      </w:r>
      <w:r w:rsidRPr="00301D86">
        <w:rPr>
          <w:u w:val="single"/>
        </w:rPr>
        <w:t xml:space="preserve">: a high-spirited, </w:t>
      </w:r>
      <w:r w:rsidRPr="00301D86">
        <w:rPr>
          <w:rStyle w:val="Emphasis"/>
          <w:highlight w:val="cyan"/>
        </w:rPr>
        <w:t>unified</w:t>
      </w:r>
      <w:r w:rsidRPr="00301D86">
        <w:rPr>
          <w:rStyle w:val="Emphasis"/>
        </w:rPr>
        <w:t xml:space="preserve"> and </w:t>
      </w:r>
      <w:r w:rsidRPr="00301D86">
        <w:rPr>
          <w:rStyle w:val="Emphasis"/>
          <w:highlight w:val="cyan"/>
        </w:rPr>
        <w:t>effective</w:t>
      </w:r>
      <w:r w:rsidRPr="00301D86">
        <w:rPr>
          <w:highlight w:val="cyan"/>
          <w:u w:val="single"/>
        </w:rPr>
        <w:t xml:space="preserve"> action.</w:t>
      </w:r>
    </w:p>
    <w:p w14:paraId="164E6537" w14:textId="77777777" w:rsidR="000A16D9" w:rsidRPr="00F22BFE" w:rsidRDefault="000A16D9" w:rsidP="000A16D9">
      <w:pPr>
        <w:rPr>
          <w:sz w:val="14"/>
        </w:rPr>
      </w:pPr>
      <w:r w:rsidRPr="00F22BFE">
        <w:rPr>
          <w:sz w:val="14"/>
        </w:rPr>
        <w:t xml:space="preserve">4. Deepen participants’ understanding of the issues. The War Resisters League’s Handbook for Nonviolent Action is an example of the approach that takes even a civil disobedience training as an opportunity to assist participants to take a next step regarding racism, sexism and the like. </w:t>
      </w:r>
      <w:r w:rsidRPr="00F22BFE">
        <w:rPr>
          <w:u w:val="single"/>
        </w:rPr>
        <w:t xml:space="preserve">When we understand how </w:t>
      </w:r>
      <w:r w:rsidRPr="00F22BFE">
        <w:rPr>
          <w:rStyle w:val="Emphasis"/>
        </w:rPr>
        <w:t>seemingly separate</w:t>
      </w:r>
      <w:r w:rsidRPr="00F22BFE">
        <w:rPr>
          <w:u w:val="single"/>
        </w:rPr>
        <w:t xml:space="preserve"> struggles are </w:t>
      </w:r>
      <w:r w:rsidRPr="00F22BFE">
        <w:rPr>
          <w:rStyle w:val="Emphasis"/>
        </w:rPr>
        <w:t>connected</w:t>
      </w:r>
      <w:r w:rsidRPr="00F22BFE">
        <w:rPr>
          <w:u w:val="single"/>
        </w:rPr>
        <w:t xml:space="preserve">, it helps us create a broader, stronger, more </w:t>
      </w:r>
      <w:r w:rsidRPr="00F22BFE">
        <w:rPr>
          <w:rStyle w:val="Emphasis"/>
        </w:rPr>
        <w:t>interconnected movement</w:t>
      </w:r>
      <w:r w:rsidRPr="00F22BFE">
        <w:rPr>
          <w:sz w:val="14"/>
        </w:rPr>
        <w:t>.</w:t>
      </w:r>
    </w:p>
    <w:p w14:paraId="588DA980" w14:textId="77777777" w:rsidR="000A16D9" w:rsidRPr="00F22BFE" w:rsidRDefault="000A16D9" w:rsidP="000A16D9">
      <w:pPr>
        <w:rPr>
          <w:sz w:val="14"/>
        </w:rPr>
      </w:pPr>
      <w:r w:rsidRPr="00F22BFE">
        <w:rPr>
          <w:sz w:val="14"/>
        </w:rPr>
        <w:t>5. Build skills for applying nonviolent action in situations of threat and turbulence. In Haiti a hit squad abducted a young man just outside the house where a trained peace team was staying; the team immediately intervened and, although surrounded by twice their number of guards with weapons, succeeded in saving the man from being hung. Through training, we can learn how to react to emergencies like this in disciplined, effective ways.</w:t>
      </w:r>
    </w:p>
    <w:p w14:paraId="4DAC6805" w14:textId="77777777" w:rsidR="000A16D9" w:rsidRPr="00F22BFE" w:rsidRDefault="000A16D9" w:rsidP="000A16D9">
      <w:pPr>
        <w:rPr>
          <w:sz w:val="14"/>
        </w:rPr>
      </w:pPr>
      <w:r w:rsidRPr="00F22BFE">
        <w:rPr>
          <w:sz w:val="14"/>
        </w:rPr>
        <w:t xml:space="preserve">6. </w:t>
      </w:r>
      <w:r w:rsidRPr="00F22BFE">
        <w:rPr>
          <w:u w:val="single"/>
        </w:rPr>
        <w:t xml:space="preserve">Build </w:t>
      </w:r>
      <w:r w:rsidRPr="00F22BFE">
        <w:rPr>
          <w:rStyle w:val="Emphasis"/>
        </w:rPr>
        <w:t>alliances</w:t>
      </w:r>
      <w:r w:rsidRPr="00F22BFE">
        <w:rPr>
          <w:u w:val="single"/>
        </w:rPr>
        <w:t xml:space="preserve"> across movement lines</w:t>
      </w:r>
      <w:r w:rsidRPr="00F22BFE">
        <w:rPr>
          <w:sz w:val="14"/>
        </w:rPr>
        <w:t xml:space="preserve">. In Seattle in the 1980s, a workshop drew striking workers from the Greyhound bus company and members of ACT UP. The workshop reduced the prejudice each group had about the other, and it led some participants to support each </w:t>
      </w:r>
      <w:r w:rsidRPr="00F22BFE">
        <w:rPr>
          <w:sz w:val="14"/>
        </w:rPr>
        <w:lastRenderedPageBreak/>
        <w:t>other’s struggle. Trainings are a valuable opportunity to bring people from different walks of life together and help them work toward their common goals.</w:t>
      </w:r>
    </w:p>
    <w:p w14:paraId="6A1F5D75" w14:textId="77777777" w:rsidR="000A16D9" w:rsidRPr="00F22BFE" w:rsidRDefault="000A16D9" w:rsidP="000A16D9">
      <w:pPr>
        <w:rPr>
          <w:sz w:val="14"/>
        </w:rPr>
      </w:pPr>
      <w:r w:rsidRPr="00F22BFE">
        <w:rPr>
          <w:sz w:val="14"/>
        </w:rPr>
        <w:t>7. Create activist organizations that don’t burn people out. The Action Mill, Spirit in Action, and the Stone House all offer workshops to help activists to stay active in the long run. I’ve seen a lot of accumulated skill lost to movements over the years because people didn’t have the support or endurance to stay in the fight.</w:t>
      </w:r>
    </w:p>
    <w:p w14:paraId="505142F2" w14:textId="77777777" w:rsidR="000A16D9" w:rsidRPr="00F22BFE" w:rsidRDefault="000A16D9" w:rsidP="000A16D9">
      <w:pPr>
        <w:rPr>
          <w:sz w:val="14"/>
        </w:rPr>
      </w:pPr>
      <w:r w:rsidRPr="00F22BFE">
        <w:rPr>
          <w:sz w:val="14"/>
        </w:rPr>
        <w:t xml:space="preserve">8. </w:t>
      </w:r>
      <w:r w:rsidRPr="00301D86">
        <w:rPr>
          <w:highlight w:val="cyan"/>
          <w:u w:val="single"/>
        </w:rPr>
        <w:t xml:space="preserve">Increase </w:t>
      </w:r>
      <w:r w:rsidRPr="00301D86">
        <w:rPr>
          <w:rStyle w:val="Emphasis"/>
          <w:highlight w:val="cyan"/>
        </w:rPr>
        <w:t>democracy</w:t>
      </w:r>
      <w:r w:rsidRPr="00301D86">
        <w:rPr>
          <w:highlight w:val="cyan"/>
          <w:u w:val="single"/>
        </w:rPr>
        <w:t xml:space="preserve"> within the movement</w:t>
      </w:r>
      <w:r w:rsidRPr="00F22BFE">
        <w:rPr>
          <w:sz w:val="14"/>
        </w:rPr>
        <w:t xml:space="preserve">. In the 1970s the </w:t>
      </w:r>
      <w:r w:rsidRPr="00301D86">
        <w:rPr>
          <w:rStyle w:val="Emphasis"/>
          <w:highlight w:val="cyan"/>
        </w:rPr>
        <w:t>M</w:t>
      </w:r>
      <w:r w:rsidRPr="00F22BFE">
        <w:rPr>
          <w:sz w:val="14"/>
        </w:rPr>
        <w:t xml:space="preserve">ovement for a </w:t>
      </w:r>
      <w:r w:rsidRPr="00301D86">
        <w:rPr>
          <w:rStyle w:val="Emphasis"/>
          <w:highlight w:val="cyan"/>
        </w:rPr>
        <w:t>N</w:t>
      </w:r>
      <w:r w:rsidRPr="00F22BFE">
        <w:rPr>
          <w:sz w:val="14"/>
        </w:rPr>
        <w:t xml:space="preserve">ew </w:t>
      </w:r>
      <w:r w:rsidRPr="00301D86">
        <w:rPr>
          <w:rStyle w:val="Emphasis"/>
          <w:highlight w:val="cyan"/>
        </w:rPr>
        <w:t>S</w:t>
      </w:r>
      <w:r w:rsidRPr="00F22BFE">
        <w:rPr>
          <w:sz w:val="14"/>
        </w:rPr>
        <w:t xml:space="preserve">ociety </w:t>
      </w:r>
      <w:r w:rsidRPr="00301D86">
        <w:rPr>
          <w:highlight w:val="cyan"/>
          <w:u w:val="single"/>
        </w:rPr>
        <w:t>developed a pool of training tools</w:t>
      </w:r>
      <w:r w:rsidRPr="00F22BFE">
        <w:rPr>
          <w:u w:val="single"/>
        </w:rPr>
        <w:t xml:space="preserve"> and designs that </w:t>
      </w:r>
      <w:r w:rsidRPr="00301D86">
        <w:rPr>
          <w:highlight w:val="cyan"/>
          <w:u w:val="single"/>
        </w:rPr>
        <w:t>it shared with the</w:t>
      </w:r>
      <w:r w:rsidRPr="00F22BFE">
        <w:rPr>
          <w:u w:val="single"/>
        </w:rPr>
        <w:t xml:space="preserve"> grassroots </w:t>
      </w:r>
      <w:r w:rsidRPr="00301D86">
        <w:rPr>
          <w:highlight w:val="cyan"/>
          <w:u w:val="single"/>
        </w:rPr>
        <w:t>movement</w:t>
      </w:r>
      <w:r w:rsidRPr="00F22BFE">
        <w:rPr>
          <w:u w:val="single"/>
        </w:rPr>
        <w:t xml:space="preserve"> against nuclear power</w:t>
      </w:r>
      <w:r w:rsidRPr="00F22BFE">
        <w:rPr>
          <w:sz w:val="14"/>
        </w:rPr>
        <w:t xml:space="preserve">. </w:t>
      </w:r>
      <w:r w:rsidRPr="00301D86">
        <w:rPr>
          <w:highlight w:val="cyan"/>
          <w:u w:val="single"/>
        </w:rPr>
        <w:t>The anti-nuclear movement went up against</w:t>
      </w:r>
      <w:r w:rsidRPr="00F22BFE">
        <w:rPr>
          <w:u w:val="single"/>
        </w:rPr>
        <w:t xml:space="preserve"> some of </w:t>
      </w:r>
      <w:r w:rsidRPr="00301D86">
        <w:rPr>
          <w:highlight w:val="cyan"/>
          <w:u w:val="single"/>
        </w:rPr>
        <w:t xml:space="preserve">the </w:t>
      </w:r>
      <w:r w:rsidRPr="00301D86">
        <w:rPr>
          <w:rStyle w:val="Emphasis"/>
          <w:highlight w:val="cyan"/>
        </w:rPr>
        <w:t>largest corporations</w:t>
      </w:r>
      <w:r w:rsidRPr="00301D86">
        <w:rPr>
          <w:highlight w:val="cyan"/>
          <w:u w:val="single"/>
        </w:rPr>
        <w:t xml:space="preserve"> in America and </w:t>
      </w:r>
      <w:r w:rsidRPr="00301D86">
        <w:rPr>
          <w:rStyle w:val="Emphasis"/>
          <w:highlight w:val="cyan"/>
        </w:rPr>
        <w:t>won</w:t>
      </w:r>
      <w:r w:rsidRPr="00F22BFE">
        <w:rPr>
          <w:sz w:val="14"/>
        </w:rPr>
        <w:t xml:space="preserve">. </w:t>
      </w:r>
      <w:r w:rsidRPr="00301D86">
        <w:rPr>
          <w:highlight w:val="cyan"/>
          <w:u w:val="single"/>
        </w:rPr>
        <w:t xml:space="preserve">The movement </w:t>
      </w:r>
      <w:r w:rsidRPr="00301D86">
        <w:rPr>
          <w:rStyle w:val="Emphasis"/>
          <w:highlight w:val="cyan"/>
        </w:rPr>
        <w:t>delayed construction</w:t>
      </w:r>
      <w:r w:rsidRPr="00F22BFE">
        <w:rPr>
          <w:u w:val="single"/>
        </w:rPr>
        <w:t xml:space="preserve">, </w:t>
      </w:r>
      <w:r w:rsidRPr="00301D86">
        <w:rPr>
          <w:highlight w:val="cyan"/>
          <w:u w:val="single"/>
        </w:rPr>
        <w:t>which</w:t>
      </w:r>
      <w:r w:rsidRPr="00F22BFE">
        <w:rPr>
          <w:u w:val="single"/>
        </w:rPr>
        <w:t xml:space="preserve"> </w:t>
      </w:r>
      <w:r w:rsidRPr="00301D86">
        <w:rPr>
          <w:rStyle w:val="Emphasis"/>
          <w:highlight w:val="cyan"/>
        </w:rPr>
        <w:t>raised costs</w:t>
      </w:r>
      <w:r w:rsidRPr="00301D86">
        <w:rPr>
          <w:highlight w:val="cyan"/>
          <w:u w:val="single"/>
        </w:rPr>
        <w:t>, and planted</w:t>
      </w:r>
      <w:r w:rsidRPr="00F22BFE">
        <w:rPr>
          <w:u w:val="single"/>
        </w:rPr>
        <w:t xml:space="preserve"> so many </w:t>
      </w:r>
      <w:r w:rsidRPr="00301D86">
        <w:rPr>
          <w:highlight w:val="cyan"/>
          <w:u w:val="single"/>
        </w:rPr>
        <w:t xml:space="preserve">seeds of </w:t>
      </w:r>
      <w:r w:rsidRPr="00301D86">
        <w:rPr>
          <w:rStyle w:val="Emphasis"/>
          <w:highlight w:val="cyan"/>
        </w:rPr>
        <w:t>doubt</w:t>
      </w:r>
      <w:r w:rsidRPr="00301D86">
        <w:rPr>
          <w:highlight w:val="cyan"/>
          <w:u w:val="single"/>
        </w:rPr>
        <w:t xml:space="preserve"> in the public mind about safety</w:t>
      </w:r>
      <w:r w:rsidRPr="00F22BFE">
        <w:rPr>
          <w:u w:val="single"/>
        </w:rPr>
        <w:t xml:space="preserve"> that the eventual meltdown of the Three Mile Island plant brought millions of people to the movement’s point of view</w:t>
      </w:r>
      <w:r w:rsidRPr="00F22BFE">
        <w:rPr>
          <w:sz w:val="14"/>
        </w:rPr>
        <w:t xml:space="preserve">. </w:t>
      </w:r>
      <w:r w:rsidRPr="00F22BFE">
        <w:rPr>
          <w:u w:val="single"/>
        </w:rPr>
        <w:t xml:space="preserve">The industry’s goal of building 1,000 nuclear plants </w:t>
      </w:r>
      <w:r w:rsidRPr="00F22BFE">
        <w:rPr>
          <w:rStyle w:val="Emphasis"/>
        </w:rPr>
        <w:t>evaporated</w:t>
      </w:r>
      <w:r w:rsidRPr="00F22BFE">
        <w:rPr>
          <w:sz w:val="14"/>
        </w:rPr>
        <w:t>. Significantly</w:t>
      </w:r>
      <w:r w:rsidRPr="00301D86">
        <w:rPr>
          <w:sz w:val="14"/>
          <w:highlight w:val="cyan"/>
        </w:rPr>
        <w:t xml:space="preserve">, </w:t>
      </w:r>
      <w:r w:rsidRPr="00301D86">
        <w:rPr>
          <w:highlight w:val="cyan"/>
          <w:u w:val="single"/>
        </w:rPr>
        <w:t xml:space="preserve">the campaign succeeded </w:t>
      </w:r>
      <w:r w:rsidRPr="00301D86">
        <w:rPr>
          <w:rStyle w:val="Emphasis"/>
          <w:highlight w:val="cyan"/>
        </w:rPr>
        <w:t>without</w:t>
      </w:r>
      <w:r w:rsidRPr="00F22BFE">
        <w:rPr>
          <w:u w:val="single"/>
        </w:rPr>
        <w:t xml:space="preserve"> needing to create a national structure around </w:t>
      </w:r>
      <w:r w:rsidRPr="00301D86">
        <w:rPr>
          <w:highlight w:val="cyan"/>
          <w:u w:val="single"/>
        </w:rPr>
        <w:t xml:space="preserve">a </w:t>
      </w:r>
      <w:r w:rsidRPr="00301D86">
        <w:rPr>
          <w:rStyle w:val="Emphasis"/>
          <w:highlight w:val="cyan"/>
        </w:rPr>
        <w:t>charismatic leader</w:t>
      </w:r>
      <w:r w:rsidRPr="00F22BFE">
        <w:rPr>
          <w:sz w:val="14"/>
        </w:rPr>
        <w:t xml:space="preserve">. </w:t>
      </w:r>
      <w:r w:rsidRPr="00301D86">
        <w:rPr>
          <w:highlight w:val="cyan"/>
          <w:u w:val="single"/>
        </w:rPr>
        <w:t>Activists learned</w:t>
      </w:r>
      <w:r w:rsidRPr="00F22BFE">
        <w:rPr>
          <w:u w:val="single"/>
        </w:rPr>
        <w:t xml:space="preserve"> the </w:t>
      </w:r>
      <w:r w:rsidRPr="00301D86">
        <w:rPr>
          <w:highlight w:val="cyan"/>
          <w:u w:val="single"/>
        </w:rPr>
        <w:t xml:space="preserve">skills of </w:t>
      </w:r>
      <w:r w:rsidRPr="00301D86">
        <w:rPr>
          <w:rStyle w:val="Emphasis"/>
          <w:highlight w:val="cyan"/>
        </w:rPr>
        <w:t>shared leadership</w:t>
      </w:r>
      <w:r w:rsidRPr="00301D86">
        <w:rPr>
          <w:highlight w:val="cyan"/>
          <w:u w:val="single"/>
        </w:rPr>
        <w:t xml:space="preserve"> and </w:t>
      </w:r>
      <w:r w:rsidRPr="00301D86">
        <w:rPr>
          <w:rStyle w:val="Emphasis"/>
          <w:highlight w:val="cyan"/>
        </w:rPr>
        <w:t>democratic decision-making</w:t>
      </w:r>
      <w:r w:rsidRPr="00301D86">
        <w:rPr>
          <w:highlight w:val="cyan"/>
          <w:u w:val="single"/>
        </w:rPr>
        <w:t xml:space="preserve"> through</w:t>
      </w:r>
      <w:r w:rsidRPr="00F22BFE">
        <w:rPr>
          <w:sz w:val="14"/>
        </w:rPr>
        <w:t xml:space="preserve"> workshops, </w:t>
      </w:r>
      <w:r w:rsidRPr="00301D86">
        <w:rPr>
          <w:rStyle w:val="Emphasis"/>
          <w:highlight w:val="cyan"/>
        </w:rPr>
        <w:t>practice and feedback</w:t>
      </w:r>
      <w:r w:rsidRPr="00F22BFE">
        <w:rPr>
          <w:sz w:val="14"/>
        </w:rPr>
        <w:t>. In my book Facilitating Group Learning, I share many lessons that have evolved from Freire’s day to ours.</w:t>
      </w:r>
    </w:p>
    <w:p w14:paraId="588217E7" w14:textId="77777777" w:rsidR="000A16D9" w:rsidRDefault="000A16D9" w:rsidP="000A16D9">
      <w:pPr>
        <w:rPr>
          <w:sz w:val="14"/>
        </w:rPr>
      </w:pPr>
      <w:r w:rsidRPr="00F22BFE">
        <w:rPr>
          <w:sz w:val="14"/>
        </w:rPr>
        <w:t xml:space="preserve">I hope that readers of this column will add to the list of training providers in the comments, since I’ve only named some. My intention is to remind us that </w:t>
      </w:r>
      <w:r w:rsidRPr="00301D86">
        <w:rPr>
          <w:highlight w:val="cyan"/>
          <w:u w:val="single"/>
        </w:rPr>
        <w:t xml:space="preserve">this could be the </w:t>
      </w:r>
      <w:r w:rsidRPr="00301D86">
        <w:rPr>
          <w:rStyle w:val="Emphasis"/>
          <w:highlight w:val="cyan"/>
        </w:rPr>
        <w:t>right moment</w:t>
      </w:r>
      <w:r w:rsidRPr="00301D86">
        <w:rPr>
          <w:highlight w:val="cyan"/>
          <w:u w:val="single"/>
        </w:rPr>
        <w:t xml:space="preserve">, before the </w:t>
      </w:r>
      <w:r w:rsidRPr="00301D86">
        <w:rPr>
          <w:rStyle w:val="Emphasis"/>
          <w:highlight w:val="cyan"/>
        </w:rPr>
        <w:t>next wave of turbulence</w:t>
      </w:r>
      <w:r w:rsidRPr="00301D86">
        <w:rPr>
          <w:highlight w:val="cyan"/>
          <w:u w:val="single"/>
        </w:rPr>
        <w:t xml:space="preserve"> has</w:t>
      </w:r>
      <w:r w:rsidRPr="00F22BFE">
        <w:rPr>
          <w:u w:val="single"/>
        </w:rPr>
        <w:t xml:space="preserve"> all of </w:t>
      </w:r>
      <w:r w:rsidRPr="00301D86">
        <w:rPr>
          <w:highlight w:val="cyan"/>
          <w:u w:val="single"/>
        </w:rPr>
        <w:t xml:space="preserve">us in </w:t>
      </w:r>
      <w:r w:rsidRPr="00301D86">
        <w:rPr>
          <w:rStyle w:val="Emphasis"/>
          <w:highlight w:val="cyan"/>
        </w:rPr>
        <w:t>crisis-mode</w:t>
      </w:r>
      <w:r w:rsidRPr="00F22BFE">
        <w:rPr>
          <w:u w:val="single"/>
        </w:rPr>
        <w:t xml:space="preserve"> again, </w:t>
      </w:r>
      <w:r w:rsidRPr="00301D86">
        <w:rPr>
          <w:highlight w:val="cyan"/>
          <w:u w:val="single"/>
        </w:rPr>
        <w:t xml:space="preserve">to increase </w:t>
      </w:r>
      <w:r w:rsidRPr="00301D86">
        <w:rPr>
          <w:rStyle w:val="Emphasis"/>
          <w:highlight w:val="cyan"/>
        </w:rPr>
        <w:t>training capacity</w:t>
      </w:r>
      <w:r w:rsidRPr="00301D86">
        <w:rPr>
          <w:highlight w:val="cyan"/>
          <w:u w:val="single"/>
        </w:rPr>
        <w:t xml:space="preserve"> for</w:t>
      </w:r>
      <w:r w:rsidRPr="00F22BFE">
        <w:rPr>
          <w:u w:val="single"/>
        </w:rPr>
        <w:t xml:space="preserve"> </w:t>
      </w:r>
      <w:r w:rsidRPr="00301D86">
        <w:rPr>
          <w:u w:val="single"/>
        </w:rPr>
        <w:t xml:space="preserve">grassroots </w:t>
      </w:r>
      <w:r w:rsidRPr="00301D86">
        <w:rPr>
          <w:rStyle w:val="Emphasis"/>
          <w:highlight w:val="cyan"/>
        </w:rPr>
        <w:t>skill-building</w:t>
      </w:r>
      <w:r w:rsidRPr="00F22BFE">
        <w:rPr>
          <w:sz w:val="14"/>
        </w:rPr>
        <w:t>. We’ll be very glad we did.</w:t>
      </w:r>
    </w:p>
    <w:p w14:paraId="11DBD888" w14:textId="77777777" w:rsidR="000A16D9" w:rsidRPr="00AC3599" w:rsidRDefault="000A16D9" w:rsidP="000A16D9">
      <w:pPr>
        <w:pStyle w:val="Heading4"/>
      </w:pPr>
      <w:r w:rsidRPr="00AB69D3">
        <w:t xml:space="preserve">You should also filter their impacts through </w:t>
      </w:r>
      <w:r w:rsidRPr="00AB69D3">
        <w:rPr>
          <w:u w:val="single"/>
        </w:rPr>
        <w:t xml:space="preserve">predictable </w:t>
      </w:r>
      <w:r>
        <w:rPr>
          <w:u w:val="single"/>
        </w:rPr>
        <w:t>testability</w:t>
      </w:r>
      <w:r w:rsidRPr="00AB69D3">
        <w:t xml:space="preserve"> and </w:t>
      </w:r>
      <w:r w:rsidRPr="00AB69D3">
        <w:rPr>
          <w:u w:val="single"/>
        </w:rPr>
        <w:t>model comparison</w:t>
      </w:r>
      <w:r w:rsidRPr="00AB69D3">
        <w:t xml:space="preserve">---debate inherently judges </w:t>
      </w:r>
      <w:r w:rsidRPr="008D284C">
        <w:rPr>
          <w:u w:val="single"/>
        </w:rPr>
        <w:t>relative truth value</w:t>
      </w:r>
      <w:r w:rsidRPr="00AB69D3">
        <w:t xml:space="preserve"> by whether or not it </w:t>
      </w:r>
      <w:r w:rsidRPr="008D284C">
        <w:rPr>
          <w:u w:val="single"/>
        </w:rPr>
        <w:t>gets answered</w:t>
      </w:r>
      <w:r w:rsidRPr="00AB69D3">
        <w:t xml:space="preserve">---a combination of a </w:t>
      </w:r>
      <w:r w:rsidRPr="00AB69D3">
        <w:rPr>
          <w:u w:val="single"/>
        </w:rPr>
        <w:t>less predictable case neg</w:t>
      </w:r>
      <w:r w:rsidRPr="00AB69D3">
        <w:t xml:space="preserve">, the </w:t>
      </w:r>
      <w:r w:rsidRPr="00AB69D3">
        <w:rPr>
          <w:u w:val="single"/>
        </w:rPr>
        <w:t>burden of rejoinder</w:t>
      </w:r>
      <w:r w:rsidRPr="00AB69D3">
        <w:t xml:space="preserve">, and them starting </w:t>
      </w:r>
      <w:r w:rsidRPr="00AB69D3">
        <w:rPr>
          <w:u w:val="single"/>
        </w:rPr>
        <w:t>a speech ahead</w:t>
      </w:r>
      <w:r w:rsidRPr="00AB69D3">
        <w:t xml:space="preserve"> will always </w:t>
      </w:r>
      <w:r w:rsidRPr="008D284C">
        <w:rPr>
          <w:u w:val="single"/>
        </w:rPr>
        <w:t>inflate</w:t>
      </w:r>
      <w:r w:rsidRPr="00AB69D3">
        <w:t xml:space="preserve"> the value of their impacts, which makes </w:t>
      </w:r>
      <w:r w:rsidRPr="00AB69D3">
        <w:rPr>
          <w:u w:val="single"/>
        </w:rPr>
        <w:t>non-arbitrarily</w:t>
      </w:r>
      <w:r w:rsidRPr="00AB69D3">
        <w:t xml:space="preserve"> weighing whether they </w:t>
      </w:r>
      <w:r w:rsidRPr="00AB69D3">
        <w:rPr>
          <w:u w:val="single"/>
        </w:rPr>
        <w:t>should have read the 1ac</w:t>
      </w:r>
      <w:r w:rsidRPr="00AB69D3">
        <w:t xml:space="preserve"> </w:t>
      </w:r>
      <w:r>
        <w:t xml:space="preserve">in the first place </w:t>
      </w:r>
      <w:r w:rsidRPr="00AB69D3">
        <w:t xml:space="preserve">impossible </w:t>
      </w:r>
      <w:r w:rsidRPr="00AB69D3">
        <w:rPr>
          <w:u w:val="single"/>
        </w:rPr>
        <w:t>within the structure of a debate round</w:t>
      </w:r>
      <w:r w:rsidRPr="00AB69D3">
        <w:t xml:space="preserve"> so</w:t>
      </w:r>
      <w:r>
        <w:t xml:space="preserve"> even</w:t>
      </w:r>
      <w:r w:rsidRPr="00AB69D3">
        <w:t xml:space="preserve"> if we lose framework, </w:t>
      </w:r>
      <w:r w:rsidRPr="00AB69D3">
        <w:rPr>
          <w:u w:val="single"/>
        </w:rPr>
        <w:t>vote neg on presumption</w:t>
      </w:r>
      <w:r w:rsidRPr="00AB69D3">
        <w:t>.</w:t>
      </w:r>
      <w:r>
        <w:t xml:space="preserve"> They also create a </w:t>
      </w:r>
      <w:r>
        <w:rPr>
          <w:u w:val="single"/>
        </w:rPr>
        <w:t>moral hazard</w:t>
      </w:r>
      <w:r>
        <w:t xml:space="preserve"> that leads to affs </w:t>
      </w:r>
      <w:r>
        <w:rPr>
          <w:u w:val="single"/>
        </w:rPr>
        <w:t>only about individual self-care</w:t>
      </w:r>
      <w:r>
        <w:t xml:space="preserve"> so even if you think </w:t>
      </w:r>
      <w:r>
        <w:rPr>
          <w:u w:val="single"/>
        </w:rPr>
        <w:t>this aff</w:t>
      </w:r>
      <w:r>
        <w:t xml:space="preserve"> is answerable, the ones they </w:t>
      </w:r>
      <w:r>
        <w:rPr>
          <w:u w:val="single"/>
        </w:rPr>
        <w:t>incentivize</w:t>
      </w:r>
      <w:r>
        <w:t xml:space="preserve"> are not, so </w:t>
      </w:r>
      <w:r w:rsidRPr="00E920DA">
        <w:rPr>
          <w:u w:val="single"/>
        </w:rPr>
        <w:t>assume</w:t>
      </w:r>
      <w:r>
        <w:t xml:space="preserve"> the </w:t>
      </w:r>
      <w:r>
        <w:rPr>
          <w:u w:val="single"/>
        </w:rPr>
        <w:t>worst possible affirmative</w:t>
      </w:r>
      <w:r>
        <w:t xml:space="preserve"> when weighing our impacts.</w:t>
      </w:r>
    </w:p>
    <w:p w14:paraId="6FFC14B8" w14:textId="77777777" w:rsidR="000A16D9" w:rsidRPr="000A16D9" w:rsidRDefault="000A16D9" w:rsidP="000A16D9"/>
    <w:p w14:paraId="1C9BEDFD" w14:textId="305F987C" w:rsidR="00C7797D" w:rsidRDefault="00611383" w:rsidP="00C7797D">
      <w:pPr>
        <w:pStyle w:val="Heading2"/>
      </w:pPr>
      <w:r>
        <w:lastRenderedPageBreak/>
        <w:t xml:space="preserve">2NC </w:t>
      </w:r>
      <w:r w:rsidR="00C7797D">
        <w:t>Framework</w:t>
      </w:r>
    </w:p>
    <w:p w14:paraId="33106D28" w14:textId="7A97CF68" w:rsidR="00C7797D" w:rsidRDefault="00C7797D" w:rsidP="00C7797D">
      <w:pPr>
        <w:pStyle w:val="Heading3"/>
      </w:pPr>
      <w:r>
        <w:lastRenderedPageBreak/>
        <w:t>Debate Good</w:t>
      </w:r>
    </w:p>
    <w:p w14:paraId="77DCC71F" w14:textId="77777777" w:rsidR="00C7797D" w:rsidRDefault="00C7797D" w:rsidP="00C7797D">
      <w:pPr>
        <w:pStyle w:val="Heading4"/>
      </w:pPr>
      <w:r>
        <w:t>Debating immigration politics and policies is the critical first step in challenging anti-immigrant laws and polices</w:t>
      </w:r>
    </w:p>
    <w:p w14:paraId="6BCFD6E9" w14:textId="77777777" w:rsidR="00C7797D" w:rsidRPr="00550B44" w:rsidRDefault="00C7797D" w:rsidP="00C7797D">
      <w:pPr>
        <w:rPr>
          <w:rStyle w:val="Style13ptBold"/>
        </w:rPr>
      </w:pPr>
      <w:r w:rsidRPr="00550B44">
        <w:rPr>
          <w:rStyle w:val="Style13ptBold"/>
        </w:rPr>
        <w:t>Forenza, Rogers, and Lardier 17</w:t>
      </w:r>
    </w:p>
    <w:p w14:paraId="1F74A328" w14:textId="77777777" w:rsidR="00C7797D" w:rsidRPr="00AD1B93" w:rsidRDefault="00C7797D" w:rsidP="00C7797D">
      <w:pPr>
        <w:rPr>
          <w:sz w:val="16"/>
          <w:szCs w:val="16"/>
        </w:rPr>
      </w:pPr>
      <w:r w:rsidRPr="00AD1B93">
        <w:rPr>
          <w:sz w:val="16"/>
          <w:szCs w:val="16"/>
        </w:rPr>
        <w:t xml:space="preserve">(Brad, Briana, and David. Brad Forenza, MSW, Ph.D., is an assistant professor of child advocacy and policy. His research foci pertain to youth development, primary prevention, and civic engagement. His academic career is accentuated by direct social work practice at youth and family development agencies, program evaluation for clients in the human services, and public policy analysis at the state and federal levels. He teaches courses on aspects of American social welfare. David T. Lardier Jr.'s research interests focus primarily on youth and community empowerment in under-served communities of color, as well as the mechanisms through which youth can be involved in research and policy change as both activists and actors of social change. Dr. Lardier also examines the development and practice of empowerment-based prevention programs that meet the diverse needs of youth and their communities. Beyond this, Dr. Lardier engages in research that focuses on the fit/lack of fit between diverse youth and educational institutions, adolescent behavior in professional counseling, and family dynamics. Currently, Dr. Lardier serves as program evaluator for the Paterson Coalition Against Substance Abuse (P-CASA) a Drug Free Communities (DFC) Grant Program out of Montclair State University in Northern New Jersey. Dr. Lardier also serves on the editorial-board of the Journal of Adolescent and Family Health. “What Facilitates and Supports Political Activism by, and for, Undocumented </w:t>
      </w:r>
      <w:proofErr w:type="gramStart"/>
      <w:r w:rsidRPr="00AD1B93">
        <w:rPr>
          <w:sz w:val="16"/>
          <w:szCs w:val="16"/>
        </w:rPr>
        <w:t>Students?,</w:t>
      </w:r>
      <w:proofErr w:type="gramEnd"/>
      <w:r w:rsidRPr="00AD1B93">
        <w:rPr>
          <w:sz w:val="16"/>
          <w:szCs w:val="16"/>
        </w:rPr>
        <w:t xml:space="preserve"> The Urban Review, 11/17, Vol. 49 Iss. 4 Pg 648-667” https://link.springer.com/article/10.1007/s11256-017-0413-1//ER)</w:t>
      </w:r>
    </w:p>
    <w:p w14:paraId="58A3E868" w14:textId="67B28399" w:rsidR="00C7797D" w:rsidRDefault="00C7797D" w:rsidP="0036436A">
      <w:pPr>
        <w:spacing w:line="240" w:lineRule="auto"/>
        <w:rPr>
          <w:sz w:val="12"/>
        </w:rPr>
      </w:pPr>
      <w:r w:rsidRPr="00BE526C">
        <w:rPr>
          <w:u w:val="single"/>
        </w:rPr>
        <w:t>Activism Among Undocumented Students</w:t>
      </w:r>
      <w:r>
        <w:rPr>
          <w:u w:val="single"/>
        </w:rPr>
        <w:t xml:space="preserve"> </w:t>
      </w:r>
      <w:r w:rsidRPr="00CC5BD5">
        <w:rPr>
          <w:sz w:val="12"/>
        </w:rPr>
        <w:t xml:space="preserve">Aristotle famously discussed that humans are political animals (Aristotle 1948 [350 B.C.E.]), and that by our very nature we engage in political activity, which impacts our well-being (Klar and Kasser 2009). Over the past 60 years, college campuses have been a main space for activism, particularly among majority students (e.g., White, heterosexual, U.S. Citizens). Although today’s young adults are less likely to be civically engaged when compared to previous generations (Flanagan and Levine 2010), they are more likely to engage in activism than older Americans (Mun ̃oz 2013). Yet, unlike decades past, </w:t>
      </w:r>
      <w:r w:rsidRPr="00BE526C">
        <w:rPr>
          <w:rStyle w:val="StyleUnderline"/>
        </w:rPr>
        <w:t>undocumented students, in particular</w:t>
      </w:r>
      <w:r w:rsidRPr="00CC5BD5">
        <w:rPr>
          <w:sz w:val="12"/>
        </w:rPr>
        <w:t xml:space="preserve">, </w:t>
      </w:r>
      <w:r w:rsidRPr="00BE526C">
        <w:rPr>
          <w:rStyle w:val="StyleUnderline"/>
        </w:rPr>
        <w:t>have been observed to participate in high rates of civic action, as a source of hope for</w:t>
      </w:r>
      <w:r w:rsidRPr="00CC5BD5">
        <w:rPr>
          <w:sz w:val="12"/>
        </w:rPr>
        <w:t xml:space="preserve"> social and academic </w:t>
      </w:r>
      <w:r w:rsidRPr="00BE526C">
        <w:rPr>
          <w:u w:val="single"/>
        </w:rPr>
        <w:t>policy change</w:t>
      </w:r>
      <w:r w:rsidRPr="00CC5BD5">
        <w:rPr>
          <w:sz w:val="12"/>
        </w:rPr>
        <w:t xml:space="preserve"> (Suarez-Orozco et al. 2015). </w:t>
      </w:r>
      <w:r w:rsidRPr="00BE526C">
        <w:rPr>
          <w:u w:val="single"/>
        </w:rPr>
        <w:t>Through</w:t>
      </w:r>
      <w:r w:rsidRPr="00CC5BD5">
        <w:rPr>
          <w:sz w:val="12"/>
        </w:rPr>
        <w:t xml:space="preserve"> such social </w:t>
      </w:r>
      <w:r w:rsidRPr="00BE526C">
        <w:rPr>
          <w:u w:val="single"/>
        </w:rPr>
        <w:t>activism undocumented students have taken an important role in challenging society against systemic marginalization and oppression</w:t>
      </w:r>
      <w:r w:rsidRPr="00CC5BD5">
        <w:rPr>
          <w:sz w:val="12"/>
        </w:rPr>
        <w:t xml:space="preserve">. </w:t>
      </w:r>
      <w:r w:rsidRPr="00E54974">
        <w:rPr>
          <w:rStyle w:val="StyleUnderline"/>
        </w:rPr>
        <w:t>Undocumented students are forced to navigate a precarious space between engaging in social change and risking their own deportation and further oppression</w:t>
      </w:r>
      <w:r w:rsidRPr="00CC5BD5">
        <w:rPr>
          <w:sz w:val="12"/>
        </w:rPr>
        <w:t xml:space="preserve">. However, despite these risks, undocumented students are identified as a main source in the DREAMer movement, as well as in-state residency tuition legislation (DeAngelo et al. 2016; Suarez-Orozco et al. 2015). Pairing with local cultural organizations and local-state policy makers, undocumented </w:t>
      </w:r>
      <w:r w:rsidRPr="002555F8">
        <w:rPr>
          <w:rStyle w:val="Emphasis"/>
        </w:rPr>
        <w:t>students have made fundamental legislative changes across the United States</w:t>
      </w:r>
      <w:r w:rsidRPr="00CC5BD5">
        <w:rPr>
          <w:sz w:val="12"/>
        </w:rPr>
        <w:t xml:space="preserve">. For instance, in 2001, allied with Chicano/a and Latino/a policy makers, </w:t>
      </w:r>
      <w:r w:rsidRPr="00E54974">
        <w:rPr>
          <w:rStyle w:val="Emphasis"/>
        </w:rPr>
        <w:t>undocumented students passed AB540, California’s IRT bill</w:t>
      </w:r>
      <w:r w:rsidRPr="00CC5BD5">
        <w:rPr>
          <w:sz w:val="12"/>
        </w:rPr>
        <w:t xml:space="preserve"> (Kirshner 2015) </w:t>
      </w:r>
      <w:r w:rsidRPr="00E54974">
        <w:rPr>
          <w:rStyle w:val="Emphasis"/>
        </w:rPr>
        <w:t>and HB 1403, Texas’s IRT bill</w:t>
      </w:r>
      <w:r w:rsidRPr="00CC5BD5">
        <w:rPr>
          <w:sz w:val="12"/>
        </w:rPr>
        <w:t xml:space="preserve"> (Negro ́n-Gonzales 2014). More recently </w:t>
      </w:r>
      <w:r w:rsidRPr="00E54974">
        <w:rPr>
          <w:rStyle w:val="Emphasis"/>
        </w:rPr>
        <w:t>in 2010, the DREAM Act 5 group wrote testomonios, or ‘‘coming out’’ statements, about their own undocumented status</w:t>
      </w:r>
      <w:r w:rsidRPr="00CC5BD5">
        <w:rPr>
          <w:sz w:val="12"/>
        </w:rPr>
        <w:t xml:space="preserve">, which, through these letters, informed then-President Barrack Obama about their migration to the U.S. and their reasoning for civil disobedience (Galindo 2012; Kirshner 2015). These young adults, and other undocumented students like them, forged an identity of ‘undocumented and unafraid’ (Galindo 2012; Kirshner 2015; Zimmerman 2011). No longer did these students wish to remain in the shadows; hence, undocumented students have attempted to revive Plyler v. Doe and fight for the right to public education, and extend this right to higher education. </w:t>
      </w:r>
      <w:r w:rsidRPr="00CC5BD5">
        <w:rPr>
          <w:rStyle w:val="Emphasis"/>
        </w:rPr>
        <w:t>Studies point out that undocumented students who engage in civic activism, despite frightening and harsh realities of deportation or racialized aggression, demonstrate hopefulness for their future</w:t>
      </w:r>
      <w:r w:rsidRPr="00CC5BD5">
        <w:rPr>
          <w:sz w:val="12"/>
        </w:rPr>
        <w:t xml:space="preserve"> (DeAngelo et al. 2016; Huber and Malagon 2007). As Gonzales (2008) discussed, exclusion from larger mainstream society and inclusion with others who can identify one’s personal struggle, shapes student activists’ </w:t>
      </w:r>
      <w:r w:rsidRPr="00CC5BD5">
        <w:rPr>
          <w:rStyle w:val="Emphasis"/>
        </w:rPr>
        <w:t>political identity</w:t>
      </w:r>
      <w:r w:rsidRPr="00CC5BD5">
        <w:rPr>
          <w:sz w:val="12"/>
        </w:rPr>
        <w:t xml:space="preserve"> and consciousness, as well as their sense of hopefulness, and in-turn </w:t>
      </w:r>
      <w:r w:rsidRPr="00CC5BD5">
        <w:rPr>
          <w:rStyle w:val="Emphasis"/>
        </w:rPr>
        <w:t>drive toward social change</w:t>
      </w:r>
      <w:r w:rsidRPr="00CC5BD5">
        <w:rPr>
          <w:sz w:val="12"/>
        </w:rPr>
        <w:t xml:space="preserve">. Therefore, undocumented students find, among the collective, a commonality in their ability to broker their ‘‘illegality’’ with their drive to break the code of silence and disclose their own (and families’) undocumented status, in order to garner important social resources for systemic and academic change (Negro ́n-Gonzales 2014). </w:t>
      </w:r>
      <w:r w:rsidRPr="00CC5BD5">
        <w:rPr>
          <w:sz w:val="6"/>
          <w:szCs w:val="6"/>
        </w:rPr>
        <w:t xml:space="preserve">These personal-collective relationships, and the navigation between internalized perceptions and disclosing sacred parts of their personal identity, play an instrumental role in developing and maintaining oppositional consciousness and critical thinking, which is necessary for social activism and change (Gonzales 2008, 2011). Hence, undocumented students’ who engage in civic activism have the most at stake, as they are likely targets for deportation due to disclosing their legal status. However, these undocumented student activists realize and acknowledge that they need to be resolute in their response and that they can only do so through the unity of exclusion and inclusion. Adult Allies. Adult ally activists can be equally instrumental in not only advocating for larger systemic changes among undocumented individuals (Mangual Figueroa 2017), but also in empathetically and practically assisting undocumented students and young adult activists in understanding and constructing academic and social changes (DeAngelo et al. 2016). Stanton-Salazar (2011, 2016) described that such adult allies can help young adults read their worlds and develop awareness of inequalities within their social system. Therefore, through shared ethnic-racial identity and likely citizenship status, as well as communal respect, adult ally activists can be important and effective resources in developing, maintaining, and augmenting undocumented student and young adult activists’ voices. DeAngelo et al. (2016) articulated that adult-allied actors can be champions for/ with </w:t>
      </w:r>
      <w:proofErr w:type="gramStart"/>
      <w:r w:rsidRPr="00CC5BD5">
        <w:rPr>
          <w:sz w:val="6"/>
          <w:szCs w:val="6"/>
        </w:rPr>
        <w:t>DREAMers, and</w:t>
      </w:r>
      <w:proofErr w:type="gramEnd"/>
      <w:r w:rsidRPr="00CC5BD5">
        <w:rPr>
          <w:sz w:val="6"/>
          <w:szCs w:val="6"/>
        </w:rPr>
        <w:t xml:space="preserve"> empower these undocumented students by providing important bridging and bonding relationships to additional socio-cultural resources. The existing research indicates that teachers, school counselors, and college or university faculty members, as well as other adult-allies within the community, can create and maintain social spaces in which undocumented students safely disclose their citizenship status and in-turn develop awareness, through critical discussions, on how to embark upon larger academic and social change (Mangual Figueroa 2017). In addition, adult-allies may also have knowledge about the complex issues facing the community, which can help further develop these critical conversations, bring about greater awareness and power, and assist undocumented students in reading their worlds (Mangual Figueroa 2017). Undocumented students and young adults may, therefore, through these critical interactions and supportive relation- ships, begin to develop critical consciousness or how to ‘‘critically analyze their social conditions and act to change them’’ (Watts et al. 2011, p. 44). This, in turn, allows these same undocumented students to become aware of such systemic inequalities and, through this, ‘‘their identities, goals, moral and political beliefs, feelings of agency or alienation, and civic behaviors tend to unfold’’ (Christens et al. 2016, p. 15). Taken together, the process and development of undocumented student activism is rarely studied and in need of further exploration (DeAngelo et al. 2016; Suarez- Orozco et al. 2015). Moreover, the role of adult allied activists has been given scant attention and is consequently deserving of further investigation (DeAngelo et al. 2016). Yet, despite such limitations, several pieces of information can be learned from the literature on undocumented student activism: 1. activism positively impacts one’s sense of self and overall well-being (Suarez- Orozco et al. 2015); 2. activism creates a strong bond among groups members and between young adults and adult-allies (Kirshner 2015; Rhoads 1997, 1998); 3. activism augments students’ sense of empowerment and their perceived ability to be a leader in social change (DeAngelo et al. 2016; Forenza and Mendonca 2016; Galindo 2012). Considering what is known and what is left to be learned about activism among undocumented students and adult-allies, critical consciousness offers a useful framework through which to explore these processes. Conceptual Framework Critical Consciousness Paulo Freire described critical consciousness (conscientizac ̧ a ̃ o) as a form of dialogue, action, and reflection, which moves toward critically analyzing and understanding one’s social world in order to effectively create change against the bourgeois elite or one’s oppressor (Freire 1968[2014]). Through critical conscious- ness, individuals become aware of their oppressor/oppression and the perpetuation of their subjugation (Freire 1968[2014]). In essence, critical consciousness is a process that explains how and why oppressed populations engage in systemic change efforts. Scholars of critical consciousness have discussed that this concept is comprised of three major dimensions: (1) critical reflection, (2) critical motivation, and (3) critical action (Christens et al. 2016; Diemer et al. 2015, 2016; Watts et al. 2011). Critical reflection refers to one’s awareness and questioning of the status quo, and developing awareness of power and privilege (Christens et al. 2016; Watts et al. 2011). For instance, critical reflection would involve a high school graduating senior who, after beginning the application process of applying to a postsecondary institution, realizes she or he has no social security number. In this case the graduating senior may realize, as Diemer and Rapa (2016) contended, that the government, because of not being acknowledged as a U.S. citizen, was less invested in people with lower power (i.e., critical reflection). Critical motivation refers to one’s analysis of problems or one’s perceived ability to affect change (Diemer et al. 2015; Diemer and Rapa 2016; Diemer et al. 2016). Critical motivation occurs when this hypothetical student allows their questioning of the problem to push them to solve it. Through critical awareness of structural inequality, oppressed individuals begin to develop a sense of agency, through the collective, to solve the problem (Diemer et al. 2015, 2016), which, as Freire contended, is also a manifestation of critical hopefulness (Freire 1968[2014]).</w:t>
      </w:r>
      <w:r w:rsidRPr="00CC5BD5">
        <w:rPr>
          <w:sz w:val="12"/>
        </w:rPr>
        <w:t xml:space="preserve"> Lastly, critical action refers to the actual response or propensity to engage in change-oriented endeavors (Diemer et al. 2015, 2016; Watts et al. 2011). Critical action would occur when the individual takes active steps to change this inequity (Watts et al. 2011). For instance, Diemer and Rapa (2016) displayed </w:t>
      </w:r>
      <w:r w:rsidRPr="00CC5BD5">
        <w:rPr>
          <w:rStyle w:val="StyleUnderline"/>
        </w:rPr>
        <w:t>among a sample of 2811 ninth graders that awareness of structural causes of oppression and social disparities was associated with perceptions among youth that the government was less invested in people with lower power</w:t>
      </w:r>
      <w:r w:rsidRPr="00CC5BD5">
        <w:rPr>
          <w:sz w:val="12"/>
        </w:rPr>
        <w:t xml:space="preserve"> (i.e., critical reflection), </w:t>
      </w:r>
      <w:r w:rsidRPr="00B41947">
        <w:rPr>
          <w:rStyle w:val="Emphasis"/>
        </w:rPr>
        <w:t>which</w:t>
      </w:r>
      <w:r w:rsidRPr="00CC5BD5">
        <w:rPr>
          <w:sz w:val="12"/>
        </w:rPr>
        <w:t xml:space="preserve"> in turn </w:t>
      </w:r>
      <w:r w:rsidRPr="00CC5BD5">
        <w:rPr>
          <w:rStyle w:val="Emphasis"/>
        </w:rPr>
        <w:t>was associated with political efficacy</w:t>
      </w:r>
      <w:r w:rsidRPr="00CC5BD5">
        <w:rPr>
          <w:sz w:val="12"/>
        </w:rPr>
        <w:t xml:space="preserve"> (i.e., capacity to engage in social change) </w:t>
      </w:r>
      <w:r w:rsidRPr="00CC5BD5">
        <w:rPr>
          <w:rStyle w:val="Emphasis"/>
        </w:rPr>
        <w:t xml:space="preserve">and </w:t>
      </w:r>
      <w:r w:rsidRPr="00CC5BD5">
        <w:rPr>
          <w:rStyle w:val="Emphasis"/>
        </w:rPr>
        <w:lastRenderedPageBreak/>
        <w:t>engagement in social action</w:t>
      </w:r>
      <w:r w:rsidRPr="00CC5BD5">
        <w:rPr>
          <w:sz w:val="12"/>
        </w:rPr>
        <w:t xml:space="preserve">. </w:t>
      </w:r>
      <w:r w:rsidRPr="00CC5BD5">
        <w:rPr>
          <w:rStyle w:val="StyleUnderline"/>
        </w:rPr>
        <w:t>Critical consciousness is</w:t>
      </w:r>
      <w:r w:rsidRPr="00CC5BD5">
        <w:rPr>
          <w:sz w:val="12"/>
        </w:rPr>
        <w:t xml:space="preserve">, therefore, both a process and </w:t>
      </w:r>
      <w:r w:rsidRPr="00CC5BD5">
        <w:rPr>
          <w:rStyle w:val="StyleUnderline"/>
        </w:rPr>
        <w:t>a tool for liberation and empowerment</w:t>
      </w:r>
      <w:r w:rsidRPr="00CC5BD5">
        <w:rPr>
          <w:sz w:val="12"/>
        </w:rPr>
        <w:t xml:space="preserve"> among marginalized urban youth (Hipolito-Delgado and Zion 2015). Critical Consciousness and Activism. </w:t>
      </w:r>
      <w:r w:rsidRPr="00CC5BD5">
        <w:rPr>
          <w:rStyle w:val="Emphasis"/>
          <w:szCs w:val="28"/>
        </w:rPr>
        <w:t>Student and youth activism is part and parcel to critical consciousness</w:t>
      </w:r>
      <w:r w:rsidRPr="00CC5BD5">
        <w:rPr>
          <w:sz w:val="12"/>
        </w:rPr>
        <w:t xml:space="preserve">. Camino and Zeldin (2002) stated that </w:t>
      </w:r>
      <w:r w:rsidRPr="00CC5BD5">
        <w:rPr>
          <w:rStyle w:val="Emphasis"/>
          <w:szCs w:val="28"/>
        </w:rPr>
        <w:t>youth or student organizing is ‘‘the intent to fight for rights and reform by addressing explicitly ‘political’ issues through direct action and advocacy’’</w:t>
      </w:r>
      <w:r w:rsidRPr="00CC5BD5">
        <w:rPr>
          <w:sz w:val="12"/>
        </w:rPr>
        <w:t xml:space="preserve"> (p. 217). Previous studies have suggested that </w:t>
      </w:r>
      <w:r w:rsidRPr="00CC5BD5">
        <w:rPr>
          <w:rStyle w:val="Emphasis"/>
        </w:rPr>
        <w:t>critical consciousness, through activism, has numerous developmental benefits such as producing psychological empowerment</w:t>
      </w:r>
      <w:r w:rsidRPr="00CC5BD5">
        <w:rPr>
          <w:sz w:val="12"/>
        </w:rPr>
        <w:t xml:space="preserve"> (Campbell and McLean 2002), </w:t>
      </w:r>
      <w:r w:rsidRPr="00CC5BD5">
        <w:rPr>
          <w:rStyle w:val="StyleUnderline"/>
        </w:rPr>
        <w:t xml:space="preserve">creating a sense of physical and psychological safety, increasing emotional support, and providing access to supportive-others, whether adult- mentors or individuals with similar lived experiences </w:t>
      </w:r>
      <w:r w:rsidRPr="00CC5BD5">
        <w:rPr>
          <w:sz w:val="12"/>
        </w:rPr>
        <w:t xml:space="preserve">(Christens et al. 2016; Ginwright and James 2002; Klar and Kasser 2009). In addition, </w:t>
      </w:r>
      <w:r w:rsidRPr="00CC5BD5">
        <w:rPr>
          <w:rStyle w:val="Emphasis"/>
        </w:rPr>
        <w:t>critically conscious individuals involved in activism are likely to experience a greater sense of communitarianism and support among the collective</w:t>
      </w:r>
      <w:r w:rsidRPr="00CC5BD5">
        <w:rPr>
          <w:sz w:val="12"/>
        </w:rPr>
        <w:t xml:space="preserve"> (Christens and Kirshner 2011; Kirshner 2015), as well as a greater commitment to citizenship (Diemer and Rapa 2016; Klar and Kasser 2009; Westheimer and Kahne 2004). All told, </w:t>
      </w:r>
      <w:r w:rsidRPr="00CC5BD5">
        <w:rPr>
          <w:rStyle w:val="StyleUnderline"/>
        </w:rPr>
        <w:t xml:space="preserve">critically conscious young adults and students, through activism, develop a broader set of critical perspectives on their social system and the oppressive nature of their lived realities </w:t>
      </w:r>
      <w:r w:rsidRPr="00CC5BD5">
        <w:rPr>
          <w:sz w:val="12"/>
        </w:rPr>
        <w:t>(Watts et al. 2011). These individuals also transcend self-interest and work for/with the collective toward larger group interests (Martinez et al. 2012). Yet, there is limited understanding about the process of activism, through critical consciousness, among undocumented students and young adults. This is particularly salient because past experiences with discrimination and fear of deportation, or exposure of alien status, may discourage undocumented students from pursuing higher education and engaging in activism (Pe ́rez et al. 2010). However, it is evident that psychological empowerment plays a vital role in the continuum of being politically active and advocating for equal educational rights of undocumented minors and students.</w:t>
      </w:r>
    </w:p>
    <w:p w14:paraId="466F605F" w14:textId="77777777" w:rsidR="008802B7" w:rsidRDefault="008802B7" w:rsidP="00C7797D">
      <w:pPr>
        <w:rPr>
          <w:sz w:val="12"/>
        </w:rPr>
      </w:pPr>
    </w:p>
    <w:p w14:paraId="7684D04C" w14:textId="563982A6" w:rsidR="00C7797D" w:rsidRDefault="00C7797D" w:rsidP="00C7797D">
      <w:pPr>
        <w:pStyle w:val="Heading4"/>
      </w:pPr>
      <w:r>
        <w:t>We have the data-The uncertainty is wrong</w:t>
      </w:r>
    </w:p>
    <w:p w14:paraId="5B9FFAC2" w14:textId="3E510E8B" w:rsidR="00C7797D" w:rsidRPr="0036436A" w:rsidRDefault="00C7797D" w:rsidP="0036436A">
      <w:pPr>
        <w:rPr>
          <w:b/>
        </w:rPr>
      </w:pPr>
      <w:r w:rsidRPr="00550B44">
        <w:rPr>
          <w:rStyle w:val="Style13ptBold"/>
        </w:rPr>
        <w:t>Forenza, Rogers, and Lardier 17</w:t>
      </w:r>
      <w:r w:rsidR="0036436A">
        <w:rPr>
          <w:rStyle w:val="Style13ptBold"/>
        </w:rPr>
        <w:t xml:space="preserve"> </w:t>
      </w:r>
      <w:r w:rsidRPr="00AD1B93">
        <w:rPr>
          <w:sz w:val="16"/>
          <w:szCs w:val="16"/>
        </w:rPr>
        <w:t xml:space="preserve">(Brad, Briana, and David. Brad Forenza, MSW, Ph.D., is an assistant professor of child advocacy and policy. His research foci pertain to youth development, primary prevention, and civic engagement. His academic career is accentuated by direct social work practice at youth and family development agencies, program evaluation for clients in the human services, and public policy analysis at the state and federal levels. He teaches courses on aspects of American social welfare. David T. Lardier Jr.'s research interests focus primarily on youth and community empowerment in under-served communities of color, as well as the mechanisms through which youth can be involved in research and policy change as both activists and actors of social change. Dr. Lardier also examines the development and practice of empowerment-based prevention programs that meet the diverse needs of youth and their communities. Beyond this, Dr. Lardier engages in research that focuses on the fit/lack of fit between diverse youth and educational institutions, adolescent behavior in professional counseling, and family dynamics. Currently, Dr. Lardier serves as program evaluator for the Paterson Coalition Against Substance Abuse (P-CASA) a Drug Free Communities (DFC) Grant Program out of Montclair State University in Northern New Jersey. Dr. Lardier also serves on the editorial-board of the Journal of Adolescent and Family Health. “What Facilitates and Supports Political Activism by, and for, Undocumented </w:t>
      </w:r>
      <w:proofErr w:type="gramStart"/>
      <w:r w:rsidRPr="00AD1B93">
        <w:rPr>
          <w:sz w:val="16"/>
          <w:szCs w:val="16"/>
        </w:rPr>
        <w:t>Students?,</w:t>
      </w:r>
      <w:proofErr w:type="gramEnd"/>
      <w:r w:rsidRPr="00AD1B93">
        <w:rPr>
          <w:sz w:val="16"/>
          <w:szCs w:val="16"/>
        </w:rPr>
        <w:t xml:space="preserve"> The Urban Review, 11/17, Vol. 49 Iss. 4 Pg 648-667” https://link.springer.com/article/10.1007/s11256-017-0413-1//ER)</w:t>
      </w:r>
    </w:p>
    <w:p w14:paraId="2363BBD8" w14:textId="77777777" w:rsidR="00C7797D" w:rsidRPr="00747D0D" w:rsidRDefault="00C7797D" w:rsidP="0036436A">
      <w:pPr>
        <w:spacing w:line="240" w:lineRule="auto"/>
        <w:rPr>
          <w:sz w:val="12"/>
        </w:rPr>
      </w:pPr>
      <w:r w:rsidRPr="00747D0D">
        <w:rPr>
          <w:sz w:val="12"/>
        </w:rPr>
        <w:t xml:space="preserve">Findings Findings are summarized in Table 1 and are organized according to the explicated dimensions of critical consciousness (critical reflection, critical motivation, and critical action). Per Table 1, each dimension is substantiated by themes and subthemes that are unique to participants in this study. Additionally, themes and subthemes are explored at length below. To this end, the authors hope is to answer the research question, what motivates undocumented students, through the lens of critical consciousness, to engage in political activism, and what is the role of adult-allies? Critical Reflection (Questioning of Status Quo) </w:t>
      </w:r>
      <w:r w:rsidRPr="00747D0D">
        <w:rPr>
          <w:rStyle w:val="Emphasis"/>
        </w:rPr>
        <w:t>The pervasive theme that is indicative of critical reflection, or questioning the status quo, refers to community awareness</w:t>
      </w:r>
      <w:r w:rsidRPr="00747D0D">
        <w:rPr>
          <w:sz w:val="12"/>
        </w:rPr>
        <w:t xml:space="preserve">. Participants in this sample reflected on three primary community identifications that helped them reflect on the status quo. These included communities of circumstance (e.g. being an immigrant and/or a racial/ ethnic minority in the United States), communities of place (e.g. neighborhoods), and communities of action (e.g. being involved with the focal state’s IRT movement). Each of these communities facilitated participant knowledge of the status quo in general, as well as the specific ways in which undocumented students were disadvantaged in the American higher education system. Overwhelmingly, </w:t>
      </w:r>
      <w:r w:rsidRPr="00747D0D">
        <w:rPr>
          <w:rStyle w:val="StyleUnderline"/>
        </w:rPr>
        <w:t>the student beneficiaries in this sample</w:t>
      </w:r>
      <w:r w:rsidRPr="00747D0D">
        <w:rPr>
          <w:sz w:val="12"/>
        </w:rPr>
        <w:t xml:space="preserve"> (n = 5) </w:t>
      </w:r>
      <w:r w:rsidRPr="00747D0D">
        <w:rPr>
          <w:rStyle w:val="StyleUnderline"/>
        </w:rPr>
        <w:t>reflected most frequently on communities of circumstance</w:t>
      </w:r>
      <w:r w:rsidRPr="00747D0D">
        <w:rPr>
          <w:sz w:val="12"/>
        </w:rPr>
        <w:t xml:space="preserve"> (a subtheme). </w:t>
      </w:r>
      <w:r w:rsidRPr="00747D0D">
        <w:rPr>
          <w:rStyle w:val="StyleUnderline"/>
        </w:rPr>
        <w:t>All students</w:t>
      </w:r>
      <w:r w:rsidRPr="00747D0D">
        <w:rPr>
          <w:sz w:val="12"/>
        </w:rPr>
        <w:t xml:space="preserve"> (n = 5) </w:t>
      </w:r>
      <w:r w:rsidRPr="00747D0D">
        <w:rPr>
          <w:rStyle w:val="StyleUnderline"/>
        </w:rPr>
        <w:t>recalled the ways in which inequitable access to college forced them to think critically about their seemingly disadvantaged place in American society.</w:t>
      </w:r>
      <w:r w:rsidRPr="00747D0D">
        <w:rPr>
          <w:sz w:val="12"/>
        </w:rPr>
        <w:t xml:space="preserve"> ‘‘Being undocumented was holding me back from pursuing my education,’’ said one student. ‘‘I wanted to go to college and my [high school] guidance counselor didn’t know what to do with me,’’ said another. With respect to the strong identification with their community of circumstance, a third student noted that ‘‘I take it personally when [others who are similarly situated] don’t embrace the fact that they are immigrants.’’ This circumstantial identification was a principal component of critical reflection among students in this sample. Adults in this sample (n = 7) perceived community-based identities in more varied ways. Consequently, their reflection of, and sympathy for, the plight of undocumented students was often rooted at the intersection of their own community identifications. For example: My father and mother were Dominicans and I was born over there. From them, I learned the way of how Dominican people think and behave. When I came to [the United States], I learned how American society was divided by racism. You’ll see all different people living here. It’s more diverse. It’s a whole new world. The Dominican Republic didn’t have all that... However, when I came here, I automatically became part of the Hispanic community, not just the American community. The quote above illustrates the ways in which identification with a community of place or circumstance might change over time. Immigrant students in the United States might not anticipate the ways in which being a racial/ethnic minority can affect one’s overall identification with groups and communities. The quote above also implies that the speaker developed his own heightened awareness of circumstance after leaving the Dominican Republic and experiencing racial inequality in the United States. Conversely, another adult noted that ‘‘If you’re really a community-based person, </w:t>
      </w:r>
      <w:proofErr w:type="gramStart"/>
      <w:r w:rsidRPr="00747D0D">
        <w:rPr>
          <w:sz w:val="12"/>
        </w:rPr>
        <w:t>than</w:t>
      </w:r>
      <w:proofErr w:type="gramEnd"/>
      <w:r w:rsidRPr="00747D0D">
        <w:rPr>
          <w:sz w:val="12"/>
        </w:rPr>
        <w:t xml:space="preserve"> you can’t single-yourself out by race or ethnicity.’’ This adult IRT advocate adopted a context-based approach in reflecting on the status quo: To me, community means a gathering of people who are not only involved politically, but also socially... I come from a very diverse city and a very diverse community. My community consists of Latinos, African Americans, Haitians, Italians, Arabs, and I consider myself part of all of [those communities], because we’re all in it together. The quote above, which minimizes circumstantial solidarity, adopts the notion that society works best when individuals de-emphasize the differences between them. To this end, the speaker’s questioning of the status quo may be rooted in what is best for a community of place as opposed to a community of circumstance. In the context of </w:t>
      </w:r>
      <w:r w:rsidRPr="00747D0D">
        <w:rPr>
          <w:sz w:val="12"/>
        </w:rPr>
        <w:lastRenderedPageBreak/>
        <w:t xml:space="preserve">IRT policy, the community of place would be the entire state. In other words, it is the speaker’s implied position that everyone in a community of place should care when part of their community is being disenfranchised. Several adults (but not students) implied that their primary community was action-oriented. This identification likely refers to the adults’ ongoing political affiliation with the state’s Legislative Latino Caucus. These adults (n = 4) were rooted in a strong sense of social justice. Their questioning of the status quo and the equitable distribution of resources was constant. ‘‘Most of what brings people together is having a common agenda, wanting the same things,’’ one adult commented. ‘‘In a community, you can’t worry about what your individual incentive is if you’re working towards a larger goal,’’ she concluded. Being identified with an action-oriented community created a constant awareness of social justice for this speaker, and for other adults in the sample. Critical Motivation (Analysis of Problems and Perceived Ability) </w:t>
      </w:r>
      <w:r w:rsidRPr="00747D0D">
        <w:rPr>
          <w:rStyle w:val="Emphasis"/>
        </w:rPr>
        <w:t>With respect to critical motivation, all participants</w:t>
      </w:r>
      <w:r w:rsidRPr="00747D0D">
        <w:rPr>
          <w:sz w:val="12"/>
        </w:rPr>
        <w:t xml:space="preserve"> (N = 12) </w:t>
      </w:r>
      <w:r w:rsidRPr="00747D0D">
        <w:rPr>
          <w:rStyle w:val="Emphasis"/>
        </w:rPr>
        <w:t>were motivated to affect change because of inequities in educational access for undocumented students</w:t>
      </w:r>
      <w:r w:rsidRPr="00747D0D">
        <w:rPr>
          <w:sz w:val="12"/>
        </w:rPr>
        <w:t xml:space="preserve">. As one adult noted, ‘‘These young people were brought to [this state] by their undocumented parents and as a result, they don’t have the same rights and privileges as their friends... [after high school], they can’t continue their education.’’ This adult advocate’s assessment was personalized by a student beneficiary, who noted that, ‘‘I had great grades, all A’s, but absolutely no hope of going back to school.’’ Variations of inequitable access to higher education were discussed by all five students. Additionally, some adult advocates reflected on people they knew who had foregone college because of the absence of IRT policy. Beyond actual policy, however, participants also analyzed (and were motivated by) the negative social constructions that have been afforded to undocumented individuals. ‘‘Our biggest challenge is that we buy into what politicians say about us, and about who deserves what,’’ said one student. Here, the speaker further explained that the </w:t>
      </w:r>
      <w:r w:rsidRPr="00747D0D">
        <w:rPr>
          <w:rStyle w:val="StyleUnderline"/>
        </w:rPr>
        <w:t>political branding of undocumented students as ‘‘illegal’’ created a stigma around an undocumented student’s entire being</w:t>
      </w:r>
      <w:r w:rsidRPr="00747D0D">
        <w:rPr>
          <w:sz w:val="12"/>
        </w:rPr>
        <w:t xml:space="preserve"> and what he or she should be entitled to. All participants (N = 12) conceded that undocumented students have historically had weak political power and a negative public perception. According to Schneider and Ingram’s framework (1993), this conception classifies undocumented students as deviants. To this end, challenging popular conceptions of undocumented students is most indicative of critical motivation (the analysis of problems and perceived ability). ‘‘We don’t just want to change politicians’ minds [about how they view undocumented youth], we want to change peoples’ minds,’’ said another participant. For participants in this study, analysis of problems referred to both a lack of concrete IRT policy, as well as a desire to change minds and hearts regarding undocumented youth, their talents, and their capabilities. Critical Action (Response and Propensity to Engage) All participants in this study were involved in effectuating change at the statewide level through IRT-NOW. </w:t>
      </w:r>
      <w:r w:rsidRPr="00747D0D">
        <w:rPr>
          <w:rStyle w:val="Emphasis"/>
        </w:rPr>
        <w:t>Young people in this sample became involved with IRT- NOW because they were the assumed beneficiaries of the proposed policy change</w:t>
      </w:r>
      <w:r w:rsidRPr="00747D0D">
        <w:rPr>
          <w:sz w:val="12"/>
        </w:rPr>
        <w:t xml:space="preserve">; in other words, they stood to benefit from being afforded in-state residency tuition. Adult advocates were not necessarily the direct beneficiaries of the proposed policy change, but were instead engaged in the IRT Movement because of their association with the state’s Legislative Latino Caucus. Throughout their engagement, </w:t>
      </w:r>
      <w:r w:rsidRPr="00747D0D">
        <w:rPr>
          <w:rStyle w:val="Emphasis"/>
        </w:rPr>
        <w:t>both students and adults</w:t>
      </w:r>
      <w:r w:rsidRPr="00747D0D">
        <w:rPr>
          <w:sz w:val="12"/>
        </w:rPr>
        <w:t xml:space="preserve"> (N = 12) </w:t>
      </w:r>
      <w:r w:rsidRPr="00747D0D">
        <w:rPr>
          <w:rStyle w:val="Emphasis"/>
        </w:rPr>
        <w:t>identified several action strategies that helped to facilitate engagement</w:t>
      </w:r>
      <w:r w:rsidRPr="00747D0D">
        <w:rPr>
          <w:sz w:val="12"/>
        </w:rPr>
        <w:t xml:space="preserve">. </w:t>
      </w:r>
      <w:r w:rsidRPr="00747D0D">
        <w:rPr>
          <w:rStyle w:val="StyleUnderline"/>
        </w:rPr>
        <w:t>The first strategy pertains to finding common ground with others who might share different values than a focal participant.</w:t>
      </w:r>
      <w:r w:rsidRPr="00747D0D">
        <w:rPr>
          <w:sz w:val="12"/>
        </w:rPr>
        <w:t xml:space="preserve"> ‘‘Personalities can be problematic,’’ said one adult. ‘‘Definitely there have been situations where I have had to work with difficult people. It’s all about values and finding common ground and moving forward,’’ said another adult. ‘‘I think that [finding common ground] supersedes working with any difficult person,’’ she concluded. </w:t>
      </w:r>
      <w:r w:rsidRPr="00747D0D">
        <w:rPr>
          <w:rStyle w:val="Emphasis"/>
        </w:rPr>
        <w:t>Finding common ground</w:t>
      </w:r>
      <w:r w:rsidRPr="00747D0D">
        <w:rPr>
          <w:sz w:val="12"/>
        </w:rPr>
        <w:t xml:space="preserve"> is also illustrated in the quote below: Many times, I’ve worked with people that I don’t align with. Since I work in computer science, I am very logical. I recognize that’s only one way of thinking, but it’s through my political involvement that I realized that. Yes, sometimes you’ll work with people who you just don’t agree with, but I’ve learned about myself, too. And I’ve learned about how I relate to others. My way of doing things is a family way. I don’t seek conflict or fights because we are supposed to be working as a unit with a common goal. In addition to finding common ground, the speaker above reflects on ways in which his interactions with others in the IRT movement enabled him to be introspective. Being introspective is the second subtheme related to critical action strategies. As one student indicated, ‘‘What I learned about myself is that I can do more than what I thought I could. I learned that I cared about other people. [My IRT-NOW involvement] wasn’t just about me going back to school. It was about others, too.’’ An adult advocate corroborated this sentiment when she noted that, ‘‘In volunteering with people, there are always new things to learn about yourself.’’ Adults in this sample (n = 7) were already part of a sustained advocacy network, vis-a`-vis the state’s Legislative Latino Caucus. Students, however, had no sustained organization through which to continue their advocacy. In the context of these interviews, however, all students (n = 5) and adults (n = 7) noted their desire for sustained engagement. ‘‘Although I finally have residency, I still don’t have citizenship,’’ said one student. ‘‘We need to keep channeling our power to make change happen,’’ said another. As one adult concluded, ‘‘It is our responsibility to continue promoting the values that we believe in.’’ Discussion Summary </w:t>
      </w:r>
      <w:r w:rsidRPr="00747D0D">
        <w:rPr>
          <w:rStyle w:val="Emphasis"/>
          <w:szCs w:val="28"/>
        </w:rPr>
        <w:t>This research supports and extends our understanding of critical consciousness as it applies to student beneficiaries and adult advocates of IRT policy</w:t>
      </w:r>
      <w:r w:rsidRPr="00747D0D">
        <w:rPr>
          <w:sz w:val="12"/>
        </w:rPr>
        <w:t xml:space="preserve"> in a focal state. Specifically, this study identifies themes and subthemes that are unique to these populations, which map onto the explicated dimensions of critical consciousness. In brief, </w:t>
      </w:r>
      <w:r w:rsidRPr="00747D0D">
        <w:rPr>
          <w:rStyle w:val="Emphasis"/>
        </w:rPr>
        <w:t>critical reflection refers to one’s questioning of the status quo</w:t>
      </w:r>
      <w:r w:rsidRPr="00747D0D">
        <w:rPr>
          <w:sz w:val="12"/>
        </w:rPr>
        <w:t xml:space="preserve">. </w:t>
      </w:r>
      <w:r w:rsidRPr="00747D0D">
        <w:rPr>
          <w:rStyle w:val="StyleUnderline"/>
        </w:rPr>
        <w:t>Students and adults identified community awareness through one of three means—circumstance, context, or justice—that enabled them to think more critically about their world</w:t>
      </w:r>
      <w:r w:rsidRPr="00747D0D">
        <w:rPr>
          <w:sz w:val="12"/>
        </w:rPr>
        <w:t xml:space="preserve">. Critical motivation, which refers to analysis of problems, suggested two primary themes. First, inequities in educational access refer to the conclusion that undocumented students were being denied a higher education because of their citizenship statuses (which they had no control over). </w:t>
      </w:r>
      <w:r w:rsidRPr="00747D0D">
        <w:rPr>
          <w:rStyle w:val="StyleUnderline"/>
        </w:rPr>
        <w:t>Second, challenging popular conceptions refers to analysis of the ways in which undocumented students are perceived</w:t>
      </w:r>
      <w:r w:rsidRPr="00747D0D">
        <w:rPr>
          <w:sz w:val="12"/>
        </w:rPr>
        <w:t xml:space="preserve"> in the United States: as politically weak and socially undesirable. </w:t>
      </w:r>
      <w:r w:rsidRPr="00747D0D">
        <w:rPr>
          <w:rStyle w:val="Emphasis"/>
        </w:rPr>
        <w:t>Finally, critical action refers to one’s propensity to engage in change efforts</w:t>
      </w:r>
      <w:r w:rsidRPr="00747D0D">
        <w:rPr>
          <w:sz w:val="12"/>
        </w:rPr>
        <w:t xml:space="preserve">. All participants in this study had been involved in the focal state’s IRT movements. Students were the prospective beneficiaries of the ultimately enacted policy; adults were advocates of the policy vis-a`-vis the state’s Legislative Latino Caucus. Both students and adults identified two action strategies: (1) finding common ground with fellow volunteer advocates, and (2) being introspective about one’s political involvement to facilitate personal growth. Also indicative of critical action was the desire among participants for sustained engagement. </w:t>
      </w:r>
      <w:r w:rsidRPr="00747D0D">
        <w:rPr>
          <w:rStyle w:val="Emphasis"/>
          <w:szCs w:val="28"/>
        </w:rPr>
        <w:t>These are the factors that motivate undocumented students and adult allies, through the lens of critical consciousness, to engage in political activism</w:t>
      </w:r>
      <w:r w:rsidRPr="00747D0D">
        <w:rPr>
          <w:sz w:val="12"/>
        </w:rPr>
        <w:t>.</w:t>
      </w:r>
    </w:p>
    <w:p w14:paraId="442A1F5E" w14:textId="77777777" w:rsidR="00C7797D" w:rsidRPr="00486185" w:rsidRDefault="00C7797D" w:rsidP="00C7797D">
      <w:r>
        <w:rPr>
          <w:noProof/>
        </w:rPr>
        <w:lastRenderedPageBreak/>
        <w:drawing>
          <wp:inline distT="0" distB="0" distL="0" distR="0" wp14:anchorId="1F022115" wp14:editId="2FBBE47E">
            <wp:extent cx="7565720" cy="3805288"/>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05 at 3.01.33 PM.png"/>
                    <pic:cNvPicPr/>
                  </pic:nvPicPr>
                  <pic:blipFill>
                    <a:blip r:embed="rId10"/>
                    <a:stretch>
                      <a:fillRect/>
                    </a:stretch>
                  </pic:blipFill>
                  <pic:spPr>
                    <a:xfrm>
                      <a:off x="0" y="0"/>
                      <a:ext cx="7566608" cy="3805735"/>
                    </a:xfrm>
                    <a:prstGeom prst="rect">
                      <a:avLst/>
                    </a:prstGeom>
                  </pic:spPr>
                </pic:pic>
              </a:graphicData>
            </a:graphic>
          </wp:inline>
        </w:drawing>
      </w:r>
    </w:p>
    <w:p w14:paraId="59366A65" w14:textId="77777777" w:rsidR="001C7DED" w:rsidRDefault="001C7DED" w:rsidP="001C7DED">
      <w:pPr>
        <w:pStyle w:val="Heading4"/>
      </w:pPr>
      <w:r>
        <w:t xml:space="preserve">Deliberation about immigration policies turns the aff- reduces anti-immigration rhetoric- studies prove, it’s not vice versa. </w:t>
      </w:r>
    </w:p>
    <w:p w14:paraId="179C9563" w14:textId="77777777" w:rsidR="001C7DED" w:rsidRPr="001C0E1A" w:rsidRDefault="001C7DED" w:rsidP="001C7DED">
      <w:r w:rsidRPr="001C0E1A">
        <w:rPr>
          <w:rStyle w:val="Style13ptBold"/>
        </w:rPr>
        <w:t>Gro¨nlund 15</w:t>
      </w:r>
      <w:r>
        <w:t xml:space="preserve"> (Kimmo Gro¨nlund is a Professor of political science and Director of the Social Science Research Institute (Samforsk). “Does Enclave Deliberation Polarize Opinions?” Journal of Political Behavior. (2015) Volume 65, Issue 4. February 8, 2015. </w:t>
      </w:r>
      <w:hyperlink r:id="rId11" w:anchor="citeas" w:history="1">
        <w:r w:rsidRPr="00731683">
          <w:rPr>
            <w:rStyle w:val="Hyperlink"/>
          </w:rPr>
          <w:t>https://link.springer.com/article/10.1007/s11109-015-9304-x#citeas</w:t>
        </w:r>
      </w:hyperlink>
      <w:r>
        <w:t>) SB</w:t>
      </w:r>
    </w:p>
    <w:p w14:paraId="6D1BB1A2" w14:textId="46CB9486" w:rsidR="001C7DED" w:rsidRDefault="001C7DED" w:rsidP="0036436A">
      <w:pPr>
        <w:spacing w:line="240" w:lineRule="auto"/>
        <w:rPr>
          <w:rStyle w:val="Emphasis"/>
        </w:rPr>
      </w:pPr>
      <w:r w:rsidRPr="001C0E1A">
        <w:rPr>
          <w:sz w:val="16"/>
        </w:rPr>
        <w:t xml:space="preserve">In order to understand the scope of opinion changes at the individual level, Table 5 focuses on participants who changed sides as a result of deliberation. </w:t>
      </w:r>
      <w:r w:rsidRPr="000B69E9">
        <w:rPr>
          <w:rStyle w:val="StyleUnderline"/>
        </w:rPr>
        <w:t>By changing sides we mean a shift from being initially against immigration to becoming proimmigration as a result of deliberation, or vice versa.</w:t>
      </w:r>
      <w:r w:rsidRPr="001C0E1A">
        <w:rPr>
          <w:sz w:val="16"/>
        </w:rPr>
        <w:t xml:space="preserve"> The threshold for changing sides is set at 7.5 on the sum variable, i.e. in the middle of the original cutoff points for forming the con and pro enclaves. If a person in the con enclave moved above 7.5 after deliberation, (s)he is considered to have changed sides; a person in the pro enclave should have moved below 7.5 in order to have changed sides concerning opinions on immigration. Table 5 compares the participants’ pre and post deliberation attitudes. Moreover, the post deliberation attitudes are analyzed both at the end of the deliberation event (T4) and in the follow-up survey (T5). </w:t>
      </w:r>
      <w:r w:rsidRPr="00AA107C">
        <w:rPr>
          <w:rStyle w:val="Emphasis"/>
        </w:rPr>
        <w:t>Changing sides occurred almost exclusively among persons who were initially against immigration.</w:t>
      </w:r>
      <w:r w:rsidRPr="001C0E1A">
        <w:rPr>
          <w:sz w:val="16"/>
        </w:rPr>
        <w:t xml:space="preserve"> This corroborates the earlier finding that the </w:t>
      </w:r>
      <w:r w:rsidRPr="00AA107C">
        <w:rPr>
          <w:rStyle w:val="StyleUnderline"/>
        </w:rPr>
        <w:t>largest opinion changes took place among the participants with anti-immigration attitudes.</w:t>
      </w:r>
      <w:r w:rsidRPr="001C0E1A">
        <w:rPr>
          <w:sz w:val="16"/>
        </w:rPr>
        <w:t xml:space="preserve"> At the end of the deliberation event (T4), </w:t>
      </w:r>
      <w:r w:rsidRPr="00AA107C">
        <w:rPr>
          <w:rStyle w:val="StyleUnderline"/>
        </w:rPr>
        <w:t>20 persons belonging to the con enclave had become permissive toward immigration</w:t>
      </w:r>
      <w:r w:rsidRPr="001C0E1A">
        <w:rPr>
          <w:sz w:val="16"/>
        </w:rPr>
        <w:t>; the sum variable for immigration attitudes had, for their part, exceeded the value of 7.5 on the 0–</w:t>
      </w:r>
      <w:proofErr w:type="gramStart"/>
      <w:r w:rsidRPr="001C0E1A">
        <w:rPr>
          <w:sz w:val="16"/>
        </w:rPr>
        <w:t>14 point</w:t>
      </w:r>
      <w:proofErr w:type="gramEnd"/>
      <w:r w:rsidRPr="001C0E1A">
        <w:rPr>
          <w:sz w:val="16"/>
        </w:rPr>
        <w:t xml:space="preserve"> scale. A majority of these, 14 people, were subject to the mixed treatment. </w:t>
      </w:r>
      <w:r w:rsidRPr="00AA107C">
        <w:rPr>
          <w:rStyle w:val="StyleUnderline"/>
        </w:rPr>
        <w:t>When people with antiimmigrant attitudes faced counter-arguments, many of them became clearly more positive toward immigration</w:t>
      </w:r>
      <w:r w:rsidRPr="001C0E1A">
        <w:rPr>
          <w:sz w:val="16"/>
        </w:rPr>
        <w:t xml:space="preserve">. However, also six people in the con like-minded groups changed sides at T4. </w:t>
      </w:r>
      <w:r w:rsidRPr="00AA107C">
        <w:rPr>
          <w:rStyle w:val="Emphasis"/>
        </w:rPr>
        <w:t>No one in the pro enclave became restrictive toward immigration as a result of deliberation</w:t>
      </w:r>
      <w:r w:rsidRPr="001C0E1A">
        <w:rPr>
          <w:sz w:val="16"/>
        </w:rPr>
        <w:t xml:space="preserve">. Moving on to the follow-up survey, the </w:t>
      </w:r>
      <w:r w:rsidRPr="00AA107C">
        <w:rPr>
          <w:rStyle w:val="StyleUnderline"/>
        </w:rPr>
        <w:t>trend to more permissive attitudes continues among the participants of the con like-minded groups</w:t>
      </w:r>
      <w:r w:rsidRPr="001C0E1A">
        <w:rPr>
          <w:sz w:val="16"/>
        </w:rPr>
        <w:t xml:space="preserve">. In the period between the experiment and the follow-up survey, </w:t>
      </w:r>
      <w:r w:rsidRPr="00AA107C">
        <w:rPr>
          <w:rStyle w:val="StyleUnderline"/>
        </w:rPr>
        <w:t>five additional people in con likeminded groups had become supporters of more immigration</w:t>
      </w:r>
      <w:r w:rsidRPr="001C0E1A">
        <w:rPr>
          <w:sz w:val="16"/>
        </w:rPr>
        <w:t xml:space="preserve">. To sum up, </w:t>
      </w:r>
      <w:r w:rsidRPr="00AA107C">
        <w:rPr>
          <w:rStyle w:val="StyleUnderline"/>
        </w:rPr>
        <w:t xml:space="preserve">14 out of 44 con participants in mixed groups changed sides as a result of </w:t>
      </w:r>
      <w:r w:rsidRPr="00AA107C">
        <w:rPr>
          <w:rStyle w:val="StyleUnderline"/>
        </w:rPr>
        <w:lastRenderedPageBreak/>
        <w:t>deliberation</w:t>
      </w:r>
      <w:r w:rsidRPr="001C0E1A">
        <w:rPr>
          <w:sz w:val="16"/>
        </w:rPr>
        <w:t xml:space="preserve"> (13 at T5 as one person had shifted back), and </w:t>
      </w:r>
      <w:r w:rsidRPr="00AA107C">
        <w:rPr>
          <w:rStyle w:val="StyleUnderline"/>
        </w:rPr>
        <w:t>11 out of the 42 con participants deliberating in like-minded groups had changed sides at the follow-up survey</w:t>
      </w:r>
      <w:r w:rsidRPr="001C0E1A">
        <w:rPr>
          <w:sz w:val="16"/>
        </w:rPr>
        <w:t xml:space="preserve">. Altogether </w:t>
      </w:r>
      <w:r w:rsidRPr="00AA107C">
        <w:rPr>
          <w:rStyle w:val="Emphasis"/>
        </w:rPr>
        <w:t>24 of the total of 86 participants in the con enclave changed sides as a result of the experiment</w:t>
      </w:r>
      <w:r w:rsidRPr="001C0E1A">
        <w:rPr>
          <w:sz w:val="16"/>
        </w:rPr>
        <w:t xml:space="preserve">. Considering that the threshold for becoming tolerant was drawn at 7.5, and not at 7 which would be at the middle of the scale, we can conclude that </w:t>
      </w:r>
      <w:r w:rsidRPr="00AA107C">
        <w:rPr>
          <w:rStyle w:val="Emphasis"/>
        </w:rPr>
        <w:t>the results show a clear shift toward a more liberal position at the individual level. More than every fourth participant with anti-immigration attitudes became permissive toward immigration as a result of deliberation.</w:t>
      </w:r>
    </w:p>
    <w:p w14:paraId="24E2E862" w14:textId="77777777" w:rsidR="00A64CFA" w:rsidRDefault="00A64CFA" w:rsidP="00A64CFA">
      <w:pPr>
        <w:pStyle w:val="Heading4"/>
      </w:pPr>
      <w:r>
        <w:t>Policy oriented debate is key to civic engagement- move beyond cynical disengagement like the aff</w:t>
      </w:r>
    </w:p>
    <w:p w14:paraId="2FF9B3FF" w14:textId="77777777" w:rsidR="00A64CFA" w:rsidRDefault="00611383" w:rsidP="00A64CFA">
      <w:hyperlink r:id="rId12" w:history="1">
        <w:r w:rsidR="00A64CFA" w:rsidRPr="009059D1">
          <w:rPr>
            <w:rStyle w:val="Style13ptBold"/>
          </w:rPr>
          <w:t>Leek</w:t>
        </w:r>
      </w:hyperlink>
      <w:r w:rsidR="00A64CFA" w:rsidRPr="009059D1">
        <w:rPr>
          <w:rStyle w:val="Style13ptBold"/>
        </w:rPr>
        <w:t xml:space="preserve"> 16</w:t>
      </w:r>
      <w:r w:rsidR="00A64CFA">
        <w:rPr>
          <w:rStyle w:val="Hyperlink"/>
        </w:rPr>
        <w:t xml:space="preserve"> (Danielle R Leek is a professor in the communication program at Johns Hopkins University and Director of Professional Learning at Campus Compact. “Policy debate pedagogy: a complementary strategy for civic and political engagement through service-learning.” August 12, 2016. Journal of Communication Education. Volume 65, Issue 4, 2016. https://www.tandfonline.com/doi/full/10.1080/03634523.2016.1203004) SB </w:t>
      </w:r>
    </w:p>
    <w:p w14:paraId="197B008D" w14:textId="77777777" w:rsidR="00A64CFA" w:rsidRPr="00AF5AD5" w:rsidRDefault="00A64CFA" w:rsidP="0036436A">
      <w:pPr>
        <w:spacing w:line="240" w:lineRule="auto"/>
        <w:rPr>
          <w:sz w:val="16"/>
        </w:rPr>
      </w:pPr>
      <w:r w:rsidRPr="00AF5AD5">
        <w:rPr>
          <w:sz w:val="16"/>
        </w:rPr>
        <w:t>This essay began with a discussion of the growing attention to civic engagement programs in higher education. The national trend is to a</w:t>
      </w:r>
      <w:r w:rsidRPr="003C12C3">
        <w:rPr>
          <w:rStyle w:val="StyleUnderline"/>
        </w:rPr>
        <w:t>ccomplish higher levels of student civic responsibility</w:t>
      </w:r>
      <w:r w:rsidRPr="00AF5AD5">
        <w:rPr>
          <w:sz w:val="16"/>
        </w:rPr>
        <w:t xml:space="preserve"> during and after their time in college through service-learning experiences tied to curricular learning objectives. A challenge for service-learning scholars and teachers is to </w:t>
      </w:r>
      <w:r w:rsidRPr="003C12C3">
        <w:rPr>
          <w:rStyle w:val="StyleUnderline"/>
        </w:rPr>
        <w:t>recognize a distinction between civic activities</w:t>
      </w:r>
      <w:r w:rsidRPr="00AF5AD5">
        <w:rPr>
          <w:sz w:val="16"/>
        </w:rPr>
        <w:t xml:space="preserve"> that are accomplished by helping others </w:t>
      </w:r>
      <w:r w:rsidRPr="003C12C3">
        <w:rPr>
          <w:rStyle w:val="StyleUnderline"/>
        </w:rPr>
        <w:t>and political activities that require engagement with the collective institutional structures</w:t>
      </w:r>
      <w:r w:rsidRPr="00AF5AD5">
        <w:rPr>
          <w:sz w:val="16"/>
        </w:rPr>
        <w:t xml:space="preserve"> and processes that govern social life. Both are necessary for democracy to thrive. </w:t>
      </w:r>
      <w:r w:rsidRPr="003C12C3">
        <w:rPr>
          <w:rStyle w:val="StyleUnderline"/>
        </w:rPr>
        <w:t>Policy debate pedagogy can help</w:t>
      </w:r>
      <w:r w:rsidRPr="00AF5AD5">
        <w:rPr>
          <w:sz w:val="16"/>
        </w:rPr>
        <w:t xml:space="preserve"> service-learning educators </w:t>
      </w:r>
      <w:r w:rsidRPr="003C12C3">
        <w:rPr>
          <w:rStyle w:val="StyleUnderline"/>
        </w:rPr>
        <w:t>accomplish these dual objectives</w:t>
      </w:r>
      <w:r w:rsidRPr="00AF5AD5">
        <w:rPr>
          <w:sz w:val="16"/>
        </w:rPr>
        <w:t xml:space="preserve">. </w:t>
      </w:r>
      <w:r w:rsidRPr="0064339A">
        <w:rPr>
          <w:rStyle w:val="StyleUnderline"/>
        </w:rPr>
        <w:t>To call policy debate a pedagogy rather than just a style of debate is purposeful.</w:t>
      </w:r>
      <w:r w:rsidRPr="00AF5AD5">
        <w:rPr>
          <w:sz w:val="16"/>
        </w:rPr>
        <w:t xml:space="preserve"> A </w:t>
      </w:r>
      <w:r w:rsidRPr="0064339A">
        <w:rPr>
          <w:rStyle w:val="StyleUnderline"/>
        </w:rPr>
        <w:t>pedagogy is a praxis for cultivating learning in others</w:t>
      </w:r>
      <w:r w:rsidRPr="00AF5AD5">
        <w:rPr>
          <w:sz w:val="16"/>
        </w:rPr>
        <w:t xml:space="preserve">. The pedagogy of service-learning helps students to know and engage social conditions through physical engagement with their environments and communities. </w:t>
      </w:r>
      <w:r w:rsidRPr="00B605D8">
        <w:rPr>
          <w:rStyle w:val="StyleUnderline"/>
        </w:rPr>
        <w:t>Policy debate pedagogy leads students to know and engage these same social conditions while also challenging them to apply their knowledge for the purpose of political advocacy</w:t>
      </w:r>
      <w:r w:rsidRPr="00AF5AD5">
        <w:rPr>
          <w:sz w:val="16"/>
        </w:rPr>
        <w:t xml:space="preserve">. These pedagogies are natural compliments for cultivating student learning. Therefore, future studies should explore how well service-learning combined with policy debate can resolve concerns that policy debate alone does not go far enough to invest students with political agency (Mitchell, 1998). The present analysis suggests the potential for such an outcome is likely. Moreover, research is clear that the civic effects of service-learning as an instructional method are improved simply by increasing the amount of time spent on in-class discussion about the service work students do (Levesque-Bristol, Knapp, &amp; Fisher, 2010). Policy debates related to students’ service can accomplish this goal and more. </w:t>
      </w:r>
      <w:r w:rsidRPr="00B605D8">
        <w:rPr>
          <w:rStyle w:val="StyleUnderline"/>
        </w:rPr>
        <w:t>Policy debates can also facilitate the political learning students need to build their political efficacy and capacity for political engagement. Through informed learning about the political process</w:t>
      </w:r>
      <w:r w:rsidRPr="00AF5AD5">
        <w:rPr>
          <w:sz w:val="16"/>
        </w:rPr>
        <w:t>—especially in the context of service practice—</w:t>
      </w:r>
      <w:r w:rsidRPr="00B605D8">
        <w:rPr>
          <w:rStyle w:val="StyleUnderline"/>
        </w:rPr>
        <w:t>students develop literacies that will extend beyond the classroom.</w:t>
      </w:r>
      <w:r w:rsidRPr="00AF5AD5">
        <w:rPr>
          <w:sz w:val="16"/>
        </w:rPr>
        <w:t xml:space="preserve"> Using this knowledge in </w:t>
      </w:r>
      <w:r w:rsidRPr="00E66D1D">
        <w:rPr>
          <w:rStyle w:val="StyleUnderline"/>
        </w:rPr>
        <w:t xml:space="preserve">reasoned public argument about policy challenges invites students to </w:t>
      </w:r>
      <w:r w:rsidRPr="00E66D1D">
        <w:rPr>
          <w:rStyle w:val="Emphasis"/>
        </w:rPr>
        <w:t>move</w:t>
      </w:r>
      <w:r w:rsidRPr="00B605D8">
        <w:rPr>
          <w:rStyle w:val="Emphasis"/>
        </w:rPr>
        <w:t xml:space="preserve"> beyond cynical disengagement</w:t>
      </w:r>
      <w:r w:rsidRPr="00AF5AD5">
        <w:rPr>
          <w:sz w:val="16"/>
        </w:rPr>
        <w:t xml:space="preserve"> towards </w:t>
      </w:r>
      <w:r w:rsidRPr="00E66D1D">
        <w:rPr>
          <w:rStyle w:val="StyleUnderline"/>
        </w:rPr>
        <w:t>a productive recognition of their own potential voice in the political world</w:t>
      </w:r>
      <w:r w:rsidRPr="00AF5AD5">
        <w:rPr>
          <w:sz w:val="16"/>
        </w:rPr>
        <w:t>. Policy debate pedagogy brings unique elements to the process of political learning. By emphasizing the conditional and dynamic nature of political arguments and processes</w:t>
      </w:r>
      <w:r w:rsidRPr="00E66D1D">
        <w:rPr>
          <w:rStyle w:val="StyleUnderline"/>
        </w:rPr>
        <w:t>, debates can work to relieve students of the misconception that there is a single “right answer” for questions about policy-making and politics, especially during election time</w:t>
      </w:r>
      <w:r w:rsidRPr="00AF5AD5">
        <w:rPr>
          <w:sz w:val="16"/>
        </w:rPr>
        <w:t>. The communication perspective on policy debates also highlights students’ collective involvement in the ever-changing field of political terms, symbols, and meanings that constitute interpretations of our social world. In fact, the historical roots of the term “communication” seem to demand that speech and debate educators call for such emphasis on political learning. “To make common,” the Latin interpretation of communicare, situates our discipline as the heart of public political affairs (Peters, 1999). Connecting policy debate to service-learning helps highlight the common purpose of these approaches in efforts to promote civic engagement in higher education.</w:t>
      </w:r>
    </w:p>
    <w:p w14:paraId="1ED0DC91" w14:textId="44A2C4AD" w:rsidR="00A64CFA" w:rsidRDefault="00A64CFA" w:rsidP="00A64CFA">
      <w:pPr>
        <w:pStyle w:val="Heading4"/>
      </w:pPr>
      <w:r>
        <w:lastRenderedPageBreak/>
        <w:t>Current media and gov discourse dehumanizes immigrants</w:t>
      </w:r>
      <w:r w:rsidR="0023398E">
        <w:t xml:space="preserve"> – d</w:t>
      </w:r>
      <w:r>
        <w:t xml:space="preserve">ebating stops that. </w:t>
      </w:r>
    </w:p>
    <w:p w14:paraId="4DAA7B1F" w14:textId="77777777" w:rsidR="00A64CFA" w:rsidRPr="000D39D5" w:rsidRDefault="00A64CFA" w:rsidP="00A64CFA">
      <w:r w:rsidRPr="00A870D4">
        <w:rPr>
          <w:rStyle w:val="Style13ptBold"/>
        </w:rPr>
        <w:t>Dabach 16</w:t>
      </w:r>
      <w:r>
        <w:t xml:space="preserve"> (Dafney Blanca Dabach is an Associate Professor at the University of Washington's College of Education. “Discourses of Exclusion: Immigrant-Origin Youth Responses to Immigration Debates in an Election Year.” November 8, 2016. Journal of Language, Identity and Education. Volume 16, 2017. Issue 1. </w:t>
      </w:r>
      <w:hyperlink r:id="rId13" w:history="1">
        <w:r w:rsidRPr="00731683">
          <w:rPr>
            <w:rStyle w:val="Hyperlink"/>
          </w:rPr>
          <w:t>https://www.tandfonline.com/doi/full/10.1080/15348458.2016.1239538?scroll=top&amp;needAccess=true</w:t>
        </w:r>
      </w:hyperlink>
      <w:r>
        <w:t>) SB</w:t>
      </w:r>
    </w:p>
    <w:p w14:paraId="204222F0" w14:textId="77777777" w:rsidR="00A64CFA" w:rsidRPr="00CC6511" w:rsidRDefault="00A64CFA" w:rsidP="0036436A">
      <w:pPr>
        <w:spacing w:line="240" w:lineRule="auto"/>
        <w:rPr>
          <w:sz w:val="16"/>
        </w:rPr>
      </w:pPr>
      <w:r w:rsidRPr="00AE2804">
        <w:rPr>
          <w:rStyle w:val="StyleUnderline"/>
        </w:rPr>
        <w:t>Immigration debates are not merely technical policy matters</w:t>
      </w:r>
      <w:r w:rsidRPr="00CC6511">
        <w:rPr>
          <w:sz w:val="16"/>
        </w:rPr>
        <w:t xml:space="preserve">. They </w:t>
      </w:r>
      <w:r w:rsidRPr="00AE2804">
        <w:rPr>
          <w:rStyle w:val="StyleUnderline"/>
        </w:rPr>
        <w:t>represent discursive constructions of immigrant “others,” separating “us” from “them”</w:t>
      </w:r>
      <w:r w:rsidRPr="00CC6511">
        <w:rPr>
          <w:sz w:val="16"/>
        </w:rPr>
        <w:t xml:space="preserve"> (Mehan, 1997; Wodak, 2008; Yuval-Davis, 2006). Wodak (2008) illuminates the relationship between discourse and exclusion: Within a system of exclusion . . . discourse may be used to problematize, marginalize, exclude or otherwise limit the human rights of ethnic/religious/minority out-groups. Moreover, </w:t>
      </w:r>
      <w:r w:rsidRPr="00AE2804">
        <w:rPr>
          <w:rStyle w:val="StyleUnderline"/>
        </w:rPr>
        <w:t>discourses can be employed to legitimize the processes and decisions of the politically powerful and/or the state</w:t>
      </w:r>
      <w:r w:rsidRPr="00CC6511">
        <w:rPr>
          <w:sz w:val="16"/>
        </w:rPr>
        <w:t xml:space="preserve">. (p. 55) </w:t>
      </w:r>
      <w:r w:rsidRPr="00AE2804">
        <w:rPr>
          <w:rStyle w:val="StyleUnderline"/>
        </w:rPr>
        <w:t>Exclusionary forms of ideology and action are “produced and reproduced by means of discourse, and through discourse, discriminatory exclusionary practices are prepared, implemented, justified and legitimated”</w:t>
      </w:r>
      <w:r w:rsidRPr="00CC6511">
        <w:rPr>
          <w:sz w:val="16"/>
        </w:rPr>
        <w:t xml:space="preserve"> (p. 56). Exclusionary ideas about immigration become more potent in authoritative discourses when accepted as common sense (Gramsci, 1972). Hall and O’Shea (2013) elaborate: “Common sense is a compendium of well-tried knowledge, customary beliefs, wise sayings, popular nostrums and prejudices</w:t>
      </w:r>
      <w:proofErr w:type="gramStart"/>
      <w:r w:rsidRPr="00CC6511">
        <w:rPr>
          <w:sz w:val="16"/>
        </w:rPr>
        <w:t>. . . .</w:t>
      </w:r>
      <w:proofErr w:type="gramEnd"/>
      <w:r w:rsidRPr="00CC6511">
        <w:rPr>
          <w:sz w:val="16"/>
        </w:rPr>
        <w:t xml:space="preserve"> It may be persuasive precisely because we think of it as a product of Nature rather than of history” (p. 9). Common-sense assertions ultimately serve the status quo and existing power bloc but find their way into the discourses and consciousness of subordinate-status groups (Gramsci, 1972). </w:t>
      </w:r>
      <w:r w:rsidRPr="00AE2804">
        <w:rPr>
          <w:rStyle w:val="StyleUnderline"/>
        </w:rPr>
        <w:t>These discourses shape debates on the inclusion and exclusion of immigrants by constructing some groups as naturally belonging and deserving of inclusion and others not. By “othering” immigrants through discourses, larger patterns of racial hierarchy become normalized and assume a taken-for-granted status (Ngai, 2004). In other words, it becomes common sense to exclude those who are undeserving.</w:t>
      </w:r>
      <w:r>
        <w:rPr>
          <w:rStyle w:val="StyleUnderline"/>
        </w:rPr>
        <w:t xml:space="preserve"> </w:t>
      </w:r>
      <w:r w:rsidRPr="00CC6511">
        <w:rPr>
          <w:sz w:val="16"/>
        </w:rPr>
        <w:t xml:space="preserve">Immigration policy discourses </w:t>
      </w:r>
      <w:r w:rsidRPr="00AE2804">
        <w:rPr>
          <w:rStyle w:val="StyleUnderline"/>
        </w:rPr>
        <w:t>Policy debates typically frame immigration as a problem plaguing the nation</w:t>
      </w:r>
      <w:r w:rsidRPr="00CC6511">
        <w:rPr>
          <w:sz w:val="16"/>
        </w:rPr>
        <w:t xml:space="preserve"> (Santa Ana, 2002). Moreover, </w:t>
      </w:r>
      <w:r w:rsidRPr="00AE2804">
        <w:rPr>
          <w:rStyle w:val="StyleUnderline"/>
        </w:rPr>
        <w:t>immigration discourses in the mainstream media function to degrade immigrants</w:t>
      </w:r>
      <w:r w:rsidRPr="00CC6511">
        <w:rPr>
          <w:sz w:val="16"/>
        </w:rPr>
        <w:t>, especially Latino immigrants</w:t>
      </w:r>
      <w:r w:rsidRPr="00156AE1">
        <w:rPr>
          <w:u w:val="single"/>
        </w:rPr>
        <w:t>, by semantically linking them to danger, invasions, and criminality</w:t>
      </w:r>
      <w:r w:rsidRPr="00CC6511">
        <w:rPr>
          <w:sz w:val="16"/>
        </w:rPr>
        <w:t xml:space="preserve"> (Santa Ana, 2002). Particularly dehumanizing are the discourses that semantically link Latino immigrants to animals or contaminating viruses (Chávez, 2008; Orellana &amp; Johnson, 2012; Santa Ana, 2002). </w:t>
      </w:r>
      <w:r w:rsidRPr="00156AE1">
        <w:rPr>
          <w:u w:val="single"/>
        </w:rPr>
        <w:t>Dehumanizing discourses on the illegality of the immigrant-body serve to call into question immigrants’ basic humanity and rights, facilitating processes of exclusion and exploitation</w:t>
      </w:r>
      <w:r w:rsidRPr="00CC6511">
        <w:rPr>
          <w:sz w:val="16"/>
        </w:rPr>
        <w:t xml:space="preserve"> (Jefferies, 2009; Suárez-Orozco &amp; Suárez-Orozco, 2012). As the “imagined national community” (Hall, 1996) grapples with the “immigrant problem” broadly, common-sense discourses reinforce exclusionary patterns; these discourses naturalize the ways in which immigrants become dichotomized into those who are deserving or undeserving of admission. Inclusion is conditional (Yuval-Davis, 2006).</w:t>
      </w:r>
    </w:p>
    <w:p w14:paraId="24432064" w14:textId="77777777" w:rsidR="00A64CFA" w:rsidRDefault="00A64CFA" w:rsidP="00A64CFA">
      <w:pPr>
        <w:pStyle w:val="Heading4"/>
      </w:pPr>
      <w:r>
        <w:t>Policy discussions, including immigration, is key to effective, long term civic engagement</w:t>
      </w:r>
    </w:p>
    <w:p w14:paraId="3E3E4F94" w14:textId="77777777" w:rsidR="00A64CFA" w:rsidRPr="00A870D4" w:rsidRDefault="00A64CFA" w:rsidP="00A64CFA">
      <w:r w:rsidRPr="00A870D4">
        <w:rPr>
          <w:rStyle w:val="Style13ptBold"/>
        </w:rPr>
        <w:t>Gutiérrez 13</w:t>
      </w:r>
      <w:r w:rsidRPr="00A870D4">
        <w:t xml:space="preserve"> (Leticia Alvarez Gutiérrez is a critical multicultural scholar at the Universit</w:t>
      </w:r>
      <w:r>
        <w:t xml:space="preserve">y of Utah, with a PhD is Educational Psychology. </w:t>
      </w:r>
      <w:r w:rsidRPr="00A870D4">
        <w:rPr>
          <w:lang w:val="es-MX"/>
        </w:rPr>
        <w:t>“Costo Alto de Política</w:t>
      </w:r>
      <w:r>
        <w:rPr>
          <w:lang w:val="es-MX"/>
        </w:rPr>
        <w:t xml:space="preserve"> </w:t>
      </w:r>
      <w:r w:rsidRPr="00A870D4">
        <w:rPr>
          <w:lang w:val="es-MX"/>
        </w:rPr>
        <w:t>Anti-imigrante Sobre la Familia y</w:t>
      </w:r>
      <w:r>
        <w:rPr>
          <w:lang w:val="es-MX"/>
        </w:rPr>
        <w:t xml:space="preserve"> </w:t>
      </w:r>
      <w:r w:rsidRPr="00A870D4">
        <w:rPr>
          <w:lang w:val="es-MX"/>
        </w:rPr>
        <w:t>Educación1</w:t>
      </w:r>
      <w:r>
        <w:rPr>
          <w:lang w:val="es-MX"/>
        </w:rPr>
        <w:t xml:space="preserve"> </w:t>
      </w:r>
      <w:r w:rsidRPr="00A870D4">
        <w:rPr>
          <w:lang w:val="es-MX"/>
        </w:rPr>
        <w:t>: The Adverse Consequences of Anti-Latino Immigration Laws</w:t>
      </w:r>
      <w:r>
        <w:rPr>
          <w:lang w:val="es-MX"/>
        </w:rPr>
        <w:t xml:space="preserve">.” </w:t>
      </w:r>
      <w:r w:rsidRPr="00A870D4">
        <w:rPr>
          <w:i/>
        </w:rPr>
        <w:t xml:space="preserve">Theory </w:t>
      </w:r>
      <w:proofErr w:type="gramStart"/>
      <w:r w:rsidRPr="00A870D4">
        <w:rPr>
          <w:i/>
        </w:rPr>
        <w:t>Into</w:t>
      </w:r>
      <w:proofErr w:type="gramEnd"/>
      <w:r w:rsidRPr="00A870D4">
        <w:rPr>
          <w:i/>
        </w:rPr>
        <w:t xml:space="preserve"> Practice. </w:t>
      </w:r>
      <w:r w:rsidRPr="00A870D4">
        <w:t xml:space="preserve">Volume 52, Issue 3, 2013. July 26, 2013. </w:t>
      </w:r>
      <w:hyperlink r:id="rId14" w:history="1">
        <w:r w:rsidRPr="00731683">
          <w:rPr>
            <w:rStyle w:val="Hyperlink"/>
          </w:rPr>
          <w:t>https://www.tandfonline.com/doi/abs/10.1080/00405841.2013.804308</w:t>
        </w:r>
      </w:hyperlink>
      <w:r>
        <w:t>) SB</w:t>
      </w:r>
    </w:p>
    <w:p w14:paraId="777FC3E5" w14:textId="77777777" w:rsidR="00A64CFA" w:rsidRDefault="00A64CFA" w:rsidP="0036436A">
      <w:pPr>
        <w:spacing w:line="240" w:lineRule="auto"/>
        <w:rPr>
          <w:sz w:val="16"/>
        </w:rPr>
      </w:pPr>
      <w:r w:rsidRPr="00170B9A">
        <w:rPr>
          <w:rStyle w:val="StyleUnderline"/>
        </w:rPr>
        <w:t>Civic engagement: Civic learning and democratic engagement refers to “educational experiences that intentionally prepare students for informed, engaged participation in civic and democratic life by providing opportunities to develop civic knowledge, skills, and dispositions through learning and practice”</w:t>
      </w:r>
      <w:r w:rsidRPr="000D39D5">
        <w:rPr>
          <w:sz w:val="16"/>
        </w:rPr>
        <w:t xml:space="preserve"> (US Department of Education, 2012, p. 1). Education must prepare all students and educators alike for informed participation in civic and democratic life. Unfortunately, civic learning and democratic engagement are often treated as </w:t>
      </w:r>
      <w:r w:rsidRPr="000D39D5">
        <w:rPr>
          <w:sz w:val="16"/>
        </w:rPr>
        <w:lastRenderedPageBreak/>
        <w:t>supplementary, rather than essential parts of the core philosophy of the profession or academic missions. It is necessary that education discontinue the banking system—“the act of depositing, rather focus on how knowledge emerges through invention and re-invention” (Freire, 1994, p. 53). “</w:t>
      </w:r>
      <w:r w:rsidRPr="00170B9A">
        <w:rPr>
          <w:rStyle w:val="StyleUnderline"/>
        </w:rPr>
        <w:t>The solution is not to integrate students into the structure of oppression, but to transform the structure so that students can become beings for themselves</w:t>
      </w:r>
      <w:r w:rsidRPr="000D39D5">
        <w:rPr>
          <w:sz w:val="16"/>
        </w:rPr>
        <w:t xml:space="preserve">” (Freire, 1994, p. 55). Education includes critical inquiries that promote and guide both educators and students on social change and seek deeper associations with everyday life and curriculum. For example, </w:t>
      </w:r>
      <w:r w:rsidRPr="00170B9A">
        <w:rPr>
          <w:rStyle w:val="StyleUnderline"/>
        </w:rPr>
        <w:t>educators and students can purposefully take part in the antiLatino political discourse and collaborate with communities and other national organizations to survey, suggest solutions, and ultimately take leadership in the larger community issues</w:t>
      </w:r>
      <w:r w:rsidRPr="000D39D5">
        <w:rPr>
          <w:sz w:val="16"/>
        </w:rPr>
        <w:t>. “</w:t>
      </w:r>
      <w:r w:rsidRPr="00170B9A">
        <w:rPr>
          <w:rStyle w:val="StyleUnderline"/>
        </w:rPr>
        <w:t>Civic learning is not only compatible with career preparation and improved graduation rates, but also is a core skill in preparing students to succeed as employees and citizens”</w:t>
      </w:r>
      <w:r w:rsidRPr="000D39D5">
        <w:rPr>
          <w:sz w:val="16"/>
        </w:rPr>
        <w:t xml:space="preserve"> (U.S. Department of Education, 2012, p. 5). Like McDonald and Zeichner (2009), I call on teacher educators, administrators, and professional educators to “join with other levels of the educational system as well as organizations in the public and private sector to improve the educational opportunities of students of color, low-income students, and English Language Learners (ELLs), and their families” (p. 600).</w:t>
      </w:r>
    </w:p>
    <w:p w14:paraId="7B8B0DF1" w14:textId="15D1AD18" w:rsidR="00A64CFA" w:rsidRDefault="00A64CFA" w:rsidP="00A64CFA">
      <w:pPr>
        <w:pStyle w:val="Heading4"/>
      </w:pPr>
      <w:r>
        <w:t xml:space="preserve">Youth involvement in discussion of political policies is critical to maintaining involvement- fostering a dialogue between contrasting viewpoints and continuing through the discomfort is critical. </w:t>
      </w:r>
    </w:p>
    <w:p w14:paraId="20A2CA2B" w14:textId="77777777" w:rsidR="00A64CFA" w:rsidRDefault="00A64CFA" w:rsidP="00A64CFA">
      <w:r w:rsidRPr="001E6529">
        <w:rPr>
          <w:rStyle w:val="Style13ptBold"/>
        </w:rPr>
        <w:t>Hamann 17</w:t>
      </w:r>
      <w:r>
        <w:t xml:space="preserve"> (Edmund Hamann is an education anthropologist and professor of Teaching, Learning, and Teacher Education at the University of Nebraska. “Dispatches from Flyover Country: Four Appraisals of Impacts of Trump ’s Immigration Policy on Families, Schools, and Communities.” </w:t>
      </w:r>
      <w:r w:rsidRPr="00703024">
        <w:rPr>
          <w:i/>
        </w:rPr>
        <w:t>Anthropology &amp; Education Quarterly</w:t>
      </w:r>
      <w:r>
        <w:t xml:space="preserve">, Vol. 48, Issue 4 (2017), pp. 393–402. 2017. </w:t>
      </w:r>
      <w:hyperlink r:id="rId15" w:history="1">
        <w:r w:rsidRPr="00731683">
          <w:rPr>
            <w:rStyle w:val="Hyperlink"/>
          </w:rPr>
          <w:t>https://digitalcommons.unl.edu/cgi/viewcontent.cgi?article=1256&amp;context=teachlearnfacpub</w:t>
        </w:r>
      </w:hyperlink>
      <w:r>
        <w:t>) SB</w:t>
      </w:r>
    </w:p>
    <w:p w14:paraId="20329197" w14:textId="27EA3CE0" w:rsidR="00A64CFA" w:rsidRDefault="00A64CFA" w:rsidP="00A64CFA">
      <w:pPr>
        <w:rPr>
          <w:sz w:val="16"/>
        </w:rPr>
      </w:pPr>
      <w:r w:rsidRPr="0083580E">
        <w:rPr>
          <w:sz w:val="16"/>
        </w:rPr>
        <w:t xml:space="preserve">The </w:t>
      </w:r>
      <w:r w:rsidRPr="00E04373">
        <w:rPr>
          <w:rStyle w:val="StyleUnderline"/>
        </w:rPr>
        <w:t>new administration has edged the nation toward massive reforms of social institutions</w:t>
      </w:r>
      <w:r w:rsidRPr="0083580E">
        <w:rPr>
          <w:sz w:val="16"/>
        </w:rPr>
        <w:t xml:space="preserve">, one of which brings us educators suddenly and with little preparation to the front lines. Educators have been given a lot of new material for teaching students to be critical, conscious, and empathetic consumers of information from a vast array of sources, but we also find ourselves responsible for moderating conversations that will, no matter how tenderly addressed, in some ways marginalize individuals, even those carrying the greatest privilege in our classrooms. </w:t>
      </w:r>
      <w:r w:rsidRPr="00E04373">
        <w:rPr>
          <w:rStyle w:val="StyleUnderline"/>
        </w:rPr>
        <w:t>What does it mean</w:t>
      </w:r>
      <w:r w:rsidRPr="0083580E">
        <w:rPr>
          <w:sz w:val="16"/>
        </w:rPr>
        <w:t xml:space="preserve"> (as I have had to negotiate) </w:t>
      </w:r>
      <w:r w:rsidRPr="00E04373">
        <w:rPr>
          <w:rStyle w:val="StyleUnderline"/>
        </w:rPr>
        <w:t>when a white, middle-class Trump supporter voices his/her discomfort during a discussion about immigration policy,</w:t>
      </w:r>
      <w:r w:rsidRPr="0083580E">
        <w:rPr>
          <w:sz w:val="16"/>
        </w:rPr>
        <w:t xml:space="preserve"> noting how they feel placed at the center as a target and discriminated against? </w:t>
      </w:r>
      <w:r w:rsidRPr="00E04373">
        <w:rPr>
          <w:rStyle w:val="StyleUnderline"/>
        </w:rPr>
        <w:t xml:space="preserve">How does the conversation proceed? </w:t>
      </w:r>
      <w:r w:rsidRPr="00E04373">
        <w:rPr>
          <w:rStyle w:val="Emphasis"/>
        </w:rPr>
        <w:t>For proceed it must</w:t>
      </w:r>
      <w:r w:rsidRPr="0083580E">
        <w:rPr>
          <w:sz w:val="16"/>
        </w:rPr>
        <w:t xml:space="preserve">; </w:t>
      </w:r>
      <w:r w:rsidRPr="00E04373">
        <w:rPr>
          <w:rStyle w:val="StyleUnderline"/>
        </w:rPr>
        <w:t xml:space="preserve">these </w:t>
      </w:r>
      <w:r w:rsidRPr="00E04373">
        <w:rPr>
          <w:rStyle w:val="Emphasis"/>
        </w:rPr>
        <w:t>discussions</w:t>
      </w:r>
      <w:r w:rsidRPr="00E04373">
        <w:rPr>
          <w:rStyle w:val="StyleUnderline"/>
        </w:rPr>
        <w:t xml:space="preserve"> of discomfort </w:t>
      </w:r>
      <w:r w:rsidRPr="00E04373">
        <w:rPr>
          <w:rStyle w:val="Emphasis"/>
        </w:rPr>
        <w:t>are critical</w:t>
      </w:r>
      <w:r w:rsidRPr="00E04373">
        <w:rPr>
          <w:rStyle w:val="StyleUnderline"/>
        </w:rPr>
        <w:t xml:space="preserve"> in moving forward in search of a middle group, </w:t>
      </w:r>
      <w:r w:rsidRPr="00E04373">
        <w:rPr>
          <w:rStyle w:val="Emphasis"/>
        </w:rPr>
        <w:t>particularly among children and young adults</w:t>
      </w:r>
      <w:r w:rsidRPr="0083580E">
        <w:rPr>
          <w:sz w:val="16"/>
        </w:rPr>
        <w:t xml:space="preserve">, but also among educators and other school staff. Within classrooms, </w:t>
      </w:r>
      <w:r w:rsidRPr="00E04373">
        <w:rPr>
          <w:rStyle w:val="StyleUnderline"/>
        </w:rPr>
        <w:t>educators must be intentional in creating expectations for moments of disagreement and frustration,</w:t>
      </w:r>
      <w:r w:rsidRPr="0083580E">
        <w:rPr>
          <w:sz w:val="16"/>
        </w:rPr>
        <w:t xml:space="preserve"> but our professionalism mandates a certain degree of neutrality, a resistance to claims of a “right” and “wrong” way of thinking so as not to exclude or discount. We need a strategy to </w:t>
      </w:r>
      <w:r w:rsidRPr="0083580E">
        <w:rPr>
          <w:rStyle w:val="StyleUnderline"/>
        </w:rPr>
        <w:t>foster the dialogue about the stances on equality and patriotism that are now presented as irremediably partisan issues</w:t>
      </w:r>
      <w:r w:rsidRPr="0083580E">
        <w:rPr>
          <w:sz w:val="16"/>
        </w:rPr>
        <w:t xml:space="preserve">. As a silver lining to the real hazards of this election, </w:t>
      </w:r>
      <w:r w:rsidRPr="00F156EE">
        <w:rPr>
          <w:rStyle w:val="StyleUnderline"/>
        </w:rPr>
        <w:t>students, particularly those immigrant and refugee students very intentionally targeted by the Trump administration, have become invested in politics and advocacy</w:t>
      </w:r>
      <w:r w:rsidRPr="0083580E">
        <w:rPr>
          <w:sz w:val="16"/>
        </w:rPr>
        <w:t xml:space="preserve">. There has never been a semester like this one — where students volunteer information about current events, ask questions, and enter in their phones reminders of when and where local protests, rallies, and vigils will be taking place to support them and their families. </w:t>
      </w:r>
      <w:r w:rsidRPr="00E76A81">
        <w:rPr>
          <w:rStyle w:val="StyleUnderline"/>
        </w:rPr>
        <w:t>There has been discussion of the global impact and comparisons to home governments and policies</w:t>
      </w:r>
      <w:r w:rsidRPr="0083580E">
        <w:rPr>
          <w:sz w:val="16"/>
        </w:rPr>
        <w:t xml:space="preserve">. In my classes, as elsewhere, the </w:t>
      </w:r>
      <w:r w:rsidRPr="00E76A81">
        <w:rPr>
          <w:rStyle w:val="StyleUnderline"/>
        </w:rPr>
        <w:t xml:space="preserve">election has precipitated a surge of </w:t>
      </w:r>
      <w:r w:rsidRPr="0083580E">
        <w:rPr>
          <w:rStyle w:val="StyleUnderline"/>
        </w:rPr>
        <w:t>political engagement and mobilization</w:t>
      </w:r>
      <w:r w:rsidRPr="0083580E">
        <w:rPr>
          <w:sz w:val="16"/>
        </w:rPr>
        <w:t xml:space="preserve"> unlike any I have seen in my classrooms previously.</w:t>
      </w:r>
    </w:p>
    <w:p w14:paraId="602E17F8" w14:textId="77777777" w:rsidR="00A64CFA" w:rsidRPr="0083580E" w:rsidRDefault="00A64CFA" w:rsidP="00A64CFA">
      <w:pPr>
        <w:rPr>
          <w:sz w:val="16"/>
        </w:rPr>
      </w:pPr>
    </w:p>
    <w:p w14:paraId="4F0809A6" w14:textId="7EFDDF1C" w:rsidR="00A64CFA" w:rsidRDefault="00A64CFA" w:rsidP="00A64CFA">
      <w:pPr>
        <w:pStyle w:val="Heading4"/>
      </w:pPr>
      <w:r>
        <w:lastRenderedPageBreak/>
        <w:t>Quality deliberation necessitates a specific topic and an end goal</w:t>
      </w:r>
      <w:r w:rsidR="0023398E">
        <w:t xml:space="preserve"> –</w:t>
      </w:r>
      <w:r>
        <w:t xml:space="preserve"> the resolution is key to that</w:t>
      </w:r>
    </w:p>
    <w:p w14:paraId="0266FD33" w14:textId="77777777" w:rsidR="00A64CFA" w:rsidRPr="00A91D23" w:rsidRDefault="00A64CFA" w:rsidP="00A64CFA">
      <w:r w:rsidRPr="006F7A57">
        <w:rPr>
          <w:rStyle w:val="Style13ptBold"/>
        </w:rPr>
        <w:t>Sprain 17</w:t>
      </w:r>
      <w:r>
        <w:t xml:space="preserve"> (Leah Sprain is an assistant professor of communication at University of Colorado Boulder. Her research focuses on the interaction between language and social interaction and it’s effect on social movements, deliberation, etc. “Deliberative Moments: Understanding Deliberation as an Interactional Accomplishment.” Western Journal of Communication, Volume 82, No 3. Published online July 19</w:t>
      </w:r>
      <w:r w:rsidRPr="006F7A57">
        <w:rPr>
          <w:vertAlign w:val="superscript"/>
        </w:rPr>
        <w:t>th</w:t>
      </w:r>
      <w:r>
        <w:t xml:space="preserve">, 2017. Published in Journal May-June 2018. </w:t>
      </w:r>
      <w:hyperlink r:id="rId16" w:history="1">
        <w:r w:rsidRPr="00731683">
          <w:rPr>
            <w:rStyle w:val="Hyperlink"/>
          </w:rPr>
          <w:t>https://www.tandfonline.com/doi/full/10.1080/10570314.2017.1347275?scroll=top&amp;needAccess=true</w:t>
        </w:r>
      </w:hyperlink>
      <w:r>
        <w:t>) SB</w:t>
      </w:r>
    </w:p>
    <w:p w14:paraId="440C437A" w14:textId="77777777" w:rsidR="00A64CFA" w:rsidRDefault="00A64CFA" w:rsidP="00A64CFA">
      <w:pPr>
        <w:rPr>
          <w:rStyle w:val="StyleUnderline"/>
        </w:rPr>
      </w:pPr>
      <w:r w:rsidRPr="00A64CFA">
        <w:rPr>
          <w:sz w:val="16"/>
        </w:rPr>
        <w:t xml:space="preserve">As conceptions of deliberation have broadened beyond reason-giving aiming at consensus, however, the communication dynamics of deliberation have become fuzzier as scholars struggle to identify the links between political ideals and communication practices. For example, Pan, Shen, Paek, and Sun (2006) note, “There is no doubt that deliberative talk must be defined in terms of the normative criteria of inclusion, equality, justice, publicity, and reason provision. To be useful in guiding empirical research, however, the concept of deliberation needs to go beyond the rigid normative confines” (p. 316). </w:t>
      </w:r>
      <w:r w:rsidRPr="00F15FCB">
        <w:rPr>
          <w:rStyle w:val="StyleUnderline"/>
        </w:rPr>
        <w:t>Yet their resolution is to embrace a broad definition of deliberation, considering “political talk among the mass public to be meaningfully deliberative in actual political processes</w:t>
      </w:r>
      <w:r w:rsidRPr="00A64CFA">
        <w:rPr>
          <w:sz w:val="16"/>
        </w:rPr>
        <w:t xml:space="preserve">” (p. 316). In essence, </w:t>
      </w:r>
      <w:r w:rsidRPr="00F15FCB">
        <w:rPr>
          <w:rStyle w:val="StyleUnderline"/>
        </w:rPr>
        <w:t>they conceive of all political talk in formal political processes as deliberative</w:t>
      </w:r>
      <w:r w:rsidRPr="00A64CFA">
        <w:rPr>
          <w:sz w:val="16"/>
        </w:rPr>
        <w:t xml:space="preserve">. This </w:t>
      </w:r>
      <w:r w:rsidRPr="00F15FCB">
        <w:rPr>
          <w:rStyle w:val="StyleUnderline"/>
        </w:rPr>
        <w:t xml:space="preserve">move fails to distinguish between forms of political talk that are more or less deliberative and </w:t>
      </w:r>
      <w:r w:rsidRPr="00F15FCB">
        <w:rPr>
          <w:rStyle w:val="Emphasis"/>
        </w:rPr>
        <w:t>ignores the role of context or topic in influencing deliberation</w:t>
      </w:r>
      <w:r w:rsidRPr="00A64CFA">
        <w:rPr>
          <w:sz w:val="16"/>
        </w:rPr>
        <w:t xml:space="preserve">. In their own attempt to disentangle treatments of deliberation, Bachtiger, Niemeyer, Neblo, Steenbergen, and Steiner (2010) remark, “It is not clear whether some commentators on deliberative democracy merely refer to any kind of communication” as deliberation (p. 33). We argue that </w:t>
      </w:r>
      <w:r w:rsidRPr="00F15FCB">
        <w:rPr>
          <w:rStyle w:val="StyleUnderline"/>
        </w:rPr>
        <w:t>not all communication is deliberation. Much of the talk in political contexts—including events explicitly designed to promote deliberation</w:t>
      </w:r>
      <w:r w:rsidRPr="00A64CFA">
        <w:rPr>
          <w:sz w:val="16"/>
        </w:rPr>
        <w:t xml:space="preserve"> (Black, 2012)—</w:t>
      </w:r>
      <w:r w:rsidRPr="00F15FCB">
        <w:rPr>
          <w:rStyle w:val="StyleUnderline"/>
        </w:rPr>
        <w:t>does not exemplify normative ideals.</w:t>
      </w:r>
    </w:p>
    <w:p w14:paraId="258570C6" w14:textId="77777777" w:rsidR="00A64CFA" w:rsidRDefault="00A64CFA" w:rsidP="00A64CFA"/>
    <w:p w14:paraId="0B44110F" w14:textId="77777777" w:rsidR="00A64CFA" w:rsidRDefault="00A64CFA" w:rsidP="00A64CFA">
      <w:pPr>
        <w:pStyle w:val="Heading4"/>
      </w:pPr>
      <w:r>
        <w:t>Discussion and deliberation over controversial issues like immigration gives adolescents skills like reasoning, use of evidence, and consideration of alternative perspectives, that they need to effectively engage in the political public sphere.</w:t>
      </w:r>
    </w:p>
    <w:p w14:paraId="4D4F179C" w14:textId="77777777" w:rsidR="00A64CFA" w:rsidRPr="000D5081" w:rsidRDefault="00A64CFA" w:rsidP="00A64CFA">
      <w:r w:rsidRPr="000D5081">
        <w:rPr>
          <w:rStyle w:val="Style13ptBold"/>
        </w:rPr>
        <w:t>Crocco 18</w:t>
      </w:r>
      <w:r>
        <w:t xml:space="preserve"> (Margaret Crocco is the professor/chairperson of the department of education of Michigan State University. “Deliberating Public Policy Issues with Adolescents Classroom Dynamics and Sociocultural Considerations.” Journal of Democracy and Education. Volume 26, No 1. April 29, 2018. </w:t>
      </w:r>
      <w:hyperlink r:id="rId17" w:history="1">
        <w:r w:rsidRPr="00731683">
          <w:rPr>
            <w:rStyle w:val="Hyperlink"/>
          </w:rPr>
          <w:t>https://democracyeducationjournal.org/cgi/viewcontent.cgi?article=1352&amp;context=home</w:t>
        </w:r>
      </w:hyperlink>
      <w:r>
        <w:t>) SB</w:t>
      </w:r>
    </w:p>
    <w:p w14:paraId="6E49871F" w14:textId="77777777" w:rsidR="00A64CFA" w:rsidRPr="000D5081" w:rsidRDefault="00A64CFA" w:rsidP="00A64CFA">
      <w:pPr>
        <w:rPr>
          <w:sz w:val="16"/>
        </w:rPr>
      </w:pPr>
      <w:r w:rsidRPr="000D5081">
        <w:rPr>
          <w:sz w:val="16"/>
        </w:rPr>
        <w:t xml:space="preserve">Promoting deliberation of social and public policy issues has a long tradition in K–12 education (Abowitz &amp; Harnish, 2006; Biesta, 2011; Hess, 2002; Parker &amp; Hess, 2001), as does discussion of controversial issues (Hess, 2009; Hess &amp; McAvoy, 2015). </w:t>
      </w:r>
      <w:r w:rsidRPr="00CA7E66">
        <w:rPr>
          <w:u w:val="single"/>
        </w:rPr>
        <w:t>Civic education scholars advocate both discussion and deliberation</w:t>
      </w:r>
      <w:r w:rsidRPr="000D5081">
        <w:rPr>
          <w:sz w:val="16"/>
        </w:rPr>
        <w:t xml:space="preserve"> (Kawashima-Ginsberg, 2013; McAvoy &amp; Hess, 2013). Here, we draw on Parker and Hess’s (2001) conceptualization of deliberation, which they define as discussion “that is </w:t>
      </w:r>
      <w:r w:rsidRPr="00CA7E66">
        <w:rPr>
          <w:u w:val="single"/>
        </w:rPr>
        <w:t xml:space="preserve">aimed at reaching a decision at an action plan that will resolve a problem </w:t>
      </w:r>
      <w:r w:rsidRPr="000D5081">
        <w:rPr>
          <w:sz w:val="16"/>
        </w:rPr>
        <w:t xml:space="preserve">that a ‘we’ faces. It is </w:t>
      </w:r>
      <w:r w:rsidRPr="00CA7E66">
        <w:rPr>
          <w:u w:val="single"/>
        </w:rPr>
        <w:t>the key citizenship behavior of ‘we the people’ in democracies if they are not simply to exercise power</w:t>
      </w:r>
      <w:r w:rsidRPr="000D5081">
        <w:rPr>
          <w:sz w:val="16"/>
        </w:rPr>
        <w:t xml:space="preserve"> (e.g., voting; direct action) </w:t>
      </w:r>
      <w:r w:rsidRPr="00CA7E66">
        <w:rPr>
          <w:u w:val="single"/>
        </w:rPr>
        <w:t>but to think with one another about the power they exercise”</w:t>
      </w:r>
      <w:r w:rsidRPr="000D5081">
        <w:rPr>
          <w:sz w:val="16"/>
        </w:rPr>
        <w:t xml:space="preserve"> (p. 282). </w:t>
      </w:r>
      <w:r w:rsidRPr="00CA7E66">
        <w:rPr>
          <w:u w:val="single"/>
        </w:rPr>
        <w:t>Discussions and deliberations of public policy issues</w:t>
      </w:r>
      <w:r w:rsidRPr="000D5081">
        <w:rPr>
          <w:sz w:val="16"/>
        </w:rPr>
        <w:t xml:space="preserve"> in classrooms </w:t>
      </w:r>
      <w:r w:rsidRPr="00CA7E66">
        <w:rPr>
          <w:u w:val="single"/>
        </w:rPr>
        <w:t xml:space="preserve">have </w:t>
      </w:r>
      <w:r w:rsidRPr="000D5081">
        <w:rPr>
          <w:sz w:val="16"/>
        </w:rPr>
        <w:t>been</w:t>
      </w:r>
      <w:r w:rsidRPr="00CA7E66">
        <w:rPr>
          <w:u w:val="single"/>
        </w:rPr>
        <w:t xml:space="preserve"> shown to enhance students’ skills in reasoning and argumentation, use of evidence to back claims, consideration of alternative perspectives, and compromise in pursuit of consensus </w:t>
      </w:r>
      <w:r w:rsidRPr="000D5081">
        <w:rPr>
          <w:sz w:val="16"/>
        </w:rPr>
        <w:t xml:space="preserve">(Hess, 2009; Kuhn &amp; Crowell, 2011). </w:t>
      </w:r>
      <w:r w:rsidRPr="00CA7E66">
        <w:rPr>
          <w:u w:val="single"/>
        </w:rPr>
        <w:lastRenderedPageBreak/>
        <w:t xml:space="preserve">Deliberations on current controversial issues </w:t>
      </w:r>
      <w:r w:rsidRPr="000D5081">
        <w:rPr>
          <w:sz w:val="16"/>
        </w:rPr>
        <w:t>have been identified as one of the promising practices that can</w:t>
      </w:r>
      <w:r w:rsidRPr="00CA7E66">
        <w:rPr>
          <w:u w:val="single"/>
        </w:rPr>
        <w:t xml:space="preserve"> bring about greater engagement of youth in civic life</w:t>
      </w:r>
      <w:r w:rsidRPr="000D5081">
        <w:rPr>
          <w:sz w:val="16"/>
        </w:rPr>
        <w:t xml:space="preserve"> (Levine &amp; Kawashima-Ginsberg, 2017). </w:t>
      </w:r>
      <w:r w:rsidRPr="00CA7E66">
        <w:rPr>
          <w:u w:val="single"/>
        </w:rPr>
        <w:t>Deliberation carried out in public arenas has similar goals</w:t>
      </w:r>
      <w:r w:rsidRPr="000D5081">
        <w:rPr>
          <w:sz w:val="16"/>
        </w:rPr>
        <w:t xml:space="preserve">, for example, </w:t>
      </w:r>
      <w:r w:rsidRPr="00CA7E66">
        <w:rPr>
          <w:u w:val="single"/>
        </w:rPr>
        <w:t xml:space="preserve">that “opponents will learn from each other and expand each other’s horizons” and are </w:t>
      </w:r>
      <w:r w:rsidRPr="000D5081">
        <w:rPr>
          <w:sz w:val="16"/>
        </w:rPr>
        <w:t>particularly</w:t>
      </w:r>
      <w:r w:rsidRPr="00CA7E66">
        <w:rPr>
          <w:u w:val="single"/>
        </w:rPr>
        <w:t xml:space="preserve"> well-suited to engagement about issues on which “difference exists, where consensus is not likely and compromise is the best that one can hope for</w:t>
      </w:r>
      <w:r w:rsidRPr="000D5081">
        <w:rPr>
          <w:sz w:val="16"/>
        </w:rPr>
        <w:t>—where partners can arrive at acceptable solutions via dialogue</w:t>
      </w:r>
      <w:r w:rsidRPr="00CA7E66">
        <w:rPr>
          <w:u w:val="single"/>
        </w:rPr>
        <w:t xml:space="preserve"> </w:t>
      </w:r>
      <w:r w:rsidRPr="000D5081">
        <w:rPr>
          <w:sz w:val="16"/>
        </w:rPr>
        <w:t xml:space="preserve">without having to give up on core moral values” (Dahlgren, 2006, p. 278). Classroom contexts involving </w:t>
      </w:r>
      <w:r w:rsidRPr="00CA7E66">
        <w:rPr>
          <w:u w:val="single"/>
        </w:rPr>
        <w:t xml:space="preserve">discussion and deliberation of public policy issues provide an opportunity for adolescents to rehearse and enact the kinds of skills </w:t>
      </w:r>
      <w:r w:rsidRPr="000D5081">
        <w:rPr>
          <w:sz w:val="16"/>
        </w:rPr>
        <w:t xml:space="preserve">that Dahlgren described as </w:t>
      </w:r>
      <w:r w:rsidRPr="00CA7E66">
        <w:rPr>
          <w:u w:val="single"/>
        </w:rPr>
        <w:t>critical to deliberation in the public square.</w:t>
      </w:r>
    </w:p>
    <w:p w14:paraId="0B0DA0EA" w14:textId="77777777" w:rsidR="00A64CFA" w:rsidRPr="00AA107C" w:rsidRDefault="00A64CFA" w:rsidP="001C7DED">
      <w:pPr>
        <w:rPr>
          <w:rStyle w:val="Emphasis"/>
        </w:rPr>
      </w:pPr>
    </w:p>
    <w:p w14:paraId="2CFCC34A" w14:textId="77777777" w:rsidR="00C7797D" w:rsidRPr="00C7797D" w:rsidRDefault="00C7797D" w:rsidP="00C7797D"/>
    <w:p w14:paraId="604802C7" w14:textId="131FF848" w:rsidR="00C7797D" w:rsidRDefault="00C7797D" w:rsidP="00C7797D">
      <w:pPr>
        <w:pStyle w:val="Heading3"/>
      </w:pPr>
      <w:r>
        <w:lastRenderedPageBreak/>
        <w:t>Fiat Good</w:t>
      </w:r>
    </w:p>
    <w:p w14:paraId="2DC60023" w14:textId="77777777" w:rsidR="00C7797D" w:rsidRDefault="00C7797D" w:rsidP="00C7797D">
      <w:pPr>
        <w:pStyle w:val="Heading4"/>
      </w:pPr>
      <w:r>
        <w:t>Immigration policy awareness and imagining how the world can get better is key to individual agency and change</w:t>
      </w:r>
    </w:p>
    <w:p w14:paraId="20000C0B" w14:textId="77777777" w:rsidR="00C7797D" w:rsidRDefault="00C7797D" w:rsidP="00C7797D">
      <w:pPr>
        <w:rPr>
          <w:rStyle w:val="Style13ptBold"/>
        </w:rPr>
      </w:pPr>
      <w:r w:rsidRPr="004366CD">
        <w:rPr>
          <w:rStyle w:val="Style13ptBold"/>
        </w:rPr>
        <w:t>Chang Et al. 17</w:t>
      </w:r>
    </w:p>
    <w:p w14:paraId="3CDAC6DB" w14:textId="77777777" w:rsidR="00C7797D" w:rsidRPr="00D2281D" w:rsidRDefault="00C7797D" w:rsidP="00C7797D">
      <w:pPr>
        <w:rPr>
          <w:sz w:val="16"/>
          <w:szCs w:val="16"/>
        </w:rPr>
      </w:pPr>
      <w:r w:rsidRPr="00D2281D">
        <w:rPr>
          <w:sz w:val="16"/>
          <w:szCs w:val="16"/>
        </w:rPr>
        <w:t>(Aurora. Once an undocumented immigrant from Guatemala and raised in Richmond, California in a family of eight, Dra. (Doctora) Aurora Chang is now an assistant professor and program chair in Higher Education at Loyola University’s School of Education, where she teaches coursework on multicultural education, social justice, undocumented students, critical social theory, Chicana Feminism, and curriculum in higher education.  Chang’s research focuses on the intersection of education, identity and agency within traditionally marginalized communities. Currently, she focuses on undocumented students' paths of educational survival, resistance and persistence, how these experiences affect the "American" sociopolitical landscape and what educators can do to support them. Ph.D., University of Texas at Austin, Austin, TX. “Figured Worlds and American Dreams: An Exploration of Agency and Identity Among Latinx Undocumented Students, The Urban Review, 6/17 Vol. 49 Iss. 2 Pg 189-216” https://link.springer.com/article/10.1007/s11256-017-0397-x//ER)</w:t>
      </w:r>
    </w:p>
    <w:p w14:paraId="300B96A0" w14:textId="77777777" w:rsidR="00C7797D" w:rsidRDefault="00C7797D" w:rsidP="00C7797D">
      <w:pPr>
        <w:rPr>
          <w:sz w:val="16"/>
        </w:rPr>
      </w:pPr>
      <w:r w:rsidRPr="00515CD3">
        <w:rPr>
          <w:sz w:val="16"/>
        </w:rPr>
        <w:t xml:space="preserve">Undocumented students in this study illustrated their strategic use of community cultural wealth to pursue dreams that challenged everything that pointed to the contrary. </w:t>
      </w:r>
      <w:r w:rsidRPr="00515CD3">
        <w:rPr>
          <w:rStyle w:val="StyleUnderline"/>
        </w:rPr>
        <w:t>Amidst the reality of not having any viable path to citizenship</w:t>
      </w:r>
      <w:r w:rsidRPr="00515CD3">
        <w:rPr>
          <w:sz w:val="16"/>
        </w:rPr>
        <w:t xml:space="preserve">, these </w:t>
      </w:r>
      <w:r w:rsidRPr="00515CD3">
        <w:rPr>
          <w:rStyle w:val="Emphasis"/>
        </w:rPr>
        <w:t>students produced identities where they could imagine “as if” figured worlds where their hyperdocumentation could increase their chances of acquiring official papeles, papers</w:t>
      </w:r>
      <w:r w:rsidRPr="00515CD3">
        <w:rPr>
          <w:sz w:val="16"/>
        </w:rPr>
        <w:t xml:space="preserve">. Indeed, it is precisely </w:t>
      </w:r>
      <w:r w:rsidRPr="00515CD3">
        <w:rPr>
          <w:rStyle w:val="StyleUnderline"/>
        </w:rPr>
        <w:t>this possibility</w:t>
      </w:r>
      <w:r w:rsidRPr="00515CD3">
        <w:rPr>
          <w:sz w:val="16"/>
        </w:rPr>
        <w:t xml:space="preserve"> that </w:t>
      </w:r>
      <w:r w:rsidRPr="00515CD3">
        <w:rPr>
          <w:rStyle w:val="StyleUnderline"/>
        </w:rPr>
        <w:t xml:space="preserve">kept them motivated </w:t>
      </w:r>
      <w:r w:rsidRPr="00515CD3">
        <w:rPr>
          <w:sz w:val="16"/>
        </w:rPr>
        <w:t xml:space="preserve">in their daily struggles. </w:t>
      </w:r>
      <w:r w:rsidRPr="00515CD3">
        <w:rPr>
          <w:rStyle w:val="Emphasis"/>
          <w:szCs w:val="28"/>
        </w:rPr>
        <w:t>They told themselves: I know there is hope; I know my efforts are worthwhile; I know things will change.</w:t>
      </w:r>
      <w:r w:rsidRPr="00515CD3">
        <w:rPr>
          <w:sz w:val="16"/>
        </w:rPr>
        <w:t xml:space="preserve"> </w:t>
      </w:r>
      <w:r w:rsidRPr="00515CD3">
        <w:rPr>
          <w:rStyle w:val="StyleUnderline"/>
        </w:rPr>
        <w:t>Without these beliefs, the participants were left with an impossible alternative: capitulating to legal discrimination and drowning in despair.</w:t>
      </w:r>
      <w:r>
        <w:rPr>
          <w:rStyle w:val="StyleUnderline"/>
        </w:rPr>
        <w:t xml:space="preserve"> </w:t>
      </w:r>
      <w:r w:rsidRPr="00515CD3">
        <w:rPr>
          <w:sz w:val="16"/>
        </w:rPr>
        <w:t xml:space="preserve">In many ways, we, as </w:t>
      </w:r>
      <w:r w:rsidRPr="00515CD3">
        <w:rPr>
          <w:rStyle w:val="Emphasis"/>
        </w:rPr>
        <w:t>educators, also have a choice</w:t>
      </w:r>
      <w:r w:rsidRPr="00515CD3">
        <w:rPr>
          <w:sz w:val="16"/>
        </w:rPr>
        <w:t xml:space="preserve"> to make with regards to our beliefs about undocumented students. Will we believe and join in the struggle of critical hope along with our undocumented students? Or, will we succumb to the alternative? Educators are in a unique position to encourage or discourage; listen or ignore; and support or dismiss these students. The undocumented students in this study have modeled acts of resistance that have proved agentic even in the midst of potential hopelessness. How are we, as educators, improvising in our daily work to enact agency on behalf of undocumented students? How are we serving as sources of community cultural wealth for the students we work with? How can we become knowledgeable mentors and sources of support in their journeys? Most importantly, how do </w:t>
      </w:r>
      <w:r w:rsidRPr="00515CD3">
        <w:rPr>
          <w:rStyle w:val="Emphasis"/>
        </w:rPr>
        <w:t>we ensure that we are promoting these students’ sense of agency while taking responsibility for keeping ourselves well informed of the most current legal and social happenings with regards to immigration policy?</w:t>
      </w:r>
      <w:r w:rsidRPr="00515CD3">
        <w:rPr>
          <w:sz w:val="16"/>
        </w:rPr>
        <w:t xml:space="preserve"> Certainly, while it is valuable to commiserate in the struggles of undocumented students, it is equally valuable to construct paths of critical hope for our students. There is a danger in focusing on the obstacles rather than highlighting the powerful capital that undocumented students actually possess. The danger lies in seeing these young people through a deficit perspective rather than a strengths-based one and in that process paving a path of despair. By focusing on how individuals and collectives actively figure themselves and their worlds, we, as critical researchers and educators, can begin to also call attention to how students engage in persistence and resistance.</w:t>
      </w:r>
    </w:p>
    <w:p w14:paraId="4C849D20" w14:textId="77777777" w:rsidR="00C7797D" w:rsidRPr="00C7797D" w:rsidRDefault="00C7797D" w:rsidP="00C7797D"/>
    <w:p w14:paraId="303FD375" w14:textId="43653480" w:rsidR="00C7797D" w:rsidRDefault="00C7797D" w:rsidP="00C7797D">
      <w:pPr>
        <w:pStyle w:val="Heading3"/>
      </w:pPr>
      <w:r>
        <w:lastRenderedPageBreak/>
        <w:t>Reforms Good</w:t>
      </w:r>
    </w:p>
    <w:p w14:paraId="1B9FF75D" w14:textId="77777777" w:rsidR="00C7797D" w:rsidRPr="00A91EE9" w:rsidRDefault="00C7797D" w:rsidP="00C7797D">
      <w:pPr>
        <w:pStyle w:val="Heading4"/>
        <w:rPr>
          <w:rStyle w:val="Style13ptBold"/>
          <w:b/>
        </w:rPr>
      </w:pPr>
      <w:r w:rsidRPr="00A91EE9">
        <w:rPr>
          <w:rStyle w:val="Style13ptBold"/>
          <w:b/>
        </w:rPr>
        <w:t xml:space="preserve">Policy discussions are key to any leftist agenda – focusing on abstract critique cedes politics to the right because </w:t>
      </w:r>
      <w:r>
        <w:rPr>
          <w:rStyle w:val="Style13ptBold"/>
          <w:b/>
        </w:rPr>
        <w:t>it has</w:t>
      </w:r>
      <w:r w:rsidRPr="00A91EE9">
        <w:rPr>
          <w:rStyle w:val="Style13ptBold"/>
          <w:b/>
        </w:rPr>
        <w:t xml:space="preserve"> a “workable” agenda. </w:t>
      </w:r>
    </w:p>
    <w:p w14:paraId="62E165AD" w14:textId="77777777" w:rsidR="00C7797D" w:rsidRDefault="00C7797D" w:rsidP="00C7797D">
      <w:r w:rsidRPr="007D5654">
        <w:rPr>
          <w:rStyle w:val="Style13ptBold"/>
        </w:rPr>
        <w:t>Stahl ‘16</w:t>
      </w:r>
      <w:r>
        <w:t>(</w:t>
      </w:r>
      <w:r w:rsidRPr="007D5654">
        <w:t>Jason Stahl is a historian and lecturer in the Department of Organizational Leadership and Policy Development at the University of Minnesota, Twin Cities. He is author of Right Moves: The Conservative Think Tank in Americ</w:t>
      </w:r>
      <w:r>
        <w:t xml:space="preserve">an Political Culture since 1945, “Do We Need a Socialist Think Tank”, Jacobin Magazine, 05/07/16, </w:t>
      </w:r>
      <w:r w:rsidRPr="007D5654">
        <w:t>https://www.jacobinmag.com/2016/05/bernie-sanders-think-tank-heritage-brookings-policy</w:t>
      </w:r>
      <w:r>
        <w:t>)</w:t>
      </w:r>
    </w:p>
    <w:p w14:paraId="7C069535" w14:textId="77777777" w:rsidR="00C7797D" w:rsidRDefault="00C7797D" w:rsidP="00C7797D">
      <w:pPr>
        <w:rPr>
          <w:rStyle w:val="StyleUnderline"/>
        </w:rPr>
      </w:pPr>
      <w:r w:rsidRPr="00A91EE9">
        <w:rPr>
          <w:sz w:val="12"/>
        </w:rPr>
        <w:t xml:space="preserve">Traditional media organizations, where most staff members are eager to burnish their “reality-based” credentials, have used Sanders’s orientation against him. Clinton vacuumed up any and all Democratic policymakers into her campaign — even those who might be more inclined toward Sanders. This leaves Sanders largely on his own when offering technocratic policy defenses. But such defenses are not his job. </w:t>
      </w:r>
      <w:r w:rsidRPr="00A91EE9">
        <w:rPr>
          <w:rStyle w:val="StyleUnderline"/>
        </w:rPr>
        <w:t>Sanders needs to stay focused on connecting with voters in the broadest terms possible</w:t>
      </w:r>
      <w:r w:rsidRPr="00A91EE9">
        <w:rPr>
          <w:sz w:val="12"/>
        </w:rPr>
        <w:t xml:space="preserve"> if he is going </w:t>
      </w:r>
      <w:r w:rsidRPr="00A91EE9">
        <w:rPr>
          <w:rStyle w:val="StyleUnderline"/>
        </w:rPr>
        <w:t>to build a movement.</w:t>
      </w:r>
      <w:r w:rsidRPr="00A91EE9">
        <w:rPr>
          <w:sz w:val="12"/>
        </w:rPr>
        <w:t xml:space="preserve"> ¶</w:t>
      </w:r>
      <w:r w:rsidRPr="00A91EE9">
        <w:rPr>
          <w:rStyle w:val="StyleUnderline"/>
        </w:rPr>
        <w:t>Socialist policy production</w:t>
      </w:r>
      <w:r w:rsidRPr="00A91EE9">
        <w:rPr>
          <w:sz w:val="12"/>
        </w:rPr>
        <w:t xml:space="preserve"> and defenses </w:t>
      </w:r>
      <w:r w:rsidRPr="00A91EE9">
        <w:rPr>
          <w:rStyle w:val="StyleUnderline"/>
        </w:rPr>
        <w:t>need to come from elsewhere. This is why we need a socialist think tank — to make sure</w:t>
      </w:r>
      <w:r w:rsidRPr="00A91EE9">
        <w:rPr>
          <w:sz w:val="12"/>
        </w:rPr>
        <w:t xml:space="preserve"> that the </w:t>
      </w:r>
      <w:r w:rsidRPr="00A91EE9">
        <w:rPr>
          <w:rStyle w:val="StyleUnderline"/>
        </w:rPr>
        <w:t>policy that progressive candidates put forward</w:t>
      </w:r>
      <w:r w:rsidRPr="00A91EE9">
        <w:rPr>
          <w:sz w:val="12"/>
        </w:rPr>
        <w:t xml:space="preserve"> </w:t>
      </w:r>
      <w:r w:rsidRPr="00A91EE9">
        <w:rPr>
          <w:rStyle w:val="StyleUnderline"/>
        </w:rPr>
        <w:t>are</w:t>
      </w:r>
      <w:r w:rsidRPr="00A91EE9">
        <w:rPr>
          <w:sz w:val="12"/>
        </w:rPr>
        <w:t xml:space="preserve"> being </w:t>
      </w:r>
      <w:r w:rsidRPr="00A91EE9">
        <w:rPr>
          <w:rStyle w:val="StyleUnderline"/>
        </w:rPr>
        <w:t>generated by institutions rooted in the</w:t>
      </w:r>
      <w:r w:rsidRPr="00A91EE9">
        <w:rPr>
          <w:sz w:val="12"/>
        </w:rPr>
        <w:t xml:space="preserve"> </w:t>
      </w:r>
      <w:r w:rsidRPr="00A91EE9">
        <w:rPr>
          <w:rStyle w:val="StyleUnderline"/>
        </w:rPr>
        <w:t>interests of workers.</w:t>
      </w:r>
      <w:r w:rsidRPr="00A91EE9">
        <w:rPr>
          <w:sz w:val="12"/>
        </w:rPr>
        <w:t xml:space="preserve"> ¶We might worry that elitist policy projects will distract from socialist movement-building and broader politics. But this need not be the case. ¶ The right-wing Heritage Foundation is a useful model in this regard. </w:t>
      </w:r>
      <w:r w:rsidRPr="00A91EE9">
        <w:rPr>
          <w:rStyle w:val="StyleUnderline"/>
        </w:rPr>
        <w:t>Unlike most existing think tanks, Heritage has deep connections to the conservative grassroots.</w:t>
      </w:r>
      <w:r w:rsidRPr="00A91EE9">
        <w:rPr>
          <w:sz w:val="12"/>
        </w:rPr>
        <w:t xml:space="preserve"> It has a longstanding small-dollar donor network alongside its high-dollar corporate and private donors. ¶ </w:t>
      </w:r>
      <w:r w:rsidRPr="00A91EE9">
        <w:rPr>
          <w:rStyle w:val="StyleUnderline"/>
        </w:rPr>
        <w:t xml:space="preserve">Moreover, young conservative activists </w:t>
      </w:r>
      <w:r w:rsidRPr="00A91EE9">
        <w:rPr>
          <w:sz w:val="12"/>
        </w:rPr>
        <w:t xml:space="preserve">looking for a start </w:t>
      </w:r>
      <w:r w:rsidRPr="00A91EE9">
        <w:rPr>
          <w:rStyle w:val="StyleUnderline"/>
        </w:rPr>
        <w:t>have found a home at the Heritage Foundation</w:t>
      </w:r>
      <w:r w:rsidRPr="00A91EE9">
        <w:rPr>
          <w:sz w:val="12"/>
        </w:rPr>
        <w:t xml:space="preserve">. Through its new offshoot Heritage Action, </w:t>
      </w:r>
      <w:r w:rsidRPr="00A91EE9">
        <w:rPr>
          <w:rStyle w:val="StyleUnderline"/>
        </w:rPr>
        <w:t>it</w:t>
      </w:r>
      <w:r w:rsidRPr="00A91EE9">
        <w:rPr>
          <w:sz w:val="12"/>
        </w:rPr>
        <w:t xml:space="preserve"> </w:t>
      </w:r>
      <w:r w:rsidRPr="00A91EE9">
        <w:rPr>
          <w:rStyle w:val="StyleUnderline"/>
        </w:rPr>
        <w:t xml:space="preserve">engages more directly in conservative political movements. </w:t>
      </w:r>
      <w:r w:rsidRPr="00A91EE9">
        <w:rPr>
          <w:sz w:val="12"/>
        </w:rPr>
        <w:t>There is no reason</w:t>
      </w:r>
      <w:r w:rsidRPr="00A91EE9">
        <w:rPr>
          <w:rStyle w:val="StyleUnderline"/>
        </w:rPr>
        <w:t xml:space="preserve"> a socialist think tank could </w:t>
      </w:r>
      <w:r w:rsidRPr="00A91EE9">
        <w:rPr>
          <w:sz w:val="12"/>
        </w:rPr>
        <w:t>not</w:t>
      </w:r>
      <w:r w:rsidRPr="00A91EE9">
        <w:rPr>
          <w:rStyle w:val="StyleUnderline"/>
        </w:rPr>
        <w:t xml:space="preserve"> emulate this top-down/bottom-up model</w:t>
      </w:r>
      <w:r w:rsidRPr="00A91EE9">
        <w:rPr>
          <w:sz w:val="12"/>
        </w:rPr>
        <w:t xml:space="preserve">. ¶ </w:t>
      </w:r>
      <w:r w:rsidRPr="00A91EE9">
        <w:rPr>
          <w:rStyle w:val="StyleUnderline"/>
        </w:rPr>
        <w:t>Technocratic defenses of Sanders’s policies have been</w:t>
      </w:r>
      <w:r w:rsidRPr="00A91EE9">
        <w:rPr>
          <w:sz w:val="12"/>
        </w:rPr>
        <w:t xml:space="preserve">, for the most part, </w:t>
      </w:r>
      <w:r w:rsidRPr="00A91EE9">
        <w:rPr>
          <w:rStyle w:val="StyleUnderline"/>
        </w:rPr>
        <w:t>produced on the fly</w:t>
      </w:r>
      <w:r w:rsidRPr="00A91EE9">
        <w:rPr>
          <w:sz w:val="12"/>
        </w:rPr>
        <w:t xml:space="preserve">. </w:t>
      </w:r>
      <w:r w:rsidRPr="00A91EE9">
        <w:rPr>
          <w:rStyle w:val="Emphasis"/>
        </w:rPr>
        <w:t>If future socialist candidates at the local, state, and national levels are to succeed, they cannot give up policy debates to neoliberal candidates</w:t>
      </w:r>
      <w:r w:rsidRPr="00A91EE9">
        <w:rPr>
          <w:rStyle w:val="StyleUnderline"/>
        </w:rPr>
        <w:t>.</w:t>
      </w:r>
      <w:r w:rsidRPr="00A91EE9">
        <w:rPr>
          <w:sz w:val="12"/>
        </w:rPr>
        <w:t xml:space="preserve"> </w:t>
      </w:r>
      <w:r w:rsidRPr="00A91EE9">
        <w:rPr>
          <w:rStyle w:val="StyleUnderline"/>
        </w:rPr>
        <w:t>Conceding defeat only further reifies the notion that neoliberals are the only ones with a “workable” agenda.</w:t>
      </w:r>
    </w:p>
    <w:p w14:paraId="2396F9A8" w14:textId="77777777" w:rsidR="00C7797D" w:rsidRDefault="00C7797D" w:rsidP="00C7797D">
      <w:pPr>
        <w:rPr>
          <w:rStyle w:val="StyleUnderline"/>
        </w:rPr>
      </w:pPr>
    </w:p>
    <w:p w14:paraId="0D4733FE" w14:textId="77777777" w:rsidR="00C7797D" w:rsidRDefault="00C7797D" w:rsidP="00C7797D">
      <w:pPr>
        <w:pStyle w:val="Heading4"/>
      </w:pPr>
      <w:r>
        <w:t>Focusing on the material of immigration policy, does not trade off with critical analysis-Action is key and affective</w:t>
      </w:r>
    </w:p>
    <w:p w14:paraId="7FA25370" w14:textId="77777777" w:rsidR="00C7797D" w:rsidRPr="00850A15" w:rsidRDefault="00C7797D" w:rsidP="00C7797D">
      <w:pPr>
        <w:rPr>
          <w:rStyle w:val="Style13ptBold"/>
        </w:rPr>
      </w:pPr>
      <w:r w:rsidRPr="00850A15">
        <w:rPr>
          <w:rStyle w:val="Style13ptBold"/>
        </w:rPr>
        <w:t>Gildersleeve 17</w:t>
      </w:r>
    </w:p>
    <w:p w14:paraId="1167EA6C" w14:textId="77777777" w:rsidR="00C7797D" w:rsidRPr="004741FF" w:rsidRDefault="00C7797D" w:rsidP="00C7797D">
      <w:pPr>
        <w:rPr>
          <w:sz w:val="16"/>
          <w:szCs w:val="16"/>
        </w:rPr>
      </w:pPr>
      <w:r w:rsidRPr="004741FF">
        <w:rPr>
          <w:sz w:val="16"/>
          <w:szCs w:val="16"/>
        </w:rPr>
        <w:t>(Ryan Evely, received his PhD from the University of California-Los Angeles.  He was a 2012 National Academy of Education / Spencer Foundation Postdoctoral Fellow. Dr. Gildersleeve received the 2011 Early Career Award from the American Educational Research Association's Division D – Research Methodology. His practical experience ranges across P-20 education in primarily out-of-classroom learning contexts with non-dominant youth.  Dr. Gildersleeve’s research agenda investigates the social and political contexts of educational opportunity for historically marginalized communities, focusing on college access and success for Latina/o (im)migrant families, critical higher education policy, and critical qualitative inquiry. A peer-reviewed, independent, open access, multilingual journal “Making and Becoming in the Undocumented Student Policy Regime: A Post-Qualitative [Discourse] Analysis of U.S. Immigration and Higher Education Policy, CONTEMPORARY APPROACHES TO THE STUDY OF EDUCATION POLICY &amp; DISCOURSE, 3/27/17” https://epaa.asu.edu/ojs/article/view/2286//ER)</w:t>
      </w:r>
    </w:p>
    <w:p w14:paraId="5A98F917" w14:textId="77777777" w:rsidR="00C7797D" w:rsidRDefault="00C7797D" w:rsidP="00C7797D">
      <w:pPr>
        <w:rPr>
          <w:sz w:val="16"/>
        </w:rPr>
      </w:pPr>
      <w:r w:rsidRPr="00C7797D">
        <w:rPr>
          <w:sz w:val="16"/>
        </w:rPr>
        <w:t xml:space="preserve">On </w:t>
      </w:r>
      <w:r w:rsidRPr="00C7797D">
        <w:rPr>
          <w:rStyle w:val="Emphasis"/>
        </w:rPr>
        <w:t>Discourse and Policy</w:t>
      </w:r>
      <w:r w:rsidRPr="00C7797D">
        <w:rPr>
          <w:sz w:val="16"/>
        </w:rPr>
        <w:t xml:space="preserve"> in American Education and Democracy Undocumented student policy – as a regime – simultaneously regulates bodies while securing the body politic. That is to say, the undocumented student policy regime gives form and shape to individuation while retaining control over the population. Undocumented students can be systematically created and recreated as a set and a category, used to explain their socio-political subject position as human life to be fostered for U.S. economic domination. Put another way, the discourses of economy, security, and surveillance embedded within and across the undocumented student policy regime create a new category of student, who, when capitalised, engages a machine that produces a pedagogy of objectified-other and an ethics of “undocumented students” as surveilled, faux threats to national security, legitimated through an othering of the (im)migrant body. Specific recommendations for policymakers, policy scholars, and philosophers of education </w:t>
      </w:r>
      <w:r w:rsidRPr="00C7797D">
        <w:rPr>
          <w:sz w:val="16"/>
        </w:rPr>
        <w:lastRenderedPageBreak/>
        <w:t xml:space="preserve">concerned with policy include: 1. To the extent that </w:t>
      </w:r>
      <w:r w:rsidRPr="00C7797D">
        <w:rPr>
          <w:rStyle w:val="Emphasis"/>
        </w:rPr>
        <w:t>policy reflects and produces the</w:t>
      </w:r>
      <w:r w:rsidRPr="00C7797D">
        <w:rPr>
          <w:sz w:val="16"/>
        </w:rPr>
        <w:t xml:space="preserve"> desired </w:t>
      </w:r>
      <w:r w:rsidRPr="00C7797D">
        <w:rPr>
          <w:rStyle w:val="Emphasis"/>
        </w:rPr>
        <w:t>ethics</w:t>
      </w:r>
      <w:r w:rsidRPr="00C7797D">
        <w:rPr>
          <w:sz w:val="16"/>
        </w:rPr>
        <w:t xml:space="preserve"> (forms of life and ways of living) of U.S. democracy, </w:t>
      </w:r>
      <w:r w:rsidRPr="00C7797D">
        <w:rPr>
          <w:rStyle w:val="Emphasis"/>
        </w:rPr>
        <w:t>it is imperative</w:t>
      </w:r>
      <w:r w:rsidRPr="00C7797D">
        <w:rPr>
          <w:sz w:val="16"/>
        </w:rPr>
        <w:t xml:space="preserve"> for policymakers </w:t>
      </w:r>
      <w:r w:rsidRPr="00C7797D">
        <w:rPr>
          <w:rStyle w:val="Emphasis"/>
        </w:rPr>
        <w:t>to recognize the action of policy and how it produces new opportunities</w:t>
      </w:r>
      <w:r w:rsidRPr="00C7797D">
        <w:rPr>
          <w:sz w:val="16"/>
        </w:rPr>
        <w:t xml:space="preserve"> for such life. 2. </w:t>
      </w:r>
      <w:r w:rsidRPr="00C7797D">
        <w:rPr>
          <w:rStyle w:val="Emphasis"/>
        </w:rPr>
        <w:t>Philosophy and critical analysis of policy discourse could be engaged as normative in the process of policy development and design</w:t>
      </w:r>
      <w:r w:rsidRPr="00C7797D">
        <w:rPr>
          <w:sz w:val="16"/>
        </w:rPr>
        <w:t xml:space="preserve">. Since discourse operates within the power negotiations of the everyday, it can be difficult for those wrested with power (i.e., policymakers) to recognize the ostensible materiality of their discursive action (e.g., their policymaking). 3. Specific to migrant educational opportunity, </w:t>
      </w:r>
      <w:r w:rsidRPr="00C7797D">
        <w:rPr>
          <w:rStyle w:val="Emphasis"/>
        </w:rPr>
        <w:t xml:space="preserve">current immigration and education policy could engage migrant subjectivities more broadly, casting a wider net to secure opportunity for migrant conditions, rather than perpetuating the possible exceptionalism provoked by producing a separate- yet-not-excluded posture of the undocumented student. </w:t>
      </w:r>
      <w:r w:rsidRPr="00C7797D">
        <w:rPr>
          <w:sz w:val="16"/>
        </w:rPr>
        <w:t xml:space="preserve">Throughout this article, I have interspersed discursive analyses of political, popular, and policy texts that cumulatively engender what I call the undocumented student policy regime in U.S. higher education. These analyses, by their nature as discursive, should be read as malleable and incomplete. Yet, they remain plausible explanations of </w:t>
      </w:r>
      <w:r w:rsidRPr="00C7797D">
        <w:rPr>
          <w:rStyle w:val="StyleUnderline"/>
        </w:rPr>
        <w:t>social and political conditions that migrants and their families face when engaging with American higher education</w:t>
      </w:r>
      <w:r w:rsidRPr="00C7797D">
        <w:rPr>
          <w:sz w:val="16"/>
        </w:rPr>
        <w:t xml:space="preserve"> today. As plausible, </w:t>
      </w:r>
      <w:r w:rsidRPr="00C7797D">
        <w:rPr>
          <w:rStyle w:val="Emphasis"/>
        </w:rPr>
        <w:t>they must be contested</w:t>
      </w:r>
      <w:r w:rsidRPr="00C7797D">
        <w:rPr>
          <w:sz w:val="16"/>
        </w:rPr>
        <w:t xml:space="preserve">. </w:t>
      </w:r>
      <w:r w:rsidRPr="00C7797D">
        <w:rPr>
          <w:rStyle w:val="Emphasis"/>
        </w:rPr>
        <w:t>The efforts of a new materialist discourse analysis</w:t>
      </w:r>
      <w:r w:rsidRPr="00C7797D">
        <w:rPr>
          <w:sz w:val="16"/>
        </w:rPr>
        <w:t xml:space="preserve">, as contrary as it may sound, </w:t>
      </w:r>
      <w:r w:rsidRPr="00C7797D">
        <w:rPr>
          <w:rStyle w:val="Emphasis"/>
        </w:rPr>
        <w:t>support novel and innovative meanings of policy effects and consequences that should empower educators and researchers to take action</w:t>
      </w:r>
      <w:r w:rsidRPr="00C7797D">
        <w:rPr>
          <w:sz w:val="16"/>
        </w:rPr>
        <w:t xml:space="preserve">. </w:t>
      </w:r>
      <w:r w:rsidRPr="00C7797D">
        <w:rPr>
          <w:rStyle w:val="StyleUnderline"/>
        </w:rPr>
        <w:t xml:space="preserve">Action, </w:t>
      </w:r>
      <w:r w:rsidRPr="00C7797D">
        <w:rPr>
          <w:sz w:val="16"/>
        </w:rPr>
        <w:t>after all</w:t>
      </w:r>
      <w:r w:rsidRPr="00C7797D">
        <w:rPr>
          <w:rStyle w:val="StyleUnderline"/>
        </w:rPr>
        <w:t>, is affective and affecting</w:t>
      </w:r>
      <w:r w:rsidRPr="00C7797D">
        <w:rPr>
          <w:sz w:val="16"/>
        </w:rPr>
        <w:t xml:space="preserve"> (Clough, 2009). I spliced my analyses across various discussions of the materialization of the new subjectivity produced by the undocumented student policy regime – the immigrant as human capital. I hope such splicing demonstrates one way that </w:t>
      </w:r>
      <w:r w:rsidRPr="00C7797D">
        <w:rPr>
          <w:rStyle w:val="Emphasis"/>
        </w:rPr>
        <w:t>discourse can be opened up as a new empiricism for contestation and conversation</w:t>
      </w:r>
      <w:r w:rsidRPr="00C7797D">
        <w:rPr>
          <w:sz w:val="16"/>
        </w:rPr>
        <w:t>. In these ways, my contribution to the third generation of policy analysis in education seeks to democratize policy analysis by inviting the reader into the sense-making process.</w:t>
      </w:r>
    </w:p>
    <w:p w14:paraId="71F46EFB" w14:textId="77777777" w:rsidR="00C7797D" w:rsidRPr="00A91EE9" w:rsidRDefault="00C7797D" w:rsidP="00C7797D">
      <w:pPr>
        <w:rPr>
          <w:sz w:val="12"/>
        </w:rPr>
      </w:pPr>
    </w:p>
    <w:p w14:paraId="495281ED" w14:textId="77777777" w:rsidR="00C7797D" w:rsidRDefault="00C7797D" w:rsidP="00C7797D">
      <w:pPr>
        <w:pStyle w:val="Heading4"/>
      </w:pPr>
      <w:r>
        <w:t xml:space="preserve">Frame the aff through the win of Ocasio-Cortez – there is mass mobilization towards transformative leftist politics in the squo, and revolutionary reformism, not nihilism is key to continue it.  </w:t>
      </w:r>
    </w:p>
    <w:p w14:paraId="7D4F4CEB" w14:textId="77777777" w:rsidR="00C7797D" w:rsidRPr="00F90E38" w:rsidRDefault="00C7797D" w:rsidP="00C7797D">
      <w:pPr>
        <w:rPr>
          <w:lang w:val="es-MX"/>
        </w:rPr>
      </w:pPr>
      <w:r w:rsidRPr="00FE0FC8">
        <w:rPr>
          <w:rStyle w:val="Style13ptBold"/>
        </w:rPr>
        <w:t>Stone and Gong ‘18</w:t>
      </w:r>
      <w:r w:rsidRPr="00FE0FC8">
        <w:t>(</w:t>
      </w:r>
      <w:r>
        <w:t xml:space="preserve">Matt Stone is an organizer with Democratic Socialists of America. He lives in Oakland, California and Jeremy Gong is on the National Political Committee of the Democratic Socialists of America, He lives in Berkeley, California. </w:t>
      </w:r>
      <w:r w:rsidRPr="00F90E38">
        <w:rPr>
          <w:lang w:val="es-MX"/>
        </w:rPr>
        <w:t xml:space="preserve">“Alexandria Ocasio-Cortez’s Transformational Vision”, Jacobin, 07/03/18, </w:t>
      </w:r>
      <w:hyperlink r:id="rId18" w:history="1">
        <w:r w:rsidRPr="00F90E38">
          <w:rPr>
            <w:rStyle w:val="Hyperlink"/>
            <w:lang w:val="es-MX"/>
          </w:rPr>
          <w:t>https://www.jacobinmag.com/2018/07/alexandria-ocasio-cortez-dsa-socialism-elections-power</w:t>
        </w:r>
      </w:hyperlink>
      <w:r w:rsidRPr="00F90E38">
        <w:rPr>
          <w:lang w:val="es-MX"/>
        </w:rPr>
        <w:t xml:space="preserve">) </w:t>
      </w:r>
    </w:p>
    <w:p w14:paraId="6646BBD2" w14:textId="77777777" w:rsidR="00C7797D" w:rsidRDefault="00C7797D" w:rsidP="00C7797D">
      <w:pPr>
        <w:rPr>
          <w:rStyle w:val="StyleUnderline"/>
        </w:rPr>
      </w:pPr>
      <w:r w:rsidRPr="00B04E2F">
        <w:rPr>
          <w:sz w:val="16"/>
        </w:rPr>
        <w:t xml:space="preserve">The significance of this event — for the socialist movement, for the Democratic Party, and for US politics as a whole — should not be understated. </w:t>
      </w:r>
      <w:r w:rsidRPr="00B04E2F">
        <w:rPr>
          <w:rStyle w:val="StyleUnderline"/>
        </w:rPr>
        <w:t xml:space="preserve">Establishment </w:t>
      </w:r>
      <w:r w:rsidRPr="003225FB">
        <w:rPr>
          <w:rStyle w:val="Emphasis"/>
        </w:rPr>
        <w:t>Democrats are lurching to the left</w:t>
      </w:r>
      <w:r w:rsidRPr="00B04E2F">
        <w:rPr>
          <w:sz w:val="16"/>
        </w:rPr>
        <w:t xml:space="preserve"> trying </w:t>
      </w:r>
      <w:r w:rsidRPr="003225FB">
        <w:rPr>
          <w:rStyle w:val="Emphasis"/>
        </w:rPr>
        <w:t>to catch the ground that shifted beneath them</w:t>
      </w:r>
      <w:r w:rsidRPr="00B04E2F">
        <w:rPr>
          <w:sz w:val="16"/>
        </w:rPr>
        <w:t xml:space="preserve">: Senator Kirsten </w:t>
      </w:r>
      <w:r w:rsidRPr="00B04E2F">
        <w:rPr>
          <w:rStyle w:val="StyleUnderline"/>
        </w:rPr>
        <w:t>Gillibrand quickly announced that she</w:t>
      </w:r>
      <w:r w:rsidRPr="00B04E2F">
        <w:rPr>
          <w:sz w:val="16"/>
        </w:rPr>
        <w:t xml:space="preserve">, like Ocasio-Cortez, </w:t>
      </w:r>
      <w:r w:rsidRPr="00B04E2F">
        <w:rPr>
          <w:rStyle w:val="StyleUnderline"/>
        </w:rPr>
        <w:t>supports abolishing ICE</w:t>
      </w:r>
      <w:r w:rsidRPr="00B04E2F">
        <w:rPr>
          <w:sz w:val="16"/>
        </w:rPr>
        <w:t xml:space="preserve">. On Facebook this past weekend, Senator Kamala </w:t>
      </w:r>
      <w:r w:rsidRPr="00B04E2F">
        <w:rPr>
          <w:rStyle w:val="StyleUnderline"/>
        </w:rPr>
        <w:t>Harris posted an article about the minimum wage with commentary calling for tuition-free college</w:t>
      </w:r>
      <w:r w:rsidRPr="00B04E2F">
        <w:rPr>
          <w:sz w:val="16"/>
        </w:rPr>
        <w:t xml:space="preserve"> — a policy championed by Ocasio-Cortez that, two years ago, leading Democrats from Hillary Clinton to Rep. John Conyers declared was both impossible and undesirable. Harris added that, “An economy that only works for those at the very top is a broken economy.” ¶What were the key lessons of Ocasio-Cortez’s campaign? Last week, New York City DSA activist Michael Kinnucan analyzed her electoral tactics and the Democratic Party’s unexpected vulnerabilities. It provides valuable lessons for us as activists organizing for democratic-socialist candidate Jovanka Beckles in California, especially since our state features a similarly entrenched Democratic machine. ¶ But </w:t>
      </w:r>
      <w:r w:rsidRPr="00B04E2F">
        <w:rPr>
          <w:rStyle w:val="StyleUnderline"/>
        </w:rPr>
        <w:t>another, more basic feature of her campaign helps explain the explosion of grassroots interest in DSA that her win generated far beyond New York: the appeal and resonance of the class politics</w:t>
      </w:r>
      <w:r w:rsidRPr="00B04E2F">
        <w:rPr>
          <w:sz w:val="16"/>
        </w:rPr>
        <w:t xml:space="preserve"> </w:t>
      </w:r>
      <w:r w:rsidRPr="00B04E2F">
        <w:rPr>
          <w:rStyle w:val="StyleUnderline"/>
        </w:rPr>
        <w:t>and democratic socialism at the center of her campaign.</w:t>
      </w:r>
      <w:r w:rsidRPr="00B04E2F">
        <w:rPr>
          <w:sz w:val="16"/>
        </w:rPr>
        <w:t xml:space="preserve"> Kinnucan emphasizes the election’s technical elements. But </w:t>
      </w:r>
      <w:r w:rsidRPr="00B04E2F">
        <w:rPr>
          <w:rStyle w:val="StyleUnderline"/>
        </w:rPr>
        <w:t xml:space="preserve">the social forces that propelled Ocasio-Cortez to victory — workers and progressive and socialist </w:t>
      </w:r>
      <w:r w:rsidRPr="00B04E2F">
        <w:rPr>
          <w:rStyle w:val="StyleUnderline"/>
        </w:rPr>
        <w:lastRenderedPageBreak/>
        <w:t>activists — are crucial to emphasize for incorporating this victory into a broader socialist strategy.</w:t>
      </w:r>
      <w:r w:rsidRPr="00B04E2F">
        <w:rPr>
          <w:sz w:val="16"/>
        </w:rPr>
        <w:t xml:space="preserve"> ¶ As Kinnucan notes, the Democratic machine may be weaker than we thought. But more importantly, </w:t>
      </w:r>
      <w:r w:rsidRPr="00B04E2F">
        <w:rPr>
          <w:rStyle w:val="StyleUnderline"/>
        </w:rPr>
        <w:t>a clarion message of class politics is more powerful than anyone thought — even socialists</w:t>
      </w:r>
      <w:r w:rsidRPr="00B04E2F">
        <w:rPr>
          <w:sz w:val="16"/>
        </w:rPr>
        <w:t xml:space="preserve">. ¶Alan Maass and Elizabeth Schulte had a different critique. In “How Far Can the Left Go in the Democratic Party?” they ask important questions about the Left’s prospects in the Democratic Party. Maass and Schulte question the gains of this victory, noting, “as significant as [it] is, the odds are still stacked against those, like Ocasio-Cortez, who hope to transform the Democratic Party — because the party establishment is dead set against being transformed.” ¶ This is no doubt true. The Democratic Party, based as it is in the interests of capital and capitalism, will not be transformed into an independent workers’ party — let alone a vehicle of working-class revolution. Where Kinnucan names the vulnerabilities of the Democratic Party establishment, Maass and Schulte focus on its strengths. But this contribution misses the larger point. ¶ Maass and Schulte write that </w:t>
      </w:r>
      <w:r w:rsidRPr="00B04E2F">
        <w:rPr>
          <w:rStyle w:val="StyleUnderline"/>
        </w:rPr>
        <w:t>the election shows “the deep desire for an alternative to the meek and compromised Democratic Party leadership,” but we think the much more salient and significant lesson from Ocasio-Cortez’s victory and the ensuing surge of interest in socialism is that it reveals the deep desire among millions for an alternative to corporate control of our society, an alternative to capitalism.</w:t>
      </w:r>
      <w:r w:rsidRPr="00B04E2F">
        <w:rPr>
          <w:sz w:val="16"/>
        </w:rPr>
        <w:t xml:space="preserve"> </w:t>
      </w:r>
      <w:r w:rsidRPr="003225FB">
        <w:rPr>
          <w:rStyle w:val="Emphasis"/>
        </w:rPr>
        <w:t>This interest in building an alternative politics will</w:t>
      </w:r>
      <w:r w:rsidRPr="00B04E2F">
        <w:rPr>
          <w:sz w:val="16"/>
        </w:rPr>
        <w:t xml:space="preserve">, in many cases, </w:t>
      </w:r>
      <w:r w:rsidRPr="003225FB">
        <w:rPr>
          <w:rStyle w:val="Emphasis"/>
        </w:rPr>
        <w:t>emerge within the confines of Democratic Party, as it has with Ocasio-Cortez</w:t>
      </w:r>
      <w:r w:rsidRPr="00B04E2F">
        <w:rPr>
          <w:sz w:val="16"/>
        </w:rPr>
        <w:t xml:space="preserve">. But, properly organized, </w:t>
      </w:r>
      <w:r w:rsidRPr="00B04E2F">
        <w:rPr>
          <w:rStyle w:val="StyleUnderline"/>
        </w:rPr>
        <w:t>these political movements can</w:t>
      </w:r>
      <w:r w:rsidRPr="00B04E2F">
        <w:rPr>
          <w:sz w:val="16"/>
        </w:rPr>
        <w:t xml:space="preserve"> and will </w:t>
      </w:r>
      <w:r w:rsidRPr="00B04E2F">
        <w:rPr>
          <w:rStyle w:val="StyleUnderline"/>
        </w:rPr>
        <w:t>challenge the two-party corporate stranglehold on US electoral politics</w:t>
      </w:r>
      <w:r w:rsidRPr="00B04E2F">
        <w:rPr>
          <w:sz w:val="16"/>
        </w:rPr>
        <w:t xml:space="preserve">. ¶ </w:t>
      </w:r>
      <w:r w:rsidRPr="00B04E2F">
        <w:rPr>
          <w:rStyle w:val="StyleUnderline"/>
        </w:rPr>
        <w:t>Since last week, millions of people are articulating their dissatisfaction and rage with the capitalist status quo — their rage at rising rents and shittier jobs, lifelong debt and useless private health insurance, crumbling roads and schools paired with tax cuts for the rich, corrupt politicians and endless war. They are now able to say, “we desire</w:t>
      </w:r>
      <w:r w:rsidRPr="00B04E2F">
        <w:rPr>
          <w:sz w:val="16"/>
        </w:rPr>
        <w:t xml:space="preserve"> something else — something called </w:t>
      </w:r>
      <w:r w:rsidRPr="00B04E2F">
        <w:rPr>
          <w:rStyle w:val="StyleUnderline"/>
        </w:rPr>
        <w:t xml:space="preserve">democratic socialism.” </w:t>
      </w:r>
    </w:p>
    <w:p w14:paraId="42A04938" w14:textId="77777777" w:rsidR="00C7797D" w:rsidRPr="00B04E2F" w:rsidRDefault="00C7797D" w:rsidP="00C7797D">
      <w:pPr>
        <w:rPr>
          <w:rStyle w:val="StyleUnderline"/>
        </w:rPr>
      </w:pPr>
    </w:p>
    <w:p w14:paraId="1A25D2B2" w14:textId="77777777" w:rsidR="00C7797D" w:rsidRDefault="00C7797D" w:rsidP="00C7797D"/>
    <w:p w14:paraId="3810B8FA" w14:textId="77777777" w:rsidR="00C7797D" w:rsidRDefault="00C7797D" w:rsidP="00C7797D">
      <w:pPr>
        <w:pStyle w:val="Heading4"/>
      </w:pPr>
      <w:r>
        <w:t xml:space="preserve">Mass politicization is crucial to overcoming political obstacles now – the narrative of “no alternative” dissuades people from engaging. </w:t>
      </w:r>
    </w:p>
    <w:p w14:paraId="74951F24" w14:textId="77777777" w:rsidR="00C7797D" w:rsidRPr="00F90E38" w:rsidRDefault="00C7797D" w:rsidP="00C7797D">
      <w:pPr>
        <w:rPr>
          <w:lang w:val="es-MX"/>
        </w:rPr>
      </w:pPr>
      <w:r w:rsidRPr="00FE0FC8">
        <w:rPr>
          <w:rStyle w:val="Style13ptBold"/>
        </w:rPr>
        <w:t>Stone and Gong ‘18</w:t>
      </w:r>
      <w:r w:rsidRPr="00FE0FC8">
        <w:t>(</w:t>
      </w:r>
      <w:r>
        <w:t xml:space="preserve">Matt Stone is an organizer with Democratic Socialists of America. He lives in Oakland, California and Jeremy Gong is on the National Political Committee of the Democratic Socialists of America, He lives in Berkeley, California. </w:t>
      </w:r>
      <w:r w:rsidRPr="00F90E38">
        <w:rPr>
          <w:lang w:val="es-MX"/>
        </w:rPr>
        <w:t xml:space="preserve">“Alexandria Ocasio-Cortez’s Transformational Vision”, Jacobin, 07/03/18, </w:t>
      </w:r>
      <w:hyperlink r:id="rId19" w:history="1">
        <w:r w:rsidRPr="00F90E38">
          <w:rPr>
            <w:rStyle w:val="Hyperlink"/>
            <w:lang w:val="es-MX"/>
          </w:rPr>
          <w:t>https://www.jacobinmag.com/2018/07/alexandria-ocasio-cortez-dsa-socialism-elections-power</w:t>
        </w:r>
      </w:hyperlink>
      <w:r w:rsidRPr="00F90E38">
        <w:rPr>
          <w:lang w:val="es-MX"/>
        </w:rPr>
        <w:t xml:space="preserve">) </w:t>
      </w:r>
    </w:p>
    <w:p w14:paraId="17D89D7E" w14:textId="77777777" w:rsidR="00C7797D" w:rsidRDefault="00C7797D" w:rsidP="00C7797D">
      <w:pPr>
        <w:rPr>
          <w:rStyle w:val="StyleUnderline"/>
        </w:rPr>
      </w:pPr>
      <w:r w:rsidRPr="001A71D0">
        <w:rPr>
          <w:sz w:val="16"/>
        </w:rPr>
        <w:t xml:space="preserve">Capitalists’ structural power over our government was demonstrated nakedly last month in Seattle, when Amazon and other large companies used the mere threat of slowing or withdrawing business activity to force the city council, elected by hundreds of thousands of voters, to repeal a new tax that threatened their profits. </w:t>
      </w:r>
      <w:r w:rsidRPr="001A71D0">
        <w:rPr>
          <w:rStyle w:val="StyleUnderline"/>
        </w:rPr>
        <w:t>Socialists like Ocasio-Cortez are going to keep coming up against these limits when trying to check the power of corporations.</w:t>
      </w:r>
      <w:r w:rsidRPr="001A71D0">
        <w:rPr>
          <w:sz w:val="16"/>
        </w:rPr>
        <w:t xml:space="preserve"> ¶ </w:t>
      </w:r>
      <w:r w:rsidRPr="001A71D0">
        <w:rPr>
          <w:rStyle w:val="StyleUnderline"/>
        </w:rPr>
        <w:t xml:space="preserve">But </w:t>
      </w:r>
      <w:r w:rsidRPr="001A71D0">
        <w:rPr>
          <w:rStyle w:val="Emphasis"/>
        </w:rPr>
        <w:t>if we’re going to overcome those limits, the starting point will be politicizing and organizing mass numbers of people</w:t>
      </w:r>
      <w:r w:rsidRPr="001A71D0">
        <w:rPr>
          <w:sz w:val="16"/>
        </w:rPr>
        <w:t xml:space="preserve">. And as Chris Maisano argues, </w:t>
      </w:r>
      <w:r w:rsidRPr="0008441E">
        <w:rPr>
          <w:rStyle w:val="Emphasis"/>
        </w:rPr>
        <w:t>the key to politicizing ordinary people often lies in offering an alternative</w:t>
      </w:r>
      <w:r w:rsidRPr="001A71D0">
        <w:rPr>
          <w:rStyle w:val="StyleUnderline"/>
        </w:rPr>
        <w:t xml:space="preserve"> and showing them that, together, we can achieve it:</w:t>
      </w:r>
      <w:r w:rsidRPr="001A71D0">
        <w:rPr>
          <w:sz w:val="16"/>
        </w:rPr>
        <w:t xml:space="preserve"> “</w:t>
      </w:r>
      <w:r w:rsidRPr="001A71D0">
        <w:rPr>
          <w:rStyle w:val="StyleUnderline"/>
        </w:rPr>
        <w:t>People accept the rule of capital not because they’re duped by ideology and discourse, but because, in most times and places, they correctly perceive no realistic alternative to its rule.”</w:t>
      </w:r>
      <w:r w:rsidRPr="001A71D0">
        <w:rPr>
          <w:sz w:val="16"/>
        </w:rPr>
        <w:t xml:space="preserve"> ¶ </w:t>
      </w:r>
      <w:r w:rsidRPr="001A71D0">
        <w:rPr>
          <w:rStyle w:val="StyleUnderline"/>
        </w:rPr>
        <w:t>Ocasio-Cortez’s victory will compel people to begin seeing themselves as agents who can contribute</w:t>
      </w:r>
      <w:r w:rsidRPr="001A71D0">
        <w:rPr>
          <w:sz w:val="16"/>
        </w:rPr>
        <w:t xml:space="preserve">, in however small a way, </w:t>
      </w:r>
      <w:r w:rsidRPr="001A71D0">
        <w:rPr>
          <w:rStyle w:val="StyleUnderline"/>
        </w:rPr>
        <w:t>to actually changing their own lives and the world</w:t>
      </w:r>
      <w:r w:rsidRPr="001A71D0">
        <w:rPr>
          <w:sz w:val="16"/>
        </w:rPr>
        <w:t xml:space="preserve">. ¶ Such </w:t>
      </w:r>
      <w:r w:rsidRPr="001A71D0">
        <w:rPr>
          <w:rStyle w:val="StyleUnderline"/>
        </w:rPr>
        <w:t>mass politicization will not automatically translate into a militant and organized working class, and</w:t>
      </w:r>
      <w:r w:rsidRPr="001A71D0">
        <w:rPr>
          <w:sz w:val="16"/>
        </w:rPr>
        <w:t xml:space="preserve"> certainly not overnight. The road ahead for socialists is as challenging as ever, particularly with the labor movement as weak as it has been in a century. </w:t>
      </w:r>
      <w:r w:rsidRPr="001A71D0">
        <w:rPr>
          <w:rStyle w:val="StyleUnderline"/>
        </w:rPr>
        <w:t xml:space="preserve">Socialism, </w:t>
      </w:r>
      <w:r w:rsidRPr="001A71D0">
        <w:rPr>
          <w:rStyle w:val="StyleUnderline"/>
        </w:rPr>
        <w:lastRenderedPageBreak/>
        <w:t>or even a humane social-democratic welfare state, can only be won and sustained by massive levels of class struggle</w:t>
      </w:r>
      <w:r w:rsidRPr="001A71D0">
        <w:rPr>
          <w:sz w:val="16"/>
        </w:rPr>
        <w:t xml:space="preserve">. ¶ Yet Corbyn, Sanders, and Ocasio-Cortez have proven that </w:t>
      </w:r>
      <w:r w:rsidRPr="001A71D0">
        <w:rPr>
          <w:rStyle w:val="StyleUnderline"/>
        </w:rPr>
        <w:t>elections can play a crucial role at politicizing the working class and inspiring them to organize. ¶ There are glimmers of hope around the country.</w:t>
      </w:r>
      <w:r w:rsidRPr="001A71D0">
        <w:rPr>
          <w:sz w:val="16"/>
        </w:rPr>
        <w:t xml:space="preserve"> Ocasio-Cortez’s victory and instant celebrity shows how working people respond to class-based politics</w:t>
      </w:r>
      <w:r w:rsidRPr="001A71D0">
        <w:rPr>
          <w:rStyle w:val="StyleUnderline"/>
        </w:rPr>
        <w:t>. Now that millions are curious about socialism, our task is to organize and mobilize as many of them as possible — at the ballot box and beyond.</w:t>
      </w:r>
    </w:p>
    <w:p w14:paraId="6C1EB686" w14:textId="77777777" w:rsidR="00C7797D" w:rsidRDefault="00C7797D" w:rsidP="00C7797D">
      <w:pPr>
        <w:rPr>
          <w:rStyle w:val="StyleUnderline"/>
        </w:rPr>
      </w:pPr>
    </w:p>
    <w:p w14:paraId="714D2505" w14:textId="77777777" w:rsidR="00C7797D" w:rsidRDefault="00C7797D" w:rsidP="00C7797D">
      <w:pPr>
        <w:pStyle w:val="Heading4"/>
      </w:pPr>
      <w:r>
        <w:t xml:space="preserve">Revolutionary reformism is succeeding now, but continued political engagement is key to keep the momentum. </w:t>
      </w:r>
    </w:p>
    <w:p w14:paraId="379211D9" w14:textId="77777777" w:rsidR="00C7797D" w:rsidRPr="00F90E38" w:rsidRDefault="00C7797D" w:rsidP="00C7797D">
      <w:pPr>
        <w:rPr>
          <w:lang w:val="es-MX"/>
        </w:rPr>
      </w:pPr>
      <w:r w:rsidRPr="00FE0FC8">
        <w:rPr>
          <w:rStyle w:val="Style13ptBold"/>
        </w:rPr>
        <w:t>Stone and Gong ‘18</w:t>
      </w:r>
      <w:r w:rsidRPr="00FE0FC8">
        <w:t>(</w:t>
      </w:r>
      <w:r>
        <w:t xml:space="preserve">Matt Stone is an organizer with Democratic Socialists of America. He lives in Oakland, California and Jeremy Gong is on the National Political Committee of the Democratic Socialists of America, He lives in Berkeley, California. </w:t>
      </w:r>
      <w:r w:rsidRPr="00F90E38">
        <w:rPr>
          <w:lang w:val="es-MX"/>
        </w:rPr>
        <w:t xml:space="preserve">“Alexandria Ocasio-Cortez’s Transformational Vision”, Jacobin, 07/03/18, </w:t>
      </w:r>
      <w:hyperlink r:id="rId20" w:history="1">
        <w:r w:rsidRPr="00F90E38">
          <w:rPr>
            <w:rStyle w:val="Hyperlink"/>
            <w:lang w:val="es-MX"/>
          </w:rPr>
          <w:t>https://www.jacobinmag.com/2018/07/alexandria-ocasio-cortez-dsa-socialism-elections-power</w:t>
        </w:r>
      </w:hyperlink>
      <w:r w:rsidRPr="00F90E38">
        <w:rPr>
          <w:lang w:val="es-MX"/>
        </w:rPr>
        <w:t xml:space="preserve">) </w:t>
      </w:r>
    </w:p>
    <w:p w14:paraId="79C3945C" w14:textId="77777777" w:rsidR="00C7797D" w:rsidRDefault="00C7797D" w:rsidP="00C7797D">
      <w:pPr>
        <w:rPr>
          <w:rStyle w:val="StyleUnderline"/>
        </w:rPr>
      </w:pPr>
      <w:r w:rsidRPr="000C77FF">
        <w:rPr>
          <w:sz w:val="16"/>
        </w:rPr>
        <w:t xml:space="preserve">Like Bernie Sanders and Jeremy Corbyn, </w:t>
      </w:r>
      <w:r w:rsidRPr="000C77FF">
        <w:rPr>
          <w:rStyle w:val="StyleUnderline"/>
        </w:rPr>
        <w:t>Ocasio-Cortez’s rhetoric focused on issues of inequality, corporate control of politics, equal rights for all, policies like Medicare for All, tuition-free college, and a federal jobs guarantee.</w:t>
      </w:r>
      <w:r w:rsidRPr="000C77FF">
        <w:rPr>
          <w:sz w:val="16"/>
        </w:rPr>
        <w:t xml:space="preserve"> Moreover, </w:t>
      </w:r>
      <w:r w:rsidRPr="000C77FF">
        <w:rPr>
          <w:rStyle w:val="StyleUnderline"/>
        </w:rPr>
        <w:t xml:space="preserve">she used her campaign to invite ordinary people into a movement, raising their </w:t>
      </w:r>
      <w:r w:rsidRPr="000C77FF">
        <w:rPr>
          <w:rStyle w:val="Emphasis"/>
        </w:rPr>
        <w:t>“conscious[ness] of this vast potential power.”</w:t>
      </w:r>
      <w:r w:rsidRPr="000C77FF">
        <w:rPr>
          <w:sz w:val="16"/>
        </w:rPr>
        <w:t xml:space="preserve"> This could be called the Sanders playbook, and her campaign might have done it even better than Sanders’s did. ¶ Importantly, </w:t>
      </w:r>
      <w:r w:rsidRPr="000C77FF">
        <w:rPr>
          <w:rStyle w:val="StyleUnderline"/>
        </w:rPr>
        <w:t>this electoral strategy points beyond the electoral arena. Agitating huge numbers of working-class people, building political consciousness, and articulating class interests and enemies is also what drove the thrilling success of the West Virginia teachers’ strike</w:t>
      </w:r>
      <w:r w:rsidRPr="000C77FF">
        <w:rPr>
          <w:sz w:val="16"/>
        </w:rPr>
        <w:t xml:space="preserve"> (and perhaps a wave of renewed labor militancy to come). ¶ These </w:t>
      </w:r>
      <w:r w:rsidRPr="000C77FF">
        <w:rPr>
          <w:rStyle w:val="StyleUnderline"/>
        </w:rPr>
        <w:t xml:space="preserve">recent victories for the Left exemplify a socialist strategy that Ralph Miliband and Marcel Liebman dubbed </w:t>
      </w:r>
      <w:r w:rsidRPr="000C77FF">
        <w:rPr>
          <w:rStyle w:val="Emphasis"/>
        </w:rPr>
        <w:t>“revolutionary reformism”:</w:t>
      </w:r>
      <w:r w:rsidRPr="000C77FF">
        <w:rPr>
          <w:sz w:val="16"/>
        </w:rPr>
        <w:t xml:space="preserve"> “intervention in class struggle at all points of conflict in society,” </w:t>
      </w:r>
      <w:r w:rsidRPr="000C77FF">
        <w:rPr>
          <w:rStyle w:val="StyleUnderline"/>
        </w:rPr>
        <w:t>ranging from insurgent electoral challenges to mass strikes, that mobilizes rather than speaks for masses of militant workers</w:t>
      </w:r>
      <w:r w:rsidRPr="000C77FF">
        <w:rPr>
          <w:sz w:val="16"/>
        </w:rPr>
        <w:t xml:space="preserve">. </w:t>
      </w:r>
      <w:r w:rsidRPr="000C77FF">
        <w:rPr>
          <w:rStyle w:val="StyleUnderline"/>
        </w:rPr>
        <w:t>Ocasio-Cortez’s campaign was</w:t>
      </w:r>
      <w:r w:rsidRPr="000C77FF">
        <w:rPr>
          <w:sz w:val="16"/>
        </w:rPr>
        <w:t xml:space="preserve"> one such intervention — one </w:t>
      </w:r>
      <w:r w:rsidRPr="000C77FF">
        <w:rPr>
          <w:rStyle w:val="StyleUnderline"/>
        </w:rPr>
        <w:t>successful enough that it not only gives us clues for socialist strategy moving forward, but a truly massive audience that is receptive to socialist politics and eager to get organized.</w:t>
      </w:r>
    </w:p>
    <w:p w14:paraId="5F1F8827" w14:textId="77777777" w:rsidR="00C7797D" w:rsidRPr="000C77FF" w:rsidRDefault="00C7797D" w:rsidP="00C7797D">
      <w:pPr>
        <w:rPr>
          <w:sz w:val="16"/>
        </w:rPr>
      </w:pPr>
    </w:p>
    <w:p w14:paraId="57B72E63" w14:textId="77777777" w:rsidR="00C7797D" w:rsidRDefault="00C7797D" w:rsidP="00C7797D">
      <w:pPr>
        <w:pStyle w:val="Heading4"/>
      </w:pPr>
      <w:r>
        <w:t xml:space="preserve">Refusing political engagement cedes politics to the right – repression is a tool the government uses to eliminate dissidents. </w:t>
      </w:r>
    </w:p>
    <w:p w14:paraId="297B6D39" w14:textId="77777777" w:rsidR="00C7797D" w:rsidRDefault="00C7797D" w:rsidP="00C7797D">
      <w:r w:rsidRPr="00C40110">
        <w:rPr>
          <w:rStyle w:val="Style13ptBold"/>
        </w:rPr>
        <w:t>Pope-Obeda ‘18</w:t>
      </w:r>
      <w:r>
        <w:t>(</w:t>
      </w:r>
      <w:r w:rsidRPr="00C40110">
        <w:t>Emily Pope-Obeda is a lecturer in the History and Literature Program at Harvard University. She is currently working on a book manuscript on the history of deport</w:t>
      </w:r>
      <w:r>
        <w:t xml:space="preserve">ation practice during the 1920s, “Expelling Dissent”, Jacobin Magazine, 02/03/18, </w:t>
      </w:r>
      <w:hyperlink r:id="rId21" w:history="1">
        <w:r w:rsidRPr="00BB7384">
          <w:rPr>
            <w:rStyle w:val="Hyperlink"/>
          </w:rPr>
          <w:t>https://www.jacobinmag.com/2018/02/deportation-united-states-immigrants-activists</w:t>
        </w:r>
      </w:hyperlink>
      <w:r>
        <w:t xml:space="preserve">) </w:t>
      </w:r>
    </w:p>
    <w:p w14:paraId="7F19F4B3" w14:textId="77777777" w:rsidR="00C7797D" w:rsidRDefault="00C7797D" w:rsidP="00C7797D">
      <w:pPr>
        <w:rPr>
          <w:rStyle w:val="StyleUnderline"/>
        </w:rPr>
      </w:pPr>
      <w:r w:rsidRPr="00386DC3">
        <w:rPr>
          <w:sz w:val="16"/>
        </w:rPr>
        <w:t>Throughout the twentieth century,</w:t>
      </w:r>
      <w:r w:rsidRPr="006958B6">
        <w:rPr>
          <w:rStyle w:val="StyleUnderline"/>
        </w:rPr>
        <w:t xml:space="preserve"> the US government </w:t>
      </w:r>
      <w:r w:rsidRPr="00386DC3">
        <w:rPr>
          <w:sz w:val="16"/>
        </w:rPr>
        <w:t>repeatedly</w:t>
      </w:r>
      <w:r w:rsidRPr="006958B6">
        <w:rPr>
          <w:rStyle w:val="StyleUnderline"/>
        </w:rPr>
        <w:t xml:space="preserve"> expanded its powers to deport dissidents and radicals. The 1903 Immigration Act designated anarchists</w:t>
      </w:r>
      <w:r w:rsidRPr="00386DC3">
        <w:rPr>
          <w:sz w:val="16"/>
        </w:rPr>
        <w:t xml:space="preserve"> a</w:t>
      </w:r>
      <w:r w:rsidRPr="006958B6">
        <w:rPr>
          <w:rStyle w:val="StyleUnderline"/>
        </w:rPr>
        <w:t xml:space="preserve"> deportable </w:t>
      </w:r>
      <w:r w:rsidRPr="00386DC3">
        <w:rPr>
          <w:sz w:val="16"/>
        </w:rPr>
        <w:t>class</w:t>
      </w:r>
      <w:r w:rsidRPr="006958B6">
        <w:rPr>
          <w:rStyle w:val="StyleUnderline"/>
        </w:rPr>
        <w:t xml:space="preserve">; the 1917 and 1918 Immigration Acts expanded the categories of removal to political radicals; and the 1940 Smith Act gave the government the right to deport individuals for belonging to certain </w:t>
      </w:r>
      <w:r w:rsidRPr="006958B6">
        <w:rPr>
          <w:rStyle w:val="StyleUnderline"/>
        </w:rPr>
        <w:lastRenderedPageBreak/>
        <w:t>organizations,</w:t>
      </w:r>
      <w:r w:rsidRPr="00386DC3">
        <w:rPr>
          <w:sz w:val="16"/>
        </w:rPr>
        <w:t xml:space="preserve"> even if they’d since left the disfavored group. The 1952 Immigration and Nationality Act amended but fundamentally maintained these anti-radical provisions. ¶ Perhaps the most prominent instance of politically motivated deportations occurred </w:t>
      </w:r>
      <w:r w:rsidRPr="006958B6">
        <w:rPr>
          <w:rStyle w:val="StyleUnderline"/>
        </w:rPr>
        <w:t>during the first Red Scare</w:t>
      </w:r>
      <w:r w:rsidRPr="00386DC3">
        <w:rPr>
          <w:sz w:val="16"/>
        </w:rPr>
        <w:t xml:space="preserve">, when — in the aftermath of World War I — </w:t>
      </w:r>
      <w:r w:rsidRPr="006958B6">
        <w:rPr>
          <w:rStyle w:val="StyleUnderline"/>
        </w:rPr>
        <w:t xml:space="preserve">the US government launched a fierce campaign to </w:t>
      </w:r>
      <w:r w:rsidRPr="00386DC3">
        <w:rPr>
          <w:sz w:val="16"/>
        </w:rPr>
        <w:t>identify and</w:t>
      </w:r>
      <w:r w:rsidRPr="006958B6">
        <w:rPr>
          <w:rStyle w:val="StyleUnderline"/>
        </w:rPr>
        <w:t xml:space="preserve"> remove “radical” foreigners</w:t>
      </w:r>
      <w:r w:rsidRPr="00386DC3">
        <w:rPr>
          <w:sz w:val="16"/>
        </w:rPr>
        <w:t xml:space="preserve">. </w:t>
      </w:r>
      <w:r w:rsidRPr="006958B6">
        <w:rPr>
          <w:rStyle w:val="StyleUnderline"/>
        </w:rPr>
        <w:t xml:space="preserve">Among its most notorious victims were </w:t>
      </w:r>
      <w:r w:rsidRPr="00386DC3">
        <w:rPr>
          <w:sz w:val="16"/>
        </w:rPr>
        <w:t>famed</w:t>
      </w:r>
      <w:r w:rsidRPr="006958B6">
        <w:rPr>
          <w:rStyle w:val="StyleUnderline"/>
        </w:rPr>
        <w:t xml:space="preserve"> anarchists Emma Goldman and Alexander Berkman, who departed on the “Red Ark” carrying nearly 250 deportees</w:t>
      </w:r>
      <w:r w:rsidRPr="00386DC3">
        <w:rPr>
          <w:sz w:val="16"/>
        </w:rPr>
        <w:t xml:space="preserve"> to the Soviet Union in the final days of 1919. But </w:t>
      </w:r>
      <w:r w:rsidRPr="006958B6">
        <w:rPr>
          <w:rStyle w:val="StyleUnderline"/>
        </w:rPr>
        <w:t>the list of targeted activists is far lengthier, including cases as diverse as the deportation of Chinese anti-imperialist activists in the 1920s,</w:t>
      </w:r>
      <w:r w:rsidRPr="00386DC3">
        <w:rPr>
          <w:sz w:val="16"/>
        </w:rPr>
        <w:t xml:space="preserve"> the multi-decade crusade against Australian labor leader </w:t>
      </w:r>
      <w:r w:rsidRPr="006958B6">
        <w:rPr>
          <w:rStyle w:val="StyleUnderline"/>
        </w:rPr>
        <w:t xml:space="preserve">Harry Bridges </w:t>
      </w:r>
      <w:r w:rsidRPr="00386DC3">
        <w:rPr>
          <w:sz w:val="16"/>
        </w:rPr>
        <w:t xml:space="preserve">in the middle of the century, </w:t>
      </w:r>
      <w:r w:rsidRPr="006958B6">
        <w:rPr>
          <w:rStyle w:val="StyleUnderline"/>
        </w:rPr>
        <w:t xml:space="preserve">and </w:t>
      </w:r>
      <w:r w:rsidRPr="00386DC3">
        <w:rPr>
          <w:sz w:val="16"/>
        </w:rPr>
        <w:t>the deportation of</w:t>
      </w:r>
      <w:r w:rsidRPr="006958B6">
        <w:rPr>
          <w:rStyle w:val="StyleUnderline"/>
        </w:rPr>
        <w:t xml:space="preserve"> Palestinian activist Rasmea Odeh last year.</w:t>
      </w:r>
      <w:r w:rsidRPr="00386DC3">
        <w:rPr>
          <w:sz w:val="16"/>
        </w:rPr>
        <w:t xml:space="preserve"> ¶ </w:t>
      </w:r>
      <w:r w:rsidRPr="006958B6">
        <w:rPr>
          <w:rStyle w:val="StyleUnderline"/>
        </w:rPr>
        <w:t>Foreign-born activists have been especially vulnerable to this form of repression because they enjoy few constitutional rights or protections from government persecution</w:t>
      </w:r>
      <w:r w:rsidRPr="00386DC3">
        <w:rPr>
          <w:sz w:val="16"/>
        </w:rPr>
        <w:t xml:space="preserve">. Technically, deportation is not considered a punishment under US law. </w:t>
      </w:r>
      <w:r w:rsidRPr="006958B6">
        <w:rPr>
          <w:rStyle w:val="StyleUnderline"/>
        </w:rPr>
        <w:t xml:space="preserve">The 1893 Supreme Court decision Fong Yue Ting v. US established the federal government’s “absolute” right to expel people, under the logic that deportation is an administrative, rather than a criminal proceeding. Thus, while citizen dissenters have often had their civil rights </w:t>
      </w:r>
      <w:r w:rsidRPr="00386DC3">
        <w:rPr>
          <w:sz w:val="16"/>
        </w:rPr>
        <w:t>flagrantly</w:t>
      </w:r>
      <w:r w:rsidRPr="006958B6">
        <w:rPr>
          <w:rStyle w:val="StyleUnderline"/>
        </w:rPr>
        <w:t xml:space="preserve"> violated, immigrant protesters have had even fewer opportunities for redress</w:t>
      </w:r>
      <w:r w:rsidRPr="00386DC3">
        <w:rPr>
          <w:sz w:val="16"/>
        </w:rPr>
        <w:t xml:space="preserve">. Berkman and Goldman addressed this legal loophole at the time of their departure: ¶ What means the administrative process? … </w:t>
      </w:r>
      <w:r w:rsidRPr="006958B6">
        <w:rPr>
          <w:rStyle w:val="StyleUnderline"/>
        </w:rPr>
        <w:t xml:space="preserve">It is the practice of picking men up on the street, on the merest suspicion of “political untrustworthiness” … tearing them away from their families, locking them up in jails or detention pens, holding them incommunicado for weeks or months, depriving them of a hearing in open court, denying them trial by jury, and finally deporting them to unknown shores. </w:t>
      </w:r>
    </w:p>
    <w:p w14:paraId="21CD84CB" w14:textId="77777777" w:rsidR="00C7797D" w:rsidRPr="0018538F" w:rsidRDefault="00C7797D" w:rsidP="00C7797D">
      <w:pPr>
        <w:rPr>
          <w:rStyle w:val="StyleUnderline"/>
        </w:rPr>
      </w:pPr>
    </w:p>
    <w:p w14:paraId="646C2CB2" w14:textId="77777777" w:rsidR="00C7797D" w:rsidRDefault="00C7797D" w:rsidP="00C7797D">
      <w:pPr>
        <w:pStyle w:val="Heading4"/>
      </w:pPr>
      <w:r>
        <w:t xml:space="preserve">Restructuring society must start at the political, not the individual – temporary reforms can address immediate oppression while also gradually transforming the law. </w:t>
      </w:r>
    </w:p>
    <w:p w14:paraId="24FB9769" w14:textId="77777777" w:rsidR="00C7797D" w:rsidRDefault="00C7797D" w:rsidP="00C7797D">
      <w:r>
        <w:rPr>
          <w:rStyle w:val="Style13ptBold"/>
        </w:rPr>
        <w:t>Liebman and Mil</w:t>
      </w:r>
      <w:r w:rsidRPr="00843D67">
        <w:rPr>
          <w:rStyle w:val="Style13ptBold"/>
        </w:rPr>
        <w:t xml:space="preserve">iband </w:t>
      </w:r>
      <w:r>
        <w:rPr>
          <w:rStyle w:val="Style13ptBold"/>
        </w:rPr>
        <w:t>‘</w:t>
      </w:r>
      <w:r w:rsidRPr="00843D67">
        <w:rPr>
          <w:rStyle w:val="Style13ptBold"/>
        </w:rPr>
        <w:t>8</w:t>
      </w:r>
      <w:r>
        <w:rPr>
          <w:rStyle w:val="Style13ptBold"/>
        </w:rPr>
        <w:t>5</w:t>
      </w:r>
      <w:r>
        <w:t xml:space="preserve">(Marcel Liebman was a Belgian Marxist and Ralph Miliband was a prominent Marxist sociologist and the author of numerous books on socialism and politics, including Parliamentary Socialism and The State in Capitalist Society, “Beyond Social Democracy”, Jacobin Magazine, Republished on 01/23/18, </w:t>
      </w:r>
      <w:hyperlink r:id="rId22" w:history="1">
        <w:r w:rsidRPr="00BB7384">
          <w:rPr>
            <w:rStyle w:val="Hyperlink"/>
          </w:rPr>
          <w:t>https://www.jacobinmag.com/2018/01/social-democracy-socialism-ralph-miliband</w:t>
        </w:r>
      </w:hyperlink>
      <w:r>
        <w:t xml:space="preserve">) </w:t>
      </w:r>
    </w:p>
    <w:p w14:paraId="62EC5C74" w14:textId="77777777" w:rsidR="00C7797D" w:rsidRDefault="00C7797D" w:rsidP="00C7797D">
      <w:r>
        <w:t xml:space="preserve">Ask about cites ** </w:t>
      </w:r>
    </w:p>
    <w:p w14:paraId="20A3A8A8" w14:textId="77777777" w:rsidR="00C7797D" w:rsidRPr="0018538F" w:rsidRDefault="00C7797D" w:rsidP="00C7797D">
      <w:pPr>
        <w:rPr>
          <w:sz w:val="16"/>
        </w:rPr>
      </w:pPr>
      <w:r w:rsidRPr="0018538F">
        <w:rPr>
          <w:sz w:val="16"/>
        </w:rPr>
        <w:t xml:space="preserve">Be that as it may, the point is that </w:t>
      </w:r>
      <w:r w:rsidRPr="0018538F">
        <w:rPr>
          <w:rStyle w:val="Emphasis"/>
        </w:rPr>
        <w:t>the socialist cause needs political articulation</w:t>
      </w:r>
      <w:r w:rsidRPr="0018538F">
        <w:rPr>
          <w:sz w:val="16"/>
        </w:rPr>
        <w:t xml:space="preserve">, </w:t>
      </w:r>
      <w:r w:rsidRPr="0018538F">
        <w:rPr>
          <w:rStyle w:val="StyleUnderline"/>
        </w:rPr>
        <w:t>and that this political articulation, though not exclusively provided by parties, does nevertheless require the agency of a party</w:t>
      </w:r>
      <w:r w:rsidRPr="0018538F">
        <w:rPr>
          <w:sz w:val="16"/>
        </w:rPr>
        <w:t xml:space="preserve">. </w:t>
      </w:r>
      <w:r w:rsidRPr="0018538F">
        <w:rPr>
          <w:rStyle w:val="StyleUnderline"/>
        </w:rPr>
        <w:t>However</w:t>
      </w:r>
      <w:r w:rsidRPr="0018538F">
        <w:rPr>
          <w:sz w:val="16"/>
        </w:rPr>
        <w:t xml:space="preserve"> </w:t>
      </w:r>
      <w:r w:rsidRPr="0018538F">
        <w:rPr>
          <w:rStyle w:val="StyleUnderline"/>
        </w:rPr>
        <w:t>useful</w:t>
      </w:r>
      <w:r w:rsidRPr="0018538F">
        <w:rPr>
          <w:sz w:val="16"/>
        </w:rPr>
        <w:t xml:space="preserve"> and effective </w:t>
      </w:r>
      <w:r w:rsidRPr="0018538F">
        <w:rPr>
          <w:rStyle w:val="StyleUnderline"/>
        </w:rPr>
        <w:t>other elements of pressure in the political system may be — trade unions, movements of women, blacks, ecologists, peace activists, and many others —</w:t>
      </w:r>
      <w:r w:rsidRPr="0018538F">
        <w:rPr>
          <w:sz w:val="16"/>
        </w:rPr>
        <w:t xml:space="preserve"> </w:t>
      </w:r>
      <w:r w:rsidRPr="0018538F">
        <w:rPr>
          <w:rStyle w:val="Emphasis"/>
        </w:rPr>
        <w:t>they cannot</w:t>
      </w:r>
      <w:r w:rsidRPr="0018538F">
        <w:rPr>
          <w:sz w:val="16"/>
        </w:rPr>
        <w:t xml:space="preserve"> and do not for the most part wish to fulfill the main task of socialist parties, which is to </w:t>
      </w:r>
      <w:r w:rsidRPr="0018538F">
        <w:rPr>
          <w:rStyle w:val="Emphasis"/>
        </w:rPr>
        <w:t>inject a “stream of socialist tendency,” by word and action, into the political system</w:t>
      </w:r>
      <w:r w:rsidRPr="0018538F">
        <w:rPr>
          <w:rStyle w:val="StyleUnderline"/>
        </w:rPr>
        <w:t xml:space="preserve"> and culture of their societies.</w:t>
      </w:r>
      <w:r w:rsidRPr="0018538F">
        <w:rPr>
          <w:sz w:val="16"/>
        </w:rPr>
        <w:t xml:space="preserve"> ¶ </w:t>
      </w:r>
      <w:r w:rsidRPr="0018538F">
        <w:rPr>
          <w:rStyle w:val="StyleUnderline"/>
        </w:rPr>
        <w:t>Such parties are of course concerned with immediate issues, grievances, and demands, but they are also, beyond this, concerned with the effective dissolution of the structures of power of capitalist society and their replacement by a fundamentally different social order</w:t>
      </w:r>
      <w:r w:rsidRPr="0018538F">
        <w:rPr>
          <w:sz w:val="16"/>
        </w:rPr>
        <w:t xml:space="preserve">, </w:t>
      </w:r>
      <w:r w:rsidRPr="0018538F">
        <w:rPr>
          <w:rStyle w:val="StyleUnderline"/>
        </w:rPr>
        <w:t>based upon the social ownership and control of the main means of economic activity, and governed by principles of cooperation, civic freedom, egalitarianism, and democratic arrangements</w:t>
      </w:r>
      <w:r w:rsidRPr="0018538F">
        <w:rPr>
          <w:sz w:val="16"/>
        </w:rPr>
        <w:t xml:space="preserve"> far superior to the narrowly class-bound arrangements of capitalist democracy. ¶ Many parties of the Left have advocated these principles over </w:t>
      </w:r>
      <w:r w:rsidRPr="0018538F">
        <w:rPr>
          <w:sz w:val="16"/>
        </w:rPr>
        <w:lastRenderedPageBreak/>
        <w:t>the years. For reasons given earlier, they have also suffered from great weaknesses, which reduced or nullified their effectiveness. The sooner these weaknesses are faced, and overcome, the better will become the prospects of socialist advance.</w:t>
      </w:r>
    </w:p>
    <w:p w14:paraId="238A7263" w14:textId="77777777" w:rsidR="00C7797D" w:rsidRPr="000A4FB3" w:rsidRDefault="00C7797D" w:rsidP="00C7797D"/>
    <w:p w14:paraId="1152FCBC" w14:textId="77777777" w:rsidR="00C7797D" w:rsidRPr="00062A7D" w:rsidRDefault="00C7797D" w:rsidP="00C7797D"/>
    <w:p w14:paraId="0AA57991" w14:textId="12B01BA2" w:rsidR="008802B7" w:rsidRPr="008802B7" w:rsidRDefault="00C7797D" w:rsidP="008802B7">
      <w:pPr>
        <w:pStyle w:val="Heading3"/>
      </w:pPr>
      <w:r>
        <w:lastRenderedPageBreak/>
        <w:t>Activism Good</w:t>
      </w:r>
    </w:p>
    <w:p w14:paraId="6E1A6809" w14:textId="77777777" w:rsidR="00C7797D" w:rsidRDefault="00C7797D" w:rsidP="00C7797D">
      <w:pPr>
        <w:pStyle w:val="Heading4"/>
      </w:pPr>
      <w:r>
        <w:t xml:space="preserve">Local activism is key to immigration reform – Charlotte proves. </w:t>
      </w:r>
    </w:p>
    <w:p w14:paraId="06161DF4" w14:textId="77777777" w:rsidR="00C7797D" w:rsidRDefault="00C7797D" w:rsidP="00C7797D">
      <w:r w:rsidRPr="00627E70">
        <w:rPr>
          <w:rStyle w:val="Style13ptBold"/>
        </w:rPr>
        <w:t>Powell ‘18</w:t>
      </w:r>
      <w:r>
        <w:t>(</w:t>
      </w:r>
      <w:r w:rsidRPr="00627E70">
        <w:t>Domenic Powell is a law student at the University of Pennsylvania and a former policy strategist for the</w:t>
      </w:r>
      <w:r>
        <w:t xml:space="preserve"> American Civil Liberties Union, “How to Abolish ICE, Jacobin Magazine, 06/29/18, </w:t>
      </w:r>
      <w:r w:rsidRPr="00627E70">
        <w:t>https://www.jacobinmag.com/2018/06/abolish-ice-immigration-cbp-deportation</w:t>
      </w:r>
      <w:r>
        <w:t>)</w:t>
      </w:r>
    </w:p>
    <w:p w14:paraId="1987D6B6" w14:textId="77777777" w:rsidR="00C7797D" w:rsidRPr="00A91EE9" w:rsidRDefault="00C7797D" w:rsidP="00C7797D">
      <w:pPr>
        <w:rPr>
          <w:sz w:val="16"/>
        </w:rPr>
      </w:pPr>
      <w:r w:rsidRPr="00A91EE9">
        <w:rPr>
          <w:sz w:val="16"/>
        </w:rPr>
        <w:t xml:space="preserve">Even if attempts to shrink the agency don’t succeed in the short term, it is worth drawing a line and demanding that congressional Democrats say which side they are on. </w:t>
      </w:r>
      <w:r w:rsidRPr="00A91EE9">
        <w:rPr>
          <w:rStyle w:val="StyleUnderline"/>
        </w:rPr>
        <w:t>As more Democrats come to our side, abolishing ICE will inch toward becoming a reality</w:t>
      </w:r>
      <w:r w:rsidRPr="00A91EE9">
        <w:rPr>
          <w:sz w:val="16"/>
        </w:rPr>
        <w:t xml:space="preserve">. ¶ </w:t>
      </w:r>
      <w:r w:rsidRPr="00A91EE9">
        <w:rPr>
          <w:rStyle w:val="StyleUnderline"/>
        </w:rPr>
        <w:t>Some</w:t>
      </w:r>
      <w:r w:rsidRPr="00A91EE9">
        <w:rPr>
          <w:sz w:val="16"/>
        </w:rPr>
        <w:t xml:space="preserve"> </w:t>
      </w:r>
      <w:r w:rsidRPr="00A91EE9">
        <w:rPr>
          <w:rStyle w:val="StyleUnderline"/>
        </w:rPr>
        <w:t>of the greatest gains</w:t>
      </w:r>
      <w:r w:rsidRPr="00A91EE9">
        <w:rPr>
          <w:sz w:val="16"/>
        </w:rPr>
        <w:t xml:space="preserve"> toward abolishing ICE </w:t>
      </w:r>
      <w:r w:rsidRPr="00A91EE9">
        <w:rPr>
          <w:rStyle w:val="StyleUnderline"/>
        </w:rPr>
        <w:t>can be accomplished at the local level</w:t>
      </w:r>
      <w:r w:rsidRPr="00A91EE9">
        <w:rPr>
          <w:sz w:val="16"/>
        </w:rPr>
        <w:t xml:space="preserve">. While many cities have proclaimed themselves to be “sanctuaries” and refuse to hold people for ICE, there are still plenty of ways to strengthen these policies that reduce the overall number of deportations. ¶ </w:t>
      </w:r>
      <w:r w:rsidRPr="00A91EE9">
        <w:rPr>
          <w:rStyle w:val="StyleUnderline"/>
        </w:rPr>
        <w:t>Activists in Charlotte,</w:t>
      </w:r>
      <w:r w:rsidRPr="00A91EE9">
        <w:rPr>
          <w:sz w:val="16"/>
        </w:rPr>
        <w:t xml:space="preserve"> North Carolina, </w:t>
      </w:r>
      <w:r w:rsidRPr="00A91EE9">
        <w:rPr>
          <w:rStyle w:val="StyleUnderline"/>
        </w:rPr>
        <w:t>delivered a critical blow to immigration enforcement in the state by electing a sheriff in a landslide who promised to end Mecklenburg County’s 287(g) program</w:t>
      </w:r>
      <w:r w:rsidRPr="00A91EE9">
        <w:rPr>
          <w:sz w:val="16"/>
        </w:rPr>
        <w:t xml:space="preserve">. </w:t>
      </w:r>
      <w:r w:rsidRPr="00A91EE9">
        <w:rPr>
          <w:rStyle w:val="StyleUnderline"/>
        </w:rPr>
        <w:t>Their victory was</w:t>
      </w:r>
      <w:r w:rsidRPr="00A91EE9">
        <w:rPr>
          <w:sz w:val="16"/>
        </w:rPr>
        <w:t xml:space="preserve"> made even more </w:t>
      </w:r>
      <w:r w:rsidRPr="00A91EE9">
        <w:rPr>
          <w:rStyle w:val="StyleUnderline"/>
        </w:rPr>
        <w:t>incredible</w:t>
      </w:r>
      <w:r w:rsidRPr="00A91EE9">
        <w:rPr>
          <w:sz w:val="16"/>
        </w:rPr>
        <w:t xml:space="preserve"> when you consider the county’s history with the program. Former sheriff Jim Pendergraph brought the 287(g) program to Mecklenburg County in 2006, and </w:t>
      </w:r>
      <w:proofErr w:type="gramStart"/>
      <w:r w:rsidRPr="00A91EE9">
        <w:rPr>
          <w:sz w:val="16"/>
        </w:rPr>
        <w:t>became  such</w:t>
      </w:r>
      <w:proofErr w:type="gramEnd"/>
      <w:r w:rsidRPr="00A91EE9">
        <w:rPr>
          <w:sz w:val="16"/>
        </w:rPr>
        <w:t xml:space="preserve"> an enthusiastic supporter that he took a job with Homeland Security to promote the program nationwide. </w:t>
      </w:r>
      <w:r w:rsidRPr="00A91EE9">
        <w:rPr>
          <w:rStyle w:val="StyleUnderline"/>
        </w:rPr>
        <w:t>Charlotte’s efforts should be replicated in every city with a 287(g) program</w:t>
      </w:r>
      <w:r w:rsidRPr="00A91EE9">
        <w:rPr>
          <w:sz w:val="16"/>
        </w:rPr>
        <w:t xml:space="preserve">. ¶ </w:t>
      </w:r>
      <w:r w:rsidRPr="00B04E2F">
        <w:rPr>
          <w:rStyle w:val="Emphasis"/>
        </w:rPr>
        <w:t>Criminal justice reform efforts at the local level help reduce deportations</w:t>
      </w:r>
      <w:r w:rsidRPr="00A91EE9">
        <w:rPr>
          <w:rStyle w:val="StyleUnderline"/>
        </w:rPr>
        <w:t xml:space="preserve">. </w:t>
      </w:r>
      <w:r w:rsidRPr="00A91EE9">
        <w:rPr>
          <w:sz w:val="16"/>
        </w:rPr>
        <w:t xml:space="preserve">The </w:t>
      </w:r>
      <w:r w:rsidRPr="00A91EE9">
        <w:rPr>
          <w:rStyle w:val="StyleUnderline"/>
        </w:rPr>
        <w:t>fewer people who are in jail, the fewer people ICE is able to pick up</w:t>
      </w:r>
      <w:r w:rsidRPr="00A91EE9">
        <w:rPr>
          <w:sz w:val="16"/>
        </w:rPr>
        <w:t xml:space="preserve">. </w:t>
      </w:r>
      <w:r w:rsidRPr="00A91EE9">
        <w:rPr>
          <w:rStyle w:val="StyleUnderline"/>
        </w:rPr>
        <w:t>When anyone is booked in a local jail, their name, fingerprints, and other data is shared with federal agencies, including ICE</w:t>
      </w:r>
      <w:r w:rsidRPr="00A91EE9">
        <w:rPr>
          <w:sz w:val="16"/>
        </w:rPr>
        <w:t>. If people are given a citation or taken to a treatment program rather than jailed, less of that information is shared with the federal government, or even collected in the first place.</w:t>
      </w:r>
    </w:p>
    <w:p w14:paraId="2CE6CD36" w14:textId="77777777" w:rsidR="00E55202" w:rsidRPr="00E067BE" w:rsidRDefault="00E55202" w:rsidP="00E55202">
      <w:pPr>
        <w:pStyle w:val="Heading4"/>
        <w:rPr>
          <w:rStyle w:val="Style13ptBold"/>
          <w:b/>
        </w:rPr>
      </w:pPr>
      <w:r>
        <w:rPr>
          <w:rStyle w:val="Style13ptBold"/>
          <w:b/>
        </w:rPr>
        <w:t xml:space="preserve">Activism does create policy change- immigration activists should focus on coalition building and political involvement </w:t>
      </w:r>
    </w:p>
    <w:p w14:paraId="2D5B67D6" w14:textId="77777777" w:rsidR="00E55202" w:rsidRPr="009C2CEE" w:rsidRDefault="00E55202" w:rsidP="00E55202">
      <w:pPr>
        <w:rPr>
          <w:b/>
          <w:bCs/>
          <w:sz w:val="26"/>
        </w:rPr>
      </w:pPr>
      <w:r w:rsidRPr="006D1DD7">
        <w:rPr>
          <w:rFonts w:asciiTheme="minorHAnsi" w:hAnsiTheme="minorHAnsi" w:cstheme="minorHAnsi"/>
          <w:b/>
          <w:spacing w:val="-7"/>
          <w:sz w:val="26"/>
          <w:szCs w:val="26"/>
          <w:shd w:val="clear" w:color="auto" w:fill="FFFFFF"/>
        </w:rPr>
        <w:t>Nuño</w:t>
      </w:r>
      <w:r>
        <w:rPr>
          <w:rFonts w:ascii="Courier New" w:hAnsi="Courier New" w:cs="Courier New"/>
          <w:spacing w:val="-7"/>
          <w:sz w:val="18"/>
          <w:szCs w:val="18"/>
          <w:shd w:val="clear" w:color="auto" w:fill="FFFFFF"/>
        </w:rPr>
        <w:t xml:space="preserve"> </w:t>
      </w:r>
      <w:r w:rsidRPr="006D1DD7">
        <w:rPr>
          <w:rStyle w:val="Style13ptBold"/>
        </w:rPr>
        <w:t>18</w:t>
      </w:r>
      <w:r w:rsidRPr="006D1DD7">
        <w:t xml:space="preserve"> </w:t>
      </w:r>
      <w:r w:rsidRPr="00C85241">
        <w:t>(</w:t>
      </w:r>
      <w:r>
        <w:t xml:space="preserve">Stephen A. </w:t>
      </w:r>
      <w:r w:rsidRPr="006D1DD7">
        <w:rPr>
          <w:rFonts w:asciiTheme="minorHAnsi" w:hAnsiTheme="minorHAnsi" w:cstheme="minorHAnsi"/>
          <w:spacing w:val="-7"/>
          <w:shd w:val="clear" w:color="auto" w:fill="FFFFFF"/>
        </w:rPr>
        <w:t>Nuño</w:t>
      </w:r>
      <w:r>
        <w:t xml:space="preserve"> has a PHD in politics and international affairs he is an associate professor at Northern Arizona University where he specializes in American politics and immigrant incorporation, ”Analysis: After tough year, how do immigrant activists regroup”</w:t>
      </w:r>
      <w:r w:rsidRPr="00C85241">
        <w:t xml:space="preserve"> </w:t>
      </w:r>
      <w:r>
        <w:t>Dec. 28 2017</w:t>
      </w:r>
      <w:r w:rsidRPr="00C85241">
        <w:t xml:space="preserve">. </w:t>
      </w:r>
      <w:r w:rsidRPr="006D1DD7">
        <w:t>https://www.nbcnews.com/news/latino/analysis-after-tough-year-how-do-immigrant-activists-regroup-n832061</w:t>
      </w:r>
      <w:r>
        <w:t>) KM</w:t>
      </w:r>
    </w:p>
    <w:p w14:paraId="26AB40B4" w14:textId="77777777" w:rsidR="00E55202" w:rsidRDefault="00E55202" w:rsidP="00E55202">
      <w:pPr>
        <w:rPr>
          <w:u w:val="single"/>
        </w:rPr>
      </w:pPr>
    </w:p>
    <w:p w14:paraId="12DE0991" w14:textId="77777777" w:rsidR="00E55202" w:rsidRDefault="00E55202" w:rsidP="00E55202">
      <w:pPr>
        <w:rPr>
          <w:sz w:val="14"/>
        </w:rPr>
      </w:pPr>
      <w:r w:rsidRPr="00B57949">
        <w:rPr>
          <w:u w:val="single"/>
        </w:rPr>
        <w:t>To get results in the Trump era, more work needs to be done to unite the immigrant activists’ interests with others around the country</w:t>
      </w:r>
      <w:r w:rsidRPr="00B57949">
        <w:rPr>
          <w:sz w:val="14"/>
        </w:rPr>
        <w:t>, such as prison reform and abortion rights, researchers like Zepeda-Millán say. ”</w:t>
      </w:r>
      <w:r w:rsidRPr="00B57949">
        <w:rPr>
          <w:u w:val="single"/>
        </w:rPr>
        <w:t>Immigrant rights organizations are going to have to tie issues together, issues like police repression, Black Lives Matter, the prison industrial complex, education and others” and connect with existing networks run by black organizers</w:t>
      </w:r>
      <w:r w:rsidRPr="00B57949">
        <w:rPr>
          <w:sz w:val="14"/>
        </w:rPr>
        <w:t xml:space="preserve"> in the South and the Midwest, Zepeda-Millán said. Earlier this month, immigrant organizations gathered in Phoenix to discuss new strategies and how they can summon old lessons for this new fight. Speakers at the National Immigration Integration Conference (NIIC) echoed the sentiments of Zepeda-Millán. At the conference, some were so bold as to set their eyes on more immigration-friendly policies in Texas. Among them was Esther Lopez, international secretary for the United Food and Commercial Workers International Union. Asked what the immediate future of this new fight will look like, she said, “Beside creating more unions, I think we need to throw down in Texas.” Texas has been long seen as the holy grail of electoral politics for Democrats, and the surest route to breaking the impasse on the national debate over immigration. Many agreed </w:t>
      </w:r>
      <w:r w:rsidRPr="00B57949">
        <w:rPr>
          <w:u w:val="single"/>
        </w:rPr>
        <w:t>throwing down</w:t>
      </w:r>
      <w:r w:rsidRPr="00B57949">
        <w:rPr>
          <w:sz w:val="14"/>
        </w:rPr>
        <w:t xml:space="preserve"> in Texas, or in other states, </w:t>
      </w:r>
      <w:r w:rsidRPr="00B57949">
        <w:rPr>
          <w:u w:val="single"/>
        </w:rPr>
        <w:t>will require greater coordination and coalition building. But activists still define the concept of coalitions too narrowly,</w:t>
      </w:r>
      <w:r w:rsidRPr="00B57949">
        <w:rPr>
          <w:sz w:val="14"/>
        </w:rPr>
        <w:t xml:space="preserve"> said Zepeda-Millán</w:t>
      </w:r>
      <w:r w:rsidRPr="00B57949">
        <w:rPr>
          <w:u w:val="single"/>
        </w:rPr>
        <w:t>. Today’s activists need to work harder at cross-fertilization of issues</w:t>
      </w:r>
      <w:r w:rsidRPr="00B57949">
        <w:rPr>
          <w:sz w:val="14"/>
        </w:rPr>
        <w:t xml:space="preserve">, he said. Harsh immigrant crackdowns are happening in Georgia, North Carolina, and Virginia, and Zepeda-Millán said </w:t>
      </w:r>
      <w:r w:rsidRPr="00B57949">
        <w:rPr>
          <w:u w:val="single"/>
        </w:rPr>
        <w:t xml:space="preserve">national organizations could be more effective by joining existing groups there and tipping the balance for Democrats who support </w:t>
      </w:r>
      <w:r w:rsidRPr="00B57949">
        <w:rPr>
          <w:u w:val="single"/>
        </w:rPr>
        <w:lastRenderedPageBreak/>
        <w:t>immigrant-friendly policies.</w:t>
      </w:r>
      <w:r w:rsidRPr="00B57949">
        <w:rPr>
          <w:sz w:val="14"/>
        </w:rPr>
        <w:t xml:space="preserve"> There has long been activism on immigration and the latest movement came of age as more and more young immigrants ran smack into obstacles to their future. Sheridan Aguirre is a Dreamer whose activism was sparked by what preceded him. Like hundreds of thousands of other immigrants, Aguirre has DACA. He knows he’s far luckier than others. Texas is one of the states that allows undocumented immigrants who meet state residency requirements to pay in-state tuition. But he soon realized, that benefit was not a given for students like him. “I grew up in Fort Worth. TCU (Texas Christian University) flags lined our streets and I already had it in my head that I was going there when I got into high school,” he said. “In high school, I thought it was just going to fall out of the sky, but then I learned that a lot of advocates had pressured the governor to sign in-state tuition laws," which made it possible for him to attend. Grateful for the lower college costs, he joined in the immigration activism movement. Telling personal stories like his is one way the movement can bring about change, because it gives human faces to the policy fights and connects with other young people in the same place or with friends in the same place, helping to grow their ranks, Aguirre said. Such personal story sharing needs to continue, along with showing communities how to fight for themselves, he said. Aguirre agreed immigration activists also have to pull in traditional progressive organizations that don’t usually take a stand on immigration or that some may not connect to immigration policy, such as Planned Parenthood. And there needs to be a willingness to ruffle the feathers of perceived allies, such as Democrats, he said. </w:t>
      </w:r>
      <w:r w:rsidRPr="00B57949">
        <w:rPr>
          <w:u w:val="single"/>
        </w:rPr>
        <w:t>Immigration activists have been able to show the power their activism can have in elections, even though many can’t vote because they are undocumented.</w:t>
      </w:r>
      <w:r w:rsidRPr="00B57949">
        <w:rPr>
          <w:sz w:val="14"/>
        </w:rPr>
        <w:t xml:space="preserve"> As Zepeda-Millán reflects on his own experiences, he found it odd when researchers discounted the effectiveness of organizing by undocumented members of the community. “For years I was told that undocumented immigrants can’t participate because they are not citizens, but that was contrary to my experiences growing up in Boyle Heights.” Boyle Heights is a Los Angeles neighborhood known as the epicenter of the Chicano rights movement, as well as other protests that have gained prominence in the lore of organizers. Zepeda-Millán said that </w:t>
      </w:r>
      <w:r w:rsidRPr="00B57949">
        <w:rPr>
          <w:u w:val="single"/>
        </w:rPr>
        <w:t>immigrants have to take the activism</w:t>
      </w:r>
      <w:r w:rsidRPr="00B57949">
        <w:rPr>
          <w:sz w:val="14"/>
        </w:rPr>
        <w:t xml:space="preserve"> waged in Boyle Heights and Phoenix, </w:t>
      </w:r>
      <w:r w:rsidRPr="00B57949">
        <w:rPr>
          <w:u w:val="single"/>
        </w:rPr>
        <w:t>to non-traditional environments, such as in the South and the Midwest; places where they may not have the electoral strength behind them</w:t>
      </w:r>
      <w:r w:rsidRPr="00B57949">
        <w:rPr>
          <w:sz w:val="14"/>
        </w:rPr>
        <w:t xml:space="preserve">. “This means new strategies and looking beyond our own electoral heft. Sometimes we have the voting power behind us, sometimes we don’t. We are going to need to adapt once again,” he said. </w:t>
      </w:r>
      <w:r w:rsidRPr="00B57949">
        <w:rPr>
          <w:u w:val="single"/>
        </w:rPr>
        <w:t>The long history of immigrant activism has placed today’s groups in a position of greater strength than they ever had before and the growing political power of immigrants is what undergirds protest organizations</w:t>
      </w:r>
      <w:r w:rsidRPr="00B57949">
        <w:rPr>
          <w:sz w:val="14"/>
        </w:rPr>
        <w:t xml:space="preserve"> like Puente Arizona.</w:t>
      </w:r>
    </w:p>
    <w:p w14:paraId="0B44B905" w14:textId="0920C968" w:rsidR="00C7797D" w:rsidRDefault="00C7797D" w:rsidP="00C7797D">
      <w:pPr>
        <w:rPr>
          <w:rStyle w:val="StyleUnderline"/>
        </w:rPr>
      </w:pPr>
    </w:p>
    <w:p w14:paraId="7D280DB7" w14:textId="77777777" w:rsidR="008802B7" w:rsidRDefault="008802B7" w:rsidP="008802B7">
      <w:pPr>
        <w:pStyle w:val="Heading4"/>
      </w:pPr>
      <w:r>
        <w:t>Civic engagement is k2 effective immigration reform</w:t>
      </w:r>
    </w:p>
    <w:p w14:paraId="04A31A73" w14:textId="77777777" w:rsidR="008802B7" w:rsidRPr="00C40D64" w:rsidRDefault="008802B7" w:rsidP="008802B7">
      <w:r w:rsidRPr="00C40D64">
        <w:rPr>
          <w:rStyle w:val="Style13ptBold"/>
        </w:rPr>
        <w:t>Portillo, 18</w:t>
      </w:r>
      <w:r>
        <w:t xml:space="preserve"> [</w:t>
      </w:r>
      <w:r w:rsidRPr="00C40D64">
        <w:t>Welcoming Center for New Pennsylvanians' director of community engagement</w:t>
      </w:r>
      <w:r>
        <w:t>,</w:t>
      </w:r>
      <w:r w:rsidRPr="00C40D64">
        <w:t xml:space="preserve"> For immigrants, civic engagement is essential to success</w:t>
      </w:r>
      <w:r>
        <w:t>, Jan. 2</w:t>
      </w:r>
      <w:r w:rsidRPr="00C40D64">
        <w:rPr>
          <w:vertAlign w:val="superscript"/>
        </w:rPr>
        <w:t>nd</w:t>
      </w:r>
      <w:r>
        <w:t xml:space="preserve">, 2018, </w:t>
      </w:r>
      <w:r w:rsidRPr="00C40D64">
        <w:t>https://generocity.org/philly/2018/01/02/engagement-increasing-civic-participation-immigrants-manuel-portillo-welcoming-center-new-pennsylvanians/</w:t>
      </w:r>
      <w:r>
        <w:t>]</w:t>
      </w:r>
    </w:p>
    <w:p w14:paraId="003A4FB9" w14:textId="77777777" w:rsidR="008802B7" w:rsidRDefault="008802B7" w:rsidP="008802B7">
      <w:pPr>
        <w:rPr>
          <w:sz w:val="16"/>
        </w:rPr>
      </w:pPr>
      <w:r w:rsidRPr="00C40D64">
        <w:rPr>
          <w:sz w:val="16"/>
        </w:rPr>
        <w:t xml:space="preserve">For more than 20 years, I have been working in civic and community engagement in Philadelphia. This experience has taught me much, but I want to share one critical lesson: </w:t>
      </w:r>
      <w:r w:rsidRPr="00C40D64">
        <w:rPr>
          <w:rStyle w:val="Emphasis"/>
        </w:rPr>
        <w:t>For immigrants, civic engagement is more than an appendix to electoral politics and voting. It implies the participation of people creating change and improving the life of the community. Civic participation is essential to success for immigrants</w:t>
      </w:r>
      <w:r w:rsidRPr="00C40D64">
        <w:rPr>
          <w:sz w:val="16"/>
        </w:rPr>
        <w:t xml:space="preserve"> </w:t>
      </w:r>
      <w:proofErr w:type="gramStart"/>
      <w:r w:rsidRPr="00C40D64">
        <w:rPr>
          <w:sz w:val="16"/>
        </w:rPr>
        <w:t>For</w:t>
      </w:r>
      <w:proofErr w:type="gramEnd"/>
      <w:r w:rsidRPr="00C40D64">
        <w:rPr>
          <w:sz w:val="16"/>
        </w:rPr>
        <w:t xml:space="preserve"> newly arrived immigrants in our city, civic participation is an important success strategy. </w:t>
      </w:r>
      <w:r w:rsidRPr="00C40D64">
        <w:rPr>
          <w:rStyle w:val="StyleUnderline"/>
        </w:rPr>
        <w:t>Participating in their new environment is often the only way immigrants have to get to know new people and develop the trusting relationships they need to access economic opportunities. Participation can also help them build language skills, advance the acculturation process and develop a sense of belonging in the city. Non-immigrants don’t realize that this process is crucial</w:t>
      </w:r>
      <w:r w:rsidRPr="00C40D64">
        <w:rPr>
          <w:sz w:val="16"/>
        </w:rPr>
        <w:t xml:space="preserve">. They don’t have to acculturate, and because of their relative familiarity with the city, they don’t always think in strategic ways about relationship-building and the sense of power that can and does result from those relationships. Attending networking events where people chit-chat over beer or wine, I have seen how networking has lost its meaning, becoming a cliché word that people use so casually. </w:t>
      </w:r>
      <w:r w:rsidRPr="00C40D64">
        <w:rPr>
          <w:rStyle w:val="StyleUnderline"/>
        </w:rPr>
        <w:t xml:space="preserve">For immigrants though, networking is a make-it-or-break-it kind of thing. In fact, their entire well-being depends on it. Because of the many barriers they face, building social capital goes above and beyond purely developing the instrumental relationships that can lead to a job. Networking then is a truly fundamental, life-building process that is better explained in civic participation and engagement terms than in the common and often useless lingo of social mingling. </w:t>
      </w:r>
      <w:r w:rsidRPr="00C40D64">
        <w:rPr>
          <w:sz w:val="16"/>
        </w:rPr>
        <w:t xml:space="preserve">When immigrants arrive in our city, they face overwhelming odds. Unemployed or underemployed, lacking familiarity with a new culture, dealing with the hardship or trauma of their migration experience, and without the affective relationships that gave meaning to their lives, they </w:t>
      </w:r>
      <w:r w:rsidRPr="00C40D64">
        <w:rPr>
          <w:sz w:val="16"/>
        </w:rPr>
        <w:lastRenderedPageBreak/>
        <w:t xml:space="preserve">can easily feel adrift. No matter how or why immigrants come to Philadelphia, they often go through considerable life changes, feeling segregated into small semi-hermetic communities with limited opportunities for development. Just think of the strident anti-immigrant discourse we hear too often these days, that the media then reproduces — we have a situation where we can easily dismiss the unique talents, skills, wealth of knowledge and creative power immigrants bring with them. </w:t>
      </w:r>
      <w:r w:rsidRPr="00C40D64">
        <w:rPr>
          <w:rStyle w:val="StyleUnderline"/>
        </w:rPr>
        <w:t xml:space="preserve">How can we ensure that all of the good that immigrants bring and represent not go to waste and instead make it a great opportunity to strengthen the economic, cultural and social life of our city? At the Welcoming Center, we believe meeting this challenge requires developing creative strategies to accelerate immigrant integration, starting with engaging immigrants to realize their full potential. Engagement is a deeply emotional process </w:t>
      </w:r>
      <w:proofErr w:type="gramStart"/>
      <w:r w:rsidRPr="00C40D64">
        <w:rPr>
          <w:rStyle w:val="StyleUnderline"/>
        </w:rPr>
        <w:t>In</w:t>
      </w:r>
      <w:proofErr w:type="gramEnd"/>
      <w:r w:rsidRPr="00C40D64">
        <w:rPr>
          <w:rStyle w:val="StyleUnderline"/>
        </w:rPr>
        <w:t xml:space="preserve"> my years working as a community organizer, I learned that engagement is a deeply emotional process. </w:t>
      </w:r>
      <w:r w:rsidRPr="00C40D64">
        <w:rPr>
          <w:sz w:val="16"/>
        </w:rPr>
        <w:t xml:space="preserve">My work was about addressing local issues. I saw how entire communities were dramatically affected by poor public safety strategies, or the lack of quality education, and how the city treated neighborhoods differently. Communities were having difficulty becoming organized and developing the power they needed to safeguard their values and everything that was important to them in the face of a non-responsive municipal government. In the power struggles that typify our city, anger was a reflection that people knew best what was afflicting them, and therefore, they must have a say in the policy decisions that affected their lives. Organizers worked on developing solutions that were often found in people’s values and resources. As an organizer, I knew well that because people are engaged through common values and emotion, rather than issues, we organizers had to create opportunities where people could put those values, their deep faith in God, and their cultural identity into action. Now that I work more fully with immigrants, I know that engaging immigrants to join the decision-making processes in our city and country is nothing different than what non-immigrants experience when addressing local issues. Civic engagement with immigrants does demand, however, a comprehensive approach. That approach includes meeting their immediate needs, but also requires an effort to help them build leadership skills, and to acknowledge the core emotions that motivate them, to navigate through the complex array of barriers they face, and to contribute their talents and vision for a more inclusive and participatory democracy. This is rather a simple idea, but one that can be easily lost when we erroneously think what’s most important is to mobilize people around the issues we care about. Sometimes we don’t take the time to think carefully about the how because we maybe too preoccupied with the what. Many service providers are too consumed trying to produce numbers, outputs and outcomes, without the opportunity to think about how they think. </w:t>
      </w:r>
      <w:r w:rsidRPr="00C40D64">
        <w:rPr>
          <w:rStyle w:val="StyleUnderline"/>
        </w:rPr>
        <w:t xml:space="preserve">Community engagement requires introspection and a constant effort to avoid falling for short-cuts that can make work “easier,” but perhaps produce false outcomes. So if emotions are a powerful source of motivation, and that “fire in the belly” can lead to action, how does this emotional experience help inform the work we do? Reflective practice at Welcoming Center Our work on civic engagement and participation grew out of the lessons we learned through the International Professionals Program, which is a program designed to help foreign trained professionals with college degrees from their home countries, to connect to professional employment in Philadelphia. We started the program three years ago by conducting individualized assessments to learn about the participants’ needs. </w:t>
      </w:r>
      <w:r w:rsidRPr="00C40D64">
        <w:rPr>
          <w:sz w:val="16"/>
        </w:rPr>
        <w:t xml:space="preserve">During the initial screening interviews, we saw many of them break down in tears as they shared their stories and their feelings of loss, feeling unrecognized and unappreciated, and feeling profoundly disillusioned with the lack of understanding they found in the city. Many found themselves unemployed or underemployed, working in low-paying jobs and seeing their talents and skills go to waste. Realizing that their current reality did not match their original expectations was often a devastating blow. Many of them entered a sort of identity crisis that had a deep impact on their emotional wellbeing. Listening to their stories, we realized that work-readiness and acculturation training alone was not a sufficient response to their needs. We needed to develop opportunities for them to meet and support each other, as they rebuild their lives in Philadelphia. </w:t>
      </w:r>
      <w:r w:rsidRPr="00C40D64">
        <w:rPr>
          <w:rStyle w:val="Emphasis"/>
        </w:rPr>
        <w:t>We needed to engage with them in a deeper dialogue and reflect together about how to meet the challenges and how to help others experiencing the same situation.</w:t>
      </w:r>
      <w:r w:rsidRPr="00C40D64">
        <w:rPr>
          <w:rStyle w:val="StyleUnderline"/>
        </w:rPr>
        <w:t xml:space="preserve"> We created a Participant Advisory Council as an effort to incorporate their observations and ideas into our work. </w:t>
      </w:r>
      <w:r w:rsidRPr="00C40D64">
        <w:rPr>
          <w:rStyle w:val="Emphasis"/>
        </w:rPr>
        <w:t xml:space="preserve">The decision to listen and learn from the participants proved very helpful in better understanding issues of engagement, civic participation, opportunities to give back to the community, and also to remain engaged after finding professional employment. </w:t>
      </w:r>
      <w:r w:rsidRPr="00C40D64">
        <w:rPr>
          <w:sz w:val="16"/>
        </w:rPr>
        <w:t xml:space="preserve">Going a step further by launching Citizenship in Action While we continue supporting immigrant professionals, this year we were able to move forward our civic engagement initiatives. With help from a grant by the Knight Foundation, we started the Citizenship in Action Program, designed to study the barriers to naturalization such as cost, information and trust, and to devise strategies that can help increase citizenship applications and civic engagement among new Americans. The Immigrant Leadership Institute is a key strategy in this project. The institute helps participants learn new leadership skills they can use to help their communities, meet the challenge of acculturation, </w:t>
      </w:r>
      <w:r w:rsidRPr="00C40D64">
        <w:rPr>
          <w:sz w:val="16"/>
        </w:rPr>
        <w:lastRenderedPageBreak/>
        <w:t xml:space="preserve">gain access to resources, and strengthen their role in the city as community leaders. </w:t>
      </w:r>
      <w:r w:rsidRPr="00C40D64">
        <w:rPr>
          <w:rStyle w:val="Emphasis"/>
        </w:rPr>
        <w:t>We cannot wait until somebody becomes a new American to start working on their civic engagement.</w:t>
      </w:r>
      <w:r w:rsidRPr="00C40D64">
        <w:rPr>
          <w:rStyle w:val="StyleUnderline"/>
        </w:rPr>
        <w:t xml:space="preserve"> As an immigrant myself, I feel my role promoting civic participation is about creating the spaces where we can come together in recognition of our common humanity and in honor of our constitutional rights and responsibilities. But we cannot wait until somebody becomes a new American to start working on their civic engagement.</w:t>
      </w:r>
      <w:r w:rsidRPr="00C40D64">
        <w:rPr>
          <w:sz w:val="16"/>
        </w:rPr>
        <w:t xml:space="preserve"> Furthermore, the naturalization process itself demands that those applying for citizenship be fully informed and be fully engaged throughout the application process. Immigrants can be strong leaders in our city. The receiving communities, including nonprofit organizations, corporate business, the philanthropic sector and government, can help foster networks of collaboration across different ethnic identities and stakeholder sectors. Community leaders, if they are good, will be good for everybody in the city, not just for their own ethnic communities. Moving forward into the new year A huge challenge to tackle is the pervasive levels of poverty and inequality we see in our city, a problem we can only address together. The new year will certainly demand much of our creative power. During the last 22 years I have spent in Philadelphia, I have seen many positive changes. Our city has been recovering from the damaging population declines of recent decades. Even our state has now become the fifth largest state in the country thanks to a refreshing influx of immigrants. We have a city that is friendlier to immigrants and a mayor who is a champion of immigration. Immigrants are creating the vast majority of new businesses and becoming a true force in our economic recovery and well-being. Let the new year be an opportunity to engage everyone in the city to figure out our common future and well-being.</w:t>
      </w:r>
    </w:p>
    <w:p w14:paraId="58112A8C" w14:textId="77777777" w:rsidR="008802B7" w:rsidRDefault="008802B7" w:rsidP="008802B7">
      <w:pPr>
        <w:rPr>
          <w:sz w:val="16"/>
        </w:rPr>
      </w:pPr>
    </w:p>
    <w:p w14:paraId="259A1B7F" w14:textId="77777777" w:rsidR="008802B7" w:rsidRDefault="008802B7" w:rsidP="008802B7">
      <w:pPr>
        <w:pStyle w:val="Heading4"/>
      </w:pPr>
      <w:r>
        <w:t>Political engagement is necessary for combatting the oppression of immigrants – political education is key</w:t>
      </w:r>
    </w:p>
    <w:p w14:paraId="241DA8D0" w14:textId="77777777" w:rsidR="008802B7" w:rsidRDefault="008802B7" w:rsidP="008802B7">
      <w:r w:rsidRPr="00012FFE">
        <w:rPr>
          <w:rStyle w:val="Style13ptBold"/>
        </w:rPr>
        <w:t xml:space="preserve">Callahan &amp; Obenchain, 17 </w:t>
      </w:r>
      <w:r>
        <w:t>[</w:t>
      </w:r>
      <w:r w:rsidRPr="00012FFE">
        <w:t>associate professor of bilingual/bicultural education at the University of Texas at Austin College of Education and a faculty research associate in the university’s Population Research Center</w:t>
      </w:r>
      <w:r>
        <w:t>/</w:t>
      </w:r>
      <w:r w:rsidRPr="00012FFE">
        <w:t xml:space="preserve"> associate dean for learning, engagement and global initiatives and an associate professor of social studies education at the Purdue University College of EducationFully Realizing the Civic Potential of Immigrant Youth</w:t>
      </w:r>
      <w:r>
        <w:t xml:space="preserve">, Dec. 13, 2017, </w:t>
      </w:r>
      <w:r w:rsidRPr="00012FFE">
        <w:t>https://www.aft.org/ae/winter2017-2018/callahan_obenchain</w:t>
      </w:r>
      <w:r>
        <w:t>]</w:t>
      </w:r>
    </w:p>
    <w:p w14:paraId="20E1E697" w14:textId="77777777" w:rsidR="008802B7" w:rsidRPr="00012FFE" w:rsidRDefault="008802B7" w:rsidP="008802B7">
      <w:pPr>
        <w:rPr>
          <w:rStyle w:val="Emphasis"/>
        </w:rPr>
      </w:pPr>
      <w:r w:rsidRPr="00012FFE">
        <w:rPr>
          <w:sz w:val="16"/>
        </w:rPr>
        <w:t xml:space="preserve">Over the course of a few cold days last February, </w:t>
      </w:r>
      <w:r w:rsidRPr="00012FFE">
        <w:rPr>
          <w:rStyle w:val="StyleUnderline"/>
        </w:rPr>
        <w:t>immigrant families</w:t>
      </w:r>
      <w:r w:rsidRPr="00012FFE">
        <w:rPr>
          <w:sz w:val="16"/>
        </w:rPr>
        <w:t xml:space="preserve"> and their allies in Austin, Texas, </w:t>
      </w:r>
      <w:r w:rsidRPr="00012FFE">
        <w:rPr>
          <w:rStyle w:val="StyleUnderline"/>
        </w:rPr>
        <w:t>were shaken by a series of raids as immigration officers descended upon the city.</w:t>
      </w:r>
      <w:r w:rsidRPr="00012FFE">
        <w:rPr>
          <w:sz w:val="16"/>
        </w:rPr>
        <w:t xml:space="preserve"> After all was said and done, Immigration and Customs Enforcement (ICE) officials arrested 51 undocumented immigrants, most of whom had no criminal record.1 As the community raced to respond to the shock, teachers sought to protect their students. </w:t>
      </w:r>
      <w:r w:rsidRPr="00012FFE">
        <w:rPr>
          <w:rStyle w:val="StyleUnderline"/>
        </w:rPr>
        <w:t>Reports flooded in of children being returned to school when bus drivers found no one to pick the students up at their stops, of teachers waiting with children until late into the evening when a relative was finally identified,</w:t>
      </w:r>
      <w:r w:rsidRPr="00012FFE">
        <w:rPr>
          <w:sz w:val="16"/>
        </w:rPr>
        <w:t xml:space="preserve"> of empty classrooms over the next several days, and of students who would never return. Families hurried to sign guardianship papers to protect their children in case they were ever detained or deported. Educators saw an increase in students from immigrant families both wanting and needing emotional support; many students who came to school were distracted and worried, anxious that their parents wouldn’t be there when they came home. Grades began to slip, and attendance began to drop. In a matter of days, numerous immigrant children and children of </w:t>
      </w:r>
      <w:proofErr w:type="gramStart"/>
      <w:r w:rsidRPr="00012FFE">
        <w:rPr>
          <w:sz w:val="16"/>
        </w:rPr>
        <w:t>immigrants,*</w:t>
      </w:r>
      <w:proofErr w:type="gramEnd"/>
      <w:r w:rsidRPr="00012FFE">
        <w:rPr>
          <w:sz w:val="16"/>
        </w:rPr>
        <w:t xml:space="preserve"> many of them U.S. citizens, were withdrawn from school or simply stopped attending—their parents, fearing deportation (for AFT resources, see Tools for Teachers), retreating from public view. In the following weeks and months, school communities responded by identifying and providing resources to advise families about their legal rights and to help them navigate the system should they be faced with immigration officers and/or deportation. Educators’ mobilization efforts and outreach provided the basis for a communication network focused on immigrant families’ safety and well-being. Teachers concerned about the psychological well-being of immigrant families at one school shared with us a guide to creating an emergency student action plan that they sent home with their students to help prepare families if confronted by ICE officials. With room for the names and phone numbers of teachers and other important adults in children’s lives, the guide prompts families to gather key documents and information in one place. </w:t>
      </w:r>
      <w:r w:rsidRPr="00012FFE">
        <w:rPr>
          <w:rStyle w:val="Emphasis"/>
        </w:rPr>
        <w:t>The very act of creating this action plan also helps families take comfort in being proactive and planning ahead to ensure that someone will care for their children.</w:t>
      </w:r>
      <w:r w:rsidRPr="00012FFE">
        <w:rPr>
          <w:sz w:val="16"/>
        </w:rPr>
        <w:t xml:space="preserve"> In this article, we step back from the immediate aftermath of those ICE raids—in Austin and numerous other cities around the United States—to consider the role U.S. schools and educators play in the civic growth of immigrant youth. Our purpose is to show educators how to build on the civic potential of immigrant youth and prepare them for </w:t>
      </w:r>
      <w:r w:rsidRPr="00012FFE">
        <w:rPr>
          <w:sz w:val="16"/>
        </w:rPr>
        <w:lastRenderedPageBreak/>
        <w:t xml:space="preserve">an active role in public discourse, or what has been called “enlightened political engagement.” </w:t>
      </w:r>
      <w:r w:rsidRPr="00012FFE">
        <w:rPr>
          <w:rStyle w:val="StyleUnderline"/>
        </w:rPr>
        <w:t>Professor Walter Parker suggests that enlightened political engagement is a core goal of education. Specifically, he frames democratic enlightenment and political engagement as two distinct and necessary dimensions to enlightened political engagement. Democratic enlightenment encompasses the knowledge of democratic traditions, principles, and political institutions; a commitment to justice; and the disposition for tolerance. Political engagement, on the other hand, refers to the actions and activities found in civic participation.</w:t>
      </w:r>
      <w:r w:rsidRPr="00012FFE">
        <w:rPr>
          <w:sz w:val="16"/>
        </w:rPr>
        <w:t xml:space="preserve"> According to Parker, the synthesis of these dimensions promotes “wise participation in public affairs,”2 or what he terms enlightened political engagement. </w:t>
      </w:r>
      <w:r w:rsidRPr="00012FFE">
        <w:rPr>
          <w:rStyle w:val="Emphasis"/>
        </w:rPr>
        <w:t>To ensure that future generations actively and wisely participate in American democratic traditions, teachers of today’s immigrant students will want to focus not only on democratic ideas and knowledge, but also on civic activities and actions.</w:t>
      </w:r>
    </w:p>
    <w:p w14:paraId="1557FD15" w14:textId="77777777" w:rsidR="008802B7" w:rsidRDefault="008802B7" w:rsidP="008802B7"/>
    <w:p w14:paraId="6B94DA61" w14:textId="77777777" w:rsidR="008802B7" w:rsidRDefault="008802B7" w:rsidP="008802B7">
      <w:pPr>
        <w:pStyle w:val="Heading4"/>
      </w:pPr>
      <w:r>
        <w:t>Education of the political foster’s the best method to challenge oppression for immigrants</w:t>
      </w:r>
    </w:p>
    <w:p w14:paraId="488AAD94" w14:textId="77777777" w:rsidR="008802B7" w:rsidRPr="00012FFE" w:rsidRDefault="008802B7" w:rsidP="008802B7">
      <w:r w:rsidRPr="00012FFE">
        <w:rPr>
          <w:rStyle w:val="Style13ptBold"/>
        </w:rPr>
        <w:t xml:space="preserve">Callahan &amp; Obenchain, 17 </w:t>
      </w:r>
      <w:r>
        <w:t>[</w:t>
      </w:r>
      <w:r w:rsidRPr="00012FFE">
        <w:t>associate professor of bilingual/bicultural education at the University of Texas at Austin College of Education and a faculty research associate in the university’s Population Research Center</w:t>
      </w:r>
      <w:r>
        <w:t>/</w:t>
      </w:r>
      <w:r w:rsidRPr="00012FFE">
        <w:t xml:space="preserve"> associate dean for learning, engagement and global initiatives and an associate professor of social studies education at the Purdue University College of EducationFully Realizing the Civic Potential of Immigrant Youth</w:t>
      </w:r>
      <w:r>
        <w:t xml:space="preserve">, Dec. 13, 2017, </w:t>
      </w:r>
      <w:r w:rsidRPr="00012FFE">
        <w:t>https://www.aft.org/ae/winter2017-2018/callahan_obenchain</w:t>
      </w:r>
      <w:r>
        <w:t>]</w:t>
      </w:r>
    </w:p>
    <w:p w14:paraId="0B31E7CD" w14:textId="77777777" w:rsidR="008802B7" w:rsidRPr="00012FFE" w:rsidRDefault="008802B7" w:rsidP="008802B7">
      <w:pPr>
        <w:rPr>
          <w:sz w:val="16"/>
        </w:rPr>
      </w:pPr>
      <w:r w:rsidRPr="00012FFE">
        <w:rPr>
          <w:sz w:val="16"/>
        </w:rPr>
        <w:t xml:space="preserve">Since the earliest one-room schoolhouses, </w:t>
      </w:r>
      <w:r w:rsidRPr="00012FFE">
        <w:rPr>
          <w:rStyle w:val="Emphasis"/>
        </w:rPr>
        <w:t>a core purpose of American education has been to create a well-informed citizenry</w:t>
      </w:r>
      <w:r w:rsidRPr="00012FFE">
        <w:rPr>
          <w:sz w:val="16"/>
        </w:rPr>
        <w:t xml:space="preserve">,3 </w:t>
      </w:r>
      <w:r w:rsidRPr="00012FFE">
        <w:rPr>
          <w:rStyle w:val="Emphasis"/>
        </w:rPr>
        <w:t>yet political forces often limit schools’ ability to work toward this goal.</w:t>
      </w:r>
      <w:r w:rsidRPr="00012FFE">
        <w:rPr>
          <w:sz w:val="16"/>
        </w:rPr>
        <w:t xml:space="preserve">4 We developed this article, in part, </w:t>
      </w:r>
      <w:r w:rsidRPr="00012FFE">
        <w:rPr>
          <w:rStyle w:val="StyleUnderline"/>
        </w:rPr>
        <w:t>in response to the challenging political context in which we find ourselves—both as researchers invested in American students’ civic education and as teachers of immigrant youth.</w:t>
      </w:r>
      <w:r w:rsidRPr="00012FFE">
        <w:rPr>
          <w:sz w:val="16"/>
        </w:rPr>
        <w:t xml:space="preserve"> As educators, we take our charge to nurture students’ democratic dispositions seriously. In doing so, it is essential to consider the growing diversity of the U.S. student population, where children in immigrant families now account for one in four K–12 students.5 </w:t>
      </w:r>
      <w:r w:rsidRPr="00012FFE">
        <w:rPr>
          <w:rStyle w:val="StyleUnderline"/>
        </w:rPr>
        <w:t>The social studies curriculum is one space where students learn about those democratic dispositions, and the rights and responsibilities of citizenship in the United States. This overarching purpose is present in civics, economics, geography, and history content, all part of social studies.</w:t>
      </w:r>
      <w:r w:rsidRPr="00012FFE">
        <w:rPr>
          <w:sz w:val="16"/>
        </w:rPr>
        <w:t xml:space="preserve"> Researchers have found a strong relationship for immigrant youth between taking social studies courses and voting in young adulthood, but not for children of U.S.-born parents.6 In addition, other work has found patterns of limited social studies enrollment overall, especially in honors and Advanced Placement classes, among immigrant youth, which we hypothesize prevents many of these students from realizing their full civic potential.7 M</w:t>
      </w:r>
      <w:r w:rsidRPr="00012FFE">
        <w:rPr>
          <w:rStyle w:val="StyleUnderline"/>
        </w:rPr>
        <w:t>ost social studies content incorporates American sociocultural and historical narratives that may be less familiar to the children of foreign-born parents.8 For instance, when immigrant students learn the history of Martin Luther King Jr., Rosa Parks, and Malcolm X, they come to understand that the legacy of slavery continued to affect race relations long after the end of the Civil War, and still does so today.</w:t>
      </w:r>
      <w:r w:rsidRPr="00012FFE">
        <w:rPr>
          <w:sz w:val="16"/>
        </w:rPr>
        <w:t xml:space="preserve"> Manifest Destiny and American exceptionalism are associated with particular narratives that frame the United States in a specific and positive way. Teachers will want to be aware that these “familiar” narratives may not be familiar at all to their students’ foreign-born parents, who may or may not have been socialized into these particular perspectives. </w:t>
      </w:r>
      <w:r w:rsidRPr="00012FFE">
        <w:rPr>
          <w:rStyle w:val="Emphasis"/>
        </w:rPr>
        <w:t xml:space="preserve">Explicit experiences with and knowledge of these narratives better positions immigrant students to navigate the civic contexts of their new homeland, actively engaging in public discourse and championing the rights of their communities. </w:t>
      </w:r>
      <w:r w:rsidRPr="00012FFE">
        <w:rPr>
          <w:rStyle w:val="StyleUnderline"/>
        </w:rPr>
        <w:t xml:space="preserve">Knowledge of these narratives does not necessarily produce </w:t>
      </w:r>
      <w:r w:rsidRPr="00012FFE">
        <w:rPr>
          <w:rStyle w:val="StyleUnderline"/>
        </w:rPr>
        <w:lastRenderedPageBreak/>
        <w:t>unquestioning acceptance; rather, it provides background information to better understand the perspectives that these narratives may foster. Given the significant relationship between academic attainment and civic involvement, secondary school teachers and counselors can help to ensure that immigrants are appropriately enrolled in challenging social studies courses.</w:t>
      </w:r>
      <w:r w:rsidRPr="00012FFE">
        <w:rPr>
          <w:sz w:val="16"/>
        </w:rPr>
        <w:t xml:space="preserve"> Immigrants’ access to rich social studies content in honors and Advanced Placement courses will help ensure that democratic traditions not only survive but thrive. Even in this precarious time, with nationalism on the rise, we believe that educators and schools are well positioned to foster civic participation among immigrant youth. Strong civic actors recognize their own abilities to act on their communities in public and productive ways and to the benefit of the public or common good.9 Without this commitment and a deep knowledge of American history, even the strongest of republics will eventually crumble. As educators, we miss an opportunity to strengthen and fortify our rich democratic traditions when we fail to recognize the civic potential of immigrant youth to fully engage in and commit to our republic.</w:t>
      </w:r>
    </w:p>
    <w:p w14:paraId="14965F91" w14:textId="77777777" w:rsidR="008802B7" w:rsidRDefault="008802B7" w:rsidP="008802B7"/>
    <w:p w14:paraId="67DD0B13" w14:textId="77777777" w:rsidR="008802B7" w:rsidRDefault="008802B7" w:rsidP="008802B7">
      <w:pPr>
        <w:pStyle w:val="Heading4"/>
      </w:pPr>
      <w:r>
        <w:t>Civic coalition building is key for immigration reform</w:t>
      </w:r>
    </w:p>
    <w:p w14:paraId="25FECA18" w14:textId="77777777" w:rsidR="008802B7" w:rsidRDefault="008802B7" w:rsidP="008802B7">
      <w:r w:rsidRPr="000A7B5F">
        <w:rPr>
          <w:rStyle w:val="Style13ptBold"/>
        </w:rPr>
        <w:t>NYIC, 18</w:t>
      </w:r>
      <w:r>
        <w:t xml:space="preserve"> [New York Immigration Coalition, </w:t>
      </w:r>
      <w:r w:rsidRPr="000A7B5F">
        <w:t>Civic Participation</w:t>
      </w:r>
      <w:r>
        <w:t>, June 12</w:t>
      </w:r>
      <w:r w:rsidRPr="000A7B5F">
        <w:rPr>
          <w:vertAlign w:val="superscript"/>
        </w:rPr>
        <w:t>th</w:t>
      </w:r>
      <w:r>
        <w:t xml:space="preserve">, 2018, </w:t>
      </w:r>
      <w:r w:rsidRPr="000A7B5F">
        <w:t>https://www.nyic.org/our-work/civic-participation/</w:t>
      </w:r>
      <w:r>
        <w:t>]</w:t>
      </w:r>
    </w:p>
    <w:p w14:paraId="3A9BCDAA" w14:textId="77777777" w:rsidR="008802B7" w:rsidRDefault="008802B7" w:rsidP="008802B7">
      <w:r w:rsidRPr="000A7B5F">
        <w:rPr>
          <w:rStyle w:val="StyleUnderline"/>
        </w:rPr>
        <w:t>In order to shape the policies that affect their lives, immigrants must build political strength beyond election day. The NYIC promotes the full civic participation of immigrants through a comprehensive Civic Engagement program by educating and mobilizing voters, registering new citizens to vote, ensuring that candidates and officials address immigrant issues, and developing community leaders</w:t>
      </w:r>
      <w:r w:rsidRPr="000A7B5F">
        <w:t xml:space="preserve">. In order to facilitate the civic engagement of immigrants, </w:t>
      </w:r>
      <w:r w:rsidRPr="000A7B5F">
        <w:rPr>
          <w:rStyle w:val="StyleUnderline"/>
        </w:rPr>
        <w:t>the NYIC:</w:t>
      </w:r>
      <w:r>
        <w:rPr>
          <w:rStyle w:val="StyleUnderline"/>
        </w:rPr>
        <w:t xml:space="preserve"> </w:t>
      </w:r>
      <w:r w:rsidRPr="000A7B5F">
        <w:rPr>
          <w:rStyle w:val="Emphasis"/>
        </w:rPr>
        <w:t>Organizes City and State Advocacy Days to promote the Coalition's budget and legislative agendas.</w:t>
      </w:r>
      <w:r>
        <w:rPr>
          <w:rStyle w:val="Emphasis"/>
        </w:rPr>
        <w:t xml:space="preserve"> </w:t>
      </w:r>
      <w:r w:rsidRPr="000A7B5F">
        <w:rPr>
          <w:rStyle w:val="Emphasis"/>
        </w:rPr>
        <w:t>Cultivate a diverse corps of leaders and members through leadership development trainings and our Civic Engagement Collaborative</w:t>
      </w:r>
      <w:r w:rsidRPr="000A7B5F">
        <w:t>, where members come together to demand accountability from government and educate the rest of their community about civic participation. The collaborative conducts voter education and get-out-the-vote activities, which play a critical role in ensuring that voters understand their rights inside and outside the voting booth and are informed about where candidates stand on issues of importance to New York's immigrant communities.</w:t>
      </w:r>
      <w:r>
        <w:t xml:space="preserve"> </w:t>
      </w:r>
      <w:r w:rsidRPr="000A7B5F">
        <w:rPr>
          <w:rStyle w:val="Emphasis"/>
        </w:rPr>
        <w:t>Builds immigrant voting power through our nationally recognized New Citizen Voter Registration Project</w:t>
      </w:r>
      <w:r w:rsidRPr="000A7B5F">
        <w:t>, he largest voter registration project in New York State and the most successful initiative of its kind in the country.</w:t>
      </w:r>
      <w:r>
        <w:t xml:space="preserve"> </w:t>
      </w:r>
    </w:p>
    <w:p w14:paraId="49DB4D0F" w14:textId="77777777" w:rsidR="008802B7" w:rsidRPr="001A71D0" w:rsidRDefault="008802B7" w:rsidP="00C7797D">
      <w:pPr>
        <w:rPr>
          <w:rStyle w:val="StyleUnderline"/>
        </w:rPr>
      </w:pPr>
    </w:p>
    <w:p w14:paraId="667AB16E" w14:textId="77777777" w:rsidR="00C7797D" w:rsidRPr="008D7269" w:rsidRDefault="00C7797D" w:rsidP="00C7797D">
      <w:pPr>
        <w:pStyle w:val="Heading4"/>
        <w:rPr>
          <w:rStyle w:val="Style13ptBold"/>
          <w:b/>
        </w:rPr>
      </w:pPr>
      <w:r>
        <w:rPr>
          <w:rStyle w:val="Style13ptBold"/>
          <w:b/>
        </w:rPr>
        <w:t xml:space="preserve">Activists for political change are key to stop deportations. </w:t>
      </w:r>
    </w:p>
    <w:p w14:paraId="0BF5C725" w14:textId="77777777" w:rsidR="00C7797D" w:rsidRDefault="00C7797D" w:rsidP="00C7797D">
      <w:r w:rsidRPr="00801B98">
        <w:rPr>
          <w:rStyle w:val="Style13ptBold"/>
        </w:rPr>
        <w:t>Tabor</w:t>
      </w:r>
      <w:r>
        <w:rPr>
          <w:rStyle w:val="Style13ptBold"/>
        </w:rPr>
        <w:t xml:space="preserve"> </w:t>
      </w:r>
      <w:r w:rsidRPr="00801B98">
        <w:rPr>
          <w:rStyle w:val="Style13ptBold"/>
        </w:rPr>
        <w:t>‘17</w:t>
      </w:r>
      <w:r>
        <w:t>(</w:t>
      </w:r>
      <w:r w:rsidRPr="00801B98">
        <w:t>Nick Tabor is a reporter at New York Magazine. He previously reported for newspapers, covering crime and jails in Ke</w:t>
      </w:r>
      <w:r>
        <w:t xml:space="preserve">ntucky and politics in Maryland, “The Sanctuary Solution”, Jacobin Magazine, 1/04/17, </w:t>
      </w:r>
      <w:r w:rsidRPr="00801B98">
        <w:t>https://www.jacobinmag.com/2017/01/trump-immigration-obama-deportation-sanctuary/</w:t>
      </w:r>
      <w:r>
        <w:t>)</w:t>
      </w:r>
    </w:p>
    <w:p w14:paraId="6EE5856B" w14:textId="77777777" w:rsidR="00C7797D" w:rsidRPr="008D7269" w:rsidRDefault="00C7797D" w:rsidP="00C7797D">
      <w:pPr>
        <w:rPr>
          <w:rStyle w:val="StyleUnderline"/>
        </w:rPr>
      </w:pPr>
      <w:r w:rsidRPr="008D7269">
        <w:rPr>
          <w:rStyle w:val="StyleUnderline"/>
        </w:rPr>
        <w:t>With Trump vowing to slash funding to sanctuary cities</w:t>
      </w:r>
      <w:r w:rsidRPr="008D7269">
        <w:rPr>
          <w:sz w:val="16"/>
        </w:rPr>
        <w:t xml:space="preserve"> within his first one hundred days, </w:t>
      </w:r>
      <w:r w:rsidRPr="008D7269">
        <w:rPr>
          <w:rStyle w:val="StyleUnderline"/>
        </w:rPr>
        <w:t xml:space="preserve">the showdown could set the tone for anti-Trump resistance over the next four years. </w:t>
      </w:r>
      <w:r w:rsidRPr="008D7269">
        <w:rPr>
          <w:sz w:val="16"/>
        </w:rPr>
        <w:t xml:space="preserve">¶ Many urban mayors have little to gain politically from working with Trump — even Rahm Emanuel, Chicago’s neoliberal mayor, has rebuffed the president-elect — and </w:t>
      </w:r>
      <w:r w:rsidRPr="008D7269">
        <w:rPr>
          <w:rStyle w:val="StyleUnderline"/>
        </w:rPr>
        <w:t>refusals to comply at the local and state level will place enormous burdens on Trump’s deportation plans</w:t>
      </w:r>
      <w:r w:rsidRPr="008D7269">
        <w:rPr>
          <w:sz w:val="16"/>
        </w:rPr>
        <w:t xml:space="preserve">. </w:t>
      </w:r>
      <w:r w:rsidRPr="008D7269">
        <w:rPr>
          <w:rStyle w:val="StyleUnderline"/>
        </w:rPr>
        <w:t>Standing together, sanctuary cities could marshal significant resources for their legal defense, while at the same time drain Trump’s political capital.</w:t>
      </w:r>
      <w:r w:rsidRPr="008D7269">
        <w:rPr>
          <w:sz w:val="16"/>
        </w:rPr>
        <w:t xml:space="preserve"> Phil Torrey, an attorney with </w:t>
      </w:r>
      <w:r w:rsidRPr="008D7269">
        <w:rPr>
          <w:sz w:val="16"/>
        </w:rPr>
        <w:lastRenderedPageBreak/>
        <w:t xml:space="preserve">the Harvard Immigration Project, says </w:t>
      </w:r>
      <w:r w:rsidRPr="008D7269">
        <w:rPr>
          <w:rStyle w:val="StyleUnderline"/>
        </w:rPr>
        <w:t>it’s likely that each uncooperative city’s sanctuary laws would have to be dealt with individually — so the more cities push back, the greater the headaches for Trump</w:t>
      </w:r>
      <w:r w:rsidRPr="008D7269">
        <w:rPr>
          <w:sz w:val="16"/>
        </w:rPr>
        <w:t xml:space="preserve">. ¶ </w:t>
      </w:r>
      <w:r w:rsidRPr="008D7269">
        <w:rPr>
          <w:rStyle w:val="Emphasis"/>
        </w:rPr>
        <w:t>Activist groups will be absolutely central</w:t>
      </w:r>
      <w:r w:rsidRPr="008D7269">
        <w:rPr>
          <w:sz w:val="16"/>
        </w:rPr>
        <w:t xml:space="preserve"> to this effort. ¶ Indeed, </w:t>
      </w:r>
      <w:r w:rsidRPr="008D7269">
        <w:rPr>
          <w:rStyle w:val="StyleUnderline"/>
        </w:rPr>
        <w:t>what’s most likely to stay Trump’s deportation hand is the grassroots organizing of the immigrant rights movement and the power of disruptive action.</w:t>
      </w:r>
      <w:r w:rsidRPr="008D7269">
        <w:rPr>
          <w:sz w:val="16"/>
        </w:rPr>
        <w:t xml:space="preserve"> </w:t>
      </w:r>
      <w:r w:rsidRPr="008D7269">
        <w:rPr>
          <w:rStyle w:val="StyleUnderline"/>
        </w:rPr>
        <w:t>Immigrant rights groups forced President Obama to pull back from a deportation-only immigration policy</w:t>
      </w:r>
      <w:r w:rsidRPr="008D7269">
        <w:rPr>
          <w:sz w:val="16"/>
        </w:rPr>
        <w:t xml:space="preserve">. In the wake of Trump’s Electoral College victory, thousands streamed into the streets and blocked highways across the country. ¶ </w:t>
      </w:r>
      <w:r w:rsidRPr="008D7269">
        <w:rPr>
          <w:rStyle w:val="StyleUnderline"/>
        </w:rPr>
        <w:t>Mayors tempted to cave or compromise on sanctuary city status will have to deal with the same specter of mass shutdowns.</w:t>
      </w:r>
    </w:p>
    <w:p w14:paraId="763C55CD" w14:textId="77777777" w:rsidR="00C7797D" w:rsidRPr="00F23BDB" w:rsidRDefault="00C7797D" w:rsidP="00C7797D">
      <w:pPr>
        <w:pStyle w:val="Heading4"/>
        <w:rPr>
          <w:rStyle w:val="Style13ptBold"/>
          <w:b/>
        </w:rPr>
      </w:pPr>
      <w:r>
        <w:rPr>
          <w:rStyle w:val="Style13ptBold"/>
          <w:b/>
        </w:rPr>
        <w:t xml:space="preserve">Nihilism fails – radical activism is empirically effective. </w:t>
      </w:r>
    </w:p>
    <w:p w14:paraId="03B4841A" w14:textId="77777777" w:rsidR="00C7797D" w:rsidRDefault="00C7797D" w:rsidP="00C7797D">
      <w:r w:rsidRPr="004D43B2">
        <w:rPr>
          <w:rStyle w:val="Style13ptBold"/>
        </w:rPr>
        <w:t>Knight ‘12</w:t>
      </w:r>
      <w:r>
        <w:t>(</w:t>
      </w:r>
      <w:r w:rsidRPr="004D43B2">
        <w:t>Sam Knight is a RT producer and freela</w:t>
      </w:r>
      <w:r>
        <w:t>ncer. He lives in Washington DC, “</w:t>
      </w:r>
      <w:r w:rsidRPr="004D43B2">
        <w:t>In Immigrant Struggle, Occupy’s Presence Still Felt</w:t>
      </w:r>
      <w:r>
        <w:t xml:space="preserve">”, Jacobin Magazine, 9/14/12, </w:t>
      </w:r>
      <w:hyperlink r:id="rId23" w:history="1">
        <w:r w:rsidRPr="00BB7384">
          <w:rPr>
            <w:rStyle w:val="Hyperlink"/>
          </w:rPr>
          <w:t>https://www.jacobinmag.com/2012/09/in-immigrant-struggle-occupys-presence-still-felt</w:t>
        </w:r>
      </w:hyperlink>
      <w:r>
        <w:t xml:space="preserve">) </w:t>
      </w:r>
    </w:p>
    <w:p w14:paraId="3F3C78D7" w14:textId="77777777" w:rsidR="00C7797D" w:rsidRPr="00F23BDB" w:rsidRDefault="00C7797D" w:rsidP="00C7797D">
      <w:pPr>
        <w:rPr>
          <w:sz w:val="16"/>
        </w:rPr>
      </w:pPr>
      <w:r w:rsidRPr="00F23BDB">
        <w:rPr>
          <w:sz w:val="16"/>
        </w:rPr>
        <w:t xml:space="preserve">On Saturday — three-and-a-half months after the workers voted to form a union, and just over a week after being locked out of their jobs — workers and organizers on the picket line announced that the Upper East Side store is being sold to investors willing to recognize the Hot and Crusty Workers’ Association. </w:t>
      </w:r>
      <w:r w:rsidRPr="00F23BDB">
        <w:rPr>
          <w:rStyle w:val="StyleUnderline"/>
        </w:rPr>
        <w:t>The final status of the deal is still up in the air, with contract negotiations looming. But the HCWA has already won a hiring hall — the right to approve new hires — and all the workers who supported the campaign are expected to return to work in two weeks.</w:t>
      </w:r>
      <w:r w:rsidRPr="00F23BDB">
        <w:rPr>
          <w:sz w:val="16"/>
        </w:rPr>
        <w:t xml:space="preserve"> ¶ Shortly after nationwide demonstrations on September 17 will mark the first anniversary of the renaissance of mainstream class consciousness in the United States, the </w:t>
      </w:r>
      <w:r w:rsidRPr="00F23BDB">
        <w:rPr>
          <w:rStyle w:val="StyleUnderline"/>
        </w:rPr>
        <w:t>Hot and Crusty workers will likely celebrate their improbable victory over the store’s previous owner, hedge fund manager Mark Samson.</w:t>
      </w:r>
      <w:r w:rsidRPr="00F23BDB">
        <w:rPr>
          <w:sz w:val="16"/>
        </w:rPr>
        <w:t xml:space="preserve"> ¶ “I feel very happy after they gave us the good news,” Margarito Lopez said through an interpreter on Saturday. “I want to say thank you to the community for the support.” ¶ </w:t>
      </w:r>
      <w:r w:rsidRPr="00F23BDB">
        <w:rPr>
          <w:rStyle w:val="StyleUnderline"/>
        </w:rPr>
        <w:t>The significance of the HCWA’s victory goes beyond those directly involved. A campaign to organize immigrant restaurant workers — some of whom are undocumented — might have had a profoundly different outcome without the Occupy movement.</w:t>
      </w:r>
      <w:r w:rsidRPr="00F23BDB">
        <w:rPr>
          <w:sz w:val="16"/>
        </w:rPr>
        <w:t xml:space="preserve"> The campaign is a testament to what OWS inspired tactics can achieve. ¶ “I think it’s great,” Mahoma Lopez, another Hot and Crusty worker, said of Occupy. ¶ “</w:t>
      </w:r>
      <w:r w:rsidRPr="00F23BDB">
        <w:rPr>
          <w:rStyle w:val="StyleUnderline"/>
        </w:rPr>
        <w:t xml:space="preserve">Everybody in the labor movement, </w:t>
      </w:r>
      <w:r w:rsidRPr="00F23BDB">
        <w:rPr>
          <w:rStyle w:val="Emphasis"/>
        </w:rPr>
        <w:t>we have to learn to be more radical and take more actions</w:t>
      </w:r>
      <w:r w:rsidRPr="00F23BDB">
        <w:rPr>
          <w:rStyle w:val="StyleUnderline"/>
        </w:rPr>
        <w:t>,</w:t>
      </w:r>
      <w:r w:rsidRPr="00F23BDB">
        <w:rPr>
          <w:sz w:val="16"/>
        </w:rPr>
        <w:t>” he added. ¶ Fed up with long hours, abuse and sub-minimum wages, some of the workers eventually ended up at Zucotti Park after starting a free eight week organizing crash course at the Laundry Workers Center (another grassroots institution about to celebrate its first birthday). Some of the employees then joined the Immigrant Worker Justice Working Group, an OWS committee formed to address the lack of immigrant voices in Occupy. Through that milieu, the workers complemented their grassroots campaign by plugging in to New York’s mushrooming activist network. ¶ “</w:t>
      </w:r>
      <w:r w:rsidRPr="00F23BDB">
        <w:rPr>
          <w:rStyle w:val="StyleUnderline"/>
        </w:rPr>
        <w:t xml:space="preserve">The community support and the Occupy support in this campaign were absolutely critical,” </w:t>
      </w:r>
      <w:r w:rsidRPr="00F23BDB">
        <w:rPr>
          <w:sz w:val="16"/>
        </w:rPr>
        <w:t xml:space="preserve">said Nastaran Mohit, an organizer with the Laundry Workers Center. Occupiers and other activists provided a solid “community support system,” she said. They helped spread the word about the campaign, and attended demonstrations on short notice. ¶ </w:t>
      </w:r>
      <w:r w:rsidRPr="00F23BDB">
        <w:rPr>
          <w:rStyle w:val="StyleUnderline"/>
        </w:rPr>
        <w:t>The activists were also willing to carry out radical demonstrations that the HWCA supported but did not directly take part in (for undocumented immigrants, risking arrest is not a viable option</w:t>
      </w:r>
      <w:r w:rsidRPr="00F23BDB">
        <w:rPr>
          <w:sz w:val="16"/>
        </w:rPr>
        <w:t>). Six activists, for example, were arrested on August 31 — the last day before the lockout. It was a gesture appreciated by the store’s employees. ¶ “These kinds of [radical] actions make companies move in favor of the workers,” Mahoma Lopez said. “If we take only the legal way, we could lose our jobs and stay waiting for years to do something.”</w:t>
      </w:r>
    </w:p>
    <w:p w14:paraId="0DF4AE12" w14:textId="77777777" w:rsidR="00C7797D" w:rsidRDefault="00C7797D" w:rsidP="00C7797D">
      <w:pPr>
        <w:pStyle w:val="Heading4"/>
      </w:pPr>
      <w:r>
        <w:t xml:space="preserve">Immigrant protests are empirically successful in increasing wages. </w:t>
      </w:r>
    </w:p>
    <w:p w14:paraId="7EC69378" w14:textId="77777777" w:rsidR="00C7797D" w:rsidRDefault="00C7797D" w:rsidP="00C7797D">
      <w:r w:rsidRPr="004D43B2">
        <w:rPr>
          <w:rStyle w:val="Style13ptBold"/>
        </w:rPr>
        <w:t>Wilson and Guskin ‘17</w:t>
      </w:r>
      <w:r>
        <w:t>(</w:t>
      </w:r>
      <w:r w:rsidRPr="004D43B2">
        <w:t>David L. Wilson is co-author, with Jane Guskin, of The Politics of Immigration: Questions and Answers (</w:t>
      </w:r>
      <w:r>
        <w:t>Monthly Review Press, July 2007), “</w:t>
      </w:r>
      <w:r w:rsidRPr="004D43B2">
        <w:t>The Movement and the Money</w:t>
      </w:r>
      <w:r>
        <w:t xml:space="preserve">”, Jacobin, 10/16/17, </w:t>
      </w:r>
      <w:hyperlink r:id="rId24" w:history="1">
        <w:r w:rsidRPr="00BB7384">
          <w:rPr>
            <w:rStyle w:val="Hyperlink"/>
          </w:rPr>
          <w:t>https://www.jacobinmag.com/2017/10/undocumented-workers-wages-daca-trump</w:t>
        </w:r>
      </w:hyperlink>
      <w:r>
        <w:t xml:space="preserve">) </w:t>
      </w:r>
    </w:p>
    <w:p w14:paraId="231465DF" w14:textId="77777777" w:rsidR="00C7797D" w:rsidRPr="005A4D8E" w:rsidRDefault="00C7797D" w:rsidP="00C7797D">
      <w:pPr>
        <w:rPr>
          <w:sz w:val="16"/>
        </w:rPr>
      </w:pPr>
      <w:r w:rsidRPr="005A4D8E">
        <w:rPr>
          <w:sz w:val="16"/>
        </w:rPr>
        <w:lastRenderedPageBreak/>
        <w:t xml:space="preserve">Another factor, often overlooked, could be activism by immigrants themselves. ¶ The nation was taken by surprise when immigrants mounted massive demonstrations in the spring of 2006. </w:t>
      </w:r>
      <w:r w:rsidRPr="005A4D8E">
        <w:rPr>
          <w:rStyle w:val="StyleUnderline"/>
        </w:rPr>
        <w:t>This upsurge in immigrant activism continued in a wave of organizing by the young activists often referred to as “Dreamers,” many of them openly declaring themselves “undocumented and unafraid,”</w:t>
      </w:r>
      <w:r w:rsidRPr="005A4D8E">
        <w:rPr>
          <w:sz w:val="16"/>
        </w:rPr>
        <w:t xml:space="preserve"> in conscious emulation of LGBT activists who had raised public consciousness by “coming out.” </w:t>
      </w:r>
      <w:proofErr w:type="gramStart"/>
      <w:r w:rsidRPr="005A4D8E">
        <w:rPr>
          <w:sz w:val="16"/>
        </w:rPr>
        <w:t>¶  Back</w:t>
      </w:r>
      <w:proofErr w:type="gramEnd"/>
      <w:r w:rsidRPr="005A4D8E">
        <w:rPr>
          <w:sz w:val="16"/>
        </w:rPr>
        <w:t xml:space="preserve"> in 2006, commentators warned that immigrant activism would provoke a backlash — the same warning given African-American activists in the 1950s and ’60s. Politicians told immigrants that they should focus instead on supporting efforts in Congress for a bipartisan “comprehensive immigration reform.” ¶ </w:t>
      </w:r>
      <w:r w:rsidRPr="005A4D8E">
        <w:rPr>
          <w:rStyle w:val="StyleUnderline"/>
        </w:rPr>
        <w:t>While the 1960s civil rights movement did in fact provoke a backlash, it also had the effect of making large numbers of whites conscious of race-based oppression within their society, and of impressing them with the courage and commitment of African Americans who risked so much, including their lives,</w:t>
      </w:r>
      <w:r w:rsidRPr="005A4D8E">
        <w:rPr>
          <w:sz w:val="16"/>
        </w:rPr>
        <w:t xml:space="preserve"> in the fight for justice and dignity. Isn’t it likely that immigrant activism has had a similar effect? ¶ There’s certainly evidence of at least some impact on the labor movement. City University of New York sociology professors Ruth Milkman and Stephanie Luce wrote in April that the </w:t>
      </w:r>
      <w:r w:rsidRPr="005A4D8E">
        <w:rPr>
          <w:rStyle w:val="StyleUnderline"/>
        </w:rPr>
        <w:t>immigrant protests in 2006 and the 2011 Occupy Wall Street movement were “two key turning points” in labor’s recent shift towards supporting “alt-labor” efforts — the nonunion, community-based labor organizations known as workers centers and organizing campaigns like the Fight for 15.</w:t>
      </w:r>
      <w:r w:rsidRPr="005A4D8E">
        <w:rPr>
          <w:sz w:val="16"/>
        </w:rPr>
        <w:t xml:space="preserve"> These efforts have concentrated on low-wage workers, and immigrant workers have played a particularly active role in them. ¶ The number of US workers centers “grew substantially in the aftermath of the Great Recession,” Milkman and Luce noted, from 167 in 2006 to over 200 by 2010 and to as many as 230 by 2013. ¶ While the organizing campaigns haven’t resulted in higher union membership, they appear to have had an impact on wages. </w:t>
      </w:r>
      <w:r w:rsidRPr="005A4D8E">
        <w:rPr>
          <w:rStyle w:val="StyleUnderline"/>
        </w:rPr>
        <w:t>More than 2 million workers are estimated to have benefited from minimum wage increases in states, cities, and other localities since 2012, while nearly 1 million benefited from minimum wage hikes by large employers during the period.</w:t>
      </w:r>
    </w:p>
    <w:p w14:paraId="6094D87A" w14:textId="77777777" w:rsidR="00C7797D" w:rsidRDefault="00C7797D" w:rsidP="00C7797D">
      <w:pPr>
        <w:pStyle w:val="Heading4"/>
      </w:pPr>
      <w:r>
        <w:t xml:space="preserve">Activism beyond academics is key to change the status of undocumented persons. </w:t>
      </w:r>
    </w:p>
    <w:p w14:paraId="4941B090" w14:textId="77777777" w:rsidR="00C7797D" w:rsidRDefault="00C7797D" w:rsidP="00C7797D">
      <w:r w:rsidRPr="004D43B2">
        <w:rPr>
          <w:rStyle w:val="Style13ptBold"/>
        </w:rPr>
        <w:t>Wilson and Guskin ‘17</w:t>
      </w:r>
      <w:r>
        <w:t>(</w:t>
      </w:r>
      <w:r w:rsidRPr="004D43B2">
        <w:t>David L. Wilson is co-author, with Jane Guskin, of The Politics of Immigration: Questions and Answers (</w:t>
      </w:r>
      <w:r>
        <w:t>Monthly Review Press, July 2007), “</w:t>
      </w:r>
      <w:r w:rsidRPr="004D43B2">
        <w:t>The Movement and the Money</w:t>
      </w:r>
      <w:r>
        <w:t xml:space="preserve">”, Jacobin, 10/16/17, </w:t>
      </w:r>
      <w:hyperlink r:id="rId25" w:history="1">
        <w:r w:rsidRPr="00BB7384">
          <w:rPr>
            <w:rStyle w:val="Hyperlink"/>
          </w:rPr>
          <w:t>https://www.jacobinmag.com/2017/10/undocumented-workers-wages-daca-trump</w:t>
        </w:r>
      </w:hyperlink>
      <w:r>
        <w:t xml:space="preserve">) </w:t>
      </w:r>
    </w:p>
    <w:p w14:paraId="781F61E5" w14:textId="77777777" w:rsidR="00C7797D" w:rsidRDefault="00C7797D" w:rsidP="00C7797D">
      <w:pPr>
        <w:rPr>
          <w:sz w:val="16"/>
        </w:rPr>
      </w:pPr>
      <w:r w:rsidRPr="0038474A">
        <w:rPr>
          <w:sz w:val="16"/>
        </w:rPr>
        <w:t xml:space="preserve">In addition to the impact on wages, there’s a secondary, less tangible effect: </w:t>
      </w:r>
      <w:r w:rsidRPr="0038474A">
        <w:rPr>
          <w:rStyle w:val="StyleUnderline"/>
        </w:rPr>
        <w:t>the sense of solidarity that comes from participation in organizing drives which unite authorized and unauthorized workers in collective struggle.</w:t>
      </w:r>
      <w:r w:rsidRPr="0038474A">
        <w:rPr>
          <w:sz w:val="16"/>
        </w:rPr>
        <w:t xml:space="preserve"> ¶ Immigration reform efforts in Congress have repeatedly failed. The changes in public attitudes towards immigrants and the apparent rise in undocumented wages suggest that </w:t>
      </w:r>
      <w:r w:rsidRPr="0038474A">
        <w:rPr>
          <w:rStyle w:val="StyleUnderline"/>
        </w:rPr>
        <w:t>immigrant activism</w:t>
      </w:r>
      <w:r w:rsidRPr="0038474A">
        <w:rPr>
          <w:sz w:val="16"/>
        </w:rPr>
        <w:t xml:space="preserve"> — we could call it “immigration reform from below” — </w:t>
      </w:r>
      <w:r w:rsidRPr="0038474A">
        <w:rPr>
          <w:rStyle w:val="StyleUnderline"/>
        </w:rPr>
        <w:t>has been more successful</w:t>
      </w:r>
      <w:r w:rsidRPr="0038474A">
        <w:rPr>
          <w:sz w:val="16"/>
        </w:rPr>
        <w:t xml:space="preserve">. ¶ The cutoff year for Borjas’s research was 2014. We don’t know how undocumented workers’ wages have fared since then. It certainly seems possible that they could be falling now as immigration raids and Trumpist rhetoric drive immigrants back into the shadows. ¶ But </w:t>
      </w:r>
      <w:r w:rsidRPr="0038474A">
        <w:rPr>
          <w:rStyle w:val="Emphasis"/>
        </w:rPr>
        <w:t>this isn’t just an academic question, and we aren’t just observers</w:t>
      </w:r>
      <w:r w:rsidRPr="0038474A">
        <w:rPr>
          <w:sz w:val="16"/>
        </w:rPr>
        <w:t xml:space="preserve">. The </w:t>
      </w:r>
      <w:r w:rsidRPr="0038474A">
        <w:rPr>
          <w:rStyle w:val="StyleUnderline"/>
        </w:rPr>
        <w:t>experience of the previous period suggests that what makes the difference — in immigrants’ wages, as well as everyone else’s — will be the level of activism and militancy embraced by immigrants and their allies</w:t>
      </w:r>
      <w:r w:rsidRPr="0038474A">
        <w:rPr>
          <w:sz w:val="16"/>
        </w:rPr>
        <w:t xml:space="preserve">. </w:t>
      </w:r>
    </w:p>
    <w:p w14:paraId="46900A55" w14:textId="77777777" w:rsidR="005422C2" w:rsidRDefault="005422C2" w:rsidP="005422C2">
      <w:pPr>
        <w:pStyle w:val="Heading4"/>
      </w:pPr>
      <w:r>
        <w:t>Legal engagement is a successful route of social activism – statistics prove</w:t>
      </w:r>
    </w:p>
    <w:p w14:paraId="1EE941DD" w14:textId="77777777" w:rsidR="005422C2" w:rsidRPr="003B3CAF" w:rsidRDefault="005422C2" w:rsidP="005422C2">
      <w:r w:rsidRPr="003B3CAF">
        <w:rPr>
          <w:rStyle w:val="Style13ptBold"/>
        </w:rPr>
        <w:t>Pettinicchio, 17</w:t>
      </w:r>
      <w:r>
        <w:t xml:space="preserve"> [</w:t>
      </w:r>
      <w:r w:rsidRPr="003B3CAF">
        <w:t>postdoctoral fellow at the University of Oxford and will be assistant professor of sociology at the University of Toronto</w:t>
      </w:r>
      <w:r>
        <w:t xml:space="preserve">, Comparing Immigrant Political Participation, Aug 16, 2017, </w:t>
      </w:r>
      <w:r w:rsidRPr="003B3CAF">
        <w:t>https://mobilizingideas.wordpress.com/2017/08/16/comparing-immigrant-political-participation/</w:t>
      </w:r>
      <w:r>
        <w:t>]</w:t>
      </w:r>
    </w:p>
    <w:p w14:paraId="75906CBC" w14:textId="77777777" w:rsidR="005422C2" w:rsidRPr="005422C2" w:rsidRDefault="005422C2" w:rsidP="005422C2">
      <w:pPr>
        <w:rPr>
          <w:sz w:val="16"/>
        </w:rPr>
      </w:pPr>
      <w:r w:rsidRPr="00FC22D8">
        <w:rPr>
          <w:rStyle w:val="Emphasis"/>
        </w:rPr>
        <w:lastRenderedPageBreak/>
        <w:t>This year saw numerous episodes of mobilization by immigrants and non-immigrants alike.</w:t>
      </w:r>
      <w:r w:rsidRPr="005422C2">
        <w:rPr>
          <w:sz w:val="16"/>
        </w:rPr>
        <w:t xml:space="preserve"> </w:t>
      </w:r>
      <w:r w:rsidRPr="00FC22D8">
        <w:rPr>
          <w:rStyle w:val="StyleUnderline"/>
        </w:rPr>
        <w:t>In Sweden, protesters mobilized against police in a predominantly immigrant neighborhood of Stockholm. Protesters in Cologne, Germany organized against the anti-immigration party, the AfD. London protesters held an event at the U.S. embassy in London against Donald Trump’s “Muslim ban.” And, protesters in the U.S. mobilized against Trump and his administration’s views and positions on immigration with “A Day Without Immigrants.”</w:t>
      </w:r>
      <w:r>
        <w:rPr>
          <w:rStyle w:val="StyleUnderline"/>
        </w:rPr>
        <w:t xml:space="preserve"> </w:t>
      </w:r>
      <w:r w:rsidRPr="005422C2">
        <w:rPr>
          <w:sz w:val="16"/>
        </w:rPr>
        <w:t xml:space="preserve">It’s hard to believe that a widely held assumption in the literature on immigrant political participation was that immigrants, particularly non-citizens, were unlikely to become involved politically, especially in more visible, disruptive forms of collective action. Yet, </w:t>
      </w:r>
      <w:r w:rsidRPr="003B3CAF">
        <w:rPr>
          <w:rStyle w:val="Emphasis"/>
        </w:rPr>
        <w:t>immigrant citizens and non-citizens participate in a wide-range of political action – from signing petitions, to boycotts, to protest demonstrations.</w:t>
      </w:r>
      <w:r>
        <w:rPr>
          <w:rStyle w:val="Emphasis"/>
        </w:rPr>
        <w:t xml:space="preserve"> </w:t>
      </w:r>
      <w:r w:rsidRPr="003B3CAF">
        <w:rPr>
          <w:rStyle w:val="StyleUnderline"/>
        </w:rPr>
        <w:t>This raises theoretical and empirical questions about how different immigrant political participation is from that of native participation – whether these reveal, as some scholars suggested, “unique patterns” of political participation – especially when it comes to preferences for so-called extra-institutional or more disruptive forms of action.</w:t>
      </w:r>
      <w:r>
        <w:rPr>
          <w:rStyle w:val="StyleUnderline"/>
        </w:rPr>
        <w:t xml:space="preserve"> </w:t>
      </w:r>
      <w:r w:rsidRPr="005422C2">
        <w:rPr>
          <w:sz w:val="16"/>
        </w:rPr>
        <w:t xml:space="preserve">Indeed, </w:t>
      </w:r>
      <w:hyperlink r:id="rId26" w:history="1">
        <w:r w:rsidRPr="005422C2">
          <w:rPr>
            <w:sz w:val="16"/>
          </w:rPr>
          <w:t>my recent paper</w:t>
        </w:r>
      </w:hyperlink>
      <w:r w:rsidRPr="005422C2">
        <w:rPr>
          <w:sz w:val="16"/>
        </w:rPr>
        <w:t xml:space="preserve"> with Robert de Vries at the University of Kent draws attention precisely to the often problematic ways in which social movement scholars, political sociologists and other social scientists conceptualize and operationalize participation. We sought to link these concerns to what scholars might expect participation to be like given what we know about collective action. </w:t>
      </w:r>
      <w:r w:rsidRPr="003B3CAF">
        <w:rPr>
          <w:rStyle w:val="StyleUnderline"/>
        </w:rPr>
        <w:t>Recent studies of immigrant citizen and non-citizen political participation in Europe theorized and found that citizenship makes immigrants look more like natives in their participation patterns because citizenship acts as a ticket to participation especially in more so-called unconventional or extra-institutional forms of action</w:t>
      </w:r>
      <w:r w:rsidRPr="005422C2">
        <w:rPr>
          <w:sz w:val="16"/>
        </w:rPr>
        <w:t xml:space="preserve"> (like protest demonstrations). However, studies have operationalized unconventional or extra-institutional forms of action to include within that same category activities like petition signing along with protest demonstrations –qualitatively different activities. De Vries and I found that when extra-institutional participation excludes petition signing, the story of immigrant participation changes. Immigrant citizens are not necessarily more likely to participate in so-called unconventional action compared to natives. We posited that rather than providing resources enabling extra-institutional action, citizenship may encourage more institutional forms of participation among immigrants. Beyond that, we called into question the classification of different types of political participation into “conventional” and “unconventional” especially since it appears that other characteristics matter more in understanding participation in different forms of action – a combination of things like commitment, duration, risk, expectations about obtaining a desired outcome, not to mention how and why people are motivated to participate in the first place, and the national context within which they do so.</w:t>
      </w:r>
    </w:p>
    <w:p w14:paraId="40A86401" w14:textId="77777777" w:rsidR="005422C2" w:rsidRPr="00FC22D8" w:rsidRDefault="005422C2" w:rsidP="005422C2">
      <w:pPr>
        <w:shd w:val="clear" w:color="auto" w:fill="FFFFFF"/>
        <w:spacing w:after="225" w:line="240" w:lineRule="auto"/>
        <w:textAlignment w:val="baseline"/>
        <w:rPr>
          <w:rFonts w:ascii="Helvetica" w:hAnsi="Helvetica" w:cs="Times New Roman"/>
          <w:color w:val="333333"/>
          <w:sz w:val="21"/>
          <w:szCs w:val="21"/>
        </w:rPr>
      </w:pPr>
      <w:r>
        <w:rPr>
          <w:rFonts w:ascii="Helvetica" w:hAnsi="Helvetica" w:cs="Times New Roman"/>
          <w:noProof/>
          <w:color w:val="333333"/>
          <w:sz w:val="21"/>
          <w:szCs w:val="21"/>
        </w:rPr>
        <w:lastRenderedPageBreak/>
        <w:drawing>
          <wp:inline distT="0" distB="0" distL="0" distR="0" wp14:anchorId="0E3727CF" wp14:editId="74FEE3D2">
            <wp:extent cx="6350000" cy="3429000"/>
            <wp:effectExtent l="0" t="0" r="0" b="0"/>
            <wp:docPr id="2" name="Picture 2" descr="creen Shot 2017-08-16 at 9.15.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en Shot 2017-08-16 at 9.15.28 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50000" cy="3429000"/>
                    </a:xfrm>
                    <a:prstGeom prst="rect">
                      <a:avLst/>
                    </a:prstGeom>
                    <a:noFill/>
                    <a:ln>
                      <a:noFill/>
                    </a:ln>
                  </pic:spPr>
                </pic:pic>
              </a:graphicData>
            </a:graphic>
          </wp:inline>
        </w:drawing>
      </w:r>
    </w:p>
    <w:p w14:paraId="17115002" w14:textId="77777777" w:rsidR="005422C2" w:rsidRPr="005422C2" w:rsidRDefault="005422C2" w:rsidP="005422C2">
      <w:pPr>
        <w:rPr>
          <w:sz w:val="16"/>
        </w:rPr>
      </w:pPr>
      <w:r w:rsidRPr="003B3CAF">
        <w:rPr>
          <w:rStyle w:val="StyleUnderline"/>
        </w:rPr>
        <w:t>Breaking down participation is a small first step in learning more about differences in preferences for different types of action. Non-citizen immigrants are less likely than natives to participate in some forms of so-called institutional action and less likely to participate in petition signing and boycotts which have been treated as “un-institutional” or “unconventional.”</w:t>
      </w:r>
      <w:r w:rsidRPr="005422C2">
        <w:rPr>
          <w:sz w:val="16"/>
        </w:rPr>
        <w:t xml:space="preserve"> When it comes to boycotts, petition-signing, organizational work and contacting a politician, immigrant citizens are different than natives by the same magnitude across these activities, but this isn’t the case for non-citizen immigrants for petition signing and boycotting. We also find that the effect of being a non-citizen on participating in a demonstration is statistically indistinguishable from participation in any other type of activity, except for boycotts (see the paper for a full account of the methods, analyses and findings). </w:t>
      </w:r>
      <w:r w:rsidRPr="003B3CAF">
        <w:rPr>
          <w:rStyle w:val="Emphasis"/>
          <w:sz w:val="28"/>
          <w:szCs w:val="28"/>
        </w:rPr>
        <w:t>Signing petitions may reflect one-shot, short-term involvement while some institutional or conventional activities like working for a party or movement group require longer-term commitments. Some so-called extra-institutional forms of action like a protest demonstration may require as much effort and commitment as working for a party if the protest event and the individual’s participation endures. But, an individual can also briefly participate once in a protest event which may require as much commitment as signing a petition or contacting a politician, although it may involve more risk.</w:t>
      </w:r>
      <w:r w:rsidRPr="003B3CAF">
        <w:rPr>
          <w:rStyle w:val="Emphasis"/>
        </w:rPr>
        <w:t xml:space="preserve"> Our findings indicate that by and large, immigrant preferences are stronger for one-shot activities that may be coordinated (although not necessarily) but acted on privately over activities that are more public requiring more extensive organization and coordination.</w:t>
      </w:r>
      <w:r>
        <w:rPr>
          <w:rStyle w:val="Emphasis"/>
        </w:rPr>
        <w:t xml:space="preserve"> </w:t>
      </w:r>
      <w:r w:rsidRPr="005422C2">
        <w:rPr>
          <w:sz w:val="16"/>
        </w:rPr>
        <w:t>Immigrant citizens and non-citizens will continue to participate in a wide array of political activity and in order to shed light on their activism, it is all the more critical to gain a better understanding about the ways in which access to social and political institutions and resources increases or decreases participation in short or long term, public or private, high or low cost and confrontational or non-confrontational political action.</w:t>
      </w:r>
    </w:p>
    <w:p w14:paraId="75D6A54A" w14:textId="77777777" w:rsidR="005422C2" w:rsidRPr="0038474A" w:rsidRDefault="005422C2" w:rsidP="00C7797D">
      <w:pPr>
        <w:rPr>
          <w:sz w:val="16"/>
        </w:rPr>
      </w:pPr>
    </w:p>
    <w:p w14:paraId="6A151D6A" w14:textId="77777777" w:rsidR="00B76D89" w:rsidRDefault="00B76D89" w:rsidP="00B76D89">
      <w:pPr>
        <w:pStyle w:val="Heading3"/>
      </w:pPr>
      <w:r>
        <w:lastRenderedPageBreak/>
        <w:t>Polarization - General</w:t>
      </w:r>
    </w:p>
    <w:p w14:paraId="47166903" w14:textId="77777777" w:rsidR="00B76D89" w:rsidRDefault="00B76D89" w:rsidP="00B76D89">
      <w:pPr>
        <w:pStyle w:val="Heading4"/>
      </w:pPr>
      <w:r>
        <w:t>A lack of objectivity and realness divides the nation and crushes real solutions for immigration issues</w:t>
      </w:r>
    </w:p>
    <w:p w14:paraId="41C77B72" w14:textId="77777777" w:rsidR="00B76D89" w:rsidRDefault="00B76D89" w:rsidP="00B76D89">
      <w:pPr>
        <w:tabs>
          <w:tab w:val="left" w:pos="1710"/>
        </w:tabs>
      </w:pPr>
      <w:r w:rsidRPr="00C658B6">
        <w:rPr>
          <w:rStyle w:val="Style13ptBold"/>
        </w:rPr>
        <w:t>Woods and Arthur 17</w:t>
      </w:r>
      <w:r>
        <w:t xml:space="preserve"> (Joshua and Damien, Author and Assistant Professor and PHD in political </w:t>
      </w:r>
      <w:proofErr w:type="gramStart"/>
      <w:r>
        <w:t>science,,</w:t>
      </w:r>
      <w:proofErr w:type="gramEnd"/>
      <w:r>
        <w:t xml:space="preserve"> “Debating Immigration in the Age of Terrorism, Polarization, and Trump,” </w:t>
      </w:r>
      <w:r w:rsidRPr="002A395D">
        <w:t>https://books.google.com/books?id=BAY3DwAAQBAJ&amp;pg=PA124&amp;lpg=PA124&amp;dq=%22Debating%22+over+%22immigration%22+is+key+to+understanding+and+%22education%22&amp;source=bl&amp;ots=YtjhfjApb7&amp;sig=4leDJOsI7Yewxlko8FKEP-vbdRc&amp;hl=en&amp;sa=X&amp;ved=0ahUKEwiW-4r_44PcAhWKh1QKHd8tBRs4ChDoAQg1MAI#v=onepage&amp;q&amp;f=false</w:t>
      </w:r>
      <w:r>
        <w:t>)</w:t>
      </w:r>
    </w:p>
    <w:p w14:paraId="1CD798B6" w14:textId="77777777" w:rsidR="00B76D89" w:rsidRDefault="00B76D89" w:rsidP="00B76D89">
      <w:pPr>
        <w:rPr>
          <w:sz w:val="16"/>
        </w:rPr>
      </w:pPr>
      <w:r w:rsidRPr="009E511F">
        <w:rPr>
          <w:rStyle w:val="StyleUnderline"/>
        </w:rPr>
        <w:t>Why do such stark differences exist in what people think and feel about immigration</w:t>
      </w:r>
      <w:r w:rsidRPr="00B76D89">
        <w:rPr>
          <w:sz w:val="16"/>
        </w:rPr>
        <w:t xml:space="preserve"> and the threat of terrorism? Why is the fear of terrorism experienced differently across party lines? Why are Republicans more likely than Democrats to believe immigrants bring crime, terrorism, illness, and poverty to the United States? Why were more Republicans than Democrats swayed by the authoritarianism in political culture during the run-up to the 2016 presidential election? From the number of undocumented immigrants living in the United States to the relationship between immigration and terrorism, to the acceptance of Syrian refugees, </w:t>
      </w:r>
      <w:r w:rsidRPr="009E511F">
        <w:rPr>
          <w:rStyle w:val="StyleUnderline"/>
        </w:rPr>
        <w:t>there was little agreement in the public mind about how immigrant flows shaped the nation. At a time when quality information and education had never been more available, a consensus on even the basic facts eluded us.</w:t>
      </w:r>
      <w:r w:rsidRPr="00B76D89">
        <w:rPr>
          <w:sz w:val="16"/>
        </w:rPr>
        <w:t xml:space="preserve"> </w:t>
      </w:r>
      <w:r w:rsidRPr="009E511F">
        <w:rPr>
          <w:rStyle w:val="StyleUnderline"/>
        </w:rPr>
        <w:t>This ideological rift went well beyond the issues of the immigration debate</w:t>
      </w:r>
      <w:r w:rsidRPr="00B76D89">
        <w:rPr>
          <w:sz w:val="16"/>
        </w:rPr>
        <w:t xml:space="preserve">. Per an extensive study by the Pew Research Center (2014), "Republicans and Democrats we more divided along ideological lines—and partisan antipathy is deeper and more extensive—than at any point in the lost two decades." Put differently, the intensity of the immigration debate rose to a boil during the run-up to the 2016 presidential election just as the conflict between partisans reached new heights. One reason for the polarization of public views on immigration lies in the emotional nature of the debate. Most of the key issues associated with immigration engage emotions, stoke frustrations, and inevitably lead to reflections on what many American fear most: economic insecurity, crime, terrorism, racism, and the loss of identity. The debate itself, so ridden with emotional landmines, often takes place from a distance, in separate ideological spaces, like warring spouses who complain about each other to their respective friends and only interact by texting diatribes back and forth from different rooms in the house. The conflict is no doubt real, but meaningful communication between the two sides is often not. In a sense, the immigration debate is not a debate, but rather two, self-reinforcing discussions, occurring simultaneously, colliding occasionally, and energized continually by the partisan media systems that surround and nurture each side. Communication scholars and other social scientists use the metaphor of an echo chamber to describe how media influence the political views of audiences. The metaphor is useful in at least two respects. First it suggests that one source of information may sound to consumers like many voices as it receives uncritical repetition by likeminded media outlets. For instance, the fillings from a single immigration study might surface in several ideologically aligned media, giving the impression that multiple independent sources came to the same conclusion. As findings from the study reverberate throughout the partisan media landscape, they often become abbreviated into sound bites and eventually treated as accepted facts. The echo chamber metaphor also implies that audience, consume information about the world in semi-closed social spaces (chambers) where their preconceived notions are confirmed and reinforced by their chosen set of partisan media. In Echo Chamber (2008), Jamieson and Cappella explain how, working together, three conservative media outlets not only promoted the ideals of Reagan conservatism, but also insulated their audiences from counterarguments by systematically criticizing the Democrats, undermining liberal views, and attacking mainstream media. Through reverberation and isolation, echo chambers are thought to be making the average American more partisan. For such a theory to hold true, however, at least two additional hypotheses require empirical support. First news consumers must, to a certain degree, seek out a set of media outlets that, together, form the type of echo chamber described by Jamieson and Cappella (2008). According to several studies of media pundits, this seems to be the case. In the early twentieth century, people were increasingly placing their trust in and consuming news media that were ideologically aligned with their partisan attitudes. As Mitchell et al. (2014) put 11,"When it comes to getting news from politics and government, liberals and conservatives inhabit different worlds.” Mitchell and colleagues based this conclusion on a year-long study of political polarization in the United States carried out by the Pew Research Center. They found that conservatives gravitated toward Fox News. while liberals were far more likely to follow CNN, NPR. and the New York Times. The two groups’ levels of trust in their respective news sources skewed along the same lines. In terms of social media of both consistent conservatives and liberals surrounded themselves with people with similar views (Mitchell </w:t>
      </w:r>
      <w:proofErr w:type="gramStart"/>
      <w:r w:rsidRPr="00B76D89">
        <w:rPr>
          <w:sz w:val="16"/>
        </w:rPr>
        <w:t>et al..</w:t>
      </w:r>
      <w:proofErr w:type="gramEnd"/>
      <w:r w:rsidRPr="00B76D89">
        <w:rPr>
          <w:sz w:val="16"/>
        </w:rPr>
        <w:t xml:space="preserve"> 2014). </w:t>
      </w:r>
    </w:p>
    <w:p w14:paraId="6B327ACE" w14:textId="77777777" w:rsidR="00875010" w:rsidRPr="00A12A62" w:rsidRDefault="00875010" w:rsidP="00875010">
      <w:pPr>
        <w:pStyle w:val="Heading4"/>
      </w:pPr>
      <w:r w:rsidRPr="00A12A62">
        <w:lastRenderedPageBreak/>
        <w:t>Political polarization creates conflict</w:t>
      </w:r>
      <w:r>
        <w:t xml:space="preserve"> and violence, along with backlash against marginalized populations- turns the aff</w:t>
      </w:r>
    </w:p>
    <w:p w14:paraId="0A9E328A" w14:textId="77777777" w:rsidR="00875010" w:rsidRPr="00C44C75" w:rsidRDefault="00875010" w:rsidP="00875010">
      <w:r w:rsidRPr="009B46F8">
        <w:rPr>
          <w:rStyle w:val="Style13ptBold"/>
        </w:rPr>
        <w:t>McCoy 16</w:t>
      </w:r>
      <w:r w:rsidRPr="00C44C75">
        <w:t xml:space="preserve"> (Jennifer McCoy is a distinguished professor </w:t>
      </w:r>
      <w:r>
        <w:t xml:space="preserve">of political science at Georgia state. “Polarized Democracies in Comparative Perspective: Toward a Conceptual Framework.” Georgia State Political Science Department. July 23, 2016. </w:t>
      </w:r>
      <w:hyperlink r:id="rId28" w:history="1">
        <w:r w:rsidRPr="00B25A4A">
          <w:rPr>
            <w:rStyle w:val="Hyperlink"/>
          </w:rPr>
          <w:t>http://paperroom.ipsa.org/papers/paper_54556.pdf</w:t>
        </w:r>
      </w:hyperlink>
      <w:r>
        <w:t>) SB</w:t>
      </w:r>
    </w:p>
    <w:p w14:paraId="72059BCA" w14:textId="77777777" w:rsidR="00875010" w:rsidRPr="00712AC0" w:rsidRDefault="00875010" w:rsidP="00875010">
      <w:pPr>
        <w:rPr>
          <w:sz w:val="16"/>
        </w:rPr>
      </w:pPr>
      <w:r w:rsidRPr="0069734A">
        <w:rPr>
          <w:rStyle w:val="StyleUnderline"/>
        </w:rPr>
        <w:t>Polarization is</w:t>
      </w:r>
      <w:r w:rsidRPr="00712AC0">
        <w:rPr>
          <w:sz w:val="16"/>
        </w:rPr>
        <w:t xml:space="preserve"> often thought of as a </w:t>
      </w:r>
      <w:r w:rsidRPr="0069734A">
        <w:rPr>
          <w:rStyle w:val="StyleUnderline"/>
        </w:rPr>
        <w:t>measurement of the ideological or social distance between different groups</w:t>
      </w:r>
      <w:r w:rsidRPr="00712AC0">
        <w:rPr>
          <w:sz w:val="16"/>
        </w:rPr>
        <w:t xml:space="preserve"> in a society (Hetherington 2001; 2009 Niemi, Weisberg and Kimball 2011; Fiorina and Abrams </w:t>
      </w:r>
      <w:proofErr w:type="gramStart"/>
      <w:r w:rsidRPr="00712AC0">
        <w:rPr>
          <w:sz w:val="16"/>
        </w:rPr>
        <w:t>2008 .</w:t>
      </w:r>
      <w:proofErr w:type="gramEnd"/>
      <w:r w:rsidRPr="00712AC0">
        <w:rPr>
          <w:sz w:val="16"/>
        </w:rPr>
        <w:t xml:space="preserve"> In this sense, it is a neutral concept encompassing and measuring the natural differences within any democracy (Stavrakakis and Katsmabekis 2014, 2015 Slater; 2016). Our concern is </w:t>
      </w:r>
      <w:r w:rsidRPr="0069734A">
        <w:rPr>
          <w:rStyle w:val="StyleUnderline"/>
        </w:rPr>
        <w:t>when these differences become aligned within (normally two) camps with mutually exclusive identities and interests</w:t>
      </w:r>
      <w:r w:rsidRPr="00712AC0">
        <w:rPr>
          <w:sz w:val="16"/>
        </w:rPr>
        <w:t xml:space="preserve"> (Lozada 2014; Somer, 2001). These </w:t>
      </w:r>
      <w:r w:rsidRPr="0069734A">
        <w:rPr>
          <w:rStyle w:val="StyleUnderline"/>
        </w:rPr>
        <w:t>are highly polarized polities with pernicious outcomes</w:t>
      </w:r>
      <w:r w:rsidRPr="00712AC0">
        <w:rPr>
          <w:sz w:val="16"/>
        </w:rPr>
        <w:t xml:space="preserve">. Multiple cross-cutting cleavages (based on identities or interests) collapse into one single cleavage with impermeable boundaries (Lebas, 2006 Lijphart </w:t>
      </w:r>
      <w:proofErr w:type="gramStart"/>
      <w:r w:rsidRPr="00712AC0">
        <w:rPr>
          <w:sz w:val="16"/>
        </w:rPr>
        <w:t>1968 )</w:t>
      </w:r>
      <w:proofErr w:type="gramEnd"/>
      <w:r w:rsidRPr="00712AC0">
        <w:rPr>
          <w:sz w:val="16"/>
        </w:rPr>
        <w:t xml:space="preserve">. At the extreme, </w:t>
      </w:r>
      <w:r w:rsidRPr="0069734A">
        <w:rPr>
          <w:rStyle w:val="StyleUnderline"/>
        </w:rPr>
        <w:t>each camp comes to perceive the “Other” in such negative terms that a normal political adversary with whom to engage in a competition for power is transformed into an enemy posing an existential threat to be vanquished</w:t>
      </w:r>
      <w:r w:rsidRPr="00712AC0">
        <w:rPr>
          <w:sz w:val="16"/>
        </w:rPr>
        <w:t xml:space="preserve"> (Pew Research, 2016; Garcia, 2016; Schmitt 1996). </w:t>
      </w:r>
      <w:r w:rsidRPr="00A12A62">
        <w:rPr>
          <w:rStyle w:val="StyleUnderline"/>
        </w:rPr>
        <w:t>Categorization extends to all aspects of life, not just political, and peaceful coexistence is no longer perceived by citizens as possible</w:t>
      </w:r>
      <w:r w:rsidRPr="00712AC0">
        <w:rPr>
          <w:sz w:val="16"/>
        </w:rPr>
        <w:t xml:space="preserve"> (Lozada, 2014; McCoy and Diez 2011). Polarization can be studied as both a cause and a consequence. </w:t>
      </w:r>
      <w:r w:rsidRPr="00A12A62">
        <w:rPr>
          <w:rStyle w:val="StyleUnderline"/>
        </w:rPr>
        <w:t>Situations of deep polarization create problems of governance as communication breaks down and the two camps prove unwilling and unable to negotiate and compromise. Political gridlock paralyzes government, and</w:t>
      </w:r>
      <w:r w:rsidRPr="00712AC0">
        <w:rPr>
          <w:sz w:val="16"/>
        </w:rPr>
        <w:t xml:space="preserve"> in some </w:t>
      </w:r>
      <w:r w:rsidRPr="00A12A62">
        <w:rPr>
          <w:rStyle w:val="StyleUnderline"/>
        </w:rPr>
        <w:t xml:space="preserve">cases results in instability </w:t>
      </w:r>
      <w:r w:rsidRPr="00712AC0">
        <w:rPr>
          <w:sz w:val="16"/>
        </w:rPr>
        <w:t xml:space="preserve">if neither side can prevail in the long run. Alternatively, </w:t>
      </w:r>
      <w:r w:rsidRPr="00A12A62">
        <w:rPr>
          <w:rStyle w:val="StyleUnderline"/>
        </w:rPr>
        <w:t>one camp may become hegemonic and tend toward authoritarianism</w:t>
      </w:r>
      <w:r w:rsidRPr="00712AC0">
        <w:rPr>
          <w:sz w:val="16"/>
        </w:rPr>
        <w:t xml:space="preserve">. At the societal level, </w:t>
      </w:r>
      <w:r w:rsidRPr="0044460B">
        <w:rPr>
          <w:rStyle w:val="StyleUnderline"/>
        </w:rPr>
        <w:t>citizens become divided spatially and socially</w:t>
      </w:r>
      <w:r w:rsidRPr="00712AC0">
        <w:rPr>
          <w:sz w:val="16"/>
        </w:rPr>
        <w:t xml:space="preserve">. They come to </w:t>
      </w:r>
      <w:r w:rsidRPr="0044460B">
        <w:rPr>
          <w:rStyle w:val="StyleUnderline"/>
        </w:rPr>
        <w:t>believe they can no longer coexist in the same nation</w:t>
      </w:r>
      <w:r w:rsidRPr="00712AC0">
        <w:rPr>
          <w:sz w:val="16"/>
        </w:rPr>
        <w:t xml:space="preserve">. Polarization may also result from political inclusion when a particular pattern occurs in democratic politics: a previously excluded or marginalized sector of the population successfully gains political power through the ballot box, governs unilaterally to achieve the </w:t>
      </w:r>
      <w:r w:rsidRPr="0044460B">
        <w:rPr>
          <w:rStyle w:val="StyleUnderline"/>
        </w:rPr>
        <w:t>deep reforms</w:t>
      </w:r>
      <w:r w:rsidRPr="00712AC0">
        <w:rPr>
          <w:sz w:val="16"/>
        </w:rPr>
        <w:t xml:space="preserve"> they espouse, and </w:t>
      </w:r>
      <w:r w:rsidRPr="0044460B">
        <w:rPr>
          <w:rStyle w:val="StyleUnderline"/>
        </w:rPr>
        <w:t>produces a backlash from the previous power elites</w:t>
      </w:r>
      <w:r w:rsidRPr="00712AC0">
        <w:rPr>
          <w:sz w:val="16"/>
        </w:rPr>
        <w:t xml:space="preserve">. The </w:t>
      </w:r>
      <w:r w:rsidRPr="0044460B">
        <w:rPr>
          <w:rStyle w:val="StyleUnderline"/>
        </w:rPr>
        <w:t>resulting conflict may end in a) gridlock and/or instability</w:t>
      </w:r>
      <w:r w:rsidRPr="00712AC0">
        <w:rPr>
          <w:sz w:val="16"/>
        </w:rPr>
        <w:t xml:space="preserve">, with alternating governments failing to achieve governability; b) </w:t>
      </w:r>
      <w:r w:rsidRPr="0044460B">
        <w:rPr>
          <w:rStyle w:val="StyleUnderline"/>
        </w:rPr>
        <w:t>removal of the new group from power;</w:t>
      </w:r>
      <w:r w:rsidRPr="00712AC0">
        <w:rPr>
          <w:sz w:val="16"/>
        </w:rPr>
        <w:t xml:space="preserve"> or c) </w:t>
      </w:r>
      <w:r w:rsidRPr="0044460B">
        <w:rPr>
          <w:rStyle w:val="StyleUnderline"/>
        </w:rPr>
        <w:t xml:space="preserve">increasing authoritarian behavior </w:t>
      </w:r>
      <w:r w:rsidRPr="00712AC0">
        <w:rPr>
          <w:sz w:val="16"/>
        </w:rPr>
        <w:t xml:space="preserve">by the incumbent to stay in power. Even with very different underlying cleavages (class, ideology, religion, ethnicity, urban-rural, national-cosmopolitan, traditional-modern), the processes and outcomes remain similar. Examples range from transitional </w:t>
      </w:r>
      <w:r w:rsidRPr="0044460B">
        <w:rPr>
          <w:rStyle w:val="StyleUnderline"/>
        </w:rPr>
        <w:t>Egypt with Morsi’s Muslim Brotherhood government and ouster by coup</w:t>
      </w:r>
      <w:r w:rsidRPr="00712AC0">
        <w:rPr>
          <w:sz w:val="16"/>
        </w:rPr>
        <w:t xml:space="preserve">; to </w:t>
      </w:r>
      <w:r w:rsidRPr="0044460B">
        <w:rPr>
          <w:rStyle w:val="StyleUnderline"/>
        </w:rPr>
        <w:t>youngish and Third Wave democracies with Chávez in Venezuela, Erdogan in Turkey, Thaskin in Thailand, and Mugabe in Zimbabwe</w:t>
      </w:r>
      <w:r w:rsidRPr="00712AC0">
        <w:rPr>
          <w:sz w:val="16"/>
        </w:rPr>
        <w:t xml:space="preserve">; to </w:t>
      </w:r>
      <w:r w:rsidRPr="0044460B">
        <w:rPr>
          <w:rStyle w:val="StyleUnderline"/>
        </w:rPr>
        <w:t>polarized politics in Europe</w:t>
      </w:r>
      <w:r w:rsidRPr="00712AC0">
        <w:rPr>
          <w:sz w:val="16"/>
        </w:rPr>
        <w:t xml:space="preserve"> (especially Hungary and Greece and now Brexit), and the </w:t>
      </w:r>
      <w:r w:rsidRPr="0044460B">
        <w:rPr>
          <w:rStyle w:val="StyleUnderline"/>
        </w:rPr>
        <w:t>Tea Party capture of the Republican party and political gridlock</w:t>
      </w:r>
      <w:r w:rsidRPr="00712AC0">
        <w:rPr>
          <w:sz w:val="16"/>
        </w:rPr>
        <w:t xml:space="preserve">, followed by the </w:t>
      </w:r>
      <w:r w:rsidRPr="0044460B">
        <w:rPr>
          <w:rStyle w:val="StyleUnderline"/>
        </w:rPr>
        <w:t>Trump outsider candidacy championing a resentful white working class</w:t>
      </w:r>
      <w:r w:rsidRPr="00712AC0">
        <w:rPr>
          <w:sz w:val="16"/>
        </w:rPr>
        <w:t xml:space="preserve"> in the United States. </w:t>
      </w:r>
    </w:p>
    <w:p w14:paraId="5C369568" w14:textId="77777777" w:rsidR="00875010" w:rsidRPr="0016563A" w:rsidRDefault="00875010" w:rsidP="00875010"/>
    <w:p w14:paraId="4A138DC4" w14:textId="77777777" w:rsidR="00875010" w:rsidRPr="00B76D89" w:rsidRDefault="00875010" w:rsidP="00B76D89">
      <w:pPr>
        <w:rPr>
          <w:sz w:val="16"/>
        </w:rPr>
      </w:pPr>
    </w:p>
    <w:p w14:paraId="1F289CFA" w14:textId="77777777" w:rsidR="00B76D89" w:rsidRDefault="00B76D89" w:rsidP="00B76D89">
      <w:pPr>
        <w:pStyle w:val="Heading3"/>
      </w:pPr>
      <w:r>
        <w:lastRenderedPageBreak/>
        <w:t>Polarization – Truth Decay</w:t>
      </w:r>
    </w:p>
    <w:p w14:paraId="741ADD1D" w14:textId="77777777" w:rsidR="00B76D89" w:rsidRPr="001A5AF9" w:rsidRDefault="00B76D89" w:rsidP="00B76D89"/>
    <w:p w14:paraId="45A18783" w14:textId="77777777" w:rsidR="00B76D89" w:rsidRPr="001A5AF9" w:rsidRDefault="00B76D89" w:rsidP="00B76D89">
      <w:pPr>
        <w:pStyle w:val="Heading4"/>
      </w:pPr>
      <w:r>
        <w:t>Democracy is being undermined by a lack of factual trust and an overreliance on opinion</w:t>
      </w:r>
    </w:p>
    <w:p w14:paraId="60D88EAB" w14:textId="77777777" w:rsidR="00B76D89" w:rsidRPr="003F0D6E" w:rsidRDefault="00B76D89" w:rsidP="00B76D89">
      <w:r w:rsidRPr="001A5AF9">
        <w:rPr>
          <w:rStyle w:val="Style13ptBold"/>
        </w:rPr>
        <w:t>Kavanagh and Rich 18</w:t>
      </w:r>
      <w:r>
        <w:t xml:space="preserve"> (Jennifer, community activist and author, and Michael, </w:t>
      </w:r>
      <w:r w:rsidRPr="0050490C">
        <w:t xml:space="preserve">President and Chief Executive Officer of the RAND </w:t>
      </w:r>
      <w:proofErr w:type="gramStart"/>
      <w:r w:rsidRPr="0050490C">
        <w:t>Corporation</w:t>
      </w:r>
      <w:r>
        <w:t>,,</w:t>
      </w:r>
      <w:proofErr w:type="gramEnd"/>
      <w:r>
        <w:t xml:space="preserve"> “Truth Decay: An Initial Exploration of the Diminishing Role of Facts and Analysis in American Public Life,” </w:t>
      </w:r>
      <w:r w:rsidRPr="007B6441">
        <w:t>https://www.rand.org/content/dam/rand/pubs/research_reports/RR2300/RR2314/RAND_RR2314.pdf</w:t>
      </w:r>
      <w:r>
        <w:t>)</w:t>
      </w:r>
    </w:p>
    <w:p w14:paraId="0F68CF38" w14:textId="1E41D13D" w:rsidR="00B76D89" w:rsidRPr="00B76D89" w:rsidRDefault="00B76D89" w:rsidP="00B76D89">
      <w:pPr>
        <w:tabs>
          <w:tab w:val="left" w:pos="1710"/>
        </w:tabs>
        <w:rPr>
          <w:sz w:val="16"/>
        </w:rPr>
      </w:pPr>
      <w:r w:rsidRPr="001A5AF9">
        <w:rPr>
          <w:rStyle w:val="StyleUnderline"/>
        </w:rPr>
        <w:t>Much has been written about the growing disregard for facts, data, and analysis in political and civil discourse in the United States</w:t>
      </w:r>
      <w:r w:rsidRPr="00B76D89">
        <w:rPr>
          <w:sz w:val="16"/>
        </w:rPr>
        <w:t xml:space="preserve">. Increasingly, </w:t>
      </w:r>
      <w:r w:rsidRPr="001A5AF9">
        <w:rPr>
          <w:rStyle w:val="StyleUnderline"/>
        </w:rPr>
        <w:t>it seems that important policy debates, both within the federal government and across the electorate, are as likely to hinge on opinion or anecdote as they are on objective facts or rigorous analysis</w:t>
      </w:r>
      <w:r w:rsidRPr="00B76D89">
        <w:rPr>
          <w:sz w:val="16"/>
        </w:rPr>
        <w:t xml:space="preserve">. However, policy </w:t>
      </w:r>
      <w:r w:rsidRPr="001A5AF9">
        <w:rPr>
          <w:rStyle w:val="StyleUnderline"/>
        </w:rPr>
        <w:t>decisions made primarily on the basis of opinion or anecdote can have deleterious effects on American democracy and might impose significant costs on the public.</w:t>
      </w:r>
      <w:r>
        <w:rPr>
          <w:rStyle w:val="StyleUnderline"/>
        </w:rPr>
        <w:t xml:space="preserve"> </w:t>
      </w:r>
      <w:r w:rsidRPr="001A5AF9">
        <w:rPr>
          <w:rStyle w:val="StyleUnderline"/>
        </w:rPr>
        <w:t>The current discourse about the diminishing role of, trust in, and respect for facts, data, and analysis is often hamstrung by the use of conflicting language and unclear or undefined terms</w:t>
      </w:r>
      <w:r w:rsidRPr="00B76D89">
        <w:rPr>
          <w:sz w:val="16"/>
        </w:rPr>
        <w:t>. Without a common language with which to discuss the problem—which we are calling Truth Decay—the search for solutions becomes more difficult. This report seeks to address this gap by offering a clear definition of Truth Decay and an examination of its drivers and consequences—all with the aim of creating a foundation for more-meaningful discussion of the challenges to U.S. political and civil discourse. The report outlines a research agenda designed to guide further study of Truth Decay and the formulation of responses. The report is the first of several publications that will discuss Truth Decay in different contexts and from different angles.</w:t>
      </w:r>
    </w:p>
    <w:p w14:paraId="42E24221" w14:textId="77777777" w:rsidR="00B76D89" w:rsidRDefault="00B76D89" w:rsidP="00B76D89">
      <w:pPr>
        <w:tabs>
          <w:tab w:val="left" w:pos="1710"/>
        </w:tabs>
      </w:pPr>
    </w:p>
    <w:p w14:paraId="7D0FBAF6" w14:textId="77777777" w:rsidR="00B76D89" w:rsidRDefault="00B76D89" w:rsidP="00B76D89">
      <w:pPr>
        <w:pStyle w:val="Heading4"/>
      </w:pPr>
      <w:r>
        <w:t>Truth can only be preserved with reform of institutions – critical solutions are pointless</w:t>
      </w:r>
    </w:p>
    <w:p w14:paraId="5F845A70" w14:textId="77777777" w:rsidR="00B76D89" w:rsidRDefault="00B76D89" w:rsidP="00B76D89">
      <w:r w:rsidRPr="001A5AF9">
        <w:rPr>
          <w:rStyle w:val="Style13ptBold"/>
        </w:rPr>
        <w:t>Kavanagh and Rich 18</w:t>
      </w:r>
      <w:r>
        <w:t xml:space="preserve"> (Jennifer, community activist and author, and Michael, </w:t>
      </w:r>
      <w:r w:rsidRPr="0050490C">
        <w:t xml:space="preserve">President and Chief Executive Officer of the RAND </w:t>
      </w:r>
      <w:proofErr w:type="gramStart"/>
      <w:r w:rsidRPr="0050490C">
        <w:t>Corporation</w:t>
      </w:r>
      <w:r>
        <w:t>,,</w:t>
      </w:r>
      <w:proofErr w:type="gramEnd"/>
      <w:r>
        <w:t xml:space="preserve"> “Truth Decay: An Initial Exploration of the Diminishing Role of Facts and Analysis in American Public Life,” </w:t>
      </w:r>
      <w:r w:rsidRPr="007B6441">
        <w:t>https://www.rand.org/content/dam/rand/pubs/research_reports/RR2300/RR2314/RAND_RR2314.pdf</w:t>
      </w:r>
      <w:r>
        <w:t>)</w:t>
      </w:r>
    </w:p>
    <w:p w14:paraId="738E6A41" w14:textId="77777777" w:rsidR="00B76D89" w:rsidRPr="00B76D89" w:rsidRDefault="00B76D89" w:rsidP="00B76D89">
      <w:pPr>
        <w:tabs>
          <w:tab w:val="left" w:pos="1710"/>
        </w:tabs>
        <w:rPr>
          <w:sz w:val="16"/>
        </w:rPr>
      </w:pPr>
      <w:r w:rsidRPr="00B76D89">
        <w:rPr>
          <w:sz w:val="16"/>
        </w:rPr>
        <w:t>Past eras might offer lessons in how to overcome Truth Decay. In each of the eras explored</w:t>
      </w:r>
      <w:r w:rsidRPr="00BD7E61">
        <w:rPr>
          <w:rStyle w:val="StyleUnderline"/>
        </w:rPr>
        <w:t>, a revival of fact-based policy analysis or journalism and a renewed interest in holding authorities more accountable helped clarify the line between opinion and fact. In some cases, changes in government policy helped reestablish accountability and transparency, thereby restoring some trust in government institutions</w:t>
      </w:r>
      <w:r w:rsidRPr="00B76D89">
        <w:rPr>
          <w:sz w:val="16"/>
        </w:rPr>
        <w:t>. The quieting of social and political upheaval in these eras could also have reduced the societal pressures that had contributed to Truth Decay trends. Further analysis is needed to understand these trends more fully, and other eras that bear the marks of Truth Decay might be revealed in the process.</w:t>
      </w:r>
    </w:p>
    <w:p w14:paraId="398F2B36" w14:textId="77777777" w:rsidR="00B76D89" w:rsidRDefault="00B76D89" w:rsidP="00B76D89">
      <w:pPr>
        <w:tabs>
          <w:tab w:val="left" w:pos="1710"/>
        </w:tabs>
      </w:pPr>
    </w:p>
    <w:p w14:paraId="44798A2A" w14:textId="77777777" w:rsidR="00B76D89" w:rsidRDefault="00B76D89" w:rsidP="00B76D89">
      <w:pPr>
        <w:pStyle w:val="Heading4"/>
      </w:pPr>
      <w:r>
        <w:lastRenderedPageBreak/>
        <w:t>Debate with conflicting ideas good – 4 warrants</w:t>
      </w:r>
    </w:p>
    <w:p w14:paraId="05B6350B" w14:textId="77777777" w:rsidR="00B76D89" w:rsidRDefault="00B76D89" w:rsidP="00B76D89">
      <w:r w:rsidRPr="001A5AF9">
        <w:rPr>
          <w:rStyle w:val="Style13ptBold"/>
        </w:rPr>
        <w:t>Kavanagh and Rich 18</w:t>
      </w:r>
      <w:r>
        <w:t xml:space="preserve"> (Jennifer, community activist and author, and Michael, </w:t>
      </w:r>
      <w:r w:rsidRPr="0050490C">
        <w:t xml:space="preserve">President and Chief Executive Officer of the RAND </w:t>
      </w:r>
      <w:proofErr w:type="gramStart"/>
      <w:r w:rsidRPr="0050490C">
        <w:t>Corporation</w:t>
      </w:r>
      <w:r>
        <w:t>,,</w:t>
      </w:r>
      <w:proofErr w:type="gramEnd"/>
      <w:r>
        <w:t xml:space="preserve"> “Truth Decay: An Initial Exploration of the Diminishing Role of Facts and Analysis in American Public Life,” </w:t>
      </w:r>
      <w:r w:rsidRPr="007B6441">
        <w:t>https://www.rand.org/content/dam/rand/pubs/research_reports/RR2300/RR2314/RAND_RR2314.pdf</w:t>
      </w:r>
      <w:r>
        <w:t>)</w:t>
      </w:r>
    </w:p>
    <w:p w14:paraId="070B26B3" w14:textId="4A3E0DB5" w:rsidR="00B76D89" w:rsidRPr="00B76D89" w:rsidRDefault="00B76D89" w:rsidP="00B76D89">
      <w:pPr>
        <w:tabs>
          <w:tab w:val="left" w:pos="1710"/>
        </w:tabs>
        <w:rPr>
          <w:sz w:val="16"/>
        </w:rPr>
      </w:pPr>
      <w:r w:rsidRPr="00B76D89">
        <w:rPr>
          <w:sz w:val="16"/>
        </w:rPr>
        <w:t xml:space="preserve">We have </w:t>
      </w:r>
      <w:r w:rsidRPr="00DD4DF0">
        <w:rPr>
          <w:rStyle w:val="StyleUnderline"/>
        </w:rPr>
        <w:t>identified four drivers, or potential causes, of Truth Decay.</w:t>
      </w:r>
      <w:r>
        <w:rPr>
          <w:rStyle w:val="StyleUnderline"/>
        </w:rPr>
        <w:t xml:space="preserve"> </w:t>
      </w:r>
      <w:r w:rsidRPr="00B76D89">
        <w:rPr>
          <w:sz w:val="16"/>
        </w:rPr>
        <w:t xml:space="preserve">1. Characteristics of cognitive processing, such as </w:t>
      </w:r>
      <w:r w:rsidRPr="00DD4DF0">
        <w:rPr>
          <w:rStyle w:val="StyleUnderline"/>
        </w:rPr>
        <w:t>cognitive bias.5 The ways in which human beings process information and make decisions cause people to look for opinions and analysis that confirm preexisting beliefs, more heavily weight personal experience over data and facts, and rely on mental shortcuts and the opinions of others in the same social networks</w:t>
      </w:r>
      <w:r w:rsidRPr="00B76D89">
        <w:rPr>
          <w:sz w:val="16"/>
        </w:rPr>
        <w:t xml:space="preserve">. </w:t>
      </w:r>
      <w:r w:rsidRPr="00DD4DF0">
        <w:rPr>
          <w:rStyle w:val="StyleUnderline"/>
        </w:rPr>
        <w:t>These tendencies contribute to the blurring of the line between opinion and fact and, in some cases, allow opinion to subsume fact</w:t>
      </w:r>
      <w:r w:rsidRPr="00B76D89">
        <w:rPr>
          <w:sz w:val="16"/>
        </w:rPr>
        <w:t xml:space="preserve">. 2. Changes in the information system. These changes include a. the rise of social media, which drastically </w:t>
      </w:r>
      <w:r w:rsidRPr="00DD4DF0">
        <w:rPr>
          <w:rStyle w:val="StyleUnderline"/>
        </w:rPr>
        <w:t>increases the volume and speed of information flow, as well as the relative volume of opinion over fact</w:t>
      </w:r>
      <w:r w:rsidRPr="00B76D89">
        <w:rPr>
          <w:sz w:val="16"/>
        </w:rPr>
        <w:t xml:space="preserve"> b. the transformation of the media market facing traditional newspapers and broadcasting companies, including the shift to a 24-hour news cycle, the increasing partisanship of some news sources, and the intensification of profit motives c. wide dissemination of disinformation and misleading or biased information. 3. Competing demands on the educational system that limit its ability to keep pace with changes in the information system.6 As the information system has become increasingly complex, competing demands and fiscal constraints on the educational system have reduced the emphasis on civic education, media literacy, and critical thinking. Stu</w:t>
      </w:r>
      <w:r w:rsidRPr="00DD4DF0">
        <w:rPr>
          <w:rStyle w:val="StyleUnderline"/>
        </w:rPr>
        <w:t>dents need exactly this type of knowledge and these skills to effectively evaluate information sources, identify biases, and separate fact from opinion and falsehood.</w:t>
      </w:r>
      <w:r w:rsidRPr="00B76D89">
        <w:rPr>
          <w:sz w:val="16"/>
        </w:rPr>
        <w:t xml:space="preserve"> This gap between the challenges of the information system and the training provided to students drives and perpetuates Truth Decay by contributing to the creation of an electorate that is susceptible to consuming and disseminating disinformation, misinformation, and information that blur the line between fact and opinion. In this context, Truth Decay flourishes. 4. Political, sociodemographic, and economic </w:t>
      </w:r>
      <w:r w:rsidRPr="00DD4DF0">
        <w:rPr>
          <w:rStyle w:val="StyleUnderline"/>
        </w:rPr>
        <w:t>polarization. Polarization contributes both to increasing disagreement regarding facts and analytical interpretations of facts and data and to the blurring of the line between opinion and fact by creating opposing sides, each with its own narrative, worldview, and facts. The groups on each side can become insular in their thinking and communication, creating a closed environment in which false information proliferates</w:t>
      </w:r>
      <w:r w:rsidRPr="00B76D89">
        <w:rPr>
          <w:sz w:val="16"/>
        </w:rPr>
        <w:t xml:space="preserve">. Data suggest that political, social, and demographic polarization are not only severe and worsening in the contemporary United States but also overlapping and reinforcing one another. </w:t>
      </w:r>
    </w:p>
    <w:p w14:paraId="51D86476" w14:textId="77777777" w:rsidR="00B76D89" w:rsidRDefault="00B76D89" w:rsidP="00B76D89">
      <w:pPr>
        <w:tabs>
          <w:tab w:val="left" w:pos="1710"/>
        </w:tabs>
      </w:pPr>
    </w:p>
    <w:p w14:paraId="7592EEFC" w14:textId="77777777" w:rsidR="00B76D89" w:rsidRPr="002D2253" w:rsidRDefault="00B76D89" w:rsidP="00B76D89">
      <w:pPr>
        <w:pStyle w:val="Heading4"/>
      </w:pPr>
      <w:r>
        <w:t>Distrust of truth and democracy turn all offense – destroy movements in the right direction</w:t>
      </w:r>
    </w:p>
    <w:p w14:paraId="20E73DDF" w14:textId="77777777" w:rsidR="00B76D89" w:rsidRDefault="00B76D89" w:rsidP="00B76D89">
      <w:r w:rsidRPr="001A5AF9">
        <w:rPr>
          <w:rStyle w:val="Style13ptBold"/>
        </w:rPr>
        <w:t>Kavanagh and Rich 18</w:t>
      </w:r>
      <w:r>
        <w:t xml:space="preserve"> (Jennifer, community activist and author, and Michael, </w:t>
      </w:r>
      <w:r w:rsidRPr="0050490C">
        <w:t>President and Chief Executive Officer of the RAND Corporation</w:t>
      </w:r>
      <w:r>
        <w:t xml:space="preserve">,, “Truth Decay: An Initial Exploration of the Diminishing Role of Facts and Analysis in American Public Life,” </w:t>
      </w:r>
      <w:hyperlink r:id="rId29" w:history="1">
        <w:r w:rsidRPr="003242F5">
          <w:rPr>
            <w:rStyle w:val="Hyperlink"/>
          </w:rPr>
          <w:t>https://www.rand.org/content/dam/rand/pubs/research_reports/RR2300/RR2314/RAND_RR2314.pdf</w:t>
        </w:r>
      </w:hyperlink>
      <w:r>
        <w:t>)</w:t>
      </w:r>
    </w:p>
    <w:p w14:paraId="3D8F7A59" w14:textId="5440A18F" w:rsidR="00B76D89" w:rsidRPr="00B76D89" w:rsidRDefault="00B76D89" w:rsidP="00B76D89">
      <w:pPr>
        <w:tabs>
          <w:tab w:val="left" w:pos="1710"/>
        </w:tabs>
        <w:rPr>
          <w:sz w:val="16"/>
        </w:rPr>
      </w:pPr>
      <w:r w:rsidRPr="00B76D89">
        <w:rPr>
          <w:sz w:val="16"/>
        </w:rPr>
        <w:t xml:space="preserve">The consequences of Truth Decay manifest in many ways. We identified the following as potentially the most damaging: • </w:t>
      </w:r>
      <w:r w:rsidRPr="007360B0">
        <w:rPr>
          <w:rStyle w:val="StyleUnderline"/>
        </w:rPr>
        <w:t>The erosion of civil discourse. Without a common set of facts, it becomes nearly impossible to have a meaningful debate about important policies and topics</w:t>
      </w:r>
      <w:r w:rsidRPr="00B76D89">
        <w:rPr>
          <w:sz w:val="16"/>
        </w:rPr>
        <w:t xml:space="preserve">. As a result, the quality of policymaking declines and the decisionmaking process slows. • Political paralysis. </w:t>
      </w:r>
      <w:r w:rsidRPr="007360B0">
        <w:rPr>
          <w:rStyle w:val="StyleUnderline"/>
        </w:rPr>
        <w:t xml:space="preserve">Uncertainty and disagreement about facts create increasing difficulties in agreeing on the terms of the debate, and they prevent compromise. </w:t>
      </w:r>
      <w:r w:rsidRPr="007360B0">
        <w:rPr>
          <w:rStyle w:val="StyleUnderline"/>
        </w:rPr>
        <w:lastRenderedPageBreak/>
        <w:t>Lack of trust in government strengthens the position of interest groups that can further interfere</w:t>
      </w:r>
      <w:r w:rsidRPr="00B76D89">
        <w:rPr>
          <w:sz w:val="16"/>
        </w:rPr>
        <w:t xml:space="preserve"> with government decisionmaking. Political paralysis results in delays in political appointments, lapses in oversight and investigative tasks, and an inability to make fiscal decisions. This dysfunction imposes serious costs on the economy, foreign policy, diplomatic relationships, and government credibility. • </w:t>
      </w:r>
      <w:r w:rsidRPr="007360B0">
        <w:rPr>
          <w:rStyle w:val="StyleUnderline"/>
        </w:rPr>
        <w:t>Alienation and disengagement of individuals from political and civic institutions. As trust in government declines, so does civic involvement—a process that can increase people’s sense of alienation. Public civic engagement often serves as a check on political representatives by fostering transparency, accountability, and community participation.</w:t>
      </w:r>
      <w:r>
        <w:rPr>
          <w:rStyle w:val="StyleUnderline"/>
        </w:rPr>
        <w:t xml:space="preserve"> </w:t>
      </w:r>
      <w:r w:rsidRPr="00B76D89">
        <w:rPr>
          <w:sz w:val="16"/>
        </w:rPr>
        <w:t>• Policy uncertainty at the national level. Not basing policy on facts and analysis leads to uncertainty when individuals, corporations, adversaries, and allies lack objective data and benchmarks on which to base decisions and are unable to trust key institutions as sources of information. Uncertainty can have significant economic costs in the form of deferred economic investment, and it can also lead to a loss of international credibility—and to challenges in diplomatic relations—if allies and adversaries come to question U.S. commitments.</w:t>
      </w:r>
    </w:p>
    <w:p w14:paraId="66FB895F" w14:textId="77777777" w:rsidR="00C7797D" w:rsidRDefault="00C7797D" w:rsidP="00C7797D"/>
    <w:p w14:paraId="5AD1F307" w14:textId="35BCC393" w:rsidR="00C7797D" w:rsidRDefault="00C7797D" w:rsidP="00C7797D">
      <w:pPr>
        <w:pStyle w:val="Heading2"/>
      </w:pPr>
      <w:r>
        <w:lastRenderedPageBreak/>
        <w:t>Black-White Binary</w:t>
      </w:r>
      <w:r w:rsidR="00724444">
        <w:t xml:space="preserve"> K</w:t>
      </w:r>
    </w:p>
    <w:p w14:paraId="79961D90" w14:textId="2A471D63" w:rsidR="00C7797D" w:rsidRDefault="00C7797D" w:rsidP="00C7797D">
      <w:pPr>
        <w:pStyle w:val="Heading3"/>
      </w:pPr>
      <w:r>
        <w:lastRenderedPageBreak/>
        <w:t>Generic</w:t>
      </w:r>
    </w:p>
    <w:p w14:paraId="61AA5417" w14:textId="77777777" w:rsidR="00C7797D" w:rsidRDefault="00C7797D" w:rsidP="00C7797D">
      <w:pPr>
        <w:pStyle w:val="Heading4"/>
      </w:pPr>
      <w:r>
        <w:t>The Black White binary just reinforces white supremacy while continually pushing down black people as “perpetual-victims”</w:t>
      </w:r>
    </w:p>
    <w:p w14:paraId="5E68D776" w14:textId="77777777" w:rsidR="00C7797D" w:rsidRPr="00CC5669" w:rsidRDefault="00C7797D" w:rsidP="00C7797D">
      <w:pPr>
        <w:rPr>
          <w:rStyle w:val="Style13ptBold"/>
        </w:rPr>
      </w:pPr>
      <w:r w:rsidRPr="00CC5669">
        <w:rPr>
          <w:rStyle w:val="Style13ptBold"/>
        </w:rPr>
        <w:t>Brooks-Immel and Murray 17</w:t>
      </w:r>
    </w:p>
    <w:p w14:paraId="771EB34A" w14:textId="77777777" w:rsidR="00C7797D" w:rsidRPr="00F47900" w:rsidRDefault="00C7797D" w:rsidP="00C7797D">
      <w:r>
        <w:t>(</w:t>
      </w:r>
      <w:r w:rsidRPr="00CC5669">
        <w:t>Demerris R.</w:t>
      </w:r>
      <w:r>
        <w:t xml:space="preserve"> </w:t>
      </w:r>
      <w:r w:rsidRPr="00CC5669">
        <w:t>Susan B.</w:t>
      </w:r>
      <w:r>
        <w:t xml:space="preserve"> </w:t>
      </w:r>
      <w:r w:rsidRPr="00CC5669">
        <w:t>Dr. Brooks-Immel began her career as a secondary English teacher. She recently returned to K-12 education after 10 years as a university administrator serving in the role of University Ombudsperson and engaged in campus initiatives related to diversity, gender equity, and universal design. She consults with charter- school management organizations in the creation and maintenance of unbiased student conduct processes that are accessible to students and families. Dr. Susan Murray is a community-based feminist sociologist whose published works address issues of gendered and racialized violence, gendered carework, campus climate, and the social construction of white identities. As a researcher, Dr. Murray’s goal has always been to utilize the tools of her discipline to generate a deeper understanding of the links between structured inequalities and the day-to-day lived experiences of people.</w:t>
      </w:r>
      <w:r>
        <w:t xml:space="preserve"> “Color-Blind Contradictions and Black/White Binaries: White Academics Upholding Whiteness, </w:t>
      </w:r>
      <w:r w:rsidRPr="00CC5669">
        <w:t>Humboldt Journal of Social Relations</w:t>
      </w:r>
      <w:r>
        <w:t xml:space="preserve">, </w:t>
      </w:r>
      <w:r w:rsidRPr="00CC5669">
        <w:t>Vol. 39, 2017</w:t>
      </w:r>
      <w:r>
        <w:t>, Pg 315-333”</w:t>
      </w:r>
      <w:r w:rsidRPr="00CC5669">
        <w:t xml:space="preserve"> https://www.jstor.org/stable/90007887</w:t>
      </w:r>
      <w:r>
        <w:t xml:space="preserve">//ER) </w:t>
      </w:r>
    </w:p>
    <w:p w14:paraId="6FD10D86" w14:textId="77777777" w:rsidR="00C7797D" w:rsidRPr="00CC5669" w:rsidRDefault="00C7797D" w:rsidP="00C7797D">
      <w:pPr>
        <w:rPr>
          <w:b/>
          <w:iCs/>
          <w:u w:val="single"/>
        </w:rPr>
      </w:pPr>
      <w:r w:rsidRPr="00657371">
        <w:rPr>
          <w:rStyle w:val="Emphasis"/>
        </w:rPr>
        <w:t>Whites See Race Primarily As a Black/White Binary</w:t>
      </w:r>
      <w:r>
        <w:rPr>
          <w:rStyle w:val="Emphasis"/>
        </w:rPr>
        <w:t xml:space="preserve"> </w:t>
      </w:r>
      <w:r w:rsidRPr="00657371">
        <w:rPr>
          <w:rStyle w:val="StyleUnderline"/>
        </w:rPr>
        <w:t>Blackness looms large in the white racial imagination</w:t>
      </w:r>
      <w:r w:rsidRPr="00CC5669">
        <w:rPr>
          <w:sz w:val="12"/>
        </w:rPr>
        <w:t>. One of the most compelling findings that arose from these data was the extent to which the white people we interviewed referenced blackness. While black students, faculty, and administrators compose only 3 percent, 2 percent, and 5 percent respectively of the university’s population, of the 478 references to people of color in the thirty interviews, 68 percent were made to black or African American people. Though the numbers alone suggest a disproportionate segment of the white racial imagination is being expended on black people, the content of the references indicate even more troubling findings. In our analysis, “</w:t>
      </w:r>
      <w:r w:rsidRPr="00657371">
        <w:rPr>
          <w:rStyle w:val="Emphasis"/>
        </w:rPr>
        <w:t>imagined blackness” evolved as a code signifying places where whites assumed a deep understanding of blackness as part of their responsibilities as anti- racist educators. “Imagined blackness” was constituted by three primary dimensions 1) black people need and want white attention, 2) black lives are a struggle, 3) black people are threatening and potentially violent.</w:t>
      </w:r>
      <w:r>
        <w:rPr>
          <w:rStyle w:val="Emphasis"/>
        </w:rPr>
        <w:t xml:space="preserve"> </w:t>
      </w:r>
      <w:r w:rsidRPr="00CC5669">
        <w:rPr>
          <w:sz w:val="12"/>
        </w:rPr>
        <w:t xml:space="preserve">Both the white faculty and administrators talked about how students of color and their parents need to feel like they are being paid attention to, specifically by white people. As one faculty discussed in response to a question about his relationship with students of color: When I interact with black kids here, I make sure I say something to them in the hallway, you know, I’m friendly and try to be encouraging because I can’t just walk by and smile, that’s not good enough. So I try and engage them, I try and pay attention to them in my classes. If they are not showing up I try to ping them or get in touch and say “everything okay?” Because I want them to, you know, I don’t want them to get alienated. And I want them to feel like I’m paying attention and interested and I want them to succeed. The “happy walk5” described here was typical of the kinds of behaviors whites imagine students of color need (Bell and Hartman 2007). While hallway greetings are common in all contexts, here as above in relation to “helping and caring,” it is the marking of blackness accompanied by the assumption that black students don’t show up to class, are alienated, and in danger of not succeeding without white attention, that sets this interaction apart. Similarly, a white administrator talked about her relationship with parents of color: I am always very courteous to parents, especially, but if it is a parent of color, I want to make sure they understand that I am there to serve them. So I actually slow it down and make sure they feel they have the space. There was a parent in here and his daughter needed to take a leave. I thought we were done and he said, ‘I know you are really busy but can I take a few more minutes of your time?’ and I said sure. So I just stopped and then he told me the family story and I was like, oh my God. It was bad. I am really aware that I am the face of the University for these parents and these kids and it is critical that they feel that I get it on some level. Here again, this white administrator is very cognizant of the importance of taking time and “slowing it down” for parents of color to ensure they get the white attention and understanding they need; “it is critical that they feel that I get it on some level.” Attached to this benevolence is the assumption that the lives of people of color are especially challenging; “he told me the family story and I was like, oh my God. It was bad.” Time and time again throughout these interviews white people made statements indicating how “limited,” “challenging,” and “problematic” black lives are. The </w:t>
      </w:r>
      <w:r w:rsidRPr="00657371">
        <w:rPr>
          <w:rStyle w:val="Emphasis"/>
        </w:rPr>
        <w:t>problem with “imagined blackness” is that it creates for white people a one-dimensional lens through which to view black lives, and it simultaneously uplifts and reinforces whiteness and white supremacy</w:t>
      </w:r>
      <w:r w:rsidRPr="00CC5669">
        <w:rPr>
          <w:sz w:val="12"/>
        </w:rPr>
        <w:t xml:space="preserve">. White students don’t need extra attention to be successful or to show up for classes. White parents can be dealt with efficiently as they lead less troubling lives. And white lives are free from the “constant” burden of racialization: Oh, I just think generally being white is easier just overall, it is not like I am walking around, I mean I just think if I were Black, you know if somebody is looking at me funny, I’d be thinking ‘why are they looking at me that way,’ right? And that the constant checking, the constant, I mean the level of awareness of your surroundings (white staff). </w:t>
      </w:r>
      <w:r w:rsidRPr="00657371">
        <w:rPr>
          <w:rStyle w:val="Emphasis"/>
        </w:rPr>
        <w:t>On the surface, these interpretations of black life can be read as supportive, anti-racist observations</w:t>
      </w:r>
      <w:r w:rsidRPr="00CC5669">
        <w:rPr>
          <w:sz w:val="12"/>
        </w:rPr>
        <w:t xml:space="preserve">. </w:t>
      </w:r>
      <w:r w:rsidRPr="00657371">
        <w:rPr>
          <w:rStyle w:val="StyleUnderline"/>
        </w:rPr>
        <w:t>The long-term institutional structure-in-process upheld by these constructions of blackness, however, is one that renders black people as “perpetual-victims” in need of rescue</w:t>
      </w:r>
      <w:r w:rsidRPr="00CC5669">
        <w:rPr>
          <w:sz w:val="12"/>
        </w:rPr>
        <w:t xml:space="preserve"> (and whites as perpetual-rescuers) </w:t>
      </w:r>
      <w:r w:rsidRPr="00657371">
        <w:rPr>
          <w:rStyle w:val="StyleUnderline"/>
        </w:rPr>
        <w:t>and obscures the lives and</w:t>
      </w:r>
      <w:r w:rsidRPr="00CC5669">
        <w:rPr>
          <w:sz w:val="12"/>
        </w:rPr>
        <w:t xml:space="preserve"> educational </w:t>
      </w:r>
      <w:r w:rsidRPr="00657371">
        <w:rPr>
          <w:rStyle w:val="StyleUnderline"/>
        </w:rPr>
        <w:t>needs of all other people of color.</w:t>
      </w:r>
      <w:r w:rsidRPr="00CC5669">
        <w:rPr>
          <w:sz w:val="12"/>
        </w:rPr>
        <w:t xml:space="preserve"> From this vantage point, institutional </w:t>
      </w:r>
      <w:r w:rsidRPr="009E2024">
        <w:rPr>
          <w:rStyle w:val="StyleUnderline"/>
        </w:rPr>
        <w:t>initiatives</w:t>
      </w:r>
      <w:r w:rsidRPr="00CC5669">
        <w:rPr>
          <w:sz w:val="12"/>
        </w:rPr>
        <w:t xml:space="preserve"> made in support of black students </w:t>
      </w:r>
      <w:r w:rsidRPr="009E2024">
        <w:rPr>
          <w:rStyle w:val="StyleUnderline"/>
        </w:rPr>
        <w:t xml:space="preserve">reinforce “perpetual victimhood” while simultaneously </w:t>
      </w:r>
      <w:r w:rsidRPr="009E2024">
        <w:rPr>
          <w:rStyle w:val="StyleUnderline"/>
        </w:rPr>
        <w:lastRenderedPageBreak/>
        <w:t>buttressing whiteness as desirable and white students as capable and not in need of rescue</w:t>
      </w:r>
      <w:r w:rsidRPr="00CC5669">
        <w:rPr>
          <w:sz w:val="12"/>
        </w:rPr>
        <w:t xml:space="preserve"> (Templeton et al. 2016). The flip-side of the ‘blacks as victims’ trope promulgated in the white racial imagination is a construction of black people as threat. Our interviewees described people of color as potentially violent through a direct account of racist socialization or an attribution to people of color as hostile and defensive for reasons that are not intuitively understandable by white people. When asked about the conversations that occurred with family on the subject of race, one female administrator recounted the following incident: I went to three different places for my undergrad, they were pretty white... I never really remember feeling uncomfortable or anything, um, no one time I broke down in Chicago in my car and this really nice black guy came out and helped me and got me going again and I told my parents and they were horrified. I asked, like, ‘why are you so upset?’ The parental response in this situation is a promotion of mistrust that warns of the potential danger inherent in interracial interactions and encourages caution and suspicion when dealing with people of color (Hughes et al. 2006). When asked to describe his first memory around the idea of race, another administrator responded that he was “beat up a couple of times by a group of African-American kids... I was probably 13 years old. But I remember that was probably my first experiences with race.” Nearly 70 years of research supports and validates that the association between African Americans and violent behavior is a consistent, frequent, and automatic response of whites (Allport and Postman 1947; Eberhardt et al. 2004). Hughes et al. (2006) suggest that cultural socialization in preparation for preconception and suspicion increase with age, and that gender shapes how parents discuss the racialized other with their children. When asked to reflect on his own racial social location, the same male administrator describes a recent interaction with a student of color: I’ve dealt with her a couple times where she’s yelled at me, she’s been aggressive, and then she’s been nice to me and had a conversation with me. And all I could think about being a white man is there’s something that I don’t understand, that I can’t, part of me says, ‘what the hell is this person doing being a jerk to [another administrator]’ why is she being actually rude and aggressively inappropriate in my mind? Then a part of me is thinking, okay, when I have those kinds of feelings of frustration and anger, it means that there is something I don’t understand. There’s something that um that uh I’m at a lack of even asking the right questions about what the differences are. So for me that was a perfect example of my thoughts of being a white, not only being white but also male. In this passage the administrator, although taken aback and clearly offended by the insolent behavior, also seems to connect with it. The administrator suggests, however, that there is a difference and distance between himself and the student, attributable to race and gender, that precludes him from understanding her anger or initiating a dialogue with her that might balance or transition his power. </w:t>
      </w:r>
      <w:r w:rsidRPr="00F47900">
        <w:rPr>
          <w:rStyle w:val="StyleUnderline"/>
        </w:rPr>
        <w:t>This moment marks the limits of the white racial imagination, and the slide back into white innocence and ignorance</w:t>
      </w:r>
      <w:r w:rsidRPr="00CC5669">
        <w:rPr>
          <w:sz w:val="12"/>
        </w:rPr>
        <w:t xml:space="preserve">. </w:t>
      </w:r>
      <w:r w:rsidRPr="00F47900">
        <w:rPr>
          <w:rStyle w:val="StyleUnderline"/>
        </w:rPr>
        <w:t>Though fertile enough to imagine black lives of struggle and threat, the white racial imagination fails in its ability to contextualize the historically situated anger, frustration, and pain of people of color</w:t>
      </w:r>
      <w:r w:rsidRPr="00CC5669">
        <w:rPr>
          <w:sz w:val="12"/>
        </w:rPr>
        <w:t xml:space="preserve">. </w:t>
      </w:r>
      <w:r w:rsidRPr="00CC5669">
        <w:rPr>
          <w:rStyle w:val="Emphasis"/>
        </w:rPr>
        <w:t>The looming presence of the black/white binary</w:t>
      </w:r>
      <w:r w:rsidRPr="00CC5669">
        <w:rPr>
          <w:sz w:val="12"/>
        </w:rPr>
        <w:t xml:space="preserve"> in the consciousness of these white educators </w:t>
      </w:r>
      <w:r w:rsidRPr="00CC5669">
        <w:rPr>
          <w:rStyle w:val="Emphasis"/>
        </w:rPr>
        <w:t>has several deleterious effects. First, it prevents the implementation of critical multiculturalism by rendering the experiences of all other students of color invisible. Second, it holds these gatekeepers in a racialized world far removed from reality, thus rendering them impotent in efforts to facilitate institutional change. Finally, each moment of “imagined blackness” simultaneously constructs an imaginary whiteness wherein whites are held up as self-sufficient, untroubled, team players.</w:t>
      </w:r>
    </w:p>
    <w:p w14:paraId="0889CC8D" w14:textId="77777777" w:rsidR="005422C2" w:rsidRPr="00AB372E" w:rsidRDefault="005422C2" w:rsidP="005422C2">
      <w:pPr>
        <w:pStyle w:val="Heading4"/>
      </w:pPr>
      <w:r>
        <w:t>They view race relations in terms of the black-white binary – that papers over anti-Latino racism.</w:t>
      </w:r>
    </w:p>
    <w:p w14:paraId="2978F32C" w14:textId="77777777" w:rsidR="005422C2" w:rsidRDefault="005422C2" w:rsidP="005422C2">
      <w:r w:rsidRPr="00A50DB4">
        <w:rPr>
          <w:rStyle w:val="Style13ptBold"/>
        </w:rPr>
        <w:t>Alcoff, 10</w:t>
      </w:r>
      <w:r>
        <w:t xml:space="preserve"> [</w:t>
      </w:r>
      <w:r w:rsidRPr="00A50DB4">
        <w:t xml:space="preserve">Professor of Philosophy at Hunter College and the CUNY Graduate Center, “Latinos Beyond the Binary,” </w:t>
      </w:r>
      <w:r>
        <w:t xml:space="preserve">3-2-10, </w:t>
      </w:r>
      <w:r w:rsidRPr="00A50DB4">
        <w:t>http://www.alcoff.com/content/beyondbinary.html</w:t>
      </w:r>
      <w:r>
        <w:t>]</w:t>
      </w:r>
    </w:p>
    <w:p w14:paraId="2015B06F" w14:textId="77777777" w:rsidR="005422C2" w:rsidRPr="00A50DB4" w:rsidRDefault="005422C2" w:rsidP="005422C2">
      <w:pPr>
        <w:rPr>
          <w:rStyle w:val="StyleUnderline"/>
        </w:rPr>
      </w:pPr>
      <w:r w:rsidRPr="00A50DB4">
        <w:rPr>
          <w:sz w:val="16"/>
        </w:rPr>
        <w:t xml:space="preserve">Contradictory binaries flourish in climates where simplifications are preferred over complex analysis. </w:t>
      </w:r>
      <w:r w:rsidRPr="00A50DB4">
        <w:rPr>
          <w:rStyle w:val="StyleUnderline"/>
        </w:rPr>
        <w:t>The idea that a black/white racial binary can account for all</w:t>
      </w:r>
      <w:r w:rsidRPr="00A50DB4">
        <w:rPr>
          <w:sz w:val="16"/>
        </w:rPr>
        <w:t xml:space="preserve"> forms of </w:t>
      </w:r>
      <w:r w:rsidRPr="00A50DB4">
        <w:rPr>
          <w:rStyle w:val="StyleUnderline"/>
        </w:rPr>
        <w:t xml:space="preserve">racism in the </w:t>
      </w:r>
      <w:r w:rsidRPr="00A50DB4">
        <w:rPr>
          <w:rStyle w:val="Emphasis"/>
        </w:rPr>
        <w:t>U</w:t>
      </w:r>
      <w:r w:rsidRPr="00A50DB4">
        <w:rPr>
          <w:sz w:val="16"/>
        </w:rPr>
        <w:t xml:space="preserve">nited </w:t>
      </w:r>
      <w:r w:rsidRPr="00A50DB4">
        <w:rPr>
          <w:rStyle w:val="Emphasis"/>
        </w:rPr>
        <w:t>S</w:t>
      </w:r>
      <w:r w:rsidRPr="00A50DB4">
        <w:rPr>
          <w:sz w:val="16"/>
        </w:rPr>
        <w:t xml:space="preserve">tates </w:t>
      </w:r>
      <w:r w:rsidRPr="00A50DB4">
        <w:rPr>
          <w:rStyle w:val="StyleUnderline"/>
        </w:rPr>
        <w:t>is an example of</w:t>
      </w:r>
      <w:r w:rsidRPr="00A50DB4">
        <w:rPr>
          <w:sz w:val="16"/>
        </w:rPr>
        <w:t xml:space="preserve"> such a </w:t>
      </w:r>
      <w:r w:rsidRPr="00A50DB4">
        <w:rPr>
          <w:rStyle w:val="StyleUnderline"/>
        </w:rPr>
        <w:t>pernicious simplification</w:t>
      </w:r>
      <w:r w:rsidRPr="00A50DB4">
        <w:rPr>
          <w:sz w:val="16"/>
        </w:rPr>
        <w:t xml:space="preserve">, as well as the idea that Latinos, or whites, have homogeneous political effects on our shared public culture. In this paper I want to redress such simplifications by developing three concepts that are especially relevant for understanding the conditions of Latinos in the U.S. </w:t>
      </w:r>
      <w:r w:rsidRPr="00A50DB4">
        <w:rPr>
          <w:rStyle w:val="StyleUnderline"/>
        </w:rPr>
        <w:t xml:space="preserve">The first concept is anti-Latino racism, as a </w:t>
      </w:r>
      <w:r w:rsidRPr="00A50DB4">
        <w:rPr>
          <w:rStyle w:val="Emphasis"/>
        </w:rPr>
        <w:t>specific</w:t>
      </w:r>
      <w:r w:rsidRPr="00A50DB4">
        <w:rPr>
          <w:rStyle w:val="StyleUnderline"/>
        </w:rPr>
        <w:t xml:space="preserve"> form of racism distinct in some regards to antiblack racism and thus </w:t>
      </w:r>
      <w:r w:rsidRPr="00A50DB4">
        <w:rPr>
          <w:rStyle w:val="Emphasis"/>
        </w:rPr>
        <w:t>lost</w:t>
      </w:r>
      <w:r w:rsidRPr="00A50DB4">
        <w:rPr>
          <w:rStyle w:val="StyleUnderline"/>
        </w:rPr>
        <w:t xml:space="preserve"> in racial discourses that remain </w:t>
      </w:r>
      <w:r w:rsidRPr="00A50DB4">
        <w:rPr>
          <w:rStyle w:val="Emphasis"/>
        </w:rPr>
        <w:t xml:space="preserve">exclusively focused </w:t>
      </w:r>
      <w:r w:rsidRPr="00A50DB4">
        <w:rPr>
          <w:rStyle w:val="StyleUnderline"/>
        </w:rPr>
        <w:t>on the black-white binary.</w:t>
      </w:r>
      <w:r w:rsidRPr="00A50DB4">
        <w:rPr>
          <w:sz w:val="16"/>
        </w:rPr>
        <w:t xml:space="preserve"> The second concept is ethnorace, </w:t>
      </w:r>
      <w:r w:rsidRPr="00A50DB4">
        <w:rPr>
          <w:rStyle w:val="StyleUnderline"/>
        </w:rPr>
        <w:t xml:space="preserve">a </w:t>
      </w:r>
      <w:r w:rsidRPr="00A50DB4">
        <w:rPr>
          <w:rStyle w:val="Emphasis"/>
        </w:rPr>
        <w:t>hybridized</w:t>
      </w:r>
      <w:r w:rsidRPr="00A50DB4">
        <w:rPr>
          <w:rStyle w:val="StyleUnderline"/>
        </w:rPr>
        <w:t xml:space="preserve"> identity category</w:t>
      </w:r>
      <w:r w:rsidRPr="00A50DB4">
        <w:rPr>
          <w:sz w:val="16"/>
        </w:rPr>
        <w:t xml:space="preserve"> that </w:t>
      </w:r>
      <w:r w:rsidRPr="00A50DB4">
        <w:rPr>
          <w:rStyle w:val="StyleUnderline"/>
        </w:rPr>
        <w:t>bridges racial</w:t>
      </w:r>
      <w:r w:rsidRPr="00A50DB4">
        <w:rPr>
          <w:sz w:val="16"/>
        </w:rPr>
        <w:t xml:space="preserve"> and </w:t>
      </w:r>
      <w:r w:rsidRPr="00A50DB4">
        <w:rPr>
          <w:rStyle w:val="StyleUnderline"/>
        </w:rPr>
        <w:t>ethnic categories and enhances our ability to conceptualize</w:t>
      </w:r>
      <w:r w:rsidRPr="00A50DB4">
        <w:rPr>
          <w:sz w:val="16"/>
        </w:rPr>
        <w:t xml:space="preserve"> the </w:t>
      </w:r>
      <w:r w:rsidRPr="00A50DB4">
        <w:rPr>
          <w:rStyle w:val="StyleUnderline"/>
        </w:rPr>
        <w:t>treatment of</w:t>
      </w:r>
      <w:r w:rsidRPr="00A50DB4">
        <w:rPr>
          <w:sz w:val="16"/>
        </w:rPr>
        <w:t xml:space="preserve"> most if not all </w:t>
      </w:r>
      <w:r w:rsidRPr="00A50DB4">
        <w:rPr>
          <w:rStyle w:val="StyleUnderline"/>
        </w:rPr>
        <w:t>Latinos</w:t>
      </w:r>
      <w:r w:rsidRPr="00A50DB4">
        <w:rPr>
          <w:sz w:val="16"/>
        </w:rPr>
        <w:t xml:space="preserve"> in the </w:t>
      </w:r>
      <w:proofErr w:type="gramStart"/>
      <w:r w:rsidRPr="00A50DB4">
        <w:rPr>
          <w:sz w:val="16"/>
        </w:rPr>
        <w:t>U.S..</w:t>
      </w:r>
      <w:proofErr w:type="gramEnd"/>
      <w:r w:rsidRPr="00A50DB4">
        <w:rPr>
          <w:sz w:val="16"/>
        </w:rPr>
        <w:t xml:space="preserve"> And the third concept involves an </w:t>
      </w:r>
      <w:r w:rsidRPr="00A50DB4">
        <w:rPr>
          <w:rStyle w:val="StyleUnderline"/>
        </w:rPr>
        <w:t>expansion of identity categories</w:t>
      </w:r>
      <w:r w:rsidRPr="00A50DB4">
        <w:rPr>
          <w:sz w:val="16"/>
        </w:rPr>
        <w:t xml:space="preserve">--ethnic and racial and ethno-racial—that I argue </w:t>
      </w:r>
      <w:r w:rsidRPr="00A50DB4">
        <w:rPr>
          <w:rStyle w:val="StyleUnderline"/>
        </w:rPr>
        <w:t>will help us</w:t>
      </w:r>
      <w:r w:rsidRPr="00A50DB4">
        <w:rPr>
          <w:sz w:val="16"/>
        </w:rPr>
        <w:t xml:space="preserve"> to </w:t>
      </w:r>
      <w:r w:rsidRPr="00A50DB4">
        <w:rPr>
          <w:rStyle w:val="StyleUnderline"/>
        </w:rPr>
        <w:t>understand</w:t>
      </w:r>
      <w:r w:rsidRPr="00A50DB4">
        <w:rPr>
          <w:sz w:val="16"/>
        </w:rPr>
        <w:t xml:space="preserve"> the </w:t>
      </w:r>
      <w:r w:rsidRPr="00A50DB4">
        <w:rPr>
          <w:rStyle w:val="StyleUnderline"/>
        </w:rPr>
        <w:t>economic</w:t>
      </w:r>
      <w:r w:rsidRPr="00A50DB4">
        <w:rPr>
          <w:sz w:val="16"/>
        </w:rPr>
        <w:t xml:space="preserve"> and </w:t>
      </w:r>
      <w:r w:rsidRPr="00A50DB4">
        <w:rPr>
          <w:rStyle w:val="StyleUnderline"/>
        </w:rPr>
        <w:t>political realities and transformations in the current era.</w:t>
      </w:r>
      <w:r w:rsidRPr="00A50DB4">
        <w:rPr>
          <w:sz w:val="16"/>
        </w:rPr>
        <w:t xml:space="preserve"> Each concept offers an alternative to binaries either through a larger set of conceptual resources or through transcending given binaries in a bridge concept. But the overall point is that, as we address each of these issues, </w:t>
      </w:r>
      <w:r w:rsidRPr="00A50DB4">
        <w:rPr>
          <w:rStyle w:val="StyleUnderline"/>
        </w:rPr>
        <w:t>the binary of threat and promise should counsel against unified political projections, as if we could empower only one set of forces in this tug of war. We need</w:t>
      </w:r>
      <w:r w:rsidRPr="00A50DB4">
        <w:rPr>
          <w:sz w:val="16"/>
        </w:rPr>
        <w:t xml:space="preserve">, rather, </w:t>
      </w:r>
      <w:r w:rsidRPr="00A50DB4">
        <w:rPr>
          <w:rStyle w:val="StyleUnderline"/>
        </w:rPr>
        <w:t>to chart the likely contradictory effects of every step that is taken.</w:t>
      </w:r>
    </w:p>
    <w:p w14:paraId="053F1F8F" w14:textId="77777777" w:rsidR="00C7797D" w:rsidRPr="00C7797D" w:rsidRDefault="00C7797D" w:rsidP="00C7797D"/>
    <w:p w14:paraId="63454644" w14:textId="16511FF4" w:rsidR="00C7797D" w:rsidRDefault="00C7797D" w:rsidP="00C7797D">
      <w:pPr>
        <w:pStyle w:val="Heading3"/>
        <w:rPr>
          <w:rStyle w:val="Style13ptBold"/>
          <w:b/>
          <w:sz w:val="32"/>
          <w:u w:val="single"/>
        </w:rPr>
      </w:pPr>
      <w:r>
        <w:rPr>
          <w:rStyle w:val="Style13ptBold"/>
          <w:b/>
          <w:sz w:val="32"/>
          <w:u w:val="single"/>
        </w:rPr>
        <w:lastRenderedPageBreak/>
        <w:t xml:space="preserve">Coalitions Good </w:t>
      </w:r>
      <w:r w:rsidR="008802B7">
        <w:rPr>
          <w:rStyle w:val="Style13ptBold"/>
          <w:b/>
          <w:sz w:val="32"/>
          <w:u w:val="single"/>
        </w:rPr>
        <w:t>–</w:t>
      </w:r>
      <w:r>
        <w:rPr>
          <w:rStyle w:val="Style13ptBold"/>
          <w:b/>
          <w:sz w:val="32"/>
          <w:u w:val="single"/>
        </w:rPr>
        <w:t xml:space="preserve"> Immigration</w:t>
      </w:r>
    </w:p>
    <w:p w14:paraId="41439667" w14:textId="77777777" w:rsidR="008802B7" w:rsidRDefault="008802B7" w:rsidP="008802B7">
      <w:pPr>
        <w:pStyle w:val="Heading4"/>
      </w:pPr>
      <w:r>
        <w:t>White exploitation under the Trump administration has caused a divide between the black and latinx communities  - coalition building must be done to combat it</w:t>
      </w:r>
    </w:p>
    <w:p w14:paraId="58EDC130" w14:textId="77777777" w:rsidR="008802B7" w:rsidRPr="000E1D08" w:rsidRDefault="008802B7" w:rsidP="008802B7">
      <w:r w:rsidRPr="000E1D08">
        <w:rPr>
          <w:rStyle w:val="Style13ptBold"/>
        </w:rPr>
        <w:t>Moore, 17</w:t>
      </w:r>
      <w:r>
        <w:t xml:space="preserve"> [reporter for WBEZ Chicago; s</w:t>
      </w:r>
      <w:r w:rsidRPr="002A11E5">
        <w:t>he is the author of several books, most recently The South Side: A Portrait of C</w:t>
      </w:r>
      <w:r>
        <w:t xml:space="preserve">hicago and American Segregation, </w:t>
      </w:r>
      <w:r w:rsidRPr="002A11E5">
        <w:rPr>
          <w:rStyle w:val="Emphasis"/>
        </w:rPr>
        <w:t>“How Trump’s Anti-Immigrant Rhetoric Has Heightened the Barr</w:t>
      </w:r>
      <w:r>
        <w:rPr>
          <w:rStyle w:val="Emphasis"/>
        </w:rPr>
        <w:t xml:space="preserve">iers to a Black-Brown Coalition,” </w:t>
      </w:r>
      <w:r>
        <w:rPr>
          <w:rStyle w:val="Emphasis"/>
          <w:b w:val="0"/>
          <w:u w:val="none"/>
        </w:rPr>
        <w:t xml:space="preserve">Aug. 30, 2017, </w:t>
      </w:r>
      <w:r w:rsidRPr="000E1D08">
        <w:rPr>
          <w:rStyle w:val="Emphasis"/>
          <w:b w:val="0"/>
          <w:u w:val="none"/>
        </w:rPr>
        <w:t>http://inthesetimes.com/features/chicago_immigration_trump_black_brown_divide.html</w:t>
      </w:r>
      <w:r>
        <w:rPr>
          <w:rStyle w:val="Emphasis"/>
          <w:b w:val="0"/>
          <w:u w:val="none"/>
        </w:rPr>
        <w:t>]</w:t>
      </w:r>
    </w:p>
    <w:p w14:paraId="34192B20" w14:textId="77777777" w:rsidR="008802B7" w:rsidRPr="002A11E5" w:rsidRDefault="008802B7" w:rsidP="008802B7">
      <w:pPr>
        <w:spacing w:line="240" w:lineRule="auto"/>
        <w:rPr>
          <w:sz w:val="16"/>
        </w:rPr>
      </w:pPr>
      <w:r w:rsidRPr="002A11E5">
        <w:rPr>
          <w:sz w:val="16"/>
        </w:rPr>
        <w:t xml:space="preserve">THE ONLINE FLYER IS A MOCK-PUBLIC NOTICE. “SEE JUAN, SAY SOMETHING” JUMPS OUT IN BOLD BLACK LETTERS, FOLLOWED BY “ICE ’EM.” Below that is a number to call U.S. Immigration and Customs Enforcement (ICE) “to report illegals.” “The unions and illegals,” the flyer claims, “have teamed up to lock us (black people) out of all jobs.” </w:t>
      </w:r>
      <w:r w:rsidRPr="002C64EA">
        <w:rPr>
          <w:rStyle w:val="StyleUnderline"/>
        </w:rPr>
        <w:t>Mark Carter of Voices of the Ex-Offender, a group that advocates for formerly incarcerated African-American men, is known for his anti-immigrant rhetoric.</w:t>
      </w:r>
      <w:r w:rsidRPr="002A11E5">
        <w:rPr>
          <w:sz w:val="16"/>
        </w:rPr>
        <w:t xml:space="preserve"> The flyer isn’t his, but he’s happily posted it on Facebook. </w:t>
      </w:r>
      <w:r w:rsidRPr="002C64EA">
        <w:rPr>
          <w:rStyle w:val="StyleUnderline"/>
        </w:rPr>
        <w:t xml:space="preserve">Carter is a proud Donald Trump supporter. “A lot of things he talks about benefit the low- and very-low income black people,” he says. “We’ve been pushing ICE to come in and investigate these construction sites and do what needs to be done to stop this flow of illegal immigrants into this city and country.” </w:t>
      </w:r>
      <w:r w:rsidRPr="002A11E5">
        <w:rPr>
          <w:sz w:val="16"/>
        </w:rPr>
        <w:t xml:space="preserve">Carter lives in North Lawndale, a black neighborhood on Chicago’s West Side with high poverty and disinvestment. Neighboring South Lawndale is mostly Latino and boasts a thriving commercial district on 26th Street, with a panoply of small businesses. The stark contrast has no doubt molded Carter’s views. </w:t>
      </w:r>
      <w:r w:rsidRPr="002C64EA">
        <w:rPr>
          <w:rStyle w:val="StyleUnderline"/>
        </w:rPr>
        <w:t>“For low-income people, there is no black and brown relationship in this city—that’s why there’s a North Lawndale and South Lawndale,” Carter says. Chicago is one of the most segregated major cities in the nation. It’s also the second-most segregated along black-brown lines, after Detroit.</w:t>
      </w:r>
      <w:r w:rsidRPr="002A11E5">
        <w:rPr>
          <w:sz w:val="16"/>
        </w:rPr>
        <w:t xml:space="preserve"> During the Great Migration a century ago, hundreds of thousands of black Southerners ventured to Chicago in search of a better life. Racist housing policies confined them to an area known as “the Black Belt,” setting the stage for ongoing segregation. Thousands of Mexicans arrived in Chicago as low-wage laborers through the federal bracero program in the 1940s, many eventually settling on the city’s Near West Side. Subsequent waves of gentrification have forced Latino communities farther from the city’s center, but the population has grown steadily to about 790,000, or 29 percent of Chicago’s population. Meanwhile, during the past three decades, black flight—driven in part by a lack of jobs and strong public schools—has reduced Chicago’s African-American population by more than a quarter, from about 1.2 million in 1980 to 850,000 today. The exodus of black families who could afford to leave triggered a vicious cycle, leaving black neighborhoods ever poorer and underpopulated. The median family income of black Chicagoans has declined since 1960 (from $37,121 to $36,720 in 2015), even as the median income for Latino families has risen (from $41,942 to $47,308). When African Americans came to Chicago, whites accused them of stealing jobs. </w:t>
      </w:r>
      <w:r w:rsidRPr="00E051FA">
        <w:rPr>
          <w:rStyle w:val="StyleUnderline"/>
        </w:rPr>
        <w:t>Now, some black Chicagoans have that attitude toward Latino immigrants. George Blakemore is an older black man and political gadfly who shows up at various city agency meetings. He is serious about maximizing his allotted two minutes during the public comment period. At a June Chicago Housing Authority board meeting, Blakemore complained about “illegals.” “Many illegals are working in these construction jobs,”</w:t>
      </w:r>
      <w:r w:rsidRPr="002A11E5">
        <w:rPr>
          <w:sz w:val="16"/>
        </w:rPr>
        <w:t xml:space="preserve"> he said. “They don’t even belong here. It’s the negative effect on the black community. My people were born here. Black people need a sanctuary city.” A smattering of black audience members cheered him on. Chicago has been at the forefront of cities proudly proclaiming themselves “sanctuaries” and pledging to limit cooperation with federal immigration authorities</w:t>
      </w:r>
      <w:r w:rsidRPr="00E051FA">
        <w:rPr>
          <w:rStyle w:val="StyleUnderline"/>
        </w:rPr>
        <w:t>. Carter, like Blakemore, chafes at the idea of sanctuary, arguing that low-wage undocumented laborers undermine black achievement.</w:t>
      </w:r>
      <w:r w:rsidRPr="002A11E5">
        <w:rPr>
          <w:sz w:val="16"/>
        </w:rPr>
        <w:t xml:space="preserve"> Blakemore and Carter’s opposition is by no means mainstream. There’s a vocal local opposition to Trump’s immigration agenda, from City Hall to grassroots activists. Meanwhile, a number of social justice organizations, including Black Youth Project 100 (BYP100), Latino Policy Forum and Organized Communities Against Deportations, are seizing this moment to build coalitions between black and brown communities on likeminded issues. “We’re really working to tear down barriers to solidarity,” says Aislinn Pulley, 37, lead organizer for Black Lives Matter in Chicago. But organizers like Pulley acknowledge that much work needs to be done to foster trust, combat xenophobia and reimagine a sanctuary city that’s safe for everyone. THE BIGGER PICTURE, SAYS SYLVIA PUENTE, executive director of the Latino Policy Forum in Chicago, is that the United States criminalizes undocumented immigrants who provide low-wage labor but often does not penalize the employers who exploit that work—whether it is plucking birds at a chicken processing plant or pouring water at a restaurant. “</w:t>
      </w:r>
      <w:r w:rsidRPr="00E051FA">
        <w:rPr>
          <w:rStyle w:val="StyleUnderline"/>
        </w:rPr>
        <w:t xml:space="preserve">We have an upper-class economy built on low-wage labor,” she says. “It’s unfortunate that a sector in the African-American community is now saying, ‘These people are taking our jobs.’ ” Puente believes such </w:t>
      </w:r>
      <w:r w:rsidRPr="00E051FA">
        <w:rPr>
          <w:rStyle w:val="StyleUnderline"/>
        </w:rPr>
        <w:lastRenderedPageBreak/>
        <w:t xml:space="preserve">arguments have little basis in fact. She points to a September 2016 report by the National Academies of Sciences, Engineering and Medicine that found the impact of immigration on wages and the labor market to be “very small.” </w:t>
      </w:r>
      <w:r w:rsidRPr="002A11E5">
        <w:rPr>
          <w:sz w:val="16"/>
        </w:rPr>
        <w:t>But the report contains a caveat: “To the extent that negative impacts occur, they are most likely to be found for prior immigrants or native-born workers who have not completed high school—who are often the closest substitutes for immigrant workers with low skills</w:t>
      </w:r>
      <w:r w:rsidRPr="00E051FA">
        <w:rPr>
          <w:rStyle w:val="StyleUnderline"/>
        </w:rPr>
        <w:t>.” In 2016, the graduation rate for black male students in Chicago public high schools was only 57 percent, far lower than any other group. And the job prospects for young black men in the city are slim. One report found that 47 percent of 20- to 24-year-old black men in Chicago are neither in school nor employed. Latinos in that bracket fared much better, with only 20 percent out of school and work</w:t>
      </w:r>
      <w:r w:rsidRPr="002A11E5">
        <w:rPr>
          <w:sz w:val="16"/>
        </w:rPr>
        <w:t xml:space="preserve"> (but still not as well as white men, at 10 percent). </w:t>
      </w:r>
      <w:r w:rsidRPr="00E051FA">
        <w:rPr>
          <w:rStyle w:val="Emphasis"/>
        </w:rPr>
        <w:t>“There’s no question” that discrimination plays a role in these statistics, says Christopher Williams of the Workers’ Law Office.</w:t>
      </w:r>
      <w:r w:rsidRPr="002A11E5">
        <w:rPr>
          <w:sz w:val="16"/>
        </w:rPr>
        <w:t xml:space="preserve"> His firm has brought three recent suits against Chicago temp agencies and the employers they serve, charging discrimination against black workers in favor of Latinos. Former dispatchers for the agencies testified that employers used racist codes, requesting feos (Latino laborers who will do “dirty” work) rather than guapos (“pretty boys,” referring to young black men). Williams says Chicago’s low-wage factories and warehouses have shifted from full-time to temporary workers in a deliberate ploy to “avoid or evade labor laws” and keep costs down. Similarly, they prefer undocumented workers, who are seen as less likely to complain about violations. Williams describes these jobs as “the bottom of the barrel”—work that can be obtained by those with a criminal record or without a high school degree. In other words, employment for the otherwise unemployable. All of this might seem to prove Mark Carter’s point. But Puente believes it’s a mistake for low-income workers to fight for scraps. </w:t>
      </w:r>
      <w:r w:rsidRPr="002A11E5">
        <w:rPr>
          <w:rStyle w:val="Emphasis"/>
          <w:szCs w:val="28"/>
        </w:rPr>
        <w:t>The real issue, she says, is “how African-American and Latino communities continue to be exploited.” White communities in Chicago receive far more investment than their black and Latino counterparts. For example, a WBEZ analysis found that under Mayor Rahm Emanuel, three-quarters of $650 million invested in public school expansion went to disproportionately white schools, even though Latino students are most likely to be affected by overcrowding.</w:t>
      </w:r>
      <w:r w:rsidRPr="00E051FA">
        <w:rPr>
          <w:rStyle w:val="StyleUnderline"/>
        </w:rPr>
        <w:t xml:space="preserve"> </w:t>
      </w:r>
      <w:r w:rsidRPr="002A11E5">
        <w:rPr>
          <w:sz w:val="16"/>
        </w:rPr>
        <w:t xml:space="preserve">And the city has invested twice as much in TIF funds—money earmarked for job creation and development in poor neighborhoods—in white Chicago neighborhoods as in black or Latino ones. South Side activist L. Anton Seals Jr. scratches his head over why a majority black-and-brown city allows a white chokehold on political power. The City Council is majority non-white, but it has served as a rubber stamp for a procession of white mayors who divert the city’s resources to white constituents. In theory, a black-brown electoral alliance could transform the city. At moments, that has seemed possible. A multiracial alliance elected Chicago’s first black mayor, Harold Washington, in 1983. He launched a commission on Latino affairs and, before his death at the start of his second term, placed Latinos in positions of power in City Hall. But by 2015, when Jesus “Chuy” Garcia ran for mayor, he didn’t get the black turnout needed to defeat Emanuel in a runoff. Fifty-seven percent of voters in majority-black wards went for Emanuel. Seals says that black-brown solidarity is undermined by “this notion of one group being the subgroup under the white people: ‘Who gets the resources to be closer to the king?’ ” “MY FIRST PRIORITY IS BLACK FOLK,” says Maze Jackson, political strategist and flame-throwing host of the morning drive show on WVON, a long-standing black AM talk-radio station. He uses his bully pulpit to rant against the concept of a sanctuary city. But he first makes a disclaimer. “People like to characterize me as anti-Latino,” Jackson says. “I’m not. I really have some great relationships with Latinos.” Jackson assures me of this repeatedly in person. We meet in the back office of a black-owned barbershop in the historic black neighborhood of Bronzeville, on the South Side. This is where Jackson likes to have his serious meetings or interviews. He’s donned camouflage pants and a tan T-shirt with a zinger of a hashtag he coined: #WIIFTBP, or, “What’s In It For The Black People.” “The liberal white agenda would have black people bury how we feel,” he says. “I could be for a sanctuary city if you show me the benefit for black people.” Jackson says black folk compete with Latinos for low-skill, low-wage jobs, whether in fast food, grass cutting or as hotel valets. He asks: How can the mayor be on TV promoting undocumented children going to college, while closing public schools? “I am not mad at any Latinos at all,” Jackson says. “But I’m in a competition for resources. Latinos have become the preferred minority in Illinois. As they look to assert their power, they aren’t looking to take from white folk, but from black folk.” University of Illinois-Chicago historian Barbara Ransby says those who hold such sentiments are falling prey to “the oldest trick in the book.” As opposed to looking for where the wealth ends up—which is not in poor Latino communities—people fall into a divide-and-conquer trap, she says. “It’s an effective tool to undermine coalition efforts at collective resistance. But what I’m seeing is greater and greater collaboration.” THERE’S A FLIP SIDE TO THE ANTI-IMMIGRANT BOMBASTIC TALK from Mark Carter. Latino immigrants arrive here with racial baggage and swallow up stereotypes about black Americans, says Adriana Díaz, who works with a public land trust in Chicago. </w:t>
      </w:r>
      <w:r w:rsidRPr="00E051FA">
        <w:rPr>
          <w:rStyle w:val="StyleUnderline"/>
        </w:rPr>
        <w:t>“Conversations about our own anti-blackness are difficult, but we have to have them in order to build trust with other communities,” she says. Diaz was one of 24 fellows—all African Americans or Latinos engaged in public sector or social justice work—brought together by the Latino Policy Forum to bridge black-brown divides.</w:t>
      </w:r>
      <w:r w:rsidRPr="002A11E5">
        <w:rPr>
          <w:sz w:val="16"/>
        </w:rPr>
        <w:t xml:space="preserve"> They had tough conversations about stereotypes like “Mexicans are taking our jobs” and explored the erasure of black and indigenous roots on both sides of the aisle. In the process, they formed bonds. “We just got to know each other,” says Analía Rodríguez, executive director of Latino Union of Chicago. “Now some of us are continuing the work.” Elsewhere in the city, other multiracial collaborations are afoot. On a warm weekday June morning, hundreds of people—black, white, Latino—gather across the street from City Hall. They are here for a rally: Defy Trump, Defend Sanctuary for All. Their signs read, “One Welcoming City for All.” In the months since Trump moved into the White House, the meaning of “sanctuary city” has </w:t>
      </w:r>
      <w:r w:rsidRPr="002A11E5">
        <w:rPr>
          <w:sz w:val="16"/>
        </w:rPr>
        <w:lastRenderedPageBreak/>
        <w:t xml:space="preserve">expanded. Police violence, activists argue, is just as much a threat to the safety of black and Latino youth as ICE raids are to undocumented immigrants. And a lack of housing, healthcare or schools is antithetical to community safety. Activists are fighting to close loopholes in the city’s Welcoming City ordinance, which restricts local authorities’ cooperation with federal immigration authorities. One such loophole allows police to hand over anyone in the city’s controversial gang database to immigration officials. </w:t>
      </w:r>
      <w:r w:rsidRPr="002A11E5">
        <w:rPr>
          <w:rStyle w:val="StyleUnderline"/>
        </w:rPr>
        <w:t>“There’s rampant labeling of black and brown residents as alleged gang members and affiliates with no accountability, due process or way to challenge the accuracy,”</w:t>
      </w:r>
      <w:r w:rsidRPr="002A11E5">
        <w:rPr>
          <w:sz w:val="16"/>
        </w:rPr>
        <w:t xml:space="preserve"> says Janaé Bonsu of BYP100. Berto Aguayo, 22, a Southwest Side community organizer, sees the gang database as a natural issue for black-brown coalition-building. </w:t>
      </w:r>
      <w:r w:rsidRPr="002A11E5">
        <w:rPr>
          <w:rStyle w:val="StyleUnderline"/>
        </w:rPr>
        <w:t>“Both communities want to know who gets on this list and make sure no one is profiled,” he says. Asked what he thinks of the efforts to expand sanctuary, Maze Jackson says, “I think they are finding out their views are not aligned with most of the black community. They need a face save.”</w:t>
      </w:r>
      <w:r w:rsidRPr="002A11E5">
        <w:rPr>
          <w:sz w:val="16"/>
        </w:rPr>
        <w:t xml:space="preserve"> “IT’S BEEN SHOCKING TO ME HOW MANY OF MY AFRICAN-AMERICAN CLIENTS VOTED FOR TRUMP—solely on the basis of immigration,” says Christopher Williams of the Workers’ Law Office. “When I talk to one of my clients, their stories are always the same. They go into a temp agency in the morning. The room starts out about two-thirds Latino, one-third black. By the end of the morning, when the assignments have been made, it’s 100 percent African-American.” The perception, then, is that the mostly Latino dispatchers are discriminating against black job-seekers. “But it’s the companies,” Williams says. In fact, “the dispatchers didn’t like what they were told to do.” Williams believes there are plenty of jobs to go around. “[Dispatchers are] having difficulty filling orders because they get complaints when they send black workers,” he says. Latino dispatchers’ testimony was critical to the success of a class-action discrimination suit filed by black workers against Ferrara Candy Company and two temp agencies. The companies denied wrongdoing, but settled for $1.5 million in 2015. Black workers tell Williams that temp agencies are now giving them more assignments. One of the Ferrara workers, Anthony Stewart, says that when he sat down and talked with Latino workers, the two sides stopped falsely blaming each other and realized the candy company’s role. “They wanted to create a hostile environment by segregating the black and Latino workers,” Stewart says. “Telling the </w:t>
      </w:r>
      <w:proofErr w:type="gramStart"/>
      <w:r w:rsidRPr="002A11E5">
        <w:rPr>
          <w:sz w:val="16"/>
        </w:rPr>
        <w:t>blacks</w:t>
      </w:r>
      <w:proofErr w:type="gramEnd"/>
      <w:r w:rsidRPr="002A11E5">
        <w:rPr>
          <w:sz w:val="16"/>
        </w:rPr>
        <w:t xml:space="preserve"> the Latinos are taking their jobs and telling the Latinos the blacks are taking their jobs. It’s not true. We had to talk to people and hear their stories. You see there are a lot of similarities. It gets easier.” </w:t>
      </w:r>
      <w:r w:rsidRPr="002A11E5">
        <w:rPr>
          <w:rStyle w:val="Emphasis"/>
        </w:rPr>
        <w:t>In 2016, Stewart helped organize Black Workers Matter to fight anti-black workplace discrimination. Now they are doing something to mutually serve black and Latino workers—advocating for a higher minimum wage.</w:t>
      </w:r>
      <w:r w:rsidRPr="002A11E5">
        <w:rPr>
          <w:sz w:val="16"/>
        </w:rPr>
        <w:t xml:space="preserve"> At a rally this spring, Black Workers Matter members held signs in English and Spanish that read, “Fight for 15 - Lucha por 15.”</w:t>
      </w:r>
    </w:p>
    <w:p w14:paraId="4498388D" w14:textId="77777777" w:rsidR="008802B7" w:rsidRDefault="008802B7" w:rsidP="008802B7">
      <w:pPr>
        <w:pStyle w:val="Heading4"/>
      </w:pPr>
      <w:r>
        <w:t>Linkage between black and latinx communities is key for effective coalition building</w:t>
      </w:r>
    </w:p>
    <w:p w14:paraId="1EBE4F78" w14:textId="77777777" w:rsidR="008802B7" w:rsidRPr="00335929" w:rsidRDefault="008802B7" w:rsidP="008802B7">
      <w:r w:rsidRPr="002C64EA">
        <w:rPr>
          <w:rStyle w:val="Style13ptBold"/>
        </w:rPr>
        <w:t>Nichols, 17</w:t>
      </w:r>
      <w:r>
        <w:t xml:space="preserve"> [</w:t>
      </w:r>
      <w:r w:rsidRPr="002C64EA">
        <w:t>professor, columnist and current Editor-in-Chief of Words Beats &amp; Life: The Global Journal of Hip-Hop Culture, the first peer reviewed journal of Hip Hop Studies</w:t>
      </w:r>
      <w:r>
        <w:t>, “</w:t>
      </w:r>
      <w:r w:rsidRPr="002C64EA">
        <w:t>Immigration should no</w:t>
      </w:r>
      <w:r>
        <w:t xml:space="preserve">t divide black and Latinx people,” Jan. 15, 2017, </w:t>
      </w:r>
      <w:r w:rsidRPr="002C64EA">
        <w:t>https://www.aljazeera.com/indepth/opinion/2017/01/immigration-divide-black-latinx-people-170112150841898.html</w:t>
      </w:r>
      <w:r>
        <w:t>]</w:t>
      </w:r>
    </w:p>
    <w:p w14:paraId="05FB64B2" w14:textId="77777777" w:rsidR="008802B7" w:rsidRPr="00335929" w:rsidRDefault="008802B7" w:rsidP="008802B7">
      <w:pPr>
        <w:spacing w:line="240" w:lineRule="auto"/>
        <w:rPr>
          <w:sz w:val="16"/>
        </w:rPr>
      </w:pPr>
      <w:r w:rsidRPr="00335929">
        <w:rPr>
          <w:sz w:val="16"/>
        </w:rPr>
        <w:t xml:space="preserve">Only days away from the inauguration of Donald Trump as President of the United States, much of the discourse of his incoming administration has surrounded the building of a wall between the US and its longtime ally, Mexico. </w:t>
      </w:r>
      <w:r w:rsidRPr="00335929">
        <w:rPr>
          <w:rStyle w:val="StyleUnderline"/>
        </w:rPr>
        <w:t>Trump made undocumented immigration a cornerstone of his campaign, one that relied heavily on the belief that large numbers of people were crossing the US border from Mexico and Central America and were committing crimes and suppressing wages for the American worker.</w:t>
      </w:r>
      <w:r w:rsidRPr="00335929">
        <w:rPr>
          <w:sz w:val="16"/>
        </w:rPr>
        <w:t xml:space="preserve"> What is ignored is that unauthorised immigration has steadily </w:t>
      </w:r>
      <w:hyperlink r:id="rId30" w:tgtFrame="_blank" w:history="1">
        <w:r w:rsidRPr="00335929">
          <w:rPr>
            <w:sz w:val="16"/>
          </w:rPr>
          <w:t>declined</w:t>
        </w:r>
      </w:hyperlink>
      <w:r w:rsidRPr="00335929">
        <w:rPr>
          <w:sz w:val="16"/>
        </w:rPr>
        <w:t xml:space="preserve"> since reaching a peak in 2007. The US is risking ruining diplomatic relations with its neighbour and ally, Mexico, as well as spending billions in taxpayer money, for essentially a non-issue. Still, Trump made the case that "no group has been more economically harmed by illegal immigration than African Americans". He toured around the country with Jamiel Shaw, a California man who lost his young teenage son to violence perpetrated by an undocumented immigrant. It was a clear wedge issue for Trump as he entered into a contentious relationship with Spanish-language media over his incendiary comments about Mexican immigrants. Non-Latinx black and Latinx (a gender-inclusive term referring to people of Latin American descent) people have at times had a tenuous relationship throughout the Americas. The Dominican Republic and Haiti have a long history of strife over citizenship, nationality, and jobs. </w:t>
      </w:r>
      <w:r w:rsidRPr="00335929">
        <w:rPr>
          <w:rStyle w:val="StyleUnderline"/>
        </w:rPr>
        <w:t xml:space="preserve">There is a minority of African Americans who view Latinx immigrants as interlopers who benefit from a civil rights legacy stained with the blood of black freedom fighters. Latinx people in turn carry anti-black sentiments with them and view blacks as lazy and prone to criminality. </w:t>
      </w:r>
      <w:r w:rsidRPr="00335929">
        <w:rPr>
          <w:rStyle w:val="Emphasis"/>
        </w:rPr>
        <w:t>These cultural misunderstandings open the door for both groups to be blinded by racism, xenophobia, and ultra-nationalism by the powers that be in nations like the US. Black and brown interests are inextricably linked, even on the issue of immigration.</w:t>
      </w:r>
      <w:r w:rsidRPr="00335929">
        <w:rPr>
          <w:rStyle w:val="StyleUnderline"/>
        </w:rPr>
        <w:t xml:space="preserve"> </w:t>
      </w:r>
      <w:r w:rsidRPr="00335929">
        <w:rPr>
          <w:sz w:val="16"/>
        </w:rPr>
        <w:t xml:space="preserve">Black immigration Though the vast majority of African American voters turned their backs on Trump, he still </w:t>
      </w:r>
      <w:r w:rsidRPr="00335929">
        <w:rPr>
          <w:sz w:val="16"/>
        </w:rPr>
        <w:lastRenderedPageBreak/>
        <w:t xml:space="preserve">garnered a greater percentage of black votes than Mitt Romney did in 2012. Some would attribute this to his promises to bring jobs "back" to the country, which is closely tied to his hardline immigration policy. However, a closer look at undocumented immigration from an international perspective would show that it is not simply a brown phenomenon. Black people have historically crossed socially constructed borders to improve their life prospects, and this continues today. </w:t>
      </w:r>
      <w:r w:rsidRPr="00335929">
        <w:rPr>
          <w:rStyle w:val="StyleUnderline"/>
        </w:rPr>
        <w:t xml:space="preserve">The humane and fair treatment of immigrants should be at the forefront of both black (non-Latinx) and Latinx people's agendas and should be a subject that unifies them. While the estimated 11 million undocumented immigrants in the United States have been the subjects of constant debate, often left out of the discourse are the </w:t>
      </w:r>
      <w:hyperlink r:id="rId31" w:anchor=".mnjb97ia9" w:tgtFrame="_blank" w:history="1">
        <w:r w:rsidRPr="00335929">
          <w:rPr>
            <w:rStyle w:val="StyleUnderline"/>
          </w:rPr>
          <w:t>400,000 of them</w:t>
        </w:r>
      </w:hyperlink>
      <w:r w:rsidRPr="00335929">
        <w:rPr>
          <w:rStyle w:val="StyleUnderline"/>
        </w:rPr>
        <w:t>who are black (non-Latinx).</w:t>
      </w:r>
      <w:r w:rsidRPr="00335929">
        <w:rPr>
          <w:sz w:val="16"/>
        </w:rPr>
        <w:t xml:space="preserve"> Further, the Underground Railroad's purpose was to cross socially constructed borders in search of better lives for those who were persecuted. The Mason-Dixon line was a border that separated slave states from free ones, but with the Fugitive Slave Act of 1850, some slaves had to travel further north and cross a national border into Canada. Slaves in Texas crossed the border into Mexico where they were free and protected from slave catchers. </w:t>
      </w:r>
      <w:r w:rsidRPr="00335929">
        <w:rPr>
          <w:rStyle w:val="StyleUnderline"/>
        </w:rPr>
        <w:t xml:space="preserve">This history of cooperation between black and brown is often lost as the media and politicians propagate a narrative of competition over employment. The face of contemporary undocumented immigration is quickly shifting. A number of Haitians travelled to Brazil after the 2010 earthquake, and were provided with humanitarian visas by the Brazilian government, which was in need of workers at the time. </w:t>
      </w:r>
      <w:r w:rsidRPr="00335929">
        <w:rPr>
          <w:sz w:val="16"/>
        </w:rPr>
        <w:t xml:space="preserve">As the Brazilian economy took a turn for the worst, the Haitian migrants embarked on a perilous journey north into Central America. They faced bandits, unscrupulous "coyotes", and detention in unfamiliar countries. Some were stuck in Costa Rica, others in Mexico. </w:t>
      </w:r>
      <w:r w:rsidRPr="00335929">
        <w:rPr>
          <w:rStyle w:val="StyleUnderline"/>
        </w:rPr>
        <w:t>The ones who make it close to the US border have often been thoroughly exploited and drained of economic resources. Some of the people taking this route come from other nations in Africa, including Sudan, Burkina Faso, Congo, Nigeria, and Cameroon. In fact, many of the Haitians pretend to be Congolese because they are both francophone and they believe continental Africans receive better treatment and are more difficult to deport. The Obama administration changed its policy regarding Haitians, vowing to deport any of them without documents.</w:t>
      </w:r>
      <w:r w:rsidRPr="00335929">
        <w:rPr>
          <w:sz w:val="16"/>
        </w:rPr>
        <w:t xml:space="preserve"> Immigrant detention in the United States is also a civil rights issue. A report by the Southern Poverty Law Center states that the conditions in detention centres have </w:t>
      </w:r>
      <w:hyperlink r:id="rId32" w:history="1">
        <w:r w:rsidRPr="00335929">
          <w:rPr>
            <w:sz w:val="16"/>
          </w:rPr>
          <w:t>resulted</w:t>
        </w:r>
      </w:hyperlink>
      <w:r w:rsidRPr="00335929">
        <w:rPr>
          <w:sz w:val="16"/>
        </w:rPr>
        <w:t xml:space="preserve"> in deaths and detainees allege that there have been beatings. Immigrant detention fits with the framework of the larger prison industrial complex which preys upon disadvantaged Black and brown people. </w:t>
      </w:r>
      <w:r w:rsidRPr="00335929">
        <w:rPr>
          <w:rStyle w:val="StyleUnderline"/>
        </w:rPr>
        <w:t xml:space="preserve">Unnecessary tensions Solutions to our immigration issues are multifaceted and multicultural. It is an international issue that must be solved through cooperation between nations not the building of walls. </w:t>
      </w:r>
      <w:r w:rsidRPr="00335929">
        <w:rPr>
          <w:rStyle w:val="Emphasis"/>
        </w:rPr>
        <w:t>The current myopic view of unauthorised immigration leads to unnecessary tension between black and brown people, which allows for them to be easily divided by their common political adversaries.</w:t>
      </w:r>
      <w:r w:rsidRPr="00335929">
        <w:rPr>
          <w:sz w:val="16"/>
        </w:rPr>
        <w:t xml:space="preserve"> Blacks in the US must understand that their ancestral brethren, members of the non-Latinx African diaspora, are greatly affected by US immigration policy. Latinx people need to fully understand that their futures are tied to Africa and Haiti. Just as our cooperation led to freedom for many along the Mexican border, Black and brown organisations should work together to lobby for sensible answers to our immigration problems and reform the conditions of immigrant detention, which the American Civil Liberties Union </w:t>
      </w:r>
      <w:hyperlink r:id="rId33" w:tgtFrame="_blank" w:history="1">
        <w:r w:rsidRPr="00335929">
          <w:rPr>
            <w:sz w:val="16"/>
          </w:rPr>
          <w:t>has called</w:t>
        </w:r>
      </w:hyperlink>
      <w:r w:rsidRPr="00335929">
        <w:rPr>
          <w:sz w:val="16"/>
        </w:rPr>
        <w:t xml:space="preserve"> "brutal and inhumane".</w:t>
      </w:r>
    </w:p>
    <w:p w14:paraId="1852B9B0" w14:textId="77777777" w:rsidR="008802B7" w:rsidRDefault="008802B7" w:rsidP="008802B7">
      <w:pPr>
        <w:spacing w:line="240" w:lineRule="auto"/>
      </w:pPr>
    </w:p>
    <w:p w14:paraId="23521D8C" w14:textId="77777777" w:rsidR="008802B7" w:rsidRDefault="008802B7" w:rsidP="008802B7">
      <w:pPr>
        <w:pStyle w:val="Heading4"/>
      </w:pPr>
      <w:r>
        <w:t xml:space="preserve">Coalitions between people of color are key to check Trump on immigration </w:t>
      </w:r>
    </w:p>
    <w:p w14:paraId="20444127" w14:textId="77777777" w:rsidR="008802B7" w:rsidRDefault="008802B7" w:rsidP="008802B7">
      <w:r>
        <w:rPr>
          <w:rStyle w:val="Style13ptBold"/>
        </w:rPr>
        <w:t>Nichols, 17</w:t>
      </w:r>
      <w:r>
        <w:t xml:space="preserve"> [a full time lecturer in the African American Studies department of the University of Maryland College Park ”Communities of color must work together in resisting Trump’s agenda”</w:t>
      </w:r>
      <w:r w:rsidRPr="00C85241">
        <w:t xml:space="preserve"> </w:t>
      </w:r>
      <w:r>
        <w:t>3/13/17</w:t>
      </w:r>
      <w:r w:rsidRPr="00C85241">
        <w:t xml:space="preserve">. </w:t>
      </w:r>
      <w:r w:rsidRPr="004A1074">
        <w:t>http://thehill.com/blogs/pundits-blog/civil-rights/323740-communities-of-color-must-work-together-in-resisting-trump</w:t>
      </w:r>
      <w:r>
        <w:t>] KM</w:t>
      </w:r>
    </w:p>
    <w:p w14:paraId="75843EF8" w14:textId="77777777" w:rsidR="008802B7" w:rsidRPr="004A1074" w:rsidRDefault="008802B7" w:rsidP="008802B7">
      <w:pPr>
        <w:rPr>
          <w:u w:val="single"/>
        </w:rPr>
      </w:pPr>
      <w:r w:rsidRPr="004A1074">
        <w:rPr>
          <w:u w:val="single"/>
        </w:rPr>
        <w:t>Now is the time for a lasting coalition of people of color.</w:t>
      </w:r>
      <w:r w:rsidRPr="004A1074">
        <w:rPr>
          <w:sz w:val="14"/>
        </w:rPr>
        <w:t xml:space="preserve"> The coalition must be between politicians, activists, and other community workers and organizations</w:t>
      </w:r>
      <w:r w:rsidRPr="004A1074">
        <w:rPr>
          <w:u w:val="single"/>
        </w:rPr>
        <w:t>. In the age of Trump, everything that was being fought for over the last several years by immigration activists and advocates for police reform is in major jeopardy. Now, we see that the issues overlap, and it will take Civil Rights-era steadfastness and vigilance to protect our human rights.</w:t>
      </w:r>
      <w:r w:rsidRPr="004A1074">
        <w:rPr>
          <w:sz w:val="14"/>
        </w:rPr>
        <w:t xml:space="preserve"> Many of us were disheartened by the death of Tamir Rice, a young Cleveland boy who was gunned down by police officers. Despite the efforts to portray the desire to reform police as being anti-police, around the nation we found police executives who wanted to find ways to restore trust between officers and the public they serve and better their profession. The Justice Department investigated cities like Baltimore and Ferguson which lead to consent decrees to initiate cultural and institutional changes in policing. However, with the new </w:t>
      </w:r>
      <w:r w:rsidRPr="004A1074">
        <w:rPr>
          <w:sz w:val="14"/>
        </w:rPr>
        <w:lastRenderedPageBreak/>
        <w:t xml:space="preserve">administration, there will be little focus on making those </w:t>
      </w:r>
      <w:proofErr w:type="gramStart"/>
      <w:r w:rsidRPr="004A1074">
        <w:rPr>
          <w:sz w:val="14"/>
        </w:rPr>
        <w:t>much needed</w:t>
      </w:r>
      <w:proofErr w:type="gramEnd"/>
      <w:r w:rsidRPr="004A1074">
        <w:rPr>
          <w:sz w:val="14"/>
        </w:rPr>
        <w:t xml:space="preserve"> changes. Jeff Sessions, who many argue has been an opponent of Civil Rights for much of his career, has stated that consent decrees “undermine the respect for officers.” He uses the “bad apple” argument that wrongdoing is the result of a few individuals. The Department of Justice reports in Baltimore showed patterns of civil rights violations. Most importantly, Baltimore Police Commissioner Kevin Davis made clear that he felt the Department of Justice report “serve to solidify our roadmap” to improve policing in the city. </w:t>
      </w:r>
      <w:r w:rsidRPr="004A1074">
        <w:rPr>
          <w:u w:val="single"/>
        </w:rPr>
        <w:t>While the media has focused on the issue of policing affecting African American communities, urban Latinos have dealt with many of the same problems. The death of 15-year-old Sergio Adrian Hernandez Guereca by a border patrol agent should be viewed much in the same way as Tamir Rice, who was killed in 2014.</w:t>
      </w:r>
      <w:r w:rsidRPr="004A1074">
        <w:rPr>
          <w:sz w:val="14"/>
        </w:rPr>
        <w:t xml:space="preserve"> The agent was on the US side of the border, while Hernandez Guereca was on the Mexican side. While cellphone footage doesn’t always provide context, it appears that Hernandez Guereca was running away unarmed when he was gunned down in one video of the incident from a witness. Instead of trying to put in place measures that could prevent tragedies like the death of Hernandez Guereca from happening, the Trump administration has simply ramped up the efforts of Border Patrol and Immigration and Customs Enforcement by providing them unfettered discretion. </w:t>
      </w:r>
      <w:r w:rsidRPr="004A1074">
        <w:rPr>
          <w:u w:val="single"/>
        </w:rPr>
        <w:t>They are targeting undocumented people who are guilty of minor offenses, much like what happened to the largely African American residents of Ferguson. The Trump administration has referred to the search for undocumented people as a “military operation.” One of the biggest concerns of Black Lives Matter was the militarization of police.</w:t>
      </w:r>
      <w:r w:rsidRPr="004A1074">
        <w:rPr>
          <w:sz w:val="14"/>
        </w:rPr>
        <w:t xml:space="preserve"> While African American academics, politicians, artists, and activists have been actively resisting mass incarceration and private prisons, President Trump has increased the quota for daily immigrant detention to 80,000. New facilities are under construction in Georgia and Texas. Just as largely African American inmates are being coerced into working for private companies in prison and economically exploited due to a loophole in the 13th amendment to the Constitution, undocumented immigrants, largely Latino (though many non-Latino Blacks as well) are being exploited in similar ways. Under President Obama, a class action lawsuit was filed against the GEO Group, which is contracted by ICE to run immigrant detention centers. The suit claims that people housed in the facility for forced to work without pay or for $1 per day. The Obama administration tried to end the relationship between the federal government and private prison entities</w:t>
      </w:r>
      <w:r w:rsidRPr="004A1074">
        <w:rPr>
          <w:u w:val="single"/>
        </w:rPr>
        <w:t>. Trump’s desire to deport 2 to 3 million undocumented people will likely keep the market for private prisons open</w:t>
      </w:r>
      <w:r w:rsidRPr="004A1074">
        <w:rPr>
          <w:sz w:val="14"/>
        </w:rPr>
        <w:t xml:space="preserve">. Their stock has been strong since Trump’s election. </w:t>
      </w:r>
      <w:r w:rsidRPr="004A1074">
        <w:rPr>
          <w:u w:val="single"/>
        </w:rPr>
        <w:t>The interests of African Americans and Latinos are too closely tied together to work in isolation. The Congressional Black Caucus should not work without the support of the Congressional Hispanic Caucus. Members of the NAACP, National Council of La Raza, and even League of United Latin American Citizens need to establish firm communication and work together. They need to establish a firm joint agenda that goes far beyond simple opposition to the Trump regime.</w:t>
      </w:r>
      <w:r w:rsidRPr="004A1074">
        <w:rPr>
          <w:sz w:val="14"/>
        </w:rPr>
        <w:t xml:space="preserve"> The need to work hard to galvanize voters for both 2018 and </w:t>
      </w:r>
      <w:proofErr w:type="gramStart"/>
      <w:r w:rsidRPr="004A1074">
        <w:rPr>
          <w:sz w:val="14"/>
        </w:rPr>
        <w:t>2020, and</w:t>
      </w:r>
      <w:proofErr w:type="gramEnd"/>
      <w:r w:rsidRPr="004A1074">
        <w:rPr>
          <w:sz w:val="14"/>
        </w:rPr>
        <w:t xml:space="preserve"> help whoever the opponent to Trump is establish a clear coherent message, something that the Clinton campaign failed to do. African American media needs to include more Latino voices, and Spanish language media needs to include African Americans (yes, some of us speak Spanish, including me). This will be a major step in breaking down cultural barriers that keep us separated. If there is a lesson we all should learn for 2016, </w:t>
      </w:r>
      <w:r w:rsidRPr="004A1074">
        <w:rPr>
          <w:u w:val="single"/>
        </w:rPr>
        <w:t>a house divided gets trumped.</w:t>
      </w:r>
    </w:p>
    <w:p w14:paraId="3B0068CA" w14:textId="77777777" w:rsidR="008802B7" w:rsidRPr="008802B7" w:rsidRDefault="008802B7" w:rsidP="008802B7"/>
    <w:p w14:paraId="73A578C4" w14:textId="77777777" w:rsidR="00C7797D" w:rsidRPr="00FE0FC8" w:rsidRDefault="00C7797D" w:rsidP="00C7797D">
      <w:pPr>
        <w:pStyle w:val="Heading4"/>
        <w:tabs>
          <w:tab w:val="left" w:pos="4080"/>
        </w:tabs>
      </w:pPr>
      <w:r>
        <w:t xml:space="preserve">Coalitions are good – they’re empirically effective in the context of immigration and are especially key under the Trump administration. </w:t>
      </w:r>
    </w:p>
    <w:p w14:paraId="2E16DDC8" w14:textId="77777777" w:rsidR="00C7797D" w:rsidRDefault="00C7797D" w:rsidP="00C7797D">
      <w:r w:rsidRPr="001F2BB1">
        <w:rPr>
          <w:rStyle w:val="Style13ptBold"/>
        </w:rPr>
        <w:t>Nicholls ‘16</w:t>
      </w:r>
      <w:r>
        <w:t xml:space="preserve">(Walter J. Nicholls is an Associate Professor of Urban Planning and Public Policy and has a PhD in Urban Planning from UCLA, “The Coalitions That Can Win”, Jacobin, 12/19/16, </w:t>
      </w:r>
      <w:r w:rsidRPr="001F2BB1">
        <w:t>https://www.jacobinmag.com/2016/12/trump-deportation-immigration-dream-act</w:t>
      </w:r>
      <w:r>
        <w:t>)</w:t>
      </w:r>
    </w:p>
    <w:p w14:paraId="3E470EC2" w14:textId="77777777" w:rsidR="00C7797D" w:rsidRDefault="00C7797D" w:rsidP="00C7797D">
      <w:pPr>
        <w:rPr>
          <w:rStyle w:val="StyleUnderline"/>
        </w:rPr>
      </w:pPr>
      <w:r w:rsidRPr="005772FA">
        <w:rPr>
          <w:sz w:val="16"/>
        </w:rPr>
        <w:t xml:space="preserve">A brief review of the past decade shows that </w:t>
      </w:r>
      <w:r w:rsidRPr="005772FA">
        <w:rPr>
          <w:rStyle w:val="Emphasis"/>
        </w:rPr>
        <w:t>the victories against Obama’s deportation regime came through grassroots coalitions of student, worker, and immigrant rights groups</w:t>
      </w:r>
      <w:r w:rsidRPr="005772FA">
        <w:rPr>
          <w:rStyle w:val="StyleUnderline"/>
        </w:rPr>
        <w:t xml:space="preserve"> that, over time, developed considerable tactical knowledge and mobilizing wherewitha</w:t>
      </w:r>
      <w:r w:rsidRPr="005772FA">
        <w:rPr>
          <w:sz w:val="16"/>
        </w:rPr>
        <w:t xml:space="preserve">l. ¶ If Trump’s most egregious plans are to be foiled, it will take a similar (if significantly scaled-up) effort. </w:t>
      </w:r>
      <w:r w:rsidRPr="005772FA">
        <w:rPr>
          <w:rStyle w:val="StyleUnderline"/>
        </w:rPr>
        <w:t>These organizations have a proven track record in pushing cities and states to provide protections for undocumented immigrants, and experience fighting repressive immigration laws like SB 1070 in Arizona.</w:t>
      </w:r>
      <w:r w:rsidRPr="005772FA">
        <w:rPr>
          <w:sz w:val="16"/>
        </w:rPr>
        <w:t xml:space="preserve"> ¶ </w:t>
      </w:r>
      <w:r w:rsidRPr="005772FA">
        <w:rPr>
          <w:rStyle w:val="StyleUnderline"/>
        </w:rPr>
        <w:t>The groups</w:t>
      </w:r>
      <w:r w:rsidRPr="005772FA">
        <w:rPr>
          <w:sz w:val="16"/>
        </w:rPr>
        <w:t xml:space="preserve"> that have long been foundation favorites </w:t>
      </w:r>
      <w:r w:rsidRPr="005772FA">
        <w:rPr>
          <w:rStyle w:val="StyleUnderline"/>
        </w:rPr>
        <w:t>aren’t as well-equipped for the next administration</w:t>
      </w:r>
      <w:r w:rsidRPr="005772FA">
        <w:rPr>
          <w:sz w:val="16"/>
        </w:rPr>
        <w:t xml:space="preserve">. They spent millions of dollars, only to see immigration reform fail. At </w:t>
      </w:r>
      <w:r w:rsidRPr="005772FA">
        <w:rPr>
          <w:rStyle w:val="StyleUnderline"/>
        </w:rPr>
        <w:t>best they’ll be junior partners, following the lead of grassroots organizations and providing support for anti-deportation campaigns</w:t>
      </w:r>
      <w:r w:rsidRPr="005772FA">
        <w:rPr>
          <w:sz w:val="16"/>
        </w:rPr>
        <w:t xml:space="preserve">. ¶ Over the next four years, </w:t>
      </w:r>
      <w:r w:rsidRPr="005772FA">
        <w:rPr>
          <w:rStyle w:val="StyleUnderline"/>
        </w:rPr>
        <w:t xml:space="preserve">excoriating Trump’s nativist agenda won’t be enough. As movement actors are well aware, </w:t>
      </w:r>
      <w:r w:rsidRPr="005772FA">
        <w:rPr>
          <w:rStyle w:val="Emphasis"/>
        </w:rPr>
        <w:lastRenderedPageBreak/>
        <w:t>they’ll have to build on existing organizational structures and coalitions,</w:t>
      </w:r>
      <w:r w:rsidRPr="005772FA">
        <w:rPr>
          <w:rStyle w:val="StyleUnderline"/>
        </w:rPr>
        <w:t xml:space="preserve"> translating moral outrage into concrete and forceful resistance.</w:t>
      </w:r>
    </w:p>
    <w:p w14:paraId="470DFECB" w14:textId="77777777" w:rsidR="00C7797D" w:rsidRDefault="00C7797D" w:rsidP="00C7797D">
      <w:pPr>
        <w:rPr>
          <w:rStyle w:val="StyleUnderline"/>
        </w:rPr>
      </w:pPr>
    </w:p>
    <w:p w14:paraId="7EF4952C" w14:textId="77777777" w:rsidR="00C7797D" w:rsidRDefault="00C7797D" w:rsidP="00C7797D">
      <w:pPr>
        <w:pStyle w:val="Heading4"/>
      </w:pPr>
      <w:r>
        <w:t xml:space="preserve">Criticism devoid of political is inhumane – the collective fight for immigrants’ rights is key to resist Trump. </w:t>
      </w:r>
    </w:p>
    <w:p w14:paraId="080BBA9D" w14:textId="77777777" w:rsidR="00C7797D" w:rsidRDefault="00C7797D" w:rsidP="00C7797D">
      <w:r w:rsidRPr="001F2BB1">
        <w:rPr>
          <w:rStyle w:val="Style13ptBold"/>
        </w:rPr>
        <w:t>Nicholls ‘16</w:t>
      </w:r>
      <w:r>
        <w:t xml:space="preserve">(Walter J. Nicholls is an Associate Professor of Urban Planning and Public Policy and has a PhD in Urban Planning from UCLA, “The Coalitions That Can Win”, Jacobin, 12/19/16, </w:t>
      </w:r>
      <w:r w:rsidRPr="001F2BB1">
        <w:t>https://www.jacobinmag.com/2016/12/trump-deportation-immigration-dream-act</w:t>
      </w:r>
      <w:r>
        <w:t>)</w:t>
      </w:r>
    </w:p>
    <w:p w14:paraId="4502D5CD" w14:textId="77777777" w:rsidR="00C7797D" w:rsidRDefault="00C7797D" w:rsidP="00C7797D">
      <w:pPr>
        <w:rPr>
          <w:sz w:val="14"/>
        </w:rPr>
      </w:pPr>
      <w:r w:rsidRPr="00AD2098">
        <w:rPr>
          <w:rStyle w:val="StyleUnderline"/>
        </w:rPr>
        <w:t>Trump won. Now what?</w:t>
      </w:r>
      <w:r w:rsidRPr="00AD2098">
        <w:rPr>
          <w:sz w:val="14"/>
        </w:rPr>
        <w:t xml:space="preserve"> In recent weeks, the president-elect has selected a white nationalist (Steve Bannon) to be his chief strategist. </w:t>
      </w:r>
      <w:r w:rsidRPr="00AD2098">
        <w:rPr>
          <w:rStyle w:val="StyleUnderline"/>
        </w:rPr>
        <w:t>He’s tapped the most virulent anti-immigrant senator (Jeff Sessions) to be his attorney general.</w:t>
      </w:r>
      <w:r w:rsidRPr="00AD2098">
        <w:rPr>
          <w:sz w:val="14"/>
        </w:rPr>
        <w:t xml:space="preserve"> Come January 20, the instruments of state repression will be in the hands of some of the country’s most reactionary forces. ¶ </w:t>
      </w:r>
      <w:r w:rsidRPr="00AD2098">
        <w:rPr>
          <w:rStyle w:val="StyleUnderline"/>
        </w:rPr>
        <w:t>Politically, Trump will owe nothing to immigrant communities and owe much to a xenophobic Republican base.</w:t>
      </w:r>
      <w:r w:rsidRPr="00AD2098">
        <w:rPr>
          <w:sz w:val="14"/>
        </w:rPr>
        <w:t xml:space="preserve"> Undocumented immigrants, who won some victories but endured many more deportations over the last eight years, will be forced to contend with a man who launched his presidential campaign calling Mexican immigrants criminals and rapists. ¶ </w:t>
      </w:r>
      <w:r w:rsidRPr="00AD2098">
        <w:rPr>
          <w:rStyle w:val="StyleUnderline"/>
        </w:rPr>
        <w:t>The only humane response is all-out resistance.</w:t>
      </w:r>
      <w:r w:rsidRPr="00AD2098">
        <w:rPr>
          <w:sz w:val="14"/>
        </w:rPr>
        <w:t xml:space="preserve"> With all branches of the federal government effectively closed off to immigrant rights activists, the local and state levels will be the best place to throw sand in the gears. Encouragingly, </w:t>
      </w:r>
      <w:r w:rsidRPr="00AD2098">
        <w:rPr>
          <w:rStyle w:val="StyleUnderline"/>
        </w:rPr>
        <w:t xml:space="preserve">many cities and counties have already passed, or vowed to continue enforcing, sanctuary city laws. </w:t>
      </w:r>
      <w:r w:rsidRPr="00AD2098">
        <w:rPr>
          <w:sz w:val="14"/>
        </w:rPr>
        <w:t xml:space="preserve">These measures restrict local cooperation with the Department of Homeland Security, limiting the ability of Immigration and Customs Enforcement (ICE) to use police agencies to detect, detain, and deport undocumented immigrants. While Trump has threatened to suspend federal funding to sanctuary cities, cutting off appropriations for a wide swath of major cities would debilitate the national economy. ¶ The </w:t>
      </w:r>
      <w:r w:rsidRPr="00AD2098">
        <w:rPr>
          <w:rStyle w:val="Emphasis"/>
        </w:rPr>
        <w:t xml:space="preserve">power to rebuff Trump </w:t>
      </w:r>
      <w:r w:rsidRPr="00AD2098">
        <w:rPr>
          <w:sz w:val="14"/>
        </w:rPr>
        <w:t>therefore</w:t>
      </w:r>
      <w:r w:rsidRPr="00AD2098">
        <w:rPr>
          <w:rStyle w:val="Emphasis"/>
        </w:rPr>
        <w:t xml:space="preserve"> depends on </w:t>
      </w:r>
      <w:r w:rsidRPr="00AD2098">
        <w:rPr>
          <w:sz w:val="14"/>
        </w:rPr>
        <w:t>the</w:t>
      </w:r>
      <w:r w:rsidRPr="00AD2098">
        <w:rPr>
          <w:rStyle w:val="Emphasis"/>
        </w:rPr>
        <w:t xml:space="preserve"> immigrant rights movement’s ability to build interconnected enclaves of solidarity</w:t>
      </w:r>
      <w:r w:rsidRPr="00AD2098">
        <w:rPr>
          <w:rStyle w:val="StyleUnderline"/>
        </w:rPr>
        <w:t>, across counties, cities, and states.</w:t>
      </w:r>
      <w:r>
        <w:rPr>
          <w:sz w:val="14"/>
        </w:rPr>
        <w:t xml:space="preserve"> </w:t>
      </w:r>
      <w:r w:rsidRPr="00AD2098">
        <w:rPr>
          <w:sz w:val="14"/>
        </w:rPr>
        <w:t>What types of organizations are best positioned to do so? The recent past provides some guide.</w:t>
      </w:r>
    </w:p>
    <w:p w14:paraId="0545E0B5" w14:textId="77777777" w:rsidR="005422C2" w:rsidRDefault="005422C2" w:rsidP="005422C2">
      <w:pPr>
        <w:pStyle w:val="Heading4"/>
      </w:pPr>
      <w:r>
        <w:t>Affirm the grass roots digital movement to combat the states destruction of oppressed bodies</w:t>
      </w:r>
    </w:p>
    <w:p w14:paraId="64CA462F" w14:textId="77777777" w:rsidR="005422C2" w:rsidRPr="00A53801" w:rsidRDefault="005422C2" w:rsidP="005422C2">
      <w:r w:rsidRPr="00A53801">
        <w:rPr>
          <w:rStyle w:val="Style13ptBold"/>
        </w:rPr>
        <w:t>Cooper &amp; Rhee, 15</w:t>
      </w:r>
      <w:r>
        <w:t xml:space="preserve"> [</w:t>
      </w:r>
      <w:r w:rsidRPr="00A53801">
        <w:t>co-founder along with Dr. Susana Morris of the Crunk Feminist Collective, a feminist of color scholar-activist group that runs a highly successful blog</w:t>
      </w:r>
      <w:r>
        <w:t>/</w:t>
      </w:r>
      <w:r w:rsidRPr="00A53801">
        <w:t xml:space="preserve"> Institute of American Cultures Visiting Researcher at the University of California, Los Angeles</w:t>
      </w:r>
      <w:r>
        <w:t xml:space="preserve">, </w:t>
      </w:r>
      <w:r w:rsidRPr="00A53801">
        <w:t>Hacking the Black/White Binary</w:t>
      </w:r>
      <w:r>
        <w:t xml:space="preserve">, 2015, </w:t>
      </w:r>
      <w:r w:rsidRPr="00A53801">
        <w:t>https://adanewmedia.org/2015/01/issue6-cooperrhee/</w:t>
      </w:r>
      <w:r>
        <w:t>]</w:t>
      </w:r>
    </w:p>
    <w:p w14:paraId="3EF36F63" w14:textId="77777777" w:rsidR="005422C2" w:rsidRPr="00A53801" w:rsidRDefault="005422C2" w:rsidP="005422C2">
      <w:pPr>
        <w:rPr>
          <w:rStyle w:val="Emphasis"/>
        </w:rPr>
      </w:pPr>
      <w:r w:rsidRPr="00A53801">
        <w:rPr>
          <w:sz w:val="16"/>
        </w:rPr>
        <w:t xml:space="preserve">We began discussions of this special issue on “Hacking the Black/White Binary,” less than one week after George Zimmerman was acquitted of killing Trayvon Martin, a 17 year old, unarmed Black teenager from Florida. The duration of our editorial process for the issue has been undertaken in the midst of another police killing of an unarmed Black teenager, 18-year-old Michael Brown from Missouri. And now, we complete this introduction upon the announcement in the wake of the failure of a St. Louis County grand jury to bring charges against Offihjicer Darren Wilson for Michael Brown’s murder. A few days after the announcement for Michael Brown’s case, we are pressed to return to this introduction to include another failure by a grand jury to bring charges for another incident of police brutality: the chokehold death of unarmed, father of six, Eric Garner in New York City. In a tragic viral video of the incident, Garner can be heard saying repeatedly, “I can’t breathe,” as a police officer applies a chokehold. These killings, the grand jury’s repetitive failures to bring charges, and the frequency of police brutality against Black men have sparked protests around the country. Most of these protests have been peaceful, even as they have been met with severe tactics of police repression, including the use of tanks, stun grenades, and tear gas. The protests have relied on digital and social media, viral videos, and hacking to bring visibility to these injustices and to mobilize protesters not only in the United States but also in Britain, Germany, Japan, and Palestine. The optics of this moment, engaged uncritically, might lead us to conclude that America had revisited the severe racial politics of the 1960s, an era characterized by overt suppression of the rights of Black people by White people. It is this narrative of racial suppression – that of Whites oppressing Blacks – that inheres in our easy recourse to binary racial logics. Indeed, Ferguson reminds us of all the ways in which we as a nation have not “hacked” the White/Black binary. </w:t>
      </w:r>
      <w:r w:rsidRPr="007645DE">
        <w:rPr>
          <w:rStyle w:val="Emphasis"/>
        </w:rPr>
        <w:t xml:space="preserve">In light of the frequency and brutality of racialized violence, our special issue aims to hack the conversation on the </w:t>
      </w:r>
      <w:r w:rsidRPr="007645DE">
        <w:rPr>
          <w:rStyle w:val="Emphasis"/>
        </w:rPr>
        <w:lastRenderedPageBreak/>
        <w:t>Black/White binary through a feminist lens. This theoretical and political move is critical, as the binary racial logics that organize this country are utilized to uphold anti-Black racism, and at the same time, elide the racialized experiences of Latinos, Asian-Americans, and Indigenous Peoples.</w:t>
      </w:r>
      <w:r w:rsidRPr="00A53801">
        <w:rPr>
          <w:sz w:val="16"/>
        </w:rPr>
        <w:t xml:space="preserve"> This elision reinforces a white supremacist binary logic and political reality where police brutality against men of color persists without any justice or accountability. </w:t>
      </w:r>
      <w:r w:rsidRPr="00643CC1">
        <w:rPr>
          <w:rStyle w:val="Emphasis"/>
        </w:rPr>
        <w:t>While the racial binary may be useful in highlighting continued racialized violence against African American and Black diasporic communities within the U.S., this frame simultaneously obscures multiple structural logics of hegemonic power.</w:t>
      </w:r>
      <w:r w:rsidRPr="00A53801">
        <w:rPr>
          <w:sz w:val="16"/>
        </w:rPr>
        <w:t xml:space="preserve"> For example, there have also been numerous reports of police brutality against male members of the Latino, Native, and Asian-American communities. In 2012, Anaheim police shot and killed in two separate incidents but in the same weekend, unarmed Manuel Diaz, and unarmed Joel Acevedo. These incidents of excessive police force against Latino men also led to mass protests in the city of Anaheim. Moreover, there have been numerous reported incidents of violence and sexual assault against women of color by the police that have remained unaccounted for by our system of “justice.” Most recently, an Oklahoma police officer was accused of assaulting more than 13 Black women in his custody. In this same moment of Ferguson, President Obama, whose administration has been characterized by the largest number of deportations of undocumented immigrants in U.S. history, is now under fire for issuing an executive order granting temporary residential status to immigrants who have been in the country for more than five years. The struggle to create a just immigration policy is also central to the American democratic narrative. </w:t>
      </w:r>
      <w:r w:rsidRPr="00643CC1">
        <w:rPr>
          <w:rStyle w:val="StyleUnderline"/>
        </w:rPr>
        <w:t>These current political battles remind us that binary racial discourses elide our struggles for justice.</w:t>
      </w:r>
      <w:r w:rsidRPr="00A53801">
        <w:rPr>
          <w:sz w:val="16"/>
        </w:rPr>
        <w:t xml:space="preserve"> Moreover, </w:t>
      </w:r>
      <w:r w:rsidRPr="00643CC1">
        <w:rPr>
          <w:rStyle w:val="StyleUnderline"/>
        </w:rPr>
        <w:t>they reinforce the importance of feminist critique and activism in engaging and resisting these interlocking logics.</w:t>
      </w:r>
      <w:r w:rsidRPr="00A53801">
        <w:rPr>
          <w:sz w:val="16"/>
        </w:rPr>
        <w:t xml:space="preserve"> Feminist theorist Kimberlé Crenshaw’s 1989 introduction of the term intersectionality might be viewed as one of the earliest ways in which feminist frameworks sought to hack the binary logics of race and gender, by making clear that gender as a category did not only include white women, and race, as a category did not only include Black men. Along with Crenshaw, feminist theorists such as </w:t>
      </w:r>
      <w:hyperlink r:id="rId34" w:history="1">
        <w:r w:rsidRPr="00A53801">
          <w:rPr>
            <w:sz w:val="16"/>
          </w:rPr>
          <w:t>Patricia Hill Collins</w:t>
        </w:r>
      </w:hyperlink>
      <w:r w:rsidRPr="00A53801">
        <w:rPr>
          <w:sz w:val="16"/>
        </w:rPr>
        <w:t xml:space="preserve"> and Evelyn Nakano Glenn also utilized intersectionality to intervene in feminist and ethnic studies through the analytic inclusion of race and gender. </w:t>
      </w:r>
      <w:r w:rsidRPr="00643CC1">
        <w:rPr>
          <w:rStyle w:val="StyleUnderline"/>
        </w:rPr>
        <w:t>We see theoretical concepts such as intersectionality as technological and ascritical interventions we must continue to stay in conversation with and build upon. Several contributors to this issue consider the complex interplay of categories of race, gender, class and sexuality, and even new debates on intersectionality, as a way to resist the obscurantist thrust of an uncritical invocation of black/white racial frameworks.</w:t>
      </w:r>
      <w:r>
        <w:rPr>
          <w:rStyle w:val="StyleUnderline"/>
        </w:rPr>
        <w:t xml:space="preserve"> </w:t>
      </w:r>
      <w:r w:rsidRPr="00167EEE">
        <w:rPr>
          <w:rStyle w:val="Emphasis"/>
        </w:rPr>
        <w:t>Recognizing the continuing effects of anti blackness and white supremacy on racialized subjects in the U.S. is critical. In this issue, we seek not to move “beyond” the Black/White binary but rather to offer hacking as an analytic and technological tool that can richly complicate a multi-dimensional analysis of U.S. racial politics.</w:t>
      </w:r>
      <w:r w:rsidRPr="00A53801">
        <w:rPr>
          <w:sz w:val="16"/>
        </w:rPr>
        <w:t xml:space="preserve"> Indigenous and feminist scholar Andrea Smith cautions us not to adopt the language of moving “beyond” the Black/White binary, because moving “beyond” fails to recognize the centrality of the Black/White binary and other binary logics that undergird Orientalism and settler colonialism. In light of persistent anti-Black racism and racialized violence, </w:t>
      </w:r>
      <w:r w:rsidRPr="00167EEE">
        <w:rPr>
          <w:rStyle w:val="StyleUnderline"/>
        </w:rPr>
        <w:t xml:space="preserve">we ask how do we hold central our struggles against anti-Black and comparative racial and gender oppressions in the U.S., while “hacking” the Black/White </w:t>
      </w:r>
      <w:proofErr w:type="gramStart"/>
      <w:r w:rsidRPr="00167EEE">
        <w:rPr>
          <w:rStyle w:val="StyleUnderline"/>
        </w:rPr>
        <w:t>binary?Hacking</w:t>
      </w:r>
      <w:proofErr w:type="gramEnd"/>
      <w:r w:rsidRPr="00167EEE">
        <w:rPr>
          <w:rStyle w:val="StyleUnderline"/>
        </w:rPr>
        <w:t xml:space="preserve"> the Black/White binary then, is a conceptual retooling and a politically resistant act that moves not simply to dewire but also to rewire our current hegemonic binaristic system into one of justice and transformative feminist possibility.</w:t>
      </w:r>
      <w:r>
        <w:rPr>
          <w:rStyle w:val="StyleUnderline"/>
        </w:rPr>
        <w:t xml:space="preserve"> </w:t>
      </w:r>
      <w:r w:rsidRPr="00A53801">
        <w:rPr>
          <w:sz w:val="16"/>
        </w:rPr>
        <w:t xml:space="preserve">In addition to a feminist lens, </w:t>
      </w:r>
      <w:r w:rsidRPr="000C650E">
        <w:rPr>
          <w:rStyle w:val="StyleUnderline"/>
        </w:rPr>
        <w:t>the pieces in the issue argue that current anti-racist movements must be theoretically hacked through a digital lens. For example, protests in Ferguson, the city in which Michael Brown was slain, demonstrate the power of social media, such as Twitter, to hack hegemonic racial discourse through the hands of movement builders. The hashtags #Ferguson, #JusticeforMikeBrown, and #BlackLivesMatter told the story of Michael Brown and informed us about the protests in Ferguson.</w:t>
      </w:r>
      <w:r w:rsidRPr="00A53801">
        <w:rPr>
          <w:sz w:val="16"/>
        </w:rPr>
        <w:t xml:space="preserve"> Social media kept our eyes trained on Ferguson, as police brought out their rubber bullets, dogs, and tear gas canisters. Tweets from Palestinian youth struggling for justice in Gaza alerted Ferguson youth to the powers of milk and Maalox to relieve the effects of tear gas. Where corporate media channels failed to cover the protests in hundreds of cities after the Ferguson grand jury decision, Twitter stepped in, allowing hundreds of activists to post pictures and Vine videos of protesters blocking interstates, staging “die-ins” and facing down heavily armed police. Moreover, Anonymous, the global hacker network hacked computer systems in Ferguson, Missouri, shutting down email systems and releasing personal information </w:t>
      </w:r>
      <w:r w:rsidRPr="00A53801">
        <w:rPr>
          <w:sz w:val="16"/>
        </w:rPr>
        <w:lastRenderedPageBreak/>
        <w:t xml:space="preserve">about officers when the police attempted to conceal the identity of Darren Wilson. As our contributor micha cárdenas argues in her piece, “Shifting Futures: Digital Trans of Color Praxis,” “As Anonymous demonstrate, the ability to shift between informatic opacity and spectacular visibility is what matters most for a contemporary political movement to enact change within a neocolonial regime facilitated by global digital networks.” </w:t>
      </w:r>
      <w:r w:rsidRPr="000C650E">
        <w:rPr>
          <w:rStyle w:val="Emphasis"/>
        </w:rPr>
        <w:t>This current political moment places questions of racial logics, technology, communicative practices, structural violence, and feminism at the center of this special issue.</w:t>
      </w:r>
      <w:r w:rsidRPr="00A53801">
        <w:rPr>
          <w:sz w:val="16"/>
        </w:rPr>
        <w:t xml:space="preserve"> The nearly four months of waiting that the citizens of Ferguson endured in anticipation of a decision from a grand jury, and the failure of the grand jury to charge Wilson, return us to the classic Audre Lorde axiom that framed the call for this issue: “the masters tools can never dismantle the master’s house.” Perhaps then, it is time to hack the house to pieces. Hack (Oxford English Dictionary) 1. cut with rough or heavy blows. 2.  use a computer to gain unauthorized access to data in a system. New media theorists Beth Coleman and Wendy Chun argue race can be thought of as tool. </w:t>
      </w:r>
      <w:r w:rsidRPr="000C650E">
        <w:rPr>
          <w:rStyle w:val="StyleUnderline"/>
        </w:rPr>
        <w:t>Articulating techne as race, we appropriate the term “hack” — hack in the utilization of the digital for feminist gain, and hack, as the theoretical “cut,” as theorized by Fred Moten. The ideological concept of race has violently produced physical pain and untimely deaths to bodies of color. We build upon this formulation of race as tool together with a desire to “hack the binary” to ask how feminist of color critique utilizes, reshapes, and creates new technologies to combat the dehumanizing effects of racism in our digital age.</w:t>
      </w:r>
      <w:r w:rsidRPr="00A53801">
        <w:rPr>
          <w:sz w:val="16"/>
        </w:rPr>
        <w:t xml:space="preserve"> Hacking has largely been depicted and practiced as overtly masculinist and white. However, our contributors reimagine new forms of feminist and racial liberatory praxis by way of technology, the digital, and hacking. The contributors in this issue problematize hacking, retheorize hacking, and envision new feminist imaginaries of another world, by way of their critique and praxis. </w:t>
      </w:r>
      <w:r w:rsidRPr="000C650E">
        <w:rPr>
          <w:rStyle w:val="Emphasis"/>
        </w:rPr>
        <w:t>The broad ranging conversations on “hacking” undertaken here engage its implications both for theory and for praxis, the two main pillars of feminist theorizing</w:t>
      </w:r>
      <w:r w:rsidRPr="00A53801">
        <w:rPr>
          <w:sz w:val="16"/>
        </w:rPr>
        <w:t xml:space="preserve">. Our contributors use the hack in myriad ways. Contributors hack not only real-life and theoretical problems, but they also hack academic problems as well, particularly those related to arcane ways of conceiving and delivering scholarly ideas. </w:t>
      </w:r>
      <w:r w:rsidRPr="00ED1484">
        <w:rPr>
          <w:rStyle w:val="StyleUnderline"/>
        </w:rPr>
        <w:t>They consider how queer subjects, trans and cis people of color, and gender non-conforming people use hacks in both their scholarship and activism. These essays carve a window into a myriad of new and evolving, creative, scholarly approaches to questions in critical race theory, feminist studies, ethnic studies, and digital humanities. These pieces demonstrate masterfully that when intersectional frameworks are employed to ground technological conversations, a whole new world of scholarly inquiry emerges, with new questions begging to be asked.</w:t>
      </w:r>
      <w:r>
        <w:rPr>
          <w:rStyle w:val="StyleUnderline"/>
        </w:rPr>
        <w:t xml:space="preserve"> </w:t>
      </w:r>
      <w:r w:rsidRPr="00504257">
        <w:rPr>
          <w:rStyle w:val="StyleUnderline"/>
        </w:rPr>
        <w:t>In “Hacking Binaries/Hacking Hybrids: Understanding the Black/White Binary as a Sociotechnical Practice,” Laura Forlano and Kat Jungnickel compellingly approach the racial and feminist question of hybrids and hacks using frameworks from Science and Technology Studies</w:t>
      </w:r>
      <w:r w:rsidRPr="00A53801">
        <w:rPr>
          <w:sz w:val="16"/>
        </w:rPr>
        <w:t xml:space="preserve"> (STS) </w:t>
      </w:r>
      <w:r w:rsidRPr="00504257">
        <w:rPr>
          <w:rStyle w:val="StyleUnderline"/>
        </w:rPr>
        <w:t>and auto-ethnography</w:t>
      </w:r>
      <w:r w:rsidRPr="00A53801">
        <w:rPr>
          <w:sz w:val="16"/>
        </w:rPr>
        <w:t xml:space="preserve">. Forlano and Jungnickel suggest that theoretical and methodological hacking around the Black/White binary deconstructs many other kinds of social binaries including public/private, global/local, and amateur/professional. They demonstrate how a range of hybrid configurations, including technological, human, and posthuman ones, challenge our insistence on binary logics. Paralleling Forlano and Jungnickel’s focus on hybrids, Nathan Rambukkana asks us to consider the ways in which President Barack Obama’s multiply-mixed heritage constitutes a hybrid configuration. In “Mutt, Monster, or Melting-Poet? Mixed-Race Metaphor and Obama’s Ambivalent Hybridity,” Rambukkana considers three ways in which new media engagements with Obama’s racial identity constitute a kind of “dermographia” or skin-writing that renders the president as “monster, mutt, or melting pot.” Through his provocative theorization, Rambukkana deconstructs the Black/White binary by way of the hybrid identity and “monstrous chimera.” </w:t>
      </w:r>
      <w:r w:rsidRPr="00504257">
        <w:rPr>
          <w:rStyle w:val="StyleUnderline"/>
        </w:rPr>
        <w:t xml:space="preserve">Regina Bradley’s innovative digital submission “A Look In Our Lives” itself hacks traditional scholarly boundaries, challenges notions of authorship, resists strict binaries of research and subject matter, and blends academic and digital forms of knowledge production. Her 4991 series uses a livestreamed, recorded, digital panel, distributed via social media tools YouTube and Twitter to ascertain the importance of Black women’s cultural production in the late twentieth century. </w:t>
      </w:r>
      <w:r w:rsidRPr="00A53801">
        <w:rPr>
          <w:sz w:val="16"/>
        </w:rPr>
        <w:t xml:space="preserve">Bradley’s digital submission challenged the process of peer review, in part because this work also features the work of other scholars, who exceed neat categories of researcher or research subject. In doing so, Bradley’s piece extends our imagination of envisioning feminist and ethnic studies scholarship through digital means. Continuing the trajectory of academic work taking digital forms, micha cardeñas’ “Shifting Futures” utilizes the digital publishing tool Scalar to hack traditional scholarly forms while also masterfully theorizing what it means for women of color to hack racial binaries. Like Bradley’s essay, cardeñas mines the cultural production of black women artists like Janelle Monae to consider new configurations of black humans, </w:t>
      </w:r>
      <w:r w:rsidRPr="00A53801">
        <w:rPr>
          <w:sz w:val="16"/>
        </w:rPr>
        <w:lastRenderedPageBreak/>
        <w:t xml:space="preserve">transgender women, and post-human cyborgs and to interrogate the ways that these figures disrupt notions of temporality as well. Moreover, cardeñas interrogates the work of “female android hackers,” and the ways in which their gender presentation vis-a-vis Janelle Monae’s music videos, “hacks” limiting ideas of Black femme gender performance and offers new models for women of color trans praxis. </w:t>
      </w:r>
      <w:r w:rsidRPr="00504257">
        <w:rPr>
          <w:rStyle w:val="StyleUnderline"/>
        </w:rPr>
        <w:t xml:space="preserve">Continuing our discussion of feminist hacking, Long Bui’s essay, “Sex Hacker: Configuring Chinese Women in the Age of Digital Penetration,” interrogates the role of Asian women within gaming culture who act as “sex hackers.” Bui highlights the methods women of color use to reappropriate harmful stereotypes in order to enact power and agency in inhospitable spaces. </w:t>
      </w:r>
      <w:r w:rsidRPr="00A53801">
        <w:rPr>
          <w:sz w:val="16"/>
        </w:rPr>
        <w:t xml:space="preserve">Using the experiences of Chinese women within gamer culture, Bui “hacks” facile binaries of hypersexuality and normative sexuality, making clear that Asian sex hackers routinely subvert the limiting identities circumscribed by these representations. The ingenuity of Asian sex hackers point us to Leonie Maria Tanczer’s interview contribution, “Hacking the Label: Hacktivism, Race, and Gender” conducted with new media artists and hacktivists carmin karasic and micha cardeñas of the Electronic Disturbance Theatre. We see the rich discussion shared by Tanczer, cardenas, and karasic as theory-in-practice, a dialogue that </w:t>
      </w:r>
      <w:proofErr w:type="gramStart"/>
      <w:r w:rsidRPr="00A53801">
        <w:rPr>
          <w:sz w:val="16"/>
        </w:rPr>
        <w:t>opens up</w:t>
      </w:r>
      <w:proofErr w:type="gramEnd"/>
      <w:r w:rsidRPr="00A53801">
        <w:rPr>
          <w:sz w:val="16"/>
        </w:rPr>
        <w:t xml:space="preserve"> further discussion on the Black/White binary and feminist hacking. Both Tanczer and Bui’s contributions lead us towards the work of the anonymous contributor who co-created the Feminist Phone Intervention project, also known as the “bell hooks line,” as a hack for women enduring sexual harassment. </w:t>
      </w:r>
      <w:r w:rsidRPr="00A53801">
        <w:rPr>
          <w:rStyle w:val="StyleUnderline"/>
        </w:rPr>
        <w:t>As a technological hack, the bell hooks line is a phone number, which women give to their unwanted suitors, who then receive text messages or voice messages quoting bell hooks’ feminist theory. In their powerful personal and critical essay, “The Voice on the Line: A Reflection on Creating the</w:t>
      </w:r>
      <w:r>
        <w:rPr>
          <w:rStyle w:val="StyleUnderline"/>
        </w:rPr>
        <w:t xml:space="preserve"> </w:t>
      </w:r>
      <w:r w:rsidRPr="00A53801">
        <w:rPr>
          <w:rStyle w:val="StyleUnderline"/>
        </w:rPr>
        <w:t>Feminist Phone Intervention,”</w:t>
      </w:r>
      <w:r>
        <w:rPr>
          <w:rStyle w:val="StyleUnderline"/>
        </w:rPr>
        <w:t xml:space="preserve"> </w:t>
      </w:r>
      <w:r w:rsidRPr="00A53801">
        <w:rPr>
          <w:rStyle w:val="StyleUnderline"/>
        </w:rPr>
        <w:t>the creators of the bell hooks line consider questions of race, agit-prop, and anonymity as a feminist strategy that hacks the racial binary and misogyny.</w:t>
      </w:r>
      <w:r>
        <w:rPr>
          <w:rStyle w:val="StyleUnderline"/>
        </w:rPr>
        <w:t xml:space="preserve"> </w:t>
      </w:r>
      <w:r w:rsidRPr="00A53801">
        <w:rPr>
          <w:sz w:val="16"/>
        </w:rPr>
        <w:t xml:space="preserve">In addition to the issue’s full-length articles, </w:t>
      </w:r>
      <w:r w:rsidRPr="00A53801">
        <w:rPr>
          <w:rStyle w:val="StyleUnderline"/>
        </w:rPr>
        <w:t>we aimed to continue this practice of hacking traditional academic formalities with a section we call “Feminist Hacks” — short theoretical provocations and art pieces that meditate on the Black/White binary through a feminist lens. Some of these creative pieces take on the issue of the Black/White binary centrally, while others deconstruct the politics of binary logics through their textual, visual, and digital experimentation.</w:t>
      </w:r>
      <w:r w:rsidRPr="00A53801">
        <w:rPr>
          <w:sz w:val="16"/>
        </w:rPr>
        <w:t xml:space="preserve"> Moreover, all contributors demonstrate the powerful resistance work of the “feminist” and “hack,” by retooling and rewiring. In her experimental pieces, “RT@Phylliswheat,” and “like seeds,” Alexis Pauline Gumbs provides a powerful Black feminist hashtag and “footnote poem” that reimagines a letter from Phillis Wheatley to another enslaved woman named Obour Tanner. Similarly, Barbara Jane Reyes’ experiments with feminism, race, and visuality, through her poetic piece “10 F Philippines” for the virtual girl Sweetie utilized to fight webcam child sex tourism in the Philippines. In “Bodies and Spaces of Post Traumatic Stress Disorder” Maria Fiani’s feminist hack uses new media and text to outline how the Black/White binary is upheld within definitions of PTSD. Moving into fiction, Maile Arvin hacks the </w:t>
      </w:r>
      <w:proofErr w:type="gramStart"/>
      <w:r w:rsidRPr="00A53801">
        <w:rPr>
          <w:sz w:val="16"/>
        </w:rPr>
        <w:t>well known</w:t>
      </w:r>
      <w:proofErr w:type="gramEnd"/>
      <w:r w:rsidRPr="00A53801">
        <w:rPr>
          <w:sz w:val="16"/>
        </w:rPr>
        <w:t xml:space="preserve"> science fiction Philip K. Dick novel Do Cyborgs Dream of Electric Sheep in her story “Do Cyborgs Dream” via an Indigenous, Pacific Islander, and feminist lens. In “Welcome to the Queer Rebellion” Celeste Chan and KB Boyce, who make up the queer of color arts organization Queer Rebels, outline their hacking the binary manifesto through moving visuality and poetics. </w:t>
      </w:r>
      <w:r w:rsidRPr="00A53801">
        <w:rPr>
          <w:rStyle w:val="Emphasis"/>
        </w:rPr>
        <w:t>Our special issue asks us to think broadly across disciplines about what tools digital humanities and digital frameworks might offer to the study of race and gender. Many of the articles in the issue also ponder the converse question, placing various technological schemas and approaches in conversation with critical race theory, women of color feminisms, queer of color critique, critical media studies, and postcolonial studies.</w:t>
      </w:r>
      <w:r w:rsidRPr="00A53801">
        <w:rPr>
          <w:sz w:val="16"/>
        </w:rPr>
        <w:t xml:space="preserve"> In this way, we hope this issue opens up a paradisciplinary conversation about the Black/White binary. That our yearlong work of editing this special issue was bookmarked by a series of national controversies around Black lives and police brutality simply reinforces the urgency of our academic and political engagements with the logics that structure white supremacy. Is it not long overdue to acknowledge the systematic and structural violence of racism and the limitations of a Black/White binary through a feminist digital lens? Feminist hacking is one way we can deconstruct a system that functions on binary logics. We hope this special issue leads to a continuing conversation on how we can hack the Black/White binary into a politics and critical engagement of transformation and transgression. </w:t>
      </w:r>
      <w:r w:rsidRPr="00A53801">
        <w:rPr>
          <w:rStyle w:val="Emphasis"/>
        </w:rPr>
        <w:t>Consider this our demand for new ways of blending scholarship, digital domains, and social justice, in order to build the world we want to see.</w:t>
      </w:r>
    </w:p>
    <w:p w14:paraId="1C04FB8A" w14:textId="77777777" w:rsidR="005422C2" w:rsidRPr="00A362E6" w:rsidRDefault="005422C2" w:rsidP="005422C2"/>
    <w:p w14:paraId="4C0C0C6F" w14:textId="77777777" w:rsidR="005422C2" w:rsidRPr="00AD2098" w:rsidRDefault="005422C2" w:rsidP="00C7797D">
      <w:pPr>
        <w:rPr>
          <w:sz w:val="14"/>
        </w:rPr>
      </w:pPr>
    </w:p>
    <w:p w14:paraId="58C045DE" w14:textId="6893CE28" w:rsidR="00C7797D" w:rsidRDefault="00B51732" w:rsidP="00B51732">
      <w:pPr>
        <w:pStyle w:val="Heading2"/>
      </w:pPr>
      <w:r>
        <w:lastRenderedPageBreak/>
        <w:t>Afropess Indicts</w:t>
      </w:r>
    </w:p>
    <w:p w14:paraId="2DC02AF4" w14:textId="22949A0E" w:rsidR="00B51732" w:rsidRDefault="00B51732" w:rsidP="00B51732">
      <w:pPr>
        <w:pStyle w:val="Heading4"/>
      </w:pPr>
      <w:r>
        <w:t>Film studies is the most useless major, and film criticism is a pointless field. Indi</w:t>
      </w:r>
      <w:r w:rsidR="00611383">
        <w:t>ct</w:t>
      </w:r>
      <w:r>
        <w:t xml:space="preserve"> all Wilderson evidence- prefer our evidence, specificity of qualifications matter</w:t>
      </w:r>
    </w:p>
    <w:p w14:paraId="403CA61C" w14:textId="77777777" w:rsidR="00B51732" w:rsidRDefault="00B51732" w:rsidP="00B51732">
      <w:r>
        <w:rPr>
          <w:rStyle w:val="Style13ptBold"/>
        </w:rPr>
        <w:t>Bergen 10</w:t>
      </w:r>
      <w:r w:rsidRPr="00C85241">
        <w:t xml:space="preserve"> (</w:t>
      </w:r>
      <w:r>
        <w:t>Ronald Bergen is a film historian ”The Film Critic is Long Dead. Long Live the Film Critic”</w:t>
      </w:r>
      <w:r w:rsidRPr="00C85241">
        <w:t xml:space="preserve"> </w:t>
      </w:r>
      <w:r>
        <w:t>April 7, 2010</w:t>
      </w:r>
      <w:r w:rsidRPr="00C85241">
        <w:t xml:space="preserve">. </w:t>
      </w:r>
      <w:hyperlink r:id="rId35" w:history="1">
        <w:r w:rsidRPr="00220BD9">
          <w:rPr>
            <w:rStyle w:val="Hyperlink"/>
          </w:rPr>
          <w:t>https://www.theguardian.com/film/filmblog/2010/apr/07/film-critic</w:t>
        </w:r>
      </w:hyperlink>
      <w:r>
        <w:t xml:space="preserve">) </w:t>
      </w:r>
    </w:p>
    <w:p w14:paraId="71BD6758" w14:textId="77777777" w:rsidR="00B51732" w:rsidRDefault="00B51732" w:rsidP="00B51732">
      <w:pPr>
        <w:rPr>
          <w:sz w:val="16"/>
        </w:rPr>
      </w:pPr>
      <w:r w:rsidRPr="00E734C0">
        <w:rPr>
          <w:sz w:val="16"/>
        </w:rPr>
        <w:t xml:space="preserve">Few people would deny that </w:t>
      </w:r>
      <w:r w:rsidRPr="00E734C0">
        <w:rPr>
          <w:u w:val="single"/>
        </w:rPr>
        <w:t>film reviewing is in crisis</w:t>
      </w:r>
      <w:r w:rsidRPr="00E734C0">
        <w:rPr>
          <w:sz w:val="16"/>
        </w:rPr>
        <w:t xml:space="preserve">. One hears the wailing and gnashing of teeth everywhere in the English-speaking world. Panel after panel, discussing "the Future of Film Criticism", has come to the conclusion that there isn't one. AO Scott, the respected reviewer on the New York Times, has weighed in with his thoughts on the axing of his TV programme, At the Movies. He writes: "There used to be James Agee, and now there is Rotten Tomatoes. Rotten movies routinely make huge sums of money in spite of the demurral of critics. </w:t>
      </w:r>
      <w:r w:rsidRPr="00E734C0">
        <w:rPr>
          <w:u w:val="single"/>
        </w:rPr>
        <w:t>Where once reasoned debate and knowledgeable evaluation flourished</w:t>
      </w:r>
      <w:r w:rsidRPr="00E734C0">
        <w:rPr>
          <w:sz w:val="16"/>
        </w:rPr>
        <w:t xml:space="preserve">, there are now social networking and marketing algorithms and a nattering gaggle of bloggers. Or – to turn the picture on its head – </w:t>
      </w:r>
      <w:r w:rsidRPr="00E734C0">
        <w:rPr>
          <w:u w:val="single"/>
        </w:rPr>
        <w:t>a remnant of over-entitled old-media graybeards are fighting a rear-guard action against the democratic forces of the Internet, clinging to threadbare cultural authority in the face of their own obsolescence</w:t>
      </w:r>
      <w:r w:rsidRPr="00E734C0">
        <w:rPr>
          <w:sz w:val="16"/>
        </w:rPr>
        <w:t>." As Scott intimates, the days of pundits pontificating unchallenged are over. However, he doesn't recognise that the only ones who mourn this situation are film reviewers like himself. The general punter doesn't give a toss. A post from a blog about the sacking of long-time Variety film reviewer Todd McCarthy, probably sums up the consensus. "</w:t>
      </w:r>
      <w:r w:rsidRPr="00E734C0">
        <w:rPr>
          <w:u w:val="single"/>
        </w:rPr>
        <w:t>Couldn't care less if all film critics lost their jobs. I just don't see why people waste their time reading or listening to what some stranger thinks about a movie.</w:t>
      </w:r>
      <w:r w:rsidRPr="00E734C0">
        <w:rPr>
          <w:sz w:val="16"/>
        </w:rPr>
        <w:t xml:space="preserve"> It doesn't matter what other people think, at all. They have their tastes like everyone else. We don't need people to be paid to do something that anyone would gladly do for free. </w:t>
      </w:r>
      <w:r w:rsidRPr="00E734C0">
        <w:rPr>
          <w:u w:val="single"/>
        </w:rPr>
        <w:t>It doesn't take any talent at all.</w:t>
      </w:r>
      <w:r w:rsidRPr="00E734C0">
        <w:rPr>
          <w:sz w:val="16"/>
        </w:rPr>
        <w:t xml:space="preserve">" I believe that we have no choice but to embrace the cinemagora. Yet, in all the vigils at the bedside of print film reviews, rarely has the quality of the professional reviews been questioned. Judging from the many blogs and websites by "amateur" film reviewers, the latter are as good or as bad as most professionals. No wonder readers of film reviews get the impression that "it doesn't take any talent at all". (I make a distinction between film reviewing and film criticism, which is a more scholarly and academic pursuit. Unlike film reviews, film criticism is more concerned with form rather than content.) Indubitably, there are excellent reviewers around, some with a devoted following, but most are indistinguishable from the unpaid ones. </w:t>
      </w:r>
      <w:r w:rsidRPr="00E734C0">
        <w:rPr>
          <w:u w:val="single"/>
        </w:rPr>
        <w:t>Anybody can tell you what happens in a film.</w:t>
      </w:r>
      <w:r w:rsidRPr="00E734C0">
        <w:rPr>
          <w:sz w:val="16"/>
        </w:rPr>
        <w:t xml:space="preserve"> There is no difficulty in describing the "whatness" of a film, but there is more trouble with the "howness" and the "whyness". Most reviews are starstruck and anecdotal, the writers being more comfortable with narrative than narratology. </w:t>
      </w:r>
      <w:r w:rsidRPr="00E734C0">
        <w:rPr>
          <w:u w:val="single"/>
        </w:rPr>
        <w:t>The worse a film the better they like it</w:t>
      </w:r>
      <w:r w:rsidRPr="00E734C0">
        <w:rPr>
          <w:sz w:val="16"/>
        </w:rPr>
        <w:t xml:space="preserve">, because it's easier to be amusing at the expense of a bad film than to explain the ineffable qualities of a great one. Although film is, above all, a visual medium, they seldom tell you what a film looks like unless it contains special effects. Neither do we get any analysis – even on a superficial level – of the style or grammar of the film. </w:t>
      </w:r>
    </w:p>
    <w:p w14:paraId="0A329FBF" w14:textId="77777777" w:rsidR="00B51732" w:rsidRDefault="00B51732" w:rsidP="00B51732">
      <w:pPr>
        <w:rPr>
          <w:sz w:val="16"/>
        </w:rPr>
      </w:pPr>
    </w:p>
    <w:p w14:paraId="532710C4" w14:textId="77777777" w:rsidR="00B51732" w:rsidRDefault="00B51732" w:rsidP="00B51732">
      <w:pPr>
        <w:pStyle w:val="Heading4"/>
      </w:pPr>
      <w:r>
        <w:t xml:space="preserve">Wilderson’s theories fall short in that they are paradoxical: if the ontological approach to anti-blackness is correct then the alt cannot solve. If the alt solves then the theory of anti-blackness as an ontology is incorrect. </w:t>
      </w:r>
    </w:p>
    <w:p w14:paraId="1CBB19C1" w14:textId="77777777" w:rsidR="00B51732" w:rsidRPr="007F197A" w:rsidRDefault="00B51732" w:rsidP="00B51732">
      <w:r>
        <w:rPr>
          <w:rStyle w:val="Style13ptBold"/>
        </w:rPr>
        <w:t>Barlow 16</w:t>
      </w:r>
      <w:r w:rsidRPr="00C85241">
        <w:t xml:space="preserve"> (</w:t>
      </w:r>
      <w:r>
        <w:t>Michael Barlow graduated with a degree in sociology from west point ”Adressing shortcomings in Afro-pessimism”</w:t>
      </w:r>
      <w:r w:rsidRPr="00C85241">
        <w:t xml:space="preserve"> </w:t>
      </w:r>
      <w:r>
        <w:t>2016</w:t>
      </w:r>
      <w:r w:rsidRPr="00C85241">
        <w:t xml:space="preserve">. </w:t>
      </w:r>
      <w:hyperlink r:id="rId36" w:history="1">
        <w:r w:rsidRPr="00D10432">
          <w:rPr>
            <w:rStyle w:val="Hyperlink"/>
          </w:rPr>
          <w:t>http://www.inquiriesjournal.com/articles/1435/2/addressing-shortcomings-in-afro-pessimism</w:t>
        </w:r>
      </w:hyperlink>
      <w:r>
        <w:t>) KM</w:t>
      </w:r>
    </w:p>
    <w:p w14:paraId="50D7BFD4" w14:textId="77777777" w:rsidR="00B51732" w:rsidRPr="005852AB" w:rsidRDefault="00B51732" w:rsidP="00B51732">
      <w:pPr>
        <w:pStyle w:val="NormalWeb"/>
        <w:shd w:val="clear" w:color="auto" w:fill="FFFFFF"/>
        <w:spacing w:before="0" w:beforeAutospacing="0" w:after="375" w:afterAutospacing="0"/>
        <w:rPr>
          <w:rFonts w:asciiTheme="minorHAnsi" w:hAnsiTheme="minorHAnsi" w:cstheme="minorHAnsi"/>
          <w:color w:val="212121"/>
          <w:sz w:val="16"/>
        </w:rPr>
      </w:pPr>
      <w:r w:rsidRPr="005852AB">
        <w:rPr>
          <w:rFonts w:asciiTheme="minorHAnsi" w:hAnsiTheme="minorHAnsi" w:cstheme="minorHAnsi"/>
          <w:color w:val="212121"/>
          <w:sz w:val="16"/>
        </w:rPr>
        <w:t xml:space="preserve">While </w:t>
      </w:r>
      <w:r w:rsidRPr="007F197A">
        <w:rPr>
          <w:rFonts w:asciiTheme="minorHAnsi" w:hAnsiTheme="minorHAnsi" w:cstheme="minorHAnsi"/>
          <w:color w:val="212121"/>
          <w:u w:val="single"/>
        </w:rPr>
        <w:t>the ontological state of Black social death is an important concept for resistance scholars to understand, the typical advocacy of complete societal pessimism in response to that ontological arrangement is incomplete at best.</w:t>
      </w:r>
      <w:r w:rsidRPr="005852AB">
        <w:rPr>
          <w:rFonts w:asciiTheme="minorHAnsi" w:hAnsiTheme="minorHAnsi" w:cstheme="minorHAnsi"/>
          <w:color w:val="212121"/>
          <w:sz w:val="16"/>
        </w:rPr>
        <w:t xml:space="preserve"> Many in Afro-Pessimism use the basis of social death to determine the question of Black political orientation in a way that is problematic. </w:t>
      </w:r>
      <w:r w:rsidRPr="007F197A">
        <w:rPr>
          <w:rFonts w:asciiTheme="minorHAnsi" w:hAnsiTheme="minorHAnsi" w:cstheme="minorHAnsi"/>
          <w:color w:val="212121"/>
          <w:u w:val="single"/>
        </w:rPr>
        <w:t xml:space="preserve">This is not to say that social </w:t>
      </w:r>
      <w:r w:rsidRPr="007F197A">
        <w:rPr>
          <w:rFonts w:asciiTheme="minorHAnsi" w:hAnsiTheme="minorHAnsi" w:cstheme="minorHAnsi"/>
          <w:color w:val="212121"/>
          <w:u w:val="single"/>
        </w:rPr>
        <w:lastRenderedPageBreak/>
        <w:t>death theorization is not important, but that there is a vital distinction that needs to be made both in terms of its application toward traditional political processes and ensembles of Blackness.</w:t>
      </w:r>
      <w:r w:rsidRPr="005852AB">
        <w:rPr>
          <w:rFonts w:asciiTheme="minorHAnsi" w:hAnsiTheme="minorHAnsi" w:cstheme="minorHAnsi"/>
          <w:color w:val="212121"/>
          <w:sz w:val="16"/>
        </w:rPr>
        <w:t xml:space="preserve"> Frank Wilderson, Associated Professor of African-American Studies and Drama at the University of California-Irvine, is quite possibly the leading Afro-Pessimist scholar. He concludes his discussion of social death by advocating for one to “embrace its disorder, its incoherence, and allow oneself to be elabo</w:t>
      </w:r>
      <w:r w:rsidRPr="005852AB">
        <w:rPr>
          <w:rFonts w:asciiTheme="minorHAnsi" w:hAnsiTheme="minorHAnsi" w:cstheme="minorHAnsi"/>
          <w:color w:val="212121"/>
          <w:sz w:val="16"/>
        </w:rPr>
        <w:softHyphen/>
        <w:t xml:space="preserve">rated by it if, indeed, ones politics are to be underwritten by a desire to take down this country” (2007). In summary, his application of social death is used as a reason why Black life cannot be oriented at any level of meaningful production within society. </w:t>
      </w:r>
      <w:r w:rsidRPr="007F197A">
        <w:rPr>
          <w:rFonts w:asciiTheme="minorHAnsi" w:hAnsiTheme="minorHAnsi" w:cstheme="minorHAnsi"/>
          <w:color w:val="212121"/>
          <w:u w:val="single"/>
        </w:rPr>
        <w:t>While Wilderson is correct that the material labor and symbolic currency born out of Blackness will always be consumed by whiteness, his conclusion is paradoxical</w:t>
      </w:r>
      <w:r w:rsidRPr="005852AB">
        <w:rPr>
          <w:rFonts w:asciiTheme="minorHAnsi" w:hAnsiTheme="minorHAnsi" w:cstheme="minorHAnsi"/>
          <w:color w:val="212121"/>
          <w:sz w:val="16"/>
        </w:rPr>
        <w:t xml:space="preserve"> at some level. If humanism is the grammar by which civil society determines the register of subjectivity, why then is that matrix appropriate in determining the state of Black life, if Black life is inherently the position of what is incommunicable? </w:t>
      </w:r>
      <w:r w:rsidRPr="005852AB">
        <w:rPr>
          <w:rFonts w:asciiTheme="minorHAnsi" w:hAnsiTheme="minorHAnsi" w:cstheme="minorHAnsi"/>
          <w:color w:val="212121"/>
          <w:u w:val="single"/>
        </w:rPr>
        <w:t>If social death theory’s application is one that concludes an impossibility of meaningful Black productivity, then Afro-Pessimism becomes nothing but a body of literature that echoes the same sentiments as those who would understand Black life as a state of nothingness in plain racist terms. Understanding Black ontology should definitely involve an understanding of the social deadness of the Black subject in relation to society, but it should not be used as the standard to measure internal liberation.</w:t>
      </w:r>
      <w:r>
        <w:rPr>
          <w:rFonts w:asciiTheme="minorHAnsi" w:hAnsiTheme="minorHAnsi" w:cstheme="minorHAnsi"/>
          <w:color w:val="212121"/>
          <w:u w:val="single"/>
        </w:rPr>
        <w:t xml:space="preserve"> </w:t>
      </w:r>
      <w:r w:rsidRPr="005852AB">
        <w:rPr>
          <w:rFonts w:asciiTheme="minorHAnsi" w:hAnsiTheme="minorHAnsi" w:cstheme="minorHAnsi"/>
          <w:color w:val="212121"/>
          <w:sz w:val="16"/>
        </w:rPr>
        <w:t xml:space="preserve">The distinction here is important because </w:t>
      </w:r>
      <w:r w:rsidRPr="005852AB">
        <w:rPr>
          <w:rFonts w:asciiTheme="minorHAnsi" w:hAnsiTheme="minorHAnsi" w:cstheme="minorHAnsi"/>
          <w:color w:val="212121"/>
          <w:u w:val="single"/>
        </w:rPr>
        <w:t>too often Afro-Pessimists scholars like Wilderson conceptualize Black resistance as a singular orientation toward society. Indeed their work is important to understand the manner in which society operates upon Black subjects, but it is insufficient to describe an ethic that allows for the pursuit of meaning within Blackness itself.</w:t>
      </w:r>
      <w:r w:rsidRPr="005852AB">
        <w:rPr>
          <w:rFonts w:asciiTheme="minorHAnsi" w:hAnsiTheme="minorHAnsi" w:cstheme="minorHAnsi"/>
          <w:color w:val="212121"/>
          <w:sz w:val="16"/>
        </w:rPr>
        <w:t xml:space="preserve"> In this regard, scholars should understand Black resistance as occurring on two different levels: the ontological and the intra-ontological. </w:t>
      </w:r>
      <w:r w:rsidRPr="005852AB">
        <w:rPr>
          <w:rFonts w:asciiTheme="minorHAnsi" w:hAnsiTheme="minorHAnsi" w:cstheme="minorHAnsi"/>
          <w:color w:val="212121"/>
          <w:u w:val="single"/>
        </w:rPr>
        <w:t>The distinction being made is between the ontological state of Blackness as determined outside of humanity proper versus the life within the ontological state of Blackness as understood through social death</w:t>
      </w:r>
      <w:r w:rsidRPr="00391A20">
        <w:rPr>
          <w:rFonts w:asciiTheme="minorHAnsi" w:hAnsiTheme="minorHAnsi" w:cstheme="minorHAnsi"/>
          <w:color w:val="212121"/>
        </w:rPr>
        <w:t>. If social death is the state of the Black, what then speaks to the state of the Black amongst Blacks? It would be a mistake on the part of any scholar to concern themselves with one and not the other</w:t>
      </w:r>
      <w:r>
        <w:rPr>
          <w:rFonts w:asciiTheme="minorHAnsi" w:hAnsiTheme="minorHAnsi" w:cstheme="minorHAnsi"/>
          <w:color w:val="212121"/>
        </w:rPr>
        <w:t xml:space="preserve">. </w:t>
      </w:r>
      <w:r w:rsidRPr="005852AB">
        <w:rPr>
          <w:rFonts w:asciiTheme="minorHAnsi" w:hAnsiTheme="minorHAnsi" w:cstheme="minorHAnsi"/>
          <w:color w:val="212121"/>
          <w:sz w:val="16"/>
        </w:rPr>
        <w:t>This paper uses the term intra-ontology in reference to the varying ontologies within social death. This is the Black among Blacks. These are those spaces within Blackness that only the Black can ever understand or occupy.</w:t>
      </w:r>
    </w:p>
    <w:p w14:paraId="7FE70320" w14:textId="77777777" w:rsidR="00B51732" w:rsidRDefault="00B51732" w:rsidP="00B51732">
      <w:pPr>
        <w:pStyle w:val="Heading4"/>
      </w:pPr>
      <w:r>
        <w:t xml:space="preserve">Afro-pessimism rhetorically delegates black folk to social death and is entrenched in white American liberalism </w:t>
      </w:r>
    </w:p>
    <w:p w14:paraId="5C6FDE08" w14:textId="77777777" w:rsidR="00B51732" w:rsidRPr="00310082" w:rsidRDefault="00B51732" w:rsidP="00B51732">
      <w:r>
        <w:rPr>
          <w:rStyle w:val="Style13ptBold"/>
        </w:rPr>
        <w:t>Thomas 18</w:t>
      </w:r>
      <w:r w:rsidRPr="00C85241">
        <w:t xml:space="preserve"> (</w:t>
      </w:r>
      <w:r>
        <w:t>Greg Thomas has a PHD in Rhetoric from UC Berkeley and a masters in philosophy, he is a professor at Tufts University  ”Afro-Blue Notes: The Death of Afro-Pessimism (2.0)?”</w:t>
      </w:r>
      <w:r w:rsidRPr="00C85241">
        <w:t xml:space="preserve"> </w:t>
      </w:r>
      <w:r>
        <w:t>January, 2018</w:t>
      </w:r>
      <w:r w:rsidRPr="00C85241">
        <w:t xml:space="preserve">. </w:t>
      </w:r>
      <w:r w:rsidRPr="00310082">
        <w:t>https://muse.jhu.edu/article/685979</w:t>
      </w:r>
      <w:r>
        <w:t>) KM</w:t>
      </w:r>
    </w:p>
    <w:p w14:paraId="4AA5B90A" w14:textId="77777777" w:rsidR="00B51732" w:rsidRDefault="00B51732" w:rsidP="00B51732">
      <w:pPr>
        <w:rPr>
          <w:sz w:val="14"/>
          <w:vertAlign w:val="subscript"/>
        </w:rPr>
      </w:pPr>
      <w:r w:rsidRPr="00310082">
        <w:rPr>
          <w:sz w:val="14"/>
          <w:vertAlign w:val="subscript"/>
        </w:rPr>
        <w:t>Recently, putative foundations get presented or re-presented: Frank Wilderson publishes “Afro-Pessimism &amp; the End of Redemption” (2016) in The Occupied Times after Incognegro: A Memoir of and Apartheid (2008) and Red, White and Black: Cinema and the Structures of US Antagonism (2010). The history of the vexing concept mocked by countless African scholars and politicos will go either unknown or unrecognized or both somehow in this latest articulation nonetheless. Some incubation period seems to have given this “Afro-pessimism” a very odd new breed of life. Intellectually, it is presented as a “new” brand, still, somehow—in an academic discourse on slavery, but a brand that can’t possibly be “new” at all of course. Copyright issues of capitalism notwithstanding, this is a kind of “Afro-pessimism (2.0)” —kind of. It is very much of the old while effecting some great and deliberate ignorance of that which shapes and informs it. The global-conservative racist colonial-imperialist matrix of the “old” is simply disregarded by the “new” in its re-branding for the contemporary academic marketplace. Hence, Wilderson writes, “Afro-pessimism argues that the regime of violence that subsumes Black bodies is different from the regime of violence that subsumes hyper-exploited colonial subalterns, exploited workers and other oppressed peoples.”21 He reprises, “Let me state the proposition differently: Human Life is dependent on Black death for its existence and for its conceptual coherence. There is no World without Blacks, yet there are no Blacks who are in the World. The Black is indeed a sentient being, but the constriction of Humanist thought is a constitutive disavowal of Blackness as social death; a disavowal that theorises [sic] the Black as degraded human entity: i.e., as an oppressed worker, a vanquished postcolonial subaltern, or a non-Black woman suffering under the disciplinary regime of patriarchy.”22 What can be said of these “foundations,” as it were, conventionally or unconventionally speaking?</w:t>
      </w:r>
      <w:r w:rsidRPr="00310082">
        <w:rPr>
          <w:sz w:val="14"/>
        </w:rPr>
        <w:t xml:space="preserve"> </w:t>
      </w:r>
      <w:r w:rsidRPr="000F4E10">
        <w:rPr>
          <w:u w:val="single"/>
        </w:rPr>
        <w:t xml:space="preserve">First of all, how is it that “Afro-pessimism argues,” in point of fact? How does it become such a personified abstraction bestowed with such a rhetorical aura of authority, begging so many questions as to the perverse circumstances of its hypothetical birth, or rebirth? Furthermore, how does this arguing “Afro-pessimism” get to have such authoritative “life”—as a “field”; to be a living, speaking thing, not a theory even but an oracular “Theorist”—when Black people as a people (or “sentient beings”) are rendered as nothing but “dead” by this Afropessimism’s absolute commitment to the concept of “social death” for Black people on the white plantations of African enslavement and </w:t>
      </w:r>
      <w:r w:rsidRPr="000F4E10">
        <w:rPr>
          <w:u w:val="single"/>
        </w:rPr>
        <w:lastRenderedPageBreak/>
        <w:t>after the formal demise of those plantations still?</w:t>
      </w:r>
      <w:r w:rsidRPr="00310082">
        <w:rPr>
          <w:sz w:val="14"/>
        </w:rPr>
        <w:t xml:space="preserve"> </w:t>
      </w:r>
      <w:r w:rsidRPr="00310082">
        <w:rPr>
          <w:sz w:val="14"/>
          <w:vertAlign w:val="subscript"/>
        </w:rPr>
        <w:t>It’s imperative to analyze this specific discourse (or notion) of “slavery” embedded here along with the conception of history or the geopol290 Theory &amp; Event critics of history inscribed by a “Black” discourse that could so casually dub itself “Afro-pessimism.” The entire discourse operates in the flow of an exceptionally provincial time and place. The “First Worldism” noted in Afro-pessimism (1.0) by Emeagwali is matched here by what Malcolm X marvelously defied as “Americanism.” A “new,” “pessimist” critique of “anti-Black racism” is made in the age and academic context of liberal identity conflicts and competitions—“after the revolution has failed,” to recall George L. Jackson, after counter-revolution has receded an array of revolutionary movements of praxis from hegemonic and certainly academic view. Wilderson adds in his writing against redemption: “We need to apprehend the profound and irreconcilable difference between White supremacy (the colonial utility of the Sand Creek massacre) and anti-Blackness (the human race’s necessity for violence against Black people). The antagonism between the post-colonial subject and the settler (the Sand Creek massacre, or the Palestinian Nakba) cannot—and should not be—analogized with the violence of social death: that is the violence of slavery, which did not end in 1865, for the simple reason that slavery did not end in 1865.”23 The chronological marker of “1865” is not insignificant or inconsequential. It indexes a specific white settler nationalist project; the USA construct of “Americanism” (or “amerikanism”) and slaveocracy; an official, white settler-slave state nationalist history and historiography. Yet Blackness and slavery are supposedly being thought at the most global or worldly level of humanity and humanism. Yet species automatically becomes nation, or the settler nation-state ideal, “American” meaning US settler imperialism in North America—both the species of humanity and the species of Blackness, which is cut up, constricted, and undercut from the start by Wilderson’s paradigm. How should 1865 function for the London site of The Occupied Times?24 The powder-keg Haitian Revolution does not pivot around 1865, of course, but 1791–1804. Britain declared a “gradual” abolition of slavery in 1833–34 with a typical “compensation” mandated for the slavers. So, what of the official if spurious “emancipation” dates for the rest of the Black world of Africa’s enslaved diaspora? Spain is said to officially abolish slavery in 1811, for instance, while making exceptions for colonies in Cuba, Santo Domingo, and Puerto Rico. Denmark proclaims abolition in its “West Indies” in 1846–1848, like Sweden for Barthélemy in 1847. France is forced to follow suit, once more, in 1848; and Gabon is “founded” accordingly in Africa as the US would Liberia, etc. “Upper Canada” was said to end slavery with the British and “Lower Canada” (now Québec) with the French, an interesting fact for narrations of the Underground Railroad that often kept moving beyond Canada in the north back to the African continent (often Sierra Leone). The Netherlands is said to do so in 1861 or 1863. The modern slavery founded in the “Hispano-Portuguese slave trade” would thrive Thomas | Afro-Blue Notes: The Death of Afro-pessimism (2.0)? 291 in the Western Hemisphere both before and after formal independence from Spain and Portugal. This is key to debunk the “Afro-pessimism” that thinks it can delink slavery and colonialism as two separate, even competing entities or issues. The criollo settler-colonial slave-states of Cuba and Brazil do not officially abolish slavery for Africans until two decades after 1865 in 1886 and 1888, respectively. Slavery was purportedly abolished in Ecuador in 1851, but it is quite possible to move that pretentious date to 1894, which is well beyond the official “closing” dates widely touted for Brazil after Puerto Rico and Cuba in the Americas. To think of slavery’s pseudo-abolition in terms of 1865 alone or any one date is not to think on the level of “Blackness” and “Human Life” at all; it is to reinscribe the most imperial white “American” perspective on slavery and Blackness instead. The conceptual-geopolitical trappings of “1865” fundamentally define the discourse of “Afro-Pessimism and the Ends of Redemption,” like assorted neo-pessimist texts: “The expanding field of Afropessimism theorises [sic] the structural relation between Blackness and Humanity as an irreconcilable encounter, an antagonism. One cannot know Blackness as distinct from slavery, for there is no Black temporality which is antecedent to the temporality of the Black slave.”25 Critically, Wole Soyinka details “pre-colonial” African languages of “black” self-identification from the Yoruba to the Ga to the Hausa peoples on continent, for starters, in “The African World and the Ethnocultural Debate” (1989). But these details do not enter modern Eurocentric discussions in the main, be they Marxist or anti-Marxist, etc.26</w:t>
      </w:r>
      <w:r w:rsidRPr="00310082">
        <w:rPr>
          <w:sz w:val="14"/>
        </w:rPr>
        <w:t xml:space="preserve"> </w:t>
      </w:r>
      <w:r w:rsidRPr="00B91312">
        <w:rPr>
          <w:u w:val="single"/>
        </w:rPr>
        <w:t>There is in Wilderson only the slaver’s history of slavery</w:t>
      </w:r>
      <w:r w:rsidRPr="00310082">
        <w:rPr>
          <w:sz w:val="14"/>
        </w:rPr>
        <w:t xml:space="preserve">—one slaver’s official “national” or state history and discourse. </w:t>
      </w:r>
      <w:r w:rsidRPr="00B91312">
        <w:rPr>
          <w:u w:val="single"/>
        </w:rPr>
        <w:t>The “expanding field” of “Afro-pessimism” (2.0) further expands anti-Black, anti-African conceptions of historical agency. There is nothing outside of, or before, or countering Wilderson’s “slavery” for the African enslaved. There is only Wilderson’s “Blackness,” which is curious.</w:t>
      </w:r>
      <w:r w:rsidRPr="00310082">
        <w:rPr>
          <w:sz w:val="14"/>
          <w:vertAlign w:val="subscript"/>
        </w:rPr>
        <w:t xml:space="preserve"> For what he casts as “Black” rather than “black” is more accurately cast as “negro” (in this specifically English usage, moreover, with no memory of the Spanish or Portuguese etymology) and not even “Negro,” quiet as it’s kept—since all of Africa is flatly foreclosed by this acutely paradoxical “Afro-pessimism.” Both Africa and diasporas eclipsed,</w:t>
      </w:r>
      <w:r w:rsidRPr="00310082">
        <w:rPr>
          <w:sz w:val="14"/>
        </w:rPr>
        <w:t xml:space="preserve"> </w:t>
      </w:r>
      <w:r w:rsidRPr="00B91312">
        <w:rPr>
          <w:u w:val="single"/>
        </w:rPr>
        <w:t>his “Blackness” and “Human Life” turn out to be the blackness and humanism of white Americanism,</w:t>
      </w:r>
      <w:r w:rsidRPr="00310082">
        <w:rPr>
          <w:sz w:val="14"/>
          <w:vertAlign w:val="subscript"/>
        </w:rPr>
        <w:t xml:space="preserve"> specifically and restrictively, an isolationist or exceptionalist Americanism despite the past and present hegemony of white Western humanism and its “anti-Black racism” worldwide. What is the “Afro” in “Afro-pessimism,” therefore, when this Afro-pessimism (2.0) revivifies in disguise the “negro” concept of white settler-slave state history and historiography? It ironically does so in the name of some “Blackness” itself or, rather, the “blackness” of whiteness, of white postulation—not the Blackness of Blackness or the transvalua Theory &amp; Event tions of manifold Black liberation movements themselves, even as it blithely misappropriates the ongoing if now naturalized cultural-political labor of that historic Blackness in the upper case</w:t>
      </w:r>
      <w:r w:rsidRPr="00310082">
        <w:rPr>
          <w:sz w:val="14"/>
        </w:rPr>
        <w:t xml:space="preserve">. </w:t>
      </w:r>
      <w:r w:rsidRPr="00B91312">
        <w:rPr>
          <w:u w:val="single"/>
        </w:rPr>
        <w:t>A dominant Anglo-American discourse of slavery is all that there is and ever was now when it comes to the Black and African</w:t>
      </w:r>
      <w:r w:rsidRPr="00310082">
        <w:rPr>
          <w:sz w:val="14"/>
          <w:vertAlign w:val="subscript"/>
        </w:rPr>
        <w:t>, all anti-slavery discourses and counter-discourses of slavery as well as Blackness somehow vanished. A glaring absence of Black radical and revolutionary intellectual history should be expected from any expression of “Afro-pessimism.” Indeed, could Afro-pessimism 2.0 take hold as another trend in mainstream academia except in the political void produced after the 1960s and ‘70s by local as well as global counter-revolution and counter-insurgency? This absence affects the shape and agenda of the critical analysis of “anti-Black racism” in essential ways.</w:t>
      </w:r>
      <w:r w:rsidRPr="00310082">
        <w:rPr>
          <w:sz w:val="14"/>
        </w:rPr>
        <w:t xml:space="preserve"> </w:t>
      </w:r>
      <w:r w:rsidRPr="00B91312">
        <w:rPr>
          <w:u w:val="single"/>
        </w:rPr>
        <w:t>Wilderson’s critique</w:t>
      </w:r>
      <w:r w:rsidRPr="00310082">
        <w:rPr>
          <w:sz w:val="14"/>
        </w:rPr>
        <w:t xml:space="preserve"> </w:t>
      </w:r>
      <w:r w:rsidRPr="00310082">
        <w:rPr>
          <w:sz w:val="14"/>
          <w:vertAlign w:val="subscript"/>
        </w:rPr>
        <w:t>of the “ruse of analogy” in Red, White &amp; Black</w:t>
      </w:r>
      <w:r w:rsidRPr="00310082">
        <w:rPr>
          <w:sz w:val="14"/>
        </w:rPr>
        <w:t xml:space="preserve"> </w:t>
      </w:r>
      <w:r w:rsidRPr="00B91312">
        <w:rPr>
          <w:u w:val="single"/>
        </w:rPr>
        <w:t>becomes a refrain that naturalizes academic approaches to politics now institutionalized with the continued reign of Western bourgeois liberalism.</w:t>
      </w:r>
      <w:r w:rsidRPr="00310082">
        <w:rPr>
          <w:sz w:val="14"/>
        </w:rPr>
        <w:t xml:space="preserve"> </w:t>
      </w:r>
      <w:r w:rsidRPr="00310082">
        <w:rPr>
          <w:sz w:val="14"/>
          <w:vertAlign w:val="subscript"/>
        </w:rPr>
        <w:t>For older and enduring Black radical perspectives, the existence of “anti-Black racism” among non-Black peoples, organizations, and movements is neither a new nor shocking phenomenon. For many Black revolutionary movement logics of the ‘60s and ‘70s, for instance, this did not preclude alliance (or the exhaustion of alliances made) or lead to a doctrinaire rejection of “solidarity” work and its international (or “intercommunal”) possibilities.27 “Contradictions” were expected, so to speak, in theory and practice, which might be resolved or not, depending on material interest, circumstance, etc. For them, this work was not about gauging identity, or the perfection of a projected analogy, but mobilization for the political accomplishments of revolution—a revolutionism that could or may not work toward the development of a new humanism not white or racist or anti-Black after all. The reach for potential solidarities was not construed as a gift or an act of good-willed benevolence, wise or unwise given the risks. Even solidarity work with obviously problematic, openly enemy forces could be a strategic or tactical mode of advancing Black collective self-interests that might dispense with any alliance at any given moment in time without seeing the relationship as a statement of some total identity or non-identity of condition and interests. The notion of solidarity has nowadays been superficialized, remaining riveted on mere rhetorical proclamation and aesthetic or representational identification in neo-colonial culture industries here and there. An older, praxical approach to alliance, perhaps “analogy,” and solidarity is not taken up by current analyses of identity conflicts that prevail with the resurgence of a more academic political-intellectualism and a now much less contested liberalism. This is imperial “multiculturalism” and its malcontents.</w:t>
      </w:r>
    </w:p>
    <w:p w14:paraId="52B89032" w14:textId="77777777" w:rsidR="00B51732" w:rsidRDefault="00B51732" w:rsidP="00B51732">
      <w:pPr>
        <w:rPr>
          <w:sz w:val="14"/>
          <w:vertAlign w:val="subscript"/>
        </w:rPr>
      </w:pPr>
    </w:p>
    <w:p w14:paraId="0D80A6A8" w14:textId="77777777" w:rsidR="00B51732" w:rsidRDefault="00B51732" w:rsidP="00B51732">
      <w:pPr>
        <w:pStyle w:val="Heading4"/>
      </w:pPr>
      <w:r>
        <w:t xml:space="preserve">Afro-pessimists do the work of racist colonialism- they categorically see no future for black folk </w:t>
      </w:r>
    </w:p>
    <w:p w14:paraId="1B86425E" w14:textId="77777777" w:rsidR="00B51732" w:rsidRPr="00F27A61" w:rsidRDefault="00B51732" w:rsidP="00B51732">
      <w:r>
        <w:rPr>
          <w:rStyle w:val="Style13ptBold"/>
        </w:rPr>
        <w:t>Thomas 18</w:t>
      </w:r>
      <w:r w:rsidRPr="00C85241">
        <w:t xml:space="preserve"> (</w:t>
      </w:r>
      <w:r>
        <w:t>Greg Thomas has a PHD in Rhetoric from UC Berkeley and a masters in philosophy, he is a professor at Tufts University  ”Afro-Blue Notes: The Death of Afro-Pessimism (2.0)?”</w:t>
      </w:r>
      <w:r w:rsidRPr="00C85241">
        <w:t xml:space="preserve"> </w:t>
      </w:r>
      <w:r>
        <w:t>January, 2018</w:t>
      </w:r>
      <w:r w:rsidRPr="00C85241">
        <w:t xml:space="preserve">. </w:t>
      </w:r>
      <w:r w:rsidRPr="00310082">
        <w:t>https://muse.jhu.edu/article/685979</w:t>
      </w:r>
      <w:r>
        <w:t xml:space="preserve">) </w:t>
      </w:r>
    </w:p>
    <w:p w14:paraId="08ACC0A1" w14:textId="77777777" w:rsidR="00B51732" w:rsidRDefault="00B51732" w:rsidP="00B51732">
      <w:pPr>
        <w:rPr>
          <w:rFonts w:asciiTheme="minorHAnsi" w:hAnsiTheme="minorHAnsi" w:cstheme="minorHAnsi"/>
          <w:sz w:val="12"/>
        </w:rPr>
      </w:pPr>
      <w:r w:rsidRPr="00F27A61">
        <w:rPr>
          <w:rFonts w:asciiTheme="minorHAnsi" w:hAnsiTheme="minorHAnsi" w:cstheme="minorHAnsi"/>
          <w:sz w:val="12"/>
        </w:rPr>
        <w:t>So, in 2010, Gloria Emeagwali of the History Department at Central Connecticut University offered an online broadside against “Afro-pessimism” grounded in history, realism, and critical hilarity. She cut straight to the point: “</w:t>
      </w:r>
      <w:r w:rsidRPr="00F27A61">
        <w:rPr>
          <w:rFonts w:asciiTheme="minorHAnsi" w:hAnsiTheme="minorHAnsi" w:cstheme="minorHAnsi"/>
          <w:u w:val="single"/>
        </w:rPr>
        <w:t>There are about six types of Afropessimists.”</w:t>
      </w:r>
      <w:r w:rsidRPr="00F27A61">
        <w:rPr>
          <w:rFonts w:asciiTheme="minorHAnsi" w:hAnsiTheme="minorHAnsi" w:cstheme="minorHAnsi"/>
          <w:sz w:val="12"/>
        </w:rPr>
        <w:t xml:space="preserve"> They might be schematized as follows: </w:t>
      </w:r>
      <w:r w:rsidRPr="00F27A61">
        <w:rPr>
          <w:rFonts w:asciiTheme="minorHAnsi" w:hAnsiTheme="minorHAnsi" w:cstheme="minorHAnsi"/>
          <w:u w:val="single"/>
        </w:rPr>
        <w:t xml:space="preserve">Category A: the Nihilists Category B: the Haters and Abominable Racists Category C: </w:t>
      </w:r>
      <w:r w:rsidRPr="00F27A61">
        <w:rPr>
          <w:rFonts w:asciiTheme="minorHAnsi" w:hAnsiTheme="minorHAnsi" w:cstheme="minorHAnsi"/>
          <w:u w:val="single"/>
        </w:rPr>
        <w:lastRenderedPageBreak/>
        <w:t>the Scholars of Hopelessness Category D: the Self-Loathers Category E: the Opportunist Career-Seekers Category F: the Poverty Pornographers</w:t>
      </w:r>
      <w:r w:rsidRPr="00F27A61">
        <w:rPr>
          <w:rFonts w:asciiTheme="minorHAnsi" w:hAnsiTheme="minorHAnsi" w:cstheme="minorHAnsi"/>
          <w:sz w:val="12"/>
        </w:rPr>
        <w:t xml:space="preserve">.18 Of the </w:t>
      </w:r>
      <w:r w:rsidRPr="00F27A61">
        <w:rPr>
          <w:rFonts w:asciiTheme="minorHAnsi" w:hAnsiTheme="minorHAnsi" w:cstheme="minorHAnsi"/>
          <w:u w:val="single"/>
        </w:rPr>
        <w:t>first category</w:t>
      </w:r>
      <w:r w:rsidRPr="00F27A61">
        <w:rPr>
          <w:rFonts w:asciiTheme="minorHAnsi" w:hAnsiTheme="minorHAnsi" w:cstheme="minorHAnsi"/>
          <w:sz w:val="12"/>
        </w:rPr>
        <w:t>, she writes: “</w:t>
      </w:r>
      <w:r w:rsidRPr="00F27A61">
        <w:rPr>
          <w:rFonts w:asciiTheme="minorHAnsi" w:hAnsiTheme="minorHAnsi" w:cstheme="minorHAnsi"/>
          <w:u w:val="single"/>
        </w:rPr>
        <w:t>Their negative and nihilistic views still permeate a lot of texts on history, geography, sociology, etc</w:t>
      </w:r>
      <w:r w:rsidRPr="00F27A61">
        <w:rPr>
          <w:rFonts w:asciiTheme="minorHAnsi" w:hAnsiTheme="minorHAnsi" w:cstheme="minorHAnsi"/>
          <w:sz w:val="12"/>
        </w:rPr>
        <w:t xml:space="preserve">. Just pay a visit to the textbooks and read between and above the lines.” </w:t>
      </w:r>
      <w:r w:rsidRPr="00F27A61">
        <w:rPr>
          <w:rFonts w:asciiTheme="minorHAnsi" w:hAnsiTheme="minorHAnsi" w:cstheme="minorHAnsi"/>
          <w:u w:val="single"/>
        </w:rPr>
        <w:t>The second category’s vocabulary “is limited to words like barbarism, savage, tribesmen, uncivilized</w:t>
      </w:r>
      <w:r w:rsidRPr="00F27A61">
        <w:rPr>
          <w:rFonts w:asciiTheme="minorHAnsi" w:hAnsiTheme="minorHAnsi" w:cstheme="minorHAnsi"/>
          <w:sz w:val="12"/>
        </w:rPr>
        <w:t xml:space="preserve"> and so on. Let us say that you can spot them from a mile away. They are less sophisticated than Group A…. </w:t>
      </w:r>
      <w:r w:rsidRPr="00F27A61">
        <w:rPr>
          <w:rFonts w:asciiTheme="minorHAnsi" w:hAnsiTheme="minorHAnsi" w:cstheme="minorHAnsi"/>
          <w:u w:val="single"/>
        </w:rPr>
        <w:t>The cult of whiteness permeates their thought</w:t>
      </w:r>
      <w:r w:rsidRPr="00F27A61">
        <w:rPr>
          <w:rFonts w:asciiTheme="minorHAnsi" w:hAnsiTheme="minorHAnsi" w:cstheme="minorHAnsi"/>
          <w:sz w:val="12"/>
        </w:rPr>
        <w:t xml:space="preserve"> process, theological icons and symbols.” The</w:t>
      </w:r>
      <w:r w:rsidRPr="00F27A61">
        <w:rPr>
          <w:rFonts w:asciiTheme="minorHAnsi" w:hAnsiTheme="minorHAnsi" w:cstheme="minorHAnsi"/>
          <w:u w:val="single"/>
        </w:rPr>
        <w:t xml:space="preserve"> third category</w:t>
      </w:r>
      <w:r w:rsidRPr="00F27A61">
        <w:rPr>
          <w:rFonts w:asciiTheme="minorHAnsi" w:hAnsiTheme="minorHAnsi" w:cstheme="minorHAnsi"/>
          <w:sz w:val="12"/>
        </w:rPr>
        <w:t xml:space="preserve"> of scholars may be “genuinely disappointed with the pace of change in post-colonial Africa,” and can conduct some otherwise correct analysis, but “</w:t>
      </w:r>
      <w:r w:rsidRPr="00F27A61">
        <w:rPr>
          <w:rFonts w:asciiTheme="minorHAnsi" w:hAnsiTheme="minorHAnsi" w:cstheme="minorHAnsi"/>
          <w:u w:val="single"/>
        </w:rPr>
        <w:t>their discourse is largely counter-inspirational</w:t>
      </w:r>
      <w:r w:rsidRPr="00F27A61">
        <w:rPr>
          <w:rFonts w:asciiTheme="minorHAnsi" w:hAnsiTheme="minorHAnsi" w:cstheme="minorHAnsi"/>
          <w:sz w:val="12"/>
        </w:rPr>
        <w:t xml:space="preserve">, when unmatched with real political activity and engagement on the ground.” More pointedly, and tragically, </w:t>
      </w:r>
      <w:r w:rsidRPr="00F27A61">
        <w:rPr>
          <w:rFonts w:asciiTheme="minorHAnsi" w:hAnsiTheme="minorHAnsi" w:cstheme="minorHAnsi"/>
          <w:u w:val="single"/>
        </w:rPr>
        <w:t>they lack all confidence to have hope in anything.</w:t>
      </w:r>
      <w:r w:rsidRPr="00F27A61">
        <w:rPr>
          <w:rFonts w:asciiTheme="minorHAnsi" w:hAnsiTheme="minorHAnsi" w:cstheme="minorHAnsi"/>
          <w:sz w:val="12"/>
        </w:rPr>
        <w:t xml:space="preserve"> T</w:t>
      </w:r>
      <w:r w:rsidRPr="00F27A61">
        <w:rPr>
          <w:rFonts w:asciiTheme="minorHAnsi" w:hAnsiTheme="minorHAnsi" w:cstheme="minorHAnsi"/>
          <w:u w:val="single"/>
        </w:rPr>
        <w:t xml:space="preserve">he fourth category of Afro-pessimist hates “the skin they’re in” </w:t>
      </w:r>
      <w:r w:rsidRPr="00F27A61">
        <w:rPr>
          <w:rFonts w:asciiTheme="minorHAnsi" w:hAnsiTheme="minorHAnsi" w:cstheme="minorHAnsi"/>
          <w:sz w:val="12"/>
        </w:rPr>
        <w:t xml:space="preserve">as “victims of white suprem288 Theory &amp; Event acist propaganda, assimilated from the neo-colonial mass media, textbooks, religious texts, Hollywood movies and </w:t>
      </w:r>
      <w:proofErr w:type="gramStart"/>
      <w:r w:rsidRPr="00F27A61">
        <w:rPr>
          <w:rFonts w:asciiTheme="minorHAnsi" w:hAnsiTheme="minorHAnsi" w:cstheme="minorHAnsi"/>
          <w:sz w:val="12"/>
        </w:rPr>
        <w:t>literature[</w:t>
      </w:r>
      <w:proofErr w:type="gramEnd"/>
      <w:r w:rsidRPr="00F27A61">
        <w:rPr>
          <w:rFonts w:asciiTheme="minorHAnsi" w:hAnsiTheme="minorHAnsi" w:cstheme="minorHAnsi"/>
          <w:sz w:val="12"/>
        </w:rPr>
        <w:t xml:space="preserve">,] etc.” They are bemoaned as “self-destructive parodies of themselves.” The </w:t>
      </w:r>
      <w:r w:rsidRPr="00F27A61">
        <w:rPr>
          <w:rFonts w:asciiTheme="minorHAnsi" w:hAnsiTheme="minorHAnsi" w:cstheme="minorHAnsi"/>
          <w:u w:val="single"/>
        </w:rPr>
        <w:t xml:space="preserve">fifth category doesn’t even believe what they say while they pander for fame and fortune in the white public spheres of the West: </w:t>
      </w:r>
      <w:r w:rsidRPr="00F27A61">
        <w:rPr>
          <w:rFonts w:asciiTheme="minorHAnsi" w:hAnsiTheme="minorHAnsi" w:cstheme="minorHAnsi"/>
          <w:sz w:val="12"/>
        </w:rPr>
        <w:t>“The more they pathologize Africa, the more likely their promotion to the next level in the context of institutionalized racism. They thrive on pity and are beneficiaries of the ‘mercy-industrial complex’ in one way or the other.”</w:t>
      </w:r>
      <w:r w:rsidRPr="00F27A61">
        <w:rPr>
          <w:rFonts w:asciiTheme="minorHAnsi" w:hAnsiTheme="minorHAnsi" w:cstheme="minorHAnsi"/>
          <w:u w:val="single"/>
        </w:rPr>
        <w:t xml:space="preserve"> The sixth category seems to delight in tales and images of Black misery and suffering. This type especially embodies a blatant “First Worldism</w:t>
      </w:r>
      <w:r w:rsidRPr="00F27A61">
        <w:rPr>
          <w:rFonts w:asciiTheme="minorHAnsi" w:hAnsiTheme="minorHAnsi" w:cstheme="minorHAnsi"/>
          <w:sz w:val="12"/>
        </w:rPr>
        <w:t xml:space="preserve">” by default: “Celebrities in search of attention, and politicians with little to offer their constituency at home, may fall into this category. Some are humanitarian opportunists—although there are a few well-meaning exceptions, with less questionable motives.” Then, Emeagwali observes, “there are the flip floppers … occasionally trapped between the old paradigm and a newly emerging one.”19 No doubt, other critics might tweak the details of this profile in one way or another. But it’d be inaccurate to dub Emeagwali’s electronic broadside a “parody,” or a “caricature,” since it was so decisively on the mark for so many: </w:t>
      </w:r>
      <w:r w:rsidRPr="00F27A61">
        <w:rPr>
          <w:rFonts w:asciiTheme="minorHAnsi" w:hAnsiTheme="minorHAnsi" w:cstheme="minorHAnsi"/>
          <w:u w:val="single"/>
        </w:rPr>
        <w:t>“Afro-pessimists”</w:t>
      </w:r>
      <w:r w:rsidRPr="00F27A61">
        <w:rPr>
          <w:rFonts w:asciiTheme="minorHAnsi" w:hAnsiTheme="minorHAnsi" w:cstheme="minorHAnsi"/>
          <w:sz w:val="12"/>
        </w:rPr>
        <w:t xml:space="preserve"> of diverse stripes had been asking for this kind of treatment for how long? Their </w:t>
      </w:r>
      <w:r w:rsidRPr="00F27A61">
        <w:rPr>
          <w:rFonts w:asciiTheme="minorHAnsi" w:hAnsiTheme="minorHAnsi" w:cstheme="minorHAnsi"/>
          <w:u w:val="single"/>
        </w:rPr>
        <w:t>colonial cultural pathology had been doing its racist colonial work</w:t>
      </w:r>
      <w:r w:rsidRPr="00F27A61">
        <w:rPr>
          <w:rFonts w:asciiTheme="minorHAnsi" w:hAnsiTheme="minorHAnsi" w:cstheme="minorHAnsi"/>
          <w:sz w:val="12"/>
        </w:rPr>
        <w:t xml:space="preserve"> for so long that Diop’s scholarship was a clear response to it and had been hard pressed to dismantle it since the middle of the last millennium. Regarding “Afro-pessimism” (2.0) How in the world—or “America”—does this become “Black” and trendy? The comment on “flip-flopping” between the old and new turns out to have been foreboding. A very different cyber-statement was found at Incognegro.org, where “Afro-pessimism” is on the menu but there is not a referential hint of what Emeagwali or her Pan-African or Africanist audience would have in mind with their long-held contempt for the terminology and the metaphysical ideology embedded in it. The largest presence in the Wilderson bibliography is Saidiya V. Hartman, whose Lose Your Mother memoir can be read as custom-made for multiple components of Emeagwali’s anti-pessimist critique or as orthodox Euro-pessimism in and for an objectified African continent and population.20 When Emeagwali envisions an old paradigm changing into newly emerging ones, she might have been sensing the afterlife and cyberlife of the white Western, “anti-Black,” colonial-imperialist idiom of “Afro-pessimism” to be renovated or reincarnated with new</w:t>
      </w:r>
    </w:p>
    <w:p w14:paraId="6666A7F8" w14:textId="77777777" w:rsidR="00B51732" w:rsidRPr="00E067BE" w:rsidRDefault="00B51732" w:rsidP="00B51732">
      <w:pPr>
        <w:pStyle w:val="Heading4"/>
        <w:rPr>
          <w:rStyle w:val="Style13ptBold"/>
          <w:b/>
        </w:rPr>
      </w:pPr>
      <w:r>
        <w:rPr>
          <w:rStyle w:val="Style13ptBold"/>
          <w:b/>
        </w:rPr>
        <w:t>Afro-pess links to set col- attempts to delink are characteristic of arrogant critical appropriation that does not understand the interconnectedness between colonialism and racism</w:t>
      </w:r>
    </w:p>
    <w:p w14:paraId="0B46B9E0" w14:textId="77777777" w:rsidR="00B51732" w:rsidRPr="00E067BE" w:rsidRDefault="00B51732" w:rsidP="00B51732">
      <w:pPr>
        <w:rPr>
          <w:b/>
          <w:bCs/>
          <w:sz w:val="26"/>
        </w:rPr>
      </w:pPr>
      <w:r>
        <w:rPr>
          <w:rStyle w:val="Style13ptBold"/>
        </w:rPr>
        <w:t>Thomas 18</w:t>
      </w:r>
      <w:r w:rsidRPr="00C85241">
        <w:t xml:space="preserve"> (</w:t>
      </w:r>
      <w:r>
        <w:t>Greg Thomas has a PHD in Rhetoric from UC Berkeley and a masters in philosophy, he is a professor at Tufts University  ”Afro-Blue Notes: The Death of Afro-Pessimism (2.0)?”</w:t>
      </w:r>
      <w:r w:rsidRPr="00C85241">
        <w:t xml:space="preserve"> </w:t>
      </w:r>
      <w:r>
        <w:t>January, 2018</w:t>
      </w:r>
      <w:r w:rsidRPr="00C85241">
        <w:t xml:space="preserve">. </w:t>
      </w:r>
      <w:r w:rsidRPr="00310082">
        <w:t>https://muse.jhu.edu/article/685979</w:t>
      </w:r>
      <w:r>
        <w:t xml:space="preserve">) </w:t>
      </w:r>
    </w:p>
    <w:p w14:paraId="3355859E" w14:textId="77777777" w:rsidR="00B51732" w:rsidRDefault="00B51732" w:rsidP="00B51732">
      <w:pPr>
        <w:rPr>
          <w:rFonts w:asciiTheme="minorHAnsi" w:hAnsiTheme="minorHAnsi" w:cstheme="minorHAnsi"/>
          <w:sz w:val="12"/>
        </w:rPr>
      </w:pPr>
      <w:r w:rsidRPr="00E067BE">
        <w:rPr>
          <w:rFonts w:asciiTheme="minorHAnsi" w:hAnsiTheme="minorHAnsi" w:cstheme="minorHAnsi"/>
          <w:u w:val="single"/>
        </w:rPr>
        <w:t>No antithesis of “slavery,” colonialism becomes unrecognizable as colonialism in Wilderson in ways sacrificial of the Blacks and Blackness subject to it</w:t>
      </w:r>
      <w:r w:rsidRPr="00E067BE">
        <w:rPr>
          <w:rFonts w:asciiTheme="minorHAnsi" w:hAnsiTheme="minorHAnsi" w:cstheme="minorHAnsi"/>
          <w:sz w:val="12"/>
        </w:rPr>
        <w:t xml:space="preserve">—on and off official plantations. Firstly, </w:t>
      </w:r>
      <w:r w:rsidRPr="00E067BE">
        <w:rPr>
          <w:rFonts w:asciiTheme="minorHAnsi" w:hAnsiTheme="minorHAnsi" w:cstheme="minorHAnsi"/>
          <w:u w:val="single"/>
        </w:rPr>
        <w:t>colonialism cannot be granted as an object of study to “postcolonial” theory in US or Western academia. It can only appropriate the matter or study of colonialism</w:t>
      </w:r>
      <w:r w:rsidRPr="00E067BE">
        <w:rPr>
          <w:rFonts w:asciiTheme="minorHAnsi" w:hAnsiTheme="minorHAnsi" w:cstheme="minorHAnsi"/>
          <w:sz w:val="12"/>
        </w:rPr>
        <w:t xml:space="preserve">— from the long history of anti-colonialist theory and praxes preceding it and persisting in spite of it—as a colonizing political act itself, </w:t>
      </w:r>
      <w:r w:rsidRPr="00E067BE">
        <w:rPr>
          <w:rFonts w:asciiTheme="minorHAnsi" w:hAnsiTheme="minorHAnsi" w:cstheme="minorHAnsi"/>
          <w:u w:val="single"/>
        </w:rPr>
        <w:t>an arrogant critical appropriation that Wilderson routinely accepts without question. What’s more, slavery in “Plantation America” is colonial slavery, just as colonialism is a slaveocratic mode of colonialism in the Western Hemisphere.</w:t>
      </w:r>
      <w:r w:rsidRPr="00E067BE">
        <w:rPr>
          <w:rFonts w:asciiTheme="minorHAnsi" w:hAnsiTheme="minorHAnsi" w:cstheme="minorHAnsi"/>
          <w:sz w:val="12"/>
        </w:rPr>
        <w:t xml:space="preserve"> Walter Rodney was sure to note as much explicitly in articles such as “Slavery and Underdevelopment” (1979) as well as “Plantation Society in Guyana” (1981). </w:t>
      </w:r>
      <w:r w:rsidRPr="00E067BE">
        <w:rPr>
          <w:rFonts w:asciiTheme="minorHAnsi" w:hAnsiTheme="minorHAnsi" w:cstheme="minorHAnsi"/>
          <w:u w:val="single"/>
        </w:rPr>
        <w:t>There is no system of slavery in any part of these Americas that is not still settler colonial slavery</w:t>
      </w:r>
      <w:r w:rsidRPr="00E067BE">
        <w:rPr>
          <w:rFonts w:asciiTheme="minorHAnsi" w:hAnsiTheme="minorHAnsi" w:cstheme="minorHAnsi"/>
          <w:sz w:val="12"/>
        </w:rPr>
        <w:t xml:space="preserve">; no settler colonialism without chattel slavery or racial slavery and their neo-slaveries. Finally in this regard, </w:t>
      </w:r>
      <w:r w:rsidRPr="00E067BE">
        <w:rPr>
          <w:rFonts w:asciiTheme="minorHAnsi" w:hAnsiTheme="minorHAnsi" w:cstheme="minorHAnsi"/>
          <w:u w:val="single"/>
        </w:rPr>
        <w:t>colonialism is not reducible to a simple matter of cartography</w:t>
      </w:r>
      <w:r w:rsidRPr="00E067BE">
        <w:rPr>
          <w:rFonts w:asciiTheme="minorHAnsi" w:hAnsiTheme="minorHAnsi" w:cstheme="minorHAnsi"/>
          <w:sz w:val="12"/>
        </w:rPr>
        <w:t xml:space="preserve">—or “the postcolonial’s capacity for cartographic restoration.”36 The likes of C.A. Diop and Césaire aside, this is why Amilcar Cabral could write Our People Are Our Mountains (1972); and why Sylvia Wynter would engage Anibal Quijano’s “coloniality of power” framework with “Unsettling the Coloniality of Being/Power/ Truth/Freedom” (2003); and why one apparently disappeared Black radical tradition would theorize “internal colonialism” or “domestic colonialism” along with “eternal colonialism” and “neo-colonialism,” from within the US imperial colony, long before the commercialization of “postcolonialism” or “postcolonial theory” in Western academia. This is further why Fanon himself would write in A Dying Colonialism: “It is not the soil that is occupied. It is not the ports or the airdromes. French colonialism has settled itself in the very center of the Algerian individual and has undertaken a sustained work of cleanup, of expulsion of self, of rationally pursued mutilation” (Fanon 1965, 65).37 This 298 Theory &amp; Event is why Fanon himself would write for an El Moujahid article now in Toward the African Revolution: “True liberation is not that pseudo-independence in which ministers having a limited responsibility hobnob </w:t>
      </w:r>
      <w:r w:rsidRPr="00E067BE">
        <w:rPr>
          <w:rFonts w:asciiTheme="minorHAnsi" w:hAnsiTheme="minorHAnsi" w:cstheme="minorHAnsi"/>
          <w:sz w:val="12"/>
        </w:rPr>
        <w:lastRenderedPageBreak/>
        <w:t xml:space="preserve">with an economy dominated by the colonial pact. </w:t>
      </w:r>
      <w:r w:rsidRPr="00E067BE">
        <w:rPr>
          <w:rFonts w:asciiTheme="minorHAnsi" w:hAnsiTheme="minorHAnsi" w:cstheme="minorHAnsi"/>
          <w:u w:val="single"/>
        </w:rPr>
        <w:t>Liberation is the total destruction of the colonial system, from the pre-eminence of the language of the oppressor and ‘departmentalization,’ to the customs union that in reality maintains the former colonized in the meshes of the culture, of the fashion, and of the images of the colonialist.”38 This is also why it is important to recall that it was never a strictly cartographic colonialism bereft of slavery and Blackness that led Fanon to promulgate his vision of “new humanity”</w:t>
      </w:r>
      <w:r w:rsidRPr="00E067BE">
        <w:rPr>
          <w:rFonts w:asciiTheme="minorHAnsi" w:hAnsiTheme="minorHAnsi" w:cstheme="minorHAnsi"/>
          <w:sz w:val="12"/>
        </w:rPr>
        <w:t xml:space="preserve"> so fully and graphically in The Wretched of the Earth after A Dying Colonialism beyond Black Skin, White Masks. Thus there is the serious problem of elliptical truncation in Wilderson’s repeated quotation of the “end of the world” line taken from Fanon’s Black Skin, White Masks. </w:t>
      </w:r>
      <w:r w:rsidRPr="00E067BE">
        <w:rPr>
          <w:rFonts w:asciiTheme="minorHAnsi" w:hAnsiTheme="minorHAnsi" w:cstheme="minorHAnsi"/>
          <w:u w:val="single"/>
        </w:rPr>
        <w:t>The “world” is never so generic and singular as pessimism would have it</w:t>
      </w:r>
      <w:r w:rsidRPr="00E067BE">
        <w:rPr>
          <w:rFonts w:asciiTheme="minorHAnsi" w:hAnsiTheme="minorHAnsi" w:cstheme="minorHAnsi"/>
          <w:sz w:val="12"/>
        </w:rPr>
        <w:t>,</w:t>
      </w:r>
    </w:p>
    <w:p w14:paraId="72F3BD8F" w14:textId="77777777" w:rsidR="00B51732" w:rsidRPr="00E067BE" w:rsidRDefault="00B51732" w:rsidP="00B51732">
      <w:pPr>
        <w:pStyle w:val="Heading4"/>
        <w:rPr>
          <w:rStyle w:val="Style13ptBold"/>
          <w:b/>
        </w:rPr>
      </w:pPr>
      <w:r>
        <w:rPr>
          <w:rStyle w:val="Style13ptBold"/>
          <w:b/>
        </w:rPr>
        <w:t xml:space="preserve">Afro-pess rhetoric is intrinsically tied to white nationalism- oppressors gained power from characterizing slaves </w:t>
      </w:r>
    </w:p>
    <w:p w14:paraId="0BBC1BE0" w14:textId="77777777" w:rsidR="00B51732" w:rsidRPr="001B4003" w:rsidRDefault="00B51732" w:rsidP="00B51732">
      <w:pPr>
        <w:rPr>
          <w:b/>
          <w:bCs/>
          <w:sz w:val="26"/>
        </w:rPr>
      </w:pPr>
      <w:r>
        <w:rPr>
          <w:rStyle w:val="Style13ptBold"/>
        </w:rPr>
        <w:t>Thomas 18</w:t>
      </w:r>
      <w:r w:rsidRPr="00C85241">
        <w:t xml:space="preserve"> (</w:t>
      </w:r>
      <w:r>
        <w:t>Greg Thomas has a PHD in Rhetoric from UC Berkeley and a masters in philosophy, he is a professor at Tufts University  ”Afro-Blue Notes: The Death of Afro-Pessimism (2.0)?”</w:t>
      </w:r>
      <w:r w:rsidRPr="00C85241">
        <w:t xml:space="preserve"> </w:t>
      </w:r>
      <w:r>
        <w:t>January, 2018</w:t>
      </w:r>
      <w:r w:rsidRPr="00C85241">
        <w:t xml:space="preserve">. </w:t>
      </w:r>
      <w:r w:rsidRPr="00310082">
        <w:t>https://muse.jhu.edu/article/685979</w:t>
      </w:r>
      <w:r>
        <w:t>) KM</w:t>
      </w:r>
    </w:p>
    <w:p w14:paraId="4A861CD8" w14:textId="5D6C2DF4" w:rsidR="00B51732" w:rsidRDefault="00B51732" w:rsidP="00B51732">
      <w:pPr>
        <w:rPr>
          <w:rFonts w:asciiTheme="minorHAnsi" w:hAnsiTheme="minorHAnsi" w:cstheme="minorHAnsi"/>
          <w:u w:val="single"/>
        </w:rPr>
      </w:pPr>
      <w:r w:rsidRPr="001B4003">
        <w:rPr>
          <w:rFonts w:asciiTheme="minorHAnsi" w:hAnsiTheme="minorHAnsi" w:cstheme="minorHAnsi"/>
          <w:sz w:val="14"/>
        </w:rPr>
        <w:t xml:space="preserve">The tacit, presumed history of slavery inked by Wilderson’s “Afropessimism” cannot break free of the infamous Stanley Elkins school of historiography. Both Elkins and Wilderson share the same geopolitical contours of Anglo-American nationalism—“slavery” is the US settler state of slavery delinked from the rest of the world—if one inscribes “happiness” in supposed “docility” during slavery, the other re-inscribes that “docility” with “suffering.” Black or African revolt never rocks Afro-pessimism’s slavery, or its whiteness, nor Elkins’s “Sambo” national fantasy and related “Sambo” historiography. For him, as </w:t>
      </w:r>
      <w:r w:rsidRPr="001B4003">
        <w:rPr>
          <w:rFonts w:asciiTheme="minorHAnsi" w:hAnsiTheme="minorHAnsi" w:cstheme="minorHAnsi"/>
          <w:u w:val="single"/>
        </w:rPr>
        <w:t>for Wilderson, Africans could only emerge from the “Middle Passage” as tabulae rasa</w:t>
      </w:r>
      <w:r w:rsidRPr="001B4003">
        <w:rPr>
          <w:rFonts w:asciiTheme="minorHAnsi" w:hAnsiTheme="minorHAnsi" w:cstheme="minorHAnsi"/>
          <w:sz w:val="14"/>
        </w:rPr>
        <w:t xml:space="preserve">e—negro, or </w:t>
      </w:r>
      <w:r w:rsidRPr="001B4003">
        <w:rPr>
          <w:rFonts w:asciiTheme="minorHAnsi" w:hAnsiTheme="minorHAnsi" w:cstheme="minorHAnsi"/>
          <w:u w:val="single"/>
        </w:rPr>
        <w:t>“black,” but “no longer” African of any sort or in any way. This Maafa or “Middle Passage” depiction is a white mythology passed on yet long debunked elsewhere.</w:t>
      </w:r>
      <w:r w:rsidRPr="001B4003">
        <w:rPr>
          <w:rFonts w:asciiTheme="minorHAnsi" w:hAnsiTheme="minorHAnsi" w:cstheme="minorHAnsi"/>
          <w:sz w:val="14"/>
        </w:rPr>
        <w:t xml:space="preserve"> Okun Edet Uya even showed in “The Middle Passage and Personality Change among Diaspora Africans” (1993) how </w:t>
      </w:r>
      <w:r w:rsidRPr="001B4003">
        <w:rPr>
          <w:rFonts w:asciiTheme="minorHAnsi" w:hAnsiTheme="minorHAnsi" w:cstheme="minorHAnsi"/>
          <w:u w:val="single"/>
        </w:rPr>
        <w:t>new African-based modes of kinship were developed on the “slave ships”</w:t>
      </w:r>
      <w:r w:rsidRPr="001B4003">
        <w:rPr>
          <w:rFonts w:asciiTheme="minorHAnsi" w:hAnsiTheme="minorHAnsi" w:cstheme="minorHAnsi"/>
          <w:sz w:val="14"/>
        </w:rPr>
        <w:t xml:space="preserve"> that supposedly eliminated Africanity and kinship among the enslaved. Much later, Eric Robert Taylor made a study of hundreds of officially documented and often successful anti-slavery revolts aboard in If We Must Die: Shipboard Insurrections in the Era of the Atlantic Slave Trade (2006), subverting or sabotaging some of the most beloved academic folklore at the base. But </w:t>
      </w:r>
      <w:r w:rsidRPr="001B4003">
        <w:rPr>
          <w:rFonts w:asciiTheme="minorHAnsi" w:hAnsiTheme="minorHAnsi" w:cstheme="minorHAnsi"/>
          <w:u w:val="single"/>
        </w:rPr>
        <w:t>white nationalism needs this phantasmagoria; it needs the “negro” rhetorically de-Africanized before it is semantically recoded as “black”</w:t>
      </w:r>
      <w:r w:rsidRPr="001B4003">
        <w:rPr>
          <w:rFonts w:asciiTheme="minorHAnsi" w:hAnsiTheme="minorHAnsi" w:cstheme="minorHAnsi"/>
          <w:sz w:val="14"/>
        </w:rPr>
        <w:t xml:space="preserve"> or, in Wilderson, “Black.” On a smaller scale, </w:t>
      </w:r>
      <w:r w:rsidRPr="001B4003">
        <w:rPr>
          <w:rFonts w:asciiTheme="minorHAnsi" w:hAnsiTheme="minorHAnsi" w:cstheme="minorHAnsi"/>
          <w:u w:val="single"/>
        </w:rPr>
        <w:t xml:space="preserve">this white settler mythology also ignores the falsely framed “Herskovits-Frazier” debate; the essence of the very concept of “diaspora” widely commercialized in academia now; and the once popular if passing historiographical trend focusing on “small” or “day-to-day” </w:t>
      </w:r>
      <w:r w:rsidRPr="001B4003">
        <w:rPr>
          <w:rFonts w:asciiTheme="minorHAnsi" w:hAnsiTheme="minorHAnsi" w:cstheme="minorHAnsi"/>
          <w:sz w:val="14"/>
        </w:rPr>
        <w:t xml:space="preserve">resistance to slavery without threatening the fundamental politics of US national history as a professional discipline in the West.65 More stunning still in its demystification of the tabula rasa dogma of Elkins’s “Sambo” (and hence Wilderson’s “Black/Slave”) is the heretical and exhaustive historical work of Gerald Horne: The Counter Revolution of 1776: Slave Resistance and the Origins of the United States of the America (2014) flies infinitely beyond the prior research of Herbert Aptheker’s American Negro Slave Revolts (1943) and “Maroons within the Present Limits of the United States” (1939). Horne meticulously chronicles how maroonage determine the outlines of the US state merely assumed by Wilderson. The white power discourse sacralized in critique by Afro-pessimism (2.0) is revealed not to be total or absolute at all but delirious, addicted, and desperate in the face of chronic, raucous, and hemispheric Black-African resistance and revolt. The anti-pessimist James Baldwin’s account </w:t>
      </w:r>
      <w:r w:rsidRPr="001B4003">
        <w:rPr>
          <w:rFonts w:asciiTheme="minorHAnsi" w:hAnsiTheme="minorHAnsi" w:cstheme="minorHAnsi"/>
          <w:u w:val="single"/>
        </w:rPr>
        <w:t>of white nationalist histories that represent the enslavement of Africans as “nothing more than a record of humiliations gladly endured”66 can help explain Elkins and Wilderson’s “histories” as ideological pieces of a sado-masochist historiographical whole. There is little to nothing but “docile” humiliation in either case—with or without the overtly nationalist narrative of “happiness,” with or without the covertly white nationalist narrative of “suffering.”</w:t>
      </w:r>
    </w:p>
    <w:p w14:paraId="1A2BCA9A" w14:textId="77777777" w:rsidR="00B51732" w:rsidRPr="009C2CEE" w:rsidRDefault="00B51732" w:rsidP="00B51732">
      <w:pPr>
        <w:rPr>
          <w:rStyle w:val="Style13ptBold"/>
          <w:rFonts w:asciiTheme="minorHAnsi" w:hAnsiTheme="minorHAnsi" w:cstheme="minorHAnsi"/>
          <w:b w:val="0"/>
          <w:bCs w:val="0"/>
        </w:rPr>
      </w:pPr>
    </w:p>
    <w:p w14:paraId="160D545A" w14:textId="77777777" w:rsidR="00B51732" w:rsidRPr="00E067BE" w:rsidRDefault="00B51732" w:rsidP="00B51732">
      <w:pPr>
        <w:pStyle w:val="Heading4"/>
        <w:rPr>
          <w:rStyle w:val="Style13ptBold"/>
          <w:b/>
        </w:rPr>
      </w:pPr>
      <w:r>
        <w:rPr>
          <w:rStyle w:val="Style13ptBold"/>
          <w:b/>
        </w:rPr>
        <w:lastRenderedPageBreak/>
        <w:t>Social death is flawed- it relies on western conceptions of life, death, and society</w:t>
      </w:r>
    </w:p>
    <w:p w14:paraId="1869B7EC" w14:textId="77777777" w:rsidR="00B51732" w:rsidRPr="009C2CEE" w:rsidRDefault="00B51732" w:rsidP="00B51732">
      <w:pPr>
        <w:rPr>
          <w:b/>
          <w:bCs/>
          <w:sz w:val="26"/>
        </w:rPr>
      </w:pPr>
      <w:r>
        <w:rPr>
          <w:rStyle w:val="Style13ptBold"/>
        </w:rPr>
        <w:t>Thomas 18</w:t>
      </w:r>
      <w:r w:rsidRPr="00C85241">
        <w:t xml:space="preserve"> (</w:t>
      </w:r>
      <w:r>
        <w:t>Greg Thomas has a PHD in Rhetoric from UC Berkeley and a masters in philosophy, he is a professor at Tufts University  ”Afro-Blue Notes: The Death of Afro-Pessimism (2.0)?”</w:t>
      </w:r>
      <w:r w:rsidRPr="00C85241">
        <w:t xml:space="preserve"> </w:t>
      </w:r>
      <w:r>
        <w:t>January, 2018</w:t>
      </w:r>
      <w:r w:rsidRPr="00C85241">
        <w:t xml:space="preserve">. </w:t>
      </w:r>
      <w:r w:rsidRPr="00310082">
        <w:t>https://muse.jhu.edu/article/685979</w:t>
      </w:r>
      <w:r>
        <w:t xml:space="preserve">) </w:t>
      </w:r>
    </w:p>
    <w:p w14:paraId="2AC18731" w14:textId="77777777" w:rsidR="00B51732" w:rsidRDefault="00B51732" w:rsidP="00B51732">
      <w:pPr>
        <w:rPr>
          <w:rFonts w:asciiTheme="minorHAnsi" w:hAnsiTheme="minorHAnsi" w:cstheme="minorHAnsi"/>
          <w:u w:val="single"/>
        </w:rPr>
      </w:pPr>
      <w:r w:rsidRPr="009C2CEE">
        <w:rPr>
          <w:rFonts w:asciiTheme="minorHAnsi" w:hAnsiTheme="minorHAnsi" w:cstheme="minorHAnsi"/>
          <w:sz w:val="14"/>
        </w:rPr>
        <w:t xml:space="preserve">In the end, </w:t>
      </w:r>
      <w:r w:rsidRPr="00A72799">
        <w:rPr>
          <w:rFonts w:asciiTheme="minorHAnsi" w:hAnsiTheme="minorHAnsi" w:cstheme="minorHAnsi"/>
          <w:u w:val="single"/>
        </w:rPr>
        <w:t>it is</w:t>
      </w:r>
      <w:r w:rsidRPr="009C2CEE">
        <w:rPr>
          <w:rFonts w:asciiTheme="minorHAnsi" w:hAnsiTheme="minorHAnsi" w:cstheme="minorHAnsi"/>
          <w:sz w:val="14"/>
        </w:rPr>
        <w:t xml:space="preserve"> </w:t>
      </w:r>
      <w:r w:rsidRPr="009C2CEE">
        <w:rPr>
          <w:rFonts w:asciiTheme="minorHAnsi" w:hAnsiTheme="minorHAnsi" w:cstheme="minorHAnsi"/>
          <w:sz w:val="14"/>
          <w:vertAlign w:val="subscript"/>
        </w:rPr>
        <w:t>also</w:t>
      </w:r>
      <w:r w:rsidRPr="009C2CEE">
        <w:rPr>
          <w:rFonts w:asciiTheme="minorHAnsi" w:hAnsiTheme="minorHAnsi" w:cstheme="minorHAnsi"/>
          <w:sz w:val="14"/>
        </w:rPr>
        <w:t xml:space="preserve"> </w:t>
      </w:r>
      <w:r w:rsidRPr="00A72799">
        <w:rPr>
          <w:rFonts w:asciiTheme="minorHAnsi" w:hAnsiTheme="minorHAnsi" w:cstheme="minorHAnsi"/>
          <w:u w:val="single"/>
        </w:rPr>
        <w:t>telling that this “Afro-pessimist” embrace of “social death” has never thought to ask what or whose conception of the “social” and whose or what conception of “death” is assumed by the notion, not to mention how African people would respond to it accordingly over time and in various theaters of struggle. This is a Western cosmology of “death” not lived by Black people who do more than just die passively on white Western terms</w:t>
      </w:r>
      <w:r w:rsidRPr="009C2CEE">
        <w:rPr>
          <w:rFonts w:asciiTheme="minorHAnsi" w:hAnsiTheme="minorHAnsi" w:cstheme="minorHAnsi"/>
          <w:sz w:val="14"/>
        </w:rPr>
        <w:t xml:space="preserve">. One might only recall the many African Studies discussions of John Mbiti’s African Religion and Philosophy (1969) with its multiplying categories of the long, recently, soon-to-be and living “dead.” </w:t>
      </w:r>
      <w:r w:rsidRPr="009C2CEE">
        <w:rPr>
          <w:rFonts w:asciiTheme="minorHAnsi" w:hAnsiTheme="minorHAnsi" w:cstheme="minorHAnsi"/>
          <w:u w:val="single"/>
        </w:rPr>
        <w:t>The entire history of modern slavery is rife with live conflicts in conceptions of life and death</w:t>
      </w:r>
      <w:r w:rsidRPr="009C2CEE">
        <w:rPr>
          <w:rFonts w:asciiTheme="minorHAnsi" w:hAnsiTheme="minorHAnsi" w:cstheme="minorHAnsi"/>
          <w:sz w:val="14"/>
        </w:rPr>
        <w:t xml:space="preserve"> between Africa and Europe in or en route to the Americas and 306 Theory &amp; Event back. This topic is a rich one in Wynter’s Black Metamorphosis where many a rebel against slavery mounts the execution platform singing and laughing in communal glee at the prospect of returning home in valor via a spiritual escape from </w:t>
      </w:r>
      <w:r w:rsidRPr="009C2CEE">
        <w:rPr>
          <w:rFonts w:asciiTheme="minorHAnsi" w:hAnsiTheme="minorHAnsi" w:cstheme="minorHAnsi"/>
          <w:u w:val="single"/>
        </w:rPr>
        <w:t xml:space="preserve">Western conceptions of “life” as well as Western conceptions of “death.” </w:t>
      </w:r>
      <w:r w:rsidRPr="009C2CEE">
        <w:rPr>
          <w:rFonts w:asciiTheme="minorHAnsi" w:hAnsiTheme="minorHAnsi" w:cstheme="minorHAnsi"/>
          <w:sz w:val="14"/>
        </w:rPr>
        <w:t xml:space="preserve">Audre Lorde encodes as much in Our Dead Behind Us (1986), its ancestral call animating an ongoing life of revolt in the flesh. Another poet of the Black Arts Movement, Jayne Cortez celebrates Black defiance of death and a Black murder of white life which her Black life sees as no kind of life of at all: “Death, you are ugly. You are white. Death, you are death no more…. Liberation in my head. Liberation in my eye…. I’ve killed fear and my </w:t>
      </w:r>
      <w:proofErr w:type="gramStart"/>
      <w:r w:rsidRPr="009C2CEE">
        <w:rPr>
          <w:rFonts w:asciiTheme="minorHAnsi" w:hAnsiTheme="minorHAnsi" w:cstheme="minorHAnsi"/>
          <w:sz w:val="14"/>
        </w:rPr>
        <w:t>soul’s</w:t>
      </w:r>
      <w:proofErr w:type="gramEnd"/>
      <w:r w:rsidRPr="009C2CEE">
        <w:rPr>
          <w:rFonts w:asciiTheme="minorHAnsi" w:hAnsiTheme="minorHAnsi" w:cstheme="minorHAnsi"/>
          <w:sz w:val="14"/>
        </w:rPr>
        <w:t xml:space="preserve"> on fire. I confess I am armed and prepared to reproduce the love that made me live.”67 A slate of revolutionary figures of the iconic Black Panther Party also brilliantly re-theorized life, death and existence under colonial slavery and neo-slavery. Huey P. Newton’s To Die for the People (1972) and Revolutionary Suicide (1973) cast the ruling oppressor’s “life” as a “reactionary suicide” leading to a sorry death without significance. Alprentice “Bunchy” Carter exceeded the Western bourgeois conceit of biological life in “Black Mother,” a poem where he achieves his humanity and his mother’s freedom in the daring disdain for “natural death” driving his outlaw rebellion: “for a slave of natural death who dies / can’t balance out to two dead flies.”68 Like a Panther archetype himself, George Jackson found immortal life in revolutionary praxis and maintains in Blood in My Eye (1972) that </w:t>
      </w:r>
      <w:r w:rsidRPr="009C2CEE">
        <w:rPr>
          <w:rFonts w:asciiTheme="minorHAnsi" w:hAnsiTheme="minorHAnsi" w:cstheme="minorHAnsi"/>
          <w:u w:val="single"/>
        </w:rPr>
        <w:t>the “social” in Western “society” is not truly “social” at all since this colonial-fascist formation does not produce “society” in fact but “hierarchy” whose aim is to fabricate the illusion of a “society above society”</w:t>
      </w:r>
      <w:r w:rsidRPr="009C2CEE">
        <w:rPr>
          <w:rFonts w:asciiTheme="minorHAnsi" w:hAnsiTheme="minorHAnsi" w:cstheme="minorHAnsi"/>
          <w:sz w:val="14"/>
        </w:rPr>
        <w:t xml:space="preserve"> to rule.69 He could have been speaking of prison or pessimism when he wrote in Soledad Brother (1970): “They’ve been ‘killing all the niggers’ for nearly half a millennium now, but </w:t>
      </w:r>
      <w:r w:rsidRPr="009C2CEE">
        <w:rPr>
          <w:rFonts w:asciiTheme="minorHAnsi" w:hAnsiTheme="minorHAnsi" w:cstheme="minorHAnsi"/>
          <w:u w:val="single"/>
        </w:rPr>
        <w:t>I am still alive. I might be the most resilient dead man in the universe. The upsetting thing is that they never take into consideration the fact that I am going to resist.”</w:t>
      </w:r>
    </w:p>
    <w:p w14:paraId="0958D5C9" w14:textId="77777777" w:rsidR="00B51732" w:rsidRPr="00B51732" w:rsidRDefault="00B51732" w:rsidP="00B51732"/>
    <w:p w14:paraId="559E3BF9" w14:textId="77777777" w:rsidR="00CA1846" w:rsidRPr="008B2832" w:rsidRDefault="00CA1846" w:rsidP="008B2832"/>
    <w:sectPr w:rsidR="00CA1846" w:rsidRPr="008B283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Helvetica">
    <w:altName w:val="Sylfaen"/>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RibbonPointer" w:val="1869016741616"/>
    <w:docVar w:name="VerbatimMac" w:val="True"/>
    <w:docVar w:name="VerbatimVersion" w:val="5.0"/>
  </w:docVars>
  <w:rsids>
    <w:rsidRoot w:val="006C4A4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16D9"/>
    <w:rsid w:val="000A2D8A"/>
    <w:rsid w:val="000D26A6"/>
    <w:rsid w:val="000D2B90"/>
    <w:rsid w:val="000D6ED8"/>
    <w:rsid w:val="000D717B"/>
    <w:rsid w:val="000E4128"/>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3923"/>
    <w:rsid w:val="001C7DE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398E"/>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2349"/>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36A"/>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2B37"/>
    <w:rsid w:val="004D52D8"/>
    <w:rsid w:val="004E355B"/>
    <w:rsid w:val="005028E5"/>
    <w:rsid w:val="00503735"/>
    <w:rsid w:val="00516A88"/>
    <w:rsid w:val="00522065"/>
    <w:rsid w:val="005224F2"/>
    <w:rsid w:val="00533F1C"/>
    <w:rsid w:val="00536D8B"/>
    <w:rsid w:val="005379C3"/>
    <w:rsid w:val="005422C2"/>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776D"/>
    <w:rsid w:val="005F063B"/>
    <w:rsid w:val="005F192D"/>
    <w:rsid w:val="005F24C8"/>
    <w:rsid w:val="005F26AF"/>
    <w:rsid w:val="00607D6C"/>
    <w:rsid w:val="00611383"/>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C4A4D"/>
    <w:rsid w:val="006D13F4"/>
    <w:rsid w:val="006D6AED"/>
    <w:rsid w:val="006E6D0B"/>
    <w:rsid w:val="006F126E"/>
    <w:rsid w:val="006F32C9"/>
    <w:rsid w:val="006F3834"/>
    <w:rsid w:val="006F5693"/>
    <w:rsid w:val="006F5D4C"/>
    <w:rsid w:val="00717B01"/>
    <w:rsid w:val="007227D9"/>
    <w:rsid w:val="00724444"/>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1B8"/>
    <w:rsid w:val="008266F9"/>
    <w:rsid w:val="008267E2"/>
    <w:rsid w:val="00826A9B"/>
    <w:rsid w:val="00834842"/>
    <w:rsid w:val="00840E7B"/>
    <w:rsid w:val="008536AF"/>
    <w:rsid w:val="00853D40"/>
    <w:rsid w:val="008564FC"/>
    <w:rsid w:val="00864E76"/>
    <w:rsid w:val="008722F3"/>
    <w:rsid w:val="00872581"/>
    <w:rsid w:val="0087459D"/>
    <w:rsid w:val="00875010"/>
    <w:rsid w:val="0087680F"/>
    <w:rsid w:val="00876D81"/>
    <w:rsid w:val="008802B7"/>
    <w:rsid w:val="00881D86"/>
    <w:rsid w:val="00883306"/>
    <w:rsid w:val="008904F9"/>
    <w:rsid w:val="00890E4C"/>
    <w:rsid w:val="00890E74"/>
    <w:rsid w:val="00892798"/>
    <w:rsid w:val="0089418F"/>
    <w:rsid w:val="00897C29"/>
    <w:rsid w:val="008A1A9C"/>
    <w:rsid w:val="008A4633"/>
    <w:rsid w:val="008B032E"/>
    <w:rsid w:val="008B2832"/>
    <w:rsid w:val="008B3FD5"/>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4CFA"/>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1732"/>
    <w:rsid w:val="00B5602D"/>
    <w:rsid w:val="00B60125"/>
    <w:rsid w:val="00B6656B"/>
    <w:rsid w:val="00B71625"/>
    <w:rsid w:val="00B75C54"/>
    <w:rsid w:val="00B76D89"/>
    <w:rsid w:val="00B8710E"/>
    <w:rsid w:val="00B92A93"/>
    <w:rsid w:val="00BA17A8"/>
    <w:rsid w:val="00BA3C33"/>
    <w:rsid w:val="00BA5516"/>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797D"/>
    <w:rsid w:val="00C81619"/>
    <w:rsid w:val="00CA013C"/>
    <w:rsid w:val="00CA1846"/>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5202"/>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22AB"/>
    <w:rsid w:val="00F238C9"/>
    <w:rsid w:val="00F23CA5"/>
    <w:rsid w:val="00F277AA"/>
    <w:rsid w:val="00F31955"/>
    <w:rsid w:val="00F34C06"/>
    <w:rsid w:val="00F43EA3"/>
    <w:rsid w:val="00F50C55"/>
    <w:rsid w:val="00F57FFB"/>
    <w:rsid w:val="00F601E6"/>
    <w:rsid w:val="00F73954"/>
    <w:rsid w:val="00F90E38"/>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94B0A"/>
  <w14:defaultImageDpi w14:val="300"/>
  <w15:docId w15:val="{AF25E76B-D818-49F4-8388-652D8EA6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1138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113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13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113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113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113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1383"/>
  </w:style>
  <w:style w:type="character" w:customStyle="1" w:styleId="Heading1Char">
    <w:name w:val="Heading 1 Char"/>
    <w:aliases w:val="Pocket Char"/>
    <w:basedOn w:val="DefaultParagraphFont"/>
    <w:link w:val="Heading1"/>
    <w:rsid w:val="006113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13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138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1138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11383"/>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
    <w:basedOn w:val="DefaultParagraphFont"/>
    <w:uiPriority w:val="6"/>
    <w:qFormat/>
    <w:rsid w:val="00611383"/>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61138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11383"/>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
    <w:basedOn w:val="DefaultParagraphFont"/>
    <w:uiPriority w:val="99"/>
    <w:unhideWhenUsed/>
    <w:rsid w:val="00611383"/>
    <w:rPr>
      <w:color w:val="auto"/>
      <w:u w:val="none"/>
    </w:rPr>
  </w:style>
  <w:style w:type="paragraph" w:styleId="DocumentMap">
    <w:name w:val="Document Map"/>
    <w:basedOn w:val="Normal"/>
    <w:link w:val="DocumentMapChar"/>
    <w:uiPriority w:val="99"/>
    <w:semiHidden/>
    <w:unhideWhenUsed/>
    <w:rsid w:val="005422C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22C2"/>
    <w:rPr>
      <w:rFonts w:ascii="Lucida Grande" w:hAnsi="Lucida Grande" w:cs="Lucida Grande"/>
    </w:rPr>
  </w:style>
  <w:style w:type="paragraph" w:customStyle="1" w:styleId="textbold">
    <w:name w:val="text bold"/>
    <w:basedOn w:val="Normal"/>
    <w:link w:val="Emphasis"/>
    <w:uiPriority w:val="7"/>
    <w:qFormat/>
    <w:rsid w:val="008261B8"/>
    <w:pPr>
      <w:ind w:left="720"/>
      <w:jc w:val="both"/>
    </w:pPr>
    <w:rPr>
      <w:rFonts w:eastAsiaTheme="minorEastAsia"/>
      <w:b/>
      <w:iCs/>
      <w:szCs w:val="24"/>
      <w:u w:val="single"/>
    </w:rPr>
  </w:style>
  <w:style w:type="paragraph" w:styleId="NormalWeb">
    <w:name w:val="Normal (Web)"/>
    <w:basedOn w:val="Normal"/>
    <w:uiPriority w:val="99"/>
    <w:semiHidden/>
    <w:unhideWhenUsed/>
    <w:rsid w:val="00B51732"/>
    <w:pPr>
      <w:spacing w:before="100" w:beforeAutospacing="1" w:after="100" w:afterAutospacing="1"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422C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422C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5348458.2016.1239538?scroll=top&amp;needAccess=true" TargetMode="External"/><Relationship Id="rId18" Type="http://schemas.openxmlformats.org/officeDocument/2006/relationships/hyperlink" Target="https://www.jacobinmag.com/2018/07/alexandria-ocasio-cortez-dsa-socialism-elections-power" TargetMode="External"/><Relationship Id="rId26" Type="http://schemas.openxmlformats.org/officeDocument/2006/relationships/hyperlink" Target="http://booksandjournals.brillonline.com/content/journals/10.1163/15691330-12341436" TargetMode="External"/><Relationship Id="rId21" Type="http://schemas.openxmlformats.org/officeDocument/2006/relationships/hyperlink" Target="https://www.jacobinmag.com/2018/02/deportation-united-states-immigrants-activists" TargetMode="External"/><Relationship Id="rId34" Type="http://schemas.openxmlformats.org/officeDocument/2006/relationships/hyperlink" Target="http://en.wikipedia.org/wiki/Patricia_Hill_Collins" TargetMode="External"/><Relationship Id="rId7" Type="http://schemas.openxmlformats.org/officeDocument/2006/relationships/settings" Target="settings.xml"/><Relationship Id="rId12" Type="http://schemas.openxmlformats.org/officeDocument/2006/relationships/hyperlink" Target="https://sci-hub.tw/https://www.tandfonline.com/doi/full/10.1080/03634523.2016.1203004" TargetMode="External"/><Relationship Id="rId17" Type="http://schemas.openxmlformats.org/officeDocument/2006/relationships/hyperlink" Target="https://democracyeducationjournal.org/cgi/viewcontent.cgi?article=1352&amp;context=home" TargetMode="External"/><Relationship Id="rId25" Type="http://schemas.openxmlformats.org/officeDocument/2006/relationships/hyperlink" Target="https://www.jacobinmag.com/2017/10/undocumented-workers-wages-daca-trump" TargetMode="External"/><Relationship Id="rId33" Type="http://schemas.openxmlformats.org/officeDocument/2006/relationships/hyperlink" Target="https://www.aclu.org/issues/immigrants-rights/immigrants-rights-and-detention"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tandfonline.com/doi/full/10.1080/10570314.2017.1347275?scroll=top&amp;needAccess=true" TargetMode="External"/><Relationship Id="rId20" Type="http://schemas.openxmlformats.org/officeDocument/2006/relationships/hyperlink" Target="https://www.jacobinmag.com/2018/07/alexandria-ocasio-cortez-dsa-socialism-elections-power" TargetMode="External"/><Relationship Id="rId29" Type="http://schemas.openxmlformats.org/officeDocument/2006/relationships/hyperlink" Target="https://www.rand.org/content/dam/rand/pubs/research_reports/RR2300/RR2314/RAND_RR231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nk.springer.com/article/10.1007/s11109-015-9304-x" TargetMode="External"/><Relationship Id="rId24" Type="http://schemas.openxmlformats.org/officeDocument/2006/relationships/hyperlink" Target="https://www.jacobinmag.com/2017/10/undocumented-workers-wages-daca-trump" TargetMode="External"/><Relationship Id="rId32" Type="http://schemas.openxmlformats.org/officeDocument/2006/relationships/hyperlink" Target="https://www.aljazeera.com/indepth/features/2016/11/future-profit-immigrant-detention-161123184707763.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igitalcommons.unl.edu/cgi/viewcontent.cgi?article=1256&amp;context=teachlearnfacpub" TargetMode="External"/><Relationship Id="rId23" Type="http://schemas.openxmlformats.org/officeDocument/2006/relationships/hyperlink" Target="https://www.jacobinmag.com/2012/09/in-immigrant-struggle-occupys-presence-still-felt" TargetMode="External"/><Relationship Id="rId28" Type="http://schemas.openxmlformats.org/officeDocument/2006/relationships/hyperlink" Target="http://paperroom.ipsa.org/papers/paper_54556.pdf" TargetMode="External"/><Relationship Id="rId36" Type="http://schemas.openxmlformats.org/officeDocument/2006/relationships/hyperlink" Target="http://www.inquiriesjournal.com/articles/1435/2/addressing-shortcomings-in-afro-pessimism" TargetMode="External"/><Relationship Id="rId10" Type="http://schemas.openxmlformats.org/officeDocument/2006/relationships/image" Target="media/image1.png"/><Relationship Id="rId19" Type="http://schemas.openxmlformats.org/officeDocument/2006/relationships/hyperlink" Target="https://www.jacobinmag.com/2018/07/alexandria-ocasio-cortez-dsa-socialism-elections-power" TargetMode="External"/><Relationship Id="rId31" Type="http://schemas.openxmlformats.org/officeDocument/2006/relationships/hyperlink" Target="https://thinkprogress.org/being-an-undocumented-black-immigrant-in-america-is-a-lonely-experience-8f90e946374c" TargetMode="External"/><Relationship Id="rId4" Type="http://schemas.openxmlformats.org/officeDocument/2006/relationships/customXml" Target="../customXml/item4.xml"/><Relationship Id="rId9" Type="http://schemas.openxmlformats.org/officeDocument/2006/relationships/hyperlink" Target="https://wagingnonviolence.org/feature/8-skills-of-a-well-trained-activist/" TargetMode="External"/><Relationship Id="rId14" Type="http://schemas.openxmlformats.org/officeDocument/2006/relationships/hyperlink" Target="https://www.tandfonline.com/doi/abs/10.1080/00405841.2013.804308" TargetMode="External"/><Relationship Id="rId22" Type="http://schemas.openxmlformats.org/officeDocument/2006/relationships/hyperlink" Target="https://www.jacobinmag.com/2018/01/social-democracy-socialism-ralph-miliband" TargetMode="External"/><Relationship Id="rId27" Type="http://schemas.openxmlformats.org/officeDocument/2006/relationships/image" Target="media/image2.png"/><Relationship Id="rId30" Type="http://schemas.openxmlformats.org/officeDocument/2006/relationships/hyperlink" Target="http://www.pewresearch.org/fact-tank/2016/11/03/5-facts-about-illegal-immigration-in-the-u-s/" TargetMode="External"/><Relationship Id="rId35" Type="http://schemas.openxmlformats.org/officeDocument/2006/relationships/hyperlink" Target="https://www.theguardian.com/film/filmblog/2010/apr/07/film-criti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0453E4F-B1EC-463C-BCD0-1C03A05F8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57</Pages>
  <Words>37892</Words>
  <Characters>215985</Characters>
  <Application>Microsoft Office Word</Application>
  <DocSecurity>0</DocSecurity>
  <Lines>1799</Lines>
  <Paragraphs>506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253371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Alexandra Mork</dc:creator>
  <cp:keywords>5.2</cp:keywords>
  <dc:description/>
  <cp:lastModifiedBy>Josh Martin</cp:lastModifiedBy>
  <cp:revision>23</cp:revision>
  <dcterms:created xsi:type="dcterms:W3CDTF">2018-07-07T02:23:00Z</dcterms:created>
  <dcterms:modified xsi:type="dcterms:W3CDTF">2018-07-08T19:52:00Z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