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446939" w14:textId="77777777" w:rsidR="00A95652" w:rsidRDefault="009514FC" w:rsidP="009514FC">
      <w:pPr>
        <w:pStyle w:val="Heading1"/>
      </w:pPr>
      <w:r>
        <w:t>Futurity K</w:t>
      </w:r>
    </w:p>
    <w:p w14:paraId="4F0611FA" w14:textId="48324F7F" w:rsidR="00CF5B49" w:rsidRPr="00C605B4" w:rsidRDefault="00CF5B49" w:rsidP="00CF5B49">
      <w:pPr>
        <w:pStyle w:val="Heading4"/>
      </w:pPr>
      <w:r w:rsidRPr="00C605B4">
        <w:t>Brought to you by Leslie, Rania, Sarah M, Sarah K, Mak, Katie, Asya, Emil</w:t>
      </w:r>
      <w:bookmarkStart w:id="0" w:name="_GoBack"/>
      <w:bookmarkEnd w:id="0"/>
      <w:r w:rsidRPr="00C605B4">
        <w:t>ee, Katie, Grace, Chrstine, Malachi, Taylor, and Amber</w:t>
      </w:r>
    </w:p>
    <w:p w14:paraId="08841AD5" w14:textId="77777777" w:rsidR="00CF5B49" w:rsidRDefault="00CF5B49" w:rsidP="00CF5B49"/>
    <w:p w14:paraId="4CE04525" w14:textId="63E94EE2" w:rsidR="009E1A23" w:rsidRDefault="009E1A23" w:rsidP="009E1A23">
      <w:pPr>
        <w:pStyle w:val="Heading2"/>
      </w:pPr>
      <w:r>
        <w:t>***1NCs***</w:t>
      </w:r>
    </w:p>
    <w:p w14:paraId="6C0C75A0" w14:textId="459F6E7C" w:rsidR="009E1A23" w:rsidRDefault="009E1A23" w:rsidP="009E1A23">
      <w:pPr>
        <w:pStyle w:val="Heading3"/>
      </w:pPr>
      <w:r>
        <w:t>1NC vs. SP1 (Asylum)</w:t>
      </w:r>
    </w:p>
    <w:p w14:paraId="1D413C9D" w14:textId="05457606" w:rsidR="00E03FA0" w:rsidRPr="00C40FAA" w:rsidRDefault="00E03FA0" w:rsidP="00E03FA0">
      <w:pPr>
        <w:pStyle w:val="Heading4"/>
      </w:pPr>
      <w:r>
        <w:t>Reformist time does not pass – it accumulates and captures.  Reformist politics is a state temporality that continues anti</w:t>
      </w:r>
      <w:r w:rsidR="00A03FB5">
        <w:t>-</w:t>
      </w:r>
      <w:r>
        <w:t>black, anti-immigrant, and anti-queer violence under the banner of justice, equality, and democracy.  State time is first and foremost a deferral strategy – tempering our rage fueled desires for liberation even as the state re-produces the protocols of anti-black racial capitalism and routinized massacres in the name of progress.</w:t>
      </w:r>
    </w:p>
    <w:p w14:paraId="6ABF08E8" w14:textId="77777777" w:rsidR="00E03FA0" w:rsidRDefault="00E03FA0" w:rsidP="00E03FA0">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w:t>
      </w:r>
      <w:r w:rsidRPr="00BD24DD">
        <w:t>40</w:t>
      </w:r>
      <w:r>
        <w:t>-2//ak]</w:t>
      </w:r>
    </w:p>
    <w:p w14:paraId="3DC59D20" w14:textId="77777777" w:rsidR="00E03FA0" w:rsidRPr="00DF4204" w:rsidRDefault="00E03FA0" w:rsidP="00E03FA0">
      <w:pPr>
        <w:rPr>
          <w:rStyle w:val="StyleUnderline"/>
          <w:b w:val="0"/>
          <w:sz w:val="16"/>
        </w:rPr>
      </w:pPr>
      <w:r w:rsidRPr="00D81E27">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21701E">
        <w:rPr>
          <w:rStyle w:val="StyleUnderline"/>
        </w:rPr>
        <w:t>Progress is central to the discourses produced by the revolutionary state and is the liberal conception of time</w:t>
      </w:r>
      <w:r w:rsidRPr="00D81E27">
        <w:rPr>
          <w:sz w:val="14"/>
        </w:rPr>
        <w:t xml:space="preserve"> that the Women’s Army attempts to undo. </w:t>
      </w:r>
      <w:r w:rsidRPr="0021701E">
        <w:rPr>
          <w:rStyle w:val="StyleUnderline"/>
        </w:rPr>
        <w:t>Progress is named as a time that is cyclical and forcefully forgetful</w:t>
      </w:r>
      <w:r w:rsidRPr="00D81E27">
        <w:rPr>
          <w:sz w:val="14"/>
        </w:rPr>
        <w:t xml:space="preserve"> (Söderbäck 2012, 303). Indeed, </w:t>
      </w:r>
      <w:r w:rsidRPr="00C844C3">
        <w:rPr>
          <w:rStyle w:val="StyleUnderline"/>
          <w:highlight w:val="green"/>
        </w:rPr>
        <w:t>progress, patience, and reform are the temporalities used by the state to justify and erase the violence that continues under the names of justice, equality, and democracy.</w:t>
      </w:r>
      <w:r w:rsidRPr="00DF4204">
        <w:rPr>
          <w:rStyle w:val="StyleUnderline"/>
        </w:rPr>
        <w:t xml:space="preserve"> The state describes the future as a space of safety and security in order to maintain the violence of the present, and </w:t>
      </w:r>
      <w:r w:rsidRPr="00C844C3">
        <w:rPr>
          <w:rStyle w:val="StyleUnderline"/>
          <w:highlight w:val="green"/>
        </w:rPr>
        <w:t>to temper the rage</w:t>
      </w:r>
      <w:r w:rsidRPr="00DF4204">
        <w:rPr>
          <w:rStyle w:val="StyleUnderline"/>
        </w:rPr>
        <w:t xml:space="preserve"> of those who refuse to wait for the future’s warm embrace to arrive.</w:t>
      </w:r>
      <w:r w:rsidRPr="00DF4204">
        <w:rPr>
          <w:sz w:val="14"/>
        </w:rPr>
        <w:t xml:space="preserve"> According to the state media, the Women’s Army is not “interested in the progress of all of us” because their actions and demands contradict the teleology of state development and reform.5 </w:t>
      </w:r>
      <w:r w:rsidRPr="00C844C3">
        <w:rPr>
          <w:rStyle w:val="StyleUnderline"/>
          <w:highlight w:val="green"/>
        </w:rPr>
        <w:t>The state declares change will come, to be patient, to trust in</w:t>
      </w:r>
      <w:r w:rsidRPr="00DF4204">
        <w:rPr>
          <w:rStyle w:val="StyleUnderline"/>
        </w:rPr>
        <w:t xml:space="preserve"> the progress of time. Critically, this narrative is not just produced by the state, but also by</w:t>
      </w:r>
      <w:r w:rsidRPr="00DF4204">
        <w:rPr>
          <w:sz w:val="14"/>
        </w:rPr>
        <w:t xml:space="preserve"> the </w:t>
      </w:r>
      <w:r w:rsidRPr="00DF4204">
        <w:rPr>
          <w:rStyle w:val="StyleUnderline"/>
        </w:rPr>
        <w:t>white feminist</w:t>
      </w:r>
      <w:r w:rsidRPr="00DF4204">
        <w:rPr>
          <w:sz w:val="14"/>
        </w:rPr>
        <w:t xml:space="preserve">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exist.6 Here, </w:t>
      </w:r>
      <w:r w:rsidRPr="00C844C3">
        <w:rPr>
          <w:rStyle w:val="StyleUnderline"/>
          <w:highlight w:val="green"/>
        </w:rPr>
        <w:t>white feminism aligns itself with the state through its adherence to liberal Western notions of time and history</w:t>
      </w:r>
      <w:r w:rsidRPr="00DF4204">
        <w:rPr>
          <w:rStyle w:val="StyleUnderline"/>
        </w:rPr>
        <w:t>.</w:t>
      </w:r>
      <w:r w:rsidRPr="00DF4204">
        <w:rPr>
          <w:sz w:val="14"/>
        </w:rPr>
        <w:t xml:space="preserve"> This is a notion of history </w:t>
      </w:r>
      <w:r w:rsidRPr="00C844C3">
        <w:rPr>
          <w:rStyle w:val="StyleUnderline"/>
          <w:highlight w:val="green"/>
        </w:rPr>
        <w:t>where</w:t>
      </w:r>
      <w:r w:rsidRPr="00DF4204">
        <w:rPr>
          <w:rStyle w:val="StyleUnderline"/>
        </w:rPr>
        <w:t xml:space="preserve"> the passage of time washes away the violence of then and now so that the future is free from the horrors of the past. In this way, </w:t>
      </w:r>
      <w:r w:rsidRPr="00C844C3">
        <w:rPr>
          <w:rStyle w:val="StyleUnderline"/>
          <w:highlight w:val="green"/>
        </w:rPr>
        <w:t>the past is constructed as</w:t>
      </w:r>
      <w:r w:rsidRPr="00DF4204">
        <w:rPr>
          <w:rStyle w:val="StyleUnderline"/>
        </w:rPr>
        <w:t xml:space="preserve"> a space of radical alterity, </w:t>
      </w:r>
      <w:r w:rsidRPr="00C844C3">
        <w:rPr>
          <w:rStyle w:val="StyleUnderline"/>
          <w:highlight w:val="green"/>
        </w:rPr>
        <w:t>an aberration to the progress of the future.</w:t>
      </w:r>
      <w:r w:rsidRPr="00DF4204">
        <w:rPr>
          <w:rStyle w:val="StyleUnderline"/>
        </w:rPr>
        <w:t xml:space="preserve"> Sexual violence will be left behind by the progress of the revolution. Time will temper terror. </w:t>
      </w:r>
      <w:r w:rsidRPr="00C844C3">
        <w:rPr>
          <w:rStyle w:val="StyleUnderline"/>
          <w:highlight w:val="green"/>
        </w:rPr>
        <w:t>Yet, the very ability</w:t>
      </w:r>
      <w:r w:rsidRPr="00DF4204">
        <w:rPr>
          <w:sz w:val="14"/>
        </w:rPr>
        <w:t xml:space="preserve"> of the editors </w:t>
      </w:r>
      <w:r w:rsidRPr="00C844C3">
        <w:rPr>
          <w:rStyle w:val="StyleUnderline"/>
          <w:highlight w:val="green"/>
        </w:rPr>
        <w:t>to believe in</w:t>
      </w:r>
      <w:r w:rsidRPr="00DF4204">
        <w:rPr>
          <w:rStyle w:val="StyleUnderline"/>
        </w:rPr>
        <w:t xml:space="preserve"> the </w:t>
      </w:r>
      <w:r w:rsidRPr="00C844C3">
        <w:rPr>
          <w:rStyle w:val="StyleUnderline"/>
          <w:highlight w:val="green"/>
        </w:rPr>
        <w:t>progress</w:t>
      </w:r>
      <w:r w:rsidRPr="00DF4204">
        <w:rPr>
          <w:rStyle w:val="StyleUnderline"/>
        </w:rPr>
        <w:t xml:space="preserve"> of time </w:t>
      </w:r>
      <w:r w:rsidRPr="00C844C3">
        <w:rPr>
          <w:rStyle w:val="StyleUnderline"/>
          <w:highlight w:val="green"/>
        </w:rPr>
        <w:t>is tied to the immunity of whiteness from structural forms of racial violence, regulation, and social death.</w:t>
      </w:r>
      <w:r w:rsidRPr="00DF4204">
        <w:rPr>
          <w:sz w:val="14"/>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DF4204">
        <w:rPr>
          <w:rStyle w:val="StyleUnderline"/>
        </w:rPr>
        <w:t xml:space="preserve">“There are problems, we know. But things are so much better than they were before. </w:t>
      </w:r>
      <w:r w:rsidRPr="00DF4204">
        <w:rPr>
          <w:sz w:val="14"/>
        </w:rPr>
        <w:t xml:space="preserve">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w:t>
      </w:r>
      <w:r w:rsidRPr="00DF4204">
        <w:rPr>
          <w:sz w:val="16"/>
        </w:rPr>
        <w:t xml:space="preserve">For the editors, the future of the revolution will be free from state and non-state forms of racialized and gendered violence because the reforms sutured to time’s progression will undo the horrors of the present. </w:t>
      </w:r>
      <w:r w:rsidRPr="00DF4204">
        <w:rPr>
          <w:rStyle w:val="StyleUnderline"/>
        </w:rPr>
        <w:t>But</w:t>
      </w:r>
      <w:r w:rsidRPr="00DF4204">
        <w:rPr>
          <w:sz w:val="16"/>
        </w:rPr>
        <w:t xml:space="preserve"> for Norris, </w:t>
      </w:r>
      <w:r w:rsidRPr="00DF4204">
        <w:rPr>
          <w:rStyle w:val="StyleUnderline"/>
        </w:rPr>
        <w:t xml:space="preserve">gendered racism built into the banality of everyday life undoes the imagined progress of time, so that time’s passage is merely the modification and intensification of older modes of subjection and subjugation. </w:t>
      </w:r>
      <w:r w:rsidRPr="00C844C3">
        <w:rPr>
          <w:rStyle w:val="StyleUnderline"/>
          <w:highlight w:val="green"/>
        </w:rPr>
        <w:t>For those bearing the brunt of white supremacy and heteropatriarchy, the past, present, and future are not distinct temporal spaces.</w:t>
      </w:r>
      <w:r w:rsidRPr="00DF4204">
        <w:rPr>
          <w:sz w:val="16"/>
        </w:rPr>
        <w:t xml:space="preserve"> In other words, Born in Flames documents the amplification, modification, and protraction of the past in the present, where </w:t>
      </w:r>
      <w:r w:rsidRPr="00C844C3">
        <w:rPr>
          <w:rStyle w:val="StyleUnderline"/>
          <w:highlight w:val="green"/>
        </w:rPr>
        <w:t>the past is not an</w:t>
      </w:r>
      <w:r w:rsidRPr="00DF4204">
        <w:rPr>
          <w:rStyle w:val="StyleUnderline"/>
        </w:rPr>
        <w:t xml:space="preserve"> isolated </w:t>
      </w:r>
      <w:r w:rsidRPr="00C844C3">
        <w:rPr>
          <w:rStyle w:val="StyleUnderline"/>
          <w:highlight w:val="green"/>
        </w:rPr>
        <w:t>aberration</w:t>
      </w:r>
      <w:r w:rsidRPr="00DF4204">
        <w:rPr>
          <w:rStyle w:val="StyleUnderline"/>
        </w:rPr>
        <w:t xml:space="preserve"> of what is here, </w:t>
      </w:r>
      <w:r w:rsidRPr="00C844C3">
        <w:rPr>
          <w:rStyle w:val="StyleUnderline"/>
          <w:highlight w:val="green"/>
        </w:rPr>
        <w:t>but,</w:t>
      </w:r>
      <w:r w:rsidRPr="00DF4204">
        <w:rPr>
          <w:rStyle w:val="StyleUnderline"/>
        </w:rPr>
        <w:t xml:space="preserve"> rather, is </w:t>
      </w:r>
      <w:r w:rsidRPr="00C844C3">
        <w:rPr>
          <w:rStyle w:val="StyleUnderline"/>
          <w:highlight w:val="green"/>
        </w:rPr>
        <w:t>an anticipation of the</w:t>
      </w:r>
      <w:r w:rsidRPr="00DF4204">
        <w:rPr>
          <w:rStyle w:val="StyleUnderline"/>
        </w:rPr>
        <w:t xml:space="preserve"> present and </w:t>
      </w:r>
      <w:r w:rsidRPr="00C844C3">
        <w:rPr>
          <w:rStyle w:val="StyleUnderline"/>
          <w:highlight w:val="green"/>
        </w:rPr>
        <w:t>future</w:t>
      </w:r>
      <w:r w:rsidRPr="00DF4204">
        <w:rPr>
          <w:rStyle w:val="StyleUnderline"/>
        </w:rPr>
        <w:t xml:space="preserve">. The past is an image of the future </w:t>
      </w:r>
      <w:r w:rsidRPr="00C844C3">
        <w:rPr>
          <w:rStyle w:val="StyleUnderline"/>
          <w:highlight w:val="green"/>
        </w:rPr>
        <w:t>because the future will be a repetition of the past.</w:t>
      </w:r>
      <w:r w:rsidRPr="00DF4204">
        <w:rPr>
          <w:sz w:val="16"/>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w:t>
      </w:r>
      <w:r w:rsidRPr="00C844C3">
        <w:rPr>
          <w:rStyle w:val="StyleUnderline"/>
          <w:highlight w:val="green"/>
        </w:rPr>
        <w:t>the massacre of 132 slaves aboard the slave ship The Zong in 1781</w:t>
      </w:r>
      <w:r w:rsidRPr="00DF4204">
        <w:rPr>
          <w:sz w:val="16"/>
        </w:rPr>
        <w:t xml:space="preserve">. Over three days, the slaves were handcuffed and thrown overboard </w:t>
      </w:r>
      <w:r w:rsidRPr="00C844C3">
        <w:rPr>
          <w:rStyle w:val="StyleUnderline"/>
          <w:highlight w:val="green"/>
        </w:rPr>
        <w:t>in order to collect the insurance money that sealed their value even in death</w:t>
      </w:r>
      <w:r w:rsidRPr="00DF4204">
        <w:rPr>
          <w:sz w:val="16"/>
        </w:rPr>
        <w:t xml:space="preserve">. For Baucom, the massacre </w:t>
      </w:r>
      <w:r w:rsidRPr="00C844C3">
        <w:rPr>
          <w:rStyle w:val="StyleUnderline"/>
          <w:highlight w:val="green"/>
        </w:rPr>
        <w:t>is the paradigmatic event of modernity. It encompasses the racial, financial, and epistemological regimes that</w:t>
      </w:r>
      <w:r w:rsidRPr="00DF4204">
        <w:rPr>
          <w:rStyle w:val="StyleUnderline"/>
        </w:rPr>
        <w:t xml:space="preserve"> have not only failed to dissolve with the passage of time, but instead, </w:t>
      </w:r>
      <w:r w:rsidRPr="00C844C3">
        <w:rPr>
          <w:rStyle w:val="StyleUnderline"/>
          <w:highlight w:val="green"/>
        </w:rPr>
        <w:t>have intensified</w:t>
      </w:r>
      <w:r w:rsidRPr="00DF4204">
        <w:rPr>
          <w:rStyle w:val="StyleUnderline"/>
        </w:rPr>
        <w:t xml:space="preserve"> so that our current moment finds itself anticipated and enveloped by this event. As Baucom argues: </w:t>
      </w:r>
      <w:r w:rsidRPr="00C844C3">
        <w:rPr>
          <w:rStyle w:val="Emphasis"/>
          <w:highlight w:val="green"/>
        </w:rPr>
        <w:t>“Time does not pass, it accumulates”</w:t>
      </w:r>
      <w:r w:rsidRPr="00DF4204">
        <w:rPr>
          <w:sz w:val="16"/>
        </w:rPr>
        <w:t xml:space="preserve"> (Baucom 2005, 24). </w:t>
      </w:r>
      <w:r w:rsidRPr="00DF4204">
        <w:rPr>
          <w:rStyle w:val="StyleUnderline"/>
        </w:rPr>
        <w:t>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DF4204">
        <w:rPr>
          <w:sz w:val="16"/>
        </w:rPr>
        <w:t xml:space="preserve"> (29). </w:t>
      </w:r>
      <w:r w:rsidRPr="00C844C3">
        <w:rPr>
          <w:rStyle w:val="StyleUnderline"/>
          <w:highlight w:val="green"/>
        </w:rPr>
        <w:t>The present is possessed by the logics and protocols of racial capitalism’s past –</w:t>
      </w:r>
      <w:r w:rsidRPr="00DF4204">
        <w:rPr>
          <w:rStyle w:val="StyleUnderline"/>
        </w:rPr>
        <w:t xml:space="preserve"> by </w:t>
      </w:r>
      <w:r w:rsidRPr="00C844C3">
        <w:rPr>
          <w:rStyle w:val="StyleUnderline"/>
          <w:highlight w:val="green"/>
        </w:rPr>
        <w:t xml:space="preserve">a </w:t>
      </w:r>
      <w:r w:rsidRPr="00C844C3">
        <w:rPr>
          <w:rStyle w:val="Emphasis"/>
          <w:highlight w:val="green"/>
        </w:rPr>
        <w:t>perfectly routine massacre</w:t>
      </w:r>
      <w:r w:rsidRPr="00C844C3">
        <w:rPr>
          <w:rStyle w:val="StyleUnderline"/>
          <w:highlight w:val="green"/>
        </w:rPr>
        <w:t xml:space="preserve"> that</w:t>
      </w:r>
      <w:r w:rsidRPr="00DF4204">
        <w:rPr>
          <w:rStyle w:val="StyleUnderline"/>
        </w:rPr>
        <w:t xml:space="preserve"> was and </w:t>
      </w:r>
      <w:r w:rsidRPr="00C844C3">
        <w:rPr>
          <w:rStyle w:val="StyleUnderline"/>
          <w:highlight w:val="green"/>
        </w:rPr>
        <w:t>is repeated endlessly across space and time in the</w:t>
      </w:r>
      <w:r w:rsidRPr="00DF4204">
        <w:rPr>
          <w:rStyle w:val="StyleUnderline"/>
        </w:rPr>
        <w:t xml:space="preserve"> (post)colony, </w:t>
      </w:r>
      <w:r w:rsidRPr="00C844C3">
        <w:rPr>
          <w:rStyle w:val="StyleUnderline"/>
          <w:highlight w:val="green"/>
        </w:rPr>
        <w:t>prison,</w:t>
      </w:r>
      <w:r w:rsidRPr="00DF4204">
        <w:rPr>
          <w:rStyle w:val="StyleUnderline"/>
        </w:rPr>
        <w:t xml:space="preserve"> frontier, </w:t>
      </w:r>
      <w:r w:rsidRPr="00C844C3">
        <w:rPr>
          <w:rStyle w:val="StyleUnderline"/>
          <w:highlight w:val="green"/>
        </w:rPr>
        <w:t>torture room, plantation, reservation, riot zone</w:t>
      </w:r>
      <w:r w:rsidRPr="00DF4204">
        <w:rPr>
          <w:rStyle w:val="StyleUnderline"/>
        </w:rPr>
        <w:t>, and on and on.</w:t>
      </w:r>
      <w:r w:rsidRPr="00DF4204">
        <w:rPr>
          <w:sz w:val="16"/>
        </w:rPr>
        <w:t xml:space="preserve"> Racial terror returns from a past that is not an end to take hold (of bodies, institutions, infrastructure, discourse, and libidinal life) and does not let go. </w:t>
      </w:r>
      <w:r w:rsidRPr="00C844C3">
        <w:rPr>
          <w:rStyle w:val="StyleUnderline"/>
          <w:highlight w:val="green"/>
        </w:rPr>
        <w:t>In this way, the past and present are not ontologically discrete categories, but are, rather, complex human constructs.</w:t>
      </w:r>
      <w:r w:rsidRPr="00DF4204">
        <w:rPr>
          <w:sz w:val="16"/>
        </w:rPr>
        <w:t xml:space="preserve"> The present is not a quarantined, autonomous thing. </w:t>
      </w:r>
      <w:r w:rsidRPr="00C844C3">
        <w:rPr>
          <w:rStyle w:val="StyleUnderline"/>
          <w:highlight w:val="green"/>
        </w:rPr>
        <w:t>What was begun does not end but instead intensifies so that the past and present become indistinguishable.</w:t>
      </w:r>
    </w:p>
    <w:p w14:paraId="36595C93" w14:textId="77777777" w:rsidR="00E03FA0" w:rsidRDefault="00E03FA0" w:rsidP="00E03FA0"/>
    <w:p w14:paraId="523551D8" w14:textId="2FC5D0E5" w:rsidR="00E43CC4" w:rsidRPr="0074413E" w:rsidRDefault="00E43CC4" w:rsidP="00E43CC4">
      <w:pPr>
        <w:pStyle w:val="Heading4"/>
      </w:pPr>
      <w:r>
        <w:t>Immigration policy</w:t>
      </w:r>
      <w:r w:rsidRPr="0074413E">
        <w:t xml:space="preserve"> </w:t>
      </w:r>
      <w:r>
        <w:t>is subtended by</w:t>
      </w:r>
      <w:r w:rsidRPr="0074413E">
        <w:t xml:space="preserve"> </w:t>
      </w:r>
      <w:r>
        <w:t xml:space="preserve">white racial anxiety over </w:t>
      </w:r>
      <w:r w:rsidRPr="0074413E">
        <w:t xml:space="preserve">global demographic changes, interracial reproduction, and the loss of the white nation via retributive anti-colonial violence. </w:t>
      </w:r>
      <w:r>
        <w:t>The Affirmative</w:t>
      </w:r>
      <w:r w:rsidR="00E03FA0">
        <w:t xml:space="preserve">’s political imagination of </w:t>
      </w:r>
      <w:r w:rsidRPr="0074413E">
        <w:t xml:space="preserve">immigrant inclusion </w:t>
      </w:r>
      <w:r>
        <w:t>reproduces</w:t>
      </w:r>
      <w:r w:rsidRPr="0074413E">
        <w:t xml:space="preserve"> biopolitical operations that render Black</w:t>
      </w:r>
      <w:r>
        <w:t xml:space="preserve"> and non-white </w:t>
      </w:r>
      <w:r w:rsidRPr="0074413E">
        <w:t xml:space="preserve">populations </w:t>
      </w:r>
      <w:r>
        <w:t>disposable</w:t>
      </w:r>
      <w:r w:rsidRPr="0074413E">
        <w:t xml:space="preserve">. </w:t>
      </w:r>
    </w:p>
    <w:p w14:paraId="71E783E4" w14:textId="77777777" w:rsidR="00295164" w:rsidRPr="00521324" w:rsidRDefault="00295164" w:rsidP="00295164">
      <w:pPr>
        <w:rPr>
          <w:sz w:val="16"/>
        </w:rPr>
      </w:pPr>
      <w:r w:rsidRPr="0074413E">
        <w:rPr>
          <w:rStyle w:val="Style13ptBold"/>
        </w:rPr>
        <w:t>Smith &amp; Vasudevan 17</w:t>
      </w:r>
      <w:r w:rsidRPr="00521324">
        <w:rPr>
          <w:rFonts w:eastAsia="Arial"/>
          <w:sz w:val="16"/>
        </w:rPr>
        <w:t xml:space="preserve"> [Sara Smith is an associate professor of Geography at University of North Carolina - Chapel Hill. Pavithra Vasudevan is a graduate student in the Geography Department at UNC - Chapel Hill. “Race, biopolitics, and the future: Introduction to the special section,” Environment and Planning D: Society and Space, Vol 35 (2), p 210-221 //tjb] </w:t>
      </w:r>
    </w:p>
    <w:p w14:paraId="59BBB225" w14:textId="77777777" w:rsidR="00295164" w:rsidRPr="00344332" w:rsidRDefault="00295164" w:rsidP="00295164">
      <w:pPr>
        <w:spacing w:after="0" w:line="240" w:lineRule="auto"/>
        <w:rPr>
          <w:rFonts w:ascii="Times New Roman" w:eastAsia="Times New Roman" w:hAnsi="Times New Roman" w:cs="Times New Roman"/>
          <w:sz w:val="8"/>
          <w:szCs w:val="8"/>
        </w:rPr>
      </w:pPr>
      <w:r w:rsidRPr="188D0829">
        <w:rPr>
          <w:color w:val="000000" w:themeColor="text1"/>
          <w:sz w:val="8"/>
          <w:szCs w:val="8"/>
        </w:rPr>
        <w:t xml:space="preserve">Two years later, as we write this introduction, Donald Trump takes the office of US President. He promises to wall out Mexican and Latin American migrants, expel or register Muslims, and restore white nationalism. According to the United Nations Refugee Agency, four million refugees have left Syria since 2011, and more than six million were internally displaced at the end of 2016 (United Nations High Commissioner for Refugees, 2017), but </w:t>
      </w:r>
      <w:r w:rsidRPr="188D0829">
        <w:rPr>
          <w:b/>
          <w:bCs/>
          <w:color w:val="000000" w:themeColor="text1"/>
          <w:u w:val="single"/>
        </w:rPr>
        <w:t>in the political discourse of the US 2016 elections, refugees were figured as security threat rather than as a humanitarian crisis engendered in part by US geopolitical strategy.</w:t>
      </w:r>
      <w:r w:rsidRPr="188D0829">
        <w:rPr>
          <w:color w:val="000000" w:themeColor="text1"/>
          <w:sz w:val="8"/>
          <w:szCs w:val="8"/>
        </w:rPr>
        <w:t xml:space="preserve"> Likewise, </w:t>
      </w:r>
      <w:r w:rsidRPr="188D0829">
        <w:rPr>
          <w:b/>
          <w:bCs/>
          <w:color w:val="000000" w:themeColor="text1"/>
          <w:u w:val="single"/>
        </w:rPr>
        <w:t>migrants crossing the US-Mexico border were figured as sexual predators and economic leeches; never mind the securitization that contributes to the average of 362 annual deaths along the Southwest sector of the border</w:t>
      </w:r>
      <w:r w:rsidRPr="188D0829">
        <w:rPr>
          <w:color w:val="000000" w:themeColor="text1"/>
          <w:sz w:val="8"/>
          <w:szCs w:val="8"/>
        </w:rPr>
        <w:t xml:space="preserve"> in the last five years when crossers succumb to dehydration, exposure, violence, or other risks (United States Border Patrol, 2016). As the articles in this issue suggest, when racism is ‘‘crucified in public only to be born again in private,’’ (Goldberg, 2008: 24) </w:t>
      </w:r>
      <w:r w:rsidRPr="188D0829">
        <w:rPr>
          <w:rStyle w:val="StyleUnderline"/>
        </w:rPr>
        <w:t>we must attend to how race is (re-)produced globally through biopolitical practices.</w:t>
      </w:r>
      <w:r w:rsidRPr="188D0829">
        <w:rPr>
          <w:color w:val="000000" w:themeColor="text1"/>
          <w:sz w:val="8"/>
          <w:szCs w:val="8"/>
        </w:rPr>
        <w:t xml:space="preserve"> However, the sharp turn and parallel track of the present moment, in which white supremacy is once again openly embraced in the public sphere, only reveals the absurdity of claims to a ‘‘post-racial era.’’ Now, more than ever (or perhaps, just as much as always?), </w:t>
      </w:r>
      <w:r w:rsidRPr="00C844C3">
        <w:rPr>
          <w:b/>
          <w:bCs/>
          <w:color w:val="000000" w:themeColor="text1"/>
          <w:highlight w:val="green"/>
          <w:u w:val="single"/>
        </w:rPr>
        <w:t>political life is figured as a battle for a particular kind of future</w:t>
      </w:r>
      <w:r w:rsidRPr="188D0829">
        <w:rPr>
          <w:b/>
          <w:bCs/>
          <w:color w:val="000000" w:themeColor="text1"/>
          <w:u w:val="single"/>
        </w:rPr>
        <w:t>; in fact, the future is the term of the battle itself.</w:t>
      </w:r>
      <w:r w:rsidRPr="188D0829">
        <w:rPr>
          <w:color w:val="000000" w:themeColor="text1"/>
          <w:sz w:val="8"/>
          <w:szCs w:val="8"/>
        </w:rPr>
        <w:t xml:space="preserve"> Trump’s signature phrase and line of hats, ‘‘Make America Great Again,’’ is a fundamentally biopolitical statement of a strikingly racialized and gendered future. </w:t>
      </w:r>
      <w:r w:rsidRPr="188D0829">
        <w:rPr>
          <w:rStyle w:val="StyleUnderline"/>
        </w:rPr>
        <w:t xml:space="preserve">Recent </w:t>
      </w:r>
      <w:r w:rsidRPr="00C844C3">
        <w:rPr>
          <w:rStyle w:val="StyleUnderline"/>
          <w:highlight w:val="green"/>
        </w:rPr>
        <w:t>political events demand our attention not as breaks with the past, but for the continuities they reveal about the grammar of humanity</w:t>
      </w:r>
      <w:r w:rsidRPr="188D0829">
        <w:rPr>
          <w:color w:val="000000" w:themeColor="text1"/>
          <w:sz w:val="8"/>
          <w:szCs w:val="8"/>
        </w:rPr>
        <w:t xml:space="preserve"> (Spillers, 2003) </w:t>
      </w:r>
      <w:r w:rsidRPr="00C844C3">
        <w:rPr>
          <w:rStyle w:val="StyleUnderline"/>
          <w:highlight w:val="green"/>
        </w:rPr>
        <w:t>through which life and death are made sensible.</w:t>
      </w:r>
      <w:r w:rsidRPr="188D0829">
        <w:rPr>
          <w:rStyle w:val="StyleUnderline"/>
        </w:rPr>
        <w:t xml:space="preserve"> </w:t>
      </w:r>
      <w:r w:rsidRPr="188D0829">
        <w:rPr>
          <w:color w:val="000000" w:themeColor="text1"/>
          <w:sz w:val="8"/>
          <w:szCs w:val="8"/>
        </w:rPr>
        <w:t xml:space="preserve">These issues of national concern resonate with the global turn to the right – in Britain, India, the Philippines, Turkey, France, Brazil, and other contexts – that is emerging in local forms but holds at its center sharp disagreements over the future. While the Movement for Black Lives articulates the centrality of anti-Blackness to United States racialization, the embedded analysis questions the global workings of empire, and coloniality: when and how do some lives and bodies matter? </w:t>
      </w:r>
      <w:r w:rsidRPr="188D0829">
        <w:rPr>
          <w:b/>
          <w:bCs/>
          <w:color w:val="000000" w:themeColor="text1"/>
          <w:u w:val="single"/>
        </w:rPr>
        <w:t xml:space="preserve">Disciplinary mechanisms of </w:t>
      </w:r>
      <w:r w:rsidRPr="00C844C3">
        <w:rPr>
          <w:b/>
          <w:bCs/>
          <w:color w:val="000000" w:themeColor="text1"/>
          <w:highlight w:val="green"/>
          <w:u w:val="single"/>
        </w:rPr>
        <w:t>anti-Blackness and white supremacy serve as a template for global variations of the biopolitical, which</w:t>
      </w:r>
      <w:r w:rsidRPr="188D0829">
        <w:rPr>
          <w:b/>
          <w:bCs/>
          <w:color w:val="000000" w:themeColor="text1"/>
          <w:u w:val="single"/>
        </w:rPr>
        <w:t xml:space="preserve">, at their very core, </w:t>
      </w:r>
      <w:r w:rsidRPr="00C844C3">
        <w:rPr>
          <w:b/>
          <w:bCs/>
          <w:color w:val="000000" w:themeColor="text1"/>
          <w:highlight w:val="green"/>
          <w:u w:val="single"/>
        </w:rPr>
        <w:t>rely on</w:t>
      </w:r>
      <w:r w:rsidRPr="188D0829">
        <w:rPr>
          <w:b/>
          <w:bCs/>
          <w:color w:val="000000" w:themeColor="text1"/>
          <w:u w:val="single"/>
        </w:rPr>
        <w:t xml:space="preserve"> fundamentally </w:t>
      </w:r>
      <w:r w:rsidRPr="00C844C3">
        <w:rPr>
          <w:b/>
          <w:bCs/>
          <w:color w:val="000000" w:themeColor="text1"/>
          <w:highlight w:val="green"/>
          <w:u w:val="single"/>
        </w:rPr>
        <w:t>racialized definitions of who counts as ‘human’ that have proven very durable</w:t>
      </w:r>
      <w:r w:rsidRPr="188D0829">
        <w:rPr>
          <w:color w:val="000000" w:themeColor="text1"/>
          <w:sz w:val="8"/>
          <w:szCs w:val="8"/>
        </w:rPr>
        <w:t xml:space="preserve"> (Amin, 2010; da Silva, 2011; Sexton, 2008; Vargas, 2010; Weheliye, 2014; Wynter, 2003). Global demographic changes – Europe’s influx of previously colonized peoples and </w:t>
      </w:r>
      <w:r w:rsidRPr="00C844C3">
        <w:rPr>
          <w:b/>
          <w:bCs/>
          <w:color w:val="000000" w:themeColor="text1"/>
          <w:highlight w:val="green"/>
          <w:u w:val="single"/>
        </w:rPr>
        <w:t>predictions of a 2043 non-white majority in the US</w:t>
      </w:r>
      <w:r w:rsidRPr="188D0829">
        <w:rPr>
          <w:color w:val="000000" w:themeColor="text1"/>
          <w:sz w:val="8"/>
          <w:szCs w:val="8"/>
        </w:rPr>
        <w:t xml:space="preserve">, for instance – </w:t>
      </w:r>
      <w:r w:rsidRPr="00C844C3">
        <w:rPr>
          <w:b/>
          <w:bCs/>
          <w:color w:val="000000" w:themeColor="text1"/>
          <w:highlight w:val="green"/>
          <w:u w:val="single"/>
        </w:rPr>
        <w:t>have instigated deep- seated white racial anxieties in the Global North</w:t>
      </w:r>
      <w:r w:rsidRPr="188D0829">
        <w:rPr>
          <w:color w:val="000000" w:themeColor="text1"/>
          <w:sz w:val="8"/>
          <w:szCs w:val="8"/>
        </w:rPr>
        <w:t xml:space="preserve"> (Bialasiewicz, 2006), while in postcolonial contexts, racism intersects with ethnic, religious and class hierarchies (Anthias and Yuval- Davis, 2005; Mamdani, 2009), adhering whiteness to some bodies through class processes (Schurr, 2017). Transnationally, </w:t>
      </w:r>
      <w:r w:rsidRPr="00C844C3">
        <w:rPr>
          <w:rStyle w:val="StyleUnderline"/>
          <w:highlight w:val="green"/>
        </w:rPr>
        <w:t>Malthusian imaginings of population growth haunt biopolitical</w:t>
      </w:r>
      <w:r w:rsidRPr="188D0829">
        <w:rPr>
          <w:rStyle w:val="StyleUnderline"/>
        </w:rPr>
        <w:t xml:space="preserve"> discourses, echoing </w:t>
      </w:r>
      <w:r w:rsidRPr="00C844C3">
        <w:rPr>
          <w:rStyle w:val="StyleUnderline"/>
          <w:highlight w:val="green"/>
        </w:rPr>
        <w:t>colonial imaginaries</w:t>
      </w:r>
      <w:r w:rsidRPr="188D0829">
        <w:rPr>
          <w:color w:val="000000" w:themeColor="text1"/>
          <w:sz w:val="8"/>
          <w:szCs w:val="8"/>
        </w:rPr>
        <w:t xml:space="preserve"> – Schurr (2017: 250), recalls an IVF doctor casually remarking to her in Mexico City: ‘‘Look at all the traffic – we are just too many. We don’t have to think about how to make more babies with ART or surrogacy like you Europeans, for us the question is how to control fertility.’’ </w:t>
      </w:r>
      <w:r w:rsidRPr="188D0829">
        <w:rPr>
          <w:b/>
          <w:bCs/>
          <w:color w:val="000000" w:themeColor="text1"/>
          <w:u w:val="single"/>
        </w:rPr>
        <w:t>These anxieties hinge critically on visions of and meanings attributed to the future.</w:t>
      </w:r>
      <w:r w:rsidRPr="188D0829">
        <w:rPr>
          <w:color w:val="000000" w:themeColor="text1"/>
          <w:sz w:val="8"/>
          <w:szCs w:val="8"/>
        </w:rPr>
        <w:t xml:space="preserve"> In this special section, we argue that </w:t>
      </w:r>
      <w:r w:rsidRPr="188D0829">
        <w:rPr>
          <w:b/>
          <w:bCs/>
          <w:color w:val="000000" w:themeColor="text1"/>
          <w:u w:val="single"/>
        </w:rPr>
        <w:t>framings of race are crucially about shaping the future, and likewise, future imaginaries are central to present biopolitical operations.</w:t>
      </w:r>
      <w:r w:rsidRPr="188D0829">
        <w:rPr>
          <w:color w:val="000000" w:themeColor="text1"/>
          <w:sz w:val="8"/>
          <w:szCs w:val="8"/>
        </w:rPr>
        <w:t xml:space="preserve"> In the language of Anderson and Adey (2012: 1530),</w:t>
      </w:r>
      <w:r w:rsidRPr="188D0829">
        <w:rPr>
          <w:rFonts w:ascii="Times New Roman" w:eastAsia="Times New Roman" w:hAnsi="Times New Roman" w:cs="Times New Roman"/>
          <w:b/>
          <w:bCs/>
          <w:color w:val="000000" w:themeColor="text1"/>
          <w:u w:val="single"/>
        </w:rPr>
        <w:t xml:space="preserve"> </w:t>
      </w:r>
      <w:r w:rsidRPr="00C844C3">
        <w:rPr>
          <w:b/>
          <w:bCs/>
          <w:color w:val="000000" w:themeColor="text1"/>
          <w:highlight w:val="green"/>
          <w:u w:val="single"/>
        </w:rPr>
        <w:t>there is a ‘‘folding of futures and pasts into a present where, in turn, futures are constantly being produced.</w:t>
      </w:r>
      <w:r w:rsidRPr="188D0829">
        <w:rPr>
          <w:color w:val="000000" w:themeColor="text1"/>
          <w:sz w:val="8"/>
          <w:szCs w:val="8"/>
        </w:rPr>
        <w:t xml:space="preserve">’’ Thus, we call for greater attention to the ways that temporality, and, in particular, </w:t>
      </w:r>
      <w:r w:rsidRPr="188D0829">
        <w:rPr>
          <w:b/>
          <w:bCs/>
          <w:color w:val="000000" w:themeColor="text1"/>
          <w:u w:val="single"/>
        </w:rPr>
        <w:t>futurity is at the heart of biopolitical practice.</w:t>
      </w:r>
      <w:r w:rsidRPr="188D0829">
        <w:rPr>
          <w:color w:val="000000" w:themeColor="text1"/>
          <w:sz w:val="8"/>
          <w:szCs w:val="8"/>
        </w:rPr>
        <w:t xml:space="preserve"> T</w:t>
      </w:r>
      <w:r w:rsidRPr="188D0829">
        <w:rPr>
          <w:rStyle w:val="StyleUnderline"/>
        </w:rPr>
        <w:t>his spatio-temporality of race is also caught up in the ways that people and places are temporally marked as being ‘‘advanced’’ or ‘‘backward’’</w:t>
      </w:r>
      <w:r w:rsidRPr="188D0829">
        <w:rPr>
          <w:color w:val="000000" w:themeColor="text1"/>
          <w:sz w:val="8"/>
          <w:szCs w:val="8"/>
        </w:rPr>
        <w:t xml:space="preserve"> in relation to science and modernity, a biopolitical move critiqued by Du Bois (1899), picked up in this issue by Olund and by Ehlers and Krupar. </w:t>
      </w:r>
      <w:r w:rsidRPr="00C844C3">
        <w:rPr>
          <w:rStyle w:val="StyleUnderline"/>
          <w:highlight w:val="green"/>
        </w:rPr>
        <w:t>This epistemological grammar centers futurity in the white subject and disqualifies non-white subjects from full humanity and thus from a forward-oriented agency, or confines these subjects to zones of death and sacrifice in service to white futurity</w:t>
      </w:r>
      <w:r w:rsidRPr="188D0829">
        <w:rPr>
          <w:color w:val="000000" w:themeColor="text1"/>
          <w:sz w:val="8"/>
          <w:szCs w:val="8"/>
        </w:rPr>
        <w:t xml:space="preserve"> (Banerjee, 2006; Chakrabarty, 2008; Mitchell, 2010; Olund, 2017; Povinelli, 2011; Sexton, 2011; Spillers, 2003; Wilderson III, 2010). </w:t>
      </w:r>
      <w:r w:rsidRPr="188D0829">
        <w:rPr>
          <w:b/>
          <w:bCs/>
          <w:color w:val="000000" w:themeColor="text1"/>
          <w:u w:val="single"/>
        </w:rPr>
        <w:t>Temporality allows us to unpack racial biopolitics and think through how whiteness is figured in terms of urgency and generational vertigo – irrevocable generational change</w:t>
      </w:r>
      <w:r w:rsidRPr="188D0829">
        <w:rPr>
          <w:color w:val="000000" w:themeColor="text1"/>
          <w:sz w:val="8"/>
          <w:szCs w:val="8"/>
        </w:rPr>
        <w:t xml:space="preserve"> (Anagnost, 2008; Cole and Durham, 2008; Smith, 2013). </w:t>
      </w:r>
      <w:r w:rsidRPr="188D0829">
        <w:rPr>
          <w:b/>
          <w:bCs/>
          <w:color w:val="000000" w:themeColor="text1"/>
          <w:u w:val="single"/>
        </w:rPr>
        <w:t>In contrast, the deaths of Black, brown, colonized, and other non-white subjects are infused with a sense of ordinariness, a wearing down of life towards slow and enduring death</w:t>
      </w:r>
      <w:r w:rsidRPr="188D0829">
        <w:rPr>
          <w:color w:val="000000" w:themeColor="text1"/>
          <w:sz w:val="8"/>
          <w:szCs w:val="8"/>
        </w:rPr>
        <w:t xml:space="preserve"> (Berlant, 2007; Povinelli, 2011). In particular, </w:t>
      </w:r>
      <w:r w:rsidRPr="188D0829">
        <w:rPr>
          <w:rStyle w:val="StyleUnderline"/>
        </w:rPr>
        <w:t xml:space="preserve">an ever present ‘‘vulnerability to premature death’’ </w:t>
      </w:r>
      <w:r w:rsidRPr="188D0829">
        <w:rPr>
          <w:color w:val="000000" w:themeColor="text1"/>
          <w:sz w:val="8"/>
          <w:szCs w:val="8"/>
        </w:rPr>
        <w:t xml:space="preserve">(Gilmore, 2007: 28), </w:t>
      </w:r>
      <w:r w:rsidRPr="188D0829">
        <w:rPr>
          <w:rStyle w:val="StyleUnderline"/>
        </w:rPr>
        <w:t>associates blackness with an unremarkable and inevitable ‘‘social death’’ intimately intertwined with the historical project of vitalism and the quest for optimization of life</w:t>
      </w:r>
      <w:r w:rsidRPr="188D0829">
        <w:rPr>
          <w:color w:val="000000" w:themeColor="text1"/>
          <w:sz w:val="8"/>
          <w:szCs w:val="8"/>
        </w:rPr>
        <w:t xml:space="preserve"> (Hartman, 1997; Jones, 2010; Sexton, 2011). Race, temporality, and the unending deferral of futurity A rich body of scholarship emerges from and counters Foucault’s (2003, 2007) articulation of </w:t>
      </w:r>
      <w:r w:rsidRPr="188D0829">
        <w:rPr>
          <w:rStyle w:val="StyleUnderline"/>
        </w:rPr>
        <w:t>biopolitics as fostering life or disallowing it to the point of death, to think through the racialized temporalities of urgency and endurance in enacting differential futures.</w:t>
      </w:r>
      <w:r w:rsidRPr="188D0829">
        <w:rPr>
          <w:rFonts w:ascii="Times New Roman" w:eastAsia="Times New Roman" w:hAnsi="Times New Roman" w:cs="Times New Roman"/>
          <w:color w:val="000000" w:themeColor="text1"/>
          <w:sz w:val="8"/>
          <w:szCs w:val="8"/>
        </w:rPr>
        <w:t xml:space="preserve"> </w:t>
      </w:r>
      <w:r w:rsidRPr="188D0829">
        <w:rPr>
          <w:rStyle w:val="StyleUnderline"/>
        </w:rPr>
        <w:t xml:space="preserve">Race is fundamental to the rule of life and death </w:t>
      </w:r>
      <w:r w:rsidRPr="188D0829">
        <w:rPr>
          <w:color w:val="000000" w:themeColor="text1"/>
          <w:sz w:val="8"/>
          <w:szCs w:val="8"/>
        </w:rPr>
        <w:t xml:space="preserve">(Amin, 2010; da Silva, 2011; Mansfield, 2012; Mbembe, 2003; Reyes, 2012; Tyner, 2009, 2013; Weheliye, 2014), spatialized through the severing of territorial ties as well as the enclosure of racial others in place (Chari, 2008; McKittrick and Woods, 2007; Moore, 2005). We see it particularly in the management of intimacy and the body (Fluri, 2014; Fortier, 2007; Legg, 2014; Olund, 2010; Oswin and Olund, 2010; Puar, 2009; Saldanha, 2007; Stoler, 1995; Tyner and Houston, 2000), and in valuations of what constitutes the human, not-quite human, and nonhuman (Chen, 2012; Weheliye, 2014). Building on Wynter (2003) and Spillers (1987), Weheliye (2014: 4) argues that while biopolitics has been helpful in theorizing sociopolitical life and death, it ‘‘misconstrues how profoundly race and racism shape the modern idea of the human’’ and ‘‘perfunctorily writes off theorizations of race, subjection, and humanity found in black and ethnic studies, allowing bare life and biopolitics discourse to imagine an indivisible biological substance anterior to racialization.’’ </w:t>
      </w:r>
      <w:r w:rsidRPr="188D0829">
        <w:rPr>
          <w:b/>
          <w:bCs/>
          <w:color w:val="000000" w:themeColor="text1"/>
          <w:u w:val="single"/>
        </w:rPr>
        <w:t>Reproduction and biopolitics have been marshaled to produce a same (white) or ethnically marked body</w:t>
      </w:r>
      <w:r w:rsidRPr="188D0829">
        <w:rPr>
          <w:color w:val="000000" w:themeColor="text1"/>
          <w:sz w:val="8"/>
          <w:szCs w:val="8"/>
        </w:rPr>
        <w:t xml:space="preserve"> (Edelman, 2004; Luibheid, 2013) </w:t>
      </w:r>
      <w:r w:rsidRPr="188D0829">
        <w:rPr>
          <w:b/>
          <w:bCs/>
          <w:color w:val="000000" w:themeColor="text1"/>
          <w:u w:val="single"/>
        </w:rPr>
        <w:t>or a ‘‘white(r) future body’’ in colonized spaces</w:t>
      </w:r>
      <w:r w:rsidRPr="188D0829">
        <w:rPr>
          <w:color w:val="000000" w:themeColor="text1"/>
          <w:sz w:val="8"/>
          <w:szCs w:val="8"/>
        </w:rPr>
        <w:t xml:space="preserve"> (Schurr, 2017), </w:t>
      </w:r>
      <w:r w:rsidRPr="00C844C3">
        <w:rPr>
          <w:b/>
          <w:bCs/>
          <w:color w:val="000000" w:themeColor="text1"/>
          <w:highlight w:val="green"/>
          <w:u w:val="single"/>
        </w:rPr>
        <w:t>rendering queer, Black, or migrant subjects abject or unwanted</w:t>
      </w:r>
      <w:r w:rsidRPr="188D0829">
        <w:rPr>
          <w:color w:val="000000" w:themeColor="text1"/>
          <w:sz w:val="8"/>
          <w:szCs w:val="8"/>
        </w:rPr>
        <w:t xml:space="preserve"> (Edelman, 2004; Luibheid, 2013; Roberts, 2014; Silva, 2016). What is the role of anticipatory thinking in the biopolitics of white supremacy and anti-Blackness? How is the capacity to effect hope or alter future trajectories shaped by matrices of risk, care, neglect, and lethality in which bodies are imbricated (Puar, 2009)? Geographers and social theorists have recently begun to highlight the role of temporality in political action, exploring why and how </w:t>
      </w:r>
      <w:r w:rsidRPr="188D0829">
        <w:rPr>
          <w:b/>
          <w:bCs/>
          <w:color w:val="000000" w:themeColor="text1"/>
          <w:u w:val="single"/>
        </w:rPr>
        <w:t>the future is portrayed as chaotic, risky, turbulent</w:t>
      </w:r>
      <w:r w:rsidRPr="188D0829">
        <w:rPr>
          <w:color w:val="000000" w:themeColor="text1"/>
          <w:sz w:val="8"/>
          <w:szCs w:val="8"/>
        </w:rPr>
        <w:t xml:space="preserve"> (Amin, 2013; Anderson and Adey, 2012; Baldwin, 2016), especially as we enter the Anthropocene’s forced reconsideration of biological life (Gergan, 2016; Yusoff, 2013). Through a set of wide-ranging cases in both deeply rooted and transnational sites, this special section pushes us to theorize race-biopolitics in relation to disparate imaginaries and articulations of the future. </w:t>
      </w:r>
      <w:r w:rsidRPr="188D0829">
        <w:rPr>
          <w:b/>
          <w:bCs/>
          <w:color w:val="000000" w:themeColor="text1"/>
          <w:u w:val="single"/>
        </w:rPr>
        <w:t>Fears about changing demographics belie popular claims to a post-racial era, marking a fracture in white imaginations of temporal continuity.</w:t>
      </w:r>
      <w:r w:rsidRPr="188D0829">
        <w:rPr>
          <w:rFonts w:ascii="Times New Roman" w:eastAsia="Times New Roman" w:hAnsi="Times New Roman" w:cs="Times New Roman"/>
          <w:color w:val="000000" w:themeColor="text1"/>
          <w:sz w:val="8"/>
          <w:szCs w:val="8"/>
        </w:rPr>
        <w:t xml:space="preserve"> </w:t>
      </w:r>
      <w:r w:rsidRPr="00C844C3">
        <w:rPr>
          <w:b/>
          <w:bCs/>
          <w:color w:val="000000" w:themeColor="text1"/>
          <w:highlight w:val="green"/>
          <w:u w:val="single"/>
        </w:rPr>
        <w:t>Under neoliberalism, the territorial space of the West, racialized as white, appears under threat from growing populations of brown and black bodies</w:t>
      </w:r>
      <w:r w:rsidRPr="188D0829">
        <w:rPr>
          <w:b/>
          <w:bCs/>
          <w:color w:val="000000" w:themeColor="text1"/>
          <w:u w:val="single"/>
        </w:rPr>
        <w:t xml:space="preserve"> moving across the dividing lines between zones of life and death</w:t>
      </w:r>
      <w:r w:rsidRPr="188D0829">
        <w:rPr>
          <w:color w:val="000000" w:themeColor="text1"/>
          <w:sz w:val="8"/>
          <w:szCs w:val="8"/>
        </w:rPr>
        <w:t xml:space="preserve"> (McIntyre and Nast, 2011). Irrational </w:t>
      </w:r>
      <w:r w:rsidRPr="188D0829">
        <w:rPr>
          <w:b/>
          <w:bCs/>
          <w:color w:val="000000" w:themeColor="text1"/>
          <w:u w:val="single"/>
        </w:rPr>
        <w:t>fears of retribution by the formerly colonized drive the simultaneous growth of securitization and democratization of neoliberal racism,</w:t>
      </w:r>
      <w:r w:rsidRPr="188D0829">
        <w:rPr>
          <w:rStyle w:val="StyleUnderline"/>
        </w:rPr>
        <w:t xml:space="preserve"> as citizens, NGOs and media are incorporated into the machinery of biopolitical regulation</w:t>
      </w:r>
      <w:r w:rsidRPr="188D0829">
        <w:rPr>
          <w:color w:val="000000" w:themeColor="text1"/>
          <w:sz w:val="8"/>
          <w:szCs w:val="8"/>
        </w:rPr>
        <w:t xml:space="preserve"> (Goldberg, 2008). Attending to the workings of race-biopolitics draws our attention as well to the ‘‘complexity of lived time’’ (Sharma, 2014: 6) that challenges common-sense notions of universal temporal acceleration under neoliberalism. </w:t>
      </w:r>
      <w:r w:rsidRPr="188D0829">
        <w:rPr>
          <w:b/>
          <w:bCs/>
          <w:color w:val="000000" w:themeColor="text1"/>
          <w:u w:val="single"/>
        </w:rPr>
        <w:t>The articulation of ‘‘crisis’’ relative to growing white precarity may enable a revival of whiteness in the biopolis</w:t>
      </w:r>
      <w:r w:rsidRPr="188D0829">
        <w:rPr>
          <w:color w:val="000000" w:themeColor="text1"/>
          <w:sz w:val="8"/>
          <w:szCs w:val="8"/>
        </w:rPr>
        <w:t xml:space="preserve"> (e.g. Bialasiewicz, 2006; McIntyre and Nast, 2011; Nast, 2011). Conversely, </w:t>
      </w:r>
      <w:r w:rsidRPr="188D0829">
        <w:rPr>
          <w:rStyle w:val="StyleUnderline"/>
        </w:rPr>
        <w:t>anti-Blackness persists as a steady drumbeat of death</w:t>
      </w:r>
      <w:r w:rsidRPr="188D0829">
        <w:rPr>
          <w:color w:val="000000" w:themeColor="text1"/>
          <w:sz w:val="8"/>
          <w:szCs w:val="8"/>
        </w:rPr>
        <w:t xml:space="preserve"> (Gilmore, 2002; Malcolm X Grassroots Movement, 2013). Justified rage in response to the killing of Black youth demands a temporal break with the past. Can the present iteration of racialized violence be denaturalized so that we might change the future (Inwood et al., 2014)?</w:t>
      </w:r>
      <w:r w:rsidRPr="188D0829">
        <w:rPr>
          <w:b/>
          <w:bCs/>
          <w:color w:val="000000" w:themeColor="text1"/>
          <w:u w:val="single"/>
        </w:rPr>
        <w:t xml:space="preserve"> Underlying these structural and discursive shifts are anxieties about the future, raising political and moral imperatives to prepare, respond and hope</w:t>
      </w:r>
      <w:r w:rsidRPr="188D0829">
        <w:rPr>
          <w:color w:val="000000" w:themeColor="text1"/>
          <w:sz w:val="8"/>
          <w:szCs w:val="8"/>
        </w:rPr>
        <w:t xml:space="preserve"> (Adams et al., 2009; Anderson and Adey, 2012; Braun, 2007; Cole and Durham, 2008; Edelman, 2004; Gilmore, 2007; Kobayashi, 2004; Pulido, 2012; Rose, 2001). </w:t>
      </w:r>
      <w:r w:rsidRPr="188D0829">
        <w:rPr>
          <w:rStyle w:val="StyleUnderline"/>
        </w:rPr>
        <w:t>We hold these temporal concerns alongside the geopolitical intimacies of racial thinking that link together the geographies of the body, neighborhood, census tract, state, and globe</w:t>
      </w:r>
      <w:r w:rsidRPr="188D0829">
        <w:rPr>
          <w:color w:val="000000" w:themeColor="text1"/>
          <w:sz w:val="8"/>
          <w:szCs w:val="8"/>
        </w:rPr>
        <w:t xml:space="preserve"> (Sharpe, 2009; Stoler, 2006).</w:t>
      </w:r>
    </w:p>
    <w:p w14:paraId="1B3FC31E" w14:textId="77777777" w:rsidR="00295164" w:rsidRDefault="00295164" w:rsidP="00295164"/>
    <w:p w14:paraId="50D75AEF" w14:textId="2E1EC870" w:rsidR="00A03FB5" w:rsidRDefault="009F7228" w:rsidP="00A03FB5">
      <w:pPr>
        <w:pStyle w:val="Heading4"/>
      </w:pPr>
      <w:r>
        <w:t xml:space="preserve">Specifically, asylum is </w:t>
      </w:r>
      <w:r w:rsidR="00A03FB5">
        <w:t>irredeemably bad.  It functions as a biopolitical technology producing and policing the boundaries of the US nation-state and the body politic.  Technologies of confession require asylum to produce recognizable performances that position the US as the savior of refugees from barbaric homelands, obscuring the imperialist violence that forces migration to the United States.  More so, asylum is conditioned by and conditions broader apparatuses of domestic and immigrant carcerality and detention that manufacture aliens as the constitutive outside of citizenship, and serves as a key site of anti-black genocide.</w:t>
      </w:r>
    </w:p>
    <w:p w14:paraId="70C8504C" w14:textId="77777777" w:rsidR="00A03FB5" w:rsidRDefault="00A03FB5" w:rsidP="00A03FB5">
      <w:r w:rsidRPr="00912BE9">
        <w:rPr>
          <w:rStyle w:val="Style13ptBold"/>
        </w:rPr>
        <w:t>Hannabach 13</w:t>
      </w:r>
      <w:r>
        <w:t xml:space="preserve"> [Cathy, adjunct assistant professor in women’s studies and American studies at Temple University, working in queer and feminist theory, film studies, and cultural studies, “Technologies of Blood: Asylum, Medicine, and Biopolitics,” </w:t>
      </w:r>
      <w:r w:rsidRPr="00F71D6A">
        <w:rPr>
          <w:i/>
        </w:rPr>
        <w:t>Cultural Politics</w:t>
      </w:r>
      <w:r>
        <w:t xml:space="preserve"> 9.1, March, </w:t>
      </w:r>
      <w:r w:rsidRPr="005C5497">
        <w:t>https://muse-jhu-edu.go.libproxy.wakehealth.edu/article/506846</w:t>
      </w:r>
      <w:r>
        <w:t>/ak</w:t>
      </w:r>
    </w:p>
    <w:p w14:paraId="4FBD6CC5" w14:textId="77777777" w:rsidR="00A03FB5" w:rsidRPr="00C50AC0" w:rsidRDefault="00A03FB5" w:rsidP="00A03FB5">
      <w:pPr>
        <w:rPr>
          <w:sz w:val="8"/>
        </w:rPr>
      </w:pPr>
      <w:r w:rsidRPr="00C50AC0">
        <w:rPr>
          <w:sz w:val="8"/>
        </w:rPr>
        <w:t xml:space="preserve">Toward this end, this article examines the various legal, medical, and cultural technologies that produced these Haitian refugees’ blood—and specifically Haitian women’s blood—as a site of international anxiety over legal sovereignty, biopolitics, and reproductive rights. Technologies here are sites of contestation and struggle, and I focus specifically on the ways that law and medicine intertwine. The technologies shaping blood in the 1990s (and today) also encompass the social rituals surrounding those tools, the material practices of their use and contestation, and the cultural authority they are granted or denied. I argue that the intertwining of law and medicine (specifically </w:t>
      </w:r>
      <w:r w:rsidRPr="00C844C3">
        <w:rPr>
          <w:rStyle w:val="StyleUnderline"/>
          <w:highlight w:val="green"/>
        </w:rPr>
        <w:t>asylum law</w:t>
      </w:r>
      <w:r w:rsidRPr="005C5497">
        <w:rPr>
          <w:rStyle w:val="StyleUnderline"/>
        </w:rPr>
        <w:t xml:space="preserve"> </w:t>
      </w:r>
      <w:r w:rsidRPr="00C50AC0">
        <w:rPr>
          <w:sz w:val="8"/>
        </w:rPr>
        <w:t xml:space="preserve">and blood medicine) </w:t>
      </w:r>
      <w:r w:rsidRPr="00C844C3">
        <w:rPr>
          <w:rStyle w:val="StyleUnderline"/>
          <w:highlight w:val="green"/>
        </w:rPr>
        <w:t>functions as a biopolitical technology producing and regulating the bodies and identities that it purports to merely encounter</w:t>
      </w:r>
      <w:r w:rsidRPr="005C5497">
        <w:rPr>
          <w:rStyle w:val="StyleUnderline"/>
        </w:rPr>
        <w:t xml:space="preserve">, </w:t>
      </w:r>
      <w:r w:rsidRPr="00C50AC0">
        <w:rPr>
          <w:sz w:val="8"/>
        </w:rPr>
        <w:t>legitimating some populations and practices while delegitimizing others. Understanding law and medicine as intertwined cultural technologies both expands what we think of as “technologies”</w:t>
      </w:r>
      <w:r w:rsidRPr="005C5497">
        <w:rPr>
          <w:rStyle w:val="StyleUnderline"/>
        </w:rPr>
        <w:t xml:space="preserve"> </w:t>
      </w:r>
      <w:r w:rsidRPr="00C844C3">
        <w:rPr>
          <w:rStyle w:val="StyleUnderline"/>
          <w:highlight w:val="green"/>
        </w:rPr>
        <w:t>and</w:t>
      </w:r>
      <w:r w:rsidRPr="005C5497">
        <w:rPr>
          <w:rStyle w:val="StyleUnderline"/>
        </w:rPr>
        <w:t xml:space="preserve"> enables us to trace the ways they </w:t>
      </w:r>
      <w:r w:rsidRPr="00C844C3">
        <w:rPr>
          <w:rStyle w:val="StyleUnderline"/>
          <w:highlight w:val="green"/>
        </w:rPr>
        <w:t>produce and police the boundaries of the US nation-state and the body politic.</w:t>
      </w:r>
      <w:r w:rsidRPr="005C5497">
        <w:rPr>
          <w:rStyle w:val="StyleUnderline"/>
        </w:rPr>
        <w:t xml:space="preserve"> </w:t>
      </w:r>
      <w:r w:rsidRPr="00C50AC0">
        <w:rPr>
          <w:sz w:val="8"/>
        </w:rPr>
        <w:t xml:space="preserve">Drawing on transnational feminist, postcolonial, and queer studies, </w:t>
      </w:r>
      <w:r w:rsidRPr="005C5497">
        <w:rPr>
          <w:rStyle w:val="StyleUnderline"/>
        </w:rPr>
        <w:t xml:space="preserve">I place </w:t>
      </w:r>
      <w:r w:rsidRPr="00C844C3">
        <w:rPr>
          <w:rStyle w:val="StyleUnderline"/>
          <w:highlight w:val="green"/>
        </w:rPr>
        <w:t>the asylum process</w:t>
      </w:r>
      <w:r w:rsidRPr="005C5497">
        <w:rPr>
          <w:rStyle w:val="StyleUnderline"/>
        </w:rPr>
        <w:t xml:space="preserve"> and the HIV antibody blood test alongside each other </w:t>
      </w:r>
      <w:r w:rsidRPr="00C844C3">
        <w:rPr>
          <w:rStyle w:val="StyleUnderline"/>
          <w:highlight w:val="green"/>
        </w:rPr>
        <w:t>as technologie</w:t>
      </w:r>
      <w:r w:rsidRPr="005C5497">
        <w:rPr>
          <w:rStyle w:val="StyleUnderline"/>
        </w:rPr>
        <w:t xml:space="preserve">s </w:t>
      </w:r>
      <w:r w:rsidRPr="00C844C3">
        <w:rPr>
          <w:rStyle w:val="StyleUnderline"/>
          <w:highlight w:val="green"/>
        </w:rPr>
        <w:t>of confession</w:t>
      </w:r>
      <w:r w:rsidRPr="00C50AC0">
        <w:rPr>
          <w:sz w:val="8"/>
        </w:rPr>
        <w:t xml:space="preserve"> [End Page 23] </w:t>
      </w:r>
      <w:r w:rsidRPr="005C5497">
        <w:rPr>
          <w:rStyle w:val="StyleUnderline"/>
        </w:rPr>
        <w:t xml:space="preserve">that </w:t>
      </w:r>
      <w:r w:rsidRPr="00C844C3">
        <w:rPr>
          <w:rStyle w:val="StyleUnderline"/>
          <w:highlight w:val="green"/>
        </w:rPr>
        <w:t>seek to parse “good, truthful” desirable bodies from “bad, deceptive” bodies threatening to contaminate the body politic.</w:t>
      </w:r>
      <w:r w:rsidRPr="00C50AC0">
        <w:rPr>
          <w:sz w:val="8"/>
        </w:rPr>
        <w:t xml:space="preserve"> I argue that penal institutions, military practices, legal frameworks, and medical testing braid together through blood to construct the US nation-state in a transnational frame and in gendered and racialized ways. Medico-Military Surveillance Technologies and the Making of US Empire To understand what happened to the Haitian refugees in the 1990s, we need to turn to the context that put them on a US military base and under medico-military surveillance to begin with. The turn of the twentieth century brought two intertwined global developments: the rise of US empire and a global, Euro-American-led disease surveillance network. Medical screening practices installed at threshold spaces (ports, islands) were intended as an “imperial defense” against contagious diseases that could threaten Western capitalism (Shah 2001: 179). In the United States, such screening practices were consolidated under Immigration Services, which used scientific management theories to police the circulation of bodies across national borders. Technologies of law and medicine were interlaced in the desire to regulate which bodies cross which borders. Although European and US powers had selectively quarantined migrant bodies in the name of disease surveillance since the seventeenth century, the policy of quarantine shifted at the turn of the twentieth century to a policy of “fitness” screening, as Nayan Shah (2001: 186) demonstrates. Quarantine largely targeted ships (including the people and goods aboard), but medical inspections targeted bodies, using new racial science and its claims about race, disease, and fitness. Amy Fairchild (2003) argues that the rise of the eugenic category of fitness and the application of scientific management techniques to the immigration process at Ellis Island and other processing sites marks a specifically productive technology that not only sought to parse “desirable” laborers from “undesirable” ones but also sought to educate migrants in the ways of capitalist labor, preparing them for the factory floor. “Fitness,” then, measured not only migrant bodies and disease but also the potential contribution a body could make to the US nation-state and the labor force imagined to represent it. This shift from quarantine to fitness screening exemplifies a larger transition from the nineteenth-century desire to contain and eradicate bodily difference to a twentieth-century desire to selectively incorporate and diffuse difference through biopolitical technologies of life and health—a project that would undergo another large transition at the end of the twentieth century with the rise of neoliberalism and remaking of US empire. Thus the beginning and end of the twentieth century bookend a period in which national borders were produced and regulated through eugenicist anxieties and medical practices. The intertwined legal and medical technologies of immigration law, colonial conquest, and health surveillance were a key technique for constructing those very national borders in an era of massive imperial expansion. In the early twentieth century, blood screening of migrants became mandatory at several immigration processing sites, selectively targeting groups of migrants and reflecting shifting ideologies of race, class, gender, and sexuality. Epidemiological concerns were yoked to eugenicist discourses of “blood” as defining a “national stock,” and, as a result, particular kinds of bodies (mostly African American, Asian, and [End Page 24] Latino bodies) were considered potential health threats to the American nation through their supposedly infected blood (Shah 2001: 197–99). Mandatory screening was understood to be able to detect hidden disease lurking in this blood, rendering it visible and knowable as a selective basis of exclusion. The close of the twentieth century saw analogous medical, legal, and military transformations in the ways migrant bodies were treated, and this context heavily informs the blood testing of Haitian refugees. Beginning in 1987, HIV-positive travelers were barred from entering the United States.1 The entry bar was implemented irregularly, however, as only certain groups of travelers were routinely tested. For example, mandatory HIV screening by an Immigration and Naturalization Service–approved physician was required of permanent visa applicants but not other travelers (tourists, researchers, etc.) (Luibhéid 2002: 26–27). </w:t>
      </w:r>
      <w:r w:rsidRPr="00C844C3">
        <w:rPr>
          <w:rStyle w:val="StyleUnderline"/>
          <w:highlight w:val="green"/>
        </w:rPr>
        <w:t>Asylum applicants</w:t>
      </w:r>
      <w:r w:rsidRPr="00943D4C">
        <w:rPr>
          <w:rStyle w:val="StyleUnderline"/>
        </w:rPr>
        <w:t>—those petitioning for permission to stay in the country due to persecution in their country of origin—</w:t>
      </w:r>
      <w:r w:rsidRPr="00C844C3">
        <w:rPr>
          <w:rStyle w:val="Emphasis"/>
          <w:highlight w:val="green"/>
        </w:rPr>
        <w:t>were not uniformly tested</w:t>
      </w:r>
      <w:r w:rsidRPr="00943D4C">
        <w:rPr>
          <w:rStyle w:val="StyleUnderline"/>
        </w:rPr>
        <w:t xml:space="preserve">. </w:t>
      </w:r>
      <w:r w:rsidRPr="00C844C3">
        <w:rPr>
          <w:rStyle w:val="Emphasis"/>
          <w:highlight w:val="green"/>
        </w:rPr>
        <w:t>The mandatory testing of Haitian refugees</w:t>
      </w:r>
      <w:r w:rsidRPr="00C50AC0">
        <w:rPr>
          <w:sz w:val="8"/>
        </w:rPr>
        <w:t xml:space="preserve"> at the GBNB </w:t>
      </w:r>
      <w:r w:rsidRPr="00C844C3">
        <w:rPr>
          <w:rStyle w:val="Emphasis"/>
          <w:highlight w:val="green"/>
        </w:rPr>
        <w:t>is thus both selective and unusual.</w:t>
      </w:r>
      <w:r w:rsidRPr="00C50AC0">
        <w:rPr>
          <w:sz w:val="8"/>
        </w:rPr>
        <w:t xml:space="preserve"> The entry bar has been recently lifted due to extensive queer, HIV, and immigrant rights activism, and the treatment of the Haitian asylum seekers in the 1990s was a key case used by activists to get the entry bar lifted (Ordover 2012). </w:t>
      </w:r>
      <w:r w:rsidRPr="00C50AC0">
        <w:rPr>
          <w:rStyle w:val="StyleUnderline"/>
        </w:rPr>
        <w:t xml:space="preserve">Legal policy on </w:t>
      </w:r>
      <w:r w:rsidRPr="00C50AC0">
        <w:rPr>
          <w:sz w:val="8"/>
        </w:rPr>
        <w:t xml:space="preserve">blood—specifically as it shapes </w:t>
      </w:r>
      <w:r w:rsidRPr="00C50AC0">
        <w:rPr>
          <w:rStyle w:val="StyleUnderline"/>
        </w:rPr>
        <w:t>juridical constructions of citizenship and asylum—can be understood as a type of technology, which produces an image of the US population (reflecting particular norms) and an image of those bodies imagined to threaten it from both inside and outside.</w:t>
      </w:r>
      <w:r w:rsidRPr="00C50AC0">
        <w:rPr>
          <w:sz w:val="8"/>
        </w:rPr>
        <w:t xml:space="preserve"> The HIV bar selectively targeted migrant populations, producing an image of the HIV-positive body as coming from elsewhere and threatening the (presumed) HIV-negative US body politic. As the entry bar was part of immigration and citizenship policy, it linked national belonging to health and dis/ability status.2 </w:t>
      </w:r>
      <w:r w:rsidRPr="00943D4C">
        <w:rPr>
          <w:rStyle w:val="StyleUnderline"/>
        </w:rPr>
        <w:t xml:space="preserve">Blood’s regulation in and by the US nation-state employs selective incorporation and selective quarantine logics, both of which are made apparent in the treatment of the Haitian refugees. </w:t>
      </w:r>
      <w:r w:rsidRPr="00C844C3">
        <w:rPr>
          <w:rStyle w:val="StyleUnderline"/>
          <w:highlight w:val="green"/>
        </w:rPr>
        <w:t xml:space="preserve">The asylum process is a selective incorporation legal technology—bodies are screened for their willingness to perform narratives of American salvation, where the United States is represented as a land of tolerance and freedom able to “save” worthy asylees from “barbaric” violence in their countries of origin. </w:t>
      </w:r>
      <w:r w:rsidRPr="00C844C3">
        <w:rPr>
          <w:rStyle w:val="Emphasis"/>
          <w:highlight w:val="green"/>
        </w:rPr>
        <w:t>The law itself produces this narrative,</w:t>
      </w:r>
      <w:r w:rsidRPr="00C844C3">
        <w:rPr>
          <w:rStyle w:val="StyleUnderline"/>
          <w:highlight w:val="green"/>
        </w:rPr>
        <w:t xml:space="preserve"> and in order to be granted asylum, applicants must reproduce it alongside recognized performances of affect and sincerity.</w:t>
      </w:r>
      <w:r w:rsidRPr="00943D4C">
        <w:rPr>
          <w:rStyle w:val="StyleUnderline"/>
        </w:rPr>
        <w:t xml:space="preserve"> Conversely though, the asylum screening process is also thoroughly structured by a quarantine and incarceration logic that has determined the ways that different kinds of asylum seekers are treated. </w:t>
      </w:r>
      <w:r w:rsidRPr="00C844C3">
        <w:rPr>
          <w:rStyle w:val="StyleUnderline"/>
          <w:highlight w:val="green"/>
        </w:rPr>
        <w:t>Asylum law posits and then purports to discover the “fraudulent” or “diseased” asylum seeker, legitimating both the asylum process itself and the law’s authority to define health, violence, and freedom.</w:t>
      </w:r>
      <w:r w:rsidRPr="00C50AC0">
        <w:rPr>
          <w:sz w:val="8"/>
        </w:rPr>
        <w:t xml:space="preserve"> For the Haitians incarcerated at the Guantánamo base in the 1990s, the line between desired asylee and excludable agent of infection was determined through blood—more specifically, through the collection, manipulation, and interpretation of blood. Further, </w:t>
      </w:r>
      <w:r w:rsidRPr="00C50AC0">
        <w:rPr>
          <w:rStyle w:val="StyleUnderline"/>
        </w:rPr>
        <w:t>as blood screening was used to incarcerate and quarantine Haitian refugees, it also functioned as a technology of criminalization. Blood screening determined whether one would be considered a worthy victim of political persecution, and thus an asylee who could enter the United States, or a diseased and threatening alien who would be incarcerated</w:t>
      </w:r>
      <w:r w:rsidRPr="00C50AC0">
        <w:rPr>
          <w:sz w:val="8"/>
        </w:rPr>
        <w:t xml:space="preserve"> at Camp Bulkeley. [End Page 25] Making Space, Making Sovereignty The GBNB might seem a curious place for the detention and medical testing of Haitian refugees—after all, it is designed as a military base rather than a medical facility. After looking to several other US colonial island territories (including Vieques, Puerto Rico),3 the Department of Justice turned to the US naval base at Guantánamo Bay as a strategically useful location for the detention and processing of Haitian refugees. The base’s location outside the territorial boundaries of the United States, and the argument that it was thus not governed by the United States Constitution, made it particularly desirable. In particular, the base’s legal status with regard to US sovereignty shaped why and how Haitian refugees were incarcerated there and helps explain the medical, military, and legal technologies that targeted these bodies. In Society Must Be Defended, Michel Foucault articulates sovereignty as the absolute right of a sovereign—a political leader—to determine who will live and who will die and specifically the right to kill with impunity: “It is at the moment when the sovereign can kill that he exercises his right over life. It is essentially the right of the sword” (1976: 240). Although Foucault differentiates the technology of sovereign power (the right to kill or let live) from the technology of biopower (the right to make live or let die), Achille Mbembe points out that the colonial condition prohibits an easy separation of these two technologies of power, as in the colonies sovereign power dovetails with biopower.4 Mbembe demonstrates that the production and control of space is central to the role of sovereignty in the project of empire, as “space was therefore the raw material of sovereignty and the violence it carried with it. Sovereignty meant occupation, and occupation meant relegating the colonized into a third zone between subjecthood and objecthood” (2003: 26). Colonial law and its legacies (including US immigration and asylum law) produce space as demarcated and controllable and produce knowledge about particular populations in the name of controlling their circulation within and across particular spaces. Sovereignty is constituted through the production of a space of exception, as Giorgio Agamben (1998), among others, has theorized, and spatialization itself is a central component in the technology of sovereignty. Exceptional space is produced by sovereign power, and sovereign power is conversely constituted and made visible through exceptional space. The GBNB is firmly situated within this colonial negotiation of spatialized and exceptional sovereignty in both historical and contemporary ways, revealing links between the technologies of law and medicine. The forty-five square miles of land on which the base now sits was first claimed by the United States in 1898 during the Spanish-American War, which marked the United States’ entrance onto the global stage as an imperial power. The 1901 Platt Amendment granting the United States an indefinite lease of the land states: “While on the one hand the United States recognizes the continuance of the ultimate sovereignty of the Republic of Cuba over the above described areas of land and water, on the other hand the Republic of Cuba consents that during the period of the occupation by the United States of said areas under the terms of this agreement the United States shall exercise complete jurisdiction and control over and within said areas.”5 In order to justify the detention of Haitian refugees in the 1990s, and later suspected terrorists from 2001 onward, the US state has maintained that this language indicates that Cuba holds ultimate sovereignty over the base, US law does not apply in foreign [End Page 26] nations, and thus US law does not apply to those incarcerated on the base. While this denial of US sovereignty over the base might seem at odds with Mbembe’s claim that imperialism is facilitated by the exercise of sovereignty over a colonized space, Amy Kaplan points out that “the government’s argument that the United States lacks sovereignty over the territory of Guantánamo has long facilitated rather than limited the actual implementation of sovereign power in the region” (2005: 837). The official denial of sovereign power actually enables the enactment of imperial power over incarcerated bodies at the base.6 </w:t>
      </w:r>
      <w:r w:rsidRPr="00C50AC0">
        <w:rPr>
          <w:rStyle w:val="StyleUnderline"/>
        </w:rPr>
        <w:t>The base is constituted as a state of exception—exempt from both US constitutional law and international human rights law—which enables indefinite detention as well as sexualized violence against refugee women that plays out in racially gendered ways.</w:t>
      </w:r>
      <w:r>
        <w:rPr>
          <w:rStyle w:val="StyleUnderline"/>
        </w:rPr>
        <w:t xml:space="preserve"> </w:t>
      </w:r>
      <w:r w:rsidRPr="007071D4">
        <w:rPr>
          <w:rStyle w:val="StyleUnderline"/>
        </w:rPr>
        <w:t>The suspension of rights for Haitians at the Guantánamo base in the 1990s would prove to have other consequences after September 11, 2001. In 2001 federal officials relied on the court decisions addressing the legality of incarcerating Haitian refugees to argue that the GBNB was an ideal site to incarcerate suspected terrorists.</w:t>
      </w:r>
      <w:r w:rsidRPr="00C50AC0">
        <w:rPr>
          <w:sz w:val="8"/>
        </w:rPr>
        <w:t xml:space="preserve"> In particular, they used the decision that Haitian refugee detainees “have no First Amendment or Fifth Amendment rights which they can assert” because both US and international law “bind the government only when refugees are at or within the borders of the United States.”7 </w:t>
      </w:r>
      <w:r w:rsidRPr="007071D4">
        <w:rPr>
          <w:rStyle w:val="StyleUnderline"/>
        </w:rPr>
        <w:t>In such rulings, the base sits as a quarantine and carceral site made possible through a curious declaration and evacuation of US sovereignty. The case of the Haitian refugees illustrates how this sovereign power is entangled with biopower in the form of blood medicine and health surveillance. The GBNB thus illustrates the braiding together of several practices designed to both produce and regulate the US nation-state in a transnational context through imperial logics: military policing of the United States’ national borders, legal policing of constitutionality and citizenship, and medical policing of the body politic.</w:t>
      </w:r>
      <w:r w:rsidRPr="00C50AC0">
        <w:rPr>
          <w:sz w:val="8"/>
        </w:rPr>
        <w:t xml:space="preserve"> In the case of the Haitian refugees, it was blood that wove these strands together. Blood, Criminality, and the Global Penal Archipelago Blood has long been used as a marker of deviance in medicine and law, often combined with other corporeal markers that were measured and interpreted to construct the criminal body. For example, early criminal anthropologists such as Cesare Lombroso measured subjects’ blood pressure using plethysmographs and hydrosphygmographs to find evidence of social deviance (Finn 2009: 15). As a self-proclaimed expert interpreter of these blood inscriptions, Lombroso declared that visible evidence of criminality was locatable within the body. In this way, the test produced criminality as disease, and the test’s findings tautologically legitimated the very need for a test and the expert interpreter as authority. Following Lombroso, researchers have sought to penetrate the body’s opacity for evidence of deviance, difference, and criminality. Siobhan Somerville (1996: 245, 251) demonstrates that such “evidence” was largely produced through medical and sexological experimentation targeting female, queer, and nonwhite bodies. While the resultant medical and legal theories of racialized sexuality shaped an array of bodies, these theories were largely predicated upon a notion of female bodies as deviant. Through a desire to locate difference within the body, physicians and lawmakers posited a division between normative and perverse sexual practices and targeted the erotic and reproductive [End Page 27] practices of women—specifically women of color. This bodily surveillance and criminalization increased over the course of the twentieth century and, as mentioned earlier, was heightened at immigration processing centers located on islands at the outskirts of the US mainland. </w:t>
      </w:r>
      <w:r w:rsidRPr="00231DCE">
        <w:rPr>
          <w:rStyle w:val="StyleUnderline"/>
        </w:rPr>
        <w:t>By the end of the Spanish-American War in 1898, the United States had annexed several island territories that became instrumental military bases and immigration processing centers, including Guam, Hawaii, Puerto Rico, the Philippines, and</w:t>
      </w:r>
      <w:r w:rsidRPr="00C50AC0">
        <w:rPr>
          <w:sz w:val="8"/>
        </w:rPr>
        <w:t xml:space="preserve"> part of Cuba, the forty-five square miles at the mouth of </w:t>
      </w:r>
      <w:r w:rsidRPr="00231DCE">
        <w:rPr>
          <w:rStyle w:val="StyleUnderline"/>
        </w:rPr>
        <w:t>Guantánamo Bay.</w:t>
      </w:r>
      <w:r w:rsidRPr="00C50AC0">
        <w:rPr>
          <w:sz w:val="8"/>
        </w:rPr>
        <w:t xml:space="preserve">8 </w:t>
      </w:r>
      <w:r w:rsidRPr="00C844C3">
        <w:rPr>
          <w:rStyle w:val="StyleUnderline"/>
          <w:highlight w:val="green"/>
        </w:rPr>
        <w:t>Immigration processing centers</w:t>
      </w:r>
      <w:r w:rsidRPr="00231DCE">
        <w:rPr>
          <w:rStyle w:val="StyleUnderline"/>
        </w:rPr>
        <w:t xml:space="preserve"> on Angel Island, Ellis Island, Guam, and Cuba have been sites for both the inspection and incarceration of migrant bodies.</w:t>
      </w:r>
      <w:r w:rsidRPr="00C50AC0">
        <w:rPr>
          <w:sz w:val="8"/>
        </w:rPr>
        <w:t xml:space="preserve"> That so many of </w:t>
      </w:r>
      <w:r w:rsidRPr="00231DCE">
        <w:rPr>
          <w:rStyle w:val="StyleUnderline"/>
        </w:rPr>
        <w:t xml:space="preserve">these centers </w:t>
      </w:r>
      <w:r w:rsidRPr="00C844C3">
        <w:rPr>
          <w:rStyle w:val="StyleUnderline"/>
          <w:highlight w:val="green"/>
        </w:rPr>
        <w:t>are</w:t>
      </w:r>
      <w:r w:rsidRPr="00C50AC0">
        <w:rPr>
          <w:sz w:val="8"/>
        </w:rPr>
        <w:t xml:space="preserve"> located on islands lends geographic literalness to Foucault’s metaphor of a carceral archipelago, in fact forming what Kaplan calls </w:t>
      </w:r>
      <w:r w:rsidRPr="00C844C3">
        <w:rPr>
          <w:rStyle w:val="StyleUnderline"/>
          <w:highlight w:val="green"/>
        </w:rPr>
        <w:t>a “global penal archipelago”</w:t>
      </w:r>
      <w:r w:rsidRPr="00C50AC0">
        <w:rPr>
          <w:sz w:val="8"/>
        </w:rPr>
        <w:t xml:space="preserve"> (2005: 831).9 </w:t>
      </w:r>
      <w:r w:rsidRPr="00231DCE">
        <w:rPr>
          <w:rStyle w:val="StyleUnderline"/>
        </w:rPr>
        <w:t xml:space="preserve">This global penal archipelago functions as a technology of control and production. </w:t>
      </w:r>
      <w:r w:rsidRPr="00C844C3">
        <w:rPr>
          <w:rStyle w:val="StyleUnderline"/>
          <w:highlight w:val="green"/>
        </w:rPr>
        <w:t>Linking prisons, immigrant detention centers, and medical screening sites, the archipelago aligns these institutions</w:t>
      </w:r>
      <w:r w:rsidRPr="00231DCE">
        <w:rPr>
          <w:rStyle w:val="StyleUnderline"/>
        </w:rPr>
        <w:t xml:space="preserve"> and the bodies they house, </w:t>
      </w:r>
      <w:r w:rsidRPr="00C844C3">
        <w:rPr>
          <w:rStyle w:val="StyleUnderline"/>
          <w:highlight w:val="green"/>
        </w:rPr>
        <w:t>effectively criminalizing migrants and rendering those criminalized as outsiders to the nation-state (rendering them immigrants).</w:t>
      </w:r>
      <w:r w:rsidRPr="00231DCE">
        <w:rPr>
          <w:rStyle w:val="StyleUnderline"/>
        </w:rPr>
        <w:t xml:space="preserve"> Eithne Luibhéid</w:t>
      </w:r>
      <w:r w:rsidRPr="00C50AC0">
        <w:rPr>
          <w:sz w:val="8"/>
        </w:rPr>
        <w:t xml:space="preserve"> (2002: 165n44) </w:t>
      </w:r>
      <w:r w:rsidRPr="00A53438">
        <w:rPr>
          <w:rStyle w:val="StyleUnderline"/>
        </w:rPr>
        <w:t>elucidates that islands have been favored for the medical and legal surveillance of immigrants because they allow the adaptation of geography for controlling particular populations. The strategic use of islands in this context relies upon their geographic and legal remove from the US mainland. Even islands imagined as quintessentially “American” sites—such as Ellis Island—have been legally constructed as “non-US territory” in the context of immigration law.</w:t>
      </w:r>
      <w:r w:rsidRPr="00C50AC0">
        <w:rPr>
          <w:sz w:val="8"/>
        </w:rPr>
        <w:t xml:space="preserve"> For example, Shaughnessy v. United States ex. rel. Mezei (1953) addressed the claim of Hungarian national Ignatz Mezei, who was detained on Ellis Island from 1950 to 1951. The case, decided in the midst of the Red Scare, raised the issue of whether it was legal to detain Mezei in what Justice Robert Jackson called an “island prison” and whether he could seek recourse under the Constitution (dissent in Shaughnessy v. United States ex. rel. Mezei (1953), quoted in Dow 2004: 6). The Supreme Court decided that Mezei’s detention was legal because “harborage at Ellis Island is not an entry into the United States,” and thus Mezei had no right to constitutional protections such as the Fifth and Fourteenth Amendments—the same questions at issue in legal cases about the detention of Haitian refugees in the 1990s and suspected terrorists in the 2000s.10 Clearly, </w:t>
      </w:r>
      <w:r w:rsidRPr="00A53438">
        <w:rPr>
          <w:rStyle w:val="StyleUnderline"/>
        </w:rPr>
        <w:t>this penal archipelago continues to police the boundary of the nation-state and the body politic, determining which spaces and which bodies are included, excluded, or held in (often indefinite) detention.</w:t>
      </w:r>
      <w:r w:rsidRPr="00C50AC0">
        <w:rPr>
          <w:sz w:val="8"/>
        </w:rPr>
        <w:t xml:space="preserve">11 The technology of </w:t>
      </w:r>
      <w:r w:rsidRPr="00A53438">
        <w:rPr>
          <w:rStyle w:val="StyleUnderline"/>
        </w:rPr>
        <w:t>the global penal archipelago also links immigration processing sites with the global prison-industrial complex. Even inside US territorial boundaries, islands are desirable prison locations offering visual, geographic, and cultural quarantine, which the prison is intended to symbolize, thus cutting off prisoners from the body politic against which they are defined.</w:t>
      </w:r>
      <w:r w:rsidRPr="00C50AC0">
        <w:rPr>
          <w:sz w:val="8"/>
        </w:rPr>
        <w:t xml:space="preserve"> Even when prisons are not located on actual islands, the logic of social removal is reflected in the building of prisons on what Ruth Gilmore (2007) calls “surplus land”: rural or economically devastated spaces abandoned by global capital, whose residents’ racial, class, and regional positions mark them as abandoned bodies. This geographic remoteness is key to the legal and cultural positioning of the prison and to the treatment of incarcerated bodies. [End Page 28] Benjamin D’Harlingue explains that the liberal nation-state’s social contract is predicated upon the prison as a site geographically, culturally, and legally removed from the social body and the construction of those inhabiting it as socially dead—stripped of legal rights including the right to move, to vote, and to enter into contracts. The prisoner’s social death underwrites the social contract, as “the social contract was to be distinct from and maintain rule over nature and death, so that those living dead forced to inhabit these spaces were not outside the force of law, even as they were without political representation” (D’Harlingue 2010: 135). </w:t>
      </w:r>
      <w:r w:rsidRPr="00C844C3">
        <w:rPr>
          <w:rStyle w:val="Emphasis"/>
          <w:highlight w:val="green"/>
        </w:rPr>
        <w:t>Sites of detention are in fact where the categories of “citizen” and “domestic” are produced through negation and serve as the constitutive outside to the US body politic.</w:t>
      </w:r>
      <w:r w:rsidRPr="00A53438">
        <w:rPr>
          <w:rStyle w:val="StyleUnderline"/>
        </w:rPr>
        <w:t xml:space="preserve"> Given this context, the island location and murky legal status of the GBNB make it an ideal site for the US state to incarcerate bodies it produces as multiply othered and socially dead</w:t>
      </w:r>
      <w:r w:rsidRPr="00C50AC0">
        <w:rPr>
          <w:sz w:val="8"/>
        </w:rPr>
        <w:t xml:space="preserve">—in the 1990s that meant </w:t>
      </w:r>
      <w:r w:rsidRPr="00A53438">
        <w:rPr>
          <w:rStyle w:val="StyleUnderline"/>
        </w:rPr>
        <w:t>poor, black, HIV-positive Haitian refugees.</w:t>
      </w:r>
      <w:r w:rsidRPr="00C50AC0">
        <w:rPr>
          <w:sz w:val="8"/>
        </w:rPr>
        <w:t xml:space="preserve">12 The global penal archipelago has long been a technology of removal, segregation, and punishment, not to mention legitimated state violence, and it has always functioned in racially gendered ways. Angela Davis (2003) and other prison scholars13 note that the rise of the prison as a major US cultural institution was enabled by the passage of the Thirteenth Amendment, which outlawed slavery and involuntary servitude except as punishment for a crime. The prison has functioned since Reconstruction to recapture those bodies that had been legally declared free by the Thirteenth Amendment. Further, prison regimes of punishment have been organized according to gender norms that are racialized and class based. For example, in the nineteenth and early twentieth centuries, white women incarcerated in psychiatric institutions were considered “fallen women” capable of being reformed into properly bourgeois, white, feminine ladies, while lower-class women and women of color were aligned with lower-class men and men of color in the assumption that they had already “failed” at femininity due to their class and race and thus were unable to be reformed (Davis 2003: 71–72). The racialized gendering of punishment in the prison continues in the twenty-first century, with the sexual violence of strip searches and wide-scale sexual assault targeting women in prison, the majority of whom are women of color and immigrant women (Davis 2003: 62–63, 77–83).14 </w:t>
      </w:r>
      <w:r w:rsidRPr="00C844C3">
        <w:rPr>
          <w:rStyle w:val="StyleUnderline"/>
          <w:highlight w:val="green"/>
        </w:rPr>
        <w:t>Within the</w:t>
      </w:r>
      <w:r w:rsidRPr="00C50AC0">
        <w:rPr>
          <w:sz w:val="8"/>
        </w:rPr>
        <w:t xml:space="preserve"> context of the </w:t>
      </w:r>
      <w:r w:rsidRPr="00C844C3">
        <w:rPr>
          <w:rStyle w:val="StyleUnderline"/>
          <w:highlight w:val="green"/>
        </w:rPr>
        <w:t>penal archipelago,</w:t>
      </w:r>
      <w:r w:rsidRPr="00C50AC0">
        <w:rPr>
          <w:sz w:val="8"/>
        </w:rPr>
        <w:t xml:space="preserve"> a medical and legal technology built on a logic of racially gendered punishment that is explicitly sexualized, </w:t>
      </w:r>
      <w:r w:rsidRPr="00C844C3">
        <w:rPr>
          <w:rStyle w:val="StyleUnderline"/>
          <w:highlight w:val="green"/>
        </w:rPr>
        <w:t>the sexualized violence targeting Haitian</w:t>
      </w:r>
      <w:r w:rsidRPr="007D66FF">
        <w:rPr>
          <w:rStyle w:val="StyleUnderline"/>
        </w:rPr>
        <w:t xml:space="preserve"> HIV-positive </w:t>
      </w:r>
      <w:r w:rsidRPr="00C844C3">
        <w:rPr>
          <w:rStyle w:val="StyleUnderline"/>
          <w:highlight w:val="green"/>
        </w:rPr>
        <w:t>refugee women can be understood as a “routine” part of US immigration policy and nation building.</w:t>
      </w:r>
      <w:r w:rsidRPr="00C50AC0">
        <w:rPr>
          <w:sz w:val="8"/>
        </w:rPr>
        <w:t xml:space="preserve">15 Similarly, as I explore in the next section, Haiti’s position in the late twentieth (and early twenty-first) century vis-à-vis the United States and Cuba is not exceptional given the long, tangled, and violent genealogy these three countries have had. Caribbean Economies of Blood and Desire Similar to discourses positing prisons and their violence as removed from the body politic, a variety of legal, medical, and cultural narratives describe both Haiti and Cuba as radically separate from the mainland United States and its national body. However, just as US citizenship boundaries and national belonging rely upon the technology of the prison for definition, so too do constructions of the US nation-state rely upon its transnational and often imperial relations with other countries.16 The legal sovereignty arguments analyzed earlier, medical [End Page 29] contamination narratives attributing HIV/AIDS to Haitian migrants, and the US embargo against Cuba all contribute to a dominant notion that the United States, Cuba, and Haiti are culturally, legally, economically, and corporeally isolated from one another. This representation, however, is remarkably inconsistent with the United States’ three-centuries-long involvement in the Caribbean. Indeed, the United States has long produced its nationalist image of itself through these transnational and imperial relationships. Rather than think about United States–Cuba and United States–Haiti relationships as parallel, however, I want to foreground how this is actually a triangulated interaction. As Mary A. Renda (2001) and Paul Farmer (2003, 2006) have elaborated, the United States has been politically, economically, militarily, and culturally involved in Haiti’s affairs since the eighteenth century through dozens of military invasions, land purchases, monetary investment, and neoliberal development policies. Similarly, as explored earlier, the United States has a long history of involvement in Cuba shaped by and shaping military, legal, and cultural practices. Jana Evans Braziel emphasizes that the United States’ relationship with Haiti and Cuba historically has been routed through various configurations of “Guantánamo.” Beginning with eighteenth-century French slaveholding coffee-plantation owners fleeing to Guantánamo Province to escape the Haitian Revolution, all the way through twentieth-century Afro-Caribbean Haitians migrating to the city of Guantánamo for work, Haitian migrants have long inhabited eastern Cuba (Braziel 2006: 134). Further, as Michael Laguerre describes in Diasporic Citizenship: Haitian Americans in Transnational America (1998: 22–23), there have been many significant waves of Haitian migrants to the United States, beginning during the Haitian Revolution. Rather than three isolated and sovereign countries, Orlando Patterson’s account of “the West Atlantic system” more accurately describes the three nations’ relationship: Originally a region of diverse cultures and economies operating within the framework of several imperial systems, the West Atlantic region has emerged over the centuries as a single environment in which the dualistic United States center is asymmetrically linked to dualistic peripheral units. Unlike other peripheral systems of states—those of the Pacific, for example—the West Atlantic periphery has become more and more uniform, under the direct and immediate influence of the all-powerful center, in cultural, political and economic terms. (1987: 258) This network of influence belies claims that Haiti and Cuba (via the various Guantánamos) are politically, economically, or culturally foreign to US national identity and its ideas about who or what is included in its body politic. If anything, Haiti and Cuba have been central to how the United States has defined itself politically, economically, and culturally from the eighteenth through the twenty-first centuries. This transnational, neocolonial relationship is reflected in three-centuries-long legal and medical discourses representing Haitian bodies and blood as the source of threatening contagions ready to infect the US body politic, global capitalism, and various world orders. In US discourses Haitian bodies have been painted as the source of the “diseases” of abolitionism, black revolutionary nationalism, cholera, hepatitis B, and HIV/AIDS. Kaplan stresses that “from the Haitian Revolution that began in 1791, black Haitian bodies were viewed from the north as bearing the contagion of black rebellion that could ‘infect’ slaves in [End Page 30] other countries and colonies” (2005: 831). This contamination narrative aligning bodies of color, disease, and “dangerously” revolutionary ideas has played out in immigration and military policy over the course of the twentieth century (Shah 2001; Kaplan 2005; Luibhéid 2002; Ordover 2003). It even continues to shape twenty-first-century policies as well, as is reflected in a 2002 decision to incarcerate 165 Haitian asylum seekers at the Krome Detention Center in Florida as a deterrent to other would-be migrants (Solomon 2005: 6). While this contemporary practice may seem an isolated case, the genealogy I’ve been tracing demonstrates that it is merely one occasion in a long line of asylee incarcerations targeting Haitian bodies in particular. Fearing “contagion” in the form of disease, ideas, or just generally undesirable bodies, US legal and medical policy—specifically immigration/asylum law and blood medicine—constructs an image of the US body politic in need of protecting and migrant bodies imagined to threaten it. If the Guantánamo base HIV blood tests reflect a fear of Haitian blood and its “contagious” potential, in line with older constructions of Haiti as “infectious,” there have also been ruptures to this timeline in which constructions of Haitian blood shifted in significant ways.17 During the 1960s, for example, Haitian blood was considered desirable to the US economy, and its technologies of circulation were highly lucrative. Beginning in the 1960s, US neoliberal economic policies targeted Haiti as a desirable site for privatized, outsourced labor. The United States–supported dictatorships of François Duvalier and his son, Jean-Claude Duvalier, welcomed US manufacturing plants into Haiti as “international aid” (Farmer 1006: 186–90), and such plants became populated with Haitian bodies whose poverty made them ideal low-wage workers. In addition to manufacturing, another large neoliberal industry took root: commercial blood and plasma collection. During the 1960s and 1970s, Hemo-Caribbean and Co., a corporation financed by US capital and backed by the Duvaliers, gathered blood and plasma in Haiti and sold it for massive profits to the North American companies Armour Pharmaceutical, Cutter Laboratories, and Dow Chemical (Farmer 2006: 239; Starr 2002: 233). The profit margin and number of collections were so large that one official in the transnational industry, Luckner Cambronne, became known as the “Vampire of the Caribbean” (Farmer 2006: 239). This accusation targeted not only the medical technologies that removed blood from Haitian bodies in an exploitative fashion but also the legal and medical technologies that made the transnational Caribbean-US blood industry possible and profitable. Neoliberal economic policies are part of these legal and medical technologies, moving blood between bodies and nations. US blood corporations and the Haitian government were accused of trafficking in the blood of poor black subjects who were valuable insofar as their blood could be removed and circulated in a global capitalist economy, gathering surplus value that would never be returned to the bodies it came from. This profiteering came to US media outcry in the mid-1970s when US men with hemophilia—who were dependent upon blood products manufactured by these corporations—began contracting hepatitis B, as Jacques Leibowitch recounts in his 1985 work A Strange Virus of Unknown Origin (cited in Farmer 2006: 240). Haitian blood’s image swiftly swung from a beneficial profit-making commodity to an infectious bioweapon killing vulnerable Americans. [End Page 31] This </w:t>
      </w:r>
      <w:r w:rsidRPr="00C50AC0">
        <w:rPr>
          <w:rStyle w:val="StyleUnderline"/>
        </w:rPr>
        <w:t>panic over Haitian blood as bioweapon</w:t>
      </w:r>
      <w:r w:rsidRPr="00C50AC0">
        <w:rPr>
          <w:sz w:val="8"/>
        </w:rPr>
        <w:t xml:space="preserve">, a technology of death rather than life, was revived in the 1980s and 1990s, with drastic consequences for the incarcerated Haitian refugees and the broader Haitian diaspora. AIDS contamination narratives attributed the US epidemic to infected Haitian bodies. For example, in 1982 a US National Cancer Institute researcher announced, “We suspect that this may be an epidemic Haitian virus that was brought back to the homosexual population in the United States” (quoted in Farmer 2006: 2). </w:t>
      </w:r>
      <w:r w:rsidRPr="00C50AC0">
        <w:rPr>
          <w:rStyle w:val="StyleUnderline"/>
        </w:rPr>
        <w:t>Medical journals, popular media representations, and legal policy attached the AIDS contamination to Haitian, African, and, by extension, all black bodies that might potentially be infectious. Yoking racialized black bodies to sexualized gay ones, this discourse served as what Kathryn Bond Stockton</w:t>
      </w:r>
      <w:r w:rsidRPr="00C50AC0">
        <w:rPr>
          <w:sz w:val="8"/>
        </w:rPr>
        <w:t xml:space="preserve"> (2006: 5) </w:t>
      </w:r>
      <w:r w:rsidRPr="00C50AC0">
        <w:rPr>
          <w:rStyle w:val="StyleUnderline"/>
        </w:rPr>
        <w:t>calls a “switchpoint” in discourses</w:t>
      </w:r>
      <w:r w:rsidRPr="00AC6519">
        <w:rPr>
          <w:rStyle w:val="StyleUnderline"/>
        </w:rPr>
        <w:t xml:space="preserve"> of sexuality and race.</w:t>
      </w:r>
      <w:r>
        <w:rPr>
          <w:b/>
          <w:u w:val="single"/>
        </w:rPr>
        <w:t xml:space="preserve"> </w:t>
      </w:r>
      <w:r w:rsidRPr="00C50AC0">
        <w:rPr>
          <w:sz w:val="8"/>
        </w:rPr>
        <w:t xml:space="preserve">Indeed, </w:t>
      </w:r>
      <w:r w:rsidRPr="00AC6519">
        <w:rPr>
          <w:rStyle w:val="StyleUnderline"/>
        </w:rPr>
        <w:t xml:space="preserve">during the 1990s </w:t>
      </w:r>
      <w:r w:rsidRPr="00C844C3">
        <w:rPr>
          <w:rStyle w:val="StyleUnderline"/>
          <w:highlight w:val="green"/>
        </w:rPr>
        <w:t>Haitians were the only asylum seekers systematically forced to undergo HIV screening.</w:t>
      </w:r>
      <w:r w:rsidRPr="00C50AC0">
        <w:rPr>
          <w:sz w:val="8"/>
        </w:rPr>
        <w:t xml:space="preserve"> Suzanne Shende, in a 1993 Gay Community News article titled “What I Saw on Guantanamo Bay,” writes that “in a show of blatant racism, only Haitians are targeted for HIV testing prior to their arrival in the U.S. Non-Haitians, even if they are intercepted in the same waters or even in the same boats, are not subjected to the HIV screening. </w:t>
      </w:r>
      <w:r w:rsidRPr="00AC6519">
        <w:rPr>
          <w:rStyle w:val="StyleUnderline"/>
        </w:rPr>
        <w:t>The Haitians on Guantanamo were forcibly tested, and then told of their status over a loudspeaker in an airplane hangar”</w:t>
      </w:r>
      <w:r w:rsidRPr="00C50AC0">
        <w:rPr>
          <w:sz w:val="8"/>
        </w:rPr>
        <w:t xml:space="preserve"> (quoted in Ordover 2003: 264n13).18 The medical ethics and patient privacy violations and the racist and selective HIV screenings were interwoven with assumptions that particular kinds of bodies are more infectious than others due to their identity markers. Further, these medical practices demarcated not only racialized embodiments but gendered and sexualized ones as well. Blood, Wombs, and Migrant Women </w:t>
      </w:r>
      <w:r w:rsidRPr="00C50AC0">
        <w:rPr>
          <w:rStyle w:val="StyleUnderline"/>
        </w:rPr>
        <w:t>While all Haitian refugees incarcerated at the GBNB had their blood forcibly drawn and tested, it was</w:t>
      </w:r>
      <w:r w:rsidRPr="00AC6519">
        <w:rPr>
          <w:rStyle w:val="StyleUnderline"/>
        </w:rPr>
        <w:t xml:space="preserve"> </w:t>
      </w:r>
      <w:r w:rsidRPr="00C50AC0">
        <w:rPr>
          <w:rStyle w:val="StyleUnderline"/>
        </w:rPr>
        <w:t xml:space="preserve">only </w:t>
      </w:r>
      <w:r w:rsidRPr="00C844C3">
        <w:rPr>
          <w:rStyle w:val="StyleUnderline"/>
          <w:highlight w:val="green"/>
        </w:rPr>
        <w:t>HIV-positive women</w:t>
      </w:r>
      <w:r w:rsidRPr="00AC6519">
        <w:rPr>
          <w:rStyle w:val="StyleUnderline"/>
        </w:rPr>
        <w:t xml:space="preserve"> who </w:t>
      </w:r>
      <w:r w:rsidRPr="00C844C3">
        <w:rPr>
          <w:rStyle w:val="StyleUnderline"/>
          <w:highlight w:val="green"/>
        </w:rPr>
        <w:t>were</w:t>
      </w:r>
      <w:r w:rsidRPr="00AC6519">
        <w:rPr>
          <w:rStyle w:val="StyleUnderline"/>
        </w:rPr>
        <w:t xml:space="preserve"> subjected to technologies of reproductive intervention. Without their consent and often even without their knowledge, HIV-positive women refugees were either </w:t>
      </w:r>
      <w:r w:rsidRPr="00C844C3">
        <w:rPr>
          <w:rStyle w:val="StyleUnderline"/>
          <w:highlight w:val="green"/>
        </w:rPr>
        <w:t>sterilized or forcibly injected with Depo-Provera</w:t>
      </w:r>
      <w:r w:rsidRPr="00C50AC0">
        <w:rPr>
          <w:sz w:val="8"/>
        </w:rPr>
        <w:t xml:space="preserve">, a semipermanent form of birth control. The biopolitical targeting of marginalized women’s sexual and reproductive practices is nothing new, as discourses of blood and sexuality have long been routed through ideologies of gender and race. The metaphoric language of blood has often been mobilized in eugenicist immigration and citizenship law, from the “one drop rule” excluding blacks from US citizenship to anxieties over “Asian blood” contaminating the white labor force (Shah 2001), “Native blood” being used to determine rights to land (Kauanui 2008), and “Haitian blood” being feared as a source of contagion. This metaphoric language, however, is also always deeply material as it undergirds actual blood policy and practices. </w:t>
      </w:r>
      <w:r w:rsidRPr="00C844C3">
        <w:rPr>
          <w:rStyle w:val="StyleUnderline"/>
          <w:highlight w:val="green"/>
        </w:rPr>
        <w:t>Marginalized women’s bodies have borne the brunt of</w:t>
      </w:r>
      <w:r w:rsidRPr="00C50AC0">
        <w:rPr>
          <w:sz w:val="8"/>
        </w:rPr>
        <w:t xml:space="preserve"> this blood and </w:t>
      </w:r>
      <w:r w:rsidRPr="00C844C3">
        <w:rPr>
          <w:rStyle w:val="StyleUnderline"/>
          <w:highlight w:val="green"/>
        </w:rPr>
        <w:t>citizenship policing</w:t>
      </w:r>
      <w:r w:rsidRPr="00AC6519">
        <w:rPr>
          <w:rStyle w:val="StyleUnderline"/>
        </w:rPr>
        <w:t xml:space="preserve">, </w:t>
      </w:r>
      <w:r w:rsidRPr="00C844C3">
        <w:rPr>
          <w:rStyle w:val="StyleUnderline"/>
          <w:highlight w:val="green"/>
        </w:rPr>
        <w:t>as</w:t>
      </w:r>
      <w:r w:rsidRPr="00AC6519">
        <w:rPr>
          <w:rStyle w:val="StyleUnderline"/>
        </w:rPr>
        <w:t xml:space="preserve"> it has historically played out through their sexual regulation. In other words, </w:t>
      </w:r>
      <w:r w:rsidRPr="00C844C3">
        <w:rPr>
          <w:rStyle w:val="StyleUnderline"/>
          <w:highlight w:val="green"/>
        </w:rPr>
        <w:t>nationalist and eugenicist anxieties over “bad blood” get routed through</w:t>
      </w:r>
      <w:r w:rsidRPr="00AC6519">
        <w:rPr>
          <w:rStyle w:val="StyleUnderline"/>
        </w:rPr>
        <w:t xml:space="preserve"> the wombs of women—most notably </w:t>
      </w:r>
      <w:r w:rsidRPr="00C844C3">
        <w:rPr>
          <w:rStyle w:val="StyleUnderline"/>
          <w:highlight w:val="green"/>
        </w:rPr>
        <w:t>nonwhite, immigrant,</w:t>
      </w:r>
      <w:r w:rsidRPr="00AC6519">
        <w:rPr>
          <w:rStyle w:val="StyleUnderline"/>
        </w:rPr>
        <w:t xml:space="preserve"> disabled, </w:t>
      </w:r>
      <w:r w:rsidRPr="00C844C3">
        <w:rPr>
          <w:rStyle w:val="StyleUnderline"/>
          <w:highlight w:val="green"/>
        </w:rPr>
        <w:t>queer</w:t>
      </w:r>
      <w:r w:rsidRPr="00AC6519">
        <w:rPr>
          <w:rStyle w:val="StyleUnderline"/>
        </w:rPr>
        <w:t xml:space="preserve">, and </w:t>
      </w:r>
      <w:r w:rsidRPr="00555DAF">
        <w:rPr>
          <w:rStyle w:val="StyleUnderline"/>
        </w:rPr>
        <w:t xml:space="preserve">low-income </w:t>
      </w:r>
      <w:r w:rsidRPr="00C844C3">
        <w:rPr>
          <w:rStyle w:val="StyleUnderline"/>
          <w:highlight w:val="green"/>
        </w:rPr>
        <w:t>women</w:t>
      </w:r>
      <w:r w:rsidRPr="00555DAF">
        <w:rPr>
          <w:rStyle w:val="StyleUnderline"/>
        </w:rPr>
        <w:t>.</w:t>
      </w:r>
      <w:r>
        <w:rPr>
          <w:rStyle w:val="StyleUnderline"/>
        </w:rPr>
        <w:t xml:space="preserve"> </w:t>
      </w:r>
      <w:r w:rsidRPr="00C50AC0">
        <w:rPr>
          <w:sz w:val="8"/>
        </w:rPr>
        <w:t xml:space="preserve">In American Eugenics, Nancy Ordover (2003) traces how eugenicist logics of white supremacy and nativism have rendered the sexuality and reproductive practices of marginalized women a major national concern from the nineteenth century right through to our contemporary twenty-first-century moment. Eugenics marks a salient example of the intertwining of medical and [End Page 32] legal technologies, mobilized in the service of biopolitical regulation. For example, the 1875 Page Act was the first piece of immigration law to selectively target a group by race and gender and set a precedent shaping twentieth- and twenty-first-century immigration law. Justified as an attempt to prevent Chinese women prostitutes from infecting white US men with sexually transmitted diseases such as syphilis, thus “poisoning the nation’s bloodstream” (Luibhéid 2002: 37), it effectively barred all Chinese women migrants from entering the United States.19 Forced sterilizations of disabled women were common practice throughout the twentieth century and upheld by the Supreme Court in Buck v. Bell (1927), and official and unofficial policy continues to desexualize disabled women and/or prevent them from reproducing (Wilkerson 2011: 203; Schweik 2009: 67). Lesbians, queer women, and sex workers have all been targeted for chemical and surgical sterilization to prevent transmission of their alleged infectious perversity (Terry 1999: 81–83). And as Davis (1981), Cathy J. Cohen (1997), Laura Briggs (2002), Andrea Smith (2005), and others have demonstrated, forced sterilization has long been an official policy aimed at women of color in the United States and its colonies. I argue that </w:t>
      </w:r>
      <w:r w:rsidRPr="00AC6519">
        <w:rPr>
          <w:rStyle w:val="StyleUnderline"/>
        </w:rPr>
        <w:t>we must understand the forced blood testing, sterilization, and Depo-Provera injections</w:t>
      </w:r>
      <w:r w:rsidRPr="00C50AC0">
        <w:rPr>
          <w:sz w:val="8"/>
        </w:rPr>
        <w:t xml:space="preserve"> at the naval base </w:t>
      </w:r>
      <w:r w:rsidRPr="00AC6519">
        <w:rPr>
          <w:rStyle w:val="StyleUnderline"/>
        </w:rPr>
        <w:t>as a recent manifestation of this long history linking eugenicist discourses of blood and disease to the racialized sexuality of marginalized women—a history that continues into the present even as it is often ignored in contemporary political debates.</w:t>
      </w:r>
      <w:r w:rsidRPr="00C50AC0">
        <w:rPr>
          <w:sz w:val="8"/>
        </w:rPr>
        <w:t xml:space="preserve"> Often employing a rhetoric of benevolence, eugenicist regulation of marginalized women’s sexuality (and thus the “national blood” or “stock”) was described as aid, and women were either lied to about what was being done to their bodies or presumed unable to understand the science involved. Further, in targeting such women for reproductive intervention, the presumption of heterosexuality is made apparent, as sexuality is reduced to reproduction. Indeed, this framework was exploited at the HIV detention camp. Yolande Jean, one Haitian refugee woman incarcerated at Camp Bulkeley, reports that after testing HIV positive she was forcibly injected with Depo-Provera and lied to about it: I asked them, why the injection? Because you have a little cold, they replied. But it wasn’t a vaccine, it was an injection in the buttocks. And if you didn’t want it, you had no choice: they simply said, it’s for your own good. You have to accept it, or they call soldiers to come and hold you, force you to take it, or they put you in the brig. . . . I [later] learned that the injection the doctor had given me was Depo-Provera. I began having heavy bleeding. I bled for three months. (Quoted in Farmer 2003: 62) As Jean’s story demonstrates, incarcerated Haitian women were given Depo-Provera through both force and coercion, as the injection was often described as “medicine” that many thought was for their HIV condition (Goldstein 2005: 154), and those who refused were forcibly subjected to Depo-Provera or more permanent sterilization practices (Ordover 2003: 181). </w:t>
      </w:r>
      <w:r w:rsidRPr="00AC6519">
        <w:rPr>
          <w:rStyle w:val="StyleUnderline"/>
        </w:rPr>
        <w:t>Depo-Provera had been denied approval by the Food and Drug Administration (FDA) for several decades prior to the 1990s due to hazardous side effects including breast and endometrial cancer, prolonged menstrual bleeding, severe depression, debilitating abdominal pain and headaches, and long-term sterility</w:t>
      </w:r>
      <w:r w:rsidRPr="00C50AC0">
        <w:rPr>
          <w:sz w:val="8"/>
        </w:rPr>
        <w:t xml:space="preserve"> (Ordover 2003: 180). In 1992 the Bush administration leaned on the FDA to approve the drug for use on US women, in the face of protest by feminist- [End Page 33] of-color reproductive justice organizations including the National Latina Health Organization, the National Black Women’s Health Project, the Native American Women’s Health Education Resource Center, the National Women’s Health Network, and the National Asian Women’s Health Organization (Smith 2005: 91; Ordover 2003: 181). Even prior to its rise in the 1990s as a technology regulating the sexuality and reproduction of marginalized women, the developers of Depo-Provera had targeted poor women of color as ideal recipients. The largest US Depo-Provera trial, conducted in Atlanta at Emory University’s Grady Medical Hospital from 1968 to 1979, targeted several thousand African American women on welfare (Holloway 2011: 53). While this trial was condemned by the FDA for its failure to meet clinical trial standards, the drug was later approved by the FDA on the basis of this trial (Ordover 2003: 180–81).20 </w:t>
      </w:r>
      <w:r w:rsidRPr="00AC6519">
        <w:rPr>
          <w:rStyle w:val="StyleUnderline"/>
        </w:rPr>
        <w:t>During the same time that the FDA denied its approval for use in the United States due to its detrimental side effects, the drug was often given to women overseas, including incarcerated Haitian women at the Guantánamo base who were held there from 1991 to 1993.</w:t>
      </w:r>
      <w:r w:rsidRPr="00C50AC0">
        <w:rPr>
          <w:sz w:val="8"/>
        </w:rPr>
        <w:t xml:space="preserve"> In fact, FDA Commissioner Donald Kennedy stated during the Atlanta trial that “quite obviously, a drug that may not yet be suitable for approval here could well have a favorable benefit/risk ratio in a less developed nation” (quoted in Levine 1979: 11). The fact that </w:t>
      </w:r>
      <w:r w:rsidRPr="002A6B86">
        <w:rPr>
          <w:rStyle w:val="StyleUnderline"/>
        </w:rPr>
        <w:t>HIV-positive Haitian refugee women were forced to undergo</w:t>
      </w:r>
      <w:r w:rsidRPr="00C50AC0">
        <w:rPr>
          <w:sz w:val="8"/>
        </w:rPr>
        <w:t xml:space="preserve"> semipermanent or permanent </w:t>
      </w:r>
      <w:r w:rsidRPr="002A6B86">
        <w:rPr>
          <w:rStyle w:val="StyleUnderline"/>
        </w:rPr>
        <w:t>sterilization</w:t>
      </w:r>
      <w:r w:rsidRPr="00C50AC0">
        <w:rPr>
          <w:sz w:val="8"/>
        </w:rPr>
        <w:t xml:space="preserve"> speaks to this legacy, </w:t>
      </w:r>
      <w:r w:rsidRPr="002A6B86">
        <w:rPr>
          <w:rStyle w:val="StyleUnderline"/>
        </w:rPr>
        <w:t>as their gender, racial, class, citizenship, and disability/HIV status rendered them precisely the bodies targeted</w:t>
      </w:r>
      <w:r w:rsidRPr="00C50AC0">
        <w:rPr>
          <w:sz w:val="8"/>
        </w:rPr>
        <w:t xml:space="preserve"> by such policies. Like Norplant (another semipermanent contraceptive targeted at marginalized populations, approved in 1991), Depo-Provera is a physician-controlled contraceptive that has been heavily criticized for removing agency from women and placing that agency in the hands of paternalistic medical “experts” presumed to have exclusive knowledge of patients’ bodies and needs.21 Both Depo-Provera and Norplant were foregrounded in debates in the 1990s over new policies and technologies targeting the sexual and reproductive practices of women of color, setting the stage for policies still in effect today (Holloway 2011). Revitalizing eugenicist constructions of poverty as biologically based and racialized, the 1990s saw a revival of interest in targeting women of color’s reproductive practices with medical technologies as a way to “cure” poverty. </w:t>
      </w:r>
      <w:r w:rsidRPr="00B367F6">
        <w:rPr>
          <w:rStyle w:val="StyleUnderline"/>
        </w:rPr>
        <w:t>L</w:t>
      </w:r>
      <w:r w:rsidRPr="002A6B86">
        <w:rPr>
          <w:rStyle w:val="StyleUnderline"/>
        </w:rPr>
        <w:t>inked to a discourse of crime and punishment—and part of the larger rise of the prison-industrial complex—these women’s bodies became the battleground for anxieties over citizenship, capitalism, and the boundaries of the nation-state. Both Depo-Provera and Norplant were imagined as technological “cures” for the figure of the “black welfare queen” immortalized in the Moynihan Report</w:t>
      </w:r>
      <w:r w:rsidRPr="00C50AC0">
        <w:rPr>
          <w:sz w:val="8"/>
        </w:rPr>
        <w:t xml:space="preserve">22 and essentialized in the 1996 Personal Responsibility and Work Opportunity Reconciliation Act. Depo-Provera and Norplant began to be required as a condition of release for women arrested for certain crimes and were forced on women receiving welfare—policies that continue today in various forms (Holloway 2011: 53). As this history and the example of the Haitian refugees at Camp Bulkeley exemplify, bodies marginalized due to their racial, class, sexual, citizenship, and/or disability/HIV status have long been targeted by law and medicine in the name of biopolitical regulation. These bodies also, however, are positioned by a specifically gendered rhetoric of deception and secrecy in which women’s bodies are figured as the [End Page 34] mysterious harbinger of secrets that physicians and lawmakers can extract. In the case of HIV-positive Haitian women, this misogynist construction of a deceptive body gets coupled in the 1990s with legal and medical narratives of deception attached to the asylum process and HIV antibody tests. Technologies of Confession and the Deceptively Passing Body </w:t>
      </w:r>
      <w:r w:rsidRPr="002A6B86">
        <w:rPr>
          <w:rStyle w:val="StyleUnderline"/>
        </w:rPr>
        <w:t xml:space="preserve">This framework of a deceptive body from which it is the expert’s job to elicit a </w:t>
      </w:r>
      <w:r w:rsidRPr="00C844C3">
        <w:rPr>
          <w:rStyle w:val="StyleUnderline"/>
          <w:highlight w:val="green"/>
        </w:rPr>
        <w:t>confession of truth</w:t>
      </w:r>
      <w:r w:rsidRPr="002A6B86">
        <w:rPr>
          <w:rStyle w:val="StyleUnderline"/>
        </w:rPr>
        <w:t xml:space="preserve"> and concealment </w:t>
      </w:r>
      <w:r w:rsidRPr="00C844C3">
        <w:rPr>
          <w:rStyle w:val="StyleUnderline"/>
          <w:highlight w:val="green"/>
        </w:rPr>
        <w:t>is a key element of the asylum process</w:t>
      </w:r>
      <w:r w:rsidRPr="002A6B86">
        <w:rPr>
          <w:rStyle w:val="StyleUnderline"/>
        </w:rPr>
        <w:t>, as the system positions asylum seekers as potential deceivers. Consider, for example, the multiple confessions of violence and trauma required of the asylum seeker, narratives that are matched against each other for inconsistencies and examined by immigration “experts”</w:t>
      </w:r>
      <w:r w:rsidRPr="00C50AC0">
        <w:rPr>
          <w:sz w:val="8"/>
        </w:rPr>
        <w:t xml:space="preserve"> (Cantú 2009; Lewis 2010; Luibhéid 2002; Randazzo 2005; Rodríguez 2003). </w:t>
      </w:r>
      <w:r w:rsidRPr="002A6B86">
        <w:rPr>
          <w:rStyle w:val="StyleUnderline"/>
        </w:rPr>
        <w:t xml:space="preserve">Such </w:t>
      </w:r>
      <w:r w:rsidRPr="00C844C3">
        <w:rPr>
          <w:rStyle w:val="StyleUnderline"/>
          <w:highlight w:val="green"/>
        </w:rPr>
        <w:t>coerced narratives</w:t>
      </w:r>
      <w:r w:rsidRPr="002A6B86">
        <w:rPr>
          <w:rStyle w:val="StyleUnderline"/>
        </w:rPr>
        <w:t xml:space="preserve">—which </w:t>
      </w:r>
      <w:r w:rsidRPr="00C844C3">
        <w:rPr>
          <w:rStyle w:val="StyleUnderline"/>
          <w:highlight w:val="green"/>
        </w:rPr>
        <w:t>must match state definitions of identity, trauma, and persecution</w:t>
      </w:r>
      <w:r w:rsidRPr="002A6B86">
        <w:rPr>
          <w:rStyle w:val="StyleUnderline"/>
        </w:rPr>
        <w:t xml:space="preserve">—are in effect confessions extracted from an </w:t>
      </w:r>
      <w:r w:rsidRPr="00C844C3">
        <w:rPr>
          <w:rStyle w:val="StyleUnderline"/>
          <w:highlight w:val="green"/>
        </w:rPr>
        <w:t>asylum seeker’s</w:t>
      </w:r>
      <w:r w:rsidRPr="002A6B86">
        <w:rPr>
          <w:rStyle w:val="StyleUnderline"/>
        </w:rPr>
        <w:t xml:space="preserve"> body since they </w:t>
      </w:r>
      <w:r w:rsidRPr="00C844C3">
        <w:rPr>
          <w:rStyle w:val="StyleUnderline"/>
          <w:highlight w:val="green"/>
        </w:rPr>
        <w:t>are required to perform their sincerity for the state</w:t>
      </w:r>
      <w:r w:rsidRPr="002A6B86">
        <w:rPr>
          <w:rStyle w:val="StyleUnderline"/>
        </w:rPr>
        <w:t xml:space="preserve"> as it seeks </w:t>
      </w:r>
      <w:r w:rsidRPr="00C844C3">
        <w:rPr>
          <w:rStyle w:val="StyleUnderline"/>
          <w:highlight w:val="green"/>
        </w:rPr>
        <w:t>to discern the truthful and worthy asylee from the fraudulent</w:t>
      </w:r>
      <w:r w:rsidRPr="002A6B86">
        <w:rPr>
          <w:rStyle w:val="StyleUnderline"/>
        </w:rPr>
        <w:t xml:space="preserve"> and unworthy “illegal” immigrant.</w:t>
      </w:r>
      <w:r w:rsidRPr="00C50AC0">
        <w:rPr>
          <w:sz w:val="8"/>
        </w:rPr>
        <w:t xml:space="preserve"> As analyzed earlier, </w:t>
      </w:r>
      <w:r w:rsidRPr="00C844C3">
        <w:rPr>
          <w:rStyle w:val="StyleUnderline"/>
          <w:highlight w:val="green"/>
        </w:rPr>
        <w:t>asylum law in this way functions as a technology of nation building and neocolonial control, producing a nationalist narrative of salvation “over here” and barbaric violence “over there”</w:t>
      </w:r>
      <w:r w:rsidRPr="002A6B86">
        <w:rPr>
          <w:rStyle w:val="StyleUnderline"/>
        </w:rPr>
        <w:t xml:space="preserve"> (narratives naming US economic policy or military invasion as the source of trauma, for example, are disallowed by the asylum process).</w:t>
      </w:r>
      <w:r w:rsidRPr="00C50AC0">
        <w:rPr>
          <w:sz w:val="8"/>
        </w:rPr>
        <w:t xml:space="preserve"> Additionally, the asylum interrogation process appears to tautologically justify the very necessity of the asylum surveillance apparatus itself, or what Juana María Rodríguez (drawing on Rifkin 2009) in a forthcoming work terms “the authority to authorize.” This is the framework affecting the Haitian asylum seekers in the 1990s, and it also continues to be the way asylum law functions today. At the HIV detention camp, Haitian asylum seekers were subjected to two intertwined examinations: the asylum process and the HIV blood test. Both of these technologies function as regimes of truth positing a potentially deceptive body whose hidden reality can be illuminated by the medical and/or legal expert. Haitian migrants were figured as deceptively passing as both uninfected and “legitimate” asylum seekers. Indeed, due to the HIV ban, their ability to “prove” the legitimacy of their asylum claim to the legal gaze depended upon properly performing HIV negativity to the medical gaze. These twinned technologies of confession require the potentially HIV-positive body and the asylum seeker to make themselves knowable to administration and identification by medical and legal authorities.</w:t>
      </w:r>
    </w:p>
    <w:p w14:paraId="31029078" w14:textId="77777777" w:rsidR="00A03FB5" w:rsidRDefault="00A03FB5" w:rsidP="00A03FB5"/>
    <w:p w14:paraId="11AA1A9F" w14:textId="2803F3A8" w:rsidR="00177D36" w:rsidRPr="00606EC2" w:rsidRDefault="001530D6" w:rsidP="004F0F9C">
      <w:pPr>
        <w:pStyle w:val="Heading4"/>
      </w:pPr>
      <w:r>
        <w:t>P</w:t>
      </w:r>
      <w:r w:rsidR="00E43CC4">
        <w:t xml:space="preserve">ro-immigrant </w:t>
      </w:r>
      <w:r w:rsidR="004F0F9C">
        <w:t xml:space="preserve">asylum </w:t>
      </w:r>
      <w:r w:rsidR="00E43CC4">
        <w:t xml:space="preserve">discourse centers family reunification </w:t>
      </w:r>
      <w:r w:rsidR="004F0F9C">
        <w:t>as the locus of justice, suturing the filial to the nation, and obscuring structural analyses of deportation and detention violence.  Asylum law is informed by a sentimental politic that normalizes state protocols and imagines the nation as a safe haven for the vulnerable.</w:t>
      </w:r>
      <w:r w:rsidR="00177D36" w:rsidRPr="00606EC2">
        <w:t xml:space="preserve"> </w:t>
      </w:r>
    </w:p>
    <w:p w14:paraId="45CBFCFC" w14:textId="5E36D72B" w:rsidR="00177D36" w:rsidRDefault="00177D36" w:rsidP="00177D36">
      <w:r w:rsidRPr="00B0089F">
        <w:rPr>
          <w:rStyle w:val="Style13ptBold"/>
        </w:rPr>
        <w:t>NoName Collective &amp; Moratorium on Deportations Campaign 6/20</w:t>
      </w:r>
      <w:r w:rsidRPr="00B0089F">
        <w:t xml:space="preserve"> </w:t>
      </w:r>
      <w:r>
        <w:rPr>
          <w:color w:val="000000"/>
        </w:rPr>
        <w:t>[From #WhereAreTheChildren to #FamiliesBelongTogether: Amerikkka’s ‘New’ Border Crisis, moratoriumondeportations.org, June 20 2018]</w:t>
      </w:r>
    </w:p>
    <w:p w14:paraId="3DB5245E" w14:textId="77777777" w:rsidR="00177D36" w:rsidRPr="00A129B9" w:rsidRDefault="00177D36" w:rsidP="00177D36">
      <w:pPr>
        <w:rPr>
          <w:b/>
          <w:sz w:val="8"/>
        </w:rPr>
      </w:pPr>
      <w:r w:rsidRPr="00A129B9">
        <w:rPr>
          <w:sz w:val="8"/>
        </w:rPr>
        <w:t xml:space="preserve">On May 24, 2018, one day prior to the commemoration of “(Inter)National Missing Children’s Day” and one day after the senate subcommittee hearing,“TVPRA and Exploited Loopholes Affecting Unaccompanied Alien Children”, stories of 1,500 “lost” immigrant children began circulating in the media -- #wherearethechildren went viral, with calls by advocates/celebrities/liberals to find the children and protect them from “traffickers”. A week later, the detention of unaccompanied immigrant children became sudden news as pictures from 2014 became re-circulated showing children held in cage-like enclosures. And finally, the horror of children ripped from their families at the border as a result of the “Zero-Tolerance” policy of the Department of Justice. This has never happened before, we are told, this is extreme and “Un-American”. </w:t>
      </w:r>
      <w:r w:rsidRPr="001D492C">
        <w:rPr>
          <w:rStyle w:val="StyleUnderline"/>
        </w:rPr>
        <w:t>Over the course of a few weeks, the “immigrant children crisis” has exploded in US media and in the popular imagination.</w:t>
      </w:r>
      <w:r w:rsidRPr="00A129B9">
        <w:rPr>
          <w:sz w:val="8"/>
        </w:rPr>
        <w:t xml:space="preserve"> Once again, </w:t>
      </w:r>
      <w:r w:rsidRPr="001D492C">
        <w:rPr>
          <w:rStyle w:val="StyleUnderline"/>
        </w:rPr>
        <w:t>the spectacle of US politics is being played out on the bodies of immigrant children.</w:t>
      </w:r>
      <w:r w:rsidRPr="00A129B9">
        <w:rPr>
          <w:sz w:val="8"/>
        </w:rPr>
        <w:t xml:space="preserve"> </w:t>
      </w:r>
      <w:r w:rsidRPr="00A129B9">
        <w:rPr>
          <w:i/>
          <w:sz w:val="8"/>
        </w:rPr>
        <w:t xml:space="preserve">“Make no mistake: Under President Trump, separating families fleeing persecution has become official U.S. policy. It’s extreme, cruel, un-American, and has to stop,” </w:t>
      </w:r>
      <w:r w:rsidRPr="00A129B9">
        <w:rPr>
          <w:sz w:val="8"/>
        </w:rPr>
        <w:t xml:space="preserve">Senator Dick Durbin tweet, June 5 2018. </w:t>
      </w:r>
      <w:r w:rsidRPr="00A129B9">
        <w:rPr>
          <w:i/>
          <w:sz w:val="8"/>
        </w:rPr>
        <w:t xml:space="preserve">“The idea of punishing parents who are trying to save their children’s lives, and punishing children for being brought to safety by their parents by separating them, is fundamentally cruel and un-American,” </w:t>
      </w:r>
      <w:r w:rsidRPr="00A129B9">
        <w:rPr>
          <w:sz w:val="8"/>
        </w:rPr>
        <w:t xml:space="preserve">Michelle Brané, Women’s Refugee Commission. We write today from the rage and indignation we have carried for generations. We are not surprised, we are not shocked. </w:t>
      </w:r>
      <w:r w:rsidRPr="001D492C">
        <w:rPr>
          <w:rStyle w:val="StyleUnderline"/>
        </w:rPr>
        <w:t xml:space="preserve">We are outraged at the current suffering precisely because it is </w:t>
      </w:r>
      <w:r w:rsidRPr="001D492C">
        <w:rPr>
          <w:i/>
          <w:u w:val="single"/>
        </w:rPr>
        <w:t xml:space="preserve">not </w:t>
      </w:r>
      <w:r w:rsidRPr="001D492C">
        <w:rPr>
          <w:rStyle w:val="StyleUnderline"/>
        </w:rPr>
        <w:t xml:space="preserve">new, it is </w:t>
      </w:r>
      <w:r w:rsidRPr="001D492C">
        <w:rPr>
          <w:i/>
          <w:u w:val="single"/>
        </w:rPr>
        <w:t xml:space="preserve">not </w:t>
      </w:r>
      <w:r w:rsidRPr="001D492C">
        <w:rPr>
          <w:rStyle w:val="StyleUnderline"/>
        </w:rPr>
        <w:t>exceptional</w:t>
      </w:r>
      <w:r w:rsidRPr="00A129B9">
        <w:rPr>
          <w:sz w:val="8"/>
        </w:rPr>
        <w:t xml:space="preserve">. We have witnessed the crisis as it was manufactured slowly, relentlessly – and we see too how the spectacle and the outrage over this new, particular abomination are preparing the conditions for “solutions” from above that will only deepen it. Despite the rhetoric, </w:t>
      </w:r>
      <w:r w:rsidRPr="001D492C">
        <w:rPr>
          <w:rStyle w:val="StyleUnderline"/>
        </w:rPr>
        <w:t xml:space="preserve">there is nothing </w:t>
      </w:r>
      <w:r w:rsidRPr="001D492C">
        <w:rPr>
          <w:bCs/>
          <w:i/>
          <w:u w:val="single"/>
        </w:rPr>
        <w:t xml:space="preserve">un-American </w:t>
      </w:r>
      <w:r w:rsidRPr="001D492C">
        <w:rPr>
          <w:rStyle w:val="StyleUnderline"/>
        </w:rPr>
        <w:t>about state violence targeting children -- on the contrary, the US is founded and lives on this principle.</w:t>
      </w:r>
      <w:r w:rsidRPr="00A129B9">
        <w:rPr>
          <w:sz w:val="8"/>
        </w:rPr>
        <w:t xml:space="preserve"> </w:t>
      </w:r>
      <w:r w:rsidRPr="001D492C">
        <w:rPr>
          <w:rStyle w:val="StyleUnderline"/>
        </w:rPr>
        <w:t>Black and Indigenous communities know that nation-building has meant the wholesale, mass abduction and tearing apart of children from families, communities and homelands</w:t>
      </w:r>
      <w:r w:rsidRPr="00A129B9">
        <w:rPr>
          <w:sz w:val="8"/>
        </w:rPr>
        <w:t xml:space="preserve">. Our immigrant communities too have long suffered, and resisted, the US policy of mass family separation both domestically and abroad. While newly-outraged senators like Dick Durbin stake their political capital on their image as champions of a privileged category of immigrant children called “childhood arrivals” aka the Exceptional Dreamers, we have long had to struggle against legislation he and others promoted as part of their campaign calculations -- legislation designed to dramatically increase family separation, expand criminalization and enforcement, and to make more and more adults and children deportable, detainable, and exploitable. </w:t>
      </w:r>
      <w:r w:rsidRPr="001D492C">
        <w:rPr>
          <w:rStyle w:val="StyleUnderline"/>
        </w:rPr>
        <w:t>To understand the current crisis of state-sanctioned violence targeting children, and the ways that “protecting children” in the name of “American values” operates to further this violence, we have to look beyond</w:t>
      </w:r>
      <w:r w:rsidRPr="00A129B9">
        <w:rPr>
          <w:sz w:val="8"/>
        </w:rPr>
        <w:t xml:space="preserve"> the bullshit media spectacle, </w:t>
      </w:r>
      <w:r w:rsidRPr="001D492C">
        <w:rPr>
          <w:rStyle w:val="StyleUnderline"/>
        </w:rPr>
        <w:t>the fascist rhetoric of the right and the self-righteous posturing of the establishment Left.</w:t>
      </w:r>
      <w:r w:rsidRPr="00A129B9">
        <w:rPr>
          <w:sz w:val="8"/>
        </w:rPr>
        <w:t xml:space="preserve"> The crisis was produced in the interest of those who govern from above, who also stand to profit from mobilizing us around their fake solutions. Our effort is to organize our own response, our own analysis and vision that corresponds to a migrant struggle from below. This is a beginning, again, and again. Shock and Awe - Conditioning a public for expanding state violence Images of immense suffering, of children being abducted and locked in cages, are being hyped up and exploited by the media for increased ratings and by politicians for political capital. But this flood of images also has a different function, one that is familiar from military and media logic employed by the US since the first Iraq War. The goal of shock and awe is to confuse and disorient people and disable their capacity to understand what is happening, rendering them unable to accurately read the nature of the battlefield. </w:t>
      </w:r>
      <w:r w:rsidRPr="001D492C">
        <w:rPr>
          <w:rStyle w:val="StyleUnderline"/>
        </w:rPr>
        <w:t>The coverage is intended to elicit overwhelming sentimental responses while leaving unexamined the set of policies, interests, deals and instruments that converge to produce family separation, and the larger consequences of this moment for both immigration and the prison industrial complex</w:t>
      </w:r>
      <w:r w:rsidRPr="00A129B9">
        <w:rPr>
          <w:sz w:val="8"/>
        </w:rPr>
        <w:t xml:space="preserve"> (PIC). We have been here before. The current form of child separation is a result of the administration’s expansion of Operation Streamline, a program started in 2005, to the entire southwestern border region. The Department of Justice (DoJ) and the Department of Homeland Security (DHS) have coordinated to prosecute 100% of all migrants apprehended for “improper entry” (entering without a formal inspection process, being seen as misrepresenting or concealing facts, which includes anyone seen as making “fake” asylum claims etc). Operation Streamline is not well known to the US public, with the possible exception of a small and short-lived “outrage” over the mass deportation hearings that characterize it, in which up to 80 migrants would be arraigned, found guilty, convicted and sentenced en masse. But grotesque though it is, this spectacle is only a small part of the problem. What is less visible is the cumulative and devastating consequences of Streamline and of the “improper entry” statute upon all immigrant populations and upon all the criminalized and racialized, poor and displaced communities of color residing in the US -- including the members of those communities who are children. </w:t>
      </w:r>
      <w:r w:rsidRPr="001D492C">
        <w:rPr>
          <w:rStyle w:val="StyleUnderline"/>
        </w:rPr>
        <w:t>Criminalizing migration has turned migrant people into an experiment in non-personhood and detainability, which in turn exerts immense pressure throughout the entire domestic criminal and legal system.</w:t>
      </w:r>
      <w:r w:rsidRPr="00A129B9">
        <w:rPr>
          <w:sz w:val="8"/>
        </w:rPr>
        <w:t xml:space="preserve"> This refers to the expansion of impunity and discretion, to the ways </w:t>
      </w:r>
      <w:r w:rsidRPr="001D492C">
        <w:rPr>
          <w:rStyle w:val="StyleUnderline"/>
        </w:rPr>
        <w:t>immigration enforcement and incarceration produce new forms of criminalization and containment that may start out as extra-legal but become, over time, regularized.</w:t>
      </w:r>
      <w:r w:rsidRPr="00A129B9">
        <w:rPr>
          <w:sz w:val="8"/>
        </w:rPr>
        <w:t xml:space="preserve"> But it also refers to the ways </w:t>
      </w:r>
      <w:r w:rsidRPr="001D492C">
        <w:rPr>
          <w:rStyle w:val="StyleUnderline"/>
        </w:rPr>
        <w:t>immigration enforcement also functions as a way to expand the Prison Industrial Complex, the surveillance apparatus, and the racist production of surplus populations</w:t>
      </w:r>
      <w:r w:rsidRPr="00A129B9">
        <w:rPr>
          <w:sz w:val="8"/>
        </w:rPr>
        <w:t>. Since 2005, about three quarters of a million people have been prosecuted in federal court for “improper entry” ; currently, almost 50% of federal prosecutions are immigration related, and more than 30% of people incarcerated in federal prisons are held for immigration offenses. The new “Zero-Tolerance” policy is sure to increase that exponentially, using federal prisons to detain immigrants awaiting prosecution and expanding the so-called “demand” for prison capacity to cage all those convicted.</w:t>
      </w:r>
      <w:r w:rsidRPr="001D492C">
        <w:rPr>
          <w:rStyle w:val="StyleUnderline"/>
        </w:rPr>
        <w:t xml:space="preserve"> </w:t>
      </w:r>
      <w:r w:rsidRPr="00A129B9">
        <w:rPr>
          <w:sz w:val="8"/>
        </w:rPr>
        <w:t xml:space="preserve">The Department of Justice has also instructed immigration judges to close all open and pending deportation cases as quickly as possible. This dual, rapid-fire implementation of enforcement/prosecution is carried out with full knowledge that the federal detention, prosecution, incarceration and deportation system does not have capacity to handle the consequences. Jeff Sessions (DoJ) and Kirstjen Nielsen (DHS) have fully anticipated the fallout from intentionally overwhelming the system from multiple directions. Even though there is an effort to challenge these policies in the courts, just as with Trump’s immigration ban, this maneuver has already created a burden in search of solutions that require the expansion of the PIC. </w:t>
      </w:r>
      <w:r w:rsidRPr="001D492C">
        <w:rPr>
          <w:rStyle w:val="StyleUnderline"/>
        </w:rPr>
        <w:t xml:space="preserve">DHS has already used this moment to leverage pressure upon Congress to increase the Homeland Security budget for detention space, and also to push for a “legislative solution” that expands the capacity, scope and reach of enforcement and detention. </w:t>
      </w:r>
      <w:r w:rsidRPr="00A129B9">
        <w:rPr>
          <w:sz w:val="8"/>
        </w:rPr>
        <w:t xml:space="preserve">The case for already existing legislative proposals like the enforcement-focused Securing America’s Future Act (H.R. 4670) is boosted and </w:t>
      </w:r>
      <w:r w:rsidRPr="001D492C">
        <w:rPr>
          <w:rStyle w:val="StyleUnderline"/>
        </w:rPr>
        <w:t>the race for the toughest border security bill begins</w:t>
      </w:r>
      <w:r w:rsidRPr="00A129B9">
        <w:rPr>
          <w:sz w:val="8"/>
        </w:rPr>
        <w:t xml:space="preserve"> -- we see this with the newly draft House GOP proposal, The Border Security and Immigration Reform Act of 2018. Given that prosecutions for improper entry are carried out in federal courts, and that people will be incarcerated in federal prisons, </w:t>
      </w:r>
      <w:r w:rsidRPr="001D492C">
        <w:rPr>
          <w:rStyle w:val="StyleUnderline"/>
        </w:rPr>
        <w:t>the spectacle of suffering and missing children is a useful distraction from the expansion of both the criminal and immigration enforcement systems that is sure to create child suffering of a far greater magnitude.</w:t>
      </w:r>
      <w:r w:rsidRPr="00A129B9">
        <w:rPr>
          <w:sz w:val="8"/>
        </w:rPr>
        <w:t xml:space="preserve"> What we are seeing on our screens, in other words, is the tip of the iceberg. “Previously, most parents had been allowed to remain with their children in family shelters while awaiting asylum cases or deportation proceedings”, NBCNEWS. </w:t>
      </w:r>
      <w:r w:rsidRPr="001D492C">
        <w:rPr>
          <w:rStyle w:val="StyleUnderline"/>
        </w:rPr>
        <w:t>We are being groomed to cheer for the expansion of enforcement, surveillance and caging capacity, making state-sanctioned violence more efficient and less contestable.</w:t>
      </w:r>
      <w:r w:rsidRPr="00A129B9">
        <w:rPr>
          <w:sz w:val="8"/>
        </w:rPr>
        <w:t xml:space="preserve"> As in 2014, </w:t>
      </w:r>
      <w:r w:rsidRPr="001D492C">
        <w:rPr>
          <w:rStyle w:val="StyleUnderline"/>
        </w:rPr>
        <w:t>outrage at this particular form of family separation is translating slowly, relentlessly, into calls for improving detention conditions by reopening military bases, building tent cities and giving new legitimacy to the idea of “family-friendly” detention as a form of family unification. The shock of this new abomination is retroactively casting family imprisonment in euphemistic terms</w:t>
      </w:r>
      <w:r w:rsidRPr="00A129B9">
        <w:rPr>
          <w:sz w:val="8"/>
        </w:rPr>
        <w:t xml:space="preserve"> – ascribing, in retrospect, a nostalgic gentleness to the “old” ways of doing things under Obama, which becomes not only acceptable and rosy, but beyond contestation. Never before? Normalizing the abduction and incarceration of children The left and the right have historically colluded on border enforcement, expanding criminalization and illegalization as their common agenda for any reform of the immigration system. That is obvious in the blatantly racist and xenophobic rhetoric of the right. It is less obvious in the rhetoric of the left, both during the Obama administration and in the triumphant anti-Trumpism of the current moment. Grassroots migrant justice organizations that have not fallen in line with Democratic Party politics and the foundation-sponsored immigrant-rights lobby have been accused of being “divisive” and “bad for the movement”-- a movement lead by a political class that is, presumably, trying to save our communities. In this moment of liberal moral outrage, if you dare question why the current crisis is represented as though children have never before been separated from parents or incarcerated, </w:t>
      </w:r>
      <w:r w:rsidRPr="001D492C">
        <w:rPr>
          <w:rStyle w:val="StyleUnderline"/>
        </w:rPr>
        <w:t xml:space="preserve">if you dare push back against the #savethechildren reactions of the newly-outraged so-called progressives, you are cast as not wanting to rescue the children or be part of the “solution”. </w:t>
      </w:r>
      <w:r w:rsidRPr="00A129B9">
        <w:rPr>
          <w:sz w:val="8"/>
        </w:rPr>
        <w:t xml:space="preserve">The innovation of the Trump administration is that it is separating children from the parents and re-categorizing them as “unaccompanied alien children” (UAC’s) or “unaccompanied minors”, thus funneling them into an older, already-existing system for detaining and prosecuting children. But how new is this really? “Kids and babies have never before been ripped away from their moms and dads at the border, this is a new policy put in place by the Trump administration. In the past, obviously there have been kids who crossed the border illegally alone, and so the U.S. has facilities to handle those young people, mostly teenagers. But babies and toddlers who were with their parents until the government stepped in to take them out of their mothers' arms? That is new,” Rachel Maddow. The Unaccompanied Alien Children (UAC) designation and program already implemented precisely this kind of separation in the past. Many categories of children arriving at the border with parents, seeking asylum or attempting to cross at or between ports of entry, have been ripped away from their parents as a matter of policy and routine for many years, according to testimonies from Romani refugees, families from Brazil and targeted African countries, as well as from testimonies of social service workers involved in the UAC program. But more fundamentally, it is critical to remember that children, by the millions, have been ripped away from families all along the border for generations. Firstly, because the border is more than the line on the map, and extends to the US-backed economic and military policies that produce mass displacement, and to the policies that coerce migrants to place their children with coyotes and guias as their only option for crossing; these separations have been a persistent and ongoing violence of US border policy in the lives of children. But even if we look only at apprehensions along the US-Mexico border line, there is no such thing as children who are “unaccompanied”, only children who have previously been separated from parents by US policy, away from the view of cameras -- children who, in other words, have been violently made to become unaccompanied. Over 200,000 children categorized as “unaccompanied minors” suffered this form of forced family separation during Obama’s last term in office1. There was and still is no outrage about this process. And how many of the more than 2.5 million people deported during the Obama administration were parents ripped apart from children? And where is the outrage over DHS policies of apprehending kids from Mexico and dumping them across the border almost immediately without a hearing before an immigration judge, deliberately redirecting them away from the locations of their crossing -- where they have some contacts, families or support networks -- and into areas where they would have no family or loved ones? The numbers of children separated in this expedited way as a matter of policy average over ten thousand each year. The persistent and systematic abduction of migrant children from parents has been happening all along at a massive scale, away from the view of cameras, but the conditions that produce this violence are not considered useful for a media campaign or political capital. </w:t>
      </w:r>
      <w:r w:rsidRPr="001D492C">
        <w:rPr>
          <w:rStyle w:val="StyleUnderline"/>
        </w:rPr>
        <w:t>The process by which children are made to become Unaccompanied Alien Children has become normalized, as though “unaccompanied” and “alien” is something that children simply are, as opposed to something the US government is doing to them</w:t>
      </w:r>
      <w:r w:rsidRPr="00A129B9">
        <w:rPr>
          <w:sz w:val="8"/>
        </w:rPr>
        <w:t xml:space="preserve">. The more we see current outrage mobilized as “never before”, the more the past, ongoing and future abductions, suffering, separation and detention of children under any other conditions is made to seem normal and acceptable, recast in euphemistic terms -- as though the unaccompanied kids in Rachel Maddow’s righteous rant were not ripped away from loved ones and put in cages, they were already alone and merely handled by “facilities”. Unaccompanied Alien Children - Overview of an incarceration system So let’s look at the current system that captures kids and labels them UAC’s -- children separated from parents by other means, in other ways, systemically and as a matter of US policy. We will try to paint an accurate picture of how it is structured and organized. Our description is based on a thorough review of government documents including congressional hearings and reports, as well as testimonies of whistleblower employees of the social service agencies outsourced to operate UAC detention facilities2. We will also look at the ways the current “crisis” is an opportunity to put into high gear what has been an effort to experiment with new forms of state-sanctioned violence on the bodies of these children by rejigging the UAC program and expanding its direct cooperation with enforcement agencies from ICE to local police jurisdictions. We will point out how euphemisms work to recast the structural violence of the state as benevolence, as a form of rescue and care. In all of this, the common thread is the production of categories of children who need saving by the state. UAC is the name given to any person under 18 years old with uncertain immigration status who is detained by the Department of Homeland Security and who does not have an adult parent or guardian able to provide care for them, regardless of how they are apprehended and regardless of how the separation was produced: at the time of crossing, as a result of a raid or as a result of the detention of a loved one etc. DHS has jurisdiction over the arrest and initial detention of the children; they are under legal pressure to refer and transfer the children into the custody of the US Department of Health and Human Services (HHS) / Office of Refugee Resettlement (ORR) within 72 hours due to a legal precedent called the Flores Settlement. HHS/ORR has jurisdiction over incarcerating these children who are also placed under deportation proceedings, which is usually referred to as “immigration processing”. HHS/ORR contracts with local and national social service agencies-- Non-governmental (NGOs), non-for-profit organizations -- to provide secure detention facilities for the captivity of the children. The social service providers comply with protocols established by ORR, under the management and review of for-profit companies acting as Third Party Reviewer, to secure placement of the children with proper “sponsors”. This involves an investigation of such sponsors and their entire households (including fingerprints and in many cases, home inspections etc) to determine if the children can be “released” to their care. The children are, however, not free -- throughout their detention and beyond, they are placed in some form of immigration prosecution; they have follow-up court dates and are subjected to the same slow violence targeting all people the state is trying to deport - the devastating nature of this slow violence is intimately familiar in our communities and yet becomes erased in government and advocate narratives about “release” and “reunification”. After so-called release from “shelters”, DoJ has jurisdiction over their prosecution. DHS has jurisdiction over their deportation. DHS and HHS call this process whereby a child is captured, converted into a UAC, detained, processed for deportation and released pending deportation hearings, “family reunification”. This cynical term masks the fact that the vast majority of these children know exactly where their loved ones are -- children cross the border with a parent’s phone number in their pocket -- yes, even toddlers -- or have other relatives they are trying to reunite with when abducted by the authorities. They are not unaccompanied, they are made to be UAC for purposes of processing. The program interrupts their efforts to reunite with loved ones and, in effect, abducts them in order to render them available for prosecution. The program is full of euphemisms: the </w:t>
      </w:r>
      <w:r w:rsidRPr="001D492C">
        <w:rPr>
          <w:rStyle w:val="StyleUnderline"/>
        </w:rPr>
        <w:t>facilities offer “care” instead of detention or incarceration, children have an “encounter” with authorities instead of an arrest, there are “beds” instead of inmate numbers, and families are subject to “home studies” not investigations and state surveillance.</w:t>
      </w:r>
      <w:r w:rsidRPr="00A129B9">
        <w:rPr>
          <w:sz w:val="8"/>
        </w:rPr>
        <w:t xml:space="preserve"> </w:t>
      </w:r>
      <w:r w:rsidRPr="001D492C">
        <w:rPr>
          <w:rStyle w:val="StyleUnderline"/>
        </w:rPr>
        <w:t>While in HHS/ORR custody, children are held in facilities called “shelters”, “</w:t>
      </w:r>
      <w:r w:rsidRPr="001D492C">
        <w:rPr>
          <w:i/>
          <w:u w:val="single"/>
        </w:rPr>
        <w:t>casa hogar</w:t>
      </w:r>
      <w:r w:rsidRPr="001D492C">
        <w:rPr>
          <w:rStyle w:val="StyleUnderline"/>
        </w:rPr>
        <w:t>” or “family reunification centers”, not jails, detention centers, or lock-ups. Children are called “participants” not detainees or prisoners even though the facilities are locked, children are under prosecution, and prison-like disciplinary methods and routines structure every aspect of daily life -- from mealtime to bedtime to possibilities for social interaction, the restrictions on children are in many ways more severe than those faced by the general population in jails due to them being considered “vulnerable populations”</w:t>
      </w:r>
      <w:r w:rsidRPr="00A129B9">
        <w:rPr>
          <w:bCs/>
          <w:sz w:val="8"/>
        </w:rPr>
        <w:t>3</w:t>
      </w:r>
      <w:r w:rsidRPr="00A129B9">
        <w:rPr>
          <w:sz w:val="8"/>
        </w:rPr>
        <w:t xml:space="preserve">. </w:t>
      </w:r>
      <w:r w:rsidRPr="001D492C">
        <w:rPr>
          <w:rStyle w:val="StyleUnderline"/>
        </w:rPr>
        <w:t>Attempts at escape, which are not infrequent, lead to a police manhunt</w:t>
      </w:r>
      <w:r w:rsidRPr="00A129B9">
        <w:rPr>
          <w:sz w:val="8"/>
        </w:rPr>
        <w:t xml:space="preserve">. </w:t>
      </w:r>
      <w:r w:rsidRPr="001D492C">
        <w:rPr>
          <w:rStyle w:val="StyleUnderline"/>
        </w:rPr>
        <w:t>Failed escapes lead to the child being placed in a “secure” or “staff-secure” facility, which describes the more dire conditions faced by children considered flight risks, suspected gang members (or children considered at risk for being recruited into gangs), children considered a danger to themselves and others, children with “behavior problems” and many others</w:t>
      </w:r>
      <w:r w:rsidRPr="00A129B9">
        <w:rPr>
          <w:sz w:val="8"/>
        </w:rPr>
        <w:t xml:space="preserve">. During Obama’s last presidential term, DHS abducted over 200,000 children and HHS detained over 170,000 migrant children, the majority from the countries of Honduras, Guatemala, and El Salvador. As of April 2018, HHS had a permanent detention capacity of over 11,000 child inmates at any given time, in facilities all over the country. Most of this incarceration capacity is located near the southwestern border, but many of these facilities are in cities like Chicago, which is, not surprisingly, a hub in the logistics of child captivity. </w:t>
      </w:r>
      <w:r w:rsidRPr="001D492C">
        <w:rPr>
          <w:rStyle w:val="StyleUnderline"/>
        </w:rPr>
        <w:t>We walk by these detention facilities every day without even knowing it. The mechanisms and procedures of this system, as well as the locations of the detention sites, have been highly secretive</w:t>
      </w:r>
      <w:r w:rsidRPr="00A129B9">
        <w:rPr>
          <w:sz w:val="8"/>
        </w:rPr>
        <w:t xml:space="preserve">. Missing, Trafficked, Recruited, Separated - #SaveTheChildren! </w:t>
      </w:r>
      <w:r w:rsidRPr="001D492C">
        <w:rPr>
          <w:rStyle w:val="StyleUnderline"/>
        </w:rPr>
        <w:t>The UAC system of detention and prosecution is itself a result of a process of “saving kids” from border patrol and ICE detention.</w:t>
      </w:r>
      <w:r w:rsidRPr="00A129B9">
        <w:rPr>
          <w:sz w:val="8"/>
        </w:rPr>
        <w:t xml:space="preserve"> </w:t>
      </w:r>
      <w:r w:rsidRPr="001D492C">
        <w:rPr>
          <w:rStyle w:val="StyleUnderline"/>
        </w:rPr>
        <w:t>The euphemisms in the UAC system are not accidental because the program was put in place as a result of legal challenges over the conditions of detention faced by kids in facilities often known as “coolers” -- warehouses and other detention spaces under DHS jurisdiction at the border. The “solution” was to rename and re-organize the ways children are incarcerated and prosecuted, outsourcing most of the investigative and repressive functions to social service agencies</w:t>
      </w:r>
      <w:r w:rsidRPr="00A129B9">
        <w:rPr>
          <w:sz w:val="8"/>
        </w:rPr>
        <w:t xml:space="preserve">. </w:t>
      </w:r>
      <w:r w:rsidRPr="001D492C">
        <w:rPr>
          <w:rStyle w:val="StyleUnderline"/>
        </w:rPr>
        <w:t>Since the program’s inception, the state has deepened the detainability and deportability of immigrant adults and children, while recasting incarceration as care, prosecution as release, and deportation as repatriation</w:t>
      </w:r>
      <w:r w:rsidRPr="00A129B9">
        <w:rPr>
          <w:sz w:val="8"/>
        </w:rPr>
        <w:t xml:space="preserve">. This process continues in Trump’s Amerikkka, because you can be crazy right-wing and save the children, too. </w:t>
      </w:r>
      <w:r w:rsidRPr="001D492C">
        <w:rPr>
          <w:rStyle w:val="StyleUnderline"/>
        </w:rPr>
        <w:t xml:space="preserve">The outrage is not at the ways the state targets human beings </w:t>
      </w:r>
      <w:r w:rsidRPr="00A129B9">
        <w:rPr>
          <w:sz w:val="8"/>
        </w:rPr>
        <w:t xml:space="preserve">-- through apprehension, detention, removal -- it’s not in the captivity itself, or the fact of their deportability and detainability, </w:t>
      </w:r>
      <w:r w:rsidRPr="00A129B9">
        <w:rPr>
          <w:rStyle w:val="StyleUnderline"/>
        </w:rPr>
        <w:t>the outrage has historically focused exclusively on the conditions of detention.</w:t>
      </w:r>
      <w:r w:rsidRPr="00A129B9">
        <w:rPr>
          <w:sz w:val="8"/>
        </w:rPr>
        <w:t xml:space="preserve"> This approach has proven to be an opportunity for expansion and profit for a range of nonprofits and social service agencies, whose financial self-interest is linked to carrying out state repression onto populations they are supposedly trying to help, save, or “represent” politically. Several recent developments have shifted the focus to smaller and smaller, more precisely defined, subcategories of UAC’s that are slated for exceptional interventions under the pretext of their protection. In each case, congressional hearings were triggered to investigate how these children could have “fallen through the cracks” and the imperative of expanding state surveillance in the lives of children, families and entire communities became the policy solutions. Over this period, various cases began to be conflated. Below is a brief outline. In 2014 a media scandal broke out when 8 children from Guatemala were discovered as being trafficked into forced labor on an Ohio egg farm; this became the pretext for an ongoing scare campaign carried out in congressional hearings mandating “tightening” of ORR policies and supervision. Until this incident, ORR had no jurisdiction or responsibilities after the children were formally “released” from the detention facilities. Between their release and their first court dates, most children were not directly surveilled by any state agency; in some cases, “post-release services” became recommended or mandated, which also served the function of limited surveillance. Following the scandal, Congressional investigation mandated that HHS/ORR and DHS develop a Memorandum of Agreement to clarify how these agencies would cooperate to share information about possible sponsors, and to better track the children post-release. This discussion did not address the ways that denying people immigration status is what exposes them to the risk of labor trafficking, nor did any of the representatives from social service agencies or the immigrant rights lobby who testified mention that the best form of protection against labor trafficking would be immigration status for both children and their families. In late 2016, members of the MS-13 street gang murdered two US-born teenagers in Suffolk County. In early 2017, four teenage boys, three of whom were immigrants, were also killed by the gang; two of these boys had fled to the US to escape gang violence in Honduras and had pending asylum cases. These tragic cases became exploited by Donald Trump, who paraded the suffering parents of the two US citizen teenagers murdered by the gang as the literal background of his 2018 State of the Union Speech. Stating that gangs like MS-13 “took advantage of glaring loopholes in our laws to enter the country as unaccompanied alien minors”, this flashed onto prime time what had already been formalized as an accelerating collaboration between policing and the UAC system. In August 2017, following congressional investigations, HHS/ORR implemented a new program called the Community Safety Initiative, which consists of:- New forms of cooperation between HHS, ORR, DHS and law enforcement on UAC’s with suspected gang affiliation or “criminal background” – a deliberately broad and vaguely defined notion historically used to render populations available to state violence, punishment or exploitation.- Notification of local police authorities when UAC from secure and staff secure facilities are released in their communities-- these are children who are flight risks, have what staff consider behavior problems, are considered a danger to themselves or others etc.- ORR field staff begin integrating with local anti-gang task forces.- Expanding the “secure bed” capacity, (from two juvenile justice facilities: one operated by a regional criminal justice consortium in Virginia, and the other operated by a county in California). - Increased domestic apprehensions of children resulting from operations targeting gang members. - Allows for not releasing “gang affiliated” children to sponsors, but to keep them in staff-secure “shelters” until their 18th birthday when they are turned over to ICE. This gang scare is used to expand a “tough on crime” approach to the “care” of children, putting all detainable and deportable children at risk, as well as bringing new forms of DHS-Police cooperation targeting poor youth of color in cities across the country. Conflating the gang scare, trafficking hype and myth of the “missing children” (see below), Kristjen Nielsen (DHS) recently pushed for a number of far-reaching interventions from Congress: terminating the Flores Settlement Agreement, amending the TVPRA to reduce and restrict the limits on DHS involvement in the lives of UAC’s, clarifying the statutory definitions of “unaccompanied alien children” etc. (May 15, 2018 Full hearing)#WhereAreTheChildren: When Captors Panic About Hostages Gone AWOL In April 2018, during a Senate Hearing on the “Oversight of HHS &amp; DHS efforts to protect Unaccompanied Alien Children from Human Trafficking &amp; Abuse”, Steven Wagner (HHS) reported on the recently implemented “follow-up calls” for UAC’s. Staff from social service agencies are instructed to attempt three phone calls to the children’s sponsors 30 days post-release, and to document how many children were still living with sponsors, how many had run away, how many had relocated, etc. If phone communication could not be established, the social service provider and ORR note this as unable to determine the whereabouts of the UAC. Over a period of three months, ORR indicated this designation in 1,475 cases. One month later, this figure became the basis for the #wherearethechildren social media craze that had celebrities and advocates screaming for a “better tracking” system of the lost or missing children. There are many reasons why the three phone calls could have resulted in no determination -- no one answered the phone, the phone number changed, sponsor decided to swipe left on their smartphone, etc. More importantly, families may have good reasons to avoid contact with a state agency like ORR -- which had until recently kidnapped their child -- given that most often parents, the sponsor, or other members of the sponsor’s household are themselves undocumented. In recognizing that the intrusion of DHS/HHS/ORR into the lives of these children constitutes an abduction, followed by prolonged prosecution, ORR/DHS concern over so-called “lost” children should be understood as a captor panicking that their hostages are absent without leave. The real concern of officials behind the co-called lost children craze is revealed in the closing statement of senator Rob Portman, Chairman of the Permanent Subcommittee on Investigations of the US Senate, as to the purpose of these hearings: “</w:t>
      </w:r>
      <w:r w:rsidRPr="00A129B9">
        <w:rPr>
          <w:i/>
          <w:sz w:val="8"/>
        </w:rPr>
        <w:t xml:space="preserve">First: Human decency. Once these unaccompanied children are in the United States, we have a duty to ensure they are not </w:t>
      </w:r>
      <w:r w:rsidRPr="00A129B9">
        <w:rPr>
          <w:sz w:val="8"/>
        </w:rPr>
        <w:t xml:space="preserve">trafficked or abused. Second: The rule of law. Our immigration system is broken. One problem is that half of these children are not showing up to their court hearings. That’s not good for the kids or for our system. We need to do better.” The child at risk - a manufactured category for new markets The interest of federal agencies in manufacturing categories of children seen as being “at risk” and then promoting solutions for their protection has become a rallying cry that brings together and conflates different moments of state-manufactured panic: how do we find the lost children? How do we protect them from gang recruitment? From criminals? From themselves? How do we protect children from traffickers – and given that parents have, since the inception of the DREAMer phase and into the current Trump era, been implicitly or explicitly represented as traffickers of their children, how do we protect the innocent children from their criminal parents, families, communities? This hype masks a series of important imperatives that reveal the deeper questions being pursued by the state and the capitalist interests it represents. How do we keep people hostage across all areas of social life? How do we keep prisoners locked up even outside of prisons -- a project of generalizing surveillance and enforcement which began with the so-called prison without walls program that promoted an expansion of containment via electronic shackles and surveillance while masquerading as an alternative to detention (The New Housing Boom: “Secure Housing of Immigrants). How do these “at risk children” become useful -- how do we make profit from them? The “child at risk”, the lost or trafficked or separated child, becomes a new project for surveillance, such that state and nonstate actors can occupy or take over new sectors that were not previously under their purview. Timeframes, social space and areas of peoples lives that were not previously subject to direct state intervention can be made available to the imperative for surveillance, with immediate large-scale profits in the form of technology, logistics and “consulting” contracts. The children also represent a new market for the social service sector, who have profited greatly from being the outsourced providers of state enforcement. The social service surveillance web includes “home visits”, phone calls etc and post-release services that have until recently been voluntary, in that families could opt-out, but are currently under consideration to be mandatory until the child turns 18 or is deported. New sources of grant moneys for social service agencies have opened-up -- putting the “profit” back into the non-for-profit/NGO sector! For every crisis, a solution? </w:t>
      </w:r>
      <w:r w:rsidRPr="001D492C">
        <w:rPr>
          <w:rStyle w:val="StyleUnderline"/>
        </w:rPr>
        <w:t xml:space="preserve">When a new category at risk is created, so too are the corresponding categories of those cast as unworthy, as undeserving of protection. These include the incorrigible children who do not make good figures for paternalistic rescue, gang members and runaways, the ones who abscond. </w:t>
      </w:r>
      <w:r w:rsidRPr="00A129B9">
        <w:rPr>
          <w:sz w:val="8"/>
        </w:rPr>
        <w:t>Those made invisible by the spectacle, those cast as background so that the new figure at risk emerges, are implicitly cast as dangerous and criminal -- migrant adults are disappeared into the figure of potential trafficker by the state’s rescue of the children</w:t>
      </w:r>
      <w:r w:rsidRPr="001D492C">
        <w:rPr>
          <w:rStyle w:val="StyleUnderline"/>
        </w:rPr>
        <w:t>.</w:t>
      </w:r>
      <w:r w:rsidRPr="00A129B9">
        <w:rPr>
          <w:sz w:val="8"/>
        </w:rPr>
        <w:t xml:space="preserve"> </w:t>
      </w:r>
      <w:r w:rsidRPr="001D492C">
        <w:rPr>
          <w:rStyle w:val="StyleUnderline"/>
        </w:rPr>
        <w:t>While the “child at risk” category is an invention of the state, the figure of a perpetual child who will never reach adulthood, the real children the state is speculating upon, and upon whose bodies this production of risk is performed, will continue to suffer the consequences of expanding criminalization once they turn 18.</w:t>
      </w:r>
      <w:r w:rsidRPr="00A129B9">
        <w:rPr>
          <w:sz w:val="8"/>
        </w:rPr>
        <w:t xml:space="preserve"> (Do it for the Children!) There has been an outpouring of concern for the suffering of migrant children, a desire to act, to mobilize, to resist. But we know that </w:t>
      </w:r>
      <w:r w:rsidRPr="001D492C">
        <w:rPr>
          <w:rStyle w:val="StyleUnderline"/>
        </w:rPr>
        <w:t>media spectacle and catch phrases like #WhereAreTheChildren, #SaveTheChildren, #FamiliesBelongTogether have so far worked to obscure the vast prison, border, detention, military and economic systems that work together to produce family separation in all its forms.</w:t>
      </w:r>
      <w:r w:rsidRPr="00A129B9">
        <w:rPr>
          <w:sz w:val="8"/>
        </w:rPr>
        <w:t xml:space="preserve"> We cannot fight for migrant children and families based on deceptive and misleading narratives, appeals to “American values” and media hype touting </w:t>
      </w:r>
      <w:r w:rsidRPr="00A129B9">
        <w:rPr>
          <w:i/>
          <w:sz w:val="8"/>
        </w:rPr>
        <w:t>never before</w:t>
      </w:r>
      <w:r w:rsidRPr="00A129B9">
        <w:rPr>
          <w:sz w:val="8"/>
        </w:rPr>
        <w:t xml:space="preserve">. </w:t>
      </w:r>
      <w:r w:rsidRPr="001D492C">
        <w:rPr>
          <w:rStyle w:val="StyleUnderline"/>
        </w:rPr>
        <w:t xml:space="preserve">The Democrats -- who stole our movements while selling us out -- are once again posturing as the pro-migrant solution, while powerful NGO’s are already cashing in on our suffering by using this moment to fundraise and to distract from their </w:t>
      </w:r>
      <w:r w:rsidRPr="001D492C">
        <w:rPr>
          <w:i/>
          <w:u w:val="single"/>
        </w:rPr>
        <w:t xml:space="preserve">culpability </w:t>
      </w:r>
      <w:r w:rsidRPr="001D492C">
        <w:rPr>
          <w:rStyle w:val="StyleUnderline"/>
        </w:rPr>
        <w:t>in producing the conditions that created the crisis to begin with.</w:t>
      </w:r>
      <w:r w:rsidRPr="00A129B9">
        <w:rPr>
          <w:sz w:val="8"/>
        </w:rPr>
        <w:t xml:space="preserve"> The powerful and well-resourced institutional left could easily challenge the ways migration is criminalized but have not done so. Even taken at face value, clear and simple responses are self-evident: DHS is claiming they are merely enforcing the law, and citing Article 8 of U.S.C 1325 as the reason prompting the enforcement, and yet so far no legislative proposal authored by the Democrats and promoted by the NGO’s has dared to eliminate provisions for the criminal prosecution of “improper entry”. </w:t>
      </w:r>
      <w:r w:rsidRPr="001D492C">
        <w:rPr>
          <w:rStyle w:val="StyleUnderline"/>
        </w:rPr>
        <w:t xml:space="preserve">We are seeing no coherent attempts to demand an end to the prosecution of migrants at the border and an immediate moratorium on deportations -- both of which can be seen as reasonable </w:t>
      </w:r>
      <w:r w:rsidRPr="001D492C">
        <w:rPr>
          <w:bCs/>
          <w:i/>
          <w:u w:val="single"/>
        </w:rPr>
        <w:t xml:space="preserve">first steps </w:t>
      </w:r>
      <w:r w:rsidRPr="001D492C">
        <w:rPr>
          <w:rStyle w:val="StyleUnderline"/>
        </w:rPr>
        <w:t xml:space="preserve">in addressing some of the more obvious conditions that produce family separation. The institutional left are instead trying to mobilize popular outrage around fake solutions -- family reunification based on improved conditions of detention, more access to “services”, better “care”, more efficient “processing” and surveillance, retoolings of “due process”, and the carving out of small exceptional categories deserving of paternalistic rescue. </w:t>
      </w:r>
      <w:r w:rsidRPr="00A129B9">
        <w:rPr>
          <w:rStyle w:val="Emphasis"/>
        </w:rPr>
        <w:t>A struggle for our communities starts from a refusal to believe the hype</w:t>
      </w:r>
      <w:r w:rsidRPr="001D492C">
        <w:rPr>
          <w:rStyle w:val="StyleUnderline"/>
        </w:rPr>
        <w:t>, a refusal to buy into the logic of worthy vs unworthy populations, good vs bad migrant, legitimate vs bogus asylum seeker, legal vs illegal migration, citizen vs alien. Our struggle is against the borders that produce these categories to begin with, against state sanctioned violence in all its forms</w:t>
      </w:r>
      <w:r w:rsidRPr="00A129B9">
        <w:rPr>
          <w:sz w:val="8"/>
        </w:rPr>
        <w:t>. Our struggle demands the right to self-determination for all peoples affected by US policy and by the relentless pursuit of US economic and political interests. Our struggle is for self-organization outside and beyond electoral politics, beyond and against the professional movement leaders, it is a struggle for our own analysis, our own understandings and our own solutions from below.</w:t>
      </w:r>
    </w:p>
    <w:p w14:paraId="2FE9E410" w14:textId="55621D9D" w:rsidR="008D1D0E" w:rsidRPr="00E1374A" w:rsidRDefault="004E4AF5" w:rsidP="008D1D0E">
      <w:pPr>
        <w:pStyle w:val="Heading4"/>
      </w:pPr>
      <w:r>
        <w:t>Racial</w:t>
      </w:r>
      <w:r w:rsidR="00EC3F11">
        <w:t xml:space="preserve">, gender, and sexual </w:t>
      </w:r>
      <w:r>
        <w:t xml:space="preserve">performances required to demonstrate asylum eligibility </w:t>
      </w:r>
      <w:r w:rsidR="00D33A17">
        <w:t xml:space="preserve">impose coercive and essentialist standards </w:t>
      </w:r>
      <w:r w:rsidR="00721380">
        <w:t>onto asylum applicants and delimits worthy queer immigrants from disposable queer immigrants</w:t>
      </w:r>
    </w:p>
    <w:p w14:paraId="3ADEFB60" w14:textId="77777777" w:rsidR="008D1D0E" w:rsidRDefault="008D1D0E" w:rsidP="008D1D0E">
      <w:pPr>
        <w:rPr>
          <w:sz w:val="16"/>
        </w:rPr>
      </w:pPr>
      <w:r w:rsidRPr="00657420">
        <w:rPr>
          <w:rStyle w:val="Style13ptBold"/>
        </w:rPr>
        <w:t>Lewis and Naples 14</w:t>
      </w:r>
      <w:r w:rsidRPr="00657420">
        <w:rPr>
          <w:sz w:val="16"/>
        </w:rPr>
        <w:t xml:space="preserve"> [Rachel A Lewis is an associate professor of Women and Gender Studies at George Mason University. Nancy A Naples is a professor of Sociology and Women’s, Gender, and Sexuality Studies at the University of Connecticut. “Introduction: Queer migration, asylum, and displacement.” Sexualities Vol 17, No 8, 2014, p 911-918 //tjb]</w:t>
      </w:r>
    </w:p>
    <w:p w14:paraId="175E693F" w14:textId="77777777" w:rsidR="008D1D0E" w:rsidRPr="00D33A17" w:rsidRDefault="008D1D0E" w:rsidP="008D1D0E">
      <w:pPr>
        <w:spacing w:after="0" w:line="240" w:lineRule="auto"/>
        <w:rPr>
          <w:sz w:val="12"/>
        </w:rPr>
      </w:pPr>
      <w:r w:rsidRPr="00D33A17">
        <w:rPr>
          <w:rFonts w:eastAsia="Times New Roman"/>
          <w:color w:val="000000"/>
          <w:sz w:val="12"/>
        </w:rPr>
        <w:t xml:space="preserve">This interdisciplinary special issue includes scholars from cultural studies, sociology, English, law, comparative studies, folklore, ethnic studies, and women’s, gender, and sexuality studies. A theme that has emerged within queer migration scholarship is the ways in which border crossing alters the understanding, experience, and practice of same-sex desire. </w:t>
      </w:r>
      <w:r w:rsidRPr="00EC3F11">
        <w:rPr>
          <w:rFonts w:eastAsia="Times New Roman"/>
          <w:b/>
          <w:bCs/>
          <w:color w:val="000000"/>
          <w:u w:val="single"/>
        </w:rPr>
        <w:t>Some scholarship tends to essentialize differences between sexual identity, desire, and behavior of LGBTQI immigrants from different countries, implying that movement to the USA, for example, creates a more liberal environment for sexual expression</w:t>
      </w:r>
      <w:r w:rsidRPr="00D33A17">
        <w:rPr>
          <w:rFonts w:eastAsia="Times New Roman"/>
          <w:color w:val="000000"/>
          <w:sz w:val="12"/>
        </w:rPr>
        <w:t xml:space="preserve"> (see, for example, Decena, 2011). A queer lens challenges dichotomous analysis of sexual expression such as the pasivo/activo model that has been used to describe Latin American gay male sexual practice (Cantu ́ , 2009). This approach complicates and contextualizes the changes that occur in the process of border crossing without privileging or reifying national or cultural differences (see, for example, Stambolis-Ruhstorfer, 2013; Stambolis-Ruhstorfer and Saguy, 2014) as is further demonstrated in the first article in this special issue by Hector Carillo and Jorge Fontdevila. In their in-depth interviews with 80 men who migrated from Mexico to the USA, Carillo and Fondevila highlight the diversity of sexual desires and practices both pre- and post-migration. They found, for example, that not all the men they interviewed changed their interpretations of sex-same desires or their sexual practices. Their findings contest monolithic conceptions of how and in what way migration shapes sexuality.</w:t>
      </w:r>
      <w:r w:rsidRPr="00D33A17">
        <w:rPr>
          <w:rFonts w:ascii="Times New Roman" w:hAnsi="Times New Roman" w:cs="Times New Roman"/>
          <w:sz w:val="12"/>
          <w:szCs w:val="24"/>
        </w:rPr>
        <w:t xml:space="preserve"> </w:t>
      </w:r>
      <w:r w:rsidRPr="00D33A17">
        <w:rPr>
          <w:rFonts w:eastAsia="Times New Roman"/>
          <w:color w:val="000000"/>
          <w:sz w:val="12"/>
        </w:rPr>
        <w:t xml:space="preserve">Challenging cultural essentials is also a key theme in Amy Shuman and Carol Bohmer’s analysis of ‘‘Gender and cultural silences in the political asylum process.’’ </w:t>
      </w:r>
      <w:r w:rsidRPr="00C844C3">
        <w:rPr>
          <w:rFonts w:eastAsia="Times New Roman"/>
          <w:b/>
          <w:bCs/>
          <w:color w:val="000000"/>
          <w:highlight w:val="green"/>
          <w:u w:val="single"/>
        </w:rPr>
        <w:t>Assumptions about what can be heard and how it can be communicated in the context of the bureaucratic political asylum-seeking process is infused with culturally essentialist assumptions.</w:t>
      </w:r>
      <w:r w:rsidRPr="00D33A17">
        <w:rPr>
          <w:rFonts w:eastAsia="Times New Roman"/>
          <w:color w:val="000000"/>
          <w:sz w:val="12"/>
        </w:rPr>
        <w:t xml:space="preserve"> Ironically, in the context of asylum claims-making, </w:t>
      </w:r>
      <w:r w:rsidRPr="00C844C3">
        <w:rPr>
          <w:rFonts w:eastAsia="Times New Roman"/>
          <w:b/>
          <w:bCs/>
          <w:color w:val="000000"/>
          <w:highlight w:val="green"/>
          <w:u w:val="single"/>
        </w:rPr>
        <w:t>what appears on paper as gender-neutral policy is pervaded with gendered and heteronormative assumptions</w:t>
      </w:r>
      <w:r w:rsidRPr="00D33A17">
        <w:rPr>
          <w:rFonts w:eastAsia="Times New Roman"/>
          <w:color w:val="000000"/>
          <w:sz w:val="12"/>
        </w:rPr>
        <w:t xml:space="preserve"> that generate further silences and inconsistencies in the asylum-seeking process. </w:t>
      </w:r>
      <w:r w:rsidRPr="00657420">
        <w:rPr>
          <w:rFonts w:eastAsia="Times New Roman"/>
          <w:b/>
          <w:bCs/>
          <w:color w:val="000000"/>
          <w:u w:val="single"/>
        </w:rPr>
        <w:t>As a consequence, sexual minorities and women face many challenges in applying for asylum</w:t>
      </w:r>
      <w:r w:rsidRPr="00D33A17">
        <w:rPr>
          <w:rFonts w:eastAsia="Times New Roman"/>
          <w:color w:val="000000"/>
          <w:sz w:val="12"/>
        </w:rPr>
        <w:t xml:space="preserve">. For example, Shuman and Bohmer demonstrate how </w:t>
      </w:r>
      <w:r w:rsidRPr="00C844C3">
        <w:rPr>
          <w:rFonts w:eastAsia="Times New Roman"/>
          <w:b/>
          <w:bCs/>
          <w:color w:val="000000"/>
          <w:highlight w:val="green"/>
          <w:u w:val="single"/>
        </w:rPr>
        <w:t>the idea of immutability of sexuality is a source of tension for claimants who are seen as able to conceal their sexuality.</w:t>
      </w:r>
      <w:r w:rsidRPr="00657420">
        <w:rPr>
          <w:rFonts w:eastAsia="Times New Roman"/>
          <w:b/>
          <w:bCs/>
          <w:color w:val="000000"/>
          <w:u w:val="single"/>
        </w:rPr>
        <w:t xml:space="preserve"> </w:t>
      </w:r>
      <w:r w:rsidRPr="00C844C3">
        <w:rPr>
          <w:rFonts w:eastAsia="Times New Roman"/>
          <w:b/>
          <w:bCs/>
          <w:color w:val="000000"/>
          <w:highlight w:val="green"/>
          <w:u w:val="single"/>
        </w:rPr>
        <w:t>Ironically, since they are ‘‘less visible’’ in their sexual presentation, they are presumed to be less vulnerable in their country of origin.</w:t>
      </w:r>
      <w:r w:rsidRPr="00D33A17">
        <w:rPr>
          <w:rFonts w:eastAsia="Times New Roman"/>
          <w:color w:val="000000"/>
          <w:sz w:val="12"/>
        </w:rPr>
        <w:t xml:space="preserve"> </w:t>
      </w:r>
      <w:r w:rsidRPr="00657420">
        <w:rPr>
          <w:rFonts w:eastAsia="Times New Roman"/>
          <w:b/>
          <w:bCs/>
          <w:color w:val="000000"/>
          <w:u w:val="single"/>
        </w:rPr>
        <w:t xml:space="preserve">Asylum </w:t>
      </w:r>
      <w:r w:rsidRPr="00C844C3">
        <w:rPr>
          <w:rFonts w:eastAsia="Times New Roman"/>
          <w:b/>
          <w:bCs/>
          <w:color w:val="000000"/>
          <w:highlight w:val="green"/>
          <w:u w:val="single"/>
        </w:rPr>
        <w:t>officials assume that</w:t>
      </w:r>
      <w:r w:rsidRPr="00657420">
        <w:rPr>
          <w:rFonts w:eastAsia="Times New Roman"/>
          <w:b/>
          <w:bCs/>
          <w:color w:val="000000"/>
          <w:u w:val="single"/>
        </w:rPr>
        <w:t xml:space="preserve"> since as </w:t>
      </w:r>
      <w:r w:rsidRPr="00C844C3">
        <w:rPr>
          <w:rFonts w:eastAsia="Times New Roman"/>
          <w:b/>
          <w:bCs/>
          <w:color w:val="000000"/>
          <w:highlight w:val="green"/>
          <w:u w:val="single"/>
        </w:rPr>
        <w:t>women</w:t>
      </w:r>
      <w:r w:rsidRPr="00657420">
        <w:rPr>
          <w:rFonts w:eastAsia="Times New Roman"/>
          <w:b/>
          <w:bCs/>
          <w:color w:val="000000"/>
          <w:u w:val="single"/>
        </w:rPr>
        <w:t xml:space="preserve">, lesbians are rarely engaged in targeted public activities which would render them at risk, they </w:t>
      </w:r>
      <w:r w:rsidRPr="00C844C3">
        <w:rPr>
          <w:rFonts w:eastAsia="Times New Roman"/>
          <w:b/>
          <w:bCs/>
          <w:color w:val="000000"/>
          <w:highlight w:val="green"/>
          <w:u w:val="single"/>
        </w:rPr>
        <w:t>are less vulnerable to abuse and prosecution</w:t>
      </w:r>
      <w:r w:rsidRPr="00D33A17">
        <w:rPr>
          <w:rFonts w:eastAsia="Times New Roman"/>
          <w:color w:val="000000"/>
          <w:sz w:val="12"/>
        </w:rPr>
        <w:t xml:space="preserve"> than gay men who have greater access to the public sphere. In the next article, ‘‘‘Gay? Prove it’’’: The politics of queer anti-deportation activism,’’ Rachel Lewis explicates the intersection of gender, sexuality and asylum policy to further demonstrate the inability of lesbians to produce the legitimating narratives required to prove sexual oppression. Her rich analysis reveals how </w:t>
      </w:r>
      <w:r w:rsidRPr="00657420">
        <w:rPr>
          <w:rFonts w:eastAsia="Times New Roman"/>
          <w:b/>
          <w:bCs/>
          <w:color w:val="000000"/>
          <w:u w:val="single"/>
        </w:rPr>
        <w:t xml:space="preserve">the process of asylum, which was developed to promote </w:t>
      </w:r>
      <w:r w:rsidRPr="00C844C3">
        <w:rPr>
          <w:rFonts w:eastAsia="Times New Roman"/>
          <w:b/>
          <w:bCs/>
          <w:color w:val="000000"/>
          <w:highlight w:val="green"/>
          <w:u w:val="single"/>
        </w:rPr>
        <w:t>human rights ‘‘has become a tool for further entrenching the coercive, racist powers of the neoliberal state</w:t>
      </w:r>
      <w:r w:rsidRPr="00D33A17">
        <w:rPr>
          <w:rFonts w:eastAsia="Times New Roman"/>
          <w:color w:val="000000"/>
          <w:sz w:val="12"/>
        </w:rPr>
        <w:t xml:space="preserve">.’’ Again, </w:t>
      </w:r>
      <w:r w:rsidRPr="00657420">
        <w:rPr>
          <w:rFonts w:eastAsia="Times New Roman"/>
          <w:b/>
          <w:bCs/>
          <w:color w:val="000000"/>
          <w:u w:val="single"/>
        </w:rPr>
        <w:t>lesbians are most at risk in that they are often unable to demonstrate that they have ‘‘lived openly in their countries of origin.</w:t>
      </w:r>
      <w:r w:rsidRPr="00D33A17">
        <w:rPr>
          <w:rFonts w:eastAsia="Times New Roman"/>
          <w:color w:val="000000"/>
          <w:sz w:val="12"/>
        </w:rPr>
        <w:t>’’</w:t>
      </w:r>
      <w:r w:rsidRPr="00657420">
        <w:rPr>
          <w:rFonts w:eastAsia="Times New Roman"/>
          <w:b/>
          <w:bCs/>
          <w:color w:val="000000"/>
          <w:u w:val="single"/>
        </w:rPr>
        <w:t xml:space="preserve"> The focus on their so-called ability to hide their sexual identity in the privacies of families and communities misses or silences the fact that they remain in danger, especially in these private spaces.</w:t>
      </w:r>
      <w:r w:rsidRPr="00D33A17">
        <w:rPr>
          <w:rFonts w:eastAsia="Times New Roman"/>
          <w:color w:val="000000"/>
          <w:sz w:val="12"/>
        </w:rPr>
        <w:t xml:space="preserve"> In the face of misidentifications and distorted views of their vulnerability, </w:t>
      </w:r>
      <w:r w:rsidRPr="00C844C3">
        <w:rPr>
          <w:rFonts w:eastAsia="Times New Roman"/>
          <w:b/>
          <w:bCs/>
          <w:color w:val="000000"/>
          <w:highlight w:val="green"/>
          <w:u w:val="single"/>
        </w:rPr>
        <w:t>lesbian asylum-seekers are asked to ‘‘perform’’ their sexuality in very intimate, ‘‘pornographic’’ ways</w:t>
      </w:r>
      <w:r w:rsidRPr="00657420">
        <w:rPr>
          <w:rFonts w:eastAsia="Times New Roman"/>
          <w:b/>
          <w:bCs/>
          <w:color w:val="000000"/>
          <w:u w:val="single"/>
        </w:rPr>
        <w:t xml:space="preserve"> </w:t>
      </w:r>
      <w:r w:rsidRPr="00D33A17">
        <w:rPr>
          <w:rFonts w:eastAsia="Times New Roman"/>
          <w:color w:val="000000"/>
          <w:sz w:val="12"/>
        </w:rPr>
        <w:t xml:space="preserve">that further violates their human rights. In ‘‘Documenting the undocumented: Toward a queer politics of no borders,’’ Melissa White explores the political practice of undocumented immigrants who challenge the invisibility and silences that accompany their status. She highlights the activism of the ‘‘Let Alvaro Stay’’ campaign in Toronto and the Undocqueer movement in the USA. White identifies three themes in their cultural activism. </w:t>
      </w:r>
      <w:r w:rsidRPr="00C844C3">
        <w:rPr>
          <w:rStyle w:val="StyleUnderline"/>
          <w:highlight w:val="green"/>
        </w:rPr>
        <w:t>Migrant exceptionalism promotes the unique qualities of certain migrants that set up the deserving/undeserving dichotomy.</w:t>
      </w:r>
      <w:r w:rsidRPr="00C619EF">
        <w:rPr>
          <w:rStyle w:val="StyleUnderline"/>
        </w:rPr>
        <w:t xml:space="preserve"> State benevolence appeals to the state to protect vulnerable migrants from ‘‘an otherwise inhospitable world.’</w:t>
      </w:r>
      <w:r w:rsidRPr="00D33A17">
        <w:rPr>
          <w:rFonts w:eastAsia="Times New Roman"/>
          <w:color w:val="000000"/>
          <w:sz w:val="12"/>
        </w:rPr>
        <w:t>’ The third theme, ‘</w:t>
      </w:r>
      <w:r w:rsidRPr="00657420">
        <w:rPr>
          <w:rFonts w:eastAsia="Times New Roman"/>
          <w:color w:val="000000"/>
          <w:u w:val="single"/>
        </w:rPr>
        <w:t>‘</w:t>
      </w:r>
      <w:r w:rsidRPr="00C619EF">
        <w:rPr>
          <w:rStyle w:val="StyleUnderline"/>
        </w:rPr>
        <w:t>citizenship-for-all,’’ captures the contradiction between the practice of citizenship as tied to creating boundaries and the utopian claim for open borders.</w:t>
      </w:r>
      <w:r w:rsidRPr="00D33A17">
        <w:rPr>
          <w:rFonts w:eastAsia="Times New Roman"/>
          <w:color w:val="000000"/>
          <w:sz w:val="12"/>
        </w:rPr>
        <w:t xml:space="preserve"> In contrast, given the different political context and the focus on a collective identity rather than an individual claimant, the Undocuqueer movement promotes a broader claims-making project. Yet, here </w:t>
      </w:r>
      <w:r w:rsidRPr="00657420">
        <w:rPr>
          <w:rFonts w:eastAsia="Times New Roman"/>
          <w:b/>
          <w:bCs/>
          <w:color w:val="000000"/>
          <w:u w:val="single"/>
        </w:rPr>
        <w:t>we also see the emergence of the deserving/undeserving dichotomy in promoting who might be a good citizen, worthy of legalization</w:t>
      </w:r>
      <w:r w:rsidRPr="00D33A17">
        <w:rPr>
          <w:rFonts w:eastAsia="Times New Roman"/>
          <w:color w:val="000000"/>
          <w:sz w:val="12"/>
        </w:rPr>
        <w:t>. White notes how these claims also involve ‘‘</w:t>
      </w:r>
      <w:r w:rsidRPr="00C844C3">
        <w:rPr>
          <w:rFonts w:eastAsia="Times New Roman"/>
          <w:b/>
          <w:bCs/>
          <w:color w:val="000000"/>
          <w:highlight w:val="green"/>
          <w:u w:val="single"/>
        </w:rPr>
        <w:t>demands for regulation</w:t>
      </w:r>
      <w:r w:rsidRPr="00C844C3">
        <w:rPr>
          <w:rFonts w:eastAsia="Times New Roman"/>
          <w:color w:val="000000"/>
          <w:sz w:val="12"/>
          <w:highlight w:val="green"/>
        </w:rPr>
        <w:t>’’</w:t>
      </w:r>
      <w:r w:rsidRPr="00D33A17">
        <w:rPr>
          <w:rFonts w:eastAsia="Times New Roman"/>
          <w:color w:val="000000"/>
          <w:sz w:val="12"/>
        </w:rPr>
        <w:t xml:space="preserve"> that</w:t>
      </w:r>
      <w:r w:rsidRPr="00657420">
        <w:rPr>
          <w:rFonts w:eastAsia="Times New Roman"/>
          <w:b/>
          <w:bCs/>
          <w:color w:val="000000"/>
          <w:u w:val="single"/>
        </w:rPr>
        <w:t xml:space="preserve"> </w:t>
      </w:r>
      <w:r w:rsidRPr="00C844C3">
        <w:rPr>
          <w:rStyle w:val="StyleUnderline"/>
          <w:highlight w:val="green"/>
        </w:rPr>
        <w:t>become part of an ongoing neoliberal ‘‘nation-building’’ project.</w:t>
      </w:r>
      <w:r w:rsidRPr="00D33A17">
        <w:rPr>
          <w:rFonts w:eastAsia="Times New Roman"/>
          <w:color w:val="000000"/>
          <w:sz w:val="12"/>
        </w:rPr>
        <w:t xml:space="preserve"> This political project also thrives on constructing a hierarchy of nations in which the ‘‘West’’ is seen as a beacon of hope for freedom and acceptance and the ‘‘East’’ as a source of oppression and as being backward ‘‘within a temporal lag in the linear time of development,’’ as Sima Shakhsari demonstrates in her article on ‘‘The queer time of death: Temporality, geopolitics, and refugee rights.’’ Shifting to ‘‘the geographical in-betweenness’’ between ‘‘the ‘east’ and the ‘west’,’’ Shakhsari reveals ‘</w:t>
      </w:r>
      <w:r w:rsidRPr="00657420">
        <w:rPr>
          <w:rFonts w:eastAsia="Times New Roman"/>
          <w:b/>
          <w:bCs/>
          <w:color w:val="000000"/>
          <w:u w:val="single"/>
        </w:rPr>
        <w:t>‘the temporal and spatial constitution of refugee categories in the international human rights regimes</w:t>
      </w:r>
      <w:r w:rsidRPr="00D33A17">
        <w:rPr>
          <w:rFonts w:eastAsia="Times New Roman"/>
          <w:color w:val="000000"/>
          <w:sz w:val="12"/>
        </w:rPr>
        <w:t xml:space="preserve">’’ that </w:t>
      </w:r>
      <w:r w:rsidRPr="00657420">
        <w:rPr>
          <w:rFonts w:eastAsia="Times New Roman"/>
          <w:b/>
          <w:bCs/>
          <w:color w:val="000000"/>
          <w:u w:val="single"/>
        </w:rPr>
        <w:t>create a shifting terrain upon which certain bodies count and others are constructed as disposable.</w:t>
      </w:r>
      <w:r w:rsidRPr="00D33A17">
        <w:rPr>
          <w:rFonts w:eastAsia="Times New Roman"/>
          <w:color w:val="000000"/>
          <w:sz w:val="12"/>
        </w:rPr>
        <w:t xml:space="preserve"> She deepens our understanding of the lived vulnerabilities, hauntings, and fear of death that accompanies life as </w:t>
      </w:r>
      <w:r w:rsidRPr="00C844C3">
        <w:rPr>
          <w:rFonts w:eastAsia="Times New Roman"/>
          <w:b/>
          <w:bCs/>
          <w:color w:val="000000"/>
          <w:highlight w:val="green"/>
          <w:u w:val="single"/>
        </w:rPr>
        <w:t>transgender and queer refugees</w:t>
      </w:r>
      <w:r w:rsidRPr="00D33A17">
        <w:rPr>
          <w:sz w:val="12"/>
        </w:rPr>
        <w:t>.</w:t>
      </w:r>
      <w:r w:rsidRPr="00D33A17">
        <w:rPr>
          <w:rFonts w:eastAsia="Times New Roman"/>
          <w:color w:val="000000"/>
          <w:sz w:val="12"/>
        </w:rPr>
        <w:t xml:space="preserve"> Shakhsari carefully explores how they </w:t>
      </w:r>
      <w:r w:rsidRPr="00C844C3">
        <w:rPr>
          <w:rFonts w:eastAsia="Times New Roman"/>
          <w:b/>
          <w:bCs/>
          <w:color w:val="000000"/>
          <w:highlight w:val="green"/>
          <w:u w:val="single"/>
        </w:rPr>
        <w:t>are viewed as disposable lives</w:t>
      </w:r>
      <w:r w:rsidRPr="00D33A17">
        <w:rPr>
          <w:rFonts w:eastAsia="Times New Roman"/>
          <w:color w:val="000000"/>
          <w:sz w:val="12"/>
        </w:rPr>
        <w:t xml:space="preserve"> and how </w:t>
      </w:r>
      <w:r w:rsidRPr="00657420">
        <w:rPr>
          <w:rFonts w:eastAsia="Times New Roman"/>
          <w:b/>
          <w:bCs/>
          <w:color w:val="000000"/>
          <w:u w:val="single"/>
        </w:rPr>
        <w:t>they are remembered, mourned, and haunt the human rights asylum regime that fails to protect transgendered and queer asylum seekers.</w:t>
      </w:r>
      <w:r w:rsidRPr="00D33A17">
        <w:rPr>
          <w:rFonts w:eastAsia="Times New Roman"/>
          <w:color w:val="000000"/>
          <w:sz w:val="12"/>
        </w:rPr>
        <w:t xml:space="preserve"> Her analysis also further highlights the </w:t>
      </w:r>
      <w:r w:rsidRPr="00C844C3">
        <w:rPr>
          <w:rFonts w:eastAsia="Times New Roman"/>
          <w:b/>
          <w:bCs/>
          <w:color w:val="000000"/>
          <w:highlight w:val="green"/>
          <w:u w:val="single"/>
        </w:rPr>
        <w:t>hegemonic discourse surrounding the immutability of gender and sexuality</w:t>
      </w:r>
      <w:r w:rsidRPr="00D33A17">
        <w:rPr>
          <w:rFonts w:eastAsia="Times New Roman"/>
          <w:color w:val="000000"/>
          <w:sz w:val="12"/>
        </w:rPr>
        <w:t xml:space="preserve"> that is a major theme running through all of the articles in this special issue. Shakhsari, Lewis, and White chronicle the ways that this discourse </w:t>
      </w:r>
      <w:r w:rsidRPr="00C844C3">
        <w:rPr>
          <w:rFonts w:eastAsia="Times New Roman"/>
          <w:b/>
          <w:bCs/>
          <w:color w:val="000000"/>
          <w:highlight w:val="green"/>
          <w:u w:val="single"/>
        </w:rPr>
        <w:t>shapes</w:t>
      </w:r>
      <w:r w:rsidRPr="00657420">
        <w:rPr>
          <w:rFonts w:eastAsia="Times New Roman"/>
          <w:b/>
          <w:bCs/>
          <w:color w:val="000000"/>
          <w:u w:val="single"/>
        </w:rPr>
        <w:t xml:space="preserve"> how </w:t>
      </w:r>
      <w:r w:rsidRPr="00C844C3">
        <w:rPr>
          <w:rFonts w:eastAsia="Times New Roman"/>
          <w:b/>
          <w:bCs/>
          <w:color w:val="000000"/>
          <w:highlight w:val="green"/>
          <w:u w:val="single"/>
        </w:rPr>
        <w:t>human rights</w:t>
      </w:r>
      <w:r w:rsidRPr="00657420">
        <w:rPr>
          <w:rFonts w:eastAsia="Times New Roman"/>
          <w:b/>
          <w:bCs/>
          <w:color w:val="000000"/>
          <w:u w:val="single"/>
        </w:rPr>
        <w:t xml:space="preserve"> organizations as well as state officials promote the essentialist view of sexuality to excavate ‘‘the truth of sexuality in one’s childhood.’</w:t>
      </w:r>
      <w:r w:rsidRPr="00D33A17">
        <w:rPr>
          <w:rFonts w:eastAsia="Times New Roman"/>
          <w:color w:val="000000"/>
          <w:sz w:val="12"/>
        </w:rPr>
        <w:t xml:space="preserve">’ And, as Lewis argues, in the asylum and deportation processes, </w:t>
      </w:r>
      <w:r w:rsidRPr="00657420">
        <w:rPr>
          <w:rFonts w:eastAsia="Times New Roman"/>
          <w:b/>
          <w:bCs/>
          <w:color w:val="000000"/>
          <w:u w:val="single"/>
        </w:rPr>
        <w:t xml:space="preserve">queer migrants who do not fit the narrow construction of the deserving LGBTQI citizen are constituted as socially dispensible. </w:t>
      </w:r>
      <w:r w:rsidRPr="00D33A17">
        <w:rPr>
          <w:rFonts w:eastAsia="Times New Roman"/>
          <w:color w:val="000000"/>
          <w:sz w:val="12"/>
        </w:rPr>
        <w:t xml:space="preserve">In the final article, Amy Shuman and Wendy S Hesford take many of the themes developed in the previous articles and illustrate them with a critical review of Getting Out, a documentary produced by the Refugee Law Project at Makerere University in Kampala, Uganda. The film examines the precariousness of sexual minorities and sex workers as they become visible and legible despite their disposability as citizens. Their stories enrich our understanding of the ‘‘imperial imaginaries’’ and the politics of visibility as integral to the asylum process. They point out how documentaries like Getting Out and fictionalized accounts such as Before Night Falls, which portrays the life of Cuban writer Reinaldo Arenas, reveal the contradiction between asylum officials’ suspicions that LGBTQI claims are both fraudulent and evidence of their sexual deviance. They conclude with a call for queer human rights claims to challenge the ‘‘oppressive social norms’’ that ‘‘produce the persecuted subject of asylum law.’’ Building on recent scholarship in </w:t>
      </w:r>
      <w:r w:rsidRPr="00C844C3">
        <w:rPr>
          <w:rFonts w:eastAsia="Times New Roman"/>
          <w:b/>
          <w:bCs/>
          <w:color w:val="000000"/>
          <w:highlight w:val="green"/>
          <w:u w:val="single"/>
        </w:rPr>
        <w:t>queer migration studies that explores the role of heteronormativity in the social construction of migrant illegality</w:t>
      </w:r>
      <w:r w:rsidRPr="00D33A17">
        <w:rPr>
          <w:rFonts w:eastAsia="Times New Roman"/>
          <w:color w:val="000000"/>
          <w:sz w:val="12"/>
        </w:rPr>
        <w:t xml:space="preserve"> (Luibhe ́id, 2008b, 2013), this special issue seeks to bring the field of sexuality studies into dialogue with current work on citizenship, immigration and asylum. In so doing, </w:t>
      </w:r>
      <w:r w:rsidRPr="00657420">
        <w:rPr>
          <w:rFonts w:eastAsia="Times New Roman"/>
          <w:b/>
          <w:bCs/>
          <w:color w:val="000000"/>
          <w:u w:val="single"/>
        </w:rPr>
        <w:t>our goal is to</w:t>
      </w:r>
      <w:r w:rsidRPr="00D33A17">
        <w:rPr>
          <w:rFonts w:eastAsia="Times New Roman"/>
          <w:color w:val="000000"/>
          <w:sz w:val="12"/>
        </w:rPr>
        <w:t xml:space="preserve"> address the unique vulnerabilities and protection gaps facing queer refugees, asylum-seekers and undocumented populations. Many of the articles in this issue thus </w:t>
      </w:r>
      <w:r w:rsidRPr="00657420">
        <w:rPr>
          <w:rFonts w:eastAsia="Times New Roman"/>
          <w:b/>
          <w:bCs/>
          <w:color w:val="000000"/>
          <w:u w:val="single"/>
        </w:rPr>
        <w:t>grapple with the contested and paradoxical relationship between state immigration controls and human rights discourses on gender and sexuality, as well as the frames of cultural essentialism, recognition and intelligibility through which queer and LGBTQI migrants are rendered visible</w:t>
      </w:r>
      <w:r w:rsidRPr="00D33A17">
        <w:rPr>
          <w:rFonts w:eastAsia="Times New Roman"/>
          <w:color w:val="000000"/>
          <w:sz w:val="12"/>
        </w:rPr>
        <w:t xml:space="preserve">. Examining a range of issues, including queer migration and sexual fluidity, the contradictions of queer anti-deportation activism, the challenges to successful LGBTQI asylum claims, and the intersection of transnational sexualities and human rights, the essays collectively reflect upon the limits and possibilities of queer migrant resistance. In doing so, the special issue not only extends current work on sexuality and immigration, but opens up new directions for future research on queer migration and asylum in the Global South. As recent reports by the Organization for Refuge, Asylum, and Migration (2013) have shown, the Global South is host to the vast majority of the world’s queer refugees, many of whom are forced to remain undocumented. Indeed, </w:t>
      </w:r>
      <w:r w:rsidRPr="00657420">
        <w:rPr>
          <w:rFonts w:eastAsia="Times New Roman"/>
          <w:b/>
          <w:bCs/>
          <w:color w:val="000000"/>
          <w:u w:val="single"/>
        </w:rPr>
        <w:t>many queer refugees in the Global South have experienced violence as a response to their visibility and do not have the networks that would establish their participation in a ‘particular social group’ that is necessary for producing a credible claim to asylum.</w:t>
      </w:r>
      <w:r w:rsidRPr="00D33A17">
        <w:rPr>
          <w:rFonts w:eastAsia="Times New Roman"/>
          <w:color w:val="000000"/>
          <w:sz w:val="12"/>
        </w:rPr>
        <w:t xml:space="preserve"> Instead of evidence of their public performances of their sexuality, they report the opposite, efforts to conceal their sexuality as a matter of safety (Lewis and Shuman, 2016). And yet, scholarship on queer migration has not, for the most part, situated the challenges to LGBTQI asylum claims in relation to human rights and development. </w:t>
      </w:r>
      <w:r w:rsidRPr="00D33A17">
        <w:rPr>
          <w:sz w:val="12"/>
        </w:rPr>
        <w:t xml:space="preserve">In order to effectively grapple with the impact of histories of colonialism and global capitalism on contemporary forms of queer displacement, it is essential that future research connects queer migration and asylum to the factors that lead to ‘expulsion’ (Sassen, 2014) and precarity. </w:t>
      </w:r>
    </w:p>
    <w:p w14:paraId="105E6DE1" w14:textId="6814BAEC" w:rsidR="00177D36" w:rsidRDefault="00177D36" w:rsidP="00177D36"/>
    <w:p w14:paraId="2623726C" w14:textId="77777777" w:rsidR="009F7228" w:rsidRPr="00C40FAA" w:rsidRDefault="009F7228" w:rsidP="009F7228">
      <w:pPr>
        <w:pStyle w:val="Heading4"/>
      </w:pPr>
      <w:r>
        <w:t xml:space="preserve">The alternative is queer futurism.  In the political imagination of the AFF, death is future’s promise.  Queer futurity brings the present into relief as the only moment available to us and invites us to refuse the state’s deferral of rebellion.  </w:t>
      </w:r>
    </w:p>
    <w:p w14:paraId="38E95002" w14:textId="77777777" w:rsidR="009F7228" w:rsidRPr="00B73200" w:rsidRDefault="009F7228" w:rsidP="009F7228">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47-//ak]</w:t>
      </w:r>
    </w:p>
    <w:p w14:paraId="69AF2E19" w14:textId="77777777" w:rsidR="009F7228" w:rsidRPr="00CA7BF8" w:rsidRDefault="009F7228" w:rsidP="009F7228">
      <w:r w:rsidRPr="001401D5">
        <w:rPr>
          <w:sz w:val="12"/>
        </w:rPr>
        <w:t xml:space="preserve">The temporal break between those without a future who demand this is “our time” and the time of the state that declares your time is the future, is most striking in the final scenes of Born in Flames. Towards the end of the film, the president of the United States delivers a national televised address to announce a new reform that will pay women for housework. Simultaneous with the announcement, a cadre of the Women’s Army storms the state-run TV station and interrupts the president’s address with a video that exposes the imprisonment and murder of their leader, Adelaide Norris. Norris was murdered, in part, because of how she understood the relationship between time and violence. This is evident in internal discussions within the Women’s Army concerning the use of violence. When Hilary Hurst and Norris, the two leaders of the Women’s Army (according to the FBI), discuss the role of violence in the actions of the Women’s Army, they have competing visions of the relationship between time and violence. When Hurst tells Norris, “The reality of having to deal with taking up arms, Adelaide, is really heavy, I mean whether we can accept or be responsible for the potential violence thrust upon us, from our own violence thrust out ...” Norris simply replies, “I’m telling you it’s already happening. It’s here. It’s that time.”12 Norris’s response invokes two forms of violence. First, she implies that the </w:t>
      </w:r>
      <w:r w:rsidRPr="0031696F">
        <w:rPr>
          <w:rStyle w:val="StyleUnderline"/>
        </w:rPr>
        <w:t>state violence</w:t>
      </w:r>
      <w:r w:rsidRPr="001401D5">
        <w:rPr>
          <w:sz w:val="12"/>
        </w:rPr>
        <w:t xml:space="preserve"> Hurst is concerned will come if they take up arms </w:t>
      </w:r>
      <w:r w:rsidRPr="0031696F">
        <w:rPr>
          <w:rStyle w:val="StyleUnderline"/>
        </w:rPr>
        <w:t>has already arrived</w:t>
      </w:r>
      <w:r w:rsidRPr="001401D5">
        <w:rPr>
          <w:sz w:val="12"/>
        </w:rPr>
        <w:t xml:space="preserve"> (indeed Norris will be imprisoned and murdered within a few days of this conversation). She also indicates that the time is right to intensify their efforts through the deployment of violence. </w:t>
      </w:r>
      <w:r w:rsidRPr="00C844C3">
        <w:rPr>
          <w:rStyle w:val="StyleUnderline"/>
          <w:highlight w:val="green"/>
        </w:rPr>
        <w:t>The time is right for counter-violence, because state violence is already the past, present, and future.</w:t>
      </w:r>
      <w:r w:rsidRPr="0031696F">
        <w:rPr>
          <w:rStyle w:val="StyleUnderline"/>
        </w:rPr>
        <w:t xml:space="preserve"> Norris mobilizes a black feminist analytic where </w:t>
      </w:r>
      <w:r w:rsidRPr="00C844C3">
        <w:rPr>
          <w:rStyle w:val="StyleUnderline"/>
          <w:highlight w:val="green"/>
        </w:rPr>
        <w:t>there is no outside</w:t>
      </w:r>
      <w:r w:rsidRPr="0031696F">
        <w:rPr>
          <w:rStyle w:val="StyleUnderline"/>
        </w:rPr>
        <w:t xml:space="preserve"> to the forms of violence, terror, and subjugation produced by white supremacy, anti-blackness, and heteropatriarchy. As a queer black woman, Norris does not encounter violence in isolated moments of exceptional transgression. </w:t>
      </w:r>
      <w:r w:rsidRPr="00C844C3">
        <w:rPr>
          <w:rStyle w:val="StyleUnderline"/>
          <w:highlight w:val="green"/>
        </w:rPr>
        <w:t>Space nor time will bring relief because there is no contingent relationship between blackness and violence</w:t>
      </w:r>
      <w:r w:rsidRPr="001401D5">
        <w:rPr>
          <w:sz w:val="12"/>
        </w:rPr>
        <w:t xml:space="preserve"> (Wilderson 2010, 88). </w:t>
      </w:r>
      <w:r w:rsidRPr="00C844C3">
        <w:rPr>
          <w:rStyle w:val="StyleUnderline"/>
          <w:highlight w:val="green"/>
        </w:rPr>
        <w:t>This fact leads to a politics of im black</w:t>
      </w:r>
      <w:r w:rsidRPr="0031696F">
        <w:rPr>
          <w:rStyle w:val="StyleUnderline"/>
        </w:rPr>
        <w:t xml:space="preserve"> </w:t>
      </w:r>
      <w:r w:rsidRPr="00C844C3">
        <w:rPr>
          <w:rStyle w:val="StyleUnderline"/>
          <w:highlight w:val="green"/>
        </w:rPr>
        <w:t>feminist analytic that recognizes there is no outside, that rejects the fascism of the reform, that creates a blackened and queer future</w:t>
      </w:r>
      <w:r>
        <w:rPr>
          <w:rStyle w:val="StyleUnderline"/>
        </w:rPr>
        <w:t xml:space="preserve"> </w:t>
      </w:r>
      <w:r w:rsidRPr="00C844C3">
        <w:rPr>
          <w:rStyle w:val="StyleUnderline"/>
          <w:highlight w:val="green"/>
        </w:rPr>
        <w:t>patience, immediacy, and spontaneity</w:t>
      </w:r>
      <w:r w:rsidRPr="001401D5">
        <w:rPr>
          <w:sz w:val="12"/>
        </w:rPr>
        <w:t xml:space="preserve"> by theWomen’s Army. </w:t>
      </w:r>
      <w:r w:rsidRPr="00C844C3">
        <w:rPr>
          <w:rStyle w:val="StyleUnderline"/>
          <w:highlight w:val="green"/>
        </w:rPr>
        <w:t>When the future is not relief, but intensification and accumulation, then the present is all that is left. “Our time” is a time of the present, an anticipatory time that sees the no future of the future as it is.</w:t>
      </w:r>
      <w:r w:rsidRPr="0031696F">
        <w:rPr>
          <w:rStyle w:val="StyleUnderline"/>
        </w:rPr>
        <w:t xml:space="preserve"> </w:t>
      </w:r>
      <w:r w:rsidRPr="001401D5">
        <w:rPr>
          <w:sz w:val="12"/>
          <w:szCs w:val="16"/>
        </w:rPr>
        <w:t xml:space="preserve">This anticipatory urgency is described beautifully by James Baldwin in his 1970 letter to the then-imprisoned Davis, “An Open Letter to My Sister, Angela Davis.” When Baldwin wrote to Davis, “For, if they take you in the morning, they will be coming for us that night,” he argued that the present was a sign of what was to come (1971, 23). The dawn of a new day did not mean things would be better. Time’s passage was not relief from the violence of yesterday; rather, what was happening to Davis was a promise of what the future would bring. If Davis had been taken, then no one was safe. Baldwin argued that the past and present were lessons about the future. He began his letter with a example of temporality’s repetition and stasis: “Dear Sister: One might have hoped that, by this hour, the very sight of chains on Black flesh, or the very sight of chains, would be so intolerable a sight for the American people, and so unbearable a memory, that they would themselves spontaneously rise up and strike off the manacles. But, no, they appear to glory in their chains; now, more than ever, they appear to measure their safety in chains and corpses” (19). For Baldwin, hope that the United States had progressed beyond the time of slavery was only a fantasy. The present told a different story. The horrors of slavery were not an “intolerable sight” nor an “unbearable memory” to the American people; instead, slavery’s visual economy and policing technologies composed a lesson about what was happening to Davis and countless others. The stillness of time meant the present and past were not aberrations to the radical alterity of the future, but, rather, were anticipatory reflections of what lay ahead. </w:t>
      </w:r>
      <w:r w:rsidRPr="001401D5">
        <w:rPr>
          <w:sz w:val="12"/>
        </w:rPr>
        <w:t xml:space="preserve">After the murder of Norris, Isabel declares on the now underground Radio Regazza: </w:t>
      </w:r>
      <w:r w:rsidRPr="00C844C3">
        <w:rPr>
          <w:rStyle w:val="StyleUnderline"/>
          <w:i/>
          <w:highlight w:val="green"/>
        </w:rPr>
        <w:t>Wake up! We’re being murdered out there in the streets.</w:t>
      </w:r>
      <w:r w:rsidRPr="001401D5">
        <w:rPr>
          <w:i/>
          <w:sz w:val="12"/>
        </w:rPr>
        <w:t xml:space="preserve"> And if you’re going to sit back and watch it happen, Sister, you better get it together and wake up. Because </w:t>
      </w:r>
      <w:r w:rsidRPr="00C844C3">
        <w:rPr>
          <w:rStyle w:val="StyleUnderline"/>
          <w:i/>
          <w:highlight w:val="green"/>
        </w:rPr>
        <w:t>all your babies and yourself, you’re going to be cleaned out, we ain’t gonna be around no more, there ain’t gonna be nothing, a wasteland, a wasteland sister, now get it together, it’s time to fight.</w:t>
      </w:r>
      <w:r w:rsidRPr="001401D5">
        <w:rPr>
          <w:i/>
          <w:sz w:val="12"/>
        </w:rPr>
        <w:t xml:space="preserve">13 </w:t>
      </w:r>
      <w:r w:rsidRPr="00C844C3">
        <w:rPr>
          <w:rStyle w:val="StyleUnderline"/>
          <w:i/>
          <w:highlight w:val="green"/>
        </w:rPr>
        <w:t>In the dystopian future</w:t>
      </w:r>
      <w:r w:rsidRPr="001401D5">
        <w:rPr>
          <w:i/>
          <w:sz w:val="12"/>
        </w:rPr>
        <w:t xml:space="preserve"> of Born in Flames, </w:t>
      </w:r>
      <w:r w:rsidRPr="00C844C3">
        <w:rPr>
          <w:rStyle w:val="StyleUnderline"/>
          <w:i/>
          <w:highlight w:val="green"/>
        </w:rPr>
        <w:t>the violence of the past will endlessly repeat</w:t>
      </w:r>
      <w:r w:rsidRPr="001401D5">
        <w:rPr>
          <w:i/>
          <w:sz w:val="12"/>
        </w:rPr>
        <w:t xml:space="preserve"> so that the future will be death and nothingness. Isabel knows</w:t>
      </w:r>
      <w:r w:rsidRPr="001401D5">
        <w:rPr>
          <w:sz w:val="12"/>
        </w:rPr>
        <w:t xml:space="preserve"> there is no brighter future to hope for or better day to move towards. She understands the future (and the present) as what Denise Desilva calls a “horizon of death” (De Silva 2007). Yet, she also implies that the murder of Norris indicates something about the relationship between anti-blackness and the future. In “People of Color Blindness: Notes on the Afterlife of Slavery,” Jared Sexton writes, “</w:t>
      </w:r>
      <w:r w:rsidRPr="0031696F">
        <w:rPr>
          <w:rStyle w:val="StyleUnderline"/>
        </w:rPr>
        <w:t>Black existence does not represent the total reality of racial formation</w:t>
      </w:r>
      <w:r w:rsidRPr="001401D5">
        <w:rPr>
          <w:sz w:val="12"/>
        </w:rPr>
        <w:t xml:space="preserve"> – it is not the beginning and the end of the story – </w:t>
      </w:r>
      <w:r w:rsidRPr="0031696F">
        <w:rPr>
          <w:rStyle w:val="StyleUnderline"/>
        </w:rPr>
        <w:t>but it does relate to the totality; it indicates the repressed truth of the political and economic system”</w:t>
      </w:r>
      <w:r w:rsidRPr="001401D5">
        <w:rPr>
          <w:sz w:val="12"/>
        </w:rPr>
        <w:t xml:space="preserve"> (2010, 48). For Sexton, </w:t>
      </w:r>
      <w:r w:rsidRPr="00C844C3">
        <w:rPr>
          <w:rStyle w:val="StyleUnderline"/>
          <w:highlight w:val="green"/>
        </w:rPr>
        <w:t>to understand anti-blackness is to understand power in its totality; it is to confront the truth of our present moment and the (no) future that is already here.</w:t>
      </w:r>
      <w:r w:rsidRPr="0031696F">
        <w:rPr>
          <w:rStyle w:val="StyleUnderline"/>
        </w:rPr>
        <w:t xml:space="preserve"> It is to see the paradigm even as we also confront “the example, the incident, the antidote”</w:t>
      </w:r>
      <w:r w:rsidRPr="001401D5">
        <w:rPr>
          <w:sz w:val="12"/>
        </w:rPr>
        <w:t xml:space="preserve"> (2011, 34). Norris’s death is the paradigmatic event of the film (and of the social order represented in the film). It is an event that speaks the truth of the revolutionary state – a truth that drives the Women’s Army deeper into the “wasteland,” towards the impossibility of “no more,” closer to the unthinkablity of “nothing.”14 Like Baldwin’s plea that Davis’s imprisonment was a sign of what the night would bring, Isabel warns that Norris’s </w:t>
      </w:r>
      <w:r w:rsidRPr="00C844C3">
        <w:rPr>
          <w:rStyle w:val="StyleUnderline"/>
          <w:highlight w:val="green"/>
        </w:rPr>
        <w:t>death is the future’s promise: it is all that the future holds.</w:t>
      </w:r>
      <w:r w:rsidRPr="0031696F">
        <w:rPr>
          <w:rStyle w:val="StyleUnderline"/>
        </w:rPr>
        <w:t xml:space="preserve"> </w:t>
      </w:r>
      <w:r w:rsidRPr="001401D5">
        <w:rPr>
          <w:sz w:val="12"/>
        </w:rPr>
        <w:t xml:space="preserve">The Women’s Army not only understood themselves as inhabiting their future deaths – expecting to be killed or captured at any moment – they also argued that if the present had a future, the future would never come. A future under the colluding rule of anti-blackness, white supremacy, and heteropatriarchy was a future the Women’s Army attempted undo by trying to bring an end to the present. </w:t>
      </w:r>
      <w:r w:rsidRPr="00C844C3">
        <w:rPr>
          <w:rStyle w:val="StyleUnderline"/>
          <w:highlight w:val="green"/>
        </w:rPr>
        <w:t>If there was to be a future there could be no present.</w:t>
      </w:r>
      <w:r w:rsidRPr="001401D5">
        <w:rPr>
          <w:sz w:val="12"/>
        </w:rPr>
        <w:t xml:space="preserve"> And so, they pursued the destruction of the present in order to usher in the future. Born in Flames argues for </w:t>
      </w:r>
      <w:r w:rsidRPr="00C844C3">
        <w:rPr>
          <w:rStyle w:val="StyleUnderline"/>
          <w:highlight w:val="green"/>
        </w:rPr>
        <w:t>a confrontation with the future as a horizon of death through a politics of urgency and presentism</w:t>
      </w:r>
      <w:r w:rsidRPr="001401D5">
        <w:rPr>
          <w:sz w:val="12"/>
        </w:rPr>
        <w:t xml:space="preserve">, but it deploys multiplicity and difference to </w:t>
      </w:r>
      <w:r w:rsidRPr="00C844C3">
        <w:rPr>
          <w:rStyle w:val="StyleUnderline"/>
          <w:highlight w:val="green"/>
        </w:rPr>
        <w:t>challenge time as accumulation and capture.</w:t>
      </w:r>
      <w:r w:rsidRPr="0031696F">
        <w:rPr>
          <w:rStyle w:val="StyleUnderline"/>
        </w:rPr>
        <w:t xml:space="preserve"> </w:t>
      </w:r>
      <w:r w:rsidRPr="001401D5">
        <w:rPr>
          <w:sz w:val="12"/>
        </w:rPr>
        <w:t xml:space="preserve">Within the feminist and queer politics of Born in Flames, </w:t>
      </w:r>
      <w:r w:rsidRPr="00C844C3">
        <w:rPr>
          <w:rStyle w:val="StyleUnderline"/>
          <w:highlight w:val="green"/>
        </w:rPr>
        <w:t>if the present is not enough, the future won’t be either.</w:t>
      </w:r>
      <w:r w:rsidRPr="001401D5">
        <w:rPr>
          <w:sz w:val="12"/>
        </w:rPr>
        <w:t xml:space="preserve"> In this way, the critique of progress and reform was also a critique of dominant conceptions of time based on passage not accumulation. Under the passing of time, the future will be better because time undoes the brutality of power. The time of hope constructs the past as an aberration of irrationality, lawlessness, cruelty, and backwardness, while the future is the past’s constitutive opposite. The future is where hope resides. Yet, the critique of reform, revolution, and progress in Born in Flames understands time not as a passing, but as modification, mutation, and transformation. Power does not get better, friendlier, or less brutal; it just changes name and shape. The wreckage of the past keeps piling up, so that what the liberal imagination hopes it has left behind, is actually what makes the present and the future unlivable. In the end, for Fanon, Jackson, and the Women’s Army the future may not come. And if it does, it will be not be the warm illumination of queerness as it leads us to a more livable day; it will be the horrors of the past amplified by the names equality, justice, and freedom. We might consider that </w:t>
      </w:r>
      <w:r w:rsidRPr="00C844C3">
        <w:rPr>
          <w:rStyle w:val="StyleUnderline"/>
          <w:highlight w:val="green"/>
        </w:rPr>
        <w:t>queerness is not the futurity of an always-moving horizon; rather, it is all we have now.</w:t>
      </w:r>
    </w:p>
    <w:p w14:paraId="008858F7" w14:textId="77777777" w:rsidR="009F7228" w:rsidRDefault="009F7228" w:rsidP="009F7228"/>
    <w:p w14:paraId="09C9B415" w14:textId="77777777" w:rsidR="009F7228" w:rsidRPr="008B2129" w:rsidRDefault="009F7228" w:rsidP="009F7228">
      <w:pPr>
        <w:pStyle w:val="Heading4"/>
      </w:pPr>
      <w:r>
        <w:t>Queer futurism divests from the state’s promise of a better tomorrow and refuses the administrative governance that eradicates illegible existences in the name of policing and control.</w:t>
      </w:r>
    </w:p>
    <w:p w14:paraId="1A0E2D86" w14:textId="77777777" w:rsidR="009F7228" w:rsidRDefault="009F7228" w:rsidP="009F7228">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44-5/ak]</w:t>
      </w:r>
    </w:p>
    <w:p w14:paraId="2CF52CE2" w14:textId="77777777" w:rsidR="009F7228" w:rsidRPr="00172335" w:rsidRDefault="009F7228" w:rsidP="009F7228">
      <w:pPr>
        <w:rPr>
          <w:sz w:val="16"/>
        </w:rPr>
      </w:pPr>
      <w:r w:rsidRPr="00172335">
        <w:rPr>
          <w:sz w:val="16"/>
        </w:rPr>
        <w:t xml:space="preserve">Throughout Born in Flames, countless members of theWomen’s Army declare: “This is our time.” </w:t>
      </w:r>
      <w:r w:rsidRPr="00172335">
        <w:rPr>
          <w:rStyle w:val="StyleUnderline"/>
        </w:rPr>
        <w:t>The time of the revolution was not the time to abolish anti-blackness, white supremacy, and heteropatriarchy. It was a time that left behind and captured poor (queer) women of color through the progress of democracy and equality.</w:t>
      </w:r>
      <w:r w:rsidRPr="00172335">
        <w:rPr>
          <w:sz w:val="16"/>
        </w:rPr>
        <w:t xml:space="preserve"> In this way, </w:t>
      </w:r>
      <w:r w:rsidRPr="00C844C3">
        <w:rPr>
          <w:rStyle w:val="StyleUnderline"/>
          <w:highlight w:val="green"/>
        </w:rPr>
        <w:t>“our time” and state time are two antagonistic temporalities of violence</w:t>
      </w:r>
      <w:r w:rsidRPr="00172335">
        <w:rPr>
          <w:sz w:val="16"/>
        </w:rPr>
        <w:t xml:space="preserve"> in the film. As James Scott argues, </w:t>
      </w:r>
      <w:r w:rsidRPr="00C844C3">
        <w:rPr>
          <w:rStyle w:val="StyleUnderline"/>
          <w:highlight w:val="green"/>
        </w:rPr>
        <w:t>the modern state’s utopian aim is to reduce the disorderly and chaotic social order under its purview into</w:t>
      </w:r>
      <w:r w:rsidRPr="00172335">
        <w:rPr>
          <w:rStyle w:val="StyleUnderline"/>
        </w:rPr>
        <w:t xml:space="preserve"> a mirror of the </w:t>
      </w:r>
      <w:r w:rsidRPr="00C844C3">
        <w:rPr>
          <w:rStyle w:val="StyleUnderline"/>
          <w:highlight w:val="green"/>
        </w:rPr>
        <w:t>administrative knowledge</w:t>
      </w:r>
      <w:r w:rsidRPr="00172335">
        <w:rPr>
          <w:rStyle w:val="StyleUnderline"/>
        </w:rPr>
        <w:t xml:space="preserve"> central to its observations and governance. </w:t>
      </w:r>
      <w:r w:rsidRPr="00C844C3">
        <w:rPr>
          <w:rStyle w:val="StyleUnderline"/>
          <w:highlight w:val="green"/>
        </w:rPr>
        <w:t>The state works to produce temporal and spatial intelligibility with the goal of manufacturing the orderly administration and regulation of the nation’s population, resources, and infrastructure.</w:t>
      </w:r>
      <w:r w:rsidRPr="00172335">
        <w:rPr>
          <w:rStyle w:val="StyleUnderline"/>
        </w:rPr>
        <w:t xml:space="preserve"> </w:t>
      </w:r>
      <w:r w:rsidRPr="00C844C3">
        <w:rPr>
          <w:rStyle w:val="StyleUnderline"/>
          <w:highlight w:val="green"/>
        </w:rPr>
        <w:t>By disrupting and dismantling spaces, populations, and epistemologies that are illegible to its regimes of knowing and governance, the modern state creates a utopia of visibility and legibility that is open to policing and control</w:t>
      </w:r>
      <w:r w:rsidRPr="00172335">
        <w:rPr>
          <w:sz w:val="16"/>
        </w:rPr>
        <w:t xml:space="preserve"> (Scott 1998, 82). </w:t>
      </w:r>
      <w:r w:rsidRPr="00172335">
        <w:rPr>
          <w:rStyle w:val="StyleUnderline"/>
        </w:rPr>
        <w:t xml:space="preserve">The management of time is central to this process. </w:t>
      </w:r>
      <w:r w:rsidRPr="00C844C3">
        <w:rPr>
          <w:rStyle w:val="StyleUnderline"/>
          <w:highlight w:val="green"/>
        </w:rPr>
        <w:t>“Our time” is what the state seeks to capture.</w:t>
      </w:r>
      <w:r w:rsidRPr="00172335">
        <w:rPr>
          <w:sz w:val="16"/>
        </w:rPr>
        <w:t xml:space="preserve"> In Born in Flames, </w:t>
      </w:r>
      <w:r w:rsidRPr="00C844C3">
        <w:rPr>
          <w:rStyle w:val="StyleUnderline"/>
          <w:highlight w:val="green"/>
        </w:rPr>
        <w:t>state time extends and expands the violence of the past, while “our time” is a temporal regime that exceeds and undoes state time.</w:t>
      </w:r>
      <w:r w:rsidRPr="00172335">
        <w:rPr>
          <w:rStyle w:val="StyleUnderline"/>
        </w:rPr>
        <w:t xml:space="preserve"> </w:t>
      </w:r>
      <w:r w:rsidRPr="00172335">
        <w:rPr>
          <w:sz w:val="16"/>
        </w:rPr>
        <w:t xml:space="preserve">Again, Fanon proves useful for understanding these differences. In The Wretched of the Earth, Fanon describes a “time lag, or a difference of rhythm, between the leaders of a nationalist party and the mass of the people” (Fanon 1963, 107). According to Fanon, </w:t>
      </w:r>
      <w:r w:rsidRPr="00172335">
        <w:rPr>
          <w:rStyle w:val="StyleUnderline"/>
        </w:rPr>
        <w:t xml:space="preserve">the rank and file of anti-colonial </w:t>
      </w:r>
      <w:r w:rsidRPr="00C844C3">
        <w:rPr>
          <w:rStyle w:val="StyleUnderline"/>
          <w:highlight w:val="green"/>
        </w:rPr>
        <w:t>rebellions demand the complete and utter immediate destruction of the forms of power that render them “more dead than alive,” while</w:t>
      </w:r>
      <w:r w:rsidRPr="00172335">
        <w:rPr>
          <w:rStyle w:val="StyleUnderline"/>
        </w:rPr>
        <w:t xml:space="preserve"> </w:t>
      </w:r>
      <w:r w:rsidRPr="00172335">
        <w:rPr>
          <w:sz w:val="16"/>
        </w:rPr>
        <w:t xml:space="preserve">both </w:t>
      </w:r>
      <w:r w:rsidRPr="00172335">
        <w:rPr>
          <w:rStyle w:val="StyleUnderline"/>
        </w:rPr>
        <w:t>colonial</w:t>
      </w:r>
      <w:r w:rsidRPr="00172335">
        <w:rPr>
          <w:sz w:val="16"/>
        </w:rPr>
        <w:t xml:space="preserve"> and nationalist </w:t>
      </w:r>
      <w:r w:rsidRPr="00C844C3">
        <w:rPr>
          <w:rStyle w:val="StyleUnderline"/>
          <w:highlight w:val="green"/>
        </w:rPr>
        <w:t>governments attempt to manage</w:t>
      </w:r>
      <w:r w:rsidRPr="00172335">
        <w:rPr>
          <w:sz w:val="16"/>
        </w:rPr>
        <w:t xml:space="preserve">, temper, </w:t>
      </w:r>
      <w:r w:rsidRPr="00C844C3">
        <w:rPr>
          <w:rStyle w:val="StyleUnderline"/>
          <w:highlight w:val="green"/>
        </w:rPr>
        <w:t>and restrain the demands of those who have no more time to give to the promises of a future that is always coming, but never arrives</w:t>
      </w:r>
      <w:r w:rsidRPr="00172335">
        <w:rPr>
          <w:sz w:val="16"/>
        </w:rPr>
        <w:t xml:space="preserve"> (51). For example, in the film, </w:t>
      </w:r>
      <w:r w:rsidRPr="00C844C3">
        <w:rPr>
          <w:rStyle w:val="StyleUnderline"/>
          <w:highlight w:val="green"/>
        </w:rPr>
        <w:t>the state promises that “in the future” there will be jobs, an end to sexual violence, and racial and gender equality. But</w:t>
      </w:r>
      <w:r w:rsidRPr="00172335">
        <w:rPr>
          <w:rStyle w:val="StyleUnderline"/>
        </w:rPr>
        <w:t xml:space="preserve"> </w:t>
      </w:r>
      <w:r w:rsidRPr="00172335">
        <w:rPr>
          <w:sz w:val="16"/>
        </w:rPr>
        <w:t xml:space="preserve">for Fanon, the “hopeless dregs of humanity” (or </w:t>
      </w:r>
      <w:r w:rsidRPr="00C844C3">
        <w:rPr>
          <w:rStyle w:val="StyleUnderline"/>
          <w:highlight w:val="green"/>
        </w:rPr>
        <w:t>the wretched of the earth) are filled with an “uncontrollable rage” and thus exist in a temporal regime apart from that of</w:t>
      </w:r>
      <w:r w:rsidRPr="00172335">
        <w:rPr>
          <w:sz w:val="16"/>
        </w:rPr>
        <w:t xml:space="preserve"> the party or </w:t>
      </w:r>
      <w:r w:rsidRPr="00C844C3">
        <w:rPr>
          <w:rStyle w:val="StyleUnderline"/>
          <w:highlight w:val="green"/>
        </w:rPr>
        <w:t>the nation. This is a time of intensity and immediacy</w:t>
      </w:r>
      <w:r w:rsidRPr="00172335">
        <w:rPr>
          <w:rStyle w:val="StyleUnderline"/>
        </w:rPr>
        <w:t xml:space="preserve"> (“the slaves of modern times are impatient”), where the future of the present as it is means no future at all </w:t>
      </w:r>
      <w:r w:rsidRPr="00172335">
        <w:rPr>
          <w:sz w:val="16"/>
        </w:rPr>
        <w:t xml:space="preserve">(74). </w:t>
      </w:r>
      <w:r w:rsidRPr="00172335">
        <w:rPr>
          <w:rStyle w:val="StyleUnderline"/>
        </w:rPr>
        <w:t>Like the financial, epistemological, and racialized legacies of slavery</w:t>
      </w:r>
      <w:r w:rsidRPr="00172335">
        <w:rPr>
          <w:sz w:val="16"/>
        </w:rPr>
        <w:t xml:space="preserve"> Baucom sees </w:t>
      </w:r>
      <w:r w:rsidRPr="00172335">
        <w:rPr>
          <w:rStyle w:val="StyleUnderline"/>
        </w:rPr>
        <w:t>intensifying in our current moment,</w:t>
      </w:r>
      <w:r w:rsidRPr="00172335">
        <w:rPr>
          <w:sz w:val="16"/>
        </w:rPr>
        <w:t xml:space="preserve"> Fanon diagnoses the future of colonialism as the accumulation of the social, biological, and living death of the native. </w:t>
      </w:r>
      <w:r w:rsidRPr="00172335">
        <w:rPr>
          <w:rStyle w:val="StyleUnderline"/>
        </w:rPr>
        <w:t>The native lives a death in life produced by the racism of slavery and colonialism. The future’s horizon is the accumulation of past forms of racial terror and violence. In this way,</w:t>
      </w:r>
      <w:r w:rsidRPr="00172335">
        <w:rPr>
          <w:sz w:val="16"/>
        </w:rPr>
        <w:t xml:space="preserve"> Baucom and Fanon draw </w:t>
      </w:r>
      <w:r w:rsidRPr="00C844C3">
        <w:rPr>
          <w:rStyle w:val="StyleUnderline"/>
          <w:highlight w:val="green"/>
        </w:rPr>
        <w:t>connections between race and time</w:t>
      </w:r>
      <w:r w:rsidRPr="00172335">
        <w:rPr>
          <w:sz w:val="16"/>
        </w:rPr>
        <w:t xml:space="preserve"> that </w:t>
      </w:r>
      <w:r w:rsidRPr="00C844C3">
        <w:rPr>
          <w:rStyle w:val="StyleUnderline"/>
          <w:highlight w:val="green"/>
        </w:rPr>
        <w:t>are crucial to</w:t>
      </w:r>
      <w:r w:rsidRPr="00172335">
        <w:rPr>
          <w:rStyle w:val="StyleUnderline"/>
        </w:rPr>
        <w:t xml:space="preserve"> </w:t>
      </w:r>
      <w:r w:rsidRPr="00172335">
        <w:rPr>
          <w:sz w:val="16"/>
        </w:rPr>
        <w:t xml:space="preserve">questions of </w:t>
      </w:r>
      <w:r w:rsidRPr="00C844C3">
        <w:rPr>
          <w:rStyle w:val="StyleUnderline"/>
          <w:highlight w:val="green"/>
        </w:rPr>
        <w:t>queer futurity.</w:t>
      </w:r>
      <w:r w:rsidRPr="00172335">
        <w:rPr>
          <w:sz w:val="16"/>
        </w:rPr>
        <w:t xml:space="preserve"> The relationship between race, gender, death, and the future is central to the immediacy and spontaneity of the Women’s Army and is foundational to the film’s critique of the future. We can turn to the Fanonian-inspired prison writings of George Jackson to further explore the relationship between death, race, and the future.</w:t>
      </w:r>
    </w:p>
    <w:p w14:paraId="1EA3CE24" w14:textId="77777777" w:rsidR="00120E41" w:rsidRPr="00FF1FC5" w:rsidRDefault="00120E41" w:rsidP="00FF1FC5"/>
    <w:p w14:paraId="1481BAA6" w14:textId="77777777" w:rsidR="00E03FA0" w:rsidRPr="00E03FA0" w:rsidRDefault="00E03FA0" w:rsidP="00E03FA0"/>
    <w:p w14:paraId="0EC96369" w14:textId="61299D3B" w:rsidR="009E1A23" w:rsidRDefault="009E1A23" w:rsidP="009E1A23">
      <w:pPr>
        <w:pStyle w:val="Heading3"/>
      </w:pPr>
      <w:r>
        <w:t>1NC vs. SP2 (EB-5 Visas)</w:t>
      </w:r>
    </w:p>
    <w:p w14:paraId="5631F2D4" w14:textId="77777777" w:rsidR="00280EBC" w:rsidRPr="005F26EA" w:rsidRDefault="00280EBC" w:rsidP="00280EBC">
      <w:pPr>
        <w:pStyle w:val="Heading4"/>
      </w:pPr>
      <w:r>
        <w:t xml:space="preserve">US sovereignty and border militarization is part and parcel of a system of imperialist global apartheid that produces differentiated and uneven necropolitical terrains for those of the global south rendered alien.  The citizen/alien divide subtends immigration policy by regulating the labor capacities of alien others, intensifies anti-black violence, and expands the carceral apparatus domestically and globally in the form of the prison, state-sanctioned violence, and detention and deportation.  </w:t>
      </w:r>
    </w:p>
    <w:p w14:paraId="553D997D" w14:textId="77777777" w:rsidR="00280EBC" w:rsidRPr="00467F32" w:rsidRDefault="00280EBC" w:rsidP="00280EBC">
      <w:r>
        <w:rPr>
          <w:rStyle w:val="Style13ptBold"/>
        </w:rPr>
        <w:t xml:space="preserve">Loyd 2015 </w:t>
      </w:r>
      <w:r>
        <w:t xml:space="preserve">(Jenna M., </w:t>
      </w:r>
      <w:r w:rsidRPr="004D2D32">
        <w:t>an assistant professor in the Zilber School of Public Health and a member of the Urban Studies Program faculty at University of Wisconsin–Milwaukee</w:t>
      </w:r>
      <w:r>
        <w:t>, “Carceral Citizenship in an Age of Global Apartheid”, August 2015, Pg.4-5, RP)</w:t>
      </w:r>
    </w:p>
    <w:p w14:paraId="37362E85" w14:textId="77777777" w:rsidR="00280EBC" w:rsidRPr="00E275BE" w:rsidRDefault="00280EBC" w:rsidP="00280EBC">
      <w:pPr>
        <w:rPr>
          <w:rStyle w:val="StyleUnderline"/>
        </w:rPr>
      </w:pPr>
      <w:r w:rsidRPr="00C844C3">
        <w:rPr>
          <w:rStyle w:val="StyleUnderline"/>
          <w:highlight w:val="green"/>
        </w:rPr>
        <w:t>In</w:t>
      </w:r>
      <w:r w:rsidRPr="004B10BC">
        <w:rPr>
          <w:sz w:val="10"/>
        </w:rPr>
        <w:t xml:space="preserve"> the case of </w:t>
      </w:r>
      <w:r w:rsidRPr="00C844C3">
        <w:rPr>
          <w:rStyle w:val="StyleUnderline"/>
          <w:highlight w:val="green"/>
        </w:rPr>
        <w:t>the U</w:t>
      </w:r>
      <w:r w:rsidRPr="005F26EA">
        <w:rPr>
          <w:rStyle w:val="StyleUnderline"/>
        </w:rPr>
        <w:t xml:space="preserve">nited </w:t>
      </w:r>
      <w:r w:rsidRPr="00C844C3">
        <w:rPr>
          <w:rStyle w:val="StyleUnderline"/>
          <w:highlight w:val="green"/>
        </w:rPr>
        <w:t>S</w:t>
      </w:r>
      <w:r w:rsidRPr="005F26EA">
        <w:rPr>
          <w:rStyle w:val="StyleUnderline"/>
        </w:rPr>
        <w:t xml:space="preserve">tates, specific histories of </w:t>
      </w:r>
      <w:r w:rsidRPr="00C844C3">
        <w:rPr>
          <w:rStyle w:val="StyleUnderline"/>
          <w:highlight w:val="green"/>
        </w:rPr>
        <w:t>conquest, racism, and empire</w:t>
      </w:r>
      <w:r w:rsidRPr="005F26EA">
        <w:rPr>
          <w:rStyle w:val="StyleUnderline"/>
        </w:rPr>
        <w:t xml:space="preserve"> have </w:t>
      </w:r>
      <w:r w:rsidRPr="00C844C3">
        <w:rPr>
          <w:rStyle w:val="StyleUnderline"/>
          <w:highlight w:val="green"/>
        </w:rPr>
        <w:t>create</w:t>
      </w:r>
      <w:r w:rsidRPr="005F26EA">
        <w:rPr>
          <w:rStyle w:val="StyleUnderline"/>
        </w:rPr>
        <w:t xml:space="preserve">d </w:t>
      </w:r>
      <w:r w:rsidRPr="00C844C3">
        <w:rPr>
          <w:rStyle w:val="StyleUnderline"/>
          <w:highlight w:val="green"/>
        </w:rPr>
        <w:t>transnational regional racial formations.</w:t>
      </w:r>
      <w:r w:rsidRPr="005F26EA">
        <w:rPr>
          <w:rStyle w:val="StyleUnderline"/>
        </w:rPr>
        <w:t xml:space="preserve"> The </w:t>
      </w:r>
      <w:r w:rsidRPr="00C844C3">
        <w:rPr>
          <w:rStyle w:val="StyleUnderline"/>
          <w:highlight w:val="green"/>
        </w:rPr>
        <w:t>colonial</w:t>
      </w:r>
      <w:r w:rsidRPr="005F26EA">
        <w:rPr>
          <w:rStyle w:val="StyleUnderline"/>
        </w:rPr>
        <w:t xml:space="preserve"> and ongoing establishment of a</w:t>
      </w:r>
      <w:r w:rsidRPr="004B10BC">
        <w:rPr>
          <w:sz w:val="10"/>
        </w:rPr>
        <w:t xml:space="preserve"> sharp </w:t>
      </w:r>
      <w:r w:rsidRPr="005F26EA">
        <w:rPr>
          <w:rStyle w:val="StyleUnderline"/>
        </w:rPr>
        <w:t xml:space="preserve">boundary between the United States and Mexico, across Native lands, is an example of a transnational regional racial formation in the borderlands. Anglo </w:t>
      </w:r>
      <w:r w:rsidRPr="00C844C3">
        <w:rPr>
          <w:rStyle w:val="StyleUnderline"/>
          <w:highlight w:val="green"/>
        </w:rPr>
        <w:t>projects to dominate</w:t>
      </w:r>
      <w:r w:rsidRPr="005F26EA">
        <w:rPr>
          <w:rStyle w:val="StyleUnderline"/>
        </w:rPr>
        <w:t xml:space="preserve"> these spaces and </w:t>
      </w:r>
      <w:r w:rsidRPr="00C844C3">
        <w:rPr>
          <w:rStyle w:val="StyleUnderline"/>
          <w:highlight w:val="green"/>
        </w:rPr>
        <w:t>Mexican and Native inhabitants continue to inform contemporary</w:t>
      </w:r>
      <w:r w:rsidRPr="005F26EA">
        <w:rPr>
          <w:rStyle w:val="StyleUnderline"/>
        </w:rPr>
        <w:t xml:space="preserve"> anti-Mexican xenophobia and exclusionary </w:t>
      </w:r>
      <w:r w:rsidRPr="00C844C3">
        <w:rPr>
          <w:rStyle w:val="StyleUnderline"/>
          <w:highlight w:val="green"/>
        </w:rPr>
        <w:t>policies</w:t>
      </w:r>
      <w:r w:rsidRPr="005F26EA">
        <w:rPr>
          <w:rStyle w:val="StyleUnderline"/>
        </w:rPr>
        <w:t xml:space="preserve"> elsewhere in the nation and </w:t>
      </w:r>
      <w:r w:rsidRPr="00C844C3">
        <w:rPr>
          <w:rStyle w:val="StyleUnderline"/>
          <w:highlight w:val="green"/>
        </w:rPr>
        <w:t>at a range of geographic scales.</w:t>
      </w:r>
      <w:r w:rsidRPr="004B10BC">
        <w:rPr>
          <w:sz w:val="10"/>
        </w:rPr>
        <w:t xml:space="preserve">11 </w:t>
      </w:r>
      <w:r w:rsidRPr="005F26EA">
        <w:rPr>
          <w:rStyle w:val="StyleUnderline"/>
        </w:rPr>
        <w:t>Further,</w:t>
      </w:r>
      <w:r w:rsidRPr="004B10BC">
        <w:rPr>
          <w:sz w:val="10"/>
        </w:rPr>
        <w:t xml:space="preserve"> Mae Ngai traces how </w:t>
      </w:r>
      <w:r w:rsidRPr="005F26EA">
        <w:rPr>
          <w:rStyle w:val="StyleUnderline"/>
        </w:rPr>
        <w:t>anti-Chinese agitation</w:t>
      </w:r>
      <w:r w:rsidRPr="004B10BC">
        <w:rPr>
          <w:sz w:val="10"/>
        </w:rPr>
        <w:t xml:space="preserve"> on the part of Anglos in California </w:t>
      </w:r>
      <w:r w:rsidRPr="005F26EA">
        <w:rPr>
          <w:rStyle w:val="StyleUnderline"/>
        </w:rPr>
        <w:t>led to exclusionary legislation at the federal level.</w:t>
      </w:r>
      <w:r w:rsidRPr="004B10BC">
        <w:rPr>
          <w:sz w:val="10"/>
        </w:rPr>
        <w:t xml:space="preserve">12 </w:t>
      </w:r>
      <w:r w:rsidRPr="005F26EA">
        <w:rPr>
          <w:rStyle w:val="StyleUnderline"/>
        </w:rPr>
        <w:t xml:space="preserve">Understandings of more </w:t>
      </w:r>
      <w:r w:rsidRPr="00E275BE">
        <w:rPr>
          <w:rStyle w:val="StyleUnderline"/>
        </w:rPr>
        <w:t xml:space="preserve">contemporary immigration histories tend to overlook the </w:t>
      </w:r>
      <w:r w:rsidRPr="00C844C3">
        <w:rPr>
          <w:rStyle w:val="StyleUnderline"/>
          <w:highlight w:val="green"/>
        </w:rPr>
        <w:t>antiBlack racism driving</w:t>
      </w:r>
      <w:r w:rsidRPr="004B10BC">
        <w:rPr>
          <w:rStyle w:val="StyleUnderline"/>
        </w:rPr>
        <w:t xml:space="preserve"> US interdiction practices in the Caribbean. The use of </w:t>
      </w:r>
      <w:r w:rsidRPr="00C844C3">
        <w:rPr>
          <w:rStyle w:val="StyleUnderline"/>
          <w:highlight w:val="green"/>
        </w:rPr>
        <w:t>detention and interdiction as deterrents to Haitian migration in particular</w:t>
      </w:r>
      <w:r w:rsidRPr="00C844C3">
        <w:rPr>
          <w:sz w:val="10"/>
          <w:highlight w:val="green"/>
        </w:rPr>
        <w:t xml:space="preserve">, however, </w:t>
      </w:r>
      <w:r w:rsidRPr="00C844C3">
        <w:rPr>
          <w:rStyle w:val="StyleUnderline"/>
          <w:highlight w:val="green"/>
        </w:rPr>
        <w:t xml:space="preserve">established the legal and practical grounds upon which current US immigration </w:t>
      </w:r>
      <w:r w:rsidRPr="004B10BC">
        <w:rPr>
          <w:rStyle w:val="StyleUnderline"/>
        </w:rPr>
        <w:t xml:space="preserve">detention </w:t>
      </w:r>
      <w:r w:rsidRPr="00C844C3">
        <w:rPr>
          <w:rStyle w:val="StyleUnderline"/>
          <w:highlight w:val="green"/>
        </w:rPr>
        <w:t>polices and “territorial denial” strategies deployed along the United States–Mexico boundary took root.</w:t>
      </w:r>
      <w:r w:rsidRPr="005F26EA">
        <w:rPr>
          <w:rStyle w:val="StyleUnderline"/>
        </w:rPr>
        <w:t xml:space="preserve"> US interdiction practices, moreover, created the conditions for other nations to deploy similar exclusionary practices in the international waters near their territories.</w:t>
      </w:r>
      <w:r w:rsidRPr="004B10BC">
        <w:rPr>
          <w:sz w:val="10"/>
        </w:rPr>
        <w:t xml:space="preserve">13 </w:t>
      </w:r>
      <w:r w:rsidRPr="005F26EA">
        <w:rPr>
          <w:rStyle w:val="StyleUnderline"/>
        </w:rPr>
        <w:t xml:space="preserve">Examining the anti-Black roots of US border and immigration policy, then, suggests a genealogy of global apartheid tied up in the ricochets of slavery and empire, where </w:t>
      </w:r>
      <w:r w:rsidRPr="00C844C3">
        <w:rPr>
          <w:rStyle w:val="StyleUnderline"/>
          <w:highlight w:val="green"/>
        </w:rPr>
        <w:t>US Coast Guard cutters signal not so much safe passage but a contemporary Middle Passage.</w:t>
      </w:r>
      <w:r w:rsidRPr="004B10BC">
        <w:rPr>
          <w:sz w:val="10"/>
        </w:rPr>
        <w:t xml:space="preserve">14 background and theory: refugees, rights, and carceral citizenship </w:t>
      </w:r>
      <w:r w:rsidRPr="005F26EA">
        <w:rPr>
          <w:rStyle w:val="StyleUnderline"/>
        </w:rPr>
        <w:t>Hannah Arendt sought to remedy the problem of statelessness for refugees</w:t>
      </w:r>
      <w:r w:rsidRPr="004B10BC">
        <w:rPr>
          <w:sz w:val="10"/>
        </w:rPr>
        <w:t xml:space="preserve"> created by the dissolution of European empires in World War I </w:t>
      </w:r>
      <w:r w:rsidRPr="005F26EA">
        <w:rPr>
          <w:rStyle w:val="StyleUnderline"/>
        </w:rPr>
        <w:t>by extending the “right to have rights.”</w:t>
      </w:r>
      <w:r w:rsidRPr="004B10BC">
        <w:rPr>
          <w:sz w:val="10"/>
        </w:rPr>
        <w:t xml:space="preserve">15 That is, she wanted to extend the civil and political rights, responsibilities, and protections that, ideally, citizens within a democratic state can expect. Members of the </w:t>
      </w:r>
      <w:r w:rsidRPr="005F26EA">
        <w:rPr>
          <w:rStyle w:val="StyleUnderline"/>
        </w:rPr>
        <w:t>United Nations began crafting</w:t>
      </w:r>
      <w:r w:rsidRPr="004B10BC">
        <w:rPr>
          <w:sz w:val="10"/>
        </w:rPr>
        <w:t xml:space="preserve"> the rights of refugees that signatory states must protect with </w:t>
      </w:r>
      <w:r w:rsidRPr="005F26EA">
        <w:rPr>
          <w:rStyle w:val="StyleUnderline"/>
        </w:rPr>
        <w:t>the 1951 Convention Relating to the Status of Refugees</w:t>
      </w:r>
      <w:r w:rsidRPr="004B10BC">
        <w:rPr>
          <w:sz w:val="10"/>
        </w:rPr>
        <w:t xml:space="preserve"> (following on work that the League of Nations had done). The convention was expanded with a protocol in 1967 that removed geographical restrictions—</w:t>
      </w:r>
      <w:r w:rsidRPr="005F26EA">
        <w:rPr>
          <w:rStyle w:val="StyleUnderline"/>
        </w:rPr>
        <w:t>but</w:t>
      </w:r>
      <w:r w:rsidRPr="004B10BC">
        <w:rPr>
          <w:sz w:val="10"/>
        </w:rPr>
        <w:t xml:space="preserve"> remains imperfect. </w:t>
      </w:r>
      <w:r w:rsidRPr="005F26EA">
        <w:rPr>
          <w:rStyle w:val="StyleUnderline"/>
        </w:rPr>
        <w:t xml:space="preserve">Nation-states continue to enjoy the political legitimacy to exercise </w:t>
      </w:r>
      <w:r w:rsidRPr="00C844C3">
        <w:rPr>
          <w:rStyle w:val="StyleUnderline"/>
          <w:highlight w:val="green"/>
        </w:rPr>
        <w:t>the sovereign right to determine</w:t>
      </w:r>
      <w:r w:rsidRPr="005F26EA">
        <w:rPr>
          <w:rStyle w:val="StyleUnderline"/>
        </w:rPr>
        <w:t xml:space="preserve"> who may enter and stay within their </w:t>
      </w:r>
      <w:r w:rsidRPr="00C844C3">
        <w:rPr>
          <w:rStyle w:val="StyleUnderline"/>
          <w:highlight w:val="green"/>
        </w:rPr>
        <w:t>territories</w:t>
      </w:r>
      <w:r w:rsidRPr="005F26EA">
        <w:rPr>
          <w:rStyle w:val="StyleUnderline"/>
        </w:rPr>
        <w:t xml:space="preserve"> and under what conditions.</w:t>
      </w:r>
      <w:r w:rsidRPr="004B10BC">
        <w:rPr>
          <w:sz w:val="10"/>
        </w:rPr>
        <w:t xml:space="preserve"> Yet </w:t>
      </w:r>
      <w:r w:rsidRPr="005F26EA">
        <w:rPr>
          <w:rStyle w:val="StyleUnderline"/>
        </w:rPr>
        <w:t xml:space="preserve">this sovereign right </w:t>
      </w:r>
      <w:r w:rsidRPr="00C844C3">
        <w:rPr>
          <w:rStyle w:val="StyleUnderline"/>
          <w:highlight w:val="green"/>
        </w:rPr>
        <w:t>is</w:t>
      </w:r>
      <w:r w:rsidRPr="004B10BC">
        <w:rPr>
          <w:sz w:val="10"/>
        </w:rPr>
        <w:t xml:space="preserve"> in question everywhere around the world where people die while trying to move across the chasm dividing the Global North and South. The term </w:t>
      </w:r>
      <w:r w:rsidRPr="00C844C3">
        <w:rPr>
          <w:rStyle w:val="StyleUnderline"/>
          <w:highlight w:val="green"/>
        </w:rPr>
        <w:t>“global apartheid”</w:t>
      </w:r>
      <w:r w:rsidRPr="004B10BC">
        <w:rPr>
          <w:sz w:val="10"/>
        </w:rPr>
        <w:t xml:space="preserve"> rejects this right, skewering </w:t>
      </w:r>
      <w:r w:rsidRPr="00C844C3">
        <w:rPr>
          <w:rStyle w:val="StyleUnderline"/>
          <w:highlight w:val="green"/>
        </w:rPr>
        <w:t>the increasingly militarized</w:t>
      </w:r>
      <w:r w:rsidRPr="005F26EA">
        <w:rPr>
          <w:rStyle w:val="StyleUnderline"/>
        </w:rPr>
        <w:t xml:space="preserve"> divide</w:t>
      </w:r>
      <w:r w:rsidRPr="004B10BC">
        <w:rPr>
          <w:sz w:val="10"/>
        </w:rPr>
        <w:t xml:space="preserve"> as racist because, as Joe Nevins writes, </w:t>
      </w:r>
      <w:r w:rsidRPr="005F26EA">
        <w:rPr>
          <w:rStyle w:val="StyleUnderline"/>
        </w:rPr>
        <w:t xml:space="preserve">“the </w:t>
      </w:r>
      <w:r w:rsidRPr="00C844C3">
        <w:rPr>
          <w:rStyle w:val="StyleUnderline"/>
          <w:highlight w:val="green"/>
        </w:rPr>
        <w:t>boundary is one between life and death</w:t>
      </w:r>
      <w:r w:rsidRPr="005F26EA">
        <w:rPr>
          <w:rStyle w:val="StyleUnderline"/>
        </w:rPr>
        <w:t xml:space="preserve"> in that on what side one is born, and works and resides[,]. . . profoundly shapes one’s life circumstances.”16</w:t>
      </w:r>
      <w:r>
        <w:rPr>
          <w:rStyle w:val="StyleUnderline"/>
        </w:rPr>
        <w:t xml:space="preserve"> </w:t>
      </w:r>
      <w:r w:rsidRPr="004B10BC">
        <w:rPr>
          <w:sz w:val="10"/>
        </w:rPr>
        <w:t xml:space="preserve">Nicholas De Genova takes up the question of </w:t>
      </w:r>
      <w:r w:rsidRPr="00C94B9B">
        <w:rPr>
          <w:rStyle w:val="StyleUnderline"/>
        </w:rPr>
        <w:t>the stateless person</w:t>
      </w:r>
      <w:r w:rsidRPr="004B10BC">
        <w:rPr>
          <w:sz w:val="10"/>
        </w:rPr>
        <w:t xml:space="preserve"> or refugee who </w:t>
      </w:r>
      <w:r w:rsidRPr="00C94B9B">
        <w:rPr>
          <w:rStyle w:val="StyleUnderline"/>
        </w:rPr>
        <w:t>illustrates the limits of the nation-state and national citizenship.</w:t>
      </w:r>
      <w:r w:rsidRPr="004B10BC">
        <w:rPr>
          <w:sz w:val="10"/>
        </w:rPr>
        <w:t xml:space="preserve">17 This national scale of </w:t>
      </w:r>
      <w:r w:rsidRPr="00C844C3">
        <w:rPr>
          <w:rStyle w:val="StyleUnderline"/>
          <w:highlight w:val="green"/>
        </w:rPr>
        <w:t>citizenship serves to differentiate citizen from alien</w:t>
      </w:r>
      <w:r w:rsidRPr="00C94B9B">
        <w:rPr>
          <w:rStyle w:val="StyleUnderline"/>
        </w:rPr>
        <w:t xml:space="preserve">, domestic from foreign. The territorial form of </w:t>
      </w:r>
      <w:r w:rsidRPr="00C844C3">
        <w:rPr>
          <w:rStyle w:val="StyleUnderline"/>
          <w:highlight w:val="green"/>
        </w:rPr>
        <w:t>the nation-state</w:t>
      </w:r>
      <w:r w:rsidRPr="00C844C3">
        <w:rPr>
          <w:sz w:val="10"/>
          <w:highlight w:val="green"/>
        </w:rPr>
        <w:t>,</w:t>
      </w:r>
      <w:r w:rsidRPr="004B10BC">
        <w:rPr>
          <w:sz w:val="10"/>
        </w:rPr>
        <w:t xml:space="preserve"> in turn, </w:t>
      </w:r>
      <w:r w:rsidRPr="00C844C3">
        <w:rPr>
          <w:rStyle w:val="StyleUnderline"/>
          <w:highlight w:val="green"/>
        </w:rPr>
        <w:t>locks rights to mobility</w:t>
      </w:r>
      <w:r w:rsidRPr="004B10BC">
        <w:rPr>
          <w:sz w:val="10"/>
        </w:rPr>
        <w:t xml:space="preserve"> to the territorial boundaries of the nation-state. </w:t>
      </w:r>
      <w:r w:rsidRPr="00C94B9B">
        <w:rPr>
          <w:rStyle w:val="StyleUnderline"/>
        </w:rPr>
        <w:t xml:space="preserve">Asylum </w:t>
      </w:r>
      <w:r w:rsidRPr="004B10BC">
        <w:rPr>
          <w:sz w:val="10"/>
        </w:rPr>
        <w:t xml:space="preserve">within such a system, geographer Jill Williams writes, </w:t>
      </w:r>
      <w:r w:rsidRPr="00C94B9B">
        <w:rPr>
          <w:rStyle w:val="StyleUnderline"/>
        </w:rPr>
        <w:t xml:space="preserve">“replicates systems of injustice and exclusion, rather than challenging the territorial nature of the nation-state and related spatial frameworks for guaranteeing rights. Asylum, like all </w:t>
      </w:r>
      <w:r w:rsidRPr="00C844C3">
        <w:rPr>
          <w:rStyle w:val="StyleUnderline"/>
          <w:highlight w:val="green"/>
        </w:rPr>
        <w:t>legal</w:t>
      </w:r>
      <w:r w:rsidRPr="004B10BC">
        <w:rPr>
          <w:sz w:val="10"/>
        </w:rPr>
        <w:t xml:space="preserve"> and social </w:t>
      </w:r>
      <w:r w:rsidRPr="00C844C3">
        <w:rPr>
          <w:rStyle w:val="StyleUnderline"/>
          <w:highlight w:val="green"/>
        </w:rPr>
        <w:t>frameworks of belonging, fundamentally reli</w:t>
      </w:r>
      <w:r w:rsidRPr="00C94B9B">
        <w:rPr>
          <w:rStyle w:val="StyleUnderline"/>
        </w:rPr>
        <w:t xml:space="preserve">es </w:t>
      </w:r>
      <w:r w:rsidRPr="00C844C3">
        <w:rPr>
          <w:rStyle w:val="StyleUnderline"/>
          <w:highlight w:val="green"/>
        </w:rPr>
        <w:t>upon exclusion.”</w:t>
      </w:r>
      <w:r w:rsidRPr="004B10BC">
        <w:rPr>
          <w:sz w:val="10"/>
        </w:rPr>
        <w:t xml:space="preserve">18 In practice, the hegemony of nation-state sovereign rights to regulate territorial boundaries means that the state trumps freedom of movement. However, De Genova insists, freedom of movement, as a human condition, “must be radically distinguished from any of the ways that such a liberty may have been stipulated, circumscribed, and domesticated within the orbit of state power (‘national,’ imperial, or otherwise).” He ties freedom of movement to social praxis, an equally ontological “capacity to creatively transform our objective circumstances.”19 In this way, De Genova moves beyond Arendt’s theorization of the refugee. By focusing on this nexus of movement and work through the figure of the “deportable alien,” he shows that </w:t>
      </w:r>
      <w:r w:rsidRPr="00C94B9B">
        <w:rPr>
          <w:rStyle w:val="StyleUnderline"/>
        </w:rPr>
        <w:t xml:space="preserve">the limit of citizenship is not (only) the stateless person. Rather, </w:t>
      </w:r>
      <w:r w:rsidRPr="00C844C3">
        <w:rPr>
          <w:rStyle w:val="StyleUnderline"/>
          <w:highlight w:val="green"/>
        </w:rPr>
        <w:t>the “deportable alien” is included within practices of citizenship through exclusion, “a peculiar sociopolitical relation of juridical nonrelationality [that] is the material and practical precondition for her thoroughgoing incorporation [as a worker] within a wider capitalist social formation.”</w:t>
      </w:r>
      <w:r w:rsidRPr="004B10BC">
        <w:rPr>
          <w:sz w:val="10"/>
        </w:rPr>
        <w:t xml:space="preserve">20 De Genova writes that </w:t>
      </w:r>
      <w:r w:rsidRPr="00C94B9B">
        <w:rPr>
          <w:rStyle w:val="StyleUnderline"/>
        </w:rPr>
        <w:t>the regulation of labor through this division between citizen and alien takes place in “a proliferation of postcolonial metropolitan spaces”</w:t>
      </w:r>
      <w:r w:rsidRPr="004B10BC">
        <w:rPr>
          <w:sz w:val="10"/>
        </w:rPr>
        <w:t xml:space="preserve"> that differ from colonial regimes of “fixed or overriding spatial separations of the sort that distinguished the incarceration of whole populations within the militarized borders of colonies, which served to immobilize human energies within the confines of vast de facto prison labor camps.”21 </w:t>
      </w:r>
      <w:r w:rsidRPr="00C94B9B">
        <w:rPr>
          <w:rStyle w:val="StyleUnderline"/>
        </w:rPr>
        <w:t xml:space="preserve">Thus, it is not only at the boundary of a national territory where friend-enemy relations result in the militarized regulation of mobility, but also domestically, within spaces already differentiated by race, class, and </w:t>
      </w:r>
      <w:r w:rsidRPr="00C844C3">
        <w:rPr>
          <w:rStyle w:val="StyleUnderline"/>
          <w:highlight w:val="green"/>
        </w:rPr>
        <w:t>differential citizenship</w:t>
      </w:r>
      <w:r w:rsidRPr="00C94B9B">
        <w:rPr>
          <w:rStyle w:val="StyleUnderline"/>
        </w:rPr>
        <w:t xml:space="preserve">. Legislation passed in the United States between 1886 and 1924 barring Chinese, Japanese, Indian, and other Asian people from citizenship was part of struggles over “free” and “unfree” labor that </w:t>
      </w:r>
      <w:r w:rsidRPr="00C844C3">
        <w:rPr>
          <w:rStyle w:val="StyleUnderline"/>
          <w:highlight w:val="green"/>
        </w:rPr>
        <w:t>consolidated citizenship around whiteness. The construct of the “illegal alien”</w:t>
      </w:r>
      <w:r w:rsidRPr="00C94B9B">
        <w:rPr>
          <w:rStyle w:val="StyleUnderline"/>
        </w:rPr>
        <w:t xml:space="preserve"> emerged over this time, and</w:t>
      </w:r>
      <w:r w:rsidRPr="004B10BC">
        <w:rPr>
          <w:sz w:val="10"/>
        </w:rPr>
        <w:t xml:space="preserve"> even though immigration laws of the 1920s did not exclude Mexican nationals, </w:t>
      </w:r>
      <w:r w:rsidRPr="00C94B9B">
        <w:rPr>
          <w:rStyle w:val="StyleUnderline"/>
        </w:rPr>
        <w:t>the authorization in 1924 for the Border Patrol to police the United States–Mexico borderlands rendered Mexicans the “single largest group of illegal aliens [as legal and political subjects] by the late 1920s.”</w:t>
      </w:r>
      <w:r w:rsidRPr="004B10BC">
        <w:rPr>
          <w:sz w:val="10"/>
        </w:rPr>
        <w:t xml:space="preserve">22 According to Ngai, </w:t>
      </w:r>
      <w:r w:rsidRPr="00C94B9B">
        <w:rPr>
          <w:rStyle w:val="StyleUnderline"/>
        </w:rPr>
        <w:t xml:space="preserve">“The legal racialization of these ethnic groups’ [Asians’ and Mexicans’] national origin </w:t>
      </w:r>
      <w:r w:rsidRPr="00C844C3">
        <w:rPr>
          <w:rStyle w:val="StyleUnderline"/>
          <w:highlight w:val="green"/>
        </w:rPr>
        <w:t>cast them as permanently foreign and unassimilable to the nation.”</w:t>
      </w:r>
      <w:r w:rsidRPr="004B10BC">
        <w:rPr>
          <w:sz w:val="10"/>
        </w:rPr>
        <w:t xml:space="preserve">23 </w:t>
      </w:r>
      <w:r w:rsidRPr="00C844C3">
        <w:rPr>
          <w:rStyle w:val="StyleUnderline"/>
          <w:highlight w:val="green"/>
        </w:rPr>
        <w:t>Thus,</w:t>
      </w:r>
      <w:r w:rsidRPr="00C94B9B">
        <w:rPr>
          <w:rStyle w:val="StyleUnderline"/>
        </w:rPr>
        <w:t xml:space="preserve"> “these racial formations produced </w:t>
      </w:r>
      <w:r w:rsidRPr="00C844C3">
        <w:rPr>
          <w:rStyle w:val="StyleUnderline"/>
          <w:highlight w:val="green"/>
        </w:rPr>
        <w:t>‘alien citizens’—Asian Americans and Mexican Americans</w:t>
      </w:r>
      <w:r w:rsidRPr="00C94B9B">
        <w:rPr>
          <w:rStyle w:val="StyleUnderline"/>
        </w:rPr>
        <w:t xml:space="preserve"> born in the United States with formal U.S. citizenship but who </w:t>
      </w:r>
      <w:r w:rsidRPr="00C844C3">
        <w:rPr>
          <w:rStyle w:val="StyleUnderline"/>
          <w:highlight w:val="green"/>
        </w:rPr>
        <w:t>remained alien to the nation.”</w:t>
      </w:r>
      <w:r w:rsidRPr="004B10BC">
        <w:rPr>
          <w:sz w:val="10"/>
        </w:rPr>
        <w:t xml:space="preserve">24 </w:t>
      </w:r>
      <w:r w:rsidRPr="00C844C3">
        <w:rPr>
          <w:rStyle w:val="StyleUnderline"/>
          <w:highlight w:val="green"/>
        </w:rPr>
        <w:t>Simultaneously, Black people who gained formal citizenship with the Fourteenth Amendment were positioned</w:t>
      </w:r>
      <w:r w:rsidRPr="00C94B9B">
        <w:rPr>
          <w:rStyle w:val="StyleUnderline"/>
        </w:rPr>
        <w:t xml:space="preserve"> as the “impossible domestic,” Fred Moten writes, that is, </w:t>
      </w:r>
      <w:r w:rsidRPr="00C844C3">
        <w:rPr>
          <w:rStyle w:val="StyleUnderline"/>
          <w:highlight w:val="green"/>
        </w:rPr>
        <w:t>“outside the law</w:t>
      </w:r>
      <w:r w:rsidRPr="00C94B9B">
        <w:rPr>
          <w:rStyle w:val="StyleUnderline"/>
        </w:rPr>
        <w:t>, outside of the law’s protection even if open to the law’s assault.”</w:t>
      </w:r>
      <w:r w:rsidRPr="004B10BC">
        <w:rPr>
          <w:sz w:val="10"/>
        </w:rPr>
        <w:t xml:space="preserve">25 </w:t>
      </w:r>
      <w:r w:rsidRPr="00C844C3">
        <w:rPr>
          <w:rStyle w:val="StyleUnderline"/>
          <w:highlight w:val="green"/>
        </w:rPr>
        <w:t>Today’s US carceral state</w:t>
      </w:r>
      <w:r w:rsidRPr="00C94B9B">
        <w:rPr>
          <w:rStyle w:val="StyleUnderline"/>
        </w:rPr>
        <w:t xml:space="preserve">, or prison-industrial complex, </w:t>
      </w:r>
      <w:r w:rsidRPr="00C844C3">
        <w:rPr>
          <w:rStyle w:val="StyleUnderline"/>
          <w:highlight w:val="green"/>
        </w:rPr>
        <w:t>builds on these</w:t>
      </w:r>
      <w:r w:rsidRPr="00C94B9B">
        <w:rPr>
          <w:rStyle w:val="StyleUnderline"/>
        </w:rPr>
        <w:t xml:space="preserve"> regional racial </w:t>
      </w:r>
      <w:r w:rsidRPr="00C844C3">
        <w:rPr>
          <w:rStyle w:val="StyleUnderline"/>
          <w:highlight w:val="green"/>
        </w:rPr>
        <w:t>formations to produce a citizen-criminal divide</w:t>
      </w:r>
      <w:r w:rsidRPr="00C94B9B">
        <w:rPr>
          <w:rStyle w:val="StyleUnderline"/>
        </w:rPr>
        <w:t xml:space="preserve"> whose far-reaching effects are yet to be fully understood. Black and Latino communities</w:t>
      </w:r>
      <w:r w:rsidRPr="004B10BC">
        <w:rPr>
          <w:sz w:val="10"/>
        </w:rPr>
        <w:t xml:space="preserve"> (particularly, though not exclusively) </w:t>
      </w:r>
      <w:r w:rsidRPr="00C94B9B">
        <w:rPr>
          <w:rStyle w:val="StyleUnderline"/>
        </w:rPr>
        <w:t>live with the burden of a vast system of criminalization, policing, and carceral immobilization. Upward of 2.5 million individuals who are now in cages for the most part are not laboring for the state or capital while in prison, but their labor power and mobility surely are being incapacitated.</w:t>
      </w:r>
      <w:r w:rsidRPr="004B10BC">
        <w:rPr>
          <w:sz w:val="10"/>
        </w:rPr>
        <w:t xml:space="preserve">26 The power of criminalization does not necessarily strip citizenship to the point of statelessness (as was Arendt’s concern), but it does strip and differentiate rights among citizens. </w:t>
      </w:r>
      <w:r w:rsidRPr="00E275BE">
        <w:rPr>
          <w:rStyle w:val="StyleUnderline"/>
        </w:rPr>
        <w:t>While the Fourteenth Amendment extended citizenship to formerly enslaved people, the free-unfree relationship undergirding chattel slavery and anti-Blackness was reconstructed through legislating proscribed behaviors and deploying coercive state powers. The scope and severity of the US carceral regime rest on this anti-Black racial animus</w:t>
      </w:r>
      <w:r w:rsidRPr="004B10BC">
        <w:rPr>
          <w:sz w:val="10"/>
        </w:rPr>
        <w:t xml:space="preserve">.27 </w:t>
      </w:r>
      <w:r w:rsidRPr="00E275BE">
        <w:rPr>
          <w:rStyle w:val="StyleUnderline"/>
        </w:rPr>
        <w:t>Thus, it is not only at the threshold of the citizen–deportable alien where global capitalist labor markets are being regulated but also through the relationship between criminal and citizen.</w:t>
      </w:r>
      <w:r w:rsidRPr="004B10BC">
        <w:rPr>
          <w:sz w:val="10"/>
        </w:rPr>
        <w:t xml:space="preserve"> Not only do contemporary US policies regarding imprisonment serve to regulate labor that capital has rendered surplus, but </w:t>
      </w:r>
      <w:r w:rsidRPr="00E275BE">
        <w:rPr>
          <w:rStyle w:val="StyleUnderline"/>
        </w:rPr>
        <w:t xml:space="preserve">criminalization also serves as a means to rationalize the repressive restructuring of the social welfare state, stripping entitlements from undeserving citizens. </w:t>
      </w:r>
      <w:r w:rsidRPr="00C844C3">
        <w:rPr>
          <w:rStyle w:val="StyleUnderline"/>
          <w:highlight w:val="green"/>
        </w:rPr>
        <w:t>The lasting social, political, and health effects of the US carceral state—ranging from temporary and permanent bars from voting and receiving social, housing, and educational services, to separation from family and community, to shortened life-span—fundamentally challenge the conceit of state protection.</w:t>
      </w:r>
    </w:p>
    <w:p w14:paraId="3786CDA3" w14:textId="0977C48B" w:rsidR="61EE8BA6" w:rsidRDefault="61EE8BA6" w:rsidP="61EE8BA6">
      <w:pPr>
        <w:spacing w:before="40" w:after="0"/>
        <w:rPr>
          <w:rFonts w:eastAsia="Arial"/>
          <w:b/>
          <w:bCs/>
          <w:sz w:val="26"/>
          <w:szCs w:val="26"/>
        </w:rPr>
      </w:pPr>
      <w:r w:rsidRPr="61EE8BA6">
        <w:rPr>
          <w:rFonts w:eastAsia="Arial"/>
          <w:b/>
          <w:bCs/>
          <w:sz w:val="26"/>
          <w:szCs w:val="26"/>
        </w:rPr>
        <w:t xml:space="preserve">The 1ac's investment in progressive state development policies via heavily regulated flows of immigrants replicates the white supremacist, cis-heterosexist violence of the past through the capture and domestication of futural political imaginations of a world otherwise. </w:t>
      </w:r>
    </w:p>
    <w:p w14:paraId="63AD6BFB" w14:textId="5E502029" w:rsidR="61EE8BA6" w:rsidRDefault="61EE8BA6" w:rsidP="61EE8BA6">
      <w:pPr>
        <w:rPr>
          <w:rFonts w:eastAsia="Arial"/>
        </w:rPr>
      </w:pPr>
      <w:r w:rsidRPr="61EE8BA6">
        <w:rPr>
          <w:rFonts w:eastAsia="Arial"/>
          <w:b/>
          <w:bCs/>
          <w:sz w:val="26"/>
          <w:szCs w:val="26"/>
          <w:u w:val="single"/>
        </w:rPr>
        <w:t>Dillon 13</w:t>
      </w:r>
      <w:r w:rsidRPr="61EE8BA6">
        <w:rPr>
          <w:rFonts w:eastAsia="Arial"/>
        </w:rPr>
        <w:t xml:space="preserve"> [Stephen, Prof. Queer Studies @ Hampshire College, “‘It’s here, it’s that time:’ Race, queer futurity, and the temporality of violence in </w:t>
      </w:r>
      <w:r w:rsidRPr="61EE8BA6">
        <w:rPr>
          <w:rFonts w:eastAsia="Arial"/>
          <w:i/>
          <w:iCs/>
        </w:rPr>
        <w:t>Born in Flames</w:t>
      </w:r>
      <w:r w:rsidRPr="61EE8BA6">
        <w:rPr>
          <w:rFonts w:eastAsia="Arial"/>
        </w:rPr>
        <w:t xml:space="preserve">,” </w:t>
      </w:r>
      <w:r w:rsidRPr="61EE8BA6">
        <w:rPr>
          <w:rFonts w:eastAsia="Arial"/>
          <w:i/>
          <w:iCs/>
        </w:rPr>
        <w:t>Women &amp; Performance: A Journal of Feminist Theory</w:t>
      </w:r>
      <w:r w:rsidRPr="61EE8BA6">
        <w:rPr>
          <w:rFonts w:eastAsia="Arial"/>
        </w:rPr>
        <w:t xml:space="preserve"> vol. 23 no. 1,pp. 38-40//ak]</w:t>
      </w:r>
    </w:p>
    <w:p w14:paraId="5F35397F" w14:textId="5D06248B" w:rsidR="61EE8BA6" w:rsidRDefault="61EE8BA6" w:rsidP="61EE8BA6">
      <w:pPr>
        <w:rPr>
          <w:rFonts w:eastAsia="Arial"/>
        </w:rPr>
      </w:pPr>
      <w:r w:rsidRPr="61EE8BA6">
        <w:rPr>
          <w:rFonts w:eastAsia="Arial"/>
          <w:sz w:val="16"/>
          <w:szCs w:val="16"/>
        </w:rPr>
        <w:t xml:space="preserve">Born in Flames is a film about the futures imagined within the no future of state utopia. The film begins on the tenth anniversary of the “Social Democratic War of Liberation,” the “most peaceful revolution the world has known,” which created a socialist-democratic government in the United States. While labor celebrates its victory with parties and parades, an army of women (“dominated by blacks and lesbians”) is organizing against the “ethical humanism” of a “system that names itself falsely.”1 As the Women’s Army makes clear through its actions, the state utopia inaugurated by the non-violent “War of Liberation” reformulates and reproduces pre-revolutionary racialized and gendered forms of regulation, management, and violence. </w:t>
      </w:r>
      <w:r w:rsidRPr="00C844C3">
        <w:rPr>
          <w:rFonts w:eastAsia="Arial"/>
          <w:b/>
          <w:bCs/>
          <w:highlight w:val="green"/>
          <w:u w:val="single"/>
        </w:rPr>
        <w:t>The revolutionary state replicates the past through discourses of reform, progress, and patience.</w:t>
      </w:r>
      <w:r w:rsidRPr="61EE8BA6">
        <w:rPr>
          <w:rFonts w:eastAsia="Arial"/>
          <w:sz w:val="16"/>
          <w:szCs w:val="16"/>
        </w:rPr>
        <w:t xml:space="preserve"> By </w:t>
      </w:r>
      <w:r w:rsidRPr="61EE8BA6">
        <w:rPr>
          <w:rFonts w:eastAsia="Arial"/>
          <w:b/>
          <w:bCs/>
          <w:u w:val="single"/>
        </w:rPr>
        <w:t xml:space="preserve">tracing the debates, tactics, and theories of aboveground and underground feminist revolutionaries organizing for a revolution against the </w:t>
      </w:r>
      <w:r w:rsidRPr="00C844C3">
        <w:rPr>
          <w:rFonts w:eastAsia="Arial"/>
          <w:b/>
          <w:bCs/>
          <w:highlight w:val="green"/>
          <w:u w:val="single"/>
        </w:rPr>
        <w:t>revolution</w:t>
      </w:r>
      <w:r w:rsidRPr="61EE8BA6">
        <w:rPr>
          <w:rFonts w:eastAsia="Arial"/>
          <w:sz w:val="16"/>
          <w:szCs w:val="16"/>
        </w:rPr>
        <w:t xml:space="preserve">, Born in Flames </w:t>
      </w:r>
      <w:r w:rsidRPr="00C844C3">
        <w:rPr>
          <w:rFonts w:eastAsia="Arial"/>
          <w:b/>
          <w:bCs/>
          <w:highlight w:val="green"/>
          <w:u w:val="single"/>
        </w:rPr>
        <w:t>challenges the imagination and fantasies of the state</w:t>
      </w:r>
      <w:r w:rsidRPr="61EE8BA6">
        <w:rPr>
          <w:rFonts w:eastAsia="Arial"/>
          <w:b/>
          <w:bCs/>
          <w:u w:val="single"/>
        </w:rPr>
        <w:t xml:space="preserve"> and labor, </w:t>
      </w:r>
      <w:r w:rsidRPr="00C844C3">
        <w:rPr>
          <w:rFonts w:eastAsia="Arial"/>
          <w:b/>
          <w:bCs/>
          <w:highlight w:val="green"/>
          <w:u w:val="single"/>
        </w:rPr>
        <w:t>and</w:t>
      </w:r>
      <w:r w:rsidRPr="61EE8BA6">
        <w:rPr>
          <w:rFonts w:eastAsia="Arial"/>
          <w:b/>
          <w:bCs/>
          <w:u w:val="single"/>
        </w:rPr>
        <w:t xml:space="preserve"> the future such visions instantiate. It also </w:t>
      </w:r>
      <w:r w:rsidRPr="00C844C3">
        <w:rPr>
          <w:rFonts w:eastAsia="Arial"/>
          <w:b/>
          <w:bCs/>
          <w:highlight w:val="green"/>
          <w:u w:val="single"/>
        </w:rPr>
        <w:t>critically intervenes in futures</w:t>
      </w:r>
      <w:r w:rsidRPr="61EE8BA6">
        <w:rPr>
          <w:rFonts w:eastAsia="Arial"/>
          <w:sz w:val="16"/>
          <w:szCs w:val="16"/>
        </w:rPr>
        <w:t xml:space="preserve"> imagined by the national liberation movements of the 1960s and 1970s: futures often </w:t>
      </w:r>
      <w:r w:rsidRPr="00C844C3">
        <w:rPr>
          <w:rFonts w:eastAsia="Arial"/>
          <w:b/>
          <w:bCs/>
          <w:highlight w:val="green"/>
          <w:u w:val="single"/>
        </w:rPr>
        <w:t>normalized and restrained by the heterosexist and patriarchal regulation of gender and sexuality.</w:t>
      </w:r>
      <w:r w:rsidRPr="61EE8BA6">
        <w:rPr>
          <w:rFonts w:eastAsia="Arial"/>
          <w:b/>
          <w:bCs/>
          <w:u w:val="single"/>
        </w:rPr>
        <w:t xml:space="preserve"> To the extent that it builds off of the insights and theories of </w:t>
      </w:r>
      <w:r w:rsidRPr="00C844C3">
        <w:rPr>
          <w:rFonts w:eastAsia="Arial"/>
          <w:b/>
          <w:bCs/>
          <w:highlight w:val="green"/>
          <w:u w:val="single"/>
        </w:rPr>
        <w:t>women-of-color feminism</w:t>
      </w:r>
      <w:r w:rsidRPr="61EE8BA6">
        <w:rPr>
          <w:rFonts w:eastAsia="Arial"/>
          <w:b/>
          <w:bCs/>
          <w:u w:val="single"/>
        </w:rPr>
        <w:t xml:space="preserve">, Born in Flames </w:t>
      </w:r>
      <w:r w:rsidRPr="00C844C3">
        <w:rPr>
          <w:rFonts w:eastAsia="Arial"/>
          <w:b/>
          <w:bCs/>
          <w:highlight w:val="green"/>
          <w:u w:val="single"/>
        </w:rPr>
        <w:t>produces a politics of futurity that exceeds the imagination of</w:t>
      </w:r>
      <w:r w:rsidRPr="61EE8BA6">
        <w:rPr>
          <w:rFonts w:eastAsia="Arial"/>
        </w:rPr>
        <w:t xml:space="preserve"> </w:t>
      </w:r>
      <w:r w:rsidRPr="00C844C3">
        <w:rPr>
          <w:rFonts w:eastAsia="Arial"/>
          <w:b/>
          <w:bCs/>
          <w:highlight w:val="green"/>
          <w:u w:val="single"/>
        </w:rPr>
        <w:t>the state</w:t>
      </w:r>
      <w:r w:rsidRPr="61EE8BA6">
        <w:rPr>
          <w:rFonts w:eastAsia="Arial"/>
        </w:rPr>
        <w:t xml:space="preserve">, labor, </w:t>
      </w:r>
      <w:r w:rsidRPr="00C844C3">
        <w:rPr>
          <w:rFonts w:eastAsia="Arial"/>
          <w:b/>
          <w:bCs/>
          <w:highlight w:val="green"/>
          <w:u w:val="single"/>
        </w:rPr>
        <w:t>and</w:t>
      </w:r>
      <w:r w:rsidRPr="61EE8BA6">
        <w:rPr>
          <w:rFonts w:eastAsia="Arial"/>
        </w:rPr>
        <w:t xml:space="preserve"> </w:t>
      </w:r>
      <w:r w:rsidRPr="00C844C3">
        <w:rPr>
          <w:rFonts w:eastAsia="Arial"/>
          <w:b/>
          <w:bCs/>
          <w:highlight w:val="green"/>
          <w:u w:val="single"/>
        </w:rPr>
        <w:t>the</w:t>
      </w:r>
      <w:r w:rsidRPr="61EE8BA6">
        <w:rPr>
          <w:rFonts w:eastAsia="Arial"/>
          <w:b/>
          <w:bCs/>
          <w:u w:val="single"/>
        </w:rPr>
        <w:t xml:space="preserve"> revolutionary </w:t>
      </w:r>
      <w:r w:rsidRPr="00C844C3">
        <w:rPr>
          <w:rFonts w:eastAsia="Arial"/>
          <w:b/>
          <w:bCs/>
          <w:highlight w:val="green"/>
          <w:u w:val="single"/>
        </w:rPr>
        <w:t>Left.</w:t>
      </w:r>
      <w:r w:rsidRPr="61EE8BA6">
        <w:rPr>
          <w:rFonts w:eastAsia="Arial"/>
          <w:sz w:val="16"/>
          <w:szCs w:val="16"/>
        </w:rPr>
        <w:t xml:space="preserve"> </w:t>
      </w:r>
      <w:r w:rsidRPr="61EE8BA6">
        <w:rPr>
          <w:rFonts w:eastAsia="Arial"/>
          <w:sz w:val="14"/>
          <w:szCs w:val="14"/>
        </w:rPr>
        <w:t xml:space="preserve">Critically, </w:t>
      </w:r>
      <w:r w:rsidRPr="61EE8BA6">
        <w:rPr>
          <w:rFonts w:eastAsia="Arial"/>
          <w:b/>
          <w:bCs/>
          <w:u w:val="single"/>
        </w:rPr>
        <w:t xml:space="preserve">the film produces a theory of the future and time where the continuation of the present as it is means that the future will not come. A critique of the state is central to this politics. If </w:t>
      </w:r>
      <w:r w:rsidRPr="00C844C3">
        <w:rPr>
          <w:rFonts w:eastAsia="Arial"/>
          <w:b/>
          <w:bCs/>
          <w:highlight w:val="green"/>
          <w:u w:val="single"/>
        </w:rPr>
        <w:t xml:space="preserve">the state organizes populations, institutions, and forms of knowledge through a regulatory imagination </w:t>
      </w:r>
      <w:r w:rsidRPr="61EE8BA6">
        <w:rPr>
          <w:rFonts w:eastAsia="Arial"/>
          <w:b/>
          <w:bCs/>
          <w:u w:val="single"/>
        </w:rPr>
        <w:t xml:space="preserve">and disciplined vision, </w:t>
      </w:r>
      <w:r w:rsidRPr="00C844C3">
        <w:rPr>
          <w:rFonts w:eastAsia="Arial"/>
          <w:b/>
          <w:bCs/>
          <w:highlight w:val="green"/>
          <w:u w:val="single"/>
        </w:rPr>
        <w:t xml:space="preserve">it </w:t>
      </w:r>
      <w:r w:rsidRPr="61EE8BA6">
        <w:rPr>
          <w:rFonts w:eastAsia="Arial"/>
          <w:b/>
          <w:bCs/>
          <w:u w:val="single"/>
        </w:rPr>
        <w:t xml:space="preserve">also </w:t>
      </w:r>
      <w:r w:rsidRPr="00C844C3">
        <w:rPr>
          <w:rFonts w:eastAsia="Arial"/>
          <w:b/>
          <w:bCs/>
          <w:highlight w:val="green"/>
          <w:u w:val="single"/>
        </w:rPr>
        <w:t>determines the future</w:t>
      </w:r>
      <w:r w:rsidRPr="61EE8BA6">
        <w:rPr>
          <w:rFonts w:eastAsia="Arial"/>
          <w:b/>
          <w:bCs/>
          <w:u w:val="single"/>
        </w:rPr>
        <w:t xml:space="preserve"> in the same manner</w:t>
      </w:r>
      <w:r w:rsidRPr="00C844C3">
        <w:rPr>
          <w:rFonts w:eastAsia="Arial"/>
          <w:b/>
          <w:bCs/>
          <w:highlight w:val="green"/>
          <w:u w:val="single"/>
        </w:rPr>
        <w:t>.</w:t>
      </w:r>
      <w:r w:rsidRPr="61EE8BA6">
        <w:rPr>
          <w:rFonts w:eastAsia="Arial"/>
          <w:b/>
          <w:bCs/>
          <w:u w:val="single"/>
        </w:rPr>
        <w:t xml:space="preserve"> The state ensures that the future can be extrapolated from the present </w:t>
      </w:r>
      <w:r w:rsidRPr="00C844C3">
        <w:rPr>
          <w:rFonts w:eastAsia="Arial"/>
          <w:b/>
          <w:bCs/>
          <w:highlight w:val="green"/>
          <w:u w:val="single"/>
        </w:rPr>
        <w:t>by</w:t>
      </w:r>
      <w:r w:rsidRPr="61EE8BA6">
        <w:rPr>
          <w:rFonts w:eastAsia="Arial"/>
          <w:b/>
          <w:bCs/>
          <w:u w:val="single"/>
        </w:rPr>
        <w:t xml:space="preserve"> managing, contorting, and </w:t>
      </w:r>
      <w:r w:rsidRPr="00C844C3">
        <w:rPr>
          <w:rFonts w:eastAsia="Arial"/>
          <w:b/>
          <w:bCs/>
          <w:highlight w:val="green"/>
          <w:u w:val="single"/>
        </w:rPr>
        <w:t>eradicating the future before it arrives.</w:t>
      </w:r>
      <w:r w:rsidRPr="61EE8BA6">
        <w:rPr>
          <w:rFonts w:eastAsia="Arial"/>
          <w:sz w:val="14"/>
          <w:szCs w:val="14"/>
        </w:rPr>
        <w:t xml:space="preserve"> It uses preemptive action (war, assassination, incarceration, policing, administrative violence, and surveillance) to make its “imagined future come to pass” (Martin 2007, 63). For the Women’s Army, </w:t>
      </w:r>
      <w:r w:rsidRPr="61EE8BA6">
        <w:rPr>
          <w:rFonts w:eastAsia="Arial"/>
          <w:b/>
          <w:bCs/>
          <w:u w:val="single"/>
        </w:rPr>
        <w:t>in the future that is no future – when “things are better now”</w:t>
      </w:r>
      <w:r w:rsidRPr="61EE8BA6">
        <w:rPr>
          <w:rFonts w:eastAsia="Arial"/>
          <w:sz w:val="14"/>
          <w:szCs w:val="14"/>
        </w:rPr>
        <w:t xml:space="preserve"> but </w:t>
      </w:r>
      <w:r w:rsidRPr="61EE8BA6">
        <w:rPr>
          <w:rFonts w:eastAsia="Arial"/>
          <w:b/>
          <w:bCs/>
          <w:u w:val="single"/>
        </w:rPr>
        <w:t xml:space="preserve">state and non-state violence continue to target racialized and gendered populations in the same way but under a new name – </w:t>
      </w:r>
      <w:r w:rsidRPr="00C844C3">
        <w:rPr>
          <w:rFonts w:eastAsia="Arial"/>
          <w:b/>
          <w:bCs/>
          <w:highlight w:val="green"/>
          <w:u w:val="single"/>
        </w:rPr>
        <w:t>the only way to usher in a future</w:t>
      </w:r>
      <w:r w:rsidRPr="61EE8BA6">
        <w:rPr>
          <w:rFonts w:eastAsia="Arial"/>
          <w:b/>
          <w:bCs/>
          <w:u w:val="single"/>
        </w:rPr>
        <w:t xml:space="preserve"> that is not an end </w:t>
      </w:r>
      <w:r w:rsidRPr="00C844C3">
        <w:rPr>
          <w:rFonts w:eastAsia="Arial"/>
          <w:b/>
          <w:bCs/>
          <w:highlight w:val="green"/>
          <w:u w:val="single"/>
        </w:rPr>
        <w:t>is to make the present expire.</w:t>
      </w:r>
      <w:r w:rsidRPr="61EE8BA6">
        <w:rPr>
          <w:rFonts w:eastAsia="Arial"/>
          <w:b/>
          <w:bCs/>
          <w:u w:val="single"/>
        </w:rPr>
        <w:t xml:space="preserve"> Hope means that tomorrow (as it is, as it has been, and as it will be) cannot come. </w:t>
      </w:r>
      <w:r w:rsidRPr="61EE8BA6">
        <w:rPr>
          <w:rFonts w:eastAsia="Arial"/>
          <w:sz w:val="14"/>
          <w:szCs w:val="14"/>
        </w:rPr>
        <w:t xml:space="preserve">As I understand it, </w:t>
      </w:r>
      <w:r w:rsidRPr="00C844C3">
        <w:rPr>
          <w:rFonts w:eastAsia="Arial"/>
          <w:b/>
          <w:bCs/>
          <w:highlight w:val="green"/>
          <w:u w:val="single"/>
        </w:rPr>
        <w:t>the</w:t>
      </w:r>
      <w:r w:rsidRPr="61EE8BA6">
        <w:rPr>
          <w:rFonts w:eastAsia="Arial"/>
          <w:sz w:val="14"/>
          <w:szCs w:val="14"/>
        </w:rPr>
        <w:t xml:space="preserve"> film’s</w:t>
      </w:r>
      <w:r w:rsidRPr="00C844C3">
        <w:rPr>
          <w:rFonts w:eastAsia="Arial"/>
          <w:sz w:val="14"/>
          <w:szCs w:val="14"/>
          <w:highlight w:val="green"/>
        </w:rPr>
        <w:t xml:space="preserve"> </w:t>
      </w:r>
      <w:r w:rsidRPr="00C844C3">
        <w:rPr>
          <w:rFonts w:eastAsia="Arial"/>
          <w:b/>
          <w:bCs/>
          <w:highlight w:val="green"/>
          <w:u w:val="single"/>
        </w:rPr>
        <w:t>critique of the time of reform and progress holds profound implications for how we think about the future.</w:t>
      </w:r>
      <w:r w:rsidRPr="61EE8BA6">
        <w:rPr>
          <w:rFonts w:eastAsia="Arial"/>
          <w:b/>
          <w:bCs/>
          <w:u w:val="single"/>
        </w:rPr>
        <w:t xml:space="preserve"> </w:t>
      </w:r>
      <w:r w:rsidRPr="61EE8BA6">
        <w:rPr>
          <w:rFonts w:eastAsia="Arial"/>
          <w:sz w:val="14"/>
          <w:szCs w:val="14"/>
        </w:rPr>
        <w:t xml:space="preserve">Unlike traditional dystopic science-fiction films that are often set decades (if not centuries) in the future and that attempt to paint a picture of what will be if an aspect of the present is not undone, </w:t>
      </w:r>
      <w:r w:rsidRPr="00C844C3">
        <w:rPr>
          <w:rFonts w:eastAsia="Arial"/>
          <w:b/>
          <w:bCs/>
          <w:highlight w:val="green"/>
          <w:u w:val="single"/>
        </w:rPr>
        <w:t>the dystopia</w:t>
      </w:r>
      <w:r w:rsidRPr="61EE8BA6">
        <w:rPr>
          <w:rFonts w:eastAsia="Arial"/>
          <w:sz w:val="14"/>
          <w:szCs w:val="14"/>
        </w:rPr>
        <w:t xml:space="preserve"> of Born in Flames – one </w:t>
      </w:r>
      <w:r w:rsidRPr="00C844C3">
        <w:rPr>
          <w:rFonts w:eastAsia="Arial"/>
          <w:b/>
          <w:bCs/>
          <w:highlight w:val="green"/>
          <w:u w:val="single"/>
        </w:rPr>
        <w:t>marked by surveillance, assassination, incarceration, state racism and heterosexism, and sexual violence – is the truth of our past and present.</w:t>
      </w:r>
      <w:r w:rsidRPr="61EE8BA6">
        <w:rPr>
          <w:rFonts w:eastAsia="Arial"/>
          <w:sz w:val="14"/>
          <w:szCs w:val="14"/>
        </w:rPr>
        <w:t xml:space="preserve"> In other words, the future within the film is not the future that awaits us, but the present and past we are and have been living. </w:t>
      </w:r>
      <w:r w:rsidRPr="61EE8BA6">
        <w:rPr>
          <w:rFonts w:eastAsia="Arial"/>
          <w:b/>
          <w:bCs/>
          <w:u w:val="single"/>
        </w:rPr>
        <w:t>Born in Flames does not show us what is coming, but what is here – what has always been here</w:t>
      </w:r>
      <w:r w:rsidRPr="61EE8BA6">
        <w:rPr>
          <w:rFonts w:eastAsia="Arial"/>
          <w:sz w:val="14"/>
          <w:szCs w:val="14"/>
        </w:rPr>
        <w:t xml:space="preserve">. This is evident in the ways that the film undoes the fabricated division between fact and fiction. In an interview, director Lizzie Borden describes the film as </w:t>
      </w:r>
      <w:r w:rsidRPr="00C844C3">
        <w:rPr>
          <w:rFonts w:eastAsia="Arial"/>
          <w:b/>
          <w:bCs/>
          <w:highlight w:val="green"/>
          <w:u w:val="single"/>
        </w:rPr>
        <w:t xml:space="preserve">inhabiting a “border line between </w:t>
      </w:r>
      <w:r w:rsidRPr="61EE8BA6">
        <w:rPr>
          <w:rFonts w:eastAsia="Arial"/>
          <w:b/>
          <w:bCs/>
          <w:u w:val="single"/>
        </w:rPr>
        <w:t>what is present and</w:t>
      </w:r>
      <w:r w:rsidRPr="61EE8BA6">
        <w:rPr>
          <w:rFonts w:eastAsia="Arial"/>
          <w:sz w:val="14"/>
          <w:szCs w:val="14"/>
        </w:rPr>
        <w:t xml:space="preserve"> therefore </w:t>
      </w:r>
      <w:r w:rsidRPr="00C844C3">
        <w:rPr>
          <w:rFonts w:eastAsia="Arial"/>
          <w:b/>
          <w:bCs/>
          <w:highlight w:val="green"/>
          <w:u w:val="single"/>
        </w:rPr>
        <w:t>documentary and</w:t>
      </w:r>
      <w:r w:rsidRPr="61EE8BA6">
        <w:rPr>
          <w:rFonts w:eastAsia="Arial"/>
          <w:sz w:val="14"/>
          <w:szCs w:val="14"/>
        </w:rPr>
        <w:t xml:space="preserve"> what would be fiction, and therefore </w:t>
      </w:r>
      <w:r w:rsidRPr="00C844C3">
        <w:rPr>
          <w:rFonts w:eastAsia="Arial"/>
          <w:b/>
          <w:bCs/>
          <w:highlight w:val="green"/>
          <w:u w:val="single"/>
        </w:rPr>
        <w:t>science fiction”</w:t>
      </w:r>
      <w:r w:rsidRPr="61EE8BA6">
        <w:rPr>
          <w:rFonts w:eastAsia="Arial"/>
          <w:sz w:val="14"/>
          <w:szCs w:val="14"/>
        </w:rPr>
        <w:t xml:space="preserve"> (Borden and Sussler 1983, 27). The film is an ostensible documentary of the near future, but also uses fiction to </w:t>
      </w:r>
      <w:r w:rsidRPr="00C844C3">
        <w:rPr>
          <w:rFonts w:eastAsia="Arial"/>
          <w:b/>
          <w:bCs/>
          <w:highlight w:val="green"/>
          <w:u w:val="single"/>
        </w:rPr>
        <w:t>produce forms of knowledge that exceed the epistemological boundaries of the state, the non-profit, the university, and the social order.</w:t>
      </w:r>
      <w:r w:rsidRPr="61EE8BA6">
        <w:rPr>
          <w:rFonts w:eastAsia="Arial"/>
          <w:sz w:val="14"/>
          <w:szCs w:val="14"/>
        </w:rPr>
        <w:t xml:space="preserve"> Indeed, the film was conceived, filmed, and released at the moment when new modes of governance based on the prison, the market, and the non-profit emerged.2 In particular, </w:t>
      </w:r>
      <w:r w:rsidRPr="61EE8BA6">
        <w:rPr>
          <w:rFonts w:eastAsia="Arial"/>
          <w:b/>
          <w:bCs/>
          <w:u w:val="single"/>
        </w:rPr>
        <w:t xml:space="preserve">the </w:t>
      </w:r>
      <w:r w:rsidRPr="00C844C3">
        <w:rPr>
          <w:rFonts w:eastAsia="Arial"/>
          <w:b/>
          <w:bCs/>
          <w:highlight w:val="green"/>
          <w:u w:val="single"/>
        </w:rPr>
        <w:t>urgency</w:t>
      </w:r>
      <w:r w:rsidRPr="61EE8BA6">
        <w:rPr>
          <w:rFonts w:eastAsia="Arial"/>
          <w:b/>
          <w:bCs/>
          <w:u w:val="single"/>
        </w:rPr>
        <w:t xml:space="preserve"> and impatience of [the Women’s Army] </w:t>
      </w:r>
      <w:r w:rsidRPr="00C844C3">
        <w:rPr>
          <w:rFonts w:eastAsia="Arial"/>
          <w:b/>
          <w:bCs/>
          <w:highlight w:val="green"/>
          <w:u w:val="single"/>
        </w:rPr>
        <w:t>produces a politics</w:t>
      </w:r>
      <w:r w:rsidRPr="61EE8BA6">
        <w:rPr>
          <w:rFonts w:eastAsia="Arial"/>
          <w:b/>
          <w:bCs/>
          <w:u w:val="single"/>
        </w:rPr>
        <w:t xml:space="preserve"> and epistemology </w:t>
      </w:r>
      <w:r w:rsidRPr="00C844C3">
        <w:rPr>
          <w:rFonts w:eastAsia="Arial"/>
          <w:b/>
          <w:bCs/>
          <w:highlight w:val="green"/>
          <w:u w:val="single"/>
        </w:rPr>
        <w:t>that undermines the temporalities of progress and reform central to the state and</w:t>
      </w:r>
      <w:r w:rsidRPr="61EE8BA6">
        <w:rPr>
          <w:rFonts w:eastAsia="Arial"/>
        </w:rPr>
        <w:t xml:space="preserve"> the </w:t>
      </w:r>
      <w:r w:rsidRPr="00C844C3">
        <w:rPr>
          <w:rFonts w:eastAsia="Arial"/>
          <w:b/>
          <w:bCs/>
          <w:highlight w:val="green"/>
          <w:u w:val="single"/>
        </w:rPr>
        <w:t>heterosexist</w:t>
      </w:r>
      <w:r w:rsidRPr="61EE8BA6">
        <w:rPr>
          <w:rFonts w:eastAsia="Arial"/>
          <w:b/>
          <w:bCs/>
          <w:u w:val="single"/>
        </w:rPr>
        <w:t xml:space="preserve"> and patriarchal regulations of revolutionary </w:t>
      </w:r>
      <w:r w:rsidRPr="00C844C3">
        <w:rPr>
          <w:rFonts w:eastAsia="Arial"/>
          <w:b/>
          <w:bCs/>
          <w:highlight w:val="green"/>
          <w:u w:val="single"/>
        </w:rPr>
        <w:t>nationalisms</w:t>
      </w:r>
      <w:r w:rsidRPr="61EE8BA6">
        <w:rPr>
          <w:rFonts w:eastAsia="Arial"/>
          <w:sz w:val="14"/>
          <w:szCs w:val="14"/>
        </w:rPr>
        <w:t xml:space="preserve"> (Ferguson 2004). The film’s </w:t>
      </w:r>
      <w:r w:rsidRPr="61EE8BA6">
        <w:rPr>
          <w:rFonts w:eastAsia="Arial"/>
          <w:b/>
          <w:bCs/>
          <w:u w:val="single"/>
        </w:rPr>
        <w:t>critique of the forms of knowledge central to the state, white supremacy, and heteropatriarchy is evident in its engagement with the relationship between time and violence</w:t>
      </w:r>
      <w:r w:rsidRPr="61EE8BA6">
        <w:rPr>
          <w:rFonts w:eastAsia="Arial"/>
          <w:sz w:val="14"/>
          <w:szCs w:val="14"/>
        </w:rPr>
        <w:t xml:space="preserve"> – what I call the temporality of violence. </w:t>
      </w:r>
      <w:r w:rsidRPr="61EE8BA6">
        <w:rPr>
          <w:rFonts w:eastAsia="Arial"/>
          <w:sz w:val="16"/>
          <w:szCs w:val="16"/>
        </w:rPr>
        <w:t xml:space="preserve">In this essay, I consider the different temporalities in the film and their relation to state, non-state, and revolutionary forms of violence in order to think through </w:t>
      </w:r>
      <w:r w:rsidRPr="61EE8BA6">
        <w:rPr>
          <w:rFonts w:eastAsia="Arial"/>
          <w:b/>
          <w:bCs/>
          <w:u w:val="single"/>
        </w:rPr>
        <w:t>the debate in queer studies concerning hope and the future</w:t>
      </w:r>
      <w:r w:rsidRPr="61EE8BA6">
        <w:rPr>
          <w:rFonts w:eastAsia="Arial"/>
          <w:sz w:val="16"/>
          <w:szCs w:val="16"/>
        </w:rPr>
        <w:t xml:space="preserve">. This debate has centered on psychoanalysis, popular culture, and the aesthetics of art and literature, yet what </w:t>
      </w:r>
      <w:r w:rsidRPr="61EE8BA6">
        <w:rPr>
          <w:rFonts w:eastAsia="Arial"/>
          <w:b/>
          <w:bCs/>
          <w:u w:val="single"/>
        </w:rPr>
        <w:t>is often missing</w:t>
      </w:r>
      <w:r w:rsidRPr="61EE8BA6">
        <w:rPr>
          <w:rFonts w:eastAsia="Arial"/>
          <w:sz w:val="16"/>
          <w:szCs w:val="16"/>
        </w:rPr>
        <w:t xml:space="preserve"> are the </w:t>
      </w:r>
      <w:r w:rsidRPr="61EE8BA6">
        <w:rPr>
          <w:rFonts w:eastAsia="Arial"/>
          <w:b/>
          <w:bCs/>
          <w:u w:val="single"/>
        </w:rPr>
        <w:t>theories and histories of radical and revolutionary activists who contested the unbearable weight of the present in the hope of creating something else.</w:t>
      </w:r>
      <w:r w:rsidRPr="61EE8BA6">
        <w:rPr>
          <w:rFonts w:eastAsia="Arial"/>
          <w:sz w:val="16"/>
          <w:szCs w:val="16"/>
        </w:rPr>
        <w:t xml:space="preserve"> While much of this debate has centered on the ideological and libidinal labor of the concept of the future, here I am concerned with theories of time and violence and their relation to the future.3 Even after 30 years, Born in Flames raises pressing questions about the relationship between time, violence, race, sexuality, and gender. I situate the film’s engagement with the politics of temporality within the writings of 1970s activists who theorized the relationship between race, time, and violence. In particular, I argue that by </w:t>
      </w:r>
      <w:r w:rsidRPr="61EE8BA6">
        <w:rPr>
          <w:rFonts w:eastAsia="Arial"/>
          <w:b/>
          <w:bCs/>
          <w:u w:val="single"/>
        </w:rPr>
        <w:t>showing the continuity between the racialized and gendered violence of the past, present, and future</w:t>
      </w:r>
      <w:r w:rsidRPr="61EE8BA6">
        <w:rPr>
          <w:rFonts w:eastAsia="Arial"/>
          <w:sz w:val="16"/>
          <w:szCs w:val="16"/>
        </w:rPr>
        <w:t xml:space="preserve">, the film </w:t>
      </w:r>
      <w:r w:rsidRPr="61EE8BA6">
        <w:rPr>
          <w:rFonts w:eastAsia="Arial"/>
          <w:b/>
          <w:bCs/>
          <w:u w:val="single"/>
        </w:rPr>
        <w:t xml:space="preserve">constructs </w:t>
      </w:r>
      <w:r w:rsidRPr="00C844C3">
        <w:rPr>
          <w:rFonts w:eastAsia="Arial"/>
          <w:b/>
          <w:bCs/>
          <w:highlight w:val="green"/>
          <w:u w:val="single"/>
        </w:rPr>
        <w:t>an anticipatory queer politics of urgency and presentism</w:t>
      </w:r>
      <w:r w:rsidRPr="61EE8BA6">
        <w:rPr>
          <w:rFonts w:eastAsia="Arial"/>
          <w:sz w:val="16"/>
          <w:szCs w:val="16"/>
        </w:rPr>
        <w:t>.</w:t>
      </w:r>
      <w:r w:rsidRPr="61EE8BA6">
        <w:rPr>
          <w:rFonts w:eastAsia="Arial"/>
          <w:b/>
          <w:bCs/>
          <w:u w:val="single"/>
        </w:rPr>
        <w:t xml:space="preserve"> </w:t>
      </w:r>
      <w:r w:rsidRPr="61EE8BA6">
        <w:rPr>
          <w:rFonts w:eastAsia="Arial"/>
        </w:rPr>
        <w:t xml:space="preserve">Additionally, the film </w:t>
      </w:r>
      <w:r w:rsidRPr="00C844C3">
        <w:rPr>
          <w:rFonts w:eastAsia="Arial"/>
          <w:b/>
          <w:bCs/>
          <w:highlight w:val="green"/>
          <w:u w:val="single"/>
        </w:rPr>
        <w:t>gestures toward an anti-social politics that arise out of, not despite, the constitutive violence that produces and regulates race, gender, and sexuality.</w:t>
      </w:r>
      <w:r w:rsidRPr="61EE8BA6">
        <w:rPr>
          <w:rFonts w:eastAsia="Arial"/>
        </w:rPr>
        <w:t xml:space="preserve"> In other words, the Women’s Army does not deny the future and hope for its end because they miscalculated the power of racialized and gendered subjection. Rather, </w:t>
      </w:r>
      <w:r w:rsidRPr="00C844C3">
        <w:rPr>
          <w:rFonts w:eastAsia="Arial"/>
          <w:b/>
          <w:bCs/>
          <w:highlight w:val="green"/>
          <w:u w:val="single"/>
        </w:rPr>
        <w:t>they hope for the end of the future precisely because they understand the power of anti-blackness, white supremacy, and heteropatriarchy.</w:t>
      </w:r>
    </w:p>
    <w:p w14:paraId="63378615" w14:textId="47FD3C7F" w:rsidR="61EE8BA6" w:rsidRDefault="00F512D3" w:rsidP="0090329D">
      <w:pPr>
        <w:pStyle w:val="Heading4"/>
      </w:pPr>
      <w:r w:rsidRPr="0090329D">
        <w:t>[insert links</w:t>
      </w:r>
      <w:r w:rsidR="00AF5AAF">
        <w:t xml:space="preserve"> from GRIPEs</w:t>
      </w:r>
      <w:r w:rsidRPr="0090329D">
        <w:t>]</w:t>
      </w:r>
    </w:p>
    <w:p w14:paraId="40922294" w14:textId="77777777" w:rsidR="00744F72" w:rsidRPr="00744F72" w:rsidRDefault="00744F72" w:rsidP="00744F72"/>
    <w:p w14:paraId="5A8F53A4" w14:textId="1DD625E0" w:rsidR="00614103" w:rsidRPr="00C40FAA" w:rsidRDefault="00A53A45" w:rsidP="00614103">
      <w:pPr>
        <w:pStyle w:val="Heading4"/>
      </w:pPr>
      <w:r>
        <w:t xml:space="preserve">The alternative is to abolish the future.  </w:t>
      </w:r>
      <w:r w:rsidR="00614103">
        <w:t>Possibility begins from the starting point that all of this must end.  Social and political life is parasitic on anti-black and queer death.  Ours is a call for abolition – abolition of the political order of the state and nation that makes immigration violence possible.</w:t>
      </w:r>
    </w:p>
    <w:p w14:paraId="4788A61A" w14:textId="77777777" w:rsidR="00614103" w:rsidRDefault="00614103" w:rsidP="00614103">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45-7//ak]</w:t>
      </w:r>
    </w:p>
    <w:p w14:paraId="60590005" w14:textId="77777777" w:rsidR="00614103" w:rsidRPr="00A53AEB" w:rsidRDefault="00614103" w:rsidP="00614103">
      <w:pPr>
        <w:rPr>
          <w:b/>
          <w:u w:val="single"/>
        </w:rPr>
      </w:pPr>
      <w:r w:rsidRPr="00AF5AAF">
        <w:rPr>
          <w:sz w:val="14"/>
        </w:rPr>
        <w:t xml:space="preserve">In his 1972 text Blood in My Eye, published shortly after he was shot and killed by guards at San Quentin prison, </w:t>
      </w:r>
      <w:r w:rsidRPr="00C844C3">
        <w:rPr>
          <w:rStyle w:val="StyleUnderline"/>
          <w:highlight w:val="green"/>
        </w:rPr>
        <w:t>Jackson writes</w:t>
      </w:r>
      <w:r w:rsidRPr="00AF5AAF">
        <w:rPr>
          <w:rStyle w:val="StyleUnderline"/>
        </w:rPr>
        <w:t xml:space="preserve"> of racism, death, and revolution: </w:t>
      </w:r>
      <w:r w:rsidRPr="00C844C3">
        <w:rPr>
          <w:rStyle w:val="StyleUnderline"/>
          <w:highlight w:val="green"/>
        </w:rPr>
        <w:t>Their line is: “Ain’t nobody but black folks gonna die in the revolution.” This argument</w:t>
      </w:r>
      <w:r w:rsidRPr="00AF5AAF">
        <w:rPr>
          <w:rStyle w:val="StyleUnderline"/>
        </w:rPr>
        <w:t xml:space="preserve"> completely </w:t>
      </w:r>
      <w:r w:rsidRPr="00C844C3">
        <w:rPr>
          <w:rStyle w:val="StyleUnderline"/>
          <w:highlight w:val="green"/>
        </w:rPr>
        <w:t>overlooks the fact that</w:t>
      </w:r>
      <w:r w:rsidRPr="00AF5AAF">
        <w:rPr>
          <w:rStyle w:val="StyleUnderline"/>
        </w:rPr>
        <w:t xml:space="preserve"> </w:t>
      </w:r>
      <w:r w:rsidRPr="00C844C3">
        <w:rPr>
          <w:rStyle w:val="StyleUnderline"/>
          <w:highlight w:val="green"/>
        </w:rPr>
        <w:t>we have always done most of the dying, and still do:</w:t>
      </w:r>
      <w:r w:rsidRPr="00AF5AAF">
        <w:rPr>
          <w:rStyle w:val="StyleUnderline"/>
        </w:rPr>
        <w:t xml:space="preserve"> </w:t>
      </w:r>
      <w:r w:rsidRPr="00AF5AAF">
        <w:rPr>
          <w:sz w:val="14"/>
        </w:rPr>
        <w:t xml:space="preserve">dying at the stake, through social neglect or in U.S. foreign wars. </w:t>
      </w:r>
      <w:r w:rsidRPr="00C844C3">
        <w:rPr>
          <w:rStyle w:val="StyleUnderline"/>
          <w:highlight w:val="green"/>
        </w:rPr>
        <w:t>The point is now to construct a situation where someone else will join in the dying.</w:t>
      </w:r>
      <w:r w:rsidRPr="00AF5AAF">
        <w:rPr>
          <w:sz w:val="14"/>
        </w:rPr>
        <w:t xml:space="preserve"> If it fails and we have to do most of the dying anyway, we’re certainly no worse off than before. (Jackson 1972, 6) Here, Jackson argues that </w:t>
      </w:r>
      <w:r w:rsidRPr="00C844C3">
        <w:rPr>
          <w:rStyle w:val="StyleUnderline"/>
          <w:highlight w:val="green"/>
        </w:rPr>
        <w:t>the social order of the U</w:t>
      </w:r>
      <w:r w:rsidRPr="00AF5AAF">
        <w:rPr>
          <w:sz w:val="14"/>
        </w:rPr>
        <w:t xml:space="preserve">nited </w:t>
      </w:r>
      <w:r w:rsidRPr="00C844C3">
        <w:rPr>
          <w:rStyle w:val="StyleUnderline"/>
          <w:highlight w:val="green"/>
        </w:rPr>
        <w:t>S</w:t>
      </w:r>
      <w:r w:rsidRPr="00AF5AAF">
        <w:rPr>
          <w:sz w:val="14"/>
        </w:rPr>
        <w:t xml:space="preserve">tates </w:t>
      </w:r>
      <w:r w:rsidRPr="00C844C3">
        <w:rPr>
          <w:rStyle w:val="StyleUnderline"/>
          <w:highlight w:val="green"/>
        </w:rPr>
        <w:t>is saturated with an anti-blackness that produces</w:t>
      </w:r>
      <w:r w:rsidRPr="00AF5AAF">
        <w:rPr>
          <w:sz w:val="14"/>
        </w:rPr>
        <w:t xml:space="preserve">, in the words of Ruth Wilson Gilmore, “the </w:t>
      </w:r>
      <w:r w:rsidRPr="00C844C3">
        <w:rPr>
          <w:rStyle w:val="StyleUnderline"/>
          <w:highlight w:val="green"/>
        </w:rPr>
        <w:t>state-sanctioned or extralegal</w:t>
      </w:r>
      <w:r w:rsidRPr="00A53AEB">
        <w:rPr>
          <w:rStyle w:val="StyleUnderline"/>
        </w:rPr>
        <w:t xml:space="preserve"> </w:t>
      </w:r>
      <w:r w:rsidRPr="00AF5AAF">
        <w:rPr>
          <w:sz w:val="14"/>
        </w:rPr>
        <w:t xml:space="preserve">production and exploitation of </w:t>
      </w:r>
      <w:r w:rsidRPr="00C844C3">
        <w:rPr>
          <w:rStyle w:val="StyleUnderline"/>
          <w:highlight w:val="green"/>
        </w:rPr>
        <w:t>group-differentiated vulnerability to premature death”</w:t>
      </w:r>
      <w:r w:rsidRPr="00AF5AAF">
        <w:rPr>
          <w:sz w:val="14"/>
        </w:rPr>
        <w:t xml:space="preserve"> (2007, 28). Jackson’s text is littered with a polemic that links race and death in a way that preemptively echoes Michel Foucault’s declaration that </w:t>
      </w:r>
      <w:r w:rsidRPr="00A53AEB">
        <w:rPr>
          <w:rStyle w:val="StyleUnderline"/>
        </w:rPr>
        <w:t>racism is the process of “introducing a break into the domain of life that is under power’s control: the break between what must live and what must die”</w:t>
      </w:r>
      <w:r w:rsidRPr="00AF5AAF">
        <w:rPr>
          <w:sz w:val="14"/>
        </w:rPr>
        <w:t xml:space="preserve"> (Foucault 2003, 254). </w:t>
      </w:r>
      <w:r w:rsidRPr="00A53AEB">
        <w:rPr>
          <w:rStyle w:val="StyleUnderline"/>
        </w:rPr>
        <w:t>When Jackson</w:t>
      </w:r>
      <w:r w:rsidRPr="00AF5AAF">
        <w:rPr>
          <w:sz w:val="14"/>
        </w:rPr>
        <w:t xml:space="preserve">, Gilmore, </w:t>
      </w:r>
      <w:r w:rsidRPr="00A53AEB">
        <w:rPr>
          <w:rStyle w:val="StyleUnderline"/>
        </w:rPr>
        <w:t xml:space="preserve">and Foucault define race as the production of premature death, they make a connection between race and the future. </w:t>
      </w:r>
      <w:r w:rsidRPr="00C844C3">
        <w:rPr>
          <w:rStyle w:val="StyleUnderline"/>
          <w:highlight w:val="green"/>
        </w:rPr>
        <w:t>Race is the accumulation of premature death and dying.</w:t>
      </w:r>
      <w:r w:rsidRPr="00AF5AAF">
        <w:rPr>
          <w:sz w:val="14"/>
        </w:rPr>
        <w:t xml:space="preserve"> For Jackson, </w:t>
      </w:r>
      <w:r w:rsidRPr="00C844C3">
        <w:rPr>
          <w:rStyle w:val="StyleUnderline"/>
          <w:highlight w:val="green"/>
        </w:rPr>
        <w:t>race fractures the future so that the future looks like incarceration or the premature death of malnutrition, disease, and exhaustion. The future was not the hopefulness of unknown possibilities.</w:t>
      </w:r>
      <w:r w:rsidRPr="00AF5AAF">
        <w:rPr>
          <w:sz w:val="14"/>
        </w:rPr>
        <w:t xml:space="preserve"> It was </w:t>
      </w:r>
      <w:r w:rsidRPr="00C844C3">
        <w:rPr>
          <w:rStyle w:val="StyleUnderline"/>
          <w:highlight w:val="green"/>
        </w:rPr>
        <w:t>rather</w:t>
      </w:r>
      <w:r w:rsidRPr="00AF5AAF">
        <w:rPr>
          <w:sz w:val="14"/>
        </w:rPr>
        <w:t xml:space="preserve"> the devastating weight of knowing that death was coming cloaked in abandonment, neglect, incarceration, or murder. In other words, </w:t>
      </w:r>
      <w:r w:rsidRPr="00A53AEB">
        <w:rPr>
          <w:rStyle w:val="StyleUnderline"/>
        </w:rPr>
        <w:t xml:space="preserve">according to Jackson, </w:t>
      </w:r>
      <w:r w:rsidRPr="00C844C3">
        <w:rPr>
          <w:rStyle w:val="StyleUnderline"/>
          <w:highlight w:val="green"/>
        </w:rPr>
        <w:t>death was always and already rushing towards the present of blackness.</w:t>
      </w:r>
      <w:r w:rsidRPr="00A53AEB">
        <w:rPr>
          <w:rStyle w:val="StyleUnderline"/>
        </w:rPr>
        <w:t xml:space="preserve"> </w:t>
      </w:r>
      <w:r w:rsidRPr="00AF5AAF">
        <w:rPr>
          <w:sz w:val="14"/>
        </w:rPr>
        <w:t xml:space="preserve">In the last line of No Future: Queer Theory and the Death Drive, Lee </w:t>
      </w:r>
      <w:r w:rsidRPr="00A53AEB">
        <w:rPr>
          <w:rStyle w:val="StyleUnderline"/>
        </w:rPr>
        <w:t xml:space="preserve">Edelman similarly connects the future to premature death </w:t>
      </w:r>
      <w:r w:rsidRPr="00AF5AAF">
        <w:rPr>
          <w:sz w:val="14"/>
        </w:rPr>
        <w:t xml:space="preserve">when he references the murder of Matthew Shepard. He writes: </w:t>
      </w:r>
      <w:r w:rsidRPr="00C844C3">
        <w:rPr>
          <w:rStyle w:val="StyleUnderline"/>
          <w:highlight w:val="green"/>
        </w:rPr>
        <w:t>“Somewhere, someone else will be savagely beaten and left to die – sacrificed to a future whose beat goes on</w:t>
      </w:r>
      <w:r w:rsidRPr="00AF5AAF">
        <w:rPr>
          <w:sz w:val="14"/>
        </w:rPr>
        <w:t xml:space="preserve">, like a pulse or a heart – and another corpse will be left like a mangled scarecrow to frighten the birds who are gathering now, who are beating their wings, and who, like the death drive, keep on coming” (Edelman 2004, 154). For Edelman, </w:t>
      </w:r>
      <w:r w:rsidRPr="00C844C3">
        <w:rPr>
          <w:rStyle w:val="StyleUnderline"/>
          <w:highlight w:val="green"/>
        </w:rPr>
        <w:t>the future will necessarily continue to produce a world that is unlivable for queer people.</w:t>
      </w:r>
      <w:r w:rsidRPr="00AF5AAF">
        <w:rPr>
          <w:sz w:val="14"/>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w:t>
      </w:r>
      <w:r w:rsidRPr="00C844C3">
        <w:rPr>
          <w:rStyle w:val="StyleUnderline"/>
          <w:highlight w:val="green"/>
        </w:rPr>
        <w:t>the state is the primary mechanism for unevenly distributing racialized regimes of value and disposability.</w:t>
      </w:r>
      <w:r w:rsidRPr="00AF5AAF">
        <w:rPr>
          <w:sz w:val="14"/>
        </w:rPr>
        <w:t xml:space="preserve"> Following the writing of Fanon, Jackson argued that </w:t>
      </w:r>
      <w:r w:rsidRPr="00C844C3">
        <w:rPr>
          <w:rStyle w:val="StyleUnderline"/>
          <w:highlight w:val="green"/>
        </w:rPr>
        <w:t>for this relationship to be abolished</w:t>
      </w:r>
      <w:r w:rsidRPr="00AF5AAF">
        <w:rPr>
          <w:sz w:val="14"/>
        </w:rPr>
        <w:t xml:space="preserve">: “The government of the U.S.A and all that it stands for, all that it represents, must be destroyed. This is the starting point, and the end” (Jackson 1972, 54). Jackson’s polemic crescendos when he describes the future he desires: </w:t>
      </w:r>
      <w:r w:rsidRPr="00A53AEB">
        <w:rPr>
          <w:rStyle w:val="StyleUnderline"/>
        </w:rPr>
        <w:t>We must accept the eventuality of bringing the U.S.A to its knees; accept the closing off of critical sections of the city with barbed wire</w:t>
      </w:r>
      <w:r w:rsidRPr="00AF5AAF">
        <w:rPr>
          <w:sz w:val="14"/>
        </w:rPr>
        <w:t xml:space="preserve">, armed pig carriers criss-crossing the city streets, soldiers everywhere, </w:t>
      </w:r>
      <w:r w:rsidRPr="00A53AEB">
        <w:rPr>
          <w:rStyle w:val="StyleUnderline"/>
        </w:rPr>
        <w:t>tommy guns pointed at stomach level</w:t>
      </w:r>
      <w:r w:rsidRPr="00AF5AAF">
        <w:rPr>
          <w:sz w:val="14"/>
        </w:rPr>
        <w:t xml:space="preserve">, smoke curling black against the daylight sky, the smell of cordite, </w:t>
      </w:r>
      <w:r w:rsidRPr="00A53AEB">
        <w:rPr>
          <w:rStyle w:val="StyleUnderline"/>
        </w:rPr>
        <w:t>house-to-house searches, doors</w:t>
      </w:r>
      <w:r w:rsidRPr="00AF5AAF">
        <w:rPr>
          <w:sz w:val="14"/>
        </w:rPr>
        <w:t xml:space="preserve"> being </w:t>
      </w:r>
      <w:r w:rsidRPr="00A53AEB">
        <w:rPr>
          <w:rStyle w:val="StyleUnderline"/>
        </w:rPr>
        <w:t xml:space="preserve">kicked down, the commonness of death. </w:t>
      </w:r>
      <w:r w:rsidRPr="00AF5AAF">
        <w:rPr>
          <w:sz w:val="14"/>
        </w:rPr>
        <w:t xml:space="preserve">(Jackson 1972, 55) If the past and present have produced the accumulation of the premature death of black people, then Jackson imagines the complete undoing of the social order as the way out of temporal capture. </w:t>
      </w:r>
      <w:r w:rsidRPr="00A53AEB">
        <w:rPr>
          <w:rStyle w:val="StyleUnderline"/>
        </w:rPr>
        <w:t xml:space="preserve">The future of the social order means no future, and so </w:t>
      </w:r>
      <w:r w:rsidRPr="00C844C3">
        <w:rPr>
          <w:rStyle w:val="StyleUnderline"/>
          <w:highlight w:val="green"/>
        </w:rPr>
        <w:t>the future must come to an end.</w:t>
      </w:r>
      <w:r w:rsidRPr="00AF5AAF">
        <w:rPr>
          <w:sz w:val="14"/>
        </w:rPr>
        <w:t xml:space="preserve"> 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Here, </w:t>
      </w:r>
      <w:r w:rsidRPr="00A53AEB">
        <w:rPr>
          <w:rStyle w:val="StyleUnderline"/>
        </w:rPr>
        <w:t>the invitation to the safety and security of</w:t>
      </w:r>
      <w:r w:rsidRPr="00AF5AAF">
        <w:rPr>
          <w:sz w:val="14"/>
        </w:rPr>
        <w:t xml:space="preserve"> the city (or </w:t>
      </w:r>
      <w:r w:rsidRPr="00A53AEB">
        <w:rPr>
          <w:rStyle w:val="StyleUnderline"/>
        </w:rPr>
        <w:t xml:space="preserve">the social order as it is) is an offer to continue a life that is a half-life. </w:t>
      </w:r>
      <w:r w:rsidRPr="00C844C3">
        <w:rPr>
          <w:rStyle w:val="Emphasis"/>
          <w:highlight w:val="green"/>
        </w:rPr>
        <w:t>Possibility comes from a starting point that is an end.</w:t>
      </w:r>
      <w:r w:rsidRPr="00A53AEB">
        <w:rPr>
          <w:rStyle w:val="Emphasis"/>
        </w:rPr>
        <w:t xml:space="preserve"> </w:t>
      </w:r>
      <w:r w:rsidRPr="00AF5AAF">
        <w:rPr>
          <w:sz w:val="14"/>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In Flames – Davis wanted more than an end to the prison and the violence of the police. Like other early </w:t>
      </w:r>
      <w:r w:rsidRPr="00A53AEB">
        <w:rPr>
          <w:rStyle w:val="StyleUnderline"/>
        </w:rPr>
        <w:t>black feminist writing</w:t>
      </w:r>
      <w:r w:rsidRPr="00AF5AAF">
        <w:rPr>
          <w:sz w:val="14"/>
        </w:rPr>
        <w:t xml:space="preserve">, Davis </w:t>
      </w:r>
      <w:r w:rsidRPr="00A53AEB">
        <w:rPr>
          <w:rStyle w:val="StyleUnderline"/>
        </w:rPr>
        <w:t>did not just call for the overthrow of one form of state power so that a new one may take its place. Instead,</w:t>
      </w:r>
      <w:r w:rsidRPr="00AF5AAF">
        <w:rPr>
          <w:sz w:val="14"/>
        </w:rPr>
        <w:t xml:space="preserve"> Davis implied that </w:t>
      </w:r>
      <w:r w:rsidRPr="00C844C3">
        <w:rPr>
          <w:rStyle w:val="StyleUnderline"/>
          <w:highlight w:val="green"/>
        </w:rPr>
        <w:t>the social order itself must be undone.</w:t>
      </w:r>
      <w:r w:rsidRPr="00A53AEB">
        <w:rPr>
          <w:rStyle w:val="StyleUnderline"/>
        </w:rPr>
        <w:t xml:space="preserve"> For</w:t>
      </w:r>
      <w:r w:rsidRPr="00AF5AAF">
        <w:rPr>
          <w:sz w:val="14"/>
        </w:rPr>
        <w:t xml:space="preserve"> Davis, </w:t>
      </w:r>
      <w:r w:rsidRPr="00A53AEB">
        <w:rPr>
          <w:rStyle w:val="StyleUnderline"/>
        </w:rPr>
        <w:t xml:space="preserve">the prison was not the primary problem. The prison was made possible by the libidinal, symbolic, and discursive regimes that actualized the uneven institutionalized distribution of value and disposability along the lines of race, gender, and sexuality. Davis called for the </w:t>
      </w:r>
      <w:r w:rsidRPr="00C844C3">
        <w:rPr>
          <w:rStyle w:val="StyleUnderline"/>
          <w:highlight w:val="green"/>
        </w:rPr>
        <w:t>total epistemological and ontological undoing of the forms of knowledge and subjectivity that were produced by the racial state.</w:t>
      </w:r>
      <w:r w:rsidRPr="00AF5AAF">
        <w:rPr>
          <w:sz w:val="14"/>
        </w:rPr>
        <w:t xml:space="preserve"> In short, </w:t>
      </w:r>
      <w:r w:rsidRPr="00C844C3">
        <w:rPr>
          <w:rStyle w:val="StyleUnderline"/>
          <w:highlight w:val="green"/>
        </w:rPr>
        <w:t>hope</w:t>
      </w:r>
      <w:r w:rsidRPr="00AF5AAF">
        <w:rPr>
          <w:sz w:val="14"/>
        </w:rPr>
        <w:t xml:space="preserve">, for Davis, </w:t>
      </w:r>
      <w:r w:rsidRPr="00C844C3">
        <w:rPr>
          <w:rStyle w:val="StyleUnderline"/>
          <w:highlight w:val="green"/>
        </w:rPr>
        <w:t>meant that the prison could not have a future, and</w:t>
      </w:r>
      <w:r w:rsidRPr="00AF5AAF">
        <w:rPr>
          <w:sz w:val="14"/>
        </w:rPr>
        <w:t xml:space="preserve"> more so, </w:t>
      </w:r>
      <w:r w:rsidRPr="00C844C3">
        <w:rPr>
          <w:rStyle w:val="StyleUnderline"/>
          <w:highlight w:val="green"/>
        </w:rPr>
        <w:t>that a world that could have the prison would need to end as well.</w:t>
      </w:r>
      <w:r w:rsidRPr="00A53AEB">
        <w:rPr>
          <w:rStyle w:val="StyleUnderline"/>
        </w:rPr>
        <w:t xml:space="preserve"> </w:t>
      </w:r>
      <w:r w:rsidRPr="00AF5AAF">
        <w:rPr>
          <w:sz w:val="14"/>
        </w:rPr>
        <w:t xml:space="preserve">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w:t>
      </w:r>
      <w:r w:rsidRPr="00C844C3">
        <w:rPr>
          <w:rStyle w:val="StyleUnderline"/>
          <w:highlight w:val="green"/>
        </w:rPr>
        <w:t>the essence of fascism was reform</w:t>
      </w:r>
      <w:r w:rsidRPr="00AF5AAF">
        <w:rPr>
          <w:sz w:val="14"/>
        </w:rPr>
        <w:t xml:space="preserve"> or more specifically “economic reform” (118).11 </w:t>
      </w:r>
      <w:r w:rsidRPr="00A53AEB">
        <w:rPr>
          <w:rStyle w:val="StyleUnderline"/>
        </w:rPr>
        <w:t xml:space="preserve">Every reform that modified or improved the operations of global capitalism and white supremacy only extended the life of the social order. </w:t>
      </w:r>
      <w:r w:rsidRPr="00C844C3">
        <w:rPr>
          <w:rStyle w:val="StyleUnderline"/>
          <w:highlight w:val="green"/>
        </w:rPr>
        <w:t>And the</w:t>
      </w:r>
      <w:r w:rsidRPr="00A53AEB">
        <w:rPr>
          <w:rStyle w:val="StyleUnderline"/>
        </w:rPr>
        <w:t xml:space="preserve"> life of the </w:t>
      </w:r>
      <w:r w:rsidRPr="00C844C3">
        <w:rPr>
          <w:rStyle w:val="StyleUnderline"/>
          <w:highlight w:val="green"/>
        </w:rPr>
        <w:t>social order</w:t>
      </w:r>
      <w:r w:rsidRPr="00A53AEB">
        <w:rPr>
          <w:rStyle w:val="StyleUnderline"/>
        </w:rPr>
        <w:t>,</w:t>
      </w:r>
      <w:r w:rsidRPr="00AF5AAF">
        <w:rPr>
          <w:sz w:val="14"/>
        </w:rPr>
        <w:t xml:space="preserve"> according to Jackson and Fanon, </w:t>
      </w:r>
      <w:r w:rsidRPr="00C844C3">
        <w:rPr>
          <w:rStyle w:val="StyleUnderline"/>
          <w:highlight w:val="green"/>
        </w:rPr>
        <w:t>is parasitic on the control, exploitation, incarceration, and premature death of black people. The creation of a new world could not rely on “long term politics” because patience, reform, and change meant nothing to “the person who expects to die tomorrow”</w:t>
      </w:r>
      <w:r w:rsidRPr="00AF5AAF">
        <w:rPr>
          <w:sz w:val="14"/>
        </w:rPr>
        <w:t xml:space="preserve"> (10). For Jackson, </w:t>
      </w:r>
      <w:r w:rsidRPr="00C844C3">
        <w:rPr>
          <w:rStyle w:val="StyleUnderline"/>
          <w:highlight w:val="green"/>
        </w:rPr>
        <w:t>the future is a time those without a future cannot risk. The future was not coming and so the present could not wait.</w:t>
      </w:r>
    </w:p>
    <w:p w14:paraId="720E2DA6" w14:textId="618420C7" w:rsidR="61EE8BA6" w:rsidRDefault="61EE8BA6" w:rsidP="61EE8BA6">
      <w:pPr>
        <w:rPr>
          <w:rFonts w:eastAsia="Arial"/>
          <w:sz w:val="12"/>
          <w:szCs w:val="12"/>
        </w:rPr>
      </w:pPr>
    </w:p>
    <w:p w14:paraId="43EF03E1" w14:textId="1FC90E06" w:rsidR="009E1A23" w:rsidRDefault="009E1A23" w:rsidP="009E1A23">
      <w:pPr>
        <w:pStyle w:val="Heading3"/>
      </w:pPr>
      <w:r>
        <w:t>1NC vs. SP3 (No Borders)</w:t>
      </w:r>
    </w:p>
    <w:p w14:paraId="4DA5551A" w14:textId="4DB40B20" w:rsidR="00B620E8" w:rsidRPr="008060B3" w:rsidRDefault="00B620E8" w:rsidP="00B620E8">
      <w:pPr>
        <w:pStyle w:val="Heading4"/>
      </w:pPr>
      <w:r>
        <w:t xml:space="preserve">Alien Affects are at the core of anti-immigration violence.  The Affirmative’s focus on the extensive movements of migrants obscures the intensive dimensions of citizenship.  </w:t>
      </w:r>
      <w:r w:rsidR="00A22B0B">
        <w:t>Before we can challenge the extensive movements of migration, w</w:t>
      </w:r>
      <w:r>
        <w:t xml:space="preserve">e must first examine the intensive movement of migration – the ways in which difference is produced, regulated, and destroyed </w:t>
      </w:r>
      <w:r w:rsidR="00A22B0B">
        <w:t xml:space="preserve">to produce the qualitative </w:t>
      </w:r>
      <w:r w:rsidR="005101BB">
        <w:t>nation</w:t>
      </w:r>
      <w:r>
        <w:t>.</w:t>
      </w:r>
    </w:p>
    <w:p w14:paraId="5ABEAAEC" w14:textId="77777777" w:rsidR="00B620E8" w:rsidRDefault="00B620E8" w:rsidP="00B620E8">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66-73//ak</w:t>
      </w:r>
    </w:p>
    <w:p w14:paraId="5FB00FD3" w14:textId="77777777" w:rsidR="00B620E8" w:rsidRPr="00D66FA9" w:rsidRDefault="00B620E8" w:rsidP="00B620E8">
      <w:pPr>
        <w:rPr>
          <w:sz w:val="16"/>
        </w:rPr>
      </w:pPr>
      <w:r w:rsidRPr="00D66FA9">
        <w:rPr>
          <w:sz w:val="16"/>
        </w:rPr>
        <w:t xml:space="preserve">Thus, for this discussion of migration, it’s important to conceptually note two types of movement—extensive (locomotion) and intensive (qualitative change or tone). I turn to a broad body of scholarship that describes both extensive and intensive movements and the relationship between the two emerging mostly out of movement philosophy. Typically, </w:t>
      </w:r>
      <w:r w:rsidRPr="00C844C3">
        <w:rPr>
          <w:rStyle w:val="StyleUnderline"/>
          <w:highlight w:val="green"/>
        </w:rPr>
        <w:t>the extensive movements of migrants are the focus of migrant control in public discourse. Where are migrants coming from? What</w:t>
      </w:r>
      <w:r w:rsidRPr="00D66FA9">
        <w:rPr>
          <w:rStyle w:val="StyleUnderline"/>
        </w:rPr>
        <w:t xml:space="preserve"> communities </w:t>
      </w:r>
      <w:r w:rsidRPr="00C844C3">
        <w:rPr>
          <w:rStyle w:val="StyleUnderline"/>
          <w:highlight w:val="green"/>
        </w:rPr>
        <w:t>are they moving to?</w:t>
      </w:r>
      <w:r w:rsidRPr="00D66FA9">
        <w:rPr>
          <w:rStyle w:val="StyleUnderline"/>
        </w:rPr>
        <w:t xml:space="preserve"> Should they have driver’s licenses? Should they be kept in detention facilities as a punishment for moving without documentation? </w:t>
      </w:r>
      <w:r w:rsidRPr="00C844C3">
        <w:rPr>
          <w:rStyle w:val="StyleUnderline"/>
          <w:highlight w:val="green"/>
        </w:rPr>
        <w:t>But</w:t>
      </w:r>
      <w:r w:rsidRPr="00D66FA9">
        <w:rPr>
          <w:rStyle w:val="StyleUnderline"/>
        </w:rPr>
        <w:t xml:space="preserve"> as Thomas Nail</w:t>
      </w:r>
      <w:r w:rsidRPr="00D66FA9">
        <w:rPr>
          <w:sz w:val="16"/>
        </w:rPr>
        <w:t xml:space="preserve"> (2015) </w:t>
      </w:r>
      <w:r w:rsidRPr="00D66FA9">
        <w:rPr>
          <w:rStyle w:val="StyleUnderline"/>
        </w:rPr>
        <w:t xml:space="preserve">points out, the figure of </w:t>
      </w:r>
      <w:r w:rsidRPr="00C844C3">
        <w:rPr>
          <w:rStyle w:val="StyleUnderline"/>
          <w:highlight w:val="green"/>
        </w:rPr>
        <w:t>the</w:t>
      </w:r>
      <w:r w:rsidRPr="00D66FA9">
        <w:rPr>
          <w:rStyle w:val="StyleUnderline"/>
        </w:rPr>
        <w:t xml:space="preserve"> transnational </w:t>
      </w:r>
      <w:r w:rsidRPr="00C844C3">
        <w:rPr>
          <w:rStyle w:val="StyleUnderline"/>
          <w:highlight w:val="green"/>
        </w:rPr>
        <w:t>migrant is simultaneously</w:t>
      </w:r>
      <w:r w:rsidRPr="00D66FA9">
        <w:rPr>
          <w:rStyle w:val="StyleUnderline"/>
        </w:rPr>
        <w:t xml:space="preserve"> a nomadic body that is moving from fixed point to point (extensive) while also </w:t>
      </w:r>
      <w:r w:rsidRPr="00C844C3">
        <w:rPr>
          <w:rStyle w:val="StyleUnderline"/>
          <w:highlight w:val="green"/>
        </w:rPr>
        <w:t>“affect</w:t>
      </w:r>
      <w:r w:rsidRPr="00D66FA9">
        <w:rPr>
          <w:rStyle w:val="StyleUnderline"/>
        </w:rPr>
        <w:t xml:space="preserve">[ing] an intensive or qualitative social movement of the whole of society…the figure of the migrant is </w:t>
      </w:r>
      <w:r w:rsidRPr="00C844C3">
        <w:rPr>
          <w:rStyle w:val="StyleUnderline"/>
          <w:highlight w:val="green"/>
        </w:rPr>
        <w:t>a socially constitutive power.</w:t>
      </w:r>
      <w:r w:rsidRPr="00D66FA9">
        <w:rPr>
          <w:rStyle w:val="StyleUnderline"/>
        </w:rPr>
        <w:t xml:space="preserve"> It is the subjective figure that allows society to move and change”</w:t>
      </w:r>
      <w:r w:rsidRPr="00D66FA9">
        <w:rPr>
          <w:sz w:val="16"/>
        </w:rPr>
        <w:t xml:space="preserve"> (p. 13). Here, I draw specific attention to how the </w:t>
      </w:r>
      <w:r w:rsidRPr="00C844C3">
        <w:rPr>
          <w:rStyle w:val="StyleUnderline"/>
          <w:highlight w:val="green"/>
        </w:rPr>
        <w:t>US</w:t>
      </w:r>
      <w:r w:rsidRPr="00D66FA9">
        <w:rPr>
          <w:sz w:val="16"/>
        </w:rPr>
        <w:t xml:space="preserve"> is adopting </w:t>
      </w:r>
      <w:r w:rsidRPr="00C844C3">
        <w:rPr>
          <w:rStyle w:val="StyleUnderline"/>
          <w:highlight w:val="green"/>
        </w:rPr>
        <w:t>techniques</w:t>
      </w:r>
      <w:r w:rsidRPr="00D66FA9">
        <w:rPr>
          <w:rStyle w:val="StyleUnderline"/>
        </w:rPr>
        <w:t xml:space="preserve"> of control </w:t>
      </w:r>
      <w:r w:rsidRPr="00C844C3">
        <w:rPr>
          <w:rStyle w:val="StyleUnderline"/>
          <w:highlight w:val="green"/>
        </w:rPr>
        <w:t>to</w:t>
      </w:r>
      <w:r w:rsidRPr="00D66FA9">
        <w:rPr>
          <w:rStyle w:val="StyleUnderline"/>
        </w:rPr>
        <w:t xml:space="preserve"> surveil and </w:t>
      </w:r>
      <w:r w:rsidRPr="00C844C3">
        <w:rPr>
          <w:rStyle w:val="StyleUnderline"/>
          <w:highlight w:val="green"/>
        </w:rPr>
        <w:t>limit the extensive movements of migrant bodies</w:t>
      </w:r>
      <w:r w:rsidRPr="00D66FA9">
        <w:rPr>
          <w:sz w:val="16"/>
        </w:rPr>
        <w:t xml:space="preserve"> and the ways this </w:t>
      </w:r>
      <w:r w:rsidRPr="00C844C3">
        <w:rPr>
          <w:rStyle w:val="StyleUnderline"/>
          <w:highlight w:val="green"/>
        </w:rPr>
        <w:t>is rooted in</w:t>
      </w:r>
      <w:r w:rsidRPr="00D66FA9">
        <w:rPr>
          <w:rStyle w:val="StyleUnderline"/>
        </w:rPr>
        <w:t xml:space="preserve"> technologies that fortify </w:t>
      </w:r>
      <w:r w:rsidRPr="00C844C3">
        <w:rPr>
          <w:rStyle w:val="StyleUnderline"/>
          <w:highlight w:val="green"/>
        </w:rPr>
        <w:t>the</w:t>
      </w:r>
      <w:r w:rsidRPr="00D66FA9">
        <w:rPr>
          <w:rStyle w:val="StyleUnderline"/>
        </w:rPr>
        <w:t xml:space="preserve"> national flow of US statehood (a </w:t>
      </w:r>
      <w:r w:rsidRPr="00C844C3">
        <w:rPr>
          <w:rStyle w:val="StyleUnderline"/>
          <w:highlight w:val="green"/>
        </w:rPr>
        <w:t>qualitative</w:t>
      </w:r>
      <w:r w:rsidRPr="00D66FA9">
        <w:rPr>
          <w:rStyle w:val="StyleUnderline"/>
        </w:rPr>
        <w:t xml:space="preserve"> expansion of the </w:t>
      </w:r>
      <w:r w:rsidRPr="00C844C3">
        <w:rPr>
          <w:rStyle w:val="StyleUnderline"/>
          <w:highlight w:val="green"/>
        </w:rPr>
        <w:t>nation</w:t>
      </w:r>
      <w:r w:rsidRPr="00D66FA9">
        <w:rPr>
          <w:rStyle w:val="StyleUnderline"/>
        </w:rPr>
        <w:t xml:space="preserve">). </w:t>
      </w:r>
      <w:r w:rsidRPr="00D66FA9">
        <w:rPr>
          <w:sz w:val="16"/>
        </w:rPr>
        <w:t xml:space="preserve">-69 The notion of extensive movement and how one comes to perceive it emerge out of the distinction made by Plato (in the Timaeus) between the world of the exterior—the perceivable universe around us—and the world of the interior—the soul (Lash, 2010; Manning, 2007). The extensive is that which lies in the perceivable world outside of soul, like bodies and the natural landscapes through which those bodies move. For Deleuze and Felix Guattari (1987), movement as we generally conceive of today is extensive. It’s movement from one place to another over a given span of distance over a given amount of time. “Movement designates the relative character of a body considered as ‘one,’ and which goes from point to point” (p. 381). It’s the logic that has developed into a study of astrophysics (movement on the planetary level) and quantum physics (movement on the atomic level). This type of movement, movement as we classically understand it, is divided from the realm of the intensive mostly because it constitutes the realm of the perceivable (and eventually measurable) (De Landa, 2002). It is also important to note Deleuze and Guattari’s notion of the “one” here. In this sense, extensive movement is the measurable movement of individual bodies through space as they relate to one another. </w:t>
      </w:r>
      <w:r w:rsidRPr="00D66FA9">
        <w:rPr>
          <w:rStyle w:val="StyleUnderline"/>
        </w:rPr>
        <w:t xml:space="preserve">The individuating aspects of extensive movement, the measurable locomotion of bodies around things and each other, are central assumptions of State movement as well as constitutive citizenship </w:t>
      </w:r>
      <w:r w:rsidRPr="00D66FA9">
        <w:rPr>
          <w:sz w:val="16"/>
        </w:rPr>
        <w:t xml:space="preserve">(Deleuze &amp; Guattari; De Landa). 67 </w:t>
      </w:r>
      <w:r w:rsidRPr="00C844C3">
        <w:rPr>
          <w:rStyle w:val="StyleUnderline"/>
          <w:highlight w:val="green"/>
        </w:rPr>
        <w:t>Intensive movement</w:t>
      </w:r>
      <w:r w:rsidRPr="00D66FA9">
        <w:rPr>
          <w:sz w:val="16"/>
        </w:rPr>
        <w:t xml:space="preserve">, or what Deleuze and Guattari refer to as speed (velocity), is that qualitative difference that “constitutes the absolute character of a body (author’s emphasis)” (p. 381). Speed is intensive; it </w:t>
      </w:r>
      <w:r w:rsidRPr="00C844C3">
        <w:rPr>
          <w:rStyle w:val="StyleUnderline"/>
          <w:highlight w:val="green"/>
        </w:rPr>
        <w:t>is</w:t>
      </w:r>
      <w:r w:rsidRPr="00D66FA9">
        <w:rPr>
          <w:rStyle w:val="StyleUnderline"/>
        </w:rPr>
        <w:t xml:space="preserve"> a qualitative movement. It’s </w:t>
      </w:r>
      <w:r w:rsidRPr="00C844C3">
        <w:rPr>
          <w:rStyle w:val="StyleUnderline"/>
          <w:highlight w:val="green"/>
        </w:rPr>
        <w:t>vibrational, affective, and always</w:t>
      </w:r>
      <w:r w:rsidRPr="00D66FA9">
        <w:rPr>
          <w:rStyle w:val="StyleUnderline"/>
        </w:rPr>
        <w:t xml:space="preserve"> in-</w:t>
      </w:r>
      <w:r w:rsidRPr="00C844C3">
        <w:rPr>
          <w:rStyle w:val="StyleUnderline"/>
          <w:highlight w:val="green"/>
        </w:rPr>
        <w:t>becoming</w:t>
      </w:r>
      <w:r w:rsidRPr="00D66FA9">
        <w:rPr>
          <w:rStyle w:val="StyleUnderline"/>
        </w:rPr>
        <w:t>.</w:t>
      </w:r>
      <w:r w:rsidRPr="00D66FA9">
        <w:rPr>
          <w:sz w:val="16"/>
        </w:rPr>
        <w:t xml:space="preserve"> Unlike a logic of “the one,” it’s a logic of relationality (Manning, 2009). It’s “feel[ing] that the quality perceived analyses itself into repeated and successive vibrations, bound together by an inner continuity” (Bergson, 1911; p. 269</w:t>
      </w:r>
      <w:r w:rsidRPr="00D66FA9">
        <w:rPr>
          <w:rStyle w:val="StyleUnderline"/>
        </w:rPr>
        <w:t xml:space="preserve">). </w:t>
      </w:r>
      <w:r w:rsidRPr="00C844C3">
        <w:rPr>
          <w:rStyle w:val="StyleUnderline"/>
          <w:highlight w:val="green"/>
        </w:rPr>
        <w:t>Intensities populate our environments. Each</w:t>
      </w:r>
      <w:r w:rsidRPr="00D66FA9">
        <w:rPr>
          <w:rStyle w:val="StyleUnderline"/>
        </w:rPr>
        <w:t xml:space="preserve"> force and </w:t>
      </w:r>
      <w:r w:rsidRPr="00C844C3">
        <w:rPr>
          <w:rStyle w:val="StyleUnderline"/>
          <w:highlight w:val="green"/>
        </w:rPr>
        <w:t>micro-force coming into contact with our bodies registers sensation</w:t>
      </w:r>
      <w:r w:rsidRPr="00D66FA9">
        <w:rPr>
          <w:rStyle w:val="StyleUnderline"/>
        </w:rPr>
        <w:t>—a perception or a feeling of intensity, conscious or subconscious</w:t>
      </w:r>
      <w:r w:rsidRPr="00D66FA9">
        <w:rPr>
          <w:sz w:val="16"/>
        </w:rPr>
        <w:t xml:space="preserve"> (Brennan, 2004; Manning, 2009; Massumi, 1995 &amp; 2009; Thrift, 2004). Being “is an intensive quality, as if each one of us were defined by a kind of complex of intensities which refers to her/his essence, and also of relations which regulate the extended parts, the extensive parts” (Deleuze, 1978). For this study, the extended and extensive parts to which Deleuze refer are the modes by which bodies extensively move and communicate in material landscapes. He argues that the felt </w:t>
      </w:r>
      <w:r w:rsidRPr="00D66FA9">
        <w:rPr>
          <w:rStyle w:val="StyleUnderline"/>
        </w:rPr>
        <w:t>changes in the intensities of our environments modulate the movements of</w:t>
      </w:r>
      <w:r w:rsidRPr="00D66FA9">
        <w:rPr>
          <w:sz w:val="16"/>
        </w:rPr>
        <w:t xml:space="preserve"> those extended parts and </w:t>
      </w:r>
      <w:r w:rsidRPr="00D66FA9">
        <w:rPr>
          <w:rStyle w:val="StyleUnderline"/>
        </w:rPr>
        <w:t>the bodies moving through those environments</w:t>
      </w:r>
      <w:r w:rsidRPr="00D66FA9">
        <w:rPr>
          <w:sz w:val="16"/>
        </w:rPr>
        <w:t xml:space="preserve"> (Deleuze, 1978). Put otherwise, </w:t>
      </w:r>
      <w:r w:rsidRPr="00D66FA9">
        <w:rPr>
          <w:rStyle w:val="StyleUnderline"/>
        </w:rPr>
        <w:t>“[i]ntensity is immanent to the [extensive] movement of matter, to its formation, transformations, actions and interactions”</w:t>
      </w:r>
      <w:r w:rsidRPr="00D66FA9">
        <w:rPr>
          <w:sz w:val="16"/>
        </w:rPr>
        <w:t xml:space="preserve"> (McCosker, 2013; p. 17). The perceptions of these qualitatively differing intensities is done by numerous sensory organs in our human bodies that are persistently being bombarded by a multitude of light, sound, or other energy waves (Whitehead, 1967; Massumi, 1995 &amp; 2002). 68 “With the body, the ‘walls’ are the sensory surfaces,” Massumi writes, “The </w:t>
      </w:r>
      <w:r w:rsidRPr="00D66FA9">
        <w:rPr>
          <w:rStyle w:val="StyleUnderline"/>
        </w:rPr>
        <w:t>intensity is experience</w:t>
      </w:r>
      <w:r w:rsidRPr="00D66FA9">
        <w:rPr>
          <w:sz w:val="16"/>
        </w:rPr>
        <w:t xml:space="preserve">. The emptiness or in-betweenness filled by experience is the incorporeal dimension of the body…” (Massumi, 2002; p. 14). This felt intensity is commonly referred to as an affect. Felt intensity is active and continuous, always in a state of qualitative difference (Bergson, 1911). It “is an impingement or extrusion of a momentary or sometimes more sustained state of relation as well as the passage (and duration of passage) of forces and intensities” (Gregg &amp; Seigworth, 2010; p. 1). Bodies are porous and open to the intensive flux of felt difference active in movement. Thus, bodies move and are moved by the circulating intensities that populate and shape our material landscapes. It’s a cyclical and symbiotic relationship between bodies, landscapes, and intensities. Therefore, intensive movements are the felt, ever-changing affects that populate our material environment and that are channeled through bodies that inhabit those environments. The intensive movements of bodies added to the qualitative change of our environments and are perceivable by other bodies that are simultaneously being moved through environments (Bergson; Deleuze &amp; Guattari). </w:t>
      </w:r>
      <w:r w:rsidRPr="00C844C3">
        <w:rPr>
          <w:rStyle w:val="StyleUnderline"/>
          <w:highlight w:val="green"/>
        </w:rPr>
        <w:t>Affective intensities are channeled through bodies that relate with one another as they move extensively throughout material environments.</w:t>
      </w:r>
      <w:r w:rsidRPr="00D66FA9">
        <w:rPr>
          <w:sz w:val="16"/>
        </w:rPr>
        <w:t xml:space="preserve"> In other words, intensive movement is the already existing, fluctuating intensities that are perceived as they are channeled through the bodies of those in our landscapes. It should be noted that those bodies moving through our environments are different, qualitatively and in the ways they move through space. 69 Therefore, </w:t>
      </w:r>
      <w:r w:rsidRPr="00D66FA9">
        <w:rPr>
          <w:rStyle w:val="StyleUnderline"/>
        </w:rPr>
        <w:t>different bodies channel intensities at different levels in different environments</w:t>
      </w:r>
      <w:r w:rsidRPr="00D66FA9">
        <w:rPr>
          <w:sz w:val="16"/>
        </w:rPr>
        <w:t xml:space="preserve"> (Brennan). </w:t>
      </w:r>
      <w:r w:rsidRPr="00D66FA9">
        <w:rPr>
          <w:rStyle w:val="StyleUnderline"/>
        </w:rPr>
        <w:t xml:space="preserve">This leads to political divisions between those bodies who are channeling desirable levels of intensity and those who don’t. </w:t>
      </w:r>
      <w:r w:rsidRPr="00C844C3">
        <w:rPr>
          <w:rStyle w:val="StyleUnderline"/>
          <w:highlight w:val="green"/>
        </w:rPr>
        <w:t>In</w:t>
      </w:r>
      <w:r w:rsidRPr="00D66FA9">
        <w:rPr>
          <w:rStyle w:val="StyleUnderline"/>
        </w:rPr>
        <w:t xml:space="preserve"> terms of </w:t>
      </w:r>
      <w:r w:rsidRPr="00C844C3">
        <w:rPr>
          <w:rStyle w:val="StyleUnderline"/>
          <w:highlight w:val="green"/>
        </w:rPr>
        <w:t>citizen landscapes in the U.S.,</w:t>
      </w:r>
      <w:r w:rsidRPr="00D66FA9">
        <w:rPr>
          <w:rStyle w:val="StyleUnderline"/>
        </w:rPr>
        <w:t xml:space="preserve"> </w:t>
      </w:r>
      <w:r w:rsidRPr="00C844C3">
        <w:rPr>
          <w:rStyle w:val="StyleUnderline"/>
          <w:highlight w:val="green"/>
        </w:rPr>
        <w:t>bodies with low intensive speeds</w:t>
      </w:r>
      <w:r w:rsidRPr="00D66FA9">
        <w:rPr>
          <w:sz w:val="16"/>
        </w:rPr>
        <w:t xml:space="preserve"> (or magnitudes) </w:t>
      </w:r>
      <w:r w:rsidRPr="00C844C3">
        <w:rPr>
          <w:rStyle w:val="StyleUnderline"/>
          <w:highlight w:val="green"/>
        </w:rPr>
        <w:t>are free to extensively move through landscapes</w:t>
      </w:r>
      <w:r w:rsidRPr="00D66FA9">
        <w:rPr>
          <w:rStyle w:val="StyleUnderline"/>
        </w:rPr>
        <w:t xml:space="preserve">, at great velocities, </w:t>
      </w:r>
      <w:r w:rsidRPr="00C844C3">
        <w:rPr>
          <w:rStyle w:val="StyleUnderline"/>
          <w:highlight w:val="green"/>
        </w:rPr>
        <w:t>where bodies with high intensive</w:t>
      </w:r>
      <w:r w:rsidRPr="00D66FA9">
        <w:rPr>
          <w:rStyle w:val="StyleUnderline"/>
        </w:rPr>
        <w:t xml:space="preserve"> magnitudes (</w:t>
      </w:r>
      <w:r w:rsidRPr="00C844C3">
        <w:rPr>
          <w:rStyle w:val="StyleUnderline"/>
          <w:highlight w:val="green"/>
        </w:rPr>
        <w:t>accents</w:t>
      </w:r>
      <w:r w:rsidRPr="00D66FA9">
        <w:rPr>
          <w:rStyle w:val="StyleUnderline"/>
        </w:rPr>
        <w:t xml:space="preserve">) </w:t>
      </w:r>
      <w:r w:rsidRPr="00C844C3">
        <w:rPr>
          <w:rStyle w:val="StyleUnderline"/>
          <w:highlight w:val="green"/>
        </w:rPr>
        <w:t>are</w:t>
      </w:r>
      <w:r w:rsidRPr="00D66FA9">
        <w:rPr>
          <w:rStyle w:val="StyleUnderline"/>
        </w:rPr>
        <w:t xml:space="preserve"> often </w:t>
      </w:r>
      <w:r w:rsidRPr="00C844C3">
        <w:rPr>
          <w:rStyle w:val="StyleUnderline"/>
          <w:highlight w:val="green"/>
        </w:rPr>
        <w:t>restricted</w:t>
      </w:r>
      <w:r w:rsidRPr="00D66FA9">
        <w:rPr>
          <w:rStyle w:val="StyleUnderline"/>
        </w:rPr>
        <w:t xml:space="preserve"> from moving from place to place</w:t>
      </w:r>
      <w:r w:rsidRPr="00D66FA9">
        <w:rPr>
          <w:sz w:val="16"/>
        </w:rPr>
        <w:t xml:space="preserve"> (Bauman, 1998). Like Nail (2015) points out, </w:t>
      </w:r>
      <w:r w:rsidRPr="00C844C3">
        <w:rPr>
          <w:rStyle w:val="Emphasis"/>
          <w:highlight w:val="green"/>
        </w:rPr>
        <w:t>the figure of the migrant is primarily an intensive figure; the state magnifies its social, economic, and political power through the expulsion and exploitation of migrants.</w:t>
      </w:r>
      <w:r w:rsidRPr="00D66FA9">
        <w:rPr>
          <w:sz w:val="16"/>
        </w:rPr>
        <w:t xml:space="preserve"> “When societies desire change or expansion, they may harness the mobility of the migrant in the form of slavery, militarism, incarceration, and waged labor in order to help them expand” (p. 14). The next section delves deeper into the ways that </w:t>
      </w:r>
      <w:r w:rsidRPr="00C844C3">
        <w:rPr>
          <w:rStyle w:val="StyleUnderline"/>
          <w:highlight w:val="green"/>
        </w:rPr>
        <w:t>the perception of</w:t>
      </w:r>
      <w:r w:rsidRPr="00D66FA9">
        <w:rPr>
          <w:rStyle w:val="StyleUnderline"/>
        </w:rPr>
        <w:t xml:space="preserve"> intensive migrant movements, </w:t>
      </w:r>
      <w:r w:rsidRPr="00C844C3">
        <w:rPr>
          <w:rStyle w:val="StyleUnderline"/>
          <w:highlight w:val="green"/>
        </w:rPr>
        <w:t>alien affects</w:t>
      </w:r>
      <w:r w:rsidRPr="00D66FA9">
        <w:rPr>
          <w:sz w:val="16"/>
        </w:rPr>
        <w:t xml:space="preserve">, are articulated in the national landscape of the US. Increasingly, these perceptions are being aided by technologies that intensify the micromovements of migrants. This </w:t>
      </w:r>
      <w:r w:rsidRPr="00C844C3">
        <w:rPr>
          <w:rStyle w:val="StyleUnderline"/>
          <w:highlight w:val="green"/>
        </w:rPr>
        <w:t xml:space="preserve">allows the US to shape a national landscape of citizenship that expands its power while channeling migrant bodies into cycles of state control. </w:t>
      </w:r>
      <w:r w:rsidRPr="00D66FA9">
        <w:rPr>
          <w:sz w:val="16"/>
        </w:rPr>
        <w:t xml:space="preserve">Alien Affects and Collective Articulations of Alienhood </w:t>
      </w:r>
      <w:r w:rsidRPr="00D66FA9">
        <w:rPr>
          <w:rStyle w:val="StyleUnderline"/>
        </w:rPr>
        <w:t>Alien affects are</w:t>
      </w:r>
      <w:r w:rsidRPr="00D66FA9">
        <w:rPr>
          <w:sz w:val="16"/>
        </w:rPr>
        <w:t xml:space="preserve"> those perceived intensities that are </w:t>
      </w:r>
      <w:r w:rsidRPr="00C844C3">
        <w:rPr>
          <w:rStyle w:val="StyleUnderline"/>
          <w:highlight w:val="green"/>
        </w:rPr>
        <w:t>channeled through</w:t>
      </w:r>
      <w:r w:rsidRPr="00D66FA9">
        <w:rPr>
          <w:rStyle w:val="StyleUnderline"/>
        </w:rPr>
        <w:t xml:space="preserve"> bodies of </w:t>
      </w:r>
      <w:r w:rsidRPr="00C844C3">
        <w:rPr>
          <w:rStyle w:val="StyleUnderline"/>
          <w:highlight w:val="green"/>
        </w:rPr>
        <w:t>migrants, nomads, refugees, and others whose tonal amplitude varies</w:t>
      </w:r>
      <w:r w:rsidRPr="00D66FA9">
        <w:rPr>
          <w:rStyle w:val="StyleUnderline"/>
        </w:rPr>
        <w:t xml:space="preserve"> to a perceivable degree from those bodies with low-magnitude national intensities.</w:t>
      </w:r>
      <w:r w:rsidRPr="00D66FA9">
        <w:rPr>
          <w:sz w:val="16"/>
        </w:rPr>
        <w:t xml:space="preserve"> The intensive movements perceived on alien (migrant) bodies in landscapes of US citizenship channel 70 high-magnitude affects in relation to the dominant national flow. </w:t>
      </w:r>
      <w:r w:rsidRPr="00D66FA9">
        <w:rPr>
          <w:rStyle w:val="StyleUnderline"/>
        </w:rPr>
        <w:t>Bodies with certain accents, be it audible, visible, or sensual tonal variations</w:t>
      </w:r>
      <w:r w:rsidRPr="00D66FA9">
        <w:rPr>
          <w:sz w:val="16"/>
        </w:rPr>
        <w:t xml:space="preserve">, have higher speeds (or magnitudes) than those bodies without such variations, and this becomes important in contexts of citizenship in the US. Alien affects are accelerated intensive velocities of difference. They </w:t>
      </w:r>
      <w:r w:rsidRPr="00D66FA9">
        <w:rPr>
          <w:rStyle w:val="StyleUnderline"/>
        </w:rPr>
        <w:t>are affective excess</w:t>
      </w:r>
      <w:r w:rsidRPr="00D66FA9">
        <w:rPr>
          <w:sz w:val="16"/>
        </w:rPr>
        <w:t xml:space="preserve"> (Muñoz, 1999</w:t>
      </w:r>
      <w:r w:rsidRPr="00D66FA9">
        <w:rPr>
          <w:rStyle w:val="StyleUnderline"/>
        </w:rPr>
        <w:t xml:space="preserve">). They are noticeably identifiable in relational to bodies with minimalistic national velocities that tend to go with the dominant flows. The perceptions of </w:t>
      </w:r>
      <w:r w:rsidRPr="00C844C3">
        <w:rPr>
          <w:rStyle w:val="StyleUnderline"/>
          <w:highlight w:val="green"/>
        </w:rPr>
        <w:t>alien affects</w:t>
      </w:r>
      <w:r w:rsidRPr="00D66FA9">
        <w:rPr>
          <w:rStyle w:val="StyleUnderline"/>
        </w:rPr>
        <w:t xml:space="preserve">, and the extensive movements that are spurred by those perceptions, </w:t>
      </w:r>
      <w:r w:rsidRPr="00C844C3">
        <w:rPr>
          <w:rStyle w:val="StyleUnderline"/>
          <w:highlight w:val="green"/>
        </w:rPr>
        <w:t>contribute to politics of belonging</w:t>
      </w:r>
      <w:r w:rsidRPr="00D66FA9">
        <w:rPr>
          <w:rStyle w:val="StyleUnderline"/>
        </w:rPr>
        <w:t xml:space="preserve"> that is </w:t>
      </w:r>
      <w:r w:rsidRPr="00C844C3">
        <w:rPr>
          <w:rStyle w:val="StyleUnderline"/>
          <w:highlight w:val="green"/>
        </w:rPr>
        <w:t xml:space="preserve">at the heart </w:t>
      </w:r>
      <w:r w:rsidRPr="00D66FA9">
        <w:rPr>
          <w:rStyle w:val="StyleUnderline"/>
        </w:rPr>
        <w:t xml:space="preserve">of rigid </w:t>
      </w:r>
      <w:r w:rsidRPr="00C844C3">
        <w:rPr>
          <w:rStyle w:val="StyleUnderline"/>
          <w:highlight w:val="green"/>
        </w:rPr>
        <w:t>citizenship</w:t>
      </w:r>
      <w:r w:rsidRPr="00D66FA9">
        <w:rPr>
          <w:rStyle w:val="StyleUnderline"/>
        </w:rPr>
        <w:t xml:space="preserve"> control techniques being employed today in the US</w:t>
      </w:r>
      <w:r w:rsidRPr="00C844C3">
        <w:rPr>
          <w:rStyle w:val="StyleUnderline"/>
          <w:highlight w:val="green"/>
        </w:rPr>
        <w:t>.</w:t>
      </w:r>
      <w:r w:rsidRPr="00D66FA9">
        <w:rPr>
          <w:sz w:val="16"/>
        </w:rPr>
        <w:t xml:space="preserve"> Nigel Thrift describes this phenomenon, suggesting “systematic knowledges of the creation and mobilisation of affect have become an integral part of the everyday urban landscapes…[T]hese knowledges are not only being deployed knowingly, they are also being deployed politically” (p. 58). </w:t>
      </w:r>
      <w:r w:rsidRPr="00C844C3">
        <w:rPr>
          <w:rStyle w:val="StyleUnderline"/>
          <w:highlight w:val="green"/>
        </w:rPr>
        <w:t>Cities and towns in the U.S. are</w:t>
      </w:r>
      <w:r w:rsidRPr="00D66FA9">
        <w:rPr>
          <w:sz w:val="16"/>
        </w:rPr>
        <w:t xml:space="preserve"> being </w:t>
      </w:r>
      <w:r w:rsidRPr="00C844C3">
        <w:rPr>
          <w:rStyle w:val="StyleUnderline"/>
          <w:highlight w:val="green"/>
        </w:rPr>
        <w:t>shaped to keep those</w:t>
      </w:r>
      <w:r w:rsidRPr="00D66FA9">
        <w:rPr>
          <w:rStyle w:val="StyleUnderline"/>
        </w:rPr>
        <w:t xml:space="preserve"> with </w:t>
      </w:r>
      <w:r w:rsidRPr="00C844C3">
        <w:rPr>
          <w:rStyle w:val="StyleUnderline"/>
          <w:highlight w:val="green"/>
        </w:rPr>
        <w:t>high-magnitude intensities</w:t>
      </w:r>
      <w:r w:rsidRPr="00D66FA9">
        <w:rPr>
          <w:rStyle w:val="StyleUnderline"/>
        </w:rPr>
        <w:t xml:space="preserve"> in </w:t>
      </w:r>
      <w:r w:rsidRPr="00C844C3">
        <w:rPr>
          <w:rStyle w:val="StyleUnderline"/>
          <w:highlight w:val="green"/>
        </w:rPr>
        <w:t>restricted</w:t>
      </w:r>
      <w:r w:rsidRPr="00D66FA9">
        <w:rPr>
          <w:rStyle w:val="StyleUnderline"/>
        </w:rPr>
        <w:t xml:space="preserve"> patters of extensive movements, where they can be </w:t>
      </w:r>
      <w:r w:rsidRPr="00C844C3">
        <w:rPr>
          <w:rStyle w:val="StyleUnderline"/>
          <w:highlight w:val="green"/>
        </w:rPr>
        <w:t>surveilled and exploited</w:t>
      </w:r>
      <w:r w:rsidRPr="00D66FA9">
        <w:rPr>
          <w:rStyle w:val="StyleUnderline"/>
        </w:rPr>
        <w:t xml:space="preserve"> more easily </w:t>
      </w:r>
      <w:r w:rsidRPr="00C844C3">
        <w:rPr>
          <w:rStyle w:val="StyleUnderline"/>
          <w:highlight w:val="green"/>
        </w:rPr>
        <w:t>by the state.</w:t>
      </w:r>
      <w:r w:rsidRPr="00D66FA9">
        <w:rPr>
          <w:sz w:val="16"/>
        </w:rPr>
        <w:t xml:space="preserve"> This occurs while those without alien affects are able to freely move through the county and across its borders with little to no resistance (Bauman; Thrift). To make sense of the relationship between perceptions of intensive movements and the extensive expressions of those perceptions, Bruno Latour (2004) uses an extended description of the olfactory as it operates to trigger particular thoughts and conjure certain emotions. He argues that the perception of changing intensities— 71 affects—develops processually. The course of registering the processually sensed intensities occurring at the surface of the sensing body (in this case the nose) into the realm of the “measureable”—the realm of extensive movement—is articulation. Through articulation, the body, more specifically, the subjective ‘I,’ is not thought of as an entity, but a process. “The main advantage of the word ‘articulation’ is not its somewhat ambiguous connection with language and sophistication, but its ability to take on board the artificial and material components allowing one to progressively have a body” (p. 210). For Latour, </w:t>
      </w:r>
      <w:r w:rsidRPr="00D66FA9">
        <w:rPr>
          <w:rStyle w:val="StyleUnderline"/>
        </w:rPr>
        <w:t>articulations of difference move bodies into action.</w:t>
      </w:r>
      <w:r w:rsidRPr="00D66FA9">
        <w:rPr>
          <w:sz w:val="16"/>
        </w:rPr>
        <w:t xml:space="preserve"> For example, the smell of smoke may cause one to run in the other direction, before one necessarily chooses to run in the other direction. </w:t>
      </w:r>
      <w:r w:rsidRPr="00D66FA9">
        <w:rPr>
          <w:rStyle w:val="StyleUnderline"/>
        </w:rPr>
        <w:t>In political terms, the perceptions of alien affects on bodies in our landscapes spur</w:t>
      </w:r>
      <w:r w:rsidRPr="00D66FA9">
        <w:rPr>
          <w:sz w:val="16"/>
        </w:rPr>
        <w:t xml:space="preserve"> a movement, </w:t>
      </w:r>
      <w:r w:rsidRPr="00D66FA9">
        <w:rPr>
          <w:rStyle w:val="StyleUnderline"/>
        </w:rPr>
        <w:t>a political expression of belonging.</w:t>
      </w:r>
      <w:r w:rsidRPr="00D66FA9">
        <w:rPr>
          <w:sz w:val="16"/>
        </w:rPr>
        <w:t xml:space="preserve"> The articulated expressions that are activated by the </w:t>
      </w:r>
      <w:r w:rsidRPr="00D66FA9">
        <w:rPr>
          <w:rStyle w:val="StyleUnderline"/>
        </w:rPr>
        <w:t>perceptions of alienhood in the US, whether they are communicated through language or movements, aim to detect migrant differences and drive them away. “When articulation becomes collective, a politics is made palpable</w:t>
      </w:r>
      <w:r w:rsidRPr="00D66FA9">
        <w:rPr>
          <w:sz w:val="16"/>
        </w:rPr>
        <w:t xml:space="preserve"> whereby what is produced is the potential for a divergent series of movements. This is a virtual politics” (Manning 2009; p. 27). </w:t>
      </w:r>
      <w:r w:rsidRPr="00C844C3">
        <w:rPr>
          <w:rStyle w:val="StyleUnderline"/>
          <w:highlight w:val="green"/>
        </w:rPr>
        <w:t>Collective articulations</w:t>
      </w:r>
      <w:r w:rsidRPr="00D66FA9">
        <w:rPr>
          <w:sz w:val="16"/>
        </w:rPr>
        <w:t xml:space="preserve"> emerging out </w:t>
      </w:r>
      <w:r w:rsidRPr="00C844C3">
        <w:rPr>
          <w:rStyle w:val="StyleUnderline"/>
          <w:highlight w:val="green"/>
        </w:rPr>
        <w:t>of</w:t>
      </w:r>
      <w:r w:rsidRPr="00D66FA9">
        <w:rPr>
          <w:sz w:val="16"/>
        </w:rPr>
        <w:t xml:space="preserve"> the perceptions of </w:t>
      </w:r>
      <w:r w:rsidRPr="00C844C3">
        <w:rPr>
          <w:rStyle w:val="StyleUnderline"/>
          <w:highlight w:val="green"/>
        </w:rPr>
        <w:t>alien affects in the US spark</w:t>
      </w:r>
      <w:r w:rsidRPr="00D66FA9">
        <w:rPr>
          <w:sz w:val="16"/>
        </w:rPr>
        <w:t xml:space="preserve"> a series of expressions that can be seen in the systems of state control. As discussed in the previous chapter, </w:t>
      </w:r>
      <w:r w:rsidRPr="00C844C3">
        <w:rPr>
          <w:rStyle w:val="StyleUnderline"/>
          <w:highlight w:val="green"/>
        </w:rPr>
        <w:t>bordering apparatuses at points of entry, interior border checkpoints, racial profiling laws</w:t>
      </w:r>
      <w:r w:rsidRPr="00D66FA9">
        <w:rPr>
          <w:rStyle w:val="StyleUnderline"/>
        </w:rPr>
        <w:t>, and</w:t>
      </w:r>
      <w:r w:rsidRPr="00D66FA9">
        <w:rPr>
          <w:sz w:val="16"/>
        </w:rPr>
        <w:t xml:space="preserve"> others </w:t>
      </w:r>
      <w:r w:rsidRPr="00D66FA9">
        <w:rPr>
          <w:rStyle w:val="StyleUnderline"/>
        </w:rPr>
        <w:t>aim to drive those with alien affects into areas or terrains far away from those who do not possess these high-intensity</w:t>
      </w:r>
      <w:r w:rsidRPr="00D66FA9">
        <w:rPr>
          <w:sz w:val="16"/>
        </w:rPr>
        <w:t xml:space="preserve"> 72 </w:t>
      </w:r>
      <w:r w:rsidRPr="00D66FA9">
        <w:rPr>
          <w:rStyle w:val="StyleUnderline"/>
        </w:rPr>
        <w:t>national magnitudes.</w:t>
      </w:r>
      <w:r w:rsidRPr="00D66FA9">
        <w:rPr>
          <w:sz w:val="16"/>
        </w:rPr>
        <w:t xml:space="preserve"> These processes are actively shaping a material US nation-state with the inclination to divide. I agree with Manning (2007), that “the internal vocation of state politics is the unification of aims and the organization of those aspirations into a unique spatiotemporal whole”—a landscape (p. 62). </w:t>
      </w:r>
      <w:r w:rsidRPr="00C844C3">
        <w:rPr>
          <w:rStyle w:val="StyleUnderline"/>
          <w:highlight w:val="green"/>
        </w:rPr>
        <w:t>This means that migrants, citizens, and those somewhere in the middle are politically plotted on the surface of statehood for the purposes of placing their bodies into systems of relation that maximize the state’s political power over them.</w:t>
      </w:r>
      <w:r w:rsidRPr="00D66FA9">
        <w:rPr>
          <w:sz w:val="16"/>
        </w:rPr>
        <w:t xml:space="preserve"> “The body becomes intelligible insofar as it becomes common. </w:t>
      </w:r>
      <w:r w:rsidRPr="00D66FA9">
        <w:rPr>
          <w:rStyle w:val="StyleUnderline"/>
        </w:rPr>
        <w:t>Intelligibility as commonality is the primary political articulation within the language of the nation-state”</w:t>
      </w:r>
      <w:r w:rsidRPr="00D66FA9">
        <w:rPr>
          <w:sz w:val="16"/>
        </w:rPr>
        <w:t xml:space="preserve"> (p. 62). For those whose bodies serve as conduits for </w:t>
      </w:r>
      <w:r w:rsidRPr="00D66FA9">
        <w:rPr>
          <w:rStyle w:val="StyleUnderline"/>
        </w:rPr>
        <w:t>alien affect</w:t>
      </w:r>
      <w:r w:rsidRPr="00D66FA9">
        <w:rPr>
          <w:sz w:val="16"/>
        </w:rPr>
        <w:t xml:space="preserve">s, the fissure between them and the US’s preferred citizen groups is a political one. It </w:t>
      </w:r>
      <w:r w:rsidRPr="00D66FA9">
        <w:rPr>
          <w:rStyle w:val="StyleUnderline"/>
        </w:rPr>
        <w:t>emerges not just in</w:t>
      </w:r>
      <w:r w:rsidRPr="00D66FA9">
        <w:rPr>
          <w:sz w:val="16"/>
        </w:rPr>
        <w:t xml:space="preserve"> the </w:t>
      </w:r>
      <w:r w:rsidRPr="00D66FA9">
        <w:rPr>
          <w:rStyle w:val="StyleUnderline"/>
        </w:rPr>
        <w:t>perception</w:t>
      </w:r>
      <w:r w:rsidRPr="00D66FA9">
        <w:rPr>
          <w:sz w:val="16"/>
        </w:rPr>
        <w:t xml:space="preserve"> of alienhood, </w:t>
      </w:r>
      <w:r w:rsidRPr="00D66FA9">
        <w:rPr>
          <w:rStyle w:val="StyleUnderline"/>
        </w:rPr>
        <w:t>but also in the “spatiotemporal” landscapes that make up the spaces of citizenship in the US.</w:t>
      </w:r>
      <w:r w:rsidRPr="00D66FA9">
        <w:rPr>
          <w:sz w:val="16"/>
        </w:rPr>
        <w:t xml:space="preserve"> The fissure between the bodies of citizens and aliens are most evident at the geographic border, where the techno-militarized state apparatuses of surveillance, apprehension, and removal unevenly and dangerously shape the 2,000 milelong international boundary. But </w:t>
      </w:r>
      <w:r w:rsidRPr="00D66FA9">
        <w:rPr>
          <w:rStyle w:val="StyleUnderline"/>
        </w:rPr>
        <w:t>the border is no longer the only space where bordering technologies are shaping uneven terrains; technologies of control are being deployed throughout the national landscape to direct migrant flows into detention and deportation</w:t>
      </w:r>
      <w:r w:rsidRPr="00D66FA9">
        <w:rPr>
          <w:sz w:val="16"/>
        </w:rPr>
        <w:t xml:space="preserve"> (Kurz, 2012). Again, </w:t>
      </w:r>
      <w:r w:rsidRPr="00D66FA9">
        <w:rPr>
          <w:rStyle w:val="StyleUnderline"/>
        </w:rPr>
        <w:t>migrants whose bodies are wrought with perceivable alien affects, those whose movements are “journeys of intensity”</w:t>
      </w:r>
      <w:r w:rsidRPr="00D66FA9">
        <w:rPr>
          <w:sz w:val="16"/>
        </w:rPr>
        <w:t xml:space="preserve"> (Deleuze, 1987), </w:t>
      </w:r>
      <w:r w:rsidRPr="00D66FA9">
        <w:rPr>
          <w:rStyle w:val="StyleUnderline"/>
        </w:rPr>
        <w:t>flow across uneven and often dangerous landscapes of citizenship, illuminated (and thus captured) by the</w:t>
      </w:r>
      <w:r w:rsidRPr="00D66FA9">
        <w:rPr>
          <w:sz w:val="16"/>
        </w:rPr>
        <w:t xml:space="preserve"> 73 </w:t>
      </w:r>
      <w:r w:rsidRPr="00D66FA9">
        <w:rPr>
          <w:rStyle w:val="StyleUnderline"/>
        </w:rPr>
        <w:t>state’s widespread surveillance systems.</w:t>
      </w:r>
      <w:r w:rsidRPr="00D66FA9">
        <w:rPr>
          <w:sz w:val="16"/>
        </w:rPr>
        <w:t xml:space="preserve"> These systems are actively shaping landscapes, further modulating the movements of nomadic migrants who are moving through geographic and cinematic landscapes—where technologies of visibility are increasingly illuminating alien affects. </w:t>
      </w:r>
      <w:r w:rsidRPr="00C844C3">
        <w:rPr>
          <w:rStyle w:val="StyleUnderline"/>
          <w:highlight w:val="green"/>
        </w:rPr>
        <w:t>Moreover,</w:t>
      </w:r>
      <w:r w:rsidRPr="00D66FA9">
        <w:rPr>
          <w:sz w:val="16"/>
        </w:rPr>
        <w:t xml:space="preserve"> as these </w:t>
      </w:r>
      <w:r w:rsidRPr="00C844C3">
        <w:rPr>
          <w:rStyle w:val="StyleUnderline"/>
          <w:highlight w:val="green"/>
        </w:rPr>
        <w:t>technologies of</w:t>
      </w:r>
      <w:r w:rsidRPr="00D66FA9">
        <w:rPr>
          <w:sz w:val="16"/>
        </w:rPr>
        <w:t xml:space="preserve"> lighting and digital </w:t>
      </w:r>
      <w:r w:rsidRPr="00C844C3">
        <w:rPr>
          <w:rStyle w:val="StyleUnderline"/>
          <w:highlight w:val="green"/>
        </w:rPr>
        <w:t>surveillance</w:t>
      </w:r>
      <w:r w:rsidRPr="00D66FA9">
        <w:rPr>
          <w:sz w:val="16"/>
        </w:rPr>
        <w:t xml:space="preserve"> evolve, they </w:t>
      </w:r>
      <w:r w:rsidRPr="00C844C3">
        <w:rPr>
          <w:rStyle w:val="StyleUnderline"/>
          <w:highlight w:val="green"/>
        </w:rPr>
        <w:t>further intensify</w:t>
      </w:r>
      <w:r w:rsidRPr="00D66FA9">
        <w:rPr>
          <w:rStyle w:val="StyleUnderline"/>
        </w:rPr>
        <w:t xml:space="preserve"> perceivable </w:t>
      </w:r>
      <w:r w:rsidRPr="00C844C3">
        <w:rPr>
          <w:rStyle w:val="StyleUnderline"/>
          <w:highlight w:val="green"/>
        </w:rPr>
        <w:t>alien affects</w:t>
      </w:r>
      <w:r w:rsidRPr="00D66FA9">
        <w:rPr>
          <w:rStyle w:val="StyleUnderline"/>
        </w:rPr>
        <w:t xml:space="preserve"> as they are perceived upon the backdrop of a low-intensity national landscape in the US. The cinematic-industrial complex is</w:t>
      </w:r>
      <w:r w:rsidRPr="00D66FA9">
        <w:rPr>
          <w:sz w:val="16"/>
        </w:rPr>
        <w:t xml:space="preserve"> one of those mechanisms </w:t>
      </w:r>
      <w:r w:rsidRPr="00D66FA9">
        <w:rPr>
          <w:rStyle w:val="StyleUnderline"/>
        </w:rPr>
        <w:t>responsible for actively shaping citizenship landscapes.</w:t>
      </w:r>
      <w:r w:rsidRPr="00D66FA9">
        <w:rPr>
          <w:sz w:val="16"/>
        </w:rPr>
        <w:t xml:space="preserve"> The following section describes migrant flows and national landscapes that are found in the cinematic. </w:t>
      </w:r>
      <w:r w:rsidRPr="00D66FA9">
        <w:rPr>
          <w:rStyle w:val="StyleUnderline"/>
        </w:rPr>
        <w:t xml:space="preserve">Cinematic landscapes are landscapes of light, like the apparatuses of surveillance and control at border checkpoints, which unevenly shape movements of the bodies that encounter them. </w:t>
      </w:r>
      <w:r w:rsidRPr="00C844C3">
        <w:rPr>
          <w:rStyle w:val="StyleUnderline"/>
          <w:highlight w:val="green"/>
        </w:rPr>
        <w:t>Like the more salient technologies</w:t>
      </w:r>
      <w:r w:rsidRPr="00D66FA9">
        <w:rPr>
          <w:sz w:val="16"/>
        </w:rPr>
        <w:t xml:space="preserve"> Kurz (2012) describes </w:t>
      </w:r>
      <w:r w:rsidRPr="00C844C3">
        <w:rPr>
          <w:rStyle w:val="StyleUnderline"/>
          <w:highlight w:val="green"/>
        </w:rPr>
        <w:t>that modulate migrant flows</w:t>
      </w:r>
      <w:r w:rsidRPr="00D66FA9">
        <w:rPr>
          <w:rStyle w:val="StyleUnderline"/>
        </w:rPr>
        <w:t xml:space="preserve"> today </w:t>
      </w:r>
      <w:r w:rsidRPr="00C844C3">
        <w:rPr>
          <w:rStyle w:val="StyleUnderline"/>
          <w:highlight w:val="green"/>
        </w:rPr>
        <w:t>in the US—surveillance,</w:t>
      </w:r>
      <w:r w:rsidRPr="00D66FA9">
        <w:rPr>
          <w:rStyle w:val="StyleUnderline"/>
        </w:rPr>
        <w:t xml:space="preserve"> localized traffic stops, </w:t>
      </w:r>
      <w:r w:rsidRPr="00C844C3">
        <w:rPr>
          <w:rStyle w:val="StyleUnderline"/>
          <w:highlight w:val="green"/>
        </w:rPr>
        <w:t>deportation and detention—cinematic technologies</w:t>
      </w:r>
      <w:r w:rsidRPr="00D66FA9">
        <w:rPr>
          <w:rStyle w:val="StyleUnderline"/>
        </w:rPr>
        <w:t xml:space="preserve"> also shape a national landscape that places migrants at risk. They </w:t>
      </w:r>
      <w:r w:rsidRPr="00C844C3">
        <w:rPr>
          <w:rStyle w:val="StyleUnderline"/>
          <w:highlight w:val="green"/>
        </w:rPr>
        <w:t>are material</w:t>
      </w:r>
      <w:r w:rsidRPr="00D66FA9">
        <w:rPr>
          <w:rStyle w:val="StyleUnderline"/>
        </w:rPr>
        <w:t>, like geographic landscapes, and they have a power to move bodies.</w:t>
      </w:r>
      <w:r w:rsidRPr="00D66FA9">
        <w:rPr>
          <w:sz w:val="16"/>
        </w:rPr>
        <w:t xml:space="preserve"> The following discussion about cinematic landscapes returns to the discussion on illumination and visibility found in Deleuze’s extrapolation of Foucault’s diagrams of power.</w:t>
      </w:r>
    </w:p>
    <w:p w14:paraId="4DCE858A" w14:textId="77777777" w:rsidR="00626C25" w:rsidRPr="00181AD9" w:rsidRDefault="00626C25" w:rsidP="00626C25">
      <w:pPr>
        <w:pStyle w:val="Heading4"/>
      </w:pPr>
      <w:r w:rsidRPr="00181AD9">
        <w:t xml:space="preserve">The </w:t>
      </w:r>
      <w:r>
        <w:t>aff’s</w:t>
      </w:r>
      <w:r w:rsidRPr="00181AD9">
        <w:t xml:space="preserve"> </w:t>
      </w:r>
      <w:r>
        <w:t xml:space="preserve">celebration of the migrant relies on </w:t>
      </w:r>
      <w:r w:rsidRPr="001D2DC4">
        <w:rPr>
          <w:u w:val="single"/>
        </w:rPr>
        <w:t>a colonial order of things</w:t>
      </w:r>
      <w:r>
        <w:t xml:space="preserve"> that naturalizes the nation-state form.  </w:t>
      </w:r>
      <w:r w:rsidRPr="00181AD9">
        <w:t xml:space="preserve">They claim there can be no migrants without borders-- but the truth is, </w:t>
      </w:r>
      <w:r w:rsidRPr="001D2DC4">
        <w:rPr>
          <w:u w:val="single"/>
        </w:rPr>
        <w:t>there can be no borders without migrants.</w:t>
      </w:r>
      <w:r w:rsidRPr="00181AD9">
        <w:t xml:space="preserve"> </w:t>
      </w:r>
      <w:r>
        <w:t>The</w:t>
      </w:r>
      <w:r w:rsidRPr="00181AD9">
        <w:t xml:space="preserve"> </w:t>
      </w:r>
      <w:r>
        <w:t xml:space="preserve">aff’s praxis participates in a Border Spectacle, ideologically reproducing borders as </w:t>
      </w:r>
      <w:r w:rsidRPr="00181AD9">
        <w:rPr>
          <w:rFonts w:eastAsia="Times New Roman"/>
          <w:bCs/>
          <w:color w:val="000000"/>
          <w:u w:val="single"/>
        </w:rPr>
        <w:t>hermetically sealed exclusionary barriers</w:t>
      </w:r>
      <w:r>
        <w:t xml:space="preserve"> that emboldens border militarization, this </w:t>
      </w:r>
      <w:r w:rsidRPr="00181AD9">
        <w:t xml:space="preserve">turns the </w:t>
      </w:r>
      <w:r>
        <w:t>a</w:t>
      </w:r>
      <w:r w:rsidRPr="00181AD9">
        <w:t>ff.</w:t>
      </w:r>
    </w:p>
    <w:p w14:paraId="06E5CBCA" w14:textId="77777777" w:rsidR="00626C25" w:rsidRPr="00181AD9" w:rsidRDefault="00626C25" w:rsidP="00626C25">
      <w:pPr>
        <w:spacing w:after="0" w:line="240" w:lineRule="auto"/>
        <w:rPr>
          <w:rFonts w:ascii="Times New Roman" w:eastAsia="Times New Roman" w:hAnsi="Times New Roman" w:cs="Times New Roman"/>
          <w:sz w:val="24"/>
          <w:szCs w:val="24"/>
        </w:rPr>
      </w:pPr>
      <w:r w:rsidRPr="001D2DC4">
        <w:rPr>
          <w:rStyle w:val="Style13ptBold"/>
        </w:rPr>
        <w:t>de Genova 13</w:t>
      </w:r>
      <w:r w:rsidRPr="00181AD9">
        <w:rPr>
          <w:rFonts w:eastAsia="Times New Roman"/>
          <w:color w:val="000000"/>
        </w:rPr>
        <w:t xml:space="preserve"> [Nicholas de Genova is the Chair of the Department of Comparative Cultural Studies at the University of Houston. “‘We are of the connections’: migration, methodological nationalism, and ‘militant research’.” Postcolonial Studies, Vol 16, No 3, 27 Nov 2013. P 250-258 //tjb]</w:t>
      </w:r>
    </w:p>
    <w:p w14:paraId="38C7C7E5" w14:textId="77777777" w:rsidR="00626C25" w:rsidRPr="00181AD9" w:rsidRDefault="00626C25" w:rsidP="00626C25">
      <w:pPr>
        <w:spacing w:after="0" w:line="240" w:lineRule="auto"/>
        <w:rPr>
          <w:rFonts w:ascii="Times New Roman" w:eastAsia="Times New Roman" w:hAnsi="Times New Roman" w:cs="Times New Roman"/>
          <w:sz w:val="24"/>
          <w:szCs w:val="24"/>
        </w:rPr>
      </w:pPr>
      <w:r w:rsidRPr="00181AD9">
        <w:rPr>
          <w:rFonts w:eastAsia="Times New Roman"/>
          <w:color w:val="000000"/>
        </w:rPr>
        <w:t xml:space="preserve"> </w:t>
      </w:r>
      <w:r w:rsidRPr="00181AD9">
        <w:rPr>
          <w:rFonts w:eastAsia="Times New Roman"/>
          <w:color w:val="000000"/>
        </w:rPr>
        <w:tab/>
      </w:r>
      <w:r w:rsidRPr="00181AD9">
        <w:rPr>
          <w:rFonts w:eastAsia="Times New Roman"/>
          <w:color w:val="000000"/>
        </w:rPr>
        <w:tab/>
        <w:t xml:space="preserve"> </w:t>
      </w:r>
      <w:r w:rsidRPr="00181AD9">
        <w:rPr>
          <w:rFonts w:eastAsia="Times New Roman"/>
          <w:color w:val="000000"/>
        </w:rPr>
        <w:tab/>
        <w:t xml:space="preserve"> </w:t>
      </w:r>
      <w:r w:rsidRPr="00181AD9">
        <w:rPr>
          <w:rFonts w:eastAsia="Times New Roman"/>
          <w:color w:val="000000"/>
        </w:rPr>
        <w:tab/>
        <w:t xml:space="preserve"> </w:t>
      </w:r>
      <w:r w:rsidRPr="00181AD9">
        <w:rPr>
          <w:rFonts w:eastAsia="Times New Roman"/>
          <w:color w:val="000000"/>
        </w:rPr>
        <w:tab/>
      </w:r>
      <w:r w:rsidRPr="00181AD9">
        <w:rPr>
          <w:rFonts w:eastAsia="Times New Roman"/>
          <w:color w:val="000000"/>
        </w:rPr>
        <w:tab/>
      </w:r>
      <w:r w:rsidRPr="00181AD9">
        <w:rPr>
          <w:rFonts w:eastAsia="Times New Roman"/>
          <w:color w:val="000000"/>
        </w:rPr>
        <w:tab/>
      </w:r>
      <w:r w:rsidRPr="00181AD9">
        <w:rPr>
          <w:rFonts w:eastAsia="Times New Roman"/>
          <w:color w:val="000000"/>
        </w:rPr>
        <w:tab/>
      </w:r>
      <w:r w:rsidRPr="00181AD9">
        <w:rPr>
          <w:rFonts w:eastAsia="Times New Roman"/>
          <w:color w:val="000000"/>
        </w:rPr>
        <w:tab/>
      </w:r>
      <w:r w:rsidRPr="00181AD9">
        <w:rPr>
          <w:rFonts w:eastAsia="Times New Roman"/>
          <w:color w:val="000000"/>
        </w:rPr>
        <w:tab/>
      </w:r>
      <w:r w:rsidRPr="00181AD9">
        <w:rPr>
          <w:rFonts w:eastAsia="Times New Roman"/>
          <w:color w:val="000000"/>
        </w:rPr>
        <w:tab/>
      </w:r>
    </w:p>
    <w:p w14:paraId="634C68EB" w14:textId="77777777" w:rsidR="00626C25" w:rsidRDefault="00626C25" w:rsidP="00626C25">
      <w:pPr>
        <w:rPr>
          <w:rFonts w:eastAsia="Times New Roman"/>
          <w:color w:val="000000"/>
          <w:sz w:val="14"/>
        </w:rPr>
      </w:pPr>
      <w:r w:rsidRPr="00181AD9">
        <w:rPr>
          <w:rFonts w:eastAsia="Times New Roman"/>
          <w:b/>
          <w:bCs/>
          <w:color w:val="000000"/>
          <w:u w:val="single"/>
        </w:rPr>
        <w:t>The persistent reification of migrants and migration—even in critical migration studies</w:t>
      </w:r>
      <w:r w:rsidRPr="00DB3F0C">
        <w:rPr>
          <w:rFonts w:eastAsia="Times New Roman"/>
          <w:color w:val="000000"/>
          <w:sz w:val="14"/>
        </w:rPr>
        <w:t>—thus (re-)</w:t>
      </w:r>
      <w:r w:rsidRPr="00181AD9">
        <w:rPr>
          <w:rFonts w:eastAsia="Times New Roman"/>
          <w:b/>
          <w:bCs/>
          <w:color w:val="000000"/>
          <w:u w:val="single"/>
        </w:rPr>
        <w:t>fetishizes and</w:t>
      </w:r>
      <w:r w:rsidRPr="00DB3F0C">
        <w:rPr>
          <w:rFonts w:eastAsia="Times New Roman"/>
          <w:color w:val="000000"/>
          <w:sz w:val="14"/>
        </w:rPr>
        <w:t xml:space="preserve"> (re-)</w:t>
      </w:r>
      <w:r w:rsidRPr="00181AD9">
        <w:rPr>
          <w:rFonts w:eastAsia="Times New Roman"/>
          <w:b/>
          <w:bCs/>
          <w:color w:val="000000"/>
          <w:u w:val="single"/>
        </w:rPr>
        <w:t>naturalizes the epistemological stability attributed to the (‘national’) state</w:t>
      </w:r>
      <w:r w:rsidRPr="00DB3F0C">
        <w:rPr>
          <w:rFonts w:eastAsia="Times New Roman"/>
          <w:color w:val="000000"/>
          <w:sz w:val="14"/>
        </w:rPr>
        <w:t xml:space="preserve"> as a modular fixture of geopolitical space. </w:t>
      </w:r>
      <w:r w:rsidRPr="00181AD9">
        <w:rPr>
          <w:rFonts w:eastAsia="Times New Roman"/>
          <w:b/>
          <w:bCs/>
          <w:color w:val="000000"/>
          <w:u w:val="single"/>
        </w:rPr>
        <w:t xml:space="preserve">This is especially pertinent for </w:t>
      </w:r>
      <w:r w:rsidRPr="00DB3F0C">
        <w:rPr>
          <w:rFonts w:eastAsia="Times New Roman"/>
          <w:color w:val="000000"/>
          <w:sz w:val="14"/>
        </w:rPr>
        <w:t xml:space="preserve">the elaboration of </w:t>
      </w:r>
      <w:r w:rsidRPr="00181AD9">
        <w:rPr>
          <w:rFonts w:eastAsia="Times New Roman"/>
          <w:b/>
          <w:bCs/>
          <w:color w:val="000000"/>
          <w:u w:val="single"/>
        </w:rPr>
        <w:t>postcolonial critiques, because the global modularity and presumptive universality of the nation form</w:t>
      </w:r>
      <w:r w:rsidRPr="00DB3F0C">
        <w:rPr>
          <w:rFonts w:eastAsia="Times New Roman"/>
          <w:color w:val="000000"/>
          <w:sz w:val="14"/>
        </w:rPr>
        <w:t xml:space="preserve">13 </w:t>
      </w:r>
      <w:r w:rsidRPr="00181AD9">
        <w:rPr>
          <w:rFonts w:eastAsia="Times New Roman"/>
          <w:b/>
          <w:bCs/>
          <w:color w:val="000000"/>
          <w:u w:val="single"/>
        </w:rPr>
        <w:t>have been both the profound consequence of anti-colonial insurgency and decolonization on a planetary scale, as well as the pernicious and perverse effect of a ubiquitous postcolonial elision of the enduring and unresolved legacies of empire.</w:t>
      </w:r>
      <w:r w:rsidRPr="00DB3F0C">
        <w:rPr>
          <w:rFonts w:eastAsia="Times New Roman"/>
          <w:color w:val="000000"/>
          <w:sz w:val="14"/>
        </w:rPr>
        <w:t xml:space="preserve"> Yet, even prior to the demise of Europe’s colonial fortunes, George Orwell memorably and incisively noted, ‘the over-whelming bulk of the British proletariat [did] not live in Britain, but in Asia and Africa’.14 That is to say, prior to the institutionalization of the nation form as the ubiquitous normative modality of political life worldwide, during that protracted era when the majority of humanity did not inhabit the territories of states with even a nominal claim to the semblance of ‘national’ sovereignty and independence, </w:t>
      </w:r>
      <w:r w:rsidRPr="00181AD9">
        <w:rPr>
          <w:rFonts w:eastAsia="Times New Roman"/>
          <w:b/>
          <w:bCs/>
          <w:color w:val="000000"/>
          <w:u w:val="single"/>
        </w:rPr>
        <w:t>the colonial order of things ensured that the epistemological tenacity of nationalism relegated various populations of subjects, denizens, and citizens to ostensibly discrete bordered spaces, and deemed them to be presumptively immobile, effectively incarcerated as ‘natives’ in their natal places</w:t>
      </w:r>
      <w:r w:rsidRPr="00DB3F0C">
        <w:rPr>
          <w:rFonts w:eastAsia="Times New Roman"/>
          <w:color w:val="000000"/>
          <w:sz w:val="14"/>
        </w:rPr>
        <w:t xml:space="preserve">.15 Indeed, </w:t>
      </w:r>
      <w:r w:rsidRPr="00181AD9">
        <w:rPr>
          <w:rFonts w:eastAsia="Times New Roman"/>
          <w:b/>
          <w:bCs/>
          <w:color w:val="000000"/>
          <w:u w:val="single"/>
        </w:rPr>
        <w:t>human mobility only appears as a ‘problem’ once it comes to be subordinated within the global purview of this sort of colonial regime of mobility control and large-scale immobilization, accumulating populations within the confines of the vast de facto prison-labour camps known as colonies</w:t>
      </w:r>
      <w:r w:rsidRPr="00DB3F0C">
        <w:rPr>
          <w:rFonts w:eastAsia="Times New Roman"/>
          <w:color w:val="000000"/>
          <w:sz w:val="14"/>
        </w:rPr>
        <w:t xml:space="preserve">. In this regard, </w:t>
      </w:r>
      <w:r w:rsidRPr="00181AD9">
        <w:rPr>
          <w:rFonts w:eastAsia="Times New Roman"/>
          <w:b/>
          <w:bCs/>
          <w:color w:val="000000"/>
          <w:u w:val="single"/>
        </w:rPr>
        <w:t>migration scholarship (however critical) is implicated in a continuous (re-)reification of ‘migrants’ as a distinct category of human mobility</w:t>
      </w:r>
      <w:r w:rsidRPr="00DB3F0C">
        <w:rPr>
          <w:rFonts w:eastAsia="Times New Roman"/>
          <w:color w:val="000000"/>
          <w:sz w:val="14"/>
        </w:rPr>
        <w:t xml:space="preserve"> (or, mobile humanity). After all, </w:t>
      </w:r>
      <w:r w:rsidRPr="00181AD9">
        <w:rPr>
          <w:rFonts w:eastAsia="Times New Roman"/>
          <w:b/>
          <w:bCs/>
          <w:color w:val="000000"/>
          <w:u w:val="single"/>
        </w:rPr>
        <w:t>if there were no borders, there would be no migrants—only mobility.</w:t>
      </w:r>
      <w:r w:rsidRPr="00DB3F0C">
        <w:rPr>
          <w:rFonts w:eastAsia="Times New Roman"/>
          <w:color w:val="000000"/>
          <w:sz w:val="14"/>
        </w:rPr>
        <w:t xml:space="preserve"> Another way of saying the same would be that the elemental and elementary freedom of movement of the human species necessarily posits a relation between the species and the space of the planet, as a whole.16 From this standpoint, territorially-defined ‘national’ states and their borders remain enduringly and irreducibly problematic.17 Likewise, </w:t>
      </w:r>
      <w:r w:rsidRPr="00181AD9">
        <w:rPr>
          <w:rFonts w:eastAsia="Times New Roman"/>
          <w:b/>
          <w:bCs/>
          <w:color w:val="000000"/>
          <w:u w:val="single"/>
        </w:rPr>
        <w:t>the methodological nationalism that rationalizes this whole conjuncture of borders-making-migrants supplies a kind of defining horizon for migration studies as such. Borders</w:t>
      </w:r>
      <w:r w:rsidRPr="00DB3F0C">
        <w:rPr>
          <w:rFonts w:eastAsia="Times New Roman"/>
          <w:color w:val="000000"/>
          <w:sz w:val="14"/>
        </w:rPr>
        <w:t xml:space="preserve"> today seem to </w:t>
      </w:r>
      <w:r w:rsidRPr="00181AD9">
        <w:rPr>
          <w:rFonts w:eastAsia="Times New Roman"/>
          <w:b/>
          <w:bCs/>
          <w:color w:val="000000"/>
          <w:u w:val="single"/>
        </w:rPr>
        <w:t>have become</w:t>
      </w:r>
      <w:r w:rsidRPr="00DB3F0C">
        <w:rPr>
          <w:rFonts w:eastAsia="Times New Roman"/>
          <w:color w:val="000000"/>
          <w:sz w:val="14"/>
        </w:rPr>
        <w:t xml:space="preserve"> inextricable from migration, even perhaps </w:t>
      </w:r>
      <w:r w:rsidRPr="00181AD9">
        <w:rPr>
          <w:rFonts w:eastAsia="Times New Roman"/>
          <w:b/>
          <w:bCs/>
          <w:color w:val="000000"/>
          <w:u w:val="single"/>
        </w:rPr>
        <w:t>predominantly concerned with and oriented to migration</w:t>
      </w:r>
      <w:r w:rsidRPr="00DB3F0C">
        <w:rPr>
          <w:rFonts w:eastAsia="Times New Roman"/>
          <w:color w:val="000000"/>
          <w:sz w:val="14"/>
        </w:rPr>
        <w:t xml:space="preserve">. As William Walters incisively notes, ‘the border has become a privileged signifier: it operates as a sort of meta-concept that condenses a whole set of negative meanings, including illegal immigration [....] At the same time, the border holds out the promise of a solution to these hazards.’18 The distinction between a guarded and protected ‘domestic’ space for ‘us’, which presumptively ought to be one of natal entitlement and nativist protection, and the ‘foreigners’ who may be deemed to properly belong elsewhere, beyond the borders, is nevertheless routinely destabilized, as the ‘natives’ of other (formerly colonized) places defy their (postcolonial) spatial incarceration through cross-border mobility projects that transgress these very borders, and assert their presence within the metropolitan spaces defined by those protectionist boundaries.19 </w:t>
      </w:r>
      <w:r w:rsidRPr="00181AD9">
        <w:rPr>
          <w:rFonts w:eastAsia="Times New Roman"/>
          <w:b/>
          <w:bCs/>
          <w:color w:val="000000"/>
          <w:u w:val="single"/>
        </w:rPr>
        <w:t>Borders</w:t>
      </w:r>
      <w:r w:rsidRPr="00DB3F0C">
        <w:rPr>
          <w:rFonts w:eastAsia="Times New Roman"/>
          <w:color w:val="000000"/>
          <w:sz w:val="14"/>
        </w:rPr>
        <w:t xml:space="preserve">, then, </w:t>
      </w:r>
      <w:r w:rsidRPr="00181AD9">
        <w:rPr>
          <w:rFonts w:eastAsia="Times New Roman"/>
          <w:b/>
          <w:bCs/>
          <w:color w:val="000000"/>
          <w:u w:val="single"/>
        </w:rPr>
        <w:t>are most salient inasmuch as they are perceived to be always- already violated, and thus, perpetually inadequate or dysfunctional, if not frankly corrupted.</w:t>
      </w:r>
      <w:r w:rsidRPr="00DB3F0C">
        <w:rPr>
          <w:rFonts w:eastAsia="Times New Roman"/>
          <w:color w:val="000000"/>
          <w:sz w:val="14"/>
        </w:rPr>
        <w:t xml:space="preserve"> And this is true in spite of ever-increasing border securitization; indeed, </w:t>
      </w:r>
      <w:r w:rsidRPr="00181AD9">
        <w:rPr>
          <w:rFonts w:eastAsia="Times New Roman"/>
          <w:b/>
          <w:bCs/>
          <w:color w:val="000000"/>
          <w:u w:val="single"/>
        </w:rPr>
        <w:t>the securitization of borders only intensifies the perception that they are in fact always insecure, supplying the premier site for staging the perpetual demand for more securitization.</w:t>
      </w:r>
      <w:r w:rsidRPr="00DB3F0C">
        <w:rPr>
          <w:rFonts w:eastAsia="Times New Roman"/>
          <w:color w:val="000000"/>
          <w:sz w:val="14"/>
        </w:rPr>
        <w:t>20 No number of borderzone apprehensions or deportations could ever be sufficient to sustain the semblance of ‘security’, but rather only the seeming verification of a thankless and relentless task, a job that can never be completed.</w:t>
      </w:r>
      <w:r w:rsidRPr="00181AD9">
        <w:rPr>
          <w:rFonts w:eastAsia="Times New Roman"/>
          <w:b/>
          <w:bCs/>
          <w:color w:val="000000"/>
          <w:u w:val="single"/>
        </w:rPr>
        <w:t xml:space="preserve"> Despite the ideological construction and affirmation of borders as the form of a kind of enclosure, therefore, they are operative primarily as equivocal sites or amorphous zones of permeability, perforation, transgression, and thereby, encounter and exchange. In spite of the appearance of inadequacy or dysfunction, however, borders serve quite effectively and predictably as filters for the unequal exchange of various forms of value</w:t>
      </w:r>
      <w:r w:rsidRPr="00DB3F0C">
        <w:rPr>
          <w:rFonts w:eastAsia="Times New Roman"/>
          <w:color w:val="000000"/>
          <w:sz w:val="14"/>
        </w:rPr>
        <w:t xml:space="preserve">.21 The filtering character of borders is especially visible as the intensified enforcement of border crossings of easiest passage relegates migrant mobilities into zones of more severe hardship and potentially lethal passage.22 In a de facto process of artificial selection, </w:t>
      </w:r>
      <w:r w:rsidRPr="00181AD9">
        <w:rPr>
          <w:rFonts w:eastAsia="Times New Roman"/>
          <w:b/>
          <w:bCs/>
          <w:color w:val="000000"/>
          <w:u w:val="single"/>
        </w:rPr>
        <w:t xml:space="preserve">these deadly obstacle courses serve to sort out the most able-bodied, disproportionately favouring the younger, stronger, and healthier among prospective illegalized </w:t>
      </w:r>
      <w:r w:rsidRPr="00DB3F0C">
        <w:rPr>
          <w:rFonts w:eastAsia="Times New Roman"/>
          <w:color w:val="000000"/>
          <w:sz w:val="14"/>
        </w:rPr>
        <w:t>(labour)</w:t>
      </w:r>
      <w:r w:rsidRPr="00181AD9">
        <w:rPr>
          <w:rFonts w:eastAsia="Times New Roman"/>
          <w:b/>
          <w:bCs/>
          <w:color w:val="000000"/>
          <w:u w:val="single"/>
        </w:rPr>
        <w:t xml:space="preserve"> migrants</w:t>
      </w:r>
      <w:r w:rsidRPr="00DB3F0C">
        <w:rPr>
          <w:rFonts w:eastAsia="Times New Roman"/>
          <w:color w:val="000000"/>
          <w:sz w:val="14"/>
        </w:rPr>
        <w:t xml:space="preserve">. </w:t>
      </w:r>
      <w:r w:rsidRPr="00181AD9">
        <w:rPr>
          <w:rFonts w:eastAsia="Times New Roman"/>
          <w:b/>
          <w:bCs/>
          <w:color w:val="000000"/>
          <w:u w:val="single"/>
        </w:rPr>
        <w:t>The militarization and ostensible fortification of borders, furthermore, prove to be much more reliable for enacting a strategy of capture than to function as mere technologies of ‘exclusion’.</w:t>
      </w:r>
      <w:r w:rsidRPr="00DB3F0C">
        <w:rPr>
          <w:rFonts w:eastAsia="Times New Roman"/>
          <w:color w:val="000000"/>
          <w:sz w:val="14"/>
        </w:rPr>
        <w:t xml:space="preserve"> Once migrants have successfully navigated their ways across such borders, the onerous risks and costs of departing and later attempting to cross yet again become inordinately prohibitive.23 Although they provide a context for exchange, therefore, </w:t>
      </w:r>
      <w:r w:rsidRPr="00181AD9">
        <w:rPr>
          <w:rFonts w:eastAsia="Times New Roman"/>
          <w:b/>
          <w:bCs/>
          <w:color w:val="000000"/>
          <w:u w:val="single"/>
        </w:rPr>
        <w:t>borders are enduringly productive</w:t>
      </w:r>
      <w:r w:rsidRPr="00DB3F0C">
        <w:rPr>
          <w:rFonts w:eastAsia="Times New Roman"/>
          <w:color w:val="000000"/>
          <w:sz w:val="14"/>
        </w:rPr>
        <w:t xml:space="preserve">. </w:t>
      </w:r>
      <w:r w:rsidRPr="00181AD9">
        <w:rPr>
          <w:rFonts w:eastAsia="Times New Roman"/>
          <w:b/>
          <w:bCs/>
          <w:color w:val="000000"/>
          <w:u w:val="single"/>
        </w:rPr>
        <w:t>Borders, in this sense, may be considered to be a kind of means of production—for the production of space, or indeed, the production of difference in space, the production of spatial difference.</w:t>
      </w:r>
      <w:r w:rsidRPr="00DB3F0C">
        <w:rPr>
          <w:rFonts w:eastAsia="Times New Roman"/>
          <w:color w:val="000000"/>
          <w:sz w:val="14"/>
        </w:rPr>
        <w:t xml:space="preserve">24 As enactments in and upon space, like any means of production, borders must themselves be produced and continuously re-produced. Yet, they are generative of larger spaces, differentiated through the relations that borders organize and regiment, facilitate or obstruct. Nonetheless, </w:t>
      </w:r>
      <w:r w:rsidRPr="00181AD9">
        <w:rPr>
          <w:rFonts w:eastAsia="Times New Roman"/>
          <w:b/>
          <w:bCs/>
          <w:color w:val="000000"/>
          <w:u w:val="single"/>
        </w:rPr>
        <w:t xml:space="preserve">the differences that borders appear to naturalize— between ‘us’ and ‘them’, between ‘here’ and ‘there’—are in fact generated precisely by the incapacity of borders to sustain and enforce any rigid and reliable separations. </w:t>
      </w:r>
      <w:r w:rsidRPr="00DB3F0C">
        <w:rPr>
          <w:rFonts w:eastAsia="Times New Roman"/>
          <w:color w:val="000000"/>
          <w:sz w:val="14"/>
        </w:rPr>
        <w:t xml:space="preserve">Thus, we may say that </w:t>
      </w:r>
      <w:r w:rsidRPr="00181AD9">
        <w:rPr>
          <w:rFonts w:eastAsia="Times New Roman"/>
          <w:b/>
          <w:bCs/>
          <w:color w:val="000000"/>
          <w:u w:val="single"/>
        </w:rPr>
        <w:t>borders are deployed strategically but always operate tactically, intervening within fields of force that are constituted by a wider variety of contending energies and projects than could ever be encompassed only by state powers and their techniques of bordering</w:t>
      </w:r>
      <w:r w:rsidRPr="00DB3F0C">
        <w:rPr>
          <w:rFonts w:eastAsia="Times New Roman"/>
          <w:color w:val="000000"/>
          <w:sz w:val="14"/>
        </w:rPr>
        <w:t xml:space="preserve">.25 Here, of course, I have in mind above all the autonomy and subjectivity of migration as a recalcitrant and obstreperous force that precedes and exceeds any border authority’s capacities for comprehensive regimentation and control.26 Indeed, </w:t>
      </w:r>
      <w:r w:rsidRPr="00181AD9">
        <w:rPr>
          <w:rFonts w:eastAsia="Times New Roman"/>
          <w:b/>
          <w:bCs/>
          <w:color w:val="000000"/>
          <w:u w:val="single"/>
        </w:rPr>
        <w:t xml:space="preserve">if it is true that were there no borders, there would be no migrants, it may likewise be increasingly the case, nonetheless, that </w:t>
      </w:r>
      <w:r w:rsidRPr="001D2DC4">
        <w:rPr>
          <w:rStyle w:val="Emphasis"/>
        </w:rPr>
        <w:t>if there were no migrants, there would be no borders.</w:t>
      </w:r>
      <w:r w:rsidRPr="00DB3F0C">
        <w:rPr>
          <w:rFonts w:eastAsia="Times New Roman"/>
          <w:color w:val="000000"/>
          <w:sz w:val="14"/>
        </w:rPr>
        <w:t xml:space="preserve"> Serhat Karakayali and Enrica Rigo, for instance, argue persuasively that the virtualized borders of ‘Europe’ are literally activated by migrant mobilities: ‘virtual borders do not exist unless they are crossed’.27 Thus, the ubiquity of migrant mobilities comes first; the ubiquity of borders (in their contemporary configurations) and the diverse panoply of new techniques and technologies of border policing and immigration enforcement come always as a response, a reaction formation. As Vassilis Tsianos and Serhat Karakayali contend, ‘The question is not who is the winner of this game, it is rather: who initiates the changes of its rules?’28 Indeed, ‘migration regimes produce the transformation of mobility into politics’.29 </w:t>
      </w:r>
      <w:r w:rsidRPr="00181AD9">
        <w:rPr>
          <w:rFonts w:eastAsia="Times New Roman"/>
          <w:b/>
          <w:bCs/>
          <w:color w:val="000000"/>
          <w:u w:val="single"/>
        </w:rPr>
        <w:t>The more extravagant that border policing becomes, the more</w:t>
      </w:r>
      <w:r w:rsidRPr="00DB3F0C">
        <w:rPr>
          <w:rFonts w:eastAsia="Times New Roman"/>
          <w:color w:val="000000"/>
          <w:sz w:val="14"/>
        </w:rPr>
        <w:t xml:space="preserve"> in fact </w:t>
      </w:r>
      <w:r w:rsidRPr="00181AD9">
        <w:rPr>
          <w:rFonts w:eastAsia="Times New Roman"/>
          <w:b/>
          <w:bCs/>
          <w:color w:val="000000"/>
          <w:u w:val="single"/>
        </w:rPr>
        <w:t>it participates in</w:t>
      </w:r>
      <w:r w:rsidRPr="00DB3F0C">
        <w:rPr>
          <w:rFonts w:eastAsia="Times New Roman"/>
          <w:color w:val="000000"/>
          <w:sz w:val="14"/>
        </w:rPr>
        <w:t xml:space="preserve"> what I have called </w:t>
      </w:r>
      <w:r w:rsidRPr="00181AD9">
        <w:rPr>
          <w:rFonts w:eastAsia="Times New Roman"/>
          <w:b/>
          <w:bCs/>
          <w:color w:val="000000"/>
          <w:u w:val="single"/>
        </w:rPr>
        <w:t xml:space="preserve">the Border Spectacle </w:t>
      </w:r>
      <w:r w:rsidRPr="00DB3F0C">
        <w:rPr>
          <w:rFonts w:eastAsia="Times New Roman"/>
          <w:color w:val="000000"/>
          <w:sz w:val="14"/>
        </w:rPr>
        <w:t xml:space="preserve">—persistently and repetitively </w:t>
      </w:r>
      <w:r w:rsidRPr="00181AD9">
        <w:rPr>
          <w:rFonts w:eastAsia="Times New Roman"/>
          <w:b/>
          <w:bCs/>
          <w:color w:val="000000"/>
          <w:u w:val="single"/>
        </w:rPr>
        <w:t>implicating the materiality of border enforcement practices in the symbolic and ideological production of a scene of ‘exclusion’ that is always in reality constitutive of an obscene fact of subordinate inclusion</w:t>
      </w:r>
      <w:r w:rsidRPr="00DB3F0C">
        <w:rPr>
          <w:rFonts w:eastAsia="Times New Roman"/>
          <w:color w:val="000000"/>
          <w:sz w:val="14"/>
        </w:rPr>
        <w:t xml:space="preserve">.30 </w:t>
      </w:r>
      <w:r w:rsidRPr="00181AD9">
        <w:rPr>
          <w:rFonts w:eastAsia="Times New Roman"/>
          <w:b/>
          <w:bCs/>
          <w:color w:val="000000"/>
          <w:u w:val="single"/>
        </w:rPr>
        <w:t>Migration studies, critical or otherwise, have long been challenged not to become ensnared in this spectacle</w:t>
      </w:r>
      <w:r w:rsidRPr="00DB3F0C">
        <w:rPr>
          <w:rFonts w:eastAsia="Times New Roman"/>
          <w:color w:val="000000"/>
          <w:sz w:val="14"/>
        </w:rPr>
        <w:t xml:space="preserve">.31 Particularly </w:t>
      </w:r>
      <w:r w:rsidRPr="00181AD9">
        <w:rPr>
          <w:rFonts w:eastAsia="Times New Roman"/>
          <w:b/>
          <w:bCs/>
          <w:color w:val="000000"/>
          <w:u w:val="single"/>
        </w:rPr>
        <w:t xml:space="preserve">in the denunciatory mode of a putative critique of border militarization and aggressively restrictive immigration policies, migration studies frequently risks becoming an unwitting accomplice to the spectacular task of broadcasting the one-dimensional falsehood of border enforcement as the perfect enactment of ever more seamless and hermetically sealed exclusionary barriers. </w:t>
      </w:r>
      <w:r w:rsidRPr="00DB3F0C">
        <w:rPr>
          <w:rFonts w:eastAsia="Times New Roman"/>
          <w:color w:val="000000"/>
          <w:sz w:val="14"/>
        </w:rPr>
        <w:t xml:space="preserve">If borders are thus productive of differences in material and practical ways—in short, if </w:t>
      </w:r>
      <w:r w:rsidRPr="00181AD9">
        <w:rPr>
          <w:rFonts w:eastAsia="Times New Roman"/>
          <w:b/>
          <w:bCs/>
          <w:color w:val="000000"/>
          <w:u w:val="single"/>
        </w:rPr>
        <w:t>borders</w:t>
      </w:r>
      <w:r w:rsidRPr="00DB3F0C">
        <w:rPr>
          <w:rFonts w:eastAsia="Times New Roman"/>
          <w:color w:val="000000"/>
          <w:sz w:val="14"/>
        </w:rPr>
        <w:t xml:space="preserve"> produce differentiations—then it is crucial to note that they not only involve a physics (through the mobilization of various technologies of bordering) but also </w:t>
      </w:r>
      <w:r w:rsidRPr="00181AD9">
        <w:rPr>
          <w:rFonts w:eastAsia="Times New Roman"/>
          <w:b/>
          <w:bCs/>
          <w:color w:val="000000"/>
          <w:u w:val="single"/>
        </w:rPr>
        <w:t>sustain a definite metaphysics—one that is centrally implicated in the particularization of the political (a global relation), according to the universalization, modularization, and normalization of the nation form as the standard mode of territoriality of a nationalist world order.</w:t>
      </w:r>
      <w:r w:rsidRPr="00DB3F0C">
        <w:rPr>
          <w:rFonts w:eastAsia="Times New Roman"/>
          <w:color w:val="000000"/>
          <w:sz w:val="14"/>
        </w:rPr>
        <w:t xml:space="preserve"> At the level of each particular border and each particular ‘national’ state, </w:t>
      </w:r>
      <w:r w:rsidRPr="00181AD9">
        <w:rPr>
          <w:rFonts w:eastAsia="Times New Roman"/>
          <w:b/>
          <w:bCs/>
          <w:color w:val="000000"/>
          <w:u w:val="single"/>
        </w:rPr>
        <w:t>this metaphysics never ceases to re-animate the familiar but unrelenting zombie of methodological nationalism</w:t>
      </w:r>
      <w:r w:rsidRPr="00DB3F0C">
        <w:rPr>
          <w:rFonts w:eastAsia="Times New Roman"/>
          <w:color w:val="000000"/>
          <w:sz w:val="14"/>
        </w:rPr>
        <w:t>. Yet this metaphysics of borders also plays a role on an effectively global scale. At the global level, this metaphysics is what I take to be at stake in Étienne Balibar’s reference to the world-configuring function of borders.32 This is similarly suggested by Barry Hindess in his discussion of (bordered) citizenship as a technology for the international management of populations,33 or by William Walters in his discussion of deportation as a governmental technology for the international police of aliens.34 Indeed, we may be reminded here of Hannah Arendt’s memorable account, at the dawning of the era of decolonization, of what she depicted as ‘the new global political situation’ characterized by ‘a completely organized humanity’35 resembling a ‘barbed-wire labyrinth’.36</w:t>
      </w:r>
    </w:p>
    <w:p w14:paraId="4DE9C491" w14:textId="633C320D" w:rsidR="008F0808" w:rsidRPr="00E87733" w:rsidRDefault="008F0808" w:rsidP="008F0808">
      <w:pPr>
        <w:pStyle w:val="Heading4"/>
      </w:pPr>
      <w:r>
        <w:t>The Affirmative’s starting point of “No One is Illegal!” binds their no border politic with the hegemonic xenophilia that animates US nationalist discourses of immigration.  It recuperates the non-citizen’s relation to state power and borders, reinstalling nativity as the standard of belonging, and implies an aspirational desire for the law – turns case.</w:t>
      </w:r>
    </w:p>
    <w:p w14:paraId="1C26DBB3" w14:textId="6DB45BE2" w:rsidR="008F0808" w:rsidRPr="00EC7B2D" w:rsidRDefault="008F0808" w:rsidP="008F0808">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116-7//ak</w:t>
      </w:r>
    </w:p>
    <w:p w14:paraId="19C72085" w14:textId="77777777" w:rsidR="008F0808" w:rsidRPr="00441D7B" w:rsidRDefault="008F0808" w:rsidP="008F0808">
      <w:pPr>
        <w:rPr>
          <w:rStyle w:val="StyleUnderline"/>
        </w:rPr>
      </w:pPr>
      <w:r w:rsidRPr="00441D7B">
        <w:rPr>
          <w:rStyle w:val="StyleUnderline"/>
        </w:rPr>
        <w:t>It is predictably symptomatic of political struggle in the United States, in particular, that the migrant mobilizations seemed to be almost exclusively focused on these legalistic questions of “rights,” “illegality,” “amnesty,” and “legalization,” and citizenship, more generally (but only in its narrowly juridical register).</w:t>
      </w:r>
      <w:r w:rsidRPr="00105762">
        <w:rPr>
          <w:sz w:val="14"/>
        </w:rPr>
        <w:t xml:space="preserve"> That is to say, the migrant mobilizations were quickly celebrated—perhaps prematurely, and in any case without much critical reflection—as a “new civil rights movement” (see, e.g. Chacón &amp; Davis, 2006, p. 7; Johnson &amp; Hing, 2007), in spite of the flagrant and preemptive ineligibility of migrants for any of the putative rights of citizens. Yet, there was virtually never any dispute over the substantive social conditions of migrants’ marginalization, their material deprivation and real misery. Poverty was a relatively subdued if not completely silenced theme in these debates. Notably, the sorts of disputes over migrants’ widespread impoverishment as racially subjugated “minorities,” which might be pertinent to classic “civil rights” controversies concerning “second-class” citizenship, tended to be simply disregarded as irrelevant. Here, one recalls the preemptive terminology of the dominant anti-immigrant nativism: “What part of ‘illegal’ don’t you understand?” Thus, </w:t>
      </w:r>
      <w:r w:rsidRPr="00C844C3">
        <w:rPr>
          <w:rStyle w:val="StyleUnderline"/>
          <w:highlight w:val="green"/>
        </w:rPr>
        <w:t>against the hostile contention that migrant “illegality” renders any claim to “justice” effectively groundless, pro-immigrant advocates have tended to</w:t>
      </w:r>
      <w:r w:rsidRPr="00441D7B">
        <w:rPr>
          <w:rStyle w:val="StyleUnderline"/>
        </w:rPr>
        <w:t xml:space="preserve"> side-step these social questions in </w:t>
      </w:r>
      <w:r w:rsidRPr="00C844C3">
        <w:rPr>
          <w:rStyle w:val="StyleUnderline"/>
          <w:highlight w:val="green"/>
        </w:rPr>
        <w:t>favour</w:t>
      </w:r>
      <w:r w:rsidRPr="00441D7B">
        <w:rPr>
          <w:rStyle w:val="StyleUnderline"/>
        </w:rPr>
        <w:t xml:space="preserve"> of a straightforward </w:t>
      </w:r>
      <w:r w:rsidRPr="00C844C3">
        <w:rPr>
          <w:rStyle w:val="StyleUnderline"/>
          <w:highlight w:val="green"/>
        </w:rPr>
        <w:t>faith in “legalization</w:t>
      </w:r>
      <w:r w:rsidRPr="00441D7B">
        <w:rPr>
          <w:rStyle w:val="StyleUnderline"/>
        </w:rPr>
        <w:t xml:space="preserve">.” It is </w:t>
      </w:r>
      <w:r w:rsidRPr="00C844C3">
        <w:rPr>
          <w:rStyle w:val="StyleUnderline"/>
          <w:highlight w:val="green"/>
        </w:rPr>
        <w:t>as if</w:t>
      </w:r>
      <w:r w:rsidRPr="00441D7B">
        <w:rPr>
          <w:rStyle w:val="StyleUnderline"/>
        </w:rPr>
        <w:t xml:space="preserve"> some sort of merely </w:t>
      </w:r>
      <w:r w:rsidRPr="00C844C3">
        <w:rPr>
          <w:rStyle w:val="StyleUnderline"/>
          <w:highlight w:val="green"/>
        </w:rPr>
        <w:t>juridical remedy to migrants’ “illegal</w:t>
      </w:r>
      <w:r w:rsidRPr="00441D7B">
        <w:rPr>
          <w:rStyle w:val="StyleUnderline"/>
        </w:rPr>
        <w:t xml:space="preserve">” (deportable and rightless) </w:t>
      </w:r>
      <w:r w:rsidRPr="00C844C3">
        <w:rPr>
          <w:rStyle w:val="StyleUnderline"/>
          <w:highlight w:val="green"/>
        </w:rPr>
        <w:t>condition would presumptively remove an onerous barrier and instantaneously make available to them the mythic upward social mobility ladder</w:t>
      </w:r>
      <w:r w:rsidRPr="00441D7B">
        <w:rPr>
          <w:rStyle w:val="StyleUnderline"/>
        </w:rPr>
        <w:t xml:space="preserve"> of canonical U.S. nationalist narratives about the “land of opportunity”</w:t>
      </w:r>
      <w:r w:rsidRPr="00105762">
        <w:rPr>
          <w:sz w:val="14"/>
        </w:rPr>
        <w:t xml:space="preserve"> (Chock, 1991). </w:t>
      </w:r>
      <w:r w:rsidRPr="00441D7B">
        <w:rPr>
          <w:rStyle w:val="StyleUnderline"/>
        </w:rPr>
        <w:t xml:space="preserve">In this respect, </w:t>
      </w:r>
      <w:r w:rsidRPr="00C844C3">
        <w:rPr>
          <w:rStyle w:val="StyleUnderline"/>
          <w:highlight w:val="green"/>
        </w:rPr>
        <w:t>the legalistic preoccupations of these struggles remain</w:t>
      </w:r>
      <w:r w:rsidRPr="00441D7B">
        <w:rPr>
          <w:rStyle w:val="StyleUnderline"/>
        </w:rPr>
        <w:t xml:space="preserve">ed </w:t>
      </w:r>
      <w:r w:rsidRPr="00C844C3">
        <w:rPr>
          <w:rStyle w:val="StyleUnderline"/>
          <w:highlight w:val="green"/>
        </w:rPr>
        <w:t>recuperable to the hegemonic xenophilia</w:t>
      </w:r>
      <w:r w:rsidRPr="00105762">
        <w:rPr>
          <w:sz w:val="14"/>
        </w:rPr>
        <w:t xml:space="preserve">, in Bonnie Honig’s insightful phrase (1998, 2001), </w:t>
      </w:r>
      <w:r w:rsidRPr="00C844C3">
        <w:rPr>
          <w:rStyle w:val="StyleUnderline"/>
          <w:highlight w:val="green"/>
        </w:rPr>
        <w:t>which animates liberal U.S. nationalist discourses of “immigration”</w:t>
      </w:r>
      <w:r w:rsidRPr="00105762">
        <w:rPr>
          <w:sz w:val="14"/>
        </w:rPr>
        <w:t xml:space="preserve"> (cf. De Genova, 2005, pp. 56-94). </w:t>
      </w:r>
      <w:r w:rsidRPr="00441D7B">
        <w:rPr>
          <w:rStyle w:val="StyleUnderline"/>
        </w:rPr>
        <w:t xml:space="preserve">Thus, liberal </w:t>
      </w:r>
      <w:r w:rsidRPr="00C844C3">
        <w:rPr>
          <w:rStyle w:val="StyleUnderline"/>
          <w:highlight w:val="green"/>
        </w:rPr>
        <w:t>advocates for migrant “legalization</w:t>
      </w:r>
      <w:r w:rsidRPr="00441D7B">
        <w:rPr>
          <w:rStyle w:val="StyleUnderline"/>
        </w:rPr>
        <w:t xml:space="preserve">” and “immigrants’ rights” could </w:t>
      </w:r>
      <w:r w:rsidRPr="00C844C3">
        <w:rPr>
          <w:rStyle w:val="StyleUnderline"/>
          <w:highlight w:val="green"/>
        </w:rPr>
        <w:t>remain dutifully</w:t>
      </w:r>
      <w:r w:rsidRPr="00105762">
        <w:rPr>
          <w:sz w:val="14"/>
        </w:rPr>
        <w:t xml:space="preserve"> (if perhaps often unwittingly) </w:t>
      </w:r>
      <w:r w:rsidRPr="00C844C3">
        <w:rPr>
          <w:rStyle w:val="StyleUnderline"/>
          <w:highlight w:val="green"/>
        </w:rPr>
        <w:t>faithful to the U.S. nationalist conceits and presuppositions regarding the promise of “Immigrant America” as a refuge of liberty and a haven of boundless opportunity.</w:t>
      </w:r>
    </w:p>
    <w:p w14:paraId="07375487" w14:textId="7F45101B" w:rsidR="008F0808" w:rsidRDefault="008F0808" w:rsidP="008F0808">
      <w:pPr>
        <w:rPr>
          <w:sz w:val="14"/>
        </w:rPr>
      </w:pPr>
      <w:r w:rsidRPr="00105762">
        <w:rPr>
          <w:sz w:val="14"/>
        </w:rPr>
        <w:t xml:space="preserve">In contrast to the statist and nationalist recuperation of migrant insurgency as a matter of “civil rights,” others have discerned in the mobilization of transnational migrants an occasion for the reinvigoration of the sense and substance of “human rights.” Indeed, </w:t>
      </w:r>
      <w:r w:rsidRPr="00C844C3">
        <w:rPr>
          <w:rStyle w:val="StyleUnderline"/>
          <w:highlight w:val="green"/>
        </w:rPr>
        <w:t>the quite pervasive slogan No Human Being Is Illegal would seem to suspend the pertinence of</w:t>
      </w:r>
      <w:r w:rsidRPr="00441D7B">
        <w:rPr>
          <w:rStyle w:val="StyleUnderline"/>
        </w:rPr>
        <w:t xml:space="preserve"> “the law”—specifically,</w:t>
      </w:r>
      <w:r w:rsidRPr="00105762">
        <w:rPr>
          <w:sz w:val="14"/>
        </w:rPr>
        <w:t xml:space="preserve"> the worldly and parochial preoccupations of the </w:t>
      </w:r>
      <w:r w:rsidRPr="00C844C3">
        <w:rPr>
          <w:rStyle w:val="StyleUnderline"/>
          <w:highlight w:val="green"/>
        </w:rPr>
        <w:t>immigration laws of nation-states—in favour of a “higher” (moral) imperative, grounded in the universalism of</w:t>
      </w:r>
      <w:r w:rsidRPr="00441D7B">
        <w:rPr>
          <w:rStyle w:val="StyleUnderline"/>
        </w:rPr>
        <w:t xml:space="preserve"> a presumably irreducible substantive fact of </w:t>
      </w:r>
      <w:r w:rsidRPr="00C844C3">
        <w:rPr>
          <w:rStyle w:val="StyleUnderline"/>
          <w:highlight w:val="green"/>
        </w:rPr>
        <w:t>humanity</w:t>
      </w:r>
      <w:r w:rsidRPr="00441D7B">
        <w:rPr>
          <w:rStyle w:val="StyleUnderline"/>
        </w:rPr>
        <w:t>, as such</w:t>
      </w:r>
      <w:r w:rsidRPr="00105762">
        <w:rPr>
          <w:sz w:val="14"/>
        </w:rPr>
        <w:t xml:space="preserve"> </w:t>
      </w:r>
      <w:r w:rsidRPr="00441D7B">
        <w:rPr>
          <w:rStyle w:val="StyleUnderline"/>
        </w:rPr>
        <w:t>(Agamben, 2003).</w:t>
      </w:r>
      <w:r w:rsidRPr="00105762">
        <w:rPr>
          <w:sz w:val="14"/>
        </w:rPr>
        <w:t xml:space="preserve">13 </w:t>
      </w:r>
      <w:r w:rsidRPr="00C844C3">
        <w:rPr>
          <w:rStyle w:val="StyleUnderline"/>
          <w:highlight w:val="green"/>
        </w:rPr>
        <w:t>The agonistic plea of this slogan effectively responds to the</w:t>
      </w:r>
      <w:r w:rsidRPr="00441D7B">
        <w:rPr>
          <w:rStyle w:val="StyleUnderline"/>
        </w:rPr>
        <w:t xml:space="preserve"> socio-political reality of one or another </w:t>
      </w:r>
      <w:r w:rsidRPr="00C844C3">
        <w:rPr>
          <w:rStyle w:val="StyleUnderline"/>
          <w:highlight w:val="green"/>
        </w:rPr>
        <w:t xml:space="preserve">state’s illegalization of migrant non-citizens with the </w:t>
      </w:r>
      <w:r w:rsidRPr="00C844C3">
        <w:rPr>
          <w:rStyle w:val="Emphasis"/>
          <w:highlight w:val="green"/>
        </w:rPr>
        <w:t>recuperation of these particular persons (and their specific relations to state power, sovereignty, and borders) as putatively “rightful” members of a universal (human) constituency.</w:t>
      </w:r>
      <w:r w:rsidRPr="00441D7B">
        <w:rPr>
          <w:rStyle w:val="StyleUnderline"/>
        </w:rPr>
        <w:t xml:space="preserve"> </w:t>
      </w:r>
      <w:r w:rsidRPr="00C844C3">
        <w:rPr>
          <w:rStyle w:val="Emphasis"/>
          <w:highlight w:val="green"/>
        </w:rPr>
        <w:t>Such a slogan thereby invokes the spectre of a “law”</w:t>
      </w:r>
      <w:r w:rsidRPr="00C844C3">
        <w:rPr>
          <w:rStyle w:val="StyleUnderline"/>
          <w:highlight w:val="green"/>
        </w:rPr>
        <w:t xml:space="preserve"> that is greater than any particular state’s immigration law—by implication</w:t>
      </w:r>
      <w:r w:rsidRPr="00441D7B">
        <w:rPr>
          <w:rStyle w:val="StyleUnderline"/>
        </w:rPr>
        <w:t>, at least</w:t>
      </w:r>
      <w:r w:rsidRPr="00105762">
        <w:rPr>
          <w:rStyle w:val="Emphasis"/>
        </w:rPr>
        <w:t xml:space="preserve">, </w:t>
      </w:r>
      <w:r w:rsidRPr="00C844C3">
        <w:rPr>
          <w:rStyle w:val="Emphasis"/>
          <w:highlight w:val="green"/>
        </w:rPr>
        <w:t>a (“natural”) “law”</w:t>
      </w:r>
      <w:r w:rsidRPr="00441D7B">
        <w:rPr>
          <w:rStyle w:val="StyleUnderline"/>
        </w:rPr>
        <w:t xml:space="preserve"> that finally must be </w:t>
      </w:r>
      <w:r w:rsidRPr="00C844C3">
        <w:rPr>
          <w:rStyle w:val="Emphasis"/>
          <w:highlight w:val="green"/>
        </w:rPr>
        <w:t>grounded in</w:t>
      </w:r>
      <w:r w:rsidRPr="00105762">
        <w:rPr>
          <w:rStyle w:val="StyleUnderline"/>
        </w:rPr>
        <w:t xml:space="preserve"> the pure “nature” of human birth, or </w:t>
      </w:r>
      <w:r w:rsidRPr="00C844C3">
        <w:rPr>
          <w:rStyle w:val="Emphasis"/>
          <w:highlight w:val="green"/>
        </w:rPr>
        <w:t>nativity, as such</w:t>
      </w:r>
      <w:r w:rsidRPr="00441D7B">
        <w:rPr>
          <w:rStyle w:val="StyleUnderline"/>
        </w:rPr>
        <w:t xml:space="preserve"> </w:t>
      </w:r>
      <w:r w:rsidRPr="00105762">
        <w:rPr>
          <w:sz w:val="14"/>
        </w:rPr>
        <w:t xml:space="preserve">(cf. De Genova, 2010b). Yet, what is perhaps </w:t>
      </w:r>
      <w:r w:rsidRPr="00C844C3">
        <w:rPr>
          <w:rStyle w:val="StyleUnderline"/>
          <w:highlight w:val="green"/>
        </w:rPr>
        <w:t>even more problematic</w:t>
      </w:r>
      <w:r w:rsidRPr="00105762">
        <w:rPr>
          <w:sz w:val="14"/>
        </w:rPr>
        <w:t xml:space="preserve"> for the purposes of this essay </w:t>
      </w:r>
      <w:r w:rsidRPr="00C844C3">
        <w:rPr>
          <w:rStyle w:val="StyleUnderline"/>
          <w:highlight w:val="green"/>
        </w:rPr>
        <w:t>is that this slogan can</w:t>
      </w:r>
      <w:r w:rsidRPr="00441D7B">
        <w:rPr>
          <w:rStyle w:val="StyleUnderline"/>
        </w:rPr>
        <w:t xml:space="preserve"> also </w:t>
      </w:r>
      <w:r w:rsidRPr="00C844C3">
        <w:rPr>
          <w:rStyle w:val="StyleUnderline"/>
          <w:highlight w:val="green"/>
        </w:rPr>
        <w:t>be read to proclaim, in effect:</w:t>
      </w:r>
      <w:r w:rsidRPr="00441D7B">
        <w:rPr>
          <w:rStyle w:val="StyleUnderline"/>
        </w:rPr>
        <w:t xml:space="preserve"> </w:t>
      </w:r>
      <w:r w:rsidRPr="00C844C3">
        <w:rPr>
          <w:rStyle w:val="StyleUnderline"/>
          <w:highlight w:val="green"/>
        </w:rPr>
        <w:t xml:space="preserve">All Human Beings Are Legal. The gesture toward “human rights,” then, </w:t>
      </w:r>
      <w:r w:rsidRPr="00C844C3">
        <w:rPr>
          <w:rStyle w:val="Emphasis"/>
          <w:highlight w:val="green"/>
        </w:rPr>
        <w:t>entails a veritable desire for the law.</w:t>
      </w:r>
      <w:r w:rsidRPr="00105762">
        <w:rPr>
          <w:sz w:val="14"/>
        </w:rPr>
        <w:t>14</w:t>
      </w:r>
    </w:p>
    <w:p w14:paraId="519D3602" w14:textId="77777777" w:rsidR="005F7E45" w:rsidRPr="00A77870" w:rsidRDefault="005F7E45" w:rsidP="005F7E45">
      <w:pPr>
        <w:pStyle w:val="Heading4"/>
      </w:pPr>
      <w:r>
        <w:t>American Ideas of n</w:t>
      </w:r>
      <w:r w:rsidRPr="00A77870">
        <w:t xml:space="preserve">aturalization are centered in ideas of reproduction </w:t>
      </w:r>
      <w:r>
        <w:t xml:space="preserve">that suture citizenship to blood lines—hence the transmission of citizenship through biological reproduction. The affirmative’s failure to contest the constitutive element of sexuality to processes of citizenship ensure their own reproduction in the aff’s politics.  </w:t>
      </w:r>
      <w:r w:rsidRPr="00A77870">
        <w:t xml:space="preserve"> </w:t>
      </w:r>
    </w:p>
    <w:p w14:paraId="172DD67A" w14:textId="77777777" w:rsidR="005F7E45" w:rsidRPr="00EF2AEF" w:rsidRDefault="005F7E45" w:rsidP="005F7E45">
      <w:r w:rsidRPr="00EF2AEF">
        <w:rPr>
          <w:rStyle w:val="Style13ptBold"/>
          <w:sz w:val="28"/>
        </w:rPr>
        <w:t>Somerville, 2005</w:t>
      </w:r>
      <w:r w:rsidRPr="00EF2AEF">
        <w:t xml:space="preserve"> Professor of Gender and Studies at University of Illinois 2005, (Siobhan B. 'Notes toward a queer history of naturalization' American Quarterly, vol. 57, no. 3, pp. 659-675).EB</w:t>
      </w:r>
    </w:p>
    <w:p w14:paraId="5489C170" w14:textId="77777777" w:rsidR="005F7E45" w:rsidRPr="00992522" w:rsidRDefault="005F7E45" w:rsidP="005F7E45">
      <w:pPr>
        <w:widowControl w:val="0"/>
        <w:autoSpaceDE w:val="0"/>
        <w:autoSpaceDN w:val="0"/>
        <w:adjustRightInd w:val="0"/>
        <w:spacing w:after="0" w:line="240" w:lineRule="auto"/>
        <w:rPr>
          <w:rFonts w:asciiTheme="majorHAnsi" w:hAnsiTheme="majorHAnsi" w:cs="Times New Roman"/>
          <w:sz w:val="16"/>
        </w:rPr>
      </w:pPr>
      <w:r w:rsidRPr="00992522">
        <w:rPr>
          <w:rFonts w:asciiTheme="majorHAnsi" w:hAnsiTheme="majorHAnsi" w:cs="Times New Roman"/>
          <w:sz w:val="16"/>
        </w:rPr>
        <w:t xml:space="preserve">In fact, </w:t>
      </w:r>
      <w:r w:rsidRPr="00C844C3">
        <w:rPr>
          <w:rStyle w:val="StyleUnderline"/>
          <w:highlight w:val="green"/>
        </w:rPr>
        <w:t>the echoes of monogamous marriage vows in the oath of allegiance suggest another way that we might contrast birthright citizenship and naturalization, by focusing on how the sexual is situated in each.</w:t>
      </w:r>
      <w:r w:rsidRPr="00992522">
        <w:rPr>
          <w:rFonts w:asciiTheme="majorHAnsi" w:hAnsiTheme="majorHAnsi" w:cs="Times New Roman"/>
          <w:sz w:val="16"/>
        </w:rPr>
        <w:t xml:space="preserve"> As the term suggests, </w:t>
      </w:r>
      <w:r w:rsidRPr="00C844C3">
        <w:rPr>
          <w:rStyle w:val="StyleUnderline"/>
          <w:highlight w:val="green"/>
        </w:rPr>
        <w:t>birthright citizenship entails the literal production of citizens through sexual reproduction</w:t>
      </w:r>
      <w:r w:rsidRPr="00A77870">
        <w:rPr>
          <w:rStyle w:val="StyleUnderline"/>
        </w:rPr>
        <w:t>. In</w:t>
      </w:r>
      <w:r w:rsidRPr="00992522">
        <w:rPr>
          <w:rFonts w:asciiTheme="majorHAnsi" w:hAnsiTheme="majorHAnsi" w:cs="Times New Roman"/>
          <w:sz w:val="16"/>
        </w:rPr>
        <w:t xml:space="preserve"> the United States, citizenship is granted at birth to anyone born within the nation’s territory (regardless of the citizenship status of the child’s parents) or to any child of a U.S. citizen (regardless of the place of birth).19 Notably, the United States is somewhat anomalous in granting the first kind of birthright citizenship (jus soli, being born within the nation’s territory); most nations, especially in Europe, assign citizenship at birth according to the citizenship status of at least one parent (jus sanguinis).20 Nevertheless, both forms of birthright citizenship are seemingly “natural” or organic forms of the production of citizens through sexual reproduction. In contrast, </w:t>
      </w:r>
      <w:r w:rsidRPr="00992522">
        <w:rPr>
          <w:rFonts w:asciiTheme="majorHAnsi" w:hAnsiTheme="majorHAnsi"/>
          <w:sz w:val="16"/>
        </w:rPr>
        <w:t xml:space="preserve">naturalization presumably entails the nonsexual production of national subjects, so that citizenship is acquired rather than ascribed. In a self-consciously performative process, naturalization takes place through speech acts (oaths and pledges of allegiance) adjudicated by the state.21 In this way, there appears to be something very queer at the heart of the naturalization process, a performance whose very theatricality exposes the constructed nature of citizenship itself. At least, that is one way to describe the radical potential of naturalization: to enact a purely consensual form of citizenship, without any necessary relationship to sexual reproduction or ancestry. </w:t>
      </w:r>
      <w:r w:rsidRPr="00992522">
        <w:rPr>
          <w:rFonts w:asciiTheme="majorHAnsi" w:hAnsiTheme="majorHAnsi" w:cs="Times New Roman"/>
          <w:sz w:val="16"/>
        </w:rPr>
        <w:t xml:space="preserve">Yet, even though naturalization is theoretically a performative, nonreproductive model of producing citizens, </w:t>
      </w:r>
      <w:r w:rsidRPr="00C844C3">
        <w:rPr>
          <w:rStyle w:val="StyleUnderline"/>
          <w:highlight w:val="green"/>
        </w:rPr>
        <w:t>the very term naturalization demonstrates the difficulties that modern states have had in imagining the full potential of that process.</w:t>
      </w:r>
      <w:r w:rsidRPr="00EF2AEF">
        <w:rPr>
          <w:rStyle w:val="StyleUnderline"/>
          <w:rFonts w:asciiTheme="majorHAnsi" w:hAnsiTheme="majorHAnsi"/>
        </w:rPr>
        <w:t xml:space="preserve">22 Instead of breaking with a model of citizenship based on bloodline, </w:t>
      </w:r>
      <w:r w:rsidRPr="00C844C3">
        <w:rPr>
          <w:rStyle w:val="StyleUnderline"/>
          <w:highlight w:val="green"/>
        </w:rPr>
        <w:t xml:space="preserve">the very language of naturalization has historically been encumbered with assumptions about a heterosexual, reproductive subject, and </w:t>
      </w:r>
      <w:r w:rsidRPr="00A77870">
        <w:rPr>
          <w:rStyle w:val="StyleUnderline"/>
        </w:rPr>
        <w:t xml:space="preserve">so </w:t>
      </w:r>
      <w:r w:rsidRPr="00C844C3">
        <w:rPr>
          <w:rStyle w:val="StyleUnderline"/>
          <w:highlight w:val="green"/>
        </w:rPr>
        <w:t>tends to reinforce the model of an organic, sexually reproduced citizenry</w:t>
      </w:r>
      <w:r w:rsidRPr="00EF2AEF">
        <w:rPr>
          <w:rStyle w:val="StyleUnderline"/>
          <w:rFonts w:asciiTheme="majorHAnsi" w:hAnsiTheme="majorHAnsi"/>
        </w:rPr>
        <w:t>.</w:t>
      </w:r>
      <w:r w:rsidRPr="00992522">
        <w:rPr>
          <w:rFonts w:asciiTheme="majorHAnsi" w:hAnsiTheme="majorHAnsi" w:cs="Times New Roman"/>
          <w:sz w:val="16"/>
        </w:rPr>
        <w:t xml:space="preserve"> As I argue, we should be more skeptical of the distinction typically drawn between </w:t>
      </w:r>
      <w:r w:rsidRPr="00A77870">
        <w:rPr>
          <w:rStyle w:val="StyleUnderline"/>
        </w:rPr>
        <w:t>birthright citizenship and naturalization</w:t>
      </w:r>
      <w:r w:rsidRPr="00992522">
        <w:rPr>
          <w:rFonts w:asciiTheme="majorHAnsi" w:hAnsiTheme="majorHAnsi" w:cs="Times New Roman"/>
          <w:sz w:val="16"/>
        </w:rPr>
        <w:t xml:space="preserve">—ascriptive versus consensual—and attend to the ways that the opposition between the two models actually serves to mask how both </w:t>
      </w:r>
      <w:r w:rsidRPr="00A77870">
        <w:rPr>
          <w:rStyle w:val="StyleUnderline"/>
        </w:rPr>
        <w:t xml:space="preserve">have </w:t>
      </w:r>
      <w:r w:rsidRPr="00C844C3">
        <w:rPr>
          <w:rStyle w:val="StyleUnderline"/>
          <w:highlight w:val="green"/>
        </w:rPr>
        <w:t>historically</w:t>
      </w:r>
      <w:r w:rsidRPr="00A77870">
        <w:rPr>
          <w:rStyle w:val="StyleUnderline"/>
        </w:rPr>
        <w:t xml:space="preserve"> been </w:t>
      </w:r>
      <w:r w:rsidRPr="00C844C3">
        <w:rPr>
          <w:rStyle w:val="StyleUnderline"/>
          <w:highlight w:val="green"/>
        </w:rPr>
        <w:t>embedded within (hetero)sexualized understandings of production</w:t>
      </w:r>
      <w:r w:rsidRPr="00EF2AEF">
        <w:rPr>
          <w:rStyle w:val="StyleUnderline"/>
          <w:rFonts w:asciiTheme="majorHAnsi" w:hAnsiTheme="majorHAnsi"/>
        </w:rPr>
        <w:t xml:space="preserve">. </w:t>
      </w:r>
      <w:r w:rsidRPr="00A77870">
        <w:rPr>
          <w:rStyle w:val="StyleUnderline"/>
        </w:rPr>
        <w:t>Despite its potential to make good on the liberal promise of consent, even</w:t>
      </w:r>
      <w:r w:rsidRPr="00EF2AEF">
        <w:rPr>
          <w:rStyle w:val="StyleUnderline"/>
          <w:rFonts w:asciiTheme="majorHAnsi" w:hAnsiTheme="majorHAnsi"/>
        </w:rPr>
        <w:t xml:space="preserve"> </w:t>
      </w:r>
      <w:r w:rsidRPr="00C844C3">
        <w:rPr>
          <w:rStyle w:val="StyleUnderline"/>
          <w:highlight w:val="green"/>
        </w:rPr>
        <w:t>naturalization cannot escape a logic of belonging that depends on the transmission of citizenship through biological reproduction</w:t>
      </w:r>
      <w:r w:rsidRPr="00C844C3">
        <w:rPr>
          <w:rStyle w:val="StyleUnderline"/>
          <w:rFonts w:asciiTheme="majorHAnsi" w:hAnsiTheme="majorHAnsi"/>
          <w:highlight w:val="green"/>
        </w:rPr>
        <w:t>.</w:t>
      </w:r>
      <w:r w:rsidRPr="00992522">
        <w:rPr>
          <w:rFonts w:asciiTheme="majorHAnsi" w:hAnsiTheme="majorHAnsi" w:cs="Times New Roman"/>
          <w:sz w:val="16"/>
        </w:rPr>
        <w:t xml:space="preserve"> This is not simply because </w:t>
      </w:r>
      <w:r w:rsidRPr="00A77870">
        <w:rPr>
          <w:rStyle w:val="StyleUnderline"/>
        </w:rPr>
        <w:t xml:space="preserve">legislation has tended to instantiate exclusionary ideologies of identity (race, gender, class, sexual orientation) that have “spoiled” the liberal promise of citizenship in the United States, but also, and perhaps more stubbornly, because </w:t>
      </w:r>
      <w:r w:rsidRPr="00C844C3">
        <w:rPr>
          <w:rStyle w:val="Emphasis"/>
          <w:highlight w:val="green"/>
        </w:rPr>
        <w:t>this blood logic is embedded within the very metaphors through which such a form of producing citizenship is imagined</w:t>
      </w:r>
      <w:r w:rsidRPr="00A77870">
        <w:rPr>
          <w:rStyle w:val="StyleUnderline"/>
        </w:rPr>
        <w:t xml:space="preserve">. </w:t>
      </w:r>
      <w:r w:rsidRPr="00992522">
        <w:rPr>
          <w:rFonts w:asciiTheme="majorHAnsi" w:hAnsiTheme="majorHAnsi" w:cs="Times New Roman"/>
          <w:sz w:val="16"/>
        </w:rPr>
        <w:t xml:space="preserve">There is no question that historically naturalization has been central to the ways in which models of consensual citizenship have been imagined, codified, and popularized in the United States. In fact, some historians have argued that the principles inherent in the naturalization process—that the relationship between an individual and government was contractual and voluntary, rather than natural and perpetual—provided a model for the founders’ creation of a liberal democracy in the United States.23 The Declaration of Independence, for instance, self-consciously insists upon the principles of citizenship by contract rather than ascribed subject hood: “Governments are instituted among men, deriving their just powers from the consent of the governed.” In fact, we might read the Declaration of Independence itself as performing a kind of collective naturalization for the inhabitants of the new nation. The founders declare that they intend “to dissolve the political bands” that tie them to England, finally pledging that [we . . .] do, in the name and by the authority of the good people of these colonies solemnly publish and declare, That these United Colonies are, and of right ought to be, FREE AND INDEPENDENT STATES; that they are absolved from all allegiance to the British crown and that all political connection between them and the state of Great Britain is, and ought to be, totally dissolved.24 </w:t>
      </w:r>
    </w:p>
    <w:p w14:paraId="1787D904" w14:textId="596241DC" w:rsidR="005F7E45" w:rsidRDefault="005F7E45" w:rsidP="008F0808">
      <w:pPr>
        <w:rPr>
          <w:sz w:val="14"/>
        </w:rPr>
      </w:pPr>
    </w:p>
    <w:p w14:paraId="0152A55B" w14:textId="26A9B93A" w:rsidR="00626C25" w:rsidRDefault="00626C25" w:rsidP="00626C25">
      <w:pPr>
        <w:pStyle w:val="Heading4"/>
      </w:pPr>
      <w:r>
        <w:t xml:space="preserve">The alternative is to become the queer killjoy.  Like the melancholic migrant who refuses </w:t>
      </w:r>
      <w:r w:rsidR="00940483">
        <w:t>the duty to be happy</w:t>
      </w:r>
      <w:r>
        <w:t xml:space="preserve">, the queer killjoy is an affect alien that </w:t>
      </w:r>
      <w:r w:rsidR="00940483">
        <w:t>refuses the 1AC’s easy celebration of resistance.  Staying unhappy with the world compels us to revolt against it.</w:t>
      </w:r>
    </w:p>
    <w:p w14:paraId="5A9E5804" w14:textId="77777777" w:rsidR="00626C25" w:rsidRPr="00650C69" w:rsidRDefault="00626C25" w:rsidP="00626C25">
      <w:r w:rsidRPr="00650C69">
        <w:rPr>
          <w:rStyle w:val="Style13ptBold"/>
        </w:rPr>
        <w:t>Rand 15</w:t>
      </w:r>
      <w:r w:rsidRPr="00650C69">
        <w:t xml:space="preserve"> [Erin J. Rand is an assistant professor at the Department of Communication and Rhetorical Studies and an affiliated professor in the LGBT Studies Department at Syracuse University. “Review: Bad Feelings in Public: Rhetoric, Affect, and Emotion. Reviewed Work(s): Depression: A Public Feeling by Ann Cvetkovich; Feminism and Affect at the Scene of Argument: Beyond the Trope of the Angry Feminist by Barbara Tomlinson; The Promise of Happiness by Sara Ahmed.” Rhetoric and Public Affairs, Vol 18, No 1. Spring 2015. P 161-176 //tjb]</w:t>
      </w:r>
    </w:p>
    <w:p w14:paraId="07A387FF" w14:textId="77777777" w:rsidR="00626C25" w:rsidRDefault="00626C25" w:rsidP="00626C25">
      <w:r w:rsidRPr="00C844C3">
        <w:rPr>
          <w:rFonts w:eastAsia="Arial"/>
          <w:b/>
          <w:bCs/>
          <w:highlight w:val="green"/>
          <w:u w:val="single"/>
        </w:rPr>
        <w:t>When one does not</w:t>
      </w:r>
      <w:r w:rsidRPr="32084618">
        <w:rPr>
          <w:rFonts w:eastAsia="Arial"/>
          <w:b/>
          <w:bCs/>
          <w:u w:val="single"/>
        </w:rPr>
        <w:t xml:space="preserve"> experience the expected happiness or </w:t>
      </w:r>
      <w:r w:rsidRPr="00C844C3">
        <w:rPr>
          <w:rFonts w:eastAsia="Arial"/>
          <w:b/>
          <w:bCs/>
          <w:highlight w:val="green"/>
          <w:u w:val="single"/>
        </w:rPr>
        <w:t>share the expected orientation toward the happy object, one becomes</w:t>
      </w:r>
      <w:r w:rsidRPr="32084618">
        <w:rPr>
          <w:rFonts w:eastAsia="Arial"/>
          <w:u w:val="single"/>
        </w:rPr>
        <w:t xml:space="preserve"> </w:t>
      </w:r>
      <w:r w:rsidRPr="32084618">
        <w:rPr>
          <w:rFonts w:eastAsia="Arial"/>
        </w:rPr>
        <w:t>what Ahmed calls</w:t>
      </w:r>
      <w:r w:rsidRPr="32084618">
        <w:rPr>
          <w:rFonts w:eastAsia="Arial"/>
          <w:b/>
          <w:bCs/>
          <w:u w:val="single"/>
        </w:rPr>
        <w:t xml:space="preserve"> </w:t>
      </w:r>
      <w:r w:rsidRPr="00C844C3">
        <w:rPr>
          <w:rFonts w:eastAsia="Arial"/>
          <w:b/>
          <w:bCs/>
          <w:highlight w:val="green"/>
          <w:u w:val="single"/>
        </w:rPr>
        <w:t>an “affect alien.</w:t>
      </w:r>
      <w:r w:rsidRPr="32084618">
        <w:rPr>
          <w:rFonts w:eastAsia="Arial"/>
        </w:rPr>
        <w:t xml:space="preserve">” </w:t>
      </w:r>
      <w:r w:rsidRPr="32084618">
        <w:rPr>
          <w:rFonts w:eastAsia="Arial"/>
          <w:b/>
          <w:bCs/>
          <w:u w:val="single"/>
        </w:rPr>
        <w:t>The affect alien might be a site of unhappiness, but</w:t>
      </w:r>
      <w:r w:rsidRPr="32084618">
        <w:rPr>
          <w:rFonts w:eastAsia="Arial"/>
        </w:rPr>
        <w:t xml:space="preserve"> it is </w:t>
      </w:r>
      <w:r w:rsidRPr="32084618">
        <w:rPr>
          <w:rFonts w:eastAsia="Arial"/>
          <w:b/>
          <w:bCs/>
          <w:u w:val="single"/>
        </w:rPr>
        <w:t>also</w:t>
      </w:r>
      <w:r w:rsidRPr="32084618">
        <w:rPr>
          <w:rFonts w:eastAsia="Arial"/>
        </w:rPr>
        <w:t xml:space="preserve"> where Ahmed locates </w:t>
      </w:r>
      <w:r w:rsidRPr="32084618">
        <w:rPr>
          <w:rFonts w:eastAsia="Arial"/>
          <w:b/>
          <w:bCs/>
          <w:u w:val="single"/>
        </w:rPr>
        <w:t>the potential for change</w:t>
      </w:r>
      <w:r w:rsidRPr="32084618">
        <w:rPr>
          <w:rFonts w:eastAsia="Arial"/>
        </w:rPr>
        <w:t>: “</w:t>
      </w:r>
      <w:r w:rsidRPr="00C844C3">
        <w:rPr>
          <w:rFonts w:eastAsia="Arial"/>
          <w:b/>
          <w:bCs/>
          <w:highlight w:val="green"/>
          <w:u w:val="single"/>
        </w:rPr>
        <w:t>To suffer can mean to feel your disagreement with what has been judged as good</w:t>
      </w:r>
      <w:r w:rsidRPr="32084618">
        <w:rPr>
          <w:rFonts w:eastAsia="Arial"/>
        </w:rPr>
        <w:t xml:space="preserve">. Given this, </w:t>
      </w:r>
      <w:r w:rsidRPr="00C844C3">
        <w:rPr>
          <w:rFonts w:eastAsia="Arial"/>
          <w:b/>
          <w:bCs/>
          <w:highlight w:val="green"/>
          <w:u w:val="single"/>
        </w:rPr>
        <w:t>suffering is a receptivity that can heighten the capacity to act</w:t>
      </w:r>
      <w:r w:rsidRPr="32084618">
        <w:rPr>
          <w:rFonts w:eastAsia="Arial"/>
        </w:rPr>
        <w:t xml:space="preserve">” (210). The “feminist killjoy,” one of the fıgurations of the affect alien, is thus the subject of Ahmed’s second chapter. Juxtaposed with the fantasy fıgure of the “happy housewife,” whose happiness obscures unequal divisions of labor and gendered, racial, and sexual inequalities, the feminist killjoy literally kills the joy of others by refusing the proper orientations toward the happy objects of the family. Ahmed examines diverse texts such as George Eliot’s </w:t>
      </w:r>
      <w:r w:rsidRPr="32084618">
        <w:rPr>
          <w:rFonts w:eastAsia="Arial"/>
          <w:i/>
          <w:iCs/>
        </w:rPr>
        <w:t>The Mill on the Floss</w:t>
      </w:r>
      <w:r w:rsidRPr="32084618">
        <w:rPr>
          <w:rFonts w:eastAsia="Arial"/>
        </w:rPr>
        <w:t xml:space="preserve">, Virginia Woolf’s </w:t>
      </w:r>
      <w:r w:rsidRPr="32084618">
        <w:rPr>
          <w:rFonts w:eastAsia="Arial"/>
          <w:i/>
          <w:iCs/>
        </w:rPr>
        <w:t>Mrs. Dalloway</w:t>
      </w:r>
      <w:r w:rsidRPr="32084618">
        <w:rPr>
          <w:rFonts w:eastAsia="Arial"/>
        </w:rPr>
        <w:t xml:space="preserve">, the fılm </w:t>
      </w:r>
      <w:r w:rsidRPr="32084618">
        <w:rPr>
          <w:rFonts w:eastAsia="Arial"/>
          <w:i/>
          <w:iCs/>
        </w:rPr>
        <w:t>The Hours</w:t>
      </w:r>
      <w:r w:rsidRPr="32084618">
        <w:rPr>
          <w:rFonts w:eastAsia="Arial"/>
        </w:rPr>
        <w:t xml:space="preserve">, and Toni Morrison’s </w:t>
      </w:r>
      <w:r w:rsidRPr="32084618">
        <w:rPr>
          <w:rFonts w:eastAsia="Arial"/>
          <w:i/>
          <w:iCs/>
        </w:rPr>
        <w:t xml:space="preserve">The Bluest Eye </w:t>
      </w:r>
      <w:r w:rsidRPr="32084618">
        <w:rPr>
          <w:rFonts w:eastAsia="Arial"/>
        </w:rPr>
        <w:t xml:space="preserve">to trace the ways that female “troublemakers” operate as “conversion points” in the narratives; that is, through their estrangement from the happy object of the family, they are identifıed as the source of the trouble and bad feelings of others. </w:t>
      </w:r>
      <w:r w:rsidRPr="32084618">
        <w:rPr>
          <w:rFonts w:eastAsia="Arial"/>
          <w:b/>
          <w:bCs/>
          <w:u w:val="single"/>
        </w:rPr>
        <w:t>The trope of the “unhappy queer,”</w:t>
      </w:r>
      <w:r w:rsidRPr="32084618">
        <w:rPr>
          <w:rFonts w:eastAsia="Arial"/>
        </w:rPr>
        <w:t xml:space="preserve"> the topic of chapter 3,</w:t>
      </w:r>
      <w:r w:rsidRPr="32084618">
        <w:rPr>
          <w:rFonts w:eastAsia="Arial"/>
          <w:b/>
          <w:bCs/>
          <w:u w:val="single"/>
        </w:rPr>
        <w:t xml:space="preserve"> is likewise the organizing fıgure of an unhappy queer archive</w:t>
      </w:r>
      <w:r w:rsidRPr="32084618">
        <w:rPr>
          <w:rFonts w:eastAsia="Arial"/>
        </w:rPr>
        <w:t xml:space="preserve">. Reading Radclyffe Hall’s </w:t>
      </w:r>
      <w:r w:rsidRPr="32084618">
        <w:rPr>
          <w:rFonts w:eastAsia="Arial"/>
          <w:i/>
          <w:iCs/>
        </w:rPr>
        <w:t>The Well of Loneliness</w:t>
      </w:r>
      <w:r w:rsidRPr="32084618">
        <w:rPr>
          <w:rFonts w:eastAsia="Arial"/>
        </w:rPr>
        <w:t xml:space="preserve">, Rita Mae Brown’s </w:t>
      </w:r>
      <w:r w:rsidRPr="32084618">
        <w:rPr>
          <w:rFonts w:eastAsia="Arial"/>
          <w:i/>
          <w:iCs/>
        </w:rPr>
        <w:t>Rubyfruit Jungle</w:t>
      </w:r>
      <w:r w:rsidRPr="32084618">
        <w:rPr>
          <w:rFonts w:eastAsia="Arial"/>
        </w:rPr>
        <w:t xml:space="preserve">, Abha Dawesar’s </w:t>
      </w:r>
      <w:r w:rsidRPr="32084618">
        <w:rPr>
          <w:rFonts w:eastAsia="Arial"/>
          <w:i/>
          <w:iCs/>
        </w:rPr>
        <w:t>Babyji</w:t>
      </w:r>
      <w:r w:rsidRPr="32084618">
        <w:rPr>
          <w:rFonts w:eastAsia="Arial"/>
        </w:rPr>
        <w:t xml:space="preserve">, and the fılm </w:t>
      </w:r>
      <w:r w:rsidRPr="32084618">
        <w:rPr>
          <w:rFonts w:eastAsia="Arial"/>
          <w:i/>
          <w:iCs/>
        </w:rPr>
        <w:t>If These Walls Could Talk 2</w:t>
      </w:r>
      <w:r w:rsidRPr="32084618">
        <w:rPr>
          <w:rFonts w:eastAsia="Arial"/>
        </w:rPr>
        <w:t xml:space="preserve">, Ahmed suggests that </w:t>
      </w:r>
      <w:r w:rsidRPr="00C844C3">
        <w:rPr>
          <w:rFonts w:eastAsia="Arial"/>
          <w:b/>
          <w:bCs/>
          <w:highlight w:val="green"/>
          <w:u w:val="single"/>
        </w:rPr>
        <w:t>unhappy queers disobey the mandates of the “happiness scripts” which promise happiness for following the path</w:t>
      </w:r>
      <w:r w:rsidRPr="32084618">
        <w:rPr>
          <w:rFonts w:eastAsia="Arial"/>
          <w:b/>
          <w:bCs/>
          <w:u w:val="single"/>
        </w:rPr>
        <w:t xml:space="preserve">s they describe </w:t>
      </w:r>
      <w:r w:rsidRPr="00C844C3">
        <w:rPr>
          <w:rFonts w:eastAsia="Arial"/>
          <w:b/>
          <w:bCs/>
          <w:highlight w:val="green"/>
          <w:u w:val="single"/>
        </w:rPr>
        <w:t>and threaten unhappy consequences for deviation</w:t>
      </w:r>
      <w:r w:rsidRPr="32084618">
        <w:rPr>
          <w:rFonts w:eastAsia="Arial"/>
          <w:b/>
          <w:bCs/>
          <w:u w:val="single"/>
        </w:rPr>
        <w:t>.</w:t>
      </w:r>
      <w:r w:rsidRPr="32084618">
        <w:rPr>
          <w:rFonts w:eastAsia="Arial"/>
        </w:rPr>
        <w:t xml:space="preserve"> She focuses particularly on the speech act, “</w:t>
      </w:r>
      <w:r w:rsidRPr="00C844C3">
        <w:rPr>
          <w:rFonts w:eastAsia="Arial"/>
          <w:b/>
          <w:bCs/>
          <w:highlight w:val="green"/>
          <w:u w:val="single"/>
        </w:rPr>
        <w:t>I just want you to be happy</w:t>
      </w:r>
      <w:r w:rsidRPr="32084618">
        <w:rPr>
          <w:rFonts w:eastAsia="Arial"/>
          <w:b/>
          <w:bCs/>
          <w:u w:val="single"/>
        </w:rPr>
        <w:t xml:space="preserve">,” often </w:t>
      </w:r>
      <w:r w:rsidRPr="00C844C3">
        <w:rPr>
          <w:rFonts w:eastAsia="Arial"/>
          <w:b/>
          <w:bCs/>
          <w:highlight w:val="green"/>
          <w:u w:val="single"/>
        </w:rPr>
        <w:t>spoken by the parent to the queer child</w:t>
      </w:r>
      <w:r w:rsidRPr="32084618">
        <w:rPr>
          <w:rFonts w:eastAsia="Arial"/>
          <w:b/>
          <w:bCs/>
          <w:u w:val="single"/>
        </w:rPr>
        <w:t>, as one example of how “we do things when we speak of happiness, when we put happiness into words”</w:t>
      </w:r>
      <w:r w:rsidRPr="32084618">
        <w:rPr>
          <w:rFonts w:eastAsia="Arial"/>
        </w:rPr>
        <w:t xml:space="preserve"> (91). Ostensibly </w:t>
      </w:r>
      <w:r w:rsidRPr="32084618">
        <w:rPr>
          <w:rFonts w:eastAsia="Arial"/>
          <w:b/>
          <w:bCs/>
          <w:u w:val="single"/>
        </w:rPr>
        <w:t xml:space="preserve">suggesting unconditional love and acceptance of the child’s identity and choices, this statement </w:t>
      </w:r>
      <w:r w:rsidRPr="00C844C3">
        <w:rPr>
          <w:rFonts w:eastAsia="Arial"/>
          <w:b/>
          <w:bCs/>
          <w:highlight w:val="green"/>
          <w:u w:val="single"/>
        </w:rPr>
        <w:t>occurs within</w:t>
      </w:r>
      <w:r w:rsidRPr="32084618">
        <w:rPr>
          <w:rFonts w:eastAsia="Arial"/>
          <w:b/>
          <w:bCs/>
          <w:u w:val="single"/>
        </w:rPr>
        <w:t xml:space="preserve"> the context of </w:t>
      </w:r>
      <w:r w:rsidRPr="00C844C3">
        <w:rPr>
          <w:rFonts w:eastAsia="Arial"/>
          <w:b/>
          <w:bCs/>
          <w:highlight w:val="green"/>
          <w:u w:val="single"/>
        </w:rPr>
        <w:t>a happiness script where the proper object of happiness—heterosexual family—is already determined</w:t>
      </w:r>
      <w:r w:rsidRPr="32084618">
        <w:rPr>
          <w:rFonts w:eastAsia="Arial"/>
          <w:b/>
          <w:bCs/>
          <w:u w:val="single"/>
        </w:rPr>
        <w:t xml:space="preserve"> in advance</w:t>
      </w:r>
      <w:r w:rsidRPr="32084618">
        <w:rPr>
          <w:rFonts w:eastAsia="Arial"/>
        </w:rPr>
        <w:t>. These words are actually directive, instantiating the inevitable future unhappiness of the queer even as they seem to guard against it; as Ahmed puts it, “</w:t>
      </w:r>
      <w:r w:rsidRPr="00C844C3">
        <w:rPr>
          <w:rFonts w:eastAsia="Arial"/>
          <w:b/>
          <w:bCs/>
          <w:highlight w:val="green"/>
          <w:u w:val="single"/>
        </w:rPr>
        <w:t>the judgment of unhappiness creates unhappiness</w:t>
      </w:r>
      <w:r w:rsidRPr="32084618">
        <w:rPr>
          <w:rFonts w:eastAsia="Arial"/>
          <w:b/>
          <w:bCs/>
          <w:u w:val="single"/>
        </w:rPr>
        <w:t xml:space="preserve">, in the very performance of the failure to recognize the social viability of queer relationships, </w:t>
      </w:r>
      <w:r w:rsidRPr="00C844C3">
        <w:rPr>
          <w:rFonts w:eastAsia="Arial"/>
          <w:b/>
          <w:bCs/>
          <w:highlight w:val="green"/>
          <w:u w:val="single"/>
        </w:rPr>
        <w:t>in its failure to recognize queer love</w:t>
      </w:r>
      <w:r w:rsidRPr="32084618">
        <w:rPr>
          <w:rFonts w:eastAsia="Arial"/>
        </w:rPr>
        <w:t>” (93). But Ahmed does not seek to enhance the happiness of queers; rather, the unhappy queer offers a valuable critical perspective: “</w:t>
      </w:r>
      <w:r w:rsidRPr="32084618">
        <w:rPr>
          <w:rFonts w:eastAsia="Arial"/>
          <w:b/>
          <w:bCs/>
          <w:u w:val="single"/>
        </w:rPr>
        <w:t xml:space="preserve">The unhappy queer is unhappy with the world that reads queers as unhappy. </w:t>
      </w:r>
      <w:r w:rsidRPr="00C844C3">
        <w:rPr>
          <w:rFonts w:eastAsia="Arial"/>
          <w:b/>
          <w:bCs/>
          <w:highlight w:val="green"/>
          <w:u w:val="single"/>
        </w:rPr>
        <w:t xml:space="preserve">The risk of promoting the happy queer is that the unhappiness of this world could disappear from view. </w:t>
      </w:r>
      <w:r w:rsidRPr="00C844C3">
        <w:rPr>
          <w:rFonts w:eastAsia="Arial"/>
          <w:b/>
          <w:bCs/>
          <w:i/>
          <w:iCs/>
          <w:highlight w:val="green"/>
          <w:u w:val="single"/>
        </w:rPr>
        <w:t>We must stay unhappy with this world</w:t>
      </w:r>
      <w:r w:rsidRPr="32084618">
        <w:rPr>
          <w:rFonts w:eastAsia="Arial"/>
        </w:rPr>
        <w:t xml:space="preserve">” (105). Ahmed’s fourth chapter turns to the relationships among histories of imperialism, national ideals of multiculturalism, racism, and utilitarian happiness. Focusing specifıcally on the British Asian experience, she examines the fılms </w:t>
      </w:r>
      <w:r w:rsidRPr="32084618">
        <w:rPr>
          <w:rFonts w:eastAsia="Arial"/>
          <w:i/>
          <w:iCs/>
        </w:rPr>
        <w:t xml:space="preserve">Bend It Like Beckham </w:t>
      </w:r>
      <w:r w:rsidRPr="32084618">
        <w:rPr>
          <w:rFonts w:eastAsia="Arial"/>
        </w:rPr>
        <w:t xml:space="preserve">and </w:t>
      </w:r>
      <w:r w:rsidRPr="32084618">
        <w:rPr>
          <w:rFonts w:eastAsia="Arial"/>
          <w:i/>
          <w:iCs/>
        </w:rPr>
        <w:t>East Is East</w:t>
      </w:r>
      <w:r w:rsidRPr="32084618">
        <w:rPr>
          <w:rFonts w:eastAsia="Arial"/>
        </w:rPr>
        <w:t xml:space="preserve">, and two memoirs by second-generation south Asian immigrants, Meera Syal’s </w:t>
      </w:r>
      <w:r w:rsidRPr="32084618">
        <w:rPr>
          <w:rFonts w:eastAsia="Arial"/>
          <w:i/>
          <w:iCs/>
        </w:rPr>
        <w:t xml:space="preserve">Anita and Me </w:t>
      </w:r>
      <w:r w:rsidRPr="32084618">
        <w:rPr>
          <w:rFonts w:eastAsia="Arial"/>
        </w:rPr>
        <w:t xml:space="preserve">and Yasmin Hai’s </w:t>
      </w:r>
      <w:r w:rsidRPr="32084618">
        <w:rPr>
          <w:rFonts w:eastAsia="Arial"/>
          <w:i/>
          <w:iCs/>
        </w:rPr>
        <w:t>The Making of Mr Hai’s Daughter: Becoming British</w:t>
      </w:r>
      <w:r w:rsidRPr="32084618">
        <w:rPr>
          <w:rFonts w:eastAsia="Arial"/>
        </w:rPr>
        <w:t xml:space="preserve">. </w:t>
      </w:r>
      <w:r w:rsidRPr="32084618">
        <w:rPr>
          <w:rFonts w:eastAsia="Arial"/>
          <w:b/>
          <w:bCs/>
          <w:u w:val="single"/>
        </w:rPr>
        <w:t xml:space="preserve">According to utilitarian principles, </w:t>
      </w:r>
      <w:r w:rsidRPr="00C844C3">
        <w:rPr>
          <w:rFonts w:eastAsia="Arial"/>
          <w:b/>
          <w:bCs/>
          <w:highlight w:val="green"/>
          <w:u w:val="single"/>
        </w:rPr>
        <w:t>imperialist expansion was justifıed by emphasizing the benefıts to the colonized</w:t>
      </w:r>
      <w:r w:rsidRPr="32084618">
        <w:rPr>
          <w:rFonts w:eastAsia="Arial"/>
          <w:b/>
          <w:bCs/>
          <w:u w:val="single"/>
        </w:rPr>
        <w:t>; those benefıts were usually described in economic terms, but crucially, it was also imagined that the colonizers could augment the happiness of the colonized</w:t>
      </w:r>
      <w:r w:rsidRPr="32084618">
        <w:rPr>
          <w:rFonts w:eastAsia="Arial"/>
        </w:rPr>
        <w:t xml:space="preserve">. Thus, </w:t>
      </w:r>
      <w:r w:rsidRPr="00C844C3">
        <w:rPr>
          <w:rFonts w:eastAsia="Arial"/>
          <w:b/>
          <w:bCs/>
          <w:highlight w:val="green"/>
          <w:u w:val="single"/>
        </w:rPr>
        <w:t>colonial rule was said to liberate the colonized from barbarism, abjection, and immaturity, and</w:t>
      </w:r>
      <w:r w:rsidRPr="32084618">
        <w:rPr>
          <w:rFonts w:eastAsia="Arial"/>
        </w:rPr>
        <w:t xml:space="preserve"> to become British therefore means “</w:t>
      </w:r>
      <w:r w:rsidRPr="32084618">
        <w:rPr>
          <w:rFonts w:eastAsia="Arial"/>
          <w:b/>
          <w:bCs/>
          <w:u w:val="single"/>
        </w:rPr>
        <w:t>t</w:t>
      </w:r>
      <w:r w:rsidRPr="00C844C3">
        <w:rPr>
          <w:rFonts w:eastAsia="Arial"/>
          <w:b/>
          <w:bCs/>
          <w:highlight w:val="green"/>
          <w:u w:val="single"/>
        </w:rPr>
        <w:t>o accept empire as the gift of happiness</w:t>
      </w:r>
      <w:r w:rsidRPr="32084618">
        <w:rPr>
          <w:rFonts w:eastAsia="Arial"/>
          <w:b/>
          <w:bCs/>
          <w:u w:val="single"/>
        </w:rPr>
        <w:t xml:space="preserve">, which might involve an implicit injunction </w:t>
      </w:r>
      <w:r w:rsidRPr="00C844C3">
        <w:rPr>
          <w:rFonts w:eastAsia="Arial"/>
          <w:b/>
          <w:bCs/>
          <w:highlight w:val="green"/>
          <w:u w:val="single"/>
        </w:rPr>
        <w:t>to forget</w:t>
      </w:r>
      <w:r w:rsidRPr="32084618">
        <w:rPr>
          <w:rFonts w:eastAsia="Arial"/>
          <w:b/>
          <w:bCs/>
          <w:u w:val="single"/>
        </w:rPr>
        <w:t xml:space="preserve"> or not to remember </w:t>
      </w:r>
      <w:r w:rsidRPr="00C844C3">
        <w:rPr>
          <w:rFonts w:eastAsia="Arial"/>
          <w:b/>
          <w:bCs/>
          <w:highlight w:val="green"/>
          <w:u w:val="single"/>
        </w:rPr>
        <w:t>the violence of colonial rule</w:t>
      </w:r>
      <w:r w:rsidRPr="32084618">
        <w:rPr>
          <w:rFonts w:eastAsia="Arial"/>
        </w:rPr>
        <w:t>” (131). The trope of the melancholic migrant emerges as a characterization of those who cannot or will not forget the earlier violences of imperialism and racism;</w:t>
      </w:r>
      <w:r w:rsidRPr="32084618">
        <w:rPr>
          <w:rFonts w:eastAsia="Arial"/>
          <w:b/>
          <w:bCs/>
          <w:u w:val="single"/>
        </w:rPr>
        <w:t xml:space="preserve"> by holding onto racism as an explanation for suffering, </w:t>
      </w:r>
      <w:r w:rsidRPr="00C844C3">
        <w:rPr>
          <w:rFonts w:eastAsia="Arial"/>
          <w:b/>
          <w:bCs/>
          <w:highlight w:val="green"/>
          <w:u w:val="single"/>
        </w:rPr>
        <w:t>the melancholic migrant “preserve[s] an attachment to</w:t>
      </w:r>
      <w:r w:rsidRPr="32084618">
        <w:rPr>
          <w:rFonts w:eastAsia="Arial"/>
          <w:b/>
          <w:bCs/>
          <w:u w:val="single"/>
        </w:rPr>
        <w:t xml:space="preserve"> the very scene of </w:t>
      </w:r>
      <w:r w:rsidRPr="00C844C3">
        <w:rPr>
          <w:rFonts w:eastAsia="Arial"/>
          <w:b/>
          <w:bCs/>
          <w:highlight w:val="green"/>
          <w:u w:val="single"/>
        </w:rPr>
        <w:t>suffering</w:t>
      </w:r>
      <w:r w:rsidRPr="32084618">
        <w:rPr>
          <w:rFonts w:eastAsia="Arial"/>
          <w:b/>
          <w:bCs/>
          <w:u w:val="single"/>
        </w:rPr>
        <w:t>”</w:t>
      </w:r>
      <w:r w:rsidRPr="32084618">
        <w:rPr>
          <w:rFonts w:eastAsia="Arial"/>
        </w:rPr>
        <w:t xml:space="preserve"> (143). </w:t>
      </w:r>
      <w:r w:rsidRPr="32084618">
        <w:rPr>
          <w:rFonts w:eastAsia="Arial"/>
          <w:b/>
          <w:bCs/>
          <w:u w:val="single"/>
        </w:rPr>
        <w:t>The “happiness duty” for migrants</w:t>
      </w:r>
      <w:r w:rsidRPr="32084618">
        <w:rPr>
          <w:rFonts w:eastAsia="Arial"/>
        </w:rPr>
        <w:t>, Ahmed asserts, “</w:t>
      </w:r>
      <w:r w:rsidRPr="32084618">
        <w:rPr>
          <w:rFonts w:eastAsia="Arial"/>
          <w:b/>
          <w:bCs/>
          <w:u w:val="single"/>
        </w:rPr>
        <w:t>is a positive duty to speak of what is good but can also be thought of as a negative duty not to speak of what is not good, not to speak from or out of unhappiness”</w:t>
      </w:r>
      <w:r w:rsidRPr="32084618">
        <w:rPr>
          <w:rFonts w:eastAsia="Arial"/>
        </w:rPr>
        <w:t xml:space="preserve"> (158). As with feminist killjoys and unhappy queers, </w:t>
      </w:r>
      <w:r w:rsidRPr="00C844C3">
        <w:rPr>
          <w:rFonts w:eastAsia="Arial"/>
          <w:b/>
          <w:bCs/>
          <w:highlight w:val="green"/>
          <w:u w:val="single"/>
        </w:rPr>
        <w:t>to</w:t>
      </w:r>
      <w:r w:rsidRPr="32084618">
        <w:rPr>
          <w:rFonts w:eastAsia="Arial"/>
          <w:b/>
          <w:bCs/>
          <w:u w:val="single"/>
        </w:rPr>
        <w:t xml:space="preserve"> refuse this duty and </w:t>
      </w:r>
      <w:r w:rsidRPr="00C844C3">
        <w:rPr>
          <w:rFonts w:eastAsia="Arial"/>
          <w:b/>
          <w:bCs/>
          <w:highlight w:val="green"/>
          <w:u w:val="single"/>
        </w:rPr>
        <w:t>become conscious of the violence harbored within happiness is to become an affect alien</w:t>
      </w:r>
      <w:r w:rsidRPr="32084618">
        <w:rPr>
          <w:rFonts w:eastAsia="Arial"/>
          <w:b/>
          <w:bCs/>
          <w:u w:val="single"/>
        </w:rPr>
        <w:t xml:space="preserve">. </w:t>
      </w:r>
      <w:r w:rsidRPr="32084618">
        <w:rPr>
          <w:rFonts w:eastAsia="Arial"/>
        </w:rPr>
        <w:t xml:space="preserve">Ahmed opens her fınal substantive chapter by using Lee Edelman’s notoriously polemical </w:t>
      </w:r>
      <w:r w:rsidRPr="32084618">
        <w:rPr>
          <w:rFonts w:eastAsia="Arial"/>
          <w:i/>
          <w:iCs/>
        </w:rPr>
        <w:t xml:space="preserve">No Future: Queer Theory and the Death Drive </w:t>
      </w:r>
      <w:r w:rsidRPr="32084618">
        <w:rPr>
          <w:rFonts w:eastAsia="Arial"/>
        </w:rPr>
        <w:t xml:space="preserve">to think more carefully about queer optimism, utopianism, and the future. She then focuses on the dystopian form as representing not just the possibility of an unhappy future, but “the possibility that the future might be something we have already lost . . . the possibility of no future at all” (163). To imagine that the future might be a time of loss, she reads the fılms </w:t>
      </w:r>
      <w:r w:rsidRPr="32084618">
        <w:rPr>
          <w:rFonts w:eastAsia="Arial"/>
          <w:i/>
          <w:iCs/>
        </w:rPr>
        <w:t xml:space="preserve">Children of Men </w:t>
      </w:r>
      <w:r w:rsidRPr="32084618">
        <w:rPr>
          <w:rFonts w:eastAsia="Arial"/>
        </w:rPr>
        <w:t xml:space="preserve">and </w:t>
      </w:r>
      <w:r w:rsidRPr="32084618">
        <w:rPr>
          <w:rFonts w:eastAsia="Arial"/>
          <w:i/>
          <w:iCs/>
        </w:rPr>
        <w:t xml:space="preserve">The Island </w:t>
      </w:r>
      <w:r w:rsidRPr="32084618">
        <w:rPr>
          <w:rFonts w:eastAsia="Arial"/>
        </w:rPr>
        <w:t xml:space="preserve">for the kinds of revolutionary political engagement and alternative futures that they illuminate. </w:t>
      </w:r>
      <w:r w:rsidRPr="00C844C3">
        <w:rPr>
          <w:rFonts w:eastAsia="Arial"/>
          <w:b/>
          <w:bCs/>
          <w:highlight w:val="green"/>
          <w:u w:val="single"/>
        </w:rPr>
        <w:t>Revolution means refusing the promise of happiness</w:t>
      </w:r>
      <w:r w:rsidRPr="32084618">
        <w:rPr>
          <w:rFonts w:eastAsia="Arial"/>
          <w:b/>
          <w:bCs/>
          <w:u w:val="single"/>
        </w:rPr>
        <w:t xml:space="preserve"> and causing unhappiness, although unhappiness is not the goal of revolution</w:t>
      </w:r>
      <w:r w:rsidRPr="32084618">
        <w:rPr>
          <w:rFonts w:eastAsia="Arial"/>
        </w:rPr>
        <w:t>. Instead, “</w:t>
      </w:r>
      <w:r w:rsidRPr="32084618">
        <w:rPr>
          <w:rFonts w:eastAsia="Arial"/>
          <w:b/>
          <w:bCs/>
          <w:u w:val="single"/>
        </w:rPr>
        <w:t>t</w:t>
      </w:r>
      <w:r w:rsidRPr="00C844C3">
        <w:rPr>
          <w:rFonts w:eastAsia="Arial"/>
          <w:b/>
          <w:bCs/>
          <w:highlight w:val="green"/>
          <w:u w:val="single"/>
        </w:rPr>
        <w:t>o revolt can hurt not only because you are proximate to hurt but also because you cause unhappiness by revealing the causes of unhappiness.</w:t>
      </w:r>
      <w:r w:rsidRPr="32084618">
        <w:rPr>
          <w:rFonts w:eastAsia="Arial"/>
        </w:rPr>
        <w:t xml:space="preserve"> </w:t>
      </w:r>
      <w:r w:rsidRPr="32084618">
        <w:rPr>
          <w:rFonts w:eastAsia="Arial"/>
          <w:i/>
          <w:iCs/>
        </w:rPr>
        <w:t>You become the cause of the unhappiness you reveal</w:t>
      </w:r>
      <w:r w:rsidRPr="32084618">
        <w:rPr>
          <w:rFonts w:eastAsia="Arial"/>
        </w:rPr>
        <w:t xml:space="preserve">” (196). Ultimately, as Ahmed explains in her conclusion, </w:t>
      </w:r>
      <w:r w:rsidRPr="32084618">
        <w:rPr>
          <w:rFonts w:eastAsia="Arial"/>
          <w:b/>
          <w:bCs/>
          <w:u w:val="single"/>
        </w:rPr>
        <w:t>being “estranged from happiness” as an affect alien enables creativity because it allows one to see happiness not as a telos but as one possibility among others.</w:t>
      </w:r>
      <w:r w:rsidRPr="32084618">
        <w:rPr>
          <w:rFonts w:eastAsia="Arial"/>
        </w:rPr>
        <w:t xml:space="preserve"> Thus, </w:t>
      </w:r>
      <w:r w:rsidRPr="00C844C3">
        <w:rPr>
          <w:rFonts w:eastAsia="Arial"/>
          <w:b/>
          <w:bCs/>
          <w:highlight w:val="green"/>
          <w:u w:val="single"/>
        </w:rPr>
        <w:t>by causing unhappiness</w:t>
      </w:r>
      <w:r w:rsidRPr="32084618">
        <w:rPr>
          <w:rFonts w:eastAsia="Arial"/>
          <w:b/>
          <w:bCs/>
          <w:u w:val="single"/>
        </w:rPr>
        <w:t xml:space="preserve">, surprisingly, </w:t>
      </w:r>
      <w:r w:rsidRPr="00C844C3">
        <w:rPr>
          <w:rFonts w:eastAsia="Arial"/>
          <w:b/>
          <w:bCs/>
          <w:highlight w:val="green"/>
          <w:u w:val="single"/>
        </w:rPr>
        <w:t>one can have a new appreciation of happiness</w:t>
      </w:r>
      <w:r w:rsidRPr="32084618">
        <w:rPr>
          <w:rFonts w:eastAsia="Arial"/>
          <w:b/>
          <w:bCs/>
          <w:u w:val="single"/>
        </w:rPr>
        <w:t xml:space="preserve">: “we can value happiness for its precariousness, </w:t>
      </w:r>
      <w:r w:rsidRPr="00C844C3">
        <w:rPr>
          <w:rFonts w:eastAsia="Arial"/>
          <w:b/>
          <w:bCs/>
          <w:highlight w:val="green"/>
          <w:u w:val="single"/>
        </w:rPr>
        <w:t>as something that comes and goes</w:t>
      </w:r>
      <w:r w:rsidRPr="32084618">
        <w:rPr>
          <w:rFonts w:eastAsia="Arial"/>
          <w:b/>
          <w:bCs/>
          <w:u w:val="single"/>
        </w:rPr>
        <w:t>, as life does</w:t>
      </w:r>
      <w:r w:rsidRPr="32084618">
        <w:rPr>
          <w:rFonts w:eastAsia="Arial"/>
        </w:rPr>
        <w:t xml:space="preserve">” (219). The contingency of happiness returns Ahmed to the word’s origins in the Middle English “hap,” which originally referred to “chance” or “fortune.” </w:t>
      </w:r>
      <w:r w:rsidRPr="32084618">
        <w:rPr>
          <w:rFonts w:eastAsia="Arial"/>
          <w:b/>
          <w:bCs/>
          <w:u w:val="single"/>
        </w:rPr>
        <w:t xml:space="preserve">The politics of </w:t>
      </w:r>
      <w:r w:rsidRPr="00C844C3">
        <w:rPr>
          <w:rFonts w:eastAsia="Arial"/>
          <w:b/>
          <w:bCs/>
          <w:highlight w:val="green"/>
          <w:u w:val="single"/>
        </w:rPr>
        <w:t>feminist, queer, and migrant or anti-racist movements</w:t>
      </w:r>
      <w:r w:rsidRPr="32084618">
        <w:rPr>
          <w:rFonts w:eastAsia="Arial"/>
          <w:b/>
          <w:bCs/>
          <w:u w:val="single"/>
        </w:rPr>
        <w:t>,</w:t>
      </w:r>
      <w:r w:rsidRPr="32084618">
        <w:rPr>
          <w:rFonts w:eastAsia="Arial"/>
        </w:rPr>
        <w:t xml:space="preserve"> then, do not involve securing more happiness for the unhappy, but might better be conceived as </w:t>
      </w:r>
      <w:r w:rsidRPr="00C844C3">
        <w:rPr>
          <w:rFonts w:eastAsia="Arial"/>
          <w:b/>
          <w:bCs/>
          <w:highlight w:val="green"/>
          <w:u w:val="single"/>
        </w:rPr>
        <w:t>open</w:t>
      </w:r>
      <w:r w:rsidRPr="32084618">
        <w:rPr>
          <w:rFonts w:eastAsia="Arial"/>
        </w:rPr>
        <w:t>ing up</w:t>
      </w:r>
      <w:r w:rsidRPr="32084618">
        <w:rPr>
          <w:rFonts w:eastAsia="Arial"/>
          <w:u w:val="single"/>
        </w:rPr>
        <w:t xml:space="preserve"> </w:t>
      </w:r>
      <w:r w:rsidRPr="00C844C3">
        <w:rPr>
          <w:rFonts w:eastAsia="Arial"/>
          <w:b/>
          <w:bCs/>
          <w:highlight w:val="green"/>
          <w:u w:val="single"/>
        </w:rPr>
        <w:t>the chance for social bonds to be directed by something other than the promise of happiness</w:t>
      </w:r>
      <w:r w:rsidRPr="32084618">
        <w:rPr>
          <w:rFonts w:eastAsia="Arial"/>
        </w:rPr>
        <w:t xml:space="preserve">. In short, she contends, “we would aim to put the hap back into happiness” (222). </w:t>
      </w:r>
    </w:p>
    <w:p w14:paraId="29857E7F" w14:textId="77777777" w:rsidR="00626C25" w:rsidRPr="00105762" w:rsidRDefault="00626C25" w:rsidP="008F0808">
      <w:pPr>
        <w:rPr>
          <w:sz w:val="14"/>
        </w:rPr>
      </w:pPr>
    </w:p>
    <w:p w14:paraId="3E31B6C8" w14:textId="20C66EC4" w:rsidR="00E80FF2" w:rsidRDefault="00E80FF2" w:rsidP="00181AD9">
      <w:pPr>
        <w:rPr>
          <w:sz w:val="14"/>
        </w:rPr>
      </w:pPr>
    </w:p>
    <w:p w14:paraId="7E06D3E5" w14:textId="77777777" w:rsidR="006759CD" w:rsidRPr="0017213C" w:rsidRDefault="006759CD" w:rsidP="0017213C"/>
    <w:p w14:paraId="762EB329" w14:textId="677033AF" w:rsidR="009E1A23" w:rsidRDefault="009E1A23" w:rsidP="009E1A23">
      <w:pPr>
        <w:pStyle w:val="Heading3"/>
      </w:pPr>
      <w:r>
        <w:t>1NC vs. Survivors (Climate Refugees)</w:t>
      </w:r>
      <w:r w:rsidR="00BC0CA4">
        <w:t xml:space="preserve"> #1</w:t>
      </w:r>
    </w:p>
    <w:p w14:paraId="034EBD7E" w14:textId="7EC84DFB" w:rsidR="005B501C" w:rsidRDefault="005B501C" w:rsidP="005B501C"/>
    <w:p w14:paraId="1C413745" w14:textId="77777777" w:rsidR="00C97761" w:rsidRPr="00C40FAA" w:rsidRDefault="00C97761" w:rsidP="00C97761">
      <w:pPr>
        <w:pStyle w:val="Heading4"/>
      </w:pPr>
      <w:r>
        <w:t>Reformist time does not pass – it accumulates and captures.  Reformist politics is a state temporality that continues antiblack, anti-immigrant, and anti-queer violence under the banner of justice, equality, and democracy.  State time is first and foremost a deferral strategy – tempering our rage fueled desires for liberation even as the state re-produces the protocols of anti-black racial capitalism and routinized massacres in the name of progress.</w:t>
      </w:r>
    </w:p>
    <w:p w14:paraId="0CF225C4" w14:textId="77777777" w:rsidR="00C97761" w:rsidRDefault="00C97761" w:rsidP="00C97761">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w:t>
      </w:r>
      <w:r w:rsidRPr="00BD24DD">
        <w:t>40</w:t>
      </w:r>
      <w:r>
        <w:t>-2//ak]</w:t>
      </w:r>
    </w:p>
    <w:p w14:paraId="409F7F8F" w14:textId="77777777" w:rsidR="00C97761" w:rsidRPr="00DF4204" w:rsidRDefault="00C97761" w:rsidP="00C97761">
      <w:pPr>
        <w:rPr>
          <w:rStyle w:val="StyleUnderline"/>
          <w:b w:val="0"/>
          <w:sz w:val="16"/>
        </w:rPr>
      </w:pPr>
      <w:r w:rsidRPr="00D81E27">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21701E">
        <w:rPr>
          <w:rStyle w:val="StyleUnderline"/>
        </w:rPr>
        <w:t>Progress is central to the discourses produced by the revolutionary state and is the liberal conception of time</w:t>
      </w:r>
      <w:r w:rsidRPr="00D81E27">
        <w:rPr>
          <w:sz w:val="14"/>
        </w:rPr>
        <w:t xml:space="preserve"> that the Women’s Army attempts to undo. </w:t>
      </w:r>
      <w:r w:rsidRPr="0021701E">
        <w:rPr>
          <w:rStyle w:val="StyleUnderline"/>
        </w:rPr>
        <w:t>Progress is named as a time that is cyclical and forcefully forgetful</w:t>
      </w:r>
      <w:r w:rsidRPr="00D81E27">
        <w:rPr>
          <w:sz w:val="14"/>
        </w:rPr>
        <w:t xml:space="preserve"> (Söderbäck 2012, 303). Indeed, </w:t>
      </w:r>
      <w:r w:rsidRPr="00C844C3">
        <w:rPr>
          <w:rStyle w:val="StyleUnderline"/>
          <w:highlight w:val="green"/>
        </w:rPr>
        <w:t>progress, patience, and reform are the temporalities used by the state to justify and erase the violence that continues under the names of justice, equality, and democracy.</w:t>
      </w:r>
      <w:r w:rsidRPr="00DF4204">
        <w:rPr>
          <w:rStyle w:val="StyleUnderline"/>
        </w:rPr>
        <w:t xml:space="preserve"> The state describes the future as a space of safety and security in order to maintain the violence of the present, and </w:t>
      </w:r>
      <w:r w:rsidRPr="00C844C3">
        <w:rPr>
          <w:rStyle w:val="StyleUnderline"/>
          <w:highlight w:val="green"/>
        </w:rPr>
        <w:t>to temper the rage</w:t>
      </w:r>
      <w:r w:rsidRPr="00DF4204">
        <w:rPr>
          <w:rStyle w:val="StyleUnderline"/>
        </w:rPr>
        <w:t xml:space="preserve"> of those who refuse to wait for the future’s warm embrace to arrive.</w:t>
      </w:r>
      <w:r w:rsidRPr="00DF4204">
        <w:rPr>
          <w:sz w:val="14"/>
        </w:rPr>
        <w:t xml:space="preserve"> According to the state media, the Women’s Army is not “interested in the progress of all of us” because their actions and demands contradict the teleology of state development and reform.5 </w:t>
      </w:r>
      <w:r w:rsidRPr="00C844C3">
        <w:rPr>
          <w:rStyle w:val="StyleUnderline"/>
          <w:highlight w:val="green"/>
        </w:rPr>
        <w:t>The state declares change will come, to be patient, to trust in</w:t>
      </w:r>
      <w:r w:rsidRPr="00DF4204">
        <w:rPr>
          <w:rStyle w:val="StyleUnderline"/>
        </w:rPr>
        <w:t xml:space="preserve"> the progress of time. Critically, this narrative is not just produced by the state, but also by</w:t>
      </w:r>
      <w:r w:rsidRPr="00DF4204">
        <w:rPr>
          <w:sz w:val="14"/>
        </w:rPr>
        <w:t xml:space="preserve"> the </w:t>
      </w:r>
      <w:r w:rsidRPr="00DF4204">
        <w:rPr>
          <w:rStyle w:val="StyleUnderline"/>
        </w:rPr>
        <w:t>white feminist</w:t>
      </w:r>
      <w:r w:rsidRPr="00DF4204">
        <w:rPr>
          <w:sz w:val="14"/>
        </w:rPr>
        <w:t xml:space="preserve">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exist.6 Here, </w:t>
      </w:r>
      <w:r w:rsidRPr="00C844C3">
        <w:rPr>
          <w:rStyle w:val="StyleUnderline"/>
          <w:highlight w:val="green"/>
        </w:rPr>
        <w:t>white feminism aligns itself with the state through its adherence to liberal Western notions of time and history</w:t>
      </w:r>
      <w:r w:rsidRPr="00DF4204">
        <w:rPr>
          <w:rStyle w:val="StyleUnderline"/>
        </w:rPr>
        <w:t>.</w:t>
      </w:r>
      <w:r w:rsidRPr="00DF4204">
        <w:rPr>
          <w:sz w:val="14"/>
        </w:rPr>
        <w:t xml:space="preserve"> This is a notion of history </w:t>
      </w:r>
      <w:r w:rsidRPr="00C844C3">
        <w:rPr>
          <w:rStyle w:val="StyleUnderline"/>
          <w:highlight w:val="green"/>
        </w:rPr>
        <w:t>where</w:t>
      </w:r>
      <w:r w:rsidRPr="00DF4204">
        <w:rPr>
          <w:rStyle w:val="StyleUnderline"/>
        </w:rPr>
        <w:t xml:space="preserve"> the passage of time washes away the violence of then and now so that the future is free from the horrors of the past. In this way, </w:t>
      </w:r>
      <w:r w:rsidRPr="00C844C3">
        <w:rPr>
          <w:rStyle w:val="StyleUnderline"/>
          <w:highlight w:val="green"/>
        </w:rPr>
        <w:t>the past is constructed as</w:t>
      </w:r>
      <w:r w:rsidRPr="00DF4204">
        <w:rPr>
          <w:rStyle w:val="StyleUnderline"/>
        </w:rPr>
        <w:t xml:space="preserve"> a space of radical alterity, </w:t>
      </w:r>
      <w:r w:rsidRPr="00C844C3">
        <w:rPr>
          <w:rStyle w:val="StyleUnderline"/>
          <w:highlight w:val="green"/>
        </w:rPr>
        <w:t>an aberration to the progress of the future.</w:t>
      </w:r>
      <w:r w:rsidRPr="00DF4204">
        <w:rPr>
          <w:rStyle w:val="StyleUnderline"/>
        </w:rPr>
        <w:t xml:space="preserve"> Sexual violence will be left behind by the progress of the revolution. Time will temper terror. </w:t>
      </w:r>
      <w:r w:rsidRPr="00C844C3">
        <w:rPr>
          <w:rStyle w:val="StyleUnderline"/>
          <w:highlight w:val="green"/>
        </w:rPr>
        <w:t>Yet, the very ability</w:t>
      </w:r>
      <w:r w:rsidRPr="00DF4204">
        <w:rPr>
          <w:sz w:val="14"/>
        </w:rPr>
        <w:t xml:space="preserve"> of the editors </w:t>
      </w:r>
      <w:r w:rsidRPr="00C844C3">
        <w:rPr>
          <w:rStyle w:val="StyleUnderline"/>
          <w:highlight w:val="green"/>
        </w:rPr>
        <w:t>to believe in</w:t>
      </w:r>
      <w:r w:rsidRPr="00DF4204">
        <w:rPr>
          <w:rStyle w:val="StyleUnderline"/>
        </w:rPr>
        <w:t xml:space="preserve"> the </w:t>
      </w:r>
      <w:r w:rsidRPr="00C844C3">
        <w:rPr>
          <w:rStyle w:val="StyleUnderline"/>
          <w:highlight w:val="green"/>
        </w:rPr>
        <w:t>progress</w:t>
      </w:r>
      <w:r w:rsidRPr="00DF4204">
        <w:rPr>
          <w:rStyle w:val="StyleUnderline"/>
        </w:rPr>
        <w:t xml:space="preserve"> of time </w:t>
      </w:r>
      <w:r w:rsidRPr="00C844C3">
        <w:rPr>
          <w:rStyle w:val="StyleUnderline"/>
          <w:highlight w:val="green"/>
        </w:rPr>
        <w:t>is tied to the immunity of whiteness from structural forms of racial violence, regulation, and social death.</w:t>
      </w:r>
      <w:r w:rsidRPr="00DF4204">
        <w:rPr>
          <w:sz w:val="14"/>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DF4204">
        <w:rPr>
          <w:rStyle w:val="StyleUnderline"/>
        </w:rPr>
        <w:t xml:space="preserve">“There are problems, we know. But things are so much better than they were before. </w:t>
      </w:r>
      <w:r w:rsidRPr="00DF4204">
        <w:rPr>
          <w:sz w:val="14"/>
        </w:rPr>
        <w:t xml:space="preserve">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w:t>
      </w:r>
      <w:r w:rsidRPr="00DF4204">
        <w:rPr>
          <w:sz w:val="16"/>
        </w:rPr>
        <w:t xml:space="preserve">For the editors, the future of the revolution will be free from state and non-state forms of racialized and gendered violence because the reforms sutured to time’s progression will undo the horrors of the present. </w:t>
      </w:r>
      <w:r w:rsidRPr="00DF4204">
        <w:rPr>
          <w:rStyle w:val="StyleUnderline"/>
        </w:rPr>
        <w:t>But</w:t>
      </w:r>
      <w:r w:rsidRPr="00DF4204">
        <w:rPr>
          <w:sz w:val="16"/>
        </w:rPr>
        <w:t xml:space="preserve"> for Norris, </w:t>
      </w:r>
      <w:r w:rsidRPr="00DF4204">
        <w:rPr>
          <w:rStyle w:val="StyleUnderline"/>
        </w:rPr>
        <w:t xml:space="preserve">gendered racism built into the banality of everyday life undoes the imagined progress of time, so that time’s passage is merely the modification and intensification of older modes of subjection and subjugation. </w:t>
      </w:r>
      <w:r w:rsidRPr="00C844C3">
        <w:rPr>
          <w:rStyle w:val="StyleUnderline"/>
          <w:highlight w:val="green"/>
        </w:rPr>
        <w:t>For those bearing the brunt of white supremacy and heteropatriarchy, the past, present, and future are not distinct temporal spaces.</w:t>
      </w:r>
      <w:r w:rsidRPr="00DF4204">
        <w:rPr>
          <w:sz w:val="16"/>
        </w:rPr>
        <w:t xml:space="preserve"> In other words, Born in Flames documents the amplification, modification, and protraction of the past in the present, where </w:t>
      </w:r>
      <w:r w:rsidRPr="00C844C3">
        <w:rPr>
          <w:rStyle w:val="StyleUnderline"/>
          <w:highlight w:val="green"/>
        </w:rPr>
        <w:t>the past is not an</w:t>
      </w:r>
      <w:r w:rsidRPr="00DF4204">
        <w:rPr>
          <w:rStyle w:val="StyleUnderline"/>
        </w:rPr>
        <w:t xml:space="preserve"> isolated </w:t>
      </w:r>
      <w:r w:rsidRPr="00C844C3">
        <w:rPr>
          <w:rStyle w:val="StyleUnderline"/>
          <w:highlight w:val="green"/>
        </w:rPr>
        <w:t>aberration</w:t>
      </w:r>
      <w:r w:rsidRPr="00DF4204">
        <w:rPr>
          <w:rStyle w:val="StyleUnderline"/>
        </w:rPr>
        <w:t xml:space="preserve"> of what is here, </w:t>
      </w:r>
      <w:r w:rsidRPr="00C844C3">
        <w:rPr>
          <w:rStyle w:val="StyleUnderline"/>
          <w:highlight w:val="green"/>
        </w:rPr>
        <w:t>but,</w:t>
      </w:r>
      <w:r w:rsidRPr="00DF4204">
        <w:rPr>
          <w:rStyle w:val="StyleUnderline"/>
        </w:rPr>
        <w:t xml:space="preserve"> rather, is </w:t>
      </w:r>
      <w:r w:rsidRPr="00C844C3">
        <w:rPr>
          <w:rStyle w:val="StyleUnderline"/>
          <w:highlight w:val="green"/>
        </w:rPr>
        <w:t>an anticipation of the</w:t>
      </w:r>
      <w:r w:rsidRPr="00DF4204">
        <w:rPr>
          <w:rStyle w:val="StyleUnderline"/>
        </w:rPr>
        <w:t xml:space="preserve"> present and </w:t>
      </w:r>
      <w:r w:rsidRPr="00C844C3">
        <w:rPr>
          <w:rStyle w:val="StyleUnderline"/>
          <w:highlight w:val="green"/>
        </w:rPr>
        <w:t>future</w:t>
      </w:r>
      <w:r w:rsidRPr="00DF4204">
        <w:rPr>
          <w:rStyle w:val="StyleUnderline"/>
        </w:rPr>
        <w:t xml:space="preserve">. The past is an image of the future </w:t>
      </w:r>
      <w:r w:rsidRPr="00C844C3">
        <w:rPr>
          <w:rStyle w:val="StyleUnderline"/>
          <w:highlight w:val="green"/>
        </w:rPr>
        <w:t>because the future will be a repetition of the past.</w:t>
      </w:r>
      <w:r w:rsidRPr="00DF4204">
        <w:rPr>
          <w:sz w:val="16"/>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w:t>
      </w:r>
      <w:r w:rsidRPr="00C844C3">
        <w:rPr>
          <w:rStyle w:val="StyleUnderline"/>
          <w:highlight w:val="green"/>
        </w:rPr>
        <w:t>the massacre of 132 slaves aboard the slave ship The Zong in 1781</w:t>
      </w:r>
      <w:r w:rsidRPr="00DF4204">
        <w:rPr>
          <w:sz w:val="16"/>
        </w:rPr>
        <w:t xml:space="preserve">. Over three days, the slaves were handcuffed and thrown overboard </w:t>
      </w:r>
      <w:r w:rsidRPr="00C844C3">
        <w:rPr>
          <w:rStyle w:val="StyleUnderline"/>
          <w:highlight w:val="green"/>
        </w:rPr>
        <w:t>in order to collect the insurance money that sealed their value even in death</w:t>
      </w:r>
      <w:r w:rsidRPr="00DF4204">
        <w:rPr>
          <w:sz w:val="16"/>
        </w:rPr>
        <w:t xml:space="preserve">. For Baucom, the massacre </w:t>
      </w:r>
      <w:r w:rsidRPr="00C844C3">
        <w:rPr>
          <w:rStyle w:val="StyleUnderline"/>
          <w:highlight w:val="green"/>
        </w:rPr>
        <w:t>is the paradigmatic event of modernity. It encompasses the racial, financial, and epistemological regimes that</w:t>
      </w:r>
      <w:r w:rsidRPr="00DF4204">
        <w:rPr>
          <w:rStyle w:val="StyleUnderline"/>
        </w:rPr>
        <w:t xml:space="preserve"> have not only failed to dissolve with the passage of time, but instead, </w:t>
      </w:r>
      <w:r w:rsidRPr="00C844C3">
        <w:rPr>
          <w:rStyle w:val="StyleUnderline"/>
          <w:highlight w:val="green"/>
        </w:rPr>
        <w:t>have intensified</w:t>
      </w:r>
      <w:r w:rsidRPr="00DF4204">
        <w:rPr>
          <w:rStyle w:val="StyleUnderline"/>
        </w:rPr>
        <w:t xml:space="preserve"> so that our current moment finds itself anticipated and enveloped by this event. As Baucom argues: </w:t>
      </w:r>
      <w:r w:rsidRPr="00C844C3">
        <w:rPr>
          <w:rStyle w:val="Emphasis"/>
          <w:highlight w:val="green"/>
        </w:rPr>
        <w:t>“Time does not pass, it accumulates”</w:t>
      </w:r>
      <w:r w:rsidRPr="00DF4204">
        <w:rPr>
          <w:sz w:val="16"/>
        </w:rPr>
        <w:t xml:space="preserve"> (Baucom 2005, 24). </w:t>
      </w:r>
      <w:r w:rsidRPr="00DF4204">
        <w:rPr>
          <w:rStyle w:val="StyleUnderline"/>
        </w:rPr>
        <w:t>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DF4204">
        <w:rPr>
          <w:sz w:val="16"/>
        </w:rPr>
        <w:t xml:space="preserve"> (29). </w:t>
      </w:r>
      <w:r w:rsidRPr="00C844C3">
        <w:rPr>
          <w:rStyle w:val="StyleUnderline"/>
          <w:highlight w:val="green"/>
        </w:rPr>
        <w:t>The present is possessed by the logics and protocols of racial capitalism’s past –</w:t>
      </w:r>
      <w:r w:rsidRPr="00DF4204">
        <w:rPr>
          <w:rStyle w:val="StyleUnderline"/>
        </w:rPr>
        <w:t xml:space="preserve"> by </w:t>
      </w:r>
      <w:r w:rsidRPr="00C844C3">
        <w:rPr>
          <w:rStyle w:val="StyleUnderline"/>
          <w:highlight w:val="green"/>
        </w:rPr>
        <w:t xml:space="preserve">a </w:t>
      </w:r>
      <w:r w:rsidRPr="00C844C3">
        <w:rPr>
          <w:rStyle w:val="Emphasis"/>
          <w:highlight w:val="green"/>
        </w:rPr>
        <w:t>perfectly routine massacre</w:t>
      </w:r>
      <w:r w:rsidRPr="00C844C3">
        <w:rPr>
          <w:rStyle w:val="StyleUnderline"/>
          <w:highlight w:val="green"/>
        </w:rPr>
        <w:t xml:space="preserve"> that</w:t>
      </w:r>
      <w:r w:rsidRPr="00DF4204">
        <w:rPr>
          <w:rStyle w:val="StyleUnderline"/>
        </w:rPr>
        <w:t xml:space="preserve"> was and </w:t>
      </w:r>
      <w:r w:rsidRPr="00C844C3">
        <w:rPr>
          <w:rStyle w:val="StyleUnderline"/>
          <w:highlight w:val="green"/>
        </w:rPr>
        <w:t>is repeated endlessly across space and time in the</w:t>
      </w:r>
      <w:r w:rsidRPr="00DF4204">
        <w:rPr>
          <w:rStyle w:val="StyleUnderline"/>
        </w:rPr>
        <w:t xml:space="preserve"> (post)colony, </w:t>
      </w:r>
      <w:r w:rsidRPr="00C844C3">
        <w:rPr>
          <w:rStyle w:val="StyleUnderline"/>
          <w:highlight w:val="green"/>
        </w:rPr>
        <w:t>prison,</w:t>
      </w:r>
      <w:r w:rsidRPr="00DF4204">
        <w:rPr>
          <w:rStyle w:val="StyleUnderline"/>
        </w:rPr>
        <w:t xml:space="preserve"> frontier, </w:t>
      </w:r>
      <w:r w:rsidRPr="00C844C3">
        <w:rPr>
          <w:rStyle w:val="StyleUnderline"/>
          <w:highlight w:val="green"/>
        </w:rPr>
        <w:t>torture room, plantation, reservation, riot zone</w:t>
      </w:r>
      <w:r w:rsidRPr="00DF4204">
        <w:rPr>
          <w:rStyle w:val="StyleUnderline"/>
        </w:rPr>
        <w:t>, and on and on.</w:t>
      </w:r>
      <w:r w:rsidRPr="00DF4204">
        <w:rPr>
          <w:sz w:val="16"/>
        </w:rPr>
        <w:t xml:space="preserve"> Racial terror returns from a past that is not an end to take hold (of bodies, institutions, infrastructure, discourse, and libidinal life) and does not let go. </w:t>
      </w:r>
      <w:r w:rsidRPr="00C844C3">
        <w:rPr>
          <w:rStyle w:val="StyleUnderline"/>
          <w:highlight w:val="green"/>
        </w:rPr>
        <w:t>In this way, the past and present are not ontologically discrete categories, but are, rather, complex human constructs.</w:t>
      </w:r>
      <w:r w:rsidRPr="00DF4204">
        <w:rPr>
          <w:sz w:val="16"/>
        </w:rPr>
        <w:t xml:space="preserve"> The present is not a quarantined, autonomous thing. </w:t>
      </w:r>
      <w:r w:rsidRPr="00C844C3">
        <w:rPr>
          <w:rStyle w:val="StyleUnderline"/>
          <w:highlight w:val="green"/>
        </w:rPr>
        <w:t>What was begun does not end but instead intensifies so that the past and present become indistinguishable.</w:t>
      </w:r>
    </w:p>
    <w:p w14:paraId="6ED6CAFF" w14:textId="77777777" w:rsidR="002A39FD" w:rsidRPr="0074413E" w:rsidRDefault="002A39FD" w:rsidP="002A39FD">
      <w:pPr>
        <w:pStyle w:val="Heading4"/>
      </w:pPr>
      <w:r>
        <w:t>Immigration policy</w:t>
      </w:r>
      <w:r w:rsidRPr="0074413E">
        <w:t xml:space="preserve"> </w:t>
      </w:r>
      <w:r>
        <w:t>is subtended by</w:t>
      </w:r>
      <w:r w:rsidRPr="0074413E">
        <w:t xml:space="preserve"> </w:t>
      </w:r>
      <w:r>
        <w:t xml:space="preserve">white racial anxiety over </w:t>
      </w:r>
      <w:r w:rsidRPr="0074413E">
        <w:t xml:space="preserve">global demographic changes, interracial reproduction, and the loss of the white nation via retributive anti-colonial violence. </w:t>
      </w:r>
      <w:r>
        <w:t xml:space="preserve">The Affirmative’s political imagination of </w:t>
      </w:r>
      <w:r w:rsidRPr="0074413E">
        <w:t xml:space="preserve">immigrant inclusion </w:t>
      </w:r>
      <w:r>
        <w:t>reproduces</w:t>
      </w:r>
      <w:r w:rsidRPr="0074413E">
        <w:t xml:space="preserve"> biopolitical operations that render Black</w:t>
      </w:r>
      <w:r>
        <w:t xml:space="preserve"> and non-white </w:t>
      </w:r>
      <w:r w:rsidRPr="0074413E">
        <w:t xml:space="preserve">populations </w:t>
      </w:r>
      <w:r>
        <w:t>disposable</w:t>
      </w:r>
      <w:r w:rsidRPr="0074413E">
        <w:t xml:space="preserve">. </w:t>
      </w:r>
    </w:p>
    <w:p w14:paraId="72D4F0E8" w14:textId="77777777" w:rsidR="004D6FC6" w:rsidRPr="00521324" w:rsidRDefault="004D6FC6" w:rsidP="004D6FC6">
      <w:pPr>
        <w:rPr>
          <w:sz w:val="16"/>
        </w:rPr>
      </w:pPr>
      <w:r w:rsidRPr="0074413E">
        <w:rPr>
          <w:rStyle w:val="Style13ptBold"/>
        </w:rPr>
        <w:t>Smith &amp; Vasudevan 17</w:t>
      </w:r>
      <w:r w:rsidRPr="00521324">
        <w:rPr>
          <w:rFonts w:eastAsia="Arial"/>
          <w:sz w:val="16"/>
        </w:rPr>
        <w:t xml:space="preserve"> [Sara Smith is an associate professor of Geography at University of North Carolina - Chapel Hill. Pavithra Vasudevan is a graduate student in the Geography Department at UNC - Chapel Hill. “Race, biopolitics, and the future: Introduction to the special section,” Environment and Planning D: Society and Space, Vol 35 (2), p 210-221 //tjb] </w:t>
      </w:r>
    </w:p>
    <w:p w14:paraId="6E2AEAD1" w14:textId="77777777" w:rsidR="004D6FC6" w:rsidRPr="00344332" w:rsidRDefault="004D6FC6" w:rsidP="004D6FC6">
      <w:pPr>
        <w:spacing w:after="0" w:line="240" w:lineRule="auto"/>
        <w:rPr>
          <w:rFonts w:ascii="Times New Roman" w:eastAsia="Times New Roman" w:hAnsi="Times New Roman" w:cs="Times New Roman"/>
          <w:sz w:val="8"/>
          <w:szCs w:val="8"/>
        </w:rPr>
      </w:pPr>
      <w:r w:rsidRPr="188D0829">
        <w:rPr>
          <w:color w:val="000000" w:themeColor="text1"/>
          <w:sz w:val="8"/>
          <w:szCs w:val="8"/>
        </w:rPr>
        <w:t xml:space="preserve">Two years later, as we write this introduction, Donald Trump takes the office of US President. He promises to wall out Mexican and Latin American migrants, expel or register Muslims, and restore white nationalism. According to the United Nations Refugee Agency, four million refugees have left Syria since 2011, and more than six million were internally displaced at the end of 2016 (United Nations High Commissioner for Refugees, 2017), but </w:t>
      </w:r>
      <w:r w:rsidRPr="188D0829">
        <w:rPr>
          <w:b/>
          <w:bCs/>
          <w:color w:val="000000" w:themeColor="text1"/>
          <w:u w:val="single"/>
        </w:rPr>
        <w:t>in the political discourse of the US 2016 elections, refugees were figured as security threat rather than as a humanitarian crisis engendered in part by US geopolitical strategy.</w:t>
      </w:r>
      <w:r w:rsidRPr="188D0829">
        <w:rPr>
          <w:color w:val="000000" w:themeColor="text1"/>
          <w:sz w:val="8"/>
          <w:szCs w:val="8"/>
        </w:rPr>
        <w:t xml:space="preserve"> Likewise, </w:t>
      </w:r>
      <w:r w:rsidRPr="188D0829">
        <w:rPr>
          <w:b/>
          <w:bCs/>
          <w:color w:val="000000" w:themeColor="text1"/>
          <w:u w:val="single"/>
        </w:rPr>
        <w:t>migrants crossing the US-Mexico border were figured as sexual predators and economic leeches; never mind the securitization that contributes to the average of 362 annual deaths along the Southwest sector of the border</w:t>
      </w:r>
      <w:r w:rsidRPr="188D0829">
        <w:rPr>
          <w:color w:val="000000" w:themeColor="text1"/>
          <w:sz w:val="8"/>
          <w:szCs w:val="8"/>
        </w:rPr>
        <w:t xml:space="preserve"> in the last five years when crossers succumb to dehydration, exposure, violence, or other risks (United States Border Patrol, 2016). As the articles in this issue suggest, when racism is ‘‘crucified in public only to be born again in private,’’ (Goldberg, 2008: 24) </w:t>
      </w:r>
      <w:r w:rsidRPr="188D0829">
        <w:rPr>
          <w:rStyle w:val="StyleUnderline"/>
        </w:rPr>
        <w:t>we must attend to how race is (re-)produced globally through biopolitical practices.</w:t>
      </w:r>
      <w:r w:rsidRPr="188D0829">
        <w:rPr>
          <w:color w:val="000000" w:themeColor="text1"/>
          <w:sz w:val="8"/>
          <w:szCs w:val="8"/>
        </w:rPr>
        <w:t xml:space="preserve"> However, the sharp turn and parallel track of the present moment, in which white supremacy is once again openly embraced in the public sphere, only reveals the absurdity of claims to a ‘‘post-racial era.’’ Now, more than ever (or perhaps, just as much as always?), </w:t>
      </w:r>
      <w:r w:rsidRPr="00C844C3">
        <w:rPr>
          <w:b/>
          <w:bCs/>
          <w:color w:val="000000" w:themeColor="text1"/>
          <w:highlight w:val="green"/>
          <w:u w:val="single"/>
        </w:rPr>
        <w:t>political life is figured as a battle for a particular kind of future</w:t>
      </w:r>
      <w:r w:rsidRPr="188D0829">
        <w:rPr>
          <w:b/>
          <w:bCs/>
          <w:color w:val="000000" w:themeColor="text1"/>
          <w:u w:val="single"/>
        </w:rPr>
        <w:t>; in fact, the future is the term of the battle itself.</w:t>
      </w:r>
      <w:r w:rsidRPr="188D0829">
        <w:rPr>
          <w:color w:val="000000" w:themeColor="text1"/>
          <w:sz w:val="8"/>
          <w:szCs w:val="8"/>
        </w:rPr>
        <w:t xml:space="preserve"> Trump’s signature phrase and line of hats, ‘‘Make America Great Again,’’ is a fundamentally biopolitical statement of a strikingly racialized and gendered future. </w:t>
      </w:r>
      <w:r w:rsidRPr="188D0829">
        <w:rPr>
          <w:rStyle w:val="StyleUnderline"/>
        </w:rPr>
        <w:t xml:space="preserve">Recent </w:t>
      </w:r>
      <w:r w:rsidRPr="00C844C3">
        <w:rPr>
          <w:rStyle w:val="StyleUnderline"/>
          <w:highlight w:val="green"/>
        </w:rPr>
        <w:t>political events demand our attention not as breaks with the past, but for the continuities they reveal about the grammar of humanity</w:t>
      </w:r>
      <w:r w:rsidRPr="188D0829">
        <w:rPr>
          <w:color w:val="000000" w:themeColor="text1"/>
          <w:sz w:val="8"/>
          <w:szCs w:val="8"/>
        </w:rPr>
        <w:t xml:space="preserve"> (Spillers, 2003) </w:t>
      </w:r>
      <w:r w:rsidRPr="00C844C3">
        <w:rPr>
          <w:rStyle w:val="StyleUnderline"/>
          <w:highlight w:val="green"/>
        </w:rPr>
        <w:t>through which life and death are made sensible.</w:t>
      </w:r>
      <w:r w:rsidRPr="188D0829">
        <w:rPr>
          <w:rStyle w:val="StyleUnderline"/>
        </w:rPr>
        <w:t xml:space="preserve"> </w:t>
      </w:r>
      <w:r w:rsidRPr="188D0829">
        <w:rPr>
          <w:color w:val="000000" w:themeColor="text1"/>
          <w:sz w:val="8"/>
          <w:szCs w:val="8"/>
        </w:rPr>
        <w:t xml:space="preserve">These issues of national concern resonate with the global turn to the right – in Britain, India, the Philippines, Turkey, France, Brazil, and other contexts – that is emerging in local forms but holds at its center sharp disagreements over the future. While the Movement for Black Lives articulates the centrality of anti-Blackness to United States racialization, the embedded analysis questions the global workings of empire, and coloniality: when and how do some lives and bodies matter? </w:t>
      </w:r>
      <w:r w:rsidRPr="188D0829">
        <w:rPr>
          <w:b/>
          <w:bCs/>
          <w:color w:val="000000" w:themeColor="text1"/>
          <w:u w:val="single"/>
        </w:rPr>
        <w:t xml:space="preserve">Disciplinary mechanisms of </w:t>
      </w:r>
      <w:r w:rsidRPr="00C844C3">
        <w:rPr>
          <w:b/>
          <w:bCs/>
          <w:color w:val="000000" w:themeColor="text1"/>
          <w:highlight w:val="green"/>
          <w:u w:val="single"/>
        </w:rPr>
        <w:t>anti-Blackness and white supremacy serve as a template for global variations of the biopolitical, which</w:t>
      </w:r>
      <w:r w:rsidRPr="188D0829">
        <w:rPr>
          <w:b/>
          <w:bCs/>
          <w:color w:val="000000" w:themeColor="text1"/>
          <w:u w:val="single"/>
        </w:rPr>
        <w:t xml:space="preserve">, at their very core, </w:t>
      </w:r>
      <w:r w:rsidRPr="00C844C3">
        <w:rPr>
          <w:b/>
          <w:bCs/>
          <w:color w:val="000000" w:themeColor="text1"/>
          <w:highlight w:val="green"/>
          <w:u w:val="single"/>
        </w:rPr>
        <w:t>rely on</w:t>
      </w:r>
      <w:r w:rsidRPr="188D0829">
        <w:rPr>
          <w:b/>
          <w:bCs/>
          <w:color w:val="000000" w:themeColor="text1"/>
          <w:u w:val="single"/>
        </w:rPr>
        <w:t xml:space="preserve"> fundamentally </w:t>
      </w:r>
      <w:r w:rsidRPr="00C844C3">
        <w:rPr>
          <w:b/>
          <w:bCs/>
          <w:color w:val="000000" w:themeColor="text1"/>
          <w:highlight w:val="green"/>
          <w:u w:val="single"/>
        </w:rPr>
        <w:t>racialized definitions of who counts as ‘human’ that have proven very durable</w:t>
      </w:r>
      <w:r w:rsidRPr="188D0829">
        <w:rPr>
          <w:color w:val="000000" w:themeColor="text1"/>
          <w:sz w:val="8"/>
          <w:szCs w:val="8"/>
        </w:rPr>
        <w:t xml:space="preserve"> (Amin, 2010; da Silva, 2011; Sexton, 2008; Vargas, 2010; Weheliye, 2014; Wynter, 2003). Global demographic changes – Europe’s influx of previously colonized peoples and </w:t>
      </w:r>
      <w:r w:rsidRPr="00C844C3">
        <w:rPr>
          <w:b/>
          <w:bCs/>
          <w:color w:val="000000" w:themeColor="text1"/>
          <w:highlight w:val="green"/>
          <w:u w:val="single"/>
        </w:rPr>
        <w:t>predictions of a 2043 non-white majority in the US</w:t>
      </w:r>
      <w:r w:rsidRPr="188D0829">
        <w:rPr>
          <w:color w:val="000000" w:themeColor="text1"/>
          <w:sz w:val="8"/>
          <w:szCs w:val="8"/>
        </w:rPr>
        <w:t xml:space="preserve">, for instance – </w:t>
      </w:r>
      <w:r w:rsidRPr="00C844C3">
        <w:rPr>
          <w:b/>
          <w:bCs/>
          <w:color w:val="000000" w:themeColor="text1"/>
          <w:highlight w:val="green"/>
          <w:u w:val="single"/>
        </w:rPr>
        <w:t>have instigated deep- seated white racial anxieties in the Global North</w:t>
      </w:r>
      <w:r w:rsidRPr="188D0829">
        <w:rPr>
          <w:color w:val="000000" w:themeColor="text1"/>
          <w:sz w:val="8"/>
          <w:szCs w:val="8"/>
        </w:rPr>
        <w:t xml:space="preserve"> (Bialasiewicz, 2006), while in postcolonial contexts, racism intersects with ethnic, religious and class hierarchies (Anthias and Yuval- Davis, 2005; Mamdani, 2009), adhering whiteness to some bodies through class processes (Schurr, 2017). Transnationally, </w:t>
      </w:r>
      <w:r w:rsidRPr="00C844C3">
        <w:rPr>
          <w:rStyle w:val="StyleUnderline"/>
          <w:highlight w:val="green"/>
        </w:rPr>
        <w:t>Malthusian imaginings of population growth haunt biopolitical</w:t>
      </w:r>
      <w:r w:rsidRPr="188D0829">
        <w:rPr>
          <w:rStyle w:val="StyleUnderline"/>
        </w:rPr>
        <w:t xml:space="preserve"> discourses, echoing </w:t>
      </w:r>
      <w:r w:rsidRPr="00C844C3">
        <w:rPr>
          <w:rStyle w:val="StyleUnderline"/>
          <w:highlight w:val="green"/>
        </w:rPr>
        <w:t>colonial imaginaries</w:t>
      </w:r>
      <w:r w:rsidRPr="188D0829">
        <w:rPr>
          <w:color w:val="000000" w:themeColor="text1"/>
          <w:sz w:val="8"/>
          <w:szCs w:val="8"/>
        </w:rPr>
        <w:t xml:space="preserve"> – Schurr (2017: 250), recalls an IVF doctor casually remarking to her in Mexico City: ‘‘Look at all the traffic – we are just too many. We don’t have to think about how to make more babies with ART or surrogacy like you Europeans, for us the question is how to control fertility.’’ </w:t>
      </w:r>
      <w:r w:rsidRPr="188D0829">
        <w:rPr>
          <w:b/>
          <w:bCs/>
          <w:color w:val="000000" w:themeColor="text1"/>
          <w:u w:val="single"/>
        </w:rPr>
        <w:t>These anxieties hinge critically on visions of and meanings attributed to the future.</w:t>
      </w:r>
      <w:r w:rsidRPr="188D0829">
        <w:rPr>
          <w:color w:val="000000" w:themeColor="text1"/>
          <w:sz w:val="8"/>
          <w:szCs w:val="8"/>
        </w:rPr>
        <w:t xml:space="preserve"> In this special section, we argue that </w:t>
      </w:r>
      <w:r w:rsidRPr="188D0829">
        <w:rPr>
          <w:b/>
          <w:bCs/>
          <w:color w:val="000000" w:themeColor="text1"/>
          <w:u w:val="single"/>
        </w:rPr>
        <w:t>framings of race are crucially about shaping the future, and likewise, future imaginaries are central to present biopolitical operations.</w:t>
      </w:r>
      <w:r w:rsidRPr="188D0829">
        <w:rPr>
          <w:color w:val="000000" w:themeColor="text1"/>
          <w:sz w:val="8"/>
          <w:szCs w:val="8"/>
        </w:rPr>
        <w:t xml:space="preserve"> In the language of Anderson and Adey (2012: 1530),</w:t>
      </w:r>
      <w:r w:rsidRPr="188D0829">
        <w:rPr>
          <w:rFonts w:ascii="Times New Roman" w:eastAsia="Times New Roman" w:hAnsi="Times New Roman" w:cs="Times New Roman"/>
          <w:b/>
          <w:bCs/>
          <w:color w:val="000000" w:themeColor="text1"/>
          <w:u w:val="single"/>
        </w:rPr>
        <w:t xml:space="preserve"> </w:t>
      </w:r>
      <w:r w:rsidRPr="00C844C3">
        <w:rPr>
          <w:b/>
          <w:bCs/>
          <w:color w:val="000000" w:themeColor="text1"/>
          <w:highlight w:val="green"/>
          <w:u w:val="single"/>
        </w:rPr>
        <w:t>there is a ‘‘folding of futures and pasts into a present where, in turn, futures are constantly being produced.</w:t>
      </w:r>
      <w:r w:rsidRPr="188D0829">
        <w:rPr>
          <w:color w:val="000000" w:themeColor="text1"/>
          <w:sz w:val="8"/>
          <w:szCs w:val="8"/>
        </w:rPr>
        <w:t xml:space="preserve">’’ Thus, we call for greater attention to the ways that temporality, and, in particular, </w:t>
      </w:r>
      <w:r w:rsidRPr="188D0829">
        <w:rPr>
          <w:b/>
          <w:bCs/>
          <w:color w:val="000000" w:themeColor="text1"/>
          <w:u w:val="single"/>
        </w:rPr>
        <w:t>futurity is at the heart of biopolitical practice.</w:t>
      </w:r>
      <w:r w:rsidRPr="188D0829">
        <w:rPr>
          <w:color w:val="000000" w:themeColor="text1"/>
          <w:sz w:val="8"/>
          <w:szCs w:val="8"/>
        </w:rPr>
        <w:t xml:space="preserve"> T</w:t>
      </w:r>
      <w:r w:rsidRPr="188D0829">
        <w:rPr>
          <w:rStyle w:val="StyleUnderline"/>
        </w:rPr>
        <w:t>his spatio-temporality of race is also caught up in the ways that people and places are temporally marked as being ‘‘advanced’’ or ‘‘backward’’</w:t>
      </w:r>
      <w:r w:rsidRPr="188D0829">
        <w:rPr>
          <w:color w:val="000000" w:themeColor="text1"/>
          <w:sz w:val="8"/>
          <w:szCs w:val="8"/>
        </w:rPr>
        <w:t xml:space="preserve"> in relation to science and modernity, a biopolitical move critiqued by Du Bois (1899), picked up in this issue by Olund and by Ehlers and Krupar. </w:t>
      </w:r>
      <w:r w:rsidRPr="00C844C3">
        <w:rPr>
          <w:rStyle w:val="StyleUnderline"/>
          <w:highlight w:val="green"/>
        </w:rPr>
        <w:t>This epistemological grammar centers futurity in the white subject and disqualifies non-white subjects from full humanity and thus from a forward-oriented agency, or confines these subjects to zones of death and sacrifice in service to white futurity</w:t>
      </w:r>
      <w:r w:rsidRPr="188D0829">
        <w:rPr>
          <w:color w:val="000000" w:themeColor="text1"/>
          <w:sz w:val="8"/>
          <w:szCs w:val="8"/>
        </w:rPr>
        <w:t xml:space="preserve"> (Banerjee, 2006; Chakrabarty, 2008; Mitchell, 2010; Olund, 2017; Povinelli, 2011; Sexton, 2011; Spillers, 2003; Wilderson III, 2010). </w:t>
      </w:r>
      <w:r w:rsidRPr="188D0829">
        <w:rPr>
          <w:b/>
          <w:bCs/>
          <w:color w:val="000000" w:themeColor="text1"/>
          <w:u w:val="single"/>
        </w:rPr>
        <w:t>Temporality allows us to unpack racial biopolitics and think through how whiteness is figured in terms of urgency and generational vertigo – irrevocable generational change</w:t>
      </w:r>
      <w:r w:rsidRPr="188D0829">
        <w:rPr>
          <w:color w:val="000000" w:themeColor="text1"/>
          <w:sz w:val="8"/>
          <w:szCs w:val="8"/>
        </w:rPr>
        <w:t xml:space="preserve"> (Anagnost, 2008; Cole and Durham, 2008; Smith, 2013). </w:t>
      </w:r>
      <w:r w:rsidRPr="188D0829">
        <w:rPr>
          <w:b/>
          <w:bCs/>
          <w:color w:val="000000" w:themeColor="text1"/>
          <w:u w:val="single"/>
        </w:rPr>
        <w:t>In contrast, the deaths of Black, brown, colonized, and other non-white subjects are infused with a sense of ordinariness, a wearing down of life towards slow and enduring death</w:t>
      </w:r>
      <w:r w:rsidRPr="188D0829">
        <w:rPr>
          <w:color w:val="000000" w:themeColor="text1"/>
          <w:sz w:val="8"/>
          <w:szCs w:val="8"/>
        </w:rPr>
        <w:t xml:space="preserve"> (Berlant, 2007; Povinelli, 2011). In particular, </w:t>
      </w:r>
      <w:r w:rsidRPr="188D0829">
        <w:rPr>
          <w:rStyle w:val="StyleUnderline"/>
        </w:rPr>
        <w:t xml:space="preserve">an ever present ‘‘vulnerability to premature death’’ </w:t>
      </w:r>
      <w:r w:rsidRPr="188D0829">
        <w:rPr>
          <w:color w:val="000000" w:themeColor="text1"/>
          <w:sz w:val="8"/>
          <w:szCs w:val="8"/>
        </w:rPr>
        <w:t xml:space="preserve">(Gilmore, 2007: 28), </w:t>
      </w:r>
      <w:r w:rsidRPr="188D0829">
        <w:rPr>
          <w:rStyle w:val="StyleUnderline"/>
        </w:rPr>
        <w:t>associates blackness with an unremarkable and inevitable ‘‘social death’’ intimately intertwined with the historical project of vitalism and the quest for optimization of life</w:t>
      </w:r>
      <w:r w:rsidRPr="188D0829">
        <w:rPr>
          <w:color w:val="000000" w:themeColor="text1"/>
          <w:sz w:val="8"/>
          <w:szCs w:val="8"/>
        </w:rPr>
        <w:t xml:space="preserve"> (Hartman, 1997; Jones, 2010; Sexton, 2011). Race, temporality, and the unending deferral of futurity A rich body of scholarship emerges from and counters Foucault’s (2003, 2007) articulation of </w:t>
      </w:r>
      <w:r w:rsidRPr="188D0829">
        <w:rPr>
          <w:rStyle w:val="StyleUnderline"/>
        </w:rPr>
        <w:t>biopolitics as fostering life or disallowing it to the point of death, to think through the racialized temporalities of urgency and endurance in enacting differential futures.</w:t>
      </w:r>
      <w:r w:rsidRPr="188D0829">
        <w:rPr>
          <w:rFonts w:ascii="Times New Roman" w:eastAsia="Times New Roman" w:hAnsi="Times New Roman" w:cs="Times New Roman"/>
          <w:color w:val="000000" w:themeColor="text1"/>
          <w:sz w:val="8"/>
          <w:szCs w:val="8"/>
        </w:rPr>
        <w:t xml:space="preserve"> </w:t>
      </w:r>
      <w:r w:rsidRPr="188D0829">
        <w:rPr>
          <w:rStyle w:val="StyleUnderline"/>
        </w:rPr>
        <w:t xml:space="preserve">Race is fundamental to the rule of life and death </w:t>
      </w:r>
      <w:r w:rsidRPr="188D0829">
        <w:rPr>
          <w:color w:val="000000" w:themeColor="text1"/>
          <w:sz w:val="8"/>
          <w:szCs w:val="8"/>
        </w:rPr>
        <w:t xml:space="preserve">(Amin, 2010; da Silva, 2011; Mansfield, 2012; Mbembe, 2003; Reyes, 2012; Tyner, 2009, 2013; Weheliye, 2014), spatialized through the severing of territorial ties as well as the enclosure of racial others in place (Chari, 2008; McKittrick and Woods, 2007; Moore, 2005). We see it particularly in the management of intimacy and the body (Fluri, 2014; Fortier, 2007; Legg, 2014; Olund, 2010; Oswin and Olund, 2010; Puar, 2009; Saldanha, 2007; Stoler, 1995; Tyner and Houston, 2000), and in valuations of what constitutes the human, not-quite human, and nonhuman (Chen, 2012; Weheliye, 2014). Building on Wynter (2003) and Spillers (1987), Weheliye (2014: 4) argues that while biopolitics has been helpful in theorizing sociopolitical life and death, it ‘‘misconstrues how profoundly race and racism shape the modern idea of the human’’ and ‘‘perfunctorily writes off theorizations of race, subjection, and humanity found in black and ethnic studies, allowing bare life and biopolitics discourse to imagine an indivisible biological substance anterior to racialization.’’ </w:t>
      </w:r>
      <w:r w:rsidRPr="188D0829">
        <w:rPr>
          <w:b/>
          <w:bCs/>
          <w:color w:val="000000" w:themeColor="text1"/>
          <w:u w:val="single"/>
        </w:rPr>
        <w:t>Reproduction and biopolitics have been marshaled to produce a same (white) or ethnically marked body</w:t>
      </w:r>
      <w:r w:rsidRPr="188D0829">
        <w:rPr>
          <w:color w:val="000000" w:themeColor="text1"/>
          <w:sz w:val="8"/>
          <w:szCs w:val="8"/>
        </w:rPr>
        <w:t xml:space="preserve"> (Edelman, 2004; Luibheid, 2013) </w:t>
      </w:r>
      <w:r w:rsidRPr="188D0829">
        <w:rPr>
          <w:b/>
          <w:bCs/>
          <w:color w:val="000000" w:themeColor="text1"/>
          <w:u w:val="single"/>
        </w:rPr>
        <w:t>or a ‘‘white(r) future body’’ in colonized spaces</w:t>
      </w:r>
      <w:r w:rsidRPr="188D0829">
        <w:rPr>
          <w:color w:val="000000" w:themeColor="text1"/>
          <w:sz w:val="8"/>
          <w:szCs w:val="8"/>
        </w:rPr>
        <w:t xml:space="preserve"> (Schurr, 2017), </w:t>
      </w:r>
      <w:r w:rsidRPr="00C844C3">
        <w:rPr>
          <w:b/>
          <w:bCs/>
          <w:color w:val="000000" w:themeColor="text1"/>
          <w:highlight w:val="green"/>
          <w:u w:val="single"/>
        </w:rPr>
        <w:t>rendering queer, Black, or migrant subjects abject or unwanted</w:t>
      </w:r>
      <w:r w:rsidRPr="188D0829">
        <w:rPr>
          <w:color w:val="000000" w:themeColor="text1"/>
          <w:sz w:val="8"/>
          <w:szCs w:val="8"/>
        </w:rPr>
        <w:t xml:space="preserve"> (Edelman, 2004; Luibheid, 2013; Roberts, 2014; Silva, 2016). What is the role of anticipatory thinking in the biopolitics of white supremacy and anti-Blackness? How is the capacity to effect hope or alter future trajectories shaped by matrices of risk, care, neglect, and lethality in which bodies are imbricated (Puar, 2009)? Geographers and social theorists have recently begun to highlight the role of temporality in political action, exploring why and how </w:t>
      </w:r>
      <w:r w:rsidRPr="188D0829">
        <w:rPr>
          <w:b/>
          <w:bCs/>
          <w:color w:val="000000" w:themeColor="text1"/>
          <w:u w:val="single"/>
        </w:rPr>
        <w:t>the future is portrayed as chaotic, risky, turbulent</w:t>
      </w:r>
      <w:r w:rsidRPr="188D0829">
        <w:rPr>
          <w:color w:val="000000" w:themeColor="text1"/>
          <w:sz w:val="8"/>
          <w:szCs w:val="8"/>
        </w:rPr>
        <w:t xml:space="preserve"> (Amin, 2013; Anderson and Adey, 2012; Baldwin, 2016), especially as we enter the Anthropocene’s forced reconsideration of biological life (Gergan, 2016; Yusoff, 2013). Through a set of wide-ranging cases in both deeply rooted and transnational sites, this special section pushes us to theorize race-biopolitics in relation to disparate imaginaries and articulations of the future. </w:t>
      </w:r>
      <w:r w:rsidRPr="188D0829">
        <w:rPr>
          <w:b/>
          <w:bCs/>
          <w:color w:val="000000" w:themeColor="text1"/>
          <w:u w:val="single"/>
        </w:rPr>
        <w:t>Fears about changing demographics belie popular claims to a post-racial era, marking a fracture in white imaginations of temporal continuity.</w:t>
      </w:r>
      <w:r w:rsidRPr="188D0829">
        <w:rPr>
          <w:rFonts w:ascii="Times New Roman" w:eastAsia="Times New Roman" w:hAnsi="Times New Roman" w:cs="Times New Roman"/>
          <w:color w:val="000000" w:themeColor="text1"/>
          <w:sz w:val="8"/>
          <w:szCs w:val="8"/>
        </w:rPr>
        <w:t xml:space="preserve"> </w:t>
      </w:r>
      <w:r w:rsidRPr="00C844C3">
        <w:rPr>
          <w:b/>
          <w:bCs/>
          <w:color w:val="000000" w:themeColor="text1"/>
          <w:highlight w:val="green"/>
          <w:u w:val="single"/>
        </w:rPr>
        <w:t>Under neoliberalism, the territorial space of the West, racialized as white, appears under threat from growing populations of brown and black bodies</w:t>
      </w:r>
      <w:r w:rsidRPr="188D0829">
        <w:rPr>
          <w:b/>
          <w:bCs/>
          <w:color w:val="000000" w:themeColor="text1"/>
          <w:u w:val="single"/>
        </w:rPr>
        <w:t xml:space="preserve"> moving across the dividing lines between zones of life and death</w:t>
      </w:r>
      <w:r w:rsidRPr="188D0829">
        <w:rPr>
          <w:color w:val="000000" w:themeColor="text1"/>
          <w:sz w:val="8"/>
          <w:szCs w:val="8"/>
        </w:rPr>
        <w:t xml:space="preserve"> (McIntyre and Nast, 2011). Irrational </w:t>
      </w:r>
      <w:r w:rsidRPr="188D0829">
        <w:rPr>
          <w:b/>
          <w:bCs/>
          <w:color w:val="000000" w:themeColor="text1"/>
          <w:u w:val="single"/>
        </w:rPr>
        <w:t>fears of retribution by the formerly colonized drive the simultaneous growth of securitization and democratization of neoliberal racism,</w:t>
      </w:r>
      <w:r w:rsidRPr="188D0829">
        <w:rPr>
          <w:rStyle w:val="StyleUnderline"/>
        </w:rPr>
        <w:t xml:space="preserve"> as citizens, NGOs and media are incorporated into the machinery of biopolitical regulation</w:t>
      </w:r>
      <w:r w:rsidRPr="188D0829">
        <w:rPr>
          <w:color w:val="000000" w:themeColor="text1"/>
          <w:sz w:val="8"/>
          <w:szCs w:val="8"/>
        </w:rPr>
        <w:t xml:space="preserve"> (Goldberg, 2008). Attending to the workings of race-biopolitics draws our attention as well to the ‘‘complexity of lived time’’ (Sharma, 2014: 6) that challenges common-sense notions of universal temporal acceleration under neoliberalism. </w:t>
      </w:r>
      <w:r w:rsidRPr="188D0829">
        <w:rPr>
          <w:b/>
          <w:bCs/>
          <w:color w:val="000000" w:themeColor="text1"/>
          <w:u w:val="single"/>
        </w:rPr>
        <w:t>The articulation of ‘‘crisis’’ relative to growing white precarity may enable a revival of whiteness in the biopolis</w:t>
      </w:r>
      <w:r w:rsidRPr="188D0829">
        <w:rPr>
          <w:color w:val="000000" w:themeColor="text1"/>
          <w:sz w:val="8"/>
          <w:szCs w:val="8"/>
        </w:rPr>
        <w:t xml:space="preserve"> (e.g. Bialasiewicz, 2006; McIntyre and Nast, 2011; Nast, 2011). Conversely, </w:t>
      </w:r>
      <w:r w:rsidRPr="188D0829">
        <w:rPr>
          <w:rStyle w:val="StyleUnderline"/>
        </w:rPr>
        <w:t>anti-Blackness persists as a steady drumbeat of death</w:t>
      </w:r>
      <w:r w:rsidRPr="188D0829">
        <w:rPr>
          <w:color w:val="000000" w:themeColor="text1"/>
          <w:sz w:val="8"/>
          <w:szCs w:val="8"/>
        </w:rPr>
        <w:t xml:space="preserve"> (Gilmore, 2002; Malcolm X Grassroots Movement, 2013). Justified rage in response to the killing of Black youth demands a temporal break with the past. Can the present iteration of racialized violence be denaturalized so that we might change the future (Inwood et al., 2014)?</w:t>
      </w:r>
      <w:r w:rsidRPr="188D0829">
        <w:rPr>
          <w:b/>
          <w:bCs/>
          <w:color w:val="000000" w:themeColor="text1"/>
          <w:u w:val="single"/>
        </w:rPr>
        <w:t xml:space="preserve"> Underlying these structural and discursive shifts are anxieties about the future, raising political and moral imperatives to prepare, respond and hope</w:t>
      </w:r>
      <w:r w:rsidRPr="188D0829">
        <w:rPr>
          <w:color w:val="000000" w:themeColor="text1"/>
          <w:sz w:val="8"/>
          <w:szCs w:val="8"/>
        </w:rPr>
        <w:t xml:space="preserve"> (Adams et al., 2009; Anderson and Adey, 2012; Braun, 2007; Cole and Durham, 2008; Edelman, 2004; Gilmore, 2007; Kobayashi, 2004; Pulido, 2012; Rose, 2001). </w:t>
      </w:r>
      <w:r w:rsidRPr="188D0829">
        <w:rPr>
          <w:rStyle w:val="StyleUnderline"/>
        </w:rPr>
        <w:t>We hold these temporal concerns alongside the geopolitical intimacies of racial thinking that link together the geographies of the body, neighborhood, census tract, state, and globe</w:t>
      </w:r>
      <w:r w:rsidRPr="188D0829">
        <w:rPr>
          <w:color w:val="000000" w:themeColor="text1"/>
          <w:sz w:val="8"/>
          <w:szCs w:val="8"/>
        </w:rPr>
        <w:t xml:space="preserve"> (Sharpe, 2009; Stoler, 2006).</w:t>
      </w:r>
    </w:p>
    <w:p w14:paraId="5B0EBC7E" w14:textId="77777777" w:rsidR="004D6FC6" w:rsidRDefault="004D6FC6" w:rsidP="002F40BB"/>
    <w:p w14:paraId="7A3243E4" w14:textId="524C7AC5" w:rsidR="009A7B1F" w:rsidRPr="004624FC" w:rsidRDefault="009A7B1F" w:rsidP="009A7B1F">
      <w:pPr>
        <w:pStyle w:val="Heading4"/>
      </w:pPr>
      <w:r>
        <w:t xml:space="preserve">The 1AC figures </w:t>
      </w:r>
      <w:r w:rsidR="00654843">
        <w:t>c</w:t>
      </w:r>
      <w:r>
        <w:t xml:space="preserve">limate </w:t>
      </w:r>
      <w:r w:rsidR="00654843">
        <w:t>c</w:t>
      </w:r>
      <w:r>
        <w:t xml:space="preserve">hange as </w:t>
      </w:r>
      <w:r w:rsidR="00654843">
        <w:t>an apocalypse that has</w:t>
      </w:r>
      <w:r>
        <w:t xml:space="preserve"> yet to come.  </w:t>
      </w:r>
      <w:r w:rsidR="00654843">
        <w:t>The demand for state solutions</w:t>
      </w:r>
      <w:r>
        <w:t xml:space="preserve"> in the name of the protection of future generations depoliticizes historical and structural violence which replicates in the present</w:t>
      </w:r>
      <w:r w:rsidR="007B0F2A">
        <w:t xml:space="preserve"> and exacerbates</w:t>
      </w:r>
      <w:r>
        <w:t xml:space="preserve"> the structural gap between those </w:t>
      </w:r>
      <w:r w:rsidR="000503A4">
        <w:t xml:space="preserve">citizens </w:t>
      </w:r>
      <w:r>
        <w:t xml:space="preserve">in whose name the future is secured and those </w:t>
      </w:r>
      <w:r w:rsidR="000503A4">
        <w:t xml:space="preserve">non-citizens </w:t>
      </w:r>
      <w:r>
        <w:t xml:space="preserve">who must be eradicated for </w:t>
      </w:r>
      <w:r w:rsidR="007B0F2A">
        <w:t>white survival.</w:t>
      </w:r>
      <w:r>
        <w:t xml:space="preserve">  </w:t>
      </w:r>
    </w:p>
    <w:p w14:paraId="7563833A" w14:textId="5A7560D0" w:rsidR="009A7B1F" w:rsidRPr="008D1D1D" w:rsidRDefault="009A7B1F" w:rsidP="009A7B1F">
      <w:pPr>
        <w:rPr>
          <w:sz w:val="16"/>
        </w:rPr>
      </w:pPr>
      <w:r w:rsidRPr="00124107">
        <w:rPr>
          <w:rStyle w:val="Style13ptBold"/>
        </w:rPr>
        <w:t>Chaturvedi and Doyle 15</w:t>
      </w:r>
      <w:r w:rsidRPr="008D1D1D">
        <w:rPr>
          <w:sz w:val="16"/>
        </w:rPr>
        <w:t xml:space="preserve"> [Sanjay, Professor of Political Science, Centre for the Study of Geopolitics, Department of Political Science, Panjab University, India; and Timothy, Professor of Politics and International Studies at the University of Adelaide; Distinguished Research Fellow of Indian Ocean Futures at Curtin University; and Chair of Politics and International Relations at Keele University, Climate Terror: A Critical Geopolitics of Climate Change, p. 43</w:t>
      </w:r>
      <w:r w:rsidR="008D1D1D" w:rsidRPr="008D1D1D">
        <w:rPr>
          <w:sz w:val="16"/>
        </w:rPr>
        <w:t>//ak</w:t>
      </w:r>
    </w:p>
    <w:p w14:paraId="70B021E4" w14:textId="7052D786" w:rsidR="009A7B1F" w:rsidRPr="00ED2019" w:rsidRDefault="009A7B1F" w:rsidP="009A7B1F">
      <w:pPr>
        <w:rPr>
          <w:rStyle w:val="StyleUnderline"/>
        </w:rPr>
      </w:pPr>
      <w:r w:rsidRPr="009A7B1F">
        <w:rPr>
          <w:sz w:val="8"/>
        </w:rPr>
        <w:t xml:space="preserve">Introduction In academic and popular discourses alike, </w:t>
      </w:r>
      <w:r w:rsidRPr="004624FC">
        <w:rPr>
          <w:rStyle w:val="StyleUnderline"/>
        </w:rPr>
        <w:t>‘climate change’ is often framed as</w:t>
      </w:r>
      <w:r w:rsidRPr="009A7B1F">
        <w:rPr>
          <w:sz w:val="8"/>
        </w:rPr>
        <w:t xml:space="preserve"> a ‘global challenge’; </w:t>
      </w:r>
      <w:r w:rsidRPr="004624FC">
        <w:rPr>
          <w:rStyle w:val="StyleUnderline"/>
        </w:rPr>
        <w:t>a threat beyond borders.</w:t>
      </w:r>
      <w:r w:rsidRPr="009A7B1F">
        <w:rPr>
          <w:sz w:val="8"/>
        </w:rPr>
        <w:t xml:space="preserve"> This allegedly ‘global’ character of global warming (often taken as a defining feature of climate politics) portrays climate change as </w:t>
      </w:r>
      <w:r w:rsidRPr="004624FC">
        <w:rPr>
          <w:rStyle w:val="StyleUnderline"/>
        </w:rPr>
        <w:t>the paradigmatic global environmental problem.</w:t>
      </w:r>
      <w:r w:rsidRPr="009A7B1F">
        <w:rPr>
          <w:sz w:val="8"/>
        </w:rPr>
        <w:t xml:space="preserve"> Its presumed globality links the climate issue to a broader discussion within international relations and critical geopolitics about the contemporary role of territory and political boundaries. The </w:t>
      </w:r>
      <w:r w:rsidRPr="004624FC">
        <w:rPr>
          <w:rStyle w:val="StyleUnderline"/>
        </w:rPr>
        <w:t xml:space="preserve">flows of people, capital and carbon across </w:t>
      </w:r>
      <w:r w:rsidRPr="00DD67B6">
        <w:rPr>
          <w:rStyle w:val="StyleUnderline"/>
        </w:rPr>
        <w:t>boundaries are perceived as indicators</w:t>
      </w:r>
      <w:r w:rsidRPr="004624FC">
        <w:rPr>
          <w:rStyle w:val="StyleUnderline"/>
        </w:rPr>
        <w:t xml:space="preserve"> of a post- Westphalia world,</w:t>
      </w:r>
      <w:r w:rsidRPr="009A7B1F">
        <w:rPr>
          <w:sz w:val="8"/>
        </w:rPr>
        <w:t xml:space="preserve"> stipulated and stereotyped as a deterritorialized and borderless political space. Climate change is thus </w:t>
      </w:r>
      <w:r w:rsidRPr="004624FC">
        <w:rPr>
          <w:rStyle w:val="StyleUnderline"/>
        </w:rPr>
        <w:t>contrasted</w:t>
      </w:r>
      <w:r w:rsidRPr="009A7B1F">
        <w:rPr>
          <w:sz w:val="8"/>
        </w:rPr>
        <w:t xml:space="preserve"> in this discourse </w:t>
      </w:r>
      <w:r w:rsidRPr="004624FC">
        <w:rPr>
          <w:rStyle w:val="StyleUnderline"/>
        </w:rPr>
        <w:t>with a spatiality of global politics which is constructed as territorial</w:t>
      </w:r>
      <w:r w:rsidRPr="009A7B1F">
        <w:rPr>
          <w:sz w:val="8"/>
        </w:rPr>
        <w:t xml:space="preserve">, the parcelling up of the world into discrete political units. </w:t>
      </w:r>
      <w:r w:rsidRPr="00DD67B6">
        <w:rPr>
          <w:rStyle w:val="StyleUnderline"/>
        </w:rPr>
        <w:t>It is</w:t>
      </w:r>
      <w:r w:rsidRPr="009A7B1F">
        <w:rPr>
          <w:sz w:val="8"/>
        </w:rPr>
        <w:t xml:space="preserve"> further approached and </w:t>
      </w:r>
      <w:r w:rsidRPr="00DD67B6">
        <w:rPr>
          <w:rStyle w:val="StyleUnderline"/>
        </w:rPr>
        <w:t>analyzed</w:t>
      </w:r>
      <w:r w:rsidRPr="009A7B1F">
        <w:rPr>
          <w:sz w:val="8"/>
        </w:rPr>
        <w:t xml:space="preserve"> by some </w:t>
      </w:r>
      <w:r w:rsidRPr="00DD67B6">
        <w:rPr>
          <w:rStyle w:val="StyleUnderline"/>
        </w:rPr>
        <w:t>in terms of ‘trans</w:t>
      </w:r>
      <w:r w:rsidRPr="004624FC">
        <w:rPr>
          <w:rStyle w:val="StyleUnderline"/>
        </w:rPr>
        <w:t>-national security threats’</w:t>
      </w:r>
      <w:r w:rsidRPr="00DD67B6">
        <w:rPr>
          <w:rStyle w:val="StyleUnderline"/>
        </w:rPr>
        <w:t>, based on the geopolitical premise that ‘predicted climate change impacts are also likely to strengthen or help revive sub- state networks that have traditionally responded to environmental change and pressure via violence, crime, smuggling, banditry, trafficking, terrorism, and other such activities’</w:t>
      </w:r>
      <w:r w:rsidRPr="009A7B1F">
        <w:rPr>
          <w:sz w:val="8"/>
        </w:rPr>
        <w:t xml:space="preserve"> (Jasparro and Taylor 2008: 232). </w:t>
      </w:r>
      <w:r w:rsidRPr="0061741A">
        <w:rPr>
          <w:rStyle w:val="StyleUnderline"/>
        </w:rPr>
        <w:t>Despite the overwhelming</w:t>
      </w:r>
      <w:r w:rsidRPr="009A7B1F">
        <w:rPr>
          <w:sz w:val="8"/>
        </w:rPr>
        <w:t xml:space="preserve"> natural- science </w:t>
      </w:r>
      <w:r w:rsidRPr="0061741A">
        <w:rPr>
          <w:rStyle w:val="StyleUnderline"/>
        </w:rPr>
        <w:t>evidence in favor of a deterritorializing</w:t>
      </w:r>
      <w:r>
        <w:rPr>
          <w:rStyle w:val="StyleUnderline"/>
        </w:rPr>
        <w:t xml:space="preserve"> </w:t>
      </w:r>
      <w:r w:rsidRPr="0061741A">
        <w:rPr>
          <w:rStyle w:val="StyleUnderline"/>
        </w:rPr>
        <w:t>nature of climate change</w:t>
      </w:r>
      <w:r w:rsidRPr="009A7B1F">
        <w:rPr>
          <w:sz w:val="8"/>
        </w:rPr>
        <w:t xml:space="preserve">, as graphically revealed through various assessment reports of the Intergovernmental Panel on Climate Change (IPCC 2007), emerging </w:t>
      </w:r>
      <w:r w:rsidRPr="0061741A">
        <w:rPr>
          <w:rStyle w:val="StyleUnderline"/>
        </w:rPr>
        <w:t>geopolitical as well as geoeconomic</w:t>
      </w:r>
      <w:r>
        <w:rPr>
          <w:rStyle w:val="StyleUnderline"/>
        </w:rPr>
        <w:t xml:space="preserve"> </w:t>
      </w:r>
      <w:r w:rsidRPr="0061741A">
        <w:rPr>
          <w:rStyle w:val="StyleUnderline"/>
        </w:rPr>
        <w:t>discourses on climate change tend to (re)territorialize</w:t>
      </w:r>
      <w:r w:rsidRPr="009A7B1F">
        <w:rPr>
          <w:sz w:val="8"/>
        </w:rPr>
        <w:t xml:space="preserve"> a whole gamut of </w:t>
      </w:r>
      <w:r w:rsidRPr="0061741A">
        <w:rPr>
          <w:rStyle w:val="StyleUnderline"/>
        </w:rPr>
        <w:t>issues at stake. Climate change geopolitical discourse is the discourse</w:t>
      </w:r>
      <w:r>
        <w:rPr>
          <w:rStyle w:val="StyleUnderline"/>
        </w:rPr>
        <w:t xml:space="preserve"> </w:t>
      </w:r>
      <w:r w:rsidRPr="0061741A">
        <w:rPr>
          <w:rStyle w:val="StyleUnderline"/>
        </w:rPr>
        <w:t>deployed by the ‘winners’</w:t>
      </w:r>
      <w:r w:rsidRPr="009A7B1F">
        <w:rPr>
          <w:sz w:val="8"/>
        </w:rPr>
        <w:t xml:space="preserve"> (and not losers) </w:t>
      </w:r>
      <w:r w:rsidRPr="0061741A">
        <w:rPr>
          <w:rStyle w:val="StyleUnderline"/>
        </w:rPr>
        <w:t>of corporate globalization. It is</w:t>
      </w:r>
      <w:r>
        <w:rPr>
          <w:rStyle w:val="StyleUnderline"/>
        </w:rPr>
        <w:t xml:space="preserve"> </w:t>
      </w:r>
      <w:r w:rsidRPr="009A7B1F">
        <w:rPr>
          <w:sz w:val="8"/>
        </w:rPr>
        <w:t xml:space="preserve">44 Climate Terror </w:t>
      </w:r>
      <w:r w:rsidRPr="0061741A">
        <w:rPr>
          <w:rStyle w:val="StyleUnderline"/>
        </w:rPr>
        <w:t>about controlling</w:t>
      </w:r>
      <w:r w:rsidRPr="009A7B1F">
        <w:rPr>
          <w:sz w:val="8"/>
        </w:rPr>
        <w:t xml:space="preserve"> the contestation arising out of longstanding </w:t>
      </w:r>
      <w:r w:rsidRPr="0061741A">
        <w:rPr>
          <w:rStyle w:val="StyleUnderline"/>
        </w:rPr>
        <w:t>resistance</w:t>
      </w:r>
      <w:r>
        <w:rPr>
          <w:rStyle w:val="StyleUnderline"/>
        </w:rPr>
        <w:t xml:space="preserve"> </w:t>
      </w:r>
      <w:r w:rsidRPr="0061741A">
        <w:rPr>
          <w:rStyle w:val="StyleUnderline"/>
        </w:rPr>
        <w:t>against environmental degradation in many parts of global South.</w:t>
      </w:r>
      <w:r w:rsidRPr="009A7B1F">
        <w:rPr>
          <w:sz w:val="8"/>
        </w:rPr>
        <w:t xml:space="preserve"> In the body of this chapter, the current day cases of India and China are described, as these two so- called </w:t>
      </w:r>
      <w:r w:rsidRPr="0061741A">
        <w:rPr>
          <w:rStyle w:val="StyleUnderline"/>
        </w:rPr>
        <w:t>‘planetary powers’ wrestle with the</w:t>
      </w:r>
      <w:r>
        <w:rPr>
          <w:rStyle w:val="StyleUnderline"/>
        </w:rPr>
        <w:t xml:space="preserve"> </w:t>
      </w:r>
      <w:r w:rsidRPr="0061741A">
        <w:rPr>
          <w:rStyle w:val="StyleUnderline"/>
        </w:rPr>
        <w:t>implications of a northern- centered climate map</w:t>
      </w:r>
      <w:r w:rsidRPr="009A7B1F">
        <w:rPr>
          <w:sz w:val="8"/>
        </w:rPr>
        <w:t xml:space="preserve"> being </w:t>
      </w:r>
      <w:r w:rsidRPr="0061741A">
        <w:rPr>
          <w:rStyle w:val="StyleUnderline"/>
        </w:rPr>
        <w:t>superimposed,</w:t>
      </w:r>
      <w:r>
        <w:rPr>
          <w:rStyle w:val="StyleUnderline"/>
        </w:rPr>
        <w:t xml:space="preserve"> </w:t>
      </w:r>
      <w:r w:rsidRPr="0061741A">
        <w:rPr>
          <w:rStyle w:val="StyleUnderline"/>
        </w:rPr>
        <w:t>palimpsest- like, over the top of their own particular stories and territories</w:t>
      </w:r>
      <w:r>
        <w:rPr>
          <w:rStyle w:val="StyleUnderline"/>
        </w:rPr>
        <w:t xml:space="preserve"> </w:t>
      </w:r>
      <w:r w:rsidRPr="0061741A">
        <w:rPr>
          <w:rStyle w:val="StyleUnderline"/>
        </w:rPr>
        <w:t>of environment and development.</w:t>
      </w:r>
      <w:r w:rsidRPr="009A7B1F">
        <w:rPr>
          <w:sz w:val="8"/>
        </w:rPr>
        <w:t xml:space="preserve"> Within the climate change and carbon- trading rhetoric – crossing national and cultural borders at will – the Indian and Chinese governments juggle their own domestic development needs – written large in their post- colonial roots – against their determination to deal with a global, largely post- industrial and post- political agenda (this supposed Global Soul), imposed on them by the North. Of course, in the early stages of this book, it is crucial to reify a point made in the previous chapter: there are many environmentalisms (Doherty and Doyle 2006), both climate- centric and non- climate- centric, different green discourses which shape and configure conceptual and discursive maps. In short, there are key differences in constructions of environmentalisms in both North and South, outlining very different environmentally- determined realities in the daily lives of the many, versus those of an affluent minority. Through minority world lenses of post- materialism and post- industrialism, </w:t>
      </w:r>
      <w:r w:rsidRPr="00A75218">
        <w:rPr>
          <w:rStyle w:val="StyleUnderline"/>
        </w:rPr>
        <w:t>environmentalism challenges</w:t>
      </w:r>
      <w:r>
        <w:rPr>
          <w:rStyle w:val="StyleUnderline"/>
        </w:rPr>
        <w:t xml:space="preserve"> </w:t>
      </w:r>
      <w:r w:rsidRPr="00A75218">
        <w:rPr>
          <w:rStyle w:val="StyleUnderline"/>
        </w:rPr>
        <w:t>the excesses of the industrialist project; the rights of corporations to</w:t>
      </w:r>
      <w:r>
        <w:rPr>
          <w:rStyle w:val="StyleUnderline"/>
        </w:rPr>
        <w:t xml:space="preserve"> </w:t>
      </w:r>
      <w:r w:rsidRPr="00A75218">
        <w:rPr>
          <w:rStyle w:val="StyleUnderline"/>
        </w:rPr>
        <w:t>pollute and degrade;</w:t>
      </w:r>
      <w:r w:rsidRPr="009A7B1F">
        <w:rPr>
          <w:sz w:val="8"/>
        </w:rPr>
        <w:t xml:space="preserve"> and the dwindling of the earth’s resources as they are fed into the advanced industrial machines. </w:t>
      </w:r>
      <w:r w:rsidRPr="00A75218">
        <w:rPr>
          <w:rStyle w:val="StyleUnderline"/>
        </w:rPr>
        <w:t>Advocates of</w:t>
      </w:r>
      <w:r w:rsidRPr="009A7B1F">
        <w:rPr>
          <w:sz w:val="8"/>
        </w:rPr>
        <w:t xml:space="preserve"> these positions (first emerging in </w:t>
      </w:r>
      <w:r w:rsidRPr="00A75218">
        <w:rPr>
          <w:rStyle w:val="StyleUnderline"/>
        </w:rPr>
        <w:t>the green</w:t>
      </w:r>
      <w:r w:rsidRPr="009A7B1F">
        <w:rPr>
          <w:sz w:val="8"/>
        </w:rPr>
        <w:t xml:space="preserve"> movements of </w:t>
      </w:r>
      <w:r w:rsidRPr="00A75218">
        <w:rPr>
          <w:rStyle w:val="StyleUnderline"/>
        </w:rPr>
        <w:t>Wes</w:t>
      </w:r>
      <w:r w:rsidRPr="009A7B1F">
        <w:rPr>
          <w:sz w:val="8"/>
        </w:rPr>
        <w:t xml:space="preserve">tern Europe) </w:t>
      </w:r>
      <w:r w:rsidRPr="00A75218">
        <w:rPr>
          <w:rStyle w:val="StyleUnderline"/>
        </w:rPr>
        <w:t>argue</w:t>
      </w:r>
      <w:r>
        <w:rPr>
          <w:rStyle w:val="StyleUnderline"/>
        </w:rPr>
        <w:t xml:space="preserve"> </w:t>
      </w:r>
      <w:r w:rsidRPr="00A75218">
        <w:rPr>
          <w:rStyle w:val="StyleUnderline"/>
        </w:rPr>
        <w:t>that advanced industrialism</w:t>
      </w:r>
      <w:r w:rsidRPr="009A7B1F">
        <w:rPr>
          <w:sz w:val="8"/>
        </w:rPr>
        <w:t xml:space="preserve">, championed by both the market systems of latter- day </w:t>
      </w:r>
      <w:r w:rsidRPr="00A75218">
        <w:rPr>
          <w:rStyle w:val="StyleUnderline"/>
        </w:rPr>
        <w:t>capitalism</w:t>
      </w:r>
      <w:r w:rsidRPr="009A7B1F">
        <w:rPr>
          <w:sz w:val="8"/>
        </w:rPr>
        <w:t xml:space="preserve"> and the state- centered models of socialism, </w:t>
      </w:r>
      <w:r w:rsidRPr="00A75218">
        <w:rPr>
          <w:rStyle w:val="StyleUnderline"/>
        </w:rPr>
        <w:t>has</w:t>
      </w:r>
      <w:r>
        <w:rPr>
          <w:rStyle w:val="StyleUnderline"/>
        </w:rPr>
        <w:t xml:space="preserve"> </w:t>
      </w:r>
      <w:r w:rsidRPr="00A75218">
        <w:rPr>
          <w:rStyle w:val="StyleUnderline"/>
        </w:rPr>
        <w:t>pushed the earth, its habitats, and all its species (including people)</w:t>
      </w:r>
      <w:r>
        <w:rPr>
          <w:rStyle w:val="StyleUnderline"/>
        </w:rPr>
        <w:t xml:space="preserve"> </w:t>
      </w:r>
      <w:r w:rsidRPr="00A75218">
        <w:rPr>
          <w:rStyle w:val="StyleUnderline"/>
        </w:rPr>
        <w:t>to the brink of extinction. This industrial developmental paradigm</w:t>
      </w:r>
      <w:r>
        <w:rPr>
          <w:rStyle w:val="StyleUnderline"/>
        </w:rPr>
        <w:t xml:space="preserve"> </w:t>
      </w:r>
      <w:r w:rsidRPr="00A75218">
        <w:rPr>
          <w:rStyle w:val="StyleUnderline"/>
        </w:rPr>
        <w:t>has promoted economic growth at all costs.</w:t>
      </w:r>
      <w:r w:rsidRPr="009A7B1F">
        <w:rPr>
          <w:sz w:val="8"/>
        </w:rPr>
        <w:t xml:space="preserve"> Initially this pursuit of growth, as discussed in the previous chapter, was </w:t>
      </w:r>
      <w:r w:rsidRPr="00A75218">
        <w:rPr>
          <w:rStyle w:val="StyleUnderline"/>
        </w:rPr>
        <w:t>rooted deeply in the</w:t>
      </w:r>
      <w:r>
        <w:rPr>
          <w:rStyle w:val="StyleUnderline"/>
        </w:rPr>
        <w:t xml:space="preserve"> </w:t>
      </w:r>
      <w:r w:rsidRPr="00A75218">
        <w:rPr>
          <w:rStyle w:val="StyleUnderline"/>
        </w:rPr>
        <w:t>Enlightenment project of the scientific and industrial revolutions, and</w:t>
      </w:r>
      <w:r>
        <w:rPr>
          <w:rStyle w:val="StyleUnderline"/>
        </w:rPr>
        <w:t xml:space="preserve"> </w:t>
      </w:r>
      <w:r w:rsidRPr="00A75218">
        <w:rPr>
          <w:rStyle w:val="StyleUnderline"/>
        </w:rPr>
        <w:t>the pursuit of progress.</w:t>
      </w:r>
      <w:r w:rsidRPr="009A7B1F">
        <w:rPr>
          <w:sz w:val="8"/>
        </w:rPr>
        <w:t xml:space="preserve"> Hence the environment (and nature) was presented as an eternal cornucopia, where resources were unlimited. In more recent times, industrialism has been globalised and homogenized. </w:t>
      </w:r>
      <w:r w:rsidRPr="00A75218">
        <w:rPr>
          <w:rStyle w:val="StyleUnderline"/>
        </w:rPr>
        <w:t>Now there is</w:t>
      </w:r>
      <w:r w:rsidRPr="009A7B1F">
        <w:rPr>
          <w:sz w:val="8"/>
        </w:rPr>
        <w:t xml:space="preserve"> widespread and </w:t>
      </w:r>
      <w:r w:rsidRPr="00A75218">
        <w:rPr>
          <w:rStyle w:val="StyleUnderline"/>
        </w:rPr>
        <w:t>partial acceptance of natural</w:t>
      </w:r>
      <w:r>
        <w:rPr>
          <w:rStyle w:val="StyleUnderline"/>
        </w:rPr>
        <w:t xml:space="preserve"> </w:t>
      </w:r>
      <w:r w:rsidRPr="00A75218">
        <w:rPr>
          <w:rStyle w:val="StyleUnderline"/>
        </w:rPr>
        <w:t>constraints to growth</w:t>
      </w:r>
      <w:r w:rsidRPr="009A7B1F">
        <w:rPr>
          <w:sz w:val="8"/>
        </w:rPr>
        <w:t xml:space="preserve"> – or a finite carrying capacity – </w:t>
      </w:r>
      <w:r w:rsidRPr="00A75218">
        <w:rPr>
          <w:rStyle w:val="StyleUnderline"/>
        </w:rPr>
        <w:t>but</w:t>
      </w:r>
      <w:r w:rsidRPr="009A7B1F">
        <w:rPr>
          <w:sz w:val="8"/>
        </w:rPr>
        <w:t xml:space="preserve"> as discussed in the previous chapter, </w:t>
      </w:r>
      <w:r w:rsidRPr="00A75218">
        <w:rPr>
          <w:rStyle w:val="StyleUnderline"/>
        </w:rPr>
        <w:t>the Enlightenment project</w:t>
      </w:r>
      <w:r w:rsidRPr="009A7B1F">
        <w:rPr>
          <w:sz w:val="8"/>
        </w:rPr>
        <w:t xml:space="preserve"> continues, as it </w:t>
      </w:r>
      <w:r w:rsidRPr="00A75218">
        <w:rPr>
          <w:rStyle w:val="StyleUnderline"/>
        </w:rPr>
        <w:t>now</w:t>
      </w:r>
      <w:r>
        <w:rPr>
          <w:rStyle w:val="StyleUnderline"/>
        </w:rPr>
        <w:t xml:space="preserve"> </w:t>
      </w:r>
      <w:r w:rsidRPr="00A75218">
        <w:rPr>
          <w:rStyle w:val="StyleUnderline"/>
        </w:rPr>
        <w:t>advocates increased growth through improvements to environmental</w:t>
      </w:r>
      <w:r>
        <w:rPr>
          <w:rStyle w:val="StyleUnderline"/>
        </w:rPr>
        <w:t xml:space="preserve"> </w:t>
      </w:r>
      <w:r w:rsidRPr="00A75218">
        <w:rPr>
          <w:rStyle w:val="StyleUnderline"/>
        </w:rPr>
        <w:t>efficiency and management, the promotion of the global ‘free market’,</w:t>
      </w:r>
      <w:r>
        <w:rPr>
          <w:rStyle w:val="StyleUnderline"/>
        </w:rPr>
        <w:t xml:space="preserve"> </w:t>
      </w:r>
      <w:r w:rsidRPr="009A7B1F">
        <w:rPr>
          <w:sz w:val="8"/>
        </w:rPr>
        <w:t xml:space="preserve">Terrorizing Climate Territories 45 </w:t>
      </w:r>
      <w:r w:rsidRPr="00A75218">
        <w:rPr>
          <w:rStyle w:val="StyleUnderline"/>
        </w:rPr>
        <w:t>and the advocacy of homogenous ‘democratic’, pluralist systems. Most</w:t>
      </w:r>
      <w:r>
        <w:rPr>
          <w:rStyle w:val="StyleUnderline"/>
        </w:rPr>
        <w:t xml:space="preserve"> </w:t>
      </w:r>
      <w:r w:rsidRPr="00A75218">
        <w:rPr>
          <w:rStyle w:val="StyleUnderline"/>
        </w:rPr>
        <w:t>recently this has been pursued under the key terms sustainable development</w:t>
      </w:r>
      <w:r>
        <w:rPr>
          <w:rStyle w:val="StyleUnderline"/>
        </w:rPr>
        <w:t xml:space="preserve"> </w:t>
      </w:r>
      <w:r w:rsidRPr="00A75218">
        <w:rPr>
          <w:rStyle w:val="StyleUnderline"/>
        </w:rPr>
        <w:t>and ecological modernization.</w:t>
      </w:r>
      <w:r>
        <w:rPr>
          <w:rStyle w:val="StyleUnderline"/>
        </w:rPr>
        <w:t xml:space="preserve"> </w:t>
      </w:r>
      <w:r w:rsidRPr="009A7B1F">
        <w:rPr>
          <w:sz w:val="8"/>
        </w:rPr>
        <w:t xml:space="preserve">Importantly, </w:t>
      </w:r>
      <w:r w:rsidRPr="00464C70">
        <w:rPr>
          <w:rStyle w:val="StyleUnderline"/>
        </w:rPr>
        <w:t>with</w:t>
      </w:r>
      <w:r w:rsidRPr="009A7B1F">
        <w:rPr>
          <w:sz w:val="8"/>
        </w:rPr>
        <w:t xml:space="preserve">in these newer, adapted </w:t>
      </w:r>
      <w:r w:rsidRPr="00464C70">
        <w:rPr>
          <w:rStyle w:val="StyleUnderline"/>
        </w:rPr>
        <w:t>environmental discourses</w:t>
      </w:r>
      <w:r w:rsidRPr="009A7B1F">
        <w:rPr>
          <w:sz w:val="8"/>
        </w:rPr>
        <w:t xml:space="preserve">, </w:t>
      </w:r>
      <w:r w:rsidRPr="00464C70">
        <w:rPr>
          <w:rStyle w:val="StyleUnderline"/>
        </w:rPr>
        <w:t>there is a strong emphasis on</w:t>
      </w:r>
      <w:r w:rsidRPr="009A7B1F">
        <w:rPr>
          <w:sz w:val="8"/>
        </w:rPr>
        <w:t xml:space="preserve"> the rights of </w:t>
      </w:r>
      <w:r w:rsidRPr="00464C70">
        <w:rPr>
          <w:rStyle w:val="StyleUnderline"/>
        </w:rPr>
        <w:t>‘future generations’.</w:t>
      </w:r>
      <w:r w:rsidRPr="009A7B1F">
        <w:rPr>
          <w:sz w:val="8"/>
        </w:rPr>
        <w:t xml:space="preserve"> Indeed these rights are </w:t>
      </w:r>
      <w:r w:rsidRPr="00464C70">
        <w:rPr>
          <w:rStyle w:val="StyleUnderline"/>
        </w:rPr>
        <w:t>one of the defining features of sustainable development</w:t>
      </w:r>
      <w:r w:rsidRPr="009A7B1F">
        <w:rPr>
          <w:sz w:val="8"/>
        </w:rPr>
        <w:t xml:space="preserve"> as it was first enshrined in the Brundtland documentation in 1987 (World Commission on Environment and Development 1987) as inter-generational equity. </w:t>
      </w:r>
      <w:r w:rsidRPr="00464C70">
        <w:rPr>
          <w:rStyle w:val="StyleUnderline"/>
        </w:rPr>
        <w:t>This fascination in ‘future generations’ is rooted firmly within postmaterialism:</w:t>
      </w:r>
      <w:r>
        <w:rPr>
          <w:rStyle w:val="StyleUnderline"/>
        </w:rPr>
        <w:t xml:space="preserve"> </w:t>
      </w:r>
      <w:r w:rsidRPr="00464C70">
        <w:rPr>
          <w:rStyle w:val="StyleUnderline"/>
        </w:rPr>
        <w:t>the North imagines that its global citizen- consumers have</w:t>
      </w:r>
      <w:r>
        <w:rPr>
          <w:rStyle w:val="StyleUnderline"/>
        </w:rPr>
        <w:t xml:space="preserve"> </w:t>
      </w:r>
      <w:r w:rsidRPr="00464C70">
        <w:rPr>
          <w:rStyle w:val="StyleUnderline"/>
        </w:rPr>
        <w:t>achieved their basic material needs and</w:t>
      </w:r>
      <w:r w:rsidRPr="009A7B1F">
        <w:rPr>
          <w:sz w:val="8"/>
        </w:rPr>
        <w:t xml:space="preserve">, in neo- Maslowian style (Maslow 1943), </w:t>
      </w:r>
      <w:r w:rsidRPr="00464C70">
        <w:rPr>
          <w:rStyle w:val="StyleUnderline"/>
        </w:rPr>
        <w:t>can now pursue ‘higher order’ goals set for the citizens of the future.</w:t>
      </w:r>
      <w:r>
        <w:rPr>
          <w:rStyle w:val="StyleUnderline"/>
        </w:rPr>
        <w:t xml:space="preserve"> </w:t>
      </w:r>
      <w:r w:rsidRPr="00464C70">
        <w:rPr>
          <w:rStyle w:val="StyleUnderline"/>
        </w:rPr>
        <w:t>But, in</w:t>
      </w:r>
      <w:r w:rsidRPr="009A7B1F">
        <w:rPr>
          <w:sz w:val="8"/>
        </w:rPr>
        <w:t xml:space="preserve"> poorer and dominantly rural parts of </w:t>
      </w:r>
      <w:r w:rsidRPr="00464C70">
        <w:rPr>
          <w:rStyle w:val="StyleUnderline"/>
        </w:rPr>
        <w:t>the global South, movements</w:t>
      </w:r>
      <w:r>
        <w:rPr>
          <w:rStyle w:val="StyleUnderline"/>
        </w:rPr>
        <w:t xml:space="preserve"> </w:t>
      </w:r>
      <w:r w:rsidRPr="00464C70">
        <w:rPr>
          <w:rStyle w:val="StyleUnderline"/>
        </w:rPr>
        <w:t>for environmental justice</w:t>
      </w:r>
      <w:r w:rsidRPr="009A7B1F">
        <w:rPr>
          <w:sz w:val="8"/>
        </w:rPr>
        <w:t xml:space="preserve"> and security </w:t>
      </w:r>
      <w:r w:rsidRPr="00464C70">
        <w:rPr>
          <w:rStyle w:val="StyleUnderline"/>
        </w:rPr>
        <w:t>are motivated by basic</w:t>
      </w:r>
      <w:r>
        <w:rPr>
          <w:rStyle w:val="StyleUnderline"/>
        </w:rPr>
        <w:t xml:space="preserve"> </w:t>
      </w:r>
      <w:r w:rsidRPr="00464C70">
        <w:rPr>
          <w:rStyle w:val="StyleUnderline"/>
        </w:rPr>
        <w:t>issues of survival for those who are already living, which are often the</w:t>
      </w:r>
      <w:r>
        <w:rPr>
          <w:rStyle w:val="StyleUnderline"/>
        </w:rPr>
        <w:t xml:space="preserve"> </w:t>
      </w:r>
      <w:r w:rsidRPr="00464C70">
        <w:rPr>
          <w:rStyle w:val="StyleUnderline"/>
        </w:rPr>
        <w:t>result of extreme environmental degradation and hundreds of years of</w:t>
      </w:r>
      <w:r>
        <w:rPr>
          <w:rStyle w:val="StyleUnderline"/>
        </w:rPr>
        <w:t xml:space="preserve"> </w:t>
      </w:r>
      <w:r w:rsidRPr="00464C70">
        <w:rPr>
          <w:rStyle w:val="StyleUnderline"/>
        </w:rPr>
        <w:t>colonial exploitation</w:t>
      </w:r>
      <w:r w:rsidRPr="009A7B1F">
        <w:rPr>
          <w:sz w:val="8"/>
        </w:rPr>
        <w:t xml:space="preserve"> (Doyle 2008), rather than industrialization. So as an all- encompassing theory capable of explaining a global situational phenomenon, the post- material, post- industrialist and, to a large extent, post-political theses are found wanting. Using post- colonialism as the narrative frame, green concerns are cast in the light of the colonizer versus the colonized; the dichotomous world of affluence and poverty. There are some obvious cross- overs with the previous post- industrialist thesis, recognizing structuralist lines between the haves and the have- nots. In different parts of the world, these frames, or story lines – and combinations of them and others – are used more often to explain the causes and effects of environmental issues and problems. In the global South, the frame of post- colonialism usually dominates. Within the Northern, post- materialist, post- industrialist and postpolitical frames, it is often assumed that carbon- trading (discussed at length by us in the next chapter), built upon models accurately depicting the carbon-footprint of different nations, will be adequate to combat emissions. But within the post- colonial frame, carbon- footprints are largely meaningless, as they fail to adequately account for the past; they fail to adequately comprehend, and deal with, the concept of environmental debt, incurred through hundreds of years of Northern exploitation. Obviously there are some important exceptions to this rule: there have been some attempts to accommodate for the deeds of the past in the carbon- footprint literature of the North (Bayer et al. 2008). But on the whole, these attempts remain as subservient positions. Instead, the 46 Climate Terror image of a ‘divided planet’ in terms of rich and poor, or ‘Eurocentric planet’, is a needed correction to the concept espoused by Ward and Dubos’ Only One Earth, commissioned for the UNCED Conference in 1972 (Ward and Dubos 1987). Doug Torgerson goes further when he argues that the divisions of the planet bear the ‘unmistakeable mark of the legacy of colonialisation’ (Torgerson 2006). In the next part of this chapter we argue that </w:t>
      </w:r>
      <w:r w:rsidRPr="00B75638">
        <w:rPr>
          <w:rStyle w:val="StyleUnderline"/>
        </w:rPr>
        <w:t>climate change is often</w:t>
      </w:r>
      <w:r>
        <w:rPr>
          <w:rStyle w:val="StyleUnderline"/>
        </w:rPr>
        <w:t xml:space="preserve"> </w:t>
      </w:r>
      <w:r w:rsidRPr="00B75638">
        <w:rPr>
          <w:rStyle w:val="StyleUnderline"/>
        </w:rPr>
        <w:t>used by the North to territorialize the world in a manner which dissolves</w:t>
      </w:r>
      <w:r>
        <w:rPr>
          <w:rStyle w:val="StyleUnderline"/>
        </w:rPr>
        <w:t xml:space="preserve"> </w:t>
      </w:r>
      <w:r w:rsidRPr="00B75638">
        <w:rPr>
          <w:rStyle w:val="StyleUnderline"/>
        </w:rPr>
        <w:t>and absolves differences between the affluent and less- affluent</w:t>
      </w:r>
      <w:r>
        <w:rPr>
          <w:rStyle w:val="StyleUnderline"/>
        </w:rPr>
        <w:t xml:space="preserve"> </w:t>
      </w:r>
      <w:r w:rsidRPr="00B75638">
        <w:rPr>
          <w:rStyle w:val="StyleUnderline"/>
        </w:rPr>
        <w:t>worlds; between the North and South in post-political terms.</w:t>
      </w:r>
      <w:r>
        <w:rPr>
          <w:rStyle w:val="StyleUnderline"/>
        </w:rPr>
        <w:t xml:space="preserve"> </w:t>
      </w:r>
      <w:r w:rsidRPr="009A7B1F">
        <w:rPr>
          <w:sz w:val="8"/>
        </w:rPr>
        <w:t xml:space="preserve">The post- political, environment and ‘cosmopolitan’ climate change The environment-welfare nexus is being approached and understood differently in both the global North and the global South (Catney and Doyle 2011; Mummery 2012). In the case of the former, environmental issues have been usually construed in a post- political manner, most particularly through post- materialist and/or post- industrialist lenses. </w:t>
      </w:r>
      <w:r w:rsidRPr="00DD67B6">
        <w:rPr>
          <w:rStyle w:val="StyleUnderline"/>
        </w:rPr>
        <w:t>Postmaterialists</w:t>
      </w:r>
      <w:r>
        <w:rPr>
          <w:rStyle w:val="StyleUnderline"/>
        </w:rPr>
        <w:t xml:space="preserve"> </w:t>
      </w:r>
      <w:r w:rsidRPr="009A7B1F">
        <w:rPr>
          <w:sz w:val="8"/>
        </w:rPr>
        <w:t xml:space="preserve">largely </w:t>
      </w:r>
      <w:r w:rsidRPr="00DD67B6">
        <w:rPr>
          <w:rStyle w:val="StyleUnderline"/>
        </w:rPr>
        <w:t>see environmental welfare (through the rhetoric of</w:t>
      </w:r>
      <w:r>
        <w:rPr>
          <w:rStyle w:val="StyleUnderline"/>
        </w:rPr>
        <w:t xml:space="preserve"> </w:t>
      </w:r>
      <w:r w:rsidRPr="00DD67B6">
        <w:rPr>
          <w:rStyle w:val="StyleUnderline"/>
        </w:rPr>
        <w:t>sustainable development</w:t>
      </w:r>
      <w:r w:rsidRPr="009A7B1F">
        <w:rPr>
          <w:sz w:val="8"/>
        </w:rPr>
        <w:t xml:space="preserve"> and ecological modernization) as something largely separate from humans (for the welfare of the ‘rest of nature’). This sometimes manifests itself in discussion of the welfare of ‘other species’ or in arguments </w:t>
      </w:r>
      <w:r w:rsidRPr="00DD67B6">
        <w:rPr>
          <w:rStyle w:val="StyleUnderline"/>
        </w:rPr>
        <w:t>that insist that once the ‘welfare of the planet</w:t>
      </w:r>
      <w:r>
        <w:rPr>
          <w:rStyle w:val="StyleUnderline"/>
        </w:rPr>
        <w:t xml:space="preserve"> </w:t>
      </w:r>
      <w:r w:rsidRPr="00DD67B6">
        <w:rPr>
          <w:rStyle w:val="StyleUnderline"/>
        </w:rPr>
        <w:t>as a whole’ is pursued, then the welfare of humans will necessarily follow.</w:t>
      </w:r>
      <w:r>
        <w:rPr>
          <w:rStyle w:val="StyleUnderline"/>
        </w:rPr>
        <w:t xml:space="preserve"> </w:t>
      </w:r>
      <w:r w:rsidRPr="009A7B1F">
        <w:rPr>
          <w:sz w:val="8"/>
        </w:rPr>
        <w:t xml:space="preserve">When welfare is considered in the human realm, it is often viewed as something concerning future generations. A key problem with </w:t>
      </w:r>
      <w:r w:rsidRPr="00DD67B6">
        <w:rPr>
          <w:rStyle w:val="StyleUnderline"/>
        </w:rPr>
        <w:t>this northern- centric, post- political</w:t>
      </w:r>
      <w:r w:rsidRPr="009A7B1F">
        <w:rPr>
          <w:sz w:val="8"/>
        </w:rPr>
        <w:t xml:space="preserve"> (and often apolitical </w:t>
      </w:r>
      <w:r w:rsidRPr="00DD67B6">
        <w:rPr>
          <w:rStyle w:val="StyleUnderline"/>
        </w:rPr>
        <w:t>worldview</w:t>
      </w:r>
      <w:r w:rsidRPr="009A7B1F">
        <w:rPr>
          <w:sz w:val="8"/>
        </w:rPr>
        <w:t xml:space="preserve">) is that it </w:t>
      </w:r>
      <w:r w:rsidRPr="00DD67B6">
        <w:rPr>
          <w:rStyle w:val="StyleUnderline"/>
        </w:rPr>
        <w:t>conflates all categories of people into</w:t>
      </w:r>
      <w:r>
        <w:rPr>
          <w:rStyle w:val="StyleUnderline"/>
        </w:rPr>
        <w:t xml:space="preserve"> </w:t>
      </w:r>
      <w:r w:rsidRPr="00DD67B6">
        <w:rPr>
          <w:rStyle w:val="StyleUnderline"/>
        </w:rPr>
        <w:t>one. Difference is hereby dissolved.</w:t>
      </w:r>
      <w:r w:rsidRPr="009A7B1F">
        <w:rPr>
          <w:sz w:val="8"/>
        </w:rPr>
        <w:t xml:space="preserve"> This notion is further supported by current arguments espoused by </w:t>
      </w:r>
      <w:r w:rsidRPr="00DD67B6">
        <w:rPr>
          <w:rStyle w:val="StyleUnderline"/>
        </w:rPr>
        <w:t>‘liberal cosmopolitans’</w:t>
      </w:r>
      <w:r w:rsidRPr="009A7B1F">
        <w:rPr>
          <w:sz w:val="8"/>
        </w:rPr>
        <w:t xml:space="preserve"> (Osamu 2005), a trend particularly powerful in many parts of Western Europe and North America. In these arguments, by arguing in a post- political fashion, it is </w:t>
      </w:r>
      <w:r w:rsidRPr="00DD67B6">
        <w:rPr>
          <w:rStyle w:val="StyleUnderline"/>
        </w:rPr>
        <w:t>imagine</w:t>
      </w:r>
      <w:r w:rsidRPr="009A7B1F">
        <w:rPr>
          <w:sz w:val="8"/>
        </w:rPr>
        <w:t xml:space="preserve">d the </w:t>
      </w:r>
      <w:r w:rsidRPr="00DD67B6">
        <w:rPr>
          <w:rStyle w:val="StyleUnderline"/>
        </w:rPr>
        <w:t>someone in the North who</w:t>
      </w:r>
      <w:r w:rsidRPr="009A7B1F">
        <w:rPr>
          <w:sz w:val="8"/>
        </w:rPr>
        <w:t xml:space="preserve">, for example, </w:t>
      </w:r>
      <w:r w:rsidRPr="00DD67B6">
        <w:rPr>
          <w:rStyle w:val="StyleUnderline"/>
        </w:rPr>
        <w:t>drives a</w:t>
      </w:r>
      <w:r>
        <w:rPr>
          <w:rStyle w:val="StyleUnderline"/>
        </w:rPr>
        <w:t xml:space="preserve"> </w:t>
      </w:r>
      <w:r w:rsidRPr="00DD67B6">
        <w:rPr>
          <w:rStyle w:val="StyleUnderline"/>
        </w:rPr>
        <w:t xml:space="preserve">Toyota ‘Pious’ </w:t>
      </w:r>
      <w:r w:rsidRPr="009A7B1F">
        <w:rPr>
          <w:sz w:val="8"/>
        </w:rPr>
        <w:t xml:space="preserve">(sic) </w:t>
      </w:r>
      <w:r w:rsidRPr="00DD67B6">
        <w:rPr>
          <w:rStyle w:val="StyleUnderline"/>
        </w:rPr>
        <w:t>[Prius]</w:t>
      </w:r>
      <w:r w:rsidRPr="009A7B1F">
        <w:rPr>
          <w:sz w:val="8"/>
        </w:rPr>
        <w:t xml:space="preserve"> in the UK </w:t>
      </w:r>
      <w:r w:rsidRPr="00DD67B6">
        <w:rPr>
          <w:rStyle w:val="StyleUnderline"/>
        </w:rPr>
        <w:t>for ‘climate saving’ reasons, is – in some</w:t>
      </w:r>
      <w:r>
        <w:rPr>
          <w:rStyle w:val="StyleUnderline"/>
        </w:rPr>
        <w:t xml:space="preserve"> </w:t>
      </w:r>
      <w:r w:rsidRPr="00DD67B6">
        <w:rPr>
          <w:rStyle w:val="StyleUnderline"/>
        </w:rPr>
        <w:t>way – alleviating the suffering of poor fishing communities on the</w:t>
      </w:r>
      <w:r>
        <w:rPr>
          <w:rStyle w:val="StyleUnderline"/>
        </w:rPr>
        <w:t xml:space="preserve"> </w:t>
      </w:r>
      <w:r w:rsidRPr="00DD67B6">
        <w:rPr>
          <w:rStyle w:val="StyleUnderline"/>
        </w:rPr>
        <w:t>Somalian coastline</w:t>
      </w:r>
      <w:r w:rsidRPr="009A7B1F">
        <w:rPr>
          <w:sz w:val="8"/>
        </w:rPr>
        <w:t xml:space="preserve">, in the South. The reality, of course, is very different. The politics of place and difference are still important and, however </w:t>
      </w:r>
      <w:r w:rsidRPr="00DD67B6">
        <w:rPr>
          <w:rStyle w:val="StyleUnderline"/>
        </w:rPr>
        <w:t>well- intentioned,</w:t>
      </w:r>
      <w:r w:rsidRPr="009A7B1F">
        <w:rPr>
          <w:sz w:val="8"/>
        </w:rPr>
        <w:t xml:space="preserve"> the </w:t>
      </w:r>
      <w:r w:rsidRPr="00DD67B6">
        <w:rPr>
          <w:rStyle w:val="StyleUnderline"/>
        </w:rPr>
        <w:t>post- political</w:t>
      </w:r>
      <w:r w:rsidRPr="009A7B1F">
        <w:rPr>
          <w:sz w:val="8"/>
        </w:rPr>
        <w:t xml:space="preserve"> floating (</w:t>
      </w:r>
      <w:r w:rsidRPr="00DD67B6">
        <w:rPr>
          <w:rStyle w:val="StyleUnderline"/>
        </w:rPr>
        <w:t>sustainability conscious)</w:t>
      </w:r>
      <w:r>
        <w:rPr>
          <w:rStyle w:val="StyleUnderline"/>
        </w:rPr>
        <w:t xml:space="preserve"> </w:t>
      </w:r>
      <w:r w:rsidRPr="00DD67B6">
        <w:rPr>
          <w:rStyle w:val="StyleUnderline"/>
        </w:rPr>
        <w:t>cosmopolitans of the global North only serve to further disempower</w:t>
      </w:r>
      <w:r>
        <w:rPr>
          <w:rStyle w:val="StyleUnderline"/>
        </w:rPr>
        <w:t xml:space="preserve"> </w:t>
      </w:r>
      <w:r w:rsidRPr="00DD67B6">
        <w:rPr>
          <w:rStyle w:val="StyleUnderline"/>
        </w:rPr>
        <w:t>their human ‘compatriots’ firmly rooted in the South, by denying the</w:t>
      </w:r>
      <w:r>
        <w:rPr>
          <w:rStyle w:val="StyleUnderline"/>
        </w:rPr>
        <w:t xml:space="preserve"> </w:t>
      </w:r>
      <w:r w:rsidRPr="009A7B1F">
        <w:rPr>
          <w:sz w:val="8"/>
        </w:rPr>
        <w:t xml:space="preserve">Terrorizing Climate Territories 47 </w:t>
      </w:r>
      <w:r w:rsidRPr="00DD67B6">
        <w:rPr>
          <w:rStyle w:val="StyleUnderline"/>
        </w:rPr>
        <w:t>essential and elemental differences between these two largely incomparable</w:t>
      </w:r>
      <w:r>
        <w:rPr>
          <w:rStyle w:val="StyleUnderline"/>
        </w:rPr>
        <w:t xml:space="preserve"> </w:t>
      </w:r>
      <w:r w:rsidRPr="00DD67B6">
        <w:rPr>
          <w:rStyle w:val="StyleUnderline"/>
        </w:rPr>
        <w:t>worlds.</w:t>
      </w:r>
      <w:r>
        <w:rPr>
          <w:rStyle w:val="StyleUnderline"/>
        </w:rPr>
        <w:t xml:space="preserve"> </w:t>
      </w:r>
      <w:r w:rsidRPr="009A7B1F">
        <w:rPr>
          <w:sz w:val="8"/>
        </w:rPr>
        <w:t xml:space="preserve">The current idea of </w:t>
      </w:r>
      <w:r w:rsidRPr="00DD67B6">
        <w:rPr>
          <w:rStyle w:val="StyleUnderline"/>
        </w:rPr>
        <w:t>the post- political ‘future citizen’ has become a</w:t>
      </w:r>
      <w:r>
        <w:rPr>
          <w:rStyle w:val="StyleUnderline"/>
        </w:rPr>
        <w:t xml:space="preserve"> </w:t>
      </w:r>
      <w:r w:rsidRPr="00DD67B6">
        <w:rPr>
          <w:rStyle w:val="StyleUnderline"/>
        </w:rPr>
        <w:t>central figure in environment and climate welfare debates</w:t>
      </w:r>
      <w:r w:rsidRPr="009A7B1F">
        <w:rPr>
          <w:sz w:val="8"/>
        </w:rPr>
        <w:t xml:space="preserve">, yet has been largely uncontested in environmental practice or thought and enforced differences remain intact. </w:t>
      </w:r>
      <w:r w:rsidRPr="00DD67B6">
        <w:rPr>
          <w:rStyle w:val="Emphasis"/>
        </w:rPr>
        <w:t>However, in the global South, the day of</w:t>
      </w:r>
      <w:r>
        <w:rPr>
          <w:rStyle w:val="Emphasis"/>
        </w:rPr>
        <w:t xml:space="preserve"> </w:t>
      </w:r>
      <w:r w:rsidRPr="00DD67B6">
        <w:rPr>
          <w:rStyle w:val="Emphasis"/>
        </w:rPr>
        <w:t>reckoning already exists. The metaphoric flood is in the past, not in a</w:t>
      </w:r>
      <w:r>
        <w:rPr>
          <w:rStyle w:val="Emphasis"/>
        </w:rPr>
        <w:t xml:space="preserve"> </w:t>
      </w:r>
      <w:r w:rsidRPr="00DD67B6">
        <w:rPr>
          <w:rStyle w:val="Emphasis"/>
        </w:rPr>
        <w:t>climate- changing future.</w:t>
      </w:r>
      <w:r w:rsidRPr="009A7B1F">
        <w:rPr>
          <w:sz w:val="8"/>
        </w:rPr>
        <w:t xml:space="preserve"> In the South, crucial green welfare issues are almost always purely perceived in an anthropocentric manner, and most of these intersect with basic human rights: the right to have a healthy water source; the right to shelter; the right to food sovereignty; and the right to energy security. We argue that </w:t>
      </w:r>
      <w:r w:rsidRPr="00DD67B6">
        <w:rPr>
          <w:rStyle w:val="StyleUnderline"/>
        </w:rPr>
        <w:t>post- materialist</w:t>
      </w:r>
      <w:r w:rsidRPr="009A7B1F">
        <w:rPr>
          <w:sz w:val="8"/>
        </w:rPr>
        <w:t xml:space="preserve"> and post- industrialist </w:t>
      </w:r>
      <w:r w:rsidRPr="00DD67B6">
        <w:rPr>
          <w:rStyle w:val="StyleUnderline"/>
        </w:rPr>
        <w:t>discourses do not recognize the colonialist realities</w:t>
      </w:r>
      <w:r>
        <w:rPr>
          <w:rStyle w:val="StyleUnderline"/>
        </w:rPr>
        <w:t xml:space="preserve"> </w:t>
      </w:r>
      <w:r w:rsidRPr="00DD67B6">
        <w:rPr>
          <w:rStyle w:val="StyleUnderline"/>
        </w:rPr>
        <w:t>of the global South, where people wrestle with massive environmental</w:t>
      </w:r>
      <w:r>
        <w:rPr>
          <w:rStyle w:val="StyleUnderline"/>
        </w:rPr>
        <w:t xml:space="preserve"> </w:t>
      </w:r>
      <w:r w:rsidRPr="00DD67B6">
        <w:rPr>
          <w:rStyle w:val="StyleUnderline"/>
        </w:rPr>
        <w:t>debts incurred upon them by centuries of exploitation by the North (the</w:t>
      </w:r>
      <w:r>
        <w:rPr>
          <w:rStyle w:val="StyleUnderline"/>
        </w:rPr>
        <w:t xml:space="preserve"> </w:t>
      </w:r>
      <w:r w:rsidRPr="00DD67B6">
        <w:rPr>
          <w:rStyle w:val="StyleUnderline"/>
        </w:rPr>
        <w:t>past and the present), rather than trading in sustainable climate footprints</w:t>
      </w:r>
      <w:r>
        <w:rPr>
          <w:rStyle w:val="StyleUnderline"/>
        </w:rPr>
        <w:t xml:space="preserve"> </w:t>
      </w:r>
      <w:r w:rsidRPr="00DD67B6">
        <w:rPr>
          <w:rStyle w:val="StyleUnderline"/>
        </w:rPr>
        <w:t>(the present and future).</w:t>
      </w:r>
      <w:r w:rsidRPr="009A7B1F">
        <w:rPr>
          <w:sz w:val="8"/>
        </w:rPr>
        <w:t xml:space="preserve"> Our core argument is that </w:t>
      </w:r>
      <w:r w:rsidRPr="00DD67B6">
        <w:rPr>
          <w:rStyle w:val="Emphasis"/>
        </w:rPr>
        <w:t>there remain</w:t>
      </w:r>
      <w:r>
        <w:rPr>
          <w:rStyle w:val="Emphasis"/>
        </w:rPr>
        <w:t xml:space="preserve"> </w:t>
      </w:r>
      <w:r w:rsidRPr="00DD67B6">
        <w:rPr>
          <w:rStyle w:val="Emphasis"/>
        </w:rPr>
        <w:t>serious trade- offs between the politics of the now and the politics</w:t>
      </w:r>
      <w:r>
        <w:rPr>
          <w:rStyle w:val="Emphasis"/>
        </w:rPr>
        <w:t xml:space="preserve"> </w:t>
      </w:r>
      <w:r w:rsidRPr="00DD67B6">
        <w:rPr>
          <w:rStyle w:val="Emphasis"/>
        </w:rPr>
        <w:t>of the future, insoluble to the rhetoric of ‘ post- political’ environmental</w:t>
      </w:r>
      <w:r>
        <w:rPr>
          <w:rStyle w:val="Emphasis"/>
        </w:rPr>
        <w:t xml:space="preserve"> </w:t>
      </w:r>
      <w:r w:rsidRPr="00DD67B6">
        <w:rPr>
          <w:rStyle w:val="Emphasis"/>
        </w:rPr>
        <w:t>discourses.</w:t>
      </w:r>
      <w:r w:rsidRPr="009A7B1F">
        <w:rPr>
          <w:sz w:val="8"/>
        </w:rPr>
        <w:t xml:space="preserve"> </w:t>
      </w:r>
      <w:r w:rsidRPr="00DD67B6">
        <w:rPr>
          <w:rStyle w:val="StyleUnderline"/>
        </w:rPr>
        <w:t>Just because one looks to the future, and the rights of</w:t>
      </w:r>
      <w:r>
        <w:rPr>
          <w:rStyle w:val="StyleUnderline"/>
        </w:rPr>
        <w:t xml:space="preserve"> </w:t>
      </w:r>
      <w:r w:rsidRPr="00DD67B6">
        <w:rPr>
          <w:rStyle w:val="StyleUnderline"/>
        </w:rPr>
        <w:t>future citizens, does not mean that the people of the present are uniformly</w:t>
      </w:r>
      <w:r>
        <w:rPr>
          <w:rStyle w:val="StyleUnderline"/>
        </w:rPr>
        <w:t xml:space="preserve"> </w:t>
      </w:r>
      <w:r w:rsidRPr="00DD67B6">
        <w:rPr>
          <w:rStyle w:val="StyleUnderline"/>
        </w:rPr>
        <w:t>better off. Certainly, the converse is usually true</w:t>
      </w:r>
      <w:r w:rsidRPr="009A7B1F">
        <w:rPr>
          <w:sz w:val="8"/>
        </w:rPr>
        <w:t xml:space="preserve"> (Catney and Doyle 2011). Let us now explore the concept of ‘post-political environmental welfare’. We start by outlining conventional accounts of </w:t>
      </w:r>
      <w:r w:rsidRPr="00411C74">
        <w:rPr>
          <w:rStyle w:val="StyleUnderline"/>
        </w:rPr>
        <w:t>sustainable development</w:t>
      </w:r>
      <w:r w:rsidRPr="009A7B1F">
        <w:rPr>
          <w:sz w:val="8"/>
        </w:rPr>
        <w:t xml:space="preserve">, pointing to the importance attached (at least in theory) to </w:t>
      </w:r>
      <w:r w:rsidRPr="00411C74">
        <w:rPr>
          <w:rStyle w:val="StyleUnderline"/>
        </w:rPr>
        <w:t>intergenerational justice considerations.</w:t>
      </w:r>
      <w:r w:rsidRPr="009A7B1F">
        <w:rPr>
          <w:sz w:val="8"/>
        </w:rPr>
        <w:t xml:space="preserve"> We then turn to examine the ‘ post-political’ critique of broad consensuses, such as that which exists over the necessity to </w:t>
      </w:r>
      <w:r w:rsidRPr="00411C74">
        <w:rPr>
          <w:rStyle w:val="Emphasis"/>
        </w:rPr>
        <w:t>place the consideration of the welfare of ‘future</w:t>
      </w:r>
      <w:r>
        <w:rPr>
          <w:rStyle w:val="Emphasis"/>
        </w:rPr>
        <w:t xml:space="preserve"> </w:t>
      </w:r>
      <w:r w:rsidRPr="00411C74">
        <w:rPr>
          <w:rStyle w:val="Emphasis"/>
        </w:rPr>
        <w:t>citizens’ over that of the ‘present citizen’ of the global South.</w:t>
      </w:r>
      <w:r w:rsidRPr="009A7B1F">
        <w:rPr>
          <w:sz w:val="8"/>
        </w:rPr>
        <w:t xml:space="preserve"> We draw attention to the </w:t>
      </w:r>
      <w:r w:rsidRPr="00411C74">
        <w:rPr>
          <w:rStyle w:val="StyleUnderline"/>
        </w:rPr>
        <w:t>strategies and tactics of depoliticization deployed by</w:t>
      </w:r>
      <w:r>
        <w:rPr>
          <w:rStyle w:val="StyleUnderline"/>
        </w:rPr>
        <w:t xml:space="preserve"> </w:t>
      </w:r>
      <w:r w:rsidRPr="00411C74">
        <w:rPr>
          <w:rStyle w:val="StyleUnderline"/>
        </w:rPr>
        <w:t>global North nations, international institutions and NGOs</w:t>
      </w:r>
      <w:r w:rsidRPr="009A7B1F">
        <w:rPr>
          <w:sz w:val="8"/>
        </w:rPr>
        <w:t xml:space="preserve"> to </w:t>
      </w:r>
      <w:r w:rsidRPr="00411C74">
        <w:rPr>
          <w:rStyle w:val="StyleUnderline"/>
        </w:rPr>
        <w:t>promote</w:t>
      </w:r>
      <w:r>
        <w:rPr>
          <w:rStyle w:val="StyleUnderline"/>
        </w:rPr>
        <w:t xml:space="preserve"> </w:t>
      </w:r>
      <w:r w:rsidRPr="00411C74">
        <w:rPr>
          <w:rStyle w:val="StyleUnderline"/>
        </w:rPr>
        <w:t>a consensus around which ( post- political) sustainable development</w:t>
      </w:r>
      <w:r>
        <w:rPr>
          <w:rStyle w:val="StyleUnderline"/>
        </w:rPr>
        <w:t xml:space="preserve"> </w:t>
      </w:r>
      <w:r w:rsidRPr="00411C74">
        <w:rPr>
          <w:rStyle w:val="StyleUnderline"/>
        </w:rPr>
        <w:t>policies can be formulated and implemented</w:t>
      </w:r>
      <w:r w:rsidRPr="009A7B1F">
        <w:rPr>
          <w:sz w:val="8"/>
        </w:rPr>
        <w:t xml:space="preserve">. Having established the theoretical underpinnings in the second part of the paper, we interpret how key differences in the very manner in which the climate-welfare nexus is experienced </w:t>
      </w:r>
      <w:r w:rsidRPr="00ED2019">
        <w:rPr>
          <w:rStyle w:val="StyleUnderline"/>
        </w:rPr>
        <w:t>and</w:t>
      </w:r>
      <w:r w:rsidRPr="009A7B1F">
        <w:rPr>
          <w:sz w:val="8"/>
        </w:rPr>
        <w:t xml:space="preserve"> understood in both </w:t>
      </w:r>
      <w:r w:rsidRPr="00ED2019">
        <w:rPr>
          <w:rStyle w:val="StyleUnderline"/>
        </w:rPr>
        <w:t>the global North and the</w:t>
      </w:r>
      <w:r>
        <w:rPr>
          <w:rStyle w:val="StyleUnderline"/>
        </w:rPr>
        <w:t xml:space="preserve"> </w:t>
      </w:r>
      <w:r w:rsidRPr="00ED2019">
        <w:rPr>
          <w:rStyle w:val="StyleUnderline"/>
        </w:rPr>
        <w:t>global South are managed in favor of the former over the latter.</w:t>
      </w:r>
      <w:r w:rsidRPr="009A7B1F">
        <w:rPr>
          <w:sz w:val="8"/>
        </w:rPr>
        <w:t xml:space="preserve"> We show in the final section of the chapter that </w:t>
      </w:r>
      <w:r w:rsidRPr="00ED2019">
        <w:rPr>
          <w:rStyle w:val="StyleUnderline"/>
        </w:rPr>
        <w:t>post- political notions of</w:t>
      </w:r>
      <w:r>
        <w:rPr>
          <w:rStyle w:val="StyleUnderline"/>
        </w:rPr>
        <w:t xml:space="preserve"> </w:t>
      </w:r>
      <w:r w:rsidRPr="00ED2019">
        <w:rPr>
          <w:rStyle w:val="StyleUnderline"/>
        </w:rPr>
        <w:t>environmental politics are nicely supported by liberal forms of cosmopolitanism,</w:t>
      </w:r>
      <w:r>
        <w:rPr>
          <w:rStyle w:val="StyleUnderline"/>
        </w:rPr>
        <w:t xml:space="preserve"> </w:t>
      </w:r>
      <w:r w:rsidRPr="00ED2019">
        <w:rPr>
          <w:rStyle w:val="StyleUnderline"/>
        </w:rPr>
        <w:t>in trading off the rights and welfare of the majority world</w:t>
      </w:r>
      <w:r>
        <w:rPr>
          <w:rStyle w:val="StyleUnderline"/>
        </w:rPr>
        <w:t xml:space="preserve"> </w:t>
      </w:r>
      <w:r w:rsidRPr="009A7B1F">
        <w:rPr>
          <w:sz w:val="8"/>
        </w:rPr>
        <w:t xml:space="preserve">48 Climate Terror </w:t>
      </w:r>
      <w:r w:rsidRPr="00ED2019">
        <w:rPr>
          <w:rStyle w:val="StyleUnderline"/>
        </w:rPr>
        <w:t>(living in the present) with those of an imagined ‘ green- white future’</w:t>
      </w:r>
      <w:r>
        <w:rPr>
          <w:rStyle w:val="StyleUnderline"/>
        </w:rPr>
        <w:t xml:space="preserve"> </w:t>
      </w:r>
      <w:r w:rsidRPr="00ED2019">
        <w:rPr>
          <w:rStyle w:val="StyleUnderline"/>
        </w:rPr>
        <w:t>largely residing in the minority North.</w:t>
      </w:r>
    </w:p>
    <w:p w14:paraId="355E17C0" w14:textId="77777777" w:rsidR="00612199" w:rsidRPr="00124107" w:rsidRDefault="00612199" w:rsidP="00612199">
      <w:pPr>
        <w:pStyle w:val="Heading4"/>
      </w:pPr>
      <w:r>
        <w:t>The spectre of climate catastrophe organizes politics according to a Malthusian temporal economy fed by white anxieties of non-white overpopulation.  The AFF’s anticipatory politics actualizes violence against the subaltern as looming disaster sets the stage for increased military and humanitarian interventionism in the global south.</w:t>
      </w:r>
    </w:p>
    <w:p w14:paraId="75C1FF75" w14:textId="77777777" w:rsidR="00612199" w:rsidRPr="00255DF4" w:rsidRDefault="00612199" w:rsidP="00612199">
      <w:pPr>
        <w:rPr>
          <w:sz w:val="16"/>
        </w:rPr>
      </w:pPr>
      <w:r w:rsidRPr="00124107">
        <w:rPr>
          <w:rStyle w:val="Style13ptBold"/>
        </w:rPr>
        <w:t>Chaturvedi and Doyle 15</w:t>
      </w:r>
      <w:r w:rsidRPr="00255DF4">
        <w:rPr>
          <w:sz w:val="16"/>
        </w:rPr>
        <w:t xml:space="preserve"> [Sanjay, Professor of Political Science, Centre for the Study of Geopolitics, Department of Political Science, Panjab University, India; and Timothy, Professor of Politics and International Studies at the University of Adelaide; Distinguished Research Fellow of Indian Ocean Futures at Curtin University; and Chair of Politics and International Relations at Keele University, Climate Terror: A Critical Geopolitics of Climate Change, p. 15-9//ak] </w:t>
      </w:r>
    </w:p>
    <w:p w14:paraId="2E721C1F" w14:textId="77777777" w:rsidR="00612199" w:rsidRPr="00571182" w:rsidRDefault="00612199" w:rsidP="00612199">
      <w:pPr>
        <w:rPr>
          <w:sz w:val="8"/>
        </w:rPr>
      </w:pPr>
      <w:r w:rsidRPr="00571182">
        <w:rPr>
          <w:sz w:val="8"/>
        </w:rPr>
        <w:t xml:space="preserve">Communicating the imaginative geographies of climate fear: promise and pitfalls The critical take of Saffron O’Neill and Sophie Nicholson- Cole (2009) </w:t>
      </w:r>
      <w:r w:rsidRPr="0041069C">
        <w:rPr>
          <w:rStyle w:val="StyleUnderline"/>
        </w:rPr>
        <w:t>on fear- inducing</w:t>
      </w:r>
      <w:r w:rsidRPr="00571182">
        <w:rPr>
          <w:sz w:val="8"/>
        </w:rPr>
        <w:t xml:space="preserve"> or shock- provoking </w:t>
      </w:r>
      <w:r w:rsidRPr="0041069C">
        <w:rPr>
          <w:rStyle w:val="StyleUnderline"/>
        </w:rPr>
        <w:t>representations of climate change</w:t>
      </w:r>
      <w:r w:rsidRPr="00571182">
        <w:rPr>
          <w:sz w:val="8"/>
        </w:rPr>
        <w:t xml:space="preserve"> is that </w:t>
      </w:r>
      <w:r w:rsidRPr="0041069C">
        <w:rPr>
          <w:rStyle w:val="StyleUnderline"/>
        </w:rPr>
        <w:t>despite</w:t>
      </w:r>
      <w:r w:rsidRPr="00571182">
        <w:rPr>
          <w:sz w:val="8"/>
        </w:rPr>
        <w:t xml:space="preserve"> some promise for </w:t>
      </w:r>
      <w:r w:rsidRPr="0041069C">
        <w:rPr>
          <w:rStyle w:val="StyleUnderline"/>
        </w:rPr>
        <w:t>drawing popular attention to climate</w:t>
      </w:r>
      <w:r>
        <w:rPr>
          <w:rStyle w:val="StyleUnderline"/>
        </w:rPr>
        <w:t xml:space="preserve"> </w:t>
      </w:r>
      <w:r w:rsidRPr="0041069C">
        <w:rPr>
          <w:rStyle w:val="StyleUnderline"/>
        </w:rPr>
        <w:t>change, fear appears to be neither an appropriate nor an effective catalyst</w:t>
      </w:r>
      <w:r>
        <w:rPr>
          <w:rStyle w:val="StyleUnderline"/>
        </w:rPr>
        <w:t xml:space="preserve"> </w:t>
      </w:r>
      <w:r w:rsidRPr="00571182">
        <w:rPr>
          <w:sz w:val="8"/>
        </w:rPr>
        <w:t xml:space="preserve">for invoking a ‘genuine’ personal response to and engagement with climate change. In their view, </w:t>
      </w:r>
      <w:r w:rsidRPr="0041069C">
        <w:rPr>
          <w:rStyle w:val="StyleUnderline"/>
        </w:rPr>
        <w:t>images, metaphors and icons that are ‘ nonthreatening</w:t>
      </w:r>
      <w:r w:rsidRPr="00571182">
        <w:rPr>
          <w:sz w:val="8"/>
        </w:rPr>
        <w:t xml:space="preserve"> in nature’ </w:t>
      </w:r>
      <w:r w:rsidRPr="0041069C">
        <w:rPr>
          <w:rStyle w:val="StyleUnderline"/>
        </w:rPr>
        <w:t>and relate to everyday</w:t>
      </w:r>
      <w:r w:rsidRPr="00571182">
        <w:rPr>
          <w:sz w:val="8"/>
        </w:rPr>
        <w:t xml:space="preserve"> emotions and </w:t>
      </w:r>
      <w:r w:rsidRPr="0041069C">
        <w:rPr>
          <w:rStyle w:val="StyleUnderline"/>
        </w:rPr>
        <w:t>concerns</w:t>
      </w:r>
      <w:r w:rsidRPr="00571182">
        <w:rPr>
          <w:sz w:val="8"/>
        </w:rPr>
        <w:t xml:space="preserve"> of ‘individuals’ in the context of this macro- environmental issue </w:t>
      </w:r>
      <w:r w:rsidRPr="0041069C">
        <w:rPr>
          <w:rStyle w:val="StyleUnderline"/>
        </w:rPr>
        <w:t>tend to be</w:t>
      </w:r>
      <w:r>
        <w:rPr>
          <w:rStyle w:val="StyleUnderline"/>
        </w:rPr>
        <w:t xml:space="preserve"> </w:t>
      </w:r>
      <w:r w:rsidRPr="0041069C">
        <w:rPr>
          <w:rStyle w:val="StyleUnderline"/>
        </w:rPr>
        <w:t>the most engaging’</w:t>
      </w:r>
      <w:r w:rsidRPr="00571182">
        <w:rPr>
          <w:sz w:val="8"/>
        </w:rPr>
        <w:t xml:space="preserve"> (ibid.: 355). Since there is a highly complex geography to both the materiality and perceptions of ‘risks’ and ‘catastrophes’ – the prevailing and the probable – it is rather difficult to find framings, howsoever dramatic, that could act as common climate rallying points for the US citizens in Manhattan, the slum dwellers of Mumbai and the coastal communities of Somalia. For millions situated on the margins, especially in the global South, whereas the roots of </w:t>
      </w:r>
      <w:r w:rsidRPr="0041069C">
        <w:rPr>
          <w:rStyle w:val="StyleUnderline"/>
        </w:rPr>
        <w:t>‘climate catastrophes’</w:t>
      </w:r>
      <w:r w:rsidRPr="00571182">
        <w:rPr>
          <w:sz w:val="8"/>
        </w:rPr>
        <w:t xml:space="preserve"> </w:t>
      </w:r>
      <w:r w:rsidRPr="0041069C">
        <w:rPr>
          <w:rStyle w:val="StyleUnderline"/>
        </w:rPr>
        <w:t>are intricately entangled with</w:t>
      </w:r>
      <w:r w:rsidRPr="00571182">
        <w:rPr>
          <w:sz w:val="8"/>
        </w:rPr>
        <w:t xml:space="preserve"> deeply entrenched and </w:t>
      </w:r>
      <w:r w:rsidRPr="0041069C">
        <w:rPr>
          <w:rStyle w:val="StyleUnderline"/>
        </w:rPr>
        <w:t>disempowering</w:t>
      </w:r>
      <w:r>
        <w:rPr>
          <w:rStyle w:val="StyleUnderline"/>
        </w:rPr>
        <w:t xml:space="preserve"> </w:t>
      </w:r>
      <w:r w:rsidRPr="0041069C">
        <w:rPr>
          <w:rStyle w:val="StyleUnderline"/>
        </w:rPr>
        <w:t>social- economic hierarchies</w:t>
      </w:r>
      <w:r w:rsidRPr="00571182">
        <w:rPr>
          <w:sz w:val="8"/>
        </w:rPr>
        <w:t xml:space="preserve">, the routes are crisscrossed by trajectories of ecological injustices and acute livelihood insecurities. </w:t>
      </w:r>
      <w:r w:rsidRPr="0041069C">
        <w:rPr>
          <w:rStyle w:val="StyleUnderline"/>
        </w:rPr>
        <w:t>In a sharp contrast</w:t>
      </w:r>
      <w:r>
        <w:rPr>
          <w:rStyle w:val="StyleUnderline"/>
        </w:rPr>
        <w:t xml:space="preserve"> </w:t>
      </w:r>
      <w:r w:rsidRPr="0041069C">
        <w:rPr>
          <w:rStyle w:val="StyleUnderline"/>
        </w:rPr>
        <w:t>to the anxieties and fears of</w:t>
      </w:r>
      <w:r w:rsidRPr="00571182">
        <w:rPr>
          <w:sz w:val="8"/>
        </w:rPr>
        <w:t xml:space="preserve"> the </w:t>
      </w:r>
      <w:r w:rsidRPr="0041069C">
        <w:rPr>
          <w:rStyle w:val="StyleUnderline"/>
        </w:rPr>
        <w:t>affluent urban dwellers, the relevance of</w:t>
      </w:r>
      <w:r>
        <w:rPr>
          <w:rStyle w:val="StyleUnderline"/>
        </w:rPr>
        <w:t xml:space="preserve"> </w:t>
      </w:r>
      <w:r w:rsidRPr="0041069C">
        <w:rPr>
          <w:rStyle w:val="StyleUnderline"/>
        </w:rPr>
        <w:t>climate change is far more multifaceted, multilayered, and much more</w:t>
      </w:r>
      <w:r>
        <w:rPr>
          <w:rStyle w:val="StyleUnderline"/>
        </w:rPr>
        <w:t xml:space="preserve"> </w:t>
      </w:r>
      <w:r w:rsidRPr="0041069C">
        <w:rPr>
          <w:rStyle w:val="StyleUnderline"/>
        </w:rPr>
        <w:t>nuanced for the subaltern.</w:t>
      </w:r>
      <w:r>
        <w:rPr>
          <w:rStyle w:val="StyleUnderline"/>
        </w:rPr>
        <w:t xml:space="preserve"> </w:t>
      </w:r>
      <w:r w:rsidRPr="00571182">
        <w:rPr>
          <w:sz w:val="8"/>
        </w:rPr>
        <w:t>As Delf Rothe (2011: 330) puts it so aptly, ‘</w:t>
      </w:r>
      <w:r w:rsidRPr="0041069C">
        <w:rPr>
          <w:rStyle w:val="StyleUnderline"/>
        </w:rPr>
        <w:t>The growing consensus on</w:t>
      </w:r>
      <w:r>
        <w:rPr>
          <w:rStyle w:val="StyleUnderline"/>
        </w:rPr>
        <w:t xml:space="preserve"> </w:t>
      </w:r>
      <w:r w:rsidRPr="0041069C">
        <w:rPr>
          <w:rStyle w:val="StyleUnderline"/>
        </w:rPr>
        <w:t>dangerous climate change ultimately reinforces</w:t>
      </w:r>
      <w:r w:rsidRPr="00571182">
        <w:rPr>
          <w:sz w:val="8"/>
        </w:rPr>
        <w:t xml:space="preserve"> this advanced </w:t>
      </w:r>
      <w:r w:rsidRPr="0041069C">
        <w:rPr>
          <w:rStyle w:val="StyleUnderline"/>
        </w:rPr>
        <w:t>liberal risk</w:t>
      </w:r>
      <w:r>
        <w:rPr>
          <w:rStyle w:val="StyleUnderline"/>
        </w:rPr>
        <w:t xml:space="preserve"> </w:t>
      </w:r>
      <w:r w:rsidRPr="0041069C">
        <w:rPr>
          <w:rStyle w:val="StyleUnderline"/>
        </w:rPr>
        <w:t>management by presenting climate change as a ‘naturalized’ de- bounded</w:t>
      </w:r>
      <w:r>
        <w:rPr>
          <w:rStyle w:val="StyleUnderline"/>
        </w:rPr>
        <w:t xml:space="preserve"> </w:t>
      </w:r>
      <w:r w:rsidRPr="0041069C">
        <w:rPr>
          <w:rStyle w:val="StyleUnderline"/>
        </w:rPr>
        <w:t>risk and blurring its socio- economic causes.’</w:t>
      </w:r>
      <w:r w:rsidRPr="00571182">
        <w:rPr>
          <w:sz w:val="8"/>
        </w:rPr>
        <w:t xml:space="preserve"> The media </w:t>
      </w:r>
      <w:r w:rsidRPr="0041069C">
        <w:rPr>
          <w:rStyle w:val="StyleUnderline"/>
        </w:rPr>
        <w:t>‘stories’ of global</w:t>
      </w:r>
      <w:r>
        <w:rPr>
          <w:rStyle w:val="StyleUnderline"/>
        </w:rPr>
        <w:t xml:space="preserve"> </w:t>
      </w:r>
      <w:r w:rsidRPr="0041069C">
        <w:rPr>
          <w:rStyle w:val="StyleUnderline"/>
        </w:rPr>
        <w:t>warming and climate</w:t>
      </w:r>
      <w:r w:rsidRPr="00571182">
        <w:rPr>
          <w:sz w:val="8"/>
        </w:rPr>
        <w:t xml:space="preserve">, consciously or unconsciously, are implicated in and </w:t>
      </w:r>
      <w:r w:rsidRPr="0041069C">
        <w:rPr>
          <w:rStyle w:val="StyleUnderline"/>
        </w:rPr>
        <w:t>also contribute to ‘manufacturing consensus’ around uncritically</w:t>
      </w:r>
      <w:r>
        <w:rPr>
          <w:rStyle w:val="StyleUnderline"/>
        </w:rPr>
        <w:t xml:space="preserve"> </w:t>
      </w:r>
      <w:r w:rsidRPr="0041069C">
        <w:rPr>
          <w:rStyle w:val="StyleUnderline"/>
        </w:rPr>
        <w:t>accepted virtues of neoliberal, technocratic- managerial approach and</w:t>
      </w:r>
      <w:r>
        <w:rPr>
          <w:rStyle w:val="StyleUnderline"/>
        </w:rPr>
        <w:t xml:space="preserve"> </w:t>
      </w:r>
      <w:r w:rsidRPr="0041069C">
        <w:rPr>
          <w:rStyle w:val="StyleUnderline"/>
        </w:rPr>
        <w:t>solutions to climate change.</w:t>
      </w:r>
      <w:r>
        <w:rPr>
          <w:rStyle w:val="StyleUnderline"/>
        </w:rPr>
        <w:t xml:space="preserve"> </w:t>
      </w:r>
      <w:r w:rsidRPr="00571182">
        <w:rPr>
          <w:sz w:val="8"/>
        </w:rPr>
        <w:t xml:space="preserve">Climate terror and the ‘new wars’: militarization of climate change There appears to be a growing militarization of climate change and the concomitant up scaling of ‘climate fear’ to ‘climate terror’ on yet another site of vital importance; military- defense establishments. We are inclined to agree with a reasonable fear expressed by some keen analysts that </w:t>
      </w:r>
      <w:r w:rsidRPr="00B011A8">
        <w:rPr>
          <w:rStyle w:val="StyleUnderline"/>
        </w:rPr>
        <w:t>terrorism and climate change might become inextricably</w:t>
      </w:r>
      <w:r>
        <w:rPr>
          <w:rStyle w:val="StyleUnderline"/>
        </w:rPr>
        <w:t xml:space="preserve"> </w:t>
      </w:r>
      <w:r w:rsidRPr="00B011A8">
        <w:rPr>
          <w:rStyle w:val="StyleUnderline"/>
        </w:rPr>
        <w:t>linked</w:t>
      </w:r>
      <w:r w:rsidRPr="00571182">
        <w:rPr>
          <w:sz w:val="8"/>
        </w:rPr>
        <w:t xml:space="preserve"> in the mental maps of the foreign policy establishment and the general public, </w:t>
      </w:r>
      <w:r w:rsidRPr="00B011A8">
        <w:rPr>
          <w:rStyle w:val="StyleUnderline"/>
        </w:rPr>
        <w:t>as certain influential think tanks and their analysts</w:t>
      </w:r>
      <w:r>
        <w:rPr>
          <w:rStyle w:val="StyleUnderline"/>
        </w:rPr>
        <w:t xml:space="preserve"> </w:t>
      </w:r>
      <w:r w:rsidRPr="00B011A8">
        <w:rPr>
          <w:rStyle w:val="StyleUnderline"/>
        </w:rPr>
        <w:t>craft highly alarmist scenarios in which climate change- induced</w:t>
      </w:r>
      <w:r>
        <w:rPr>
          <w:rStyle w:val="StyleUnderline"/>
        </w:rPr>
        <w:t xml:space="preserve"> </w:t>
      </w:r>
      <w:r w:rsidRPr="00B011A8">
        <w:rPr>
          <w:rStyle w:val="StyleUnderline"/>
        </w:rPr>
        <w:t>political instability is used as a pretext to continue the war on terror</w:t>
      </w:r>
      <w:r>
        <w:rPr>
          <w:rStyle w:val="StyleUnderline"/>
        </w:rPr>
        <w:t xml:space="preserve"> </w:t>
      </w:r>
      <w:r w:rsidRPr="00571182">
        <w:rPr>
          <w:sz w:val="8"/>
        </w:rPr>
        <w:t xml:space="preserve">(Hopkins 2008). In certain parts of the global North, </w:t>
      </w:r>
      <w:r w:rsidRPr="00B011A8">
        <w:rPr>
          <w:rStyle w:val="StyleUnderline"/>
        </w:rPr>
        <w:t>imaginative</w:t>
      </w:r>
      <w:r>
        <w:rPr>
          <w:rStyle w:val="StyleUnderline"/>
        </w:rPr>
        <w:t xml:space="preserve"> </w:t>
      </w:r>
      <w:r w:rsidRPr="00B011A8">
        <w:rPr>
          <w:rStyle w:val="StyleUnderline"/>
        </w:rPr>
        <w:t>geographies of political instability, displacements, conflicts, migrations</w:t>
      </w:r>
      <w:r>
        <w:rPr>
          <w:rStyle w:val="StyleUnderline"/>
        </w:rPr>
        <w:t xml:space="preserve"> </w:t>
      </w:r>
      <w:r w:rsidRPr="00B011A8">
        <w:rPr>
          <w:rStyle w:val="StyleUnderline"/>
        </w:rPr>
        <w:t>‘induced’ and/or ‘multiplied’ by climate change, are giving rise to</w:t>
      </w:r>
      <w:r>
        <w:rPr>
          <w:rStyle w:val="StyleUnderline"/>
        </w:rPr>
        <w:t xml:space="preserve"> </w:t>
      </w:r>
      <w:r w:rsidRPr="00571182">
        <w:rPr>
          <w:sz w:val="8"/>
        </w:rPr>
        <w:t xml:space="preserve">An Introduction 17 </w:t>
      </w:r>
      <w:r w:rsidRPr="00B011A8">
        <w:rPr>
          <w:rStyle w:val="StyleUnderline"/>
        </w:rPr>
        <w:t>defense- military- security scenarios that ‘naturally’ feed into the ‘war on</w:t>
      </w:r>
      <w:r>
        <w:rPr>
          <w:rStyle w:val="StyleUnderline"/>
        </w:rPr>
        <w:t xml:space="preserve"> </w:t>
      </w:r>
      <w:r w:rsidRPr="00B011A8">
        <w:rPr>
          <w:rStyle w:val="StyleUnderline"/>
        </w:rPr>
        <w:t>terror’ and its legal- political exceptionalism.</w:t>
      </w:r>
      <w:r>
        <w:rPr>
          <w:rStyle w:val="StyleUnderline"/>
        </w:rPr>
        <w:t xml:space="preserve"> </w:t>
      </w:r>
      <w:r w:rsidRPr="00571182">
        <w:rPr>
          <w:sz w:val="8"/>
        </w:rPr>
        <w:t xml:space="preserve">For example, a recently established think tank named ‘Center for a New American Security’ (CNAS) while talking about the impacts of climate change makes as many as 37 references to terror, terrorist, or terrorism (Hopkins 2008). According to the Report, ‘While we continue our debates and disagreements, wouldn’t it be wise to take steps, particularly when many of them are financially attractive, which reduce both the risk of mass terrorism and the chance of catastrophic climate change?’ (cited in ibid.). Speaking of ‘mass terrorism’ and ‘catastrophic climate change’ in the same breath shows how a causal relationship is being uncritically established between these two terrorizing abstractions. A number of studies have appeared in the course of the past decade and more focusing on national security implications of climate change, prompted in part perhaps by a growing acknowledgment of the vast complexity of climate change by the powers that be, on the one hand, and by the nagging absence of effective mitigation and adaptation measures backed up by the necessary political will. It is important to note the convergence between the geo- economic and geopolitical- strategic reasonings of national security. </w:t>
      </w:r>
      <w:r w:rsidRPr="00910582">
        <w:rPr>
          <w:rStyle w:val="StyleUnderline"/>
        </w:rPr>
        <w:t>One of the early reports</w:t>
      </w:r>
      <w:r w:rsidRPr="00571182">
        <w:rPr>
          <w:sz w:val="8"/>
        </w:rPr>
        <w:t xml:space="preserve"> that received large- scale circulation and attention was </w:t>
      </w:r>
      <w:r w:rsidRPr="00910582">
        <w:rPr>
          <w:rStyle w:val="StyleUnderline"/>
        </w:rPr>
        <w:t>authored</w:t>
      </w:r>
      <w:r w:rsidRPr="00571182">
        <w:rPr>
          <w:sz w:val="8"/>
        </w:rPr>
        <w:t xml:space="preserve"> in 2003 by Peter Schwartz, a CIA consultant and former head of planning at Royal Dutch/Shell Group, and Doug Randall of the California- based Global Business Network, and entitled ‘An Abrupt Climate Change Scenario and the Implications for United States Security’ (Schwartz and Randall 2003). While daring themselves with the task of ‘imagining the unthinkable’, the authors </w:t>
      </w:r>
      <w:r w:rsidRPr="00910582">
        <w:rPr>
          <w:rStyle w:val="StyleUnderline"/>
        </w:rPr>
        <w:t>argued that</w:t>
      </w:r>
      <w:r w:rsidRPr="00571182">
        <w:rPr>
          <w:sz w:val="8"/>
        </w:rPr>
        <w:t xml:space="preserve"> the sudden onset of climate change would be little short of catastrophic, and pronounced in a Hobbesian sense: ‘Disruption and conflict will be endemic features of life ... Once again, warfare would define human life’ (ibid.: 17). Arguing that the enormity of the risk inherent in such a scenario was so huge, Schwartz and Randall wrote that </w:t>
      </w:r>
      <w:r w:rsidRPr="00910582">
        <w:rPr>
          <w:rStyle w:val="StyleUnderline"/>
        </w:rPr>
        <w:t>climate change</w:t>
      </w:r>
      <w:r>
        <w:rPr>
          <w:rStyle w:val="StyleUnderline"/>
        </w:rPr>
        <w:t xml:space="preserve"> </w:t>
      </w:r>
      <w:r w:rsidRPr="00910582">
        <w:rPr>
          <w:rStyle w:val="StyleUnderline"/>
        </w:rPr>
        <w:t>needed to ‘be elevated beyond a scientific debate to a U.S. national</w:t>
      </w:r>
      <w:r>
        <w:rPr>
          <w:rStyle w:val="StyleUnderline"/>
        </w:rPr>
        <w:t xml:space="preserve"> </w:t>
      </w:r>
      <w:r w:rsidRPr="00910582">
        <w:rPr>
          <w:rStyle w:val="StyleUnderline"/>
        </w:rPr>
        <w:t>security concern’</w:t>
      </w:r>
      <w:r w:rsidRPr="00571182">
        <w:rPr>
          <w:sz w:val="8"/>
        </w:rPr>
        <w:t xml:space="preserve"> (ibid.: 3). One of the most alarmist features of this report was its contention that, ‘abrupt climate change is likely to stretch carrying capacity well beyond its already precarious limits’ and ‘as abrupt climate change lowers the world’s carrying capacity aggressive wars are likely to be fought over food, water and energy’ (ibid.: 15). </w:t>
      </w:r>
      <w:r w:rsidRPr="00910582">
        <w:rPr>
          <w:rStyle w:val="StyleUnderline"/>
        </w:rPr>
        <w:t>The authors</w:t>
      </w:r>
      <w:r w:rsidRPr="00571182">
        <w:rPr>
          <w:sz w:val="8"/>
        </w:rPr>
        <w:t xml:space="preserve"> of the report </w:t>
      </w:r>
      <w:r w:rsidRPr="00910582">
        <w:rPr>
          <w:rStyle w:val="StyleUnderline"/>
        </w:rPr>
        <w:t>however tried to mitigate</w:t>
      </w:r>
      <w:r w:rsidRPr="00571182">
        <w:rPr>
          <w:sz w:val="8"/>
        </w:rPr>
        <w:t xml:space="preserve"> the </w:t>
      </w:r>
      <w:r w:rsidRPr="00910582">
        <w:rPr>
          <w:rStyle w:val="StyleUnderline"/>
        </w:rPr>
        <w:t>dreadful sounding consequences</w:t>
      </w:r>
      <w:r w:rsidRPr="00571182">
        <w:rPr>
          <w:sz w:val="8"/>
        </w:rPr>
        <w:t xml:space="preserve"> </w:t>
      </w:r>
      <w:r w:rsidRPr="00910582">
        <w:rPr>
          <w:rStyle w:val="StyleUnderline"/>
        </w:rPr>
        <w:t>of</w:t>
      </w:r>
      <w:r w:rsidRPr="00571182">
        <w:rPr>
          <w:sz w:val="8"/>
        </w:rPr>
        <w:t xml:space="preserve"> the eroding ‘carrying capacity’ by </w:t>
      </w:r>
      <w:r w:rsidRPr="00910582">
        <w:rPr>
          <w:rStyle w:val="StyleUnderline"/>
        </w:rPr>
        <w:t>climate change by saying that, ‘Deaths</w:t>
      </w:r>
      <w:r>
        <w:rPr>
          <w:rStyle w:val="StyleUnderline"/>
        </w:rPr>
        <w:t xml:space="preserve"> </w:t>
      </w:r>
      <w:r w:rsidRPr="00910582">
        <w:rPr>
          <w:rStyle w:val="StyleUnderline"/>
        </w:rPr>
        <w:t>from war as well as starvation and disease will decrease population</w:t>
      </w:r>
      <w:r>
        <w:rPr>
          <w:rStyle w:val="StyleUnderline"/>
        </w:rPr>
        <w:t xml:space="preserve"> </w:t>
      </w:r>
      <w:r w:rsidRPr="00910582">
        <w:rPr>
          <w:rStyle w:val="StyleUnderline"/>
        </w:rPr>
        <w:t>size, which overtime, will re- balance with carrying capacity’</w:t>
      </w:r>
      <w:r w:rsidRPr="00571182">
        <w:rPr>
          <w:sz w:val="8"/>
        </w:rPr>
        <w:t xml:space="preserve"> (ibid.). </w:t>
      </w:r>
      <w:r w:rsidRPr="00910582">
        <w:rPr>
          <w:rStyle w:val="StyleUnderline"/>
        </w:rPr>
        <w:t>The</w:t>
      </w:r>
      <w:r>
        <w:rPr>
          <w:rStyle w:val="StyleUnderline"/>
        </w:rPr>
        <w:t xml:space="preserve"> </w:t>
      </w:r>
      <w:r w:rsidRPr="00910582">
        <w:rPr>
          <w:rStyle w:val="StyleUnderline"/>
        </w:rPr>
        <w:t>imprint of Malthusian thinking was unmistakable</w:t>
      </w:r>
      <w:r w:rsidRPr="00571182">
        <w:rPr>
          <w:sz w:val="8"/>
        </w:rPr>
        <w:t xml:space="preserve"> on the report, which offered a new discursive map of the globe in terms of the so- called ‘carrying capacity’. We are further told that, both at the regional and state levels, countries situated in global North, endowed with high carrying capacity and resource- population equation happily tilted in favor of the latter, are likely to adapt far more effectively to abrupt climate change. Consequently, ‘this may give rise to a more severe have, have- not mentality, causing resentment towards those nations with a higher carrying capacity’ (ibid.: 16). This report, flagging its task of ‘imagining the unthinkable’, laid down the foundations of a trend that has become more popular and pronounced with the passage of time: growing fascination with fearinducing, diverse strands of ‘</w:t>
      </w:r>
      <w:r w:rsidRPr="00910582">
        <w:rPr>
          <w:rStyle w:val="StyleUnderline"/>
        </w:rPr>
        <w:t>anticipatory regimes’ with regard to</w:t>
      </w:r>
      <w:r>
        <w:rPr>
          <w:rStyle w:val="StyleUnderline"/>
        </w:rPr>
        <w:t xml:space="preserve"> </w:t>
      </w:r>
      <w:r w:rsidRPr="00910582">
        <w:rPr>
          <w:rStyle w:val="StyleUnderline"/>
        </w:rPr>
        <w:t>climate change</w:t>
      </w:r>
      <w:r w:rsidRPr="00571182">
        <w:rPr>
          <w:sz w:val="8"/>
        </w:rPr>
        <w:t xml:space="preserve">. One such trend </w:t>
      </w:r>
      <w:r w:rsidRPr="00910582">
        <w:rPr>
          <w:rStyle w:val="StyleUnderline"/>
        </w:rPr>
        <w:t>weaves in a neo- Malthusian climate</w:t>
      </w:r>
      <w:r>
        <w:rPr>
          <w:rStyle w:val="StyleUnderline"/>
        </w:rPr>
        <w:t xml:space="preserve"> </w:t>
      </w:r>
      <w:r w:rsidRPr="00910582">
        <w:rPr>
          <w:rStyle w:val="StyleUnderline"/>
        </w:rPr>
        <w:t>conflict narrative, which is fed by, and feeds, the fears of overpopulation</w:t>
      </w:r>
      <w:r>
        <w:rPr>
          <w:rStyle w:val="StyleUnderline"/>
        </w:rPr>
        <w:t xml:space="preserve"> </w:t>
      </w:r>
      <w:r w:rsidRPr="00910582">
        <w:rPr>
          <w:rStyle w:val="StyleUnderline"/>
        </w:rPr>
        <w:t>in the global South, casting a perennial dark shadow on earth’s</w:t>
      </w:r>
      <w:r>
        <w:rPr>
          <w:rStyle w:val="StyleUnderline"/>
        </w:rPr>
        <w:t xml:space="preserve"> </w:t>
      </w:r>
      <w:r w:rsidRPr="00910582">
        <w:rPr>
          <w:rStyle w:val="StyleUnderline"/>
        </w:rPr>
        <w:t>‘common’ carrying capacity.</w:t>
      </w:r>
      <w:r w:rsidRPr="00571182">
        <w:rPr>
          <w:sz w:val="8"/>
        </w:rPr>
        <w:t xml:space="preserve"> </w:t>
      </w:r>
      <w:r w:rsidRPr="00910582">
        <w:rPr>
          <w:rStyle w:val="StyleUnderline"/>
        </w:rPr>
        <w:t>Here is a complex geopolitics of anticipation</w:t>
      </w:r>
      <w:r>
        <w:rPr>
          <w:rStyle w:val="StyleUnderline"/>
        </w:rPr>
        <w:t xml:space="preserve"> with far-</w:t>
      </w:r>
      <w:r w:rsidRPr="00910582">
        <w:rPr>
          <w:rStyle w:val="StyleUnderline"/>
        </w:rPr>
        <w:t>reaching ethical considerations</w:t>
      </w:r>
      <w:r w:rsidRPr="00571182">
        <w:rPr>
          <w:sz w:val="8"/>
        </w:rPr>
        <w:t xml:space="preserve">, which we take up in the concluding chapter of this book. Suffice to note for the time being that, as Adams, Murphy and Clarke describe (2009: 249): </w:t>
      </w:r>
      <w:r w:rsidRPr="00910582">
        <w:rPr>
          <w:rStyle w:val="StyleUnderline"/>
        </w:rPr>
        <w:t>Anticipatory regimes offer a future that may or may not arrive, is</w:t>
      </w:r>
      <w:r>
        <w:rPr>
          <w:rStyle w:val="StyleUnderline"/>
        </w:rPr>
        <w:t xml:space="preserve"> </w:t>
      </w:r>
      <w:r w:rsidRPr="00910582">
        <w:rPr>
          <w:rStyle w:val="StyleUnderline"/>
        </w:rPr>
        <w:t>always uncertain and yet is necessarily coming and so therefore</w:t>
      </w:r>
      <w:r>
        <w:rPr>
          <w:rStyle w:val="StyleUnderline"/>
        </w:rPr>
        <w:t xml:space="preserve"> </w:t>
      </w:r>
      <w:r w:rsidRPr="00910582">
        <w:rPr>
          <w:rStyle w:val="StyleUnderline"/>
        </w:rPr>
        <w:t>always demanding a response ... Anticipation is not just betting on</w:t>
      </w:r>
      <w:r>
        <w:rPr>
          <w:rStyle w:val="StyleUnderline"/>
        </w:rPr>
        <w:t xml:space="preserve"> </w:t>
      </w:r>
      <w:r w:rsidRPr="00910582">
        <w:rPr>
          <w:rStyle w:val="StyleUnderline"/>
        </w:rPr>
        <w:t>the future; it is a moral economy in which the future sets the conditions</w:t>
      </w:r>
      <w:r>
        <w:rPr>
          <w:rStyle w:val="StyleUnderline"/>
        </w:rPr>
        <w:t xml:space="preserve"> </w:t>
      </w:r>
      <w:r w:rsidRPr="00910582">
        <w:rPr>
          <w:rStyle w:val="StyleUnderline"/>
        </w:rPr>
        <w:t>of possibility for action in the present, in which the future is</w:t>
      </w:r>
      <w:r>
        <w:rPr>
          <w:rStyle w:val="StyleUnderline"/>
        </w:rPr>
        <w:t xml:space="preserve"> </w:t>
      </w:r>
      <w:r w:rsidRPr="00910582">
        <w:rPr>
          <w:rStyle w:val="StyleUnderline"/>
        </w:rPr>
        <w:t>inhabited in the present. Through anticipation, the future arrives</w:t>
      </w:r>
      <w:r>
        <w:rPr>
          <w:rStyle w:val="StyleUnderline"/>
        </w:rPr>
        <w:t xml:space="preserve"> </w:t>
      </w:r>
      <w:r w:rsidRPr="00910582">
        <w:rPr>
          <w:rStyle w:val="StyleUnderline"/>
        </w:rPr>
        <w:t>as already formed in the present, as if the emergency has already</w:t>
      </w:r>
      <w:r>
        <w:rPr>
          <w:rStyle w:val="StyleUnderline"/>
        </w:rPr>
        <w:t xml:space="preserve"> </w:t>
      </w:r>
      <w:r w:rsidRPr="00910582">
        <w:rPr>
          <w:rStyle w:val="StyleUnderline"/>
        </w:rPr>
        <w:t>happened.</w:t>
      </w:r>
      <w:r>
        <w:rPr>
          <w:rStyle w:val="StyleUnderline"/>
        </w:rPr>
        <w:t xml:space="preserve"> </w:t>
      </w:r>
      <w:r w:rsidRPr="00910582">
        <w:rPr>
          <w:rStyle w:val="StyleUnderline"/>
        </w:rPr>
        <w:t>The greater the fear</w:t>
      </w:r>
      <w:r w:rsidRPr="00571182">
        <w:rPr>
          <w:sz w:val="8"/>
        </w:rPr>
        <w:t xml:space="preserve"> on the part of military- defense establishments in the global North of an impending catastrophic climate change, </w:t>
      </w:r>
      <w:r w:rsidRPr="00910582">
        <w:rPr>
          <w:rStyle w:val="StyleUnderline"/>
        </w:rPr>
        <w:t>the</w:t>
      </w:r>
      <w:r>
        <w:rPr>
          <w:rStyle w:val="StyleUnderline"/>
        </w:rPr>
        <w:t xml:space="preserve"> </w:t>
      </w:r>
      <w:r w:rsidRPr="00910582">
        <w:rPr>
          <w:rStyle w:val="StyleUnderline"/>
        </w:rPr>
        <w:t>greater is the inclination toward seeking solutions for future climate</w:t>
      </w:r>
      <w:r>
        <w:rPr>
          <w:rStyle w:val="StyleUnderline"/>
        </w:rPr>
        <w:t xml:space="preserve"> </w:t>
      </w:r>
      <w:r w:rsidRPr="00910582">
        <w:rPr>
          <w:rStyle w:val="StyleUnderline"/>
        </w:rPr>
        <w:t>problems through military intervention.</w:t>
      </w:r>
      <w:r>
        <w:rPr>
          <w:rStyle w:val="StyleUnderline"/>
        </w:rPr>
        <w:t xml:space="preserve"> </w:t>
      </w:r>
      <w:r w:rsidRPr="00571182">
        <w:rPr>
          <w:sz w:val="8"/>
        </w:rPr>
        <w:t xml:space="preserve">Will </w:t>
      </w:r>
      <w:r w:rsidRPr="00910582">
        <w:rPr>
          <w:rStyle w:val="StyleUnderline"/>
        </w:rPr>
        <w:t>imaginative geographies of climate- induced disasters</w:t>
      </w:r>
      <w:r w:rsidRPr="00571182">
        <w:rPr>
          <w:sz w:val="8"/>
        </w:rPr>
        <w:t xml:space="preserve">, displacements and devastation </w:t>
      </w:r>
      <w:r w:rsidRPr="00910582">
        <w:rPr>
          <w:rStyle w:val="StyleUnderline"/>
        </w:rPr>
        <w:t>create grounds for ‘new’ humanitarian interventions</w:t>
      </w:r>
      <w:r w:rsidRPr="00571182">
        <w:rPr>
          <w:sz w:val="8"/>
        </w:rPr>
        <w:t xml:space="preserve"> by the national security- defense establishments, especially in the global North? Jim Thomas, a member of the Centre for New American Security (CNAS) advisory board, argues that, ‘At times, the United States may have to use its military </w:t>
      </w:r>
      <w:r w:rsidRPr="00910582">
        <w:rPr>
          <w:rStyle w:val="StyleUnderline"/>
        </w:rPr>
        <w:t>to prevent wars and advance its interests</w:t>
      </w:r>
      <w:r w:rsidRPr="00571182">
        <w:rPr>
          <w:sz w:val="8"/>
        </w:rPr>
        <w:t xml:space="preserve">, not simply to “fight and win wars” when they occur. Accordingly, the application of the military should in some cases be not of last resort, but should sometimes occur at an early date when it is still possible to prevent security problems from metastasizing and affecting the broader international security system, and U.S. interests more directly’ (Thomas 2008: 7). In his view: ‘Such </w:t>
      </w:r>
      <w:r w:rsidRPr="00910582">
        <w:rPr>
          <w:rStyle w:val="StyleUnderline"/>
        </w:rPr>
        <w:t>a preventive approach</w:t>
      </w:r>
      <w:r w:rsidRPr="00571182">
        <w:rPr>
          <w:sz w:val="8"/>
        </w:rPr>
        <w:t xml:space="preserve"> would represent a departure from the so- called Weinberger doctrine on the use of the military – as a last resort and only when vital interests are threatened – and a reorientation toward earlier involvement in problem areas by working with and through others to address security challenges so that large- scale intervention by the United States is less likely at a later time’ (ibid.). How the military establishments, situated in various political- strategic cultures, are going to put into place anticipatory regimes for addressing climate change induced threats is far from being clear at present. As pointed out by John Wihbey (2008) these days one finds a growing deployment of military metaphors in environmental contexts, </w:t>
      </w:r>
      <w:r w:rsidRPr="00910582">
        <w:rPr>
          <w:rStyle w:val="StyleUnderline"/>
        </w:rPr>
        <w:t>such as a</w:t>
      </w:r>
      <w:r>
        <w:rPr>
          <w:rStyle w:val="StyleUnderline"/>
        </w:rPr>
        <w:t xml:space="preserve"> </w:t>
      </w:r>
      <w:r w:rsidRPr="00910582">
        <w:rPr>
          <w:rStyle w:val="StyleUnderline"/>
        </w:rPr>
        <w:t>‘Manhattan Project’ for clean energy, a ‘Marshall Plan’ for green action</w:t>
      </w:r>
      <w:r>
        <w:rPr>
          <w:rStyle w:val="StyleUnderline"/>
        </w:rPr>
        <w:t xml:space="preserve"> </w:t>
      </w:r>
      <w:r w:rsidRPr="00571182">
        <w:rPr>
          <w:sz w:val="8"/>
        </w:rPr>
        <w:t xml:space="preserve">and so on. The Pentagon too has been looking at long- term, low probability events marked by an alarmingly high level of probability such as weapons proliferation and incremental climate change. Were this to happen with regard to various parts of Afro- Asia, for example, </w:t>
      </w:r>
      <w:r w:rsidRPr="00910582">
        <w:rPr>
          <w:rStyle w:val="StyleUnderline"/>
        </w:rPr>
        <w:t>in ‘anticipation’</w:t>
      </w:r>
      <w:r>
        <w:rPr>
          <w:rStyle w:val="StyleUnderline"/>
        </w:rPr>
        <w:t xml:space="preserve"> </w:t>
      </w:r>
      <w:r w:rsidRPr="00910582">
        <w:rPr>
          <w:rStyle w:val="StyleUnderline"/>
        </w:rPr>
        <w:t>of climate anarchy, the US military- intelligence operations will</w:t>
      </w:r>
      <w:r>
        <w:rPr>
          <w:rStyle w:val="StyleUnderline"/>
        </w:rPr>
        <w:t xml:space="preserve"> </w:t>
      </w:r>
      <w:r w:rsidRPr="00910582">
        <w:rPr>
          <w:rStyle w:val="StyleUnderline"/>
        </w:rPr>
        <w:t>be</w:t>
      </w:r>
      <w:r w:rsidRPr="00571182">
        <w:rPr>
          <w:sz w:val="8"/>
        </w:rPr>
        <w:t xml:space="preserve"> seen as </w:t>
      </w:r>
      <w:r w:rsidRPr="00910582">
        <w:rPr>
          <w:rStyle w:val="StyleUnderline"/>
        </w:rPr>
        <w:t>another extension of ‘continued belligerent interventionism’</w:t>
      </w:r>
      <w:r>
        <w:rPr>
          <w:rStyle w:val="StyleUnderline"/>
        </w:rPr>
        <w:t xml:space="preserve"> </w:t>
      </w:r>
      <w:r w:rsidRPr="00910582">
        <w:rPr>
          <w:rStyle w:val="StyleUnderline"/>
        </w:rPr>
        <w:t>on the pretext of apparent ‘humanitarianism’ but with deeply geopolitical</w:t>
      </w:r>
      <w:r>
        <w:rPr>
          <w:rStyle w:val="StyleUnderline"/>
        </w:rPr>
        <w:t xml:space="preserve"> </w:t>
      </w:r>
      <w:r w:rsidRPr="00910582">
        <w:rPr>
          <w:rStyle w:val="StyleUnderline"/>
        </w:rPr>
        <w:t>motives</w:t>
      </w:r>
      <w:r w:rsidRPr="00571182">
        <w:rPr>
          <w:sz w:val="8"/>
        </w:rPr>
        <w:t xml:space="preserve"> (ibid.).</w:t>
      </w:r>
    </w:p>
    <w:p w14:paraId="5E85A13D" w14:textId="59059B57" w:rsidR="005B501C" w:rsidRPr="007713EB" w:rsidRDefault="005B501C" w:rsidP="007713EB">
      <w:pPr>
        <w:pStyle w:val="Heading4"/>
      </w:pPr>
      <w:r w:rsidRPr="007713EB">
        <w:t xml:space="preserve">The world has already ended for people of color—a death culture focused on extinction masks the oppression and exploitation of white supremacy </w:t>
      </w:r>
    </w:p>
    <w:p w14:paraId="47879599" w14:textId="08CACFB5" w:rsidR="005B501C" w:rsidRPr="00D41FEF" w:rsidRDefault="007713EB" w:rsidP="007713EB">
      <w:pPr>
        <w:rPr>
          <w:sz w:val="16"/>
        </w:rPr>
      </w:pPr>
      <w:r w:rsidRPr="007713EB">
        <w:rPr>
          <w:rStyle w:val="Style13ptBold"/>
        </w:rPr>
        <w:t>Omolade</w:t>
      </w:r>
      <w:r w:rsidR="005B501C" w:rsidRPr="007713EB">
        <w:rPr>
          <w:rStyle w:val="Style13ptBold"/>
        </w:rPr>
        <w:t xml:space="preserve"> 84</w:t>
      </w:r>
      <w:r w:rsidR="005B501C" w:rsidRPr="00D41FEF">
        <w:rPr>
          <w:sz w:val="16"/>
        </w:rPr>
        <w:t xml:space="preserve"> [City College Center for Worker Education in New York City, Barbara-a historian of black women for the past twenty years and an organizer in both the women’s and civil rights/black power movements; Women of Color and the Nuclear Holocaust; WOMEN’S STUDIES QUARTERLY, Vol. 12., No. 2, Teaching about Peace, War, and Women in the Military, Summer, p. 12; </w:t>
      </w:r>
      <w:hyperlink r:id="rId6" w:history="1">
        <w:r w:rsidR="005B501C" w:rsidRPr="00D41FEF">
          <w:rPr>
            <w:rStyle w:val="Hyperlink"/>
            <w:sz w:val="16"/>
          </w:rPr>
          <w:t>http://www.jstor.org/stable/4004305</w:t>
        </w:r>
      </w:hyperlink>
      <w:r w:rsidR="005B501C" w:rsidRPr="00D41FEF">
        <w:rPr>
          <w:sz w:val="16"/>
        </w:rPr>
        <w:t>]</w:t>
      </w:r>
    </w:p>
    <w:p w14:paraId="3782F2C3" w14:textId="77777777" w:rsidR="005B501C" w:rsidRPr="00BB778B" w:rsidRDefault="005B501C" w:rsidP="005B501C">
      <w:pPr>
        <w:rPr>
          <w:rStyle w:val="StyleUnderline"/>
        </w:rPr>
      </w:pPr>
      <w:r w:rsidRPr="002E5876">
        <w:rPr>
          <w:sz w:val="14"/>
        </w:rPr>
        <w:t>In April, 1979, the U.S. Arms Control and Disarmament Agency released a report on the effects of nuclear war that concludes that,</w:t>
      </w:r>
      <w:r w:rsidRPr="00BB778B">
        <w:rPr>
          <w:rStyle w:val="StyleUnderline"/>
        </w:rPr>
        <w:t xml:space="preserve"> </w:t>
      </w:r>
      <w:r w:rsidRPr="00C844C3">
        <w:rPr>
          <w:rStyle w:val="StyleUnderline"/>
          <w:highlight w:val="green"/>
        </w:rPr>
        <w:t>in a</w:t>
      </w:r>
      <w:r w:rsidRPr="00BB778B">
        <w:rPr>
          <w:rStyle w:val="StyleUnderline"/>
        </w:rPr>
        <w:t xml:space="preserve"> </w:t>
      </w:r>
      <w:r w:rsidRPr="002E5876">
        <w:rPr>
          <w:sz w:val="14"/>
        </w:rPr>
        <w:t>general</w:t>
      </w:r>
      <w:r w:rsidRPr="00BB778B">
        <w:rPr>
          <w:rStyle w:val="StyleUnderline"/>
        </w:rPr>
        <w:t xml:space="preserve"> </w:t>
      </w:r>
      <w:r w:rsidRPr="00C844C3">
        <w:rPr>
          <w:rStyle w:val="StyleUnderline"/>
          <w:highlight w:val="green"/>
        </w:rPr>
        <w:t>nuclear war</w:t>
      </w:r>
      <w:r w:rsidRPr="00BB778B">
        <w:rPr>
          <w:rStyle w:val="StyleUnderline"/>
        </w:rPr>
        <w:t xml:space="preserve"> </w:t>
      </w:r>
      <w:r w:rsidRPr="002E5876">
        <w:rPr>
          <w:sz w:val="14"/>
        </w:rPr>
        <w:t xml:space="preserve">between the United States and the Soviet Union, </w:t>
      </w:r>
      <w:r w:rsidRPr="00C844C3">
        <w:rPr>
          <w:rStyle w:val="StyleUnderline"/>
          <w:highlight w:val="green"/>
        </w:rPr>
        <w:t xml:space="preserve">25 </w:t>
      </w:r>
      <w:r w:rsidRPr="002E5876">
        <w:rPr>
          <w:sz w:val="14"/>
        </w:rPr>
        <w:t>to 100</w:t>
      </w:r>
      <w:r w:rsidRPr="00BB778B">
        <w:rPr>
          <w:rStyle w:val="StyleUnderline"/>
        </w:rPr>
        <w:t xml:space="preserve"> </w:t>
      </w:r>
      <w:r w:rsidRPr="00C844C3">
        <w:rPr>
          <w:rStyle w:val="StyleUnderline"/>
          <w:highlight w:val="green"/>
        </w:rPr>
        <w:t xml:space="preserve">million </w:t>
      </w:r>
      <w:r w:rsidRPr="002E5876">
        <w:rPr>
          <w:sz w:val="14"/>
        </w:rPr>
        <w:t xml:space="preserve">people </w:t>
      </w:r>
      <w:r w:rsidRPr="00C844C3">
        <w:rPr>
          <w:rStyle w:val="StyleUnderline"/>
          <w:highlight w:val="green"/>
        </w:rPr>
        <w:t>would be killed.  This is</w:t>
      </w:r>
      <w:r w:rsidRPr="00BB778B">
        <w:rPr>
          <w:rStyle w:val="StyleUnderline"/>
        </w:rPr>
        <w:t xml:space="preserve"> </w:t>
      </w:r>
      <w:r w:rsidRPr="002E5876">
        <w:rPr>
          <w:sz w:val="14"/>
        </w:rPr>
        <w:t>approximately</w:t>
      </w:r>
      <w:r w:rsidRPr="00BB778B">
        <w:rPr>
          <w:rStyle w:val="StyleUnderline"/>
        </w:rPr>
        <w:t xml:space="preserve"> </w:t>
      </w:r>
      <w:r w:rsidRPr="00C844C3">
        <w:rPr>
          <w:rStyle w:val="StyleUnderline"/>
          <w:highlight w:val="green"/>
        </w:rPr>
        <w:t>the same number of African</w:t>
      </w:r>
      <w:r w:rsidRPr="00BB778B">
        <w:rPr>
          <w:rStyle w:val="StyleUnderline"/>
        </w:rPr>
        <w:t xml:space="preserve"> </w:t>
      </w:r>
      <w:r w:rsidRPr="00C844C3">
        <w:rPr>
          <w:rStyle w:val="StyleUnderline"/>
          <w:highlight w:val="green"/>
        </w:rPr>
        <w:t>people who died</w:t>
      </w:r>
      <w:r w:rsidRPr="00BB778B">
        <w:rPr>
          <w:rStyle w:val="StyleUnderline"/>
        </w:rPr>
        <w:t xml:space="preserve"> </w:t>
      </w:r>
      <w:r w:rsidRPr="002E5876">
        <w:rPr>
          <w:sz w:val="14"/>
        </w:rPr>
        <w:t>between 1492 and 1890</w:t>
      </w:r>
      <w:r w:rsidRPr="00BB778B">
        <w:rPr>
          <w:rStyle w:val="StyleUnderline"/>
        </w:rPr>
        <w:t xml:space="preserve"> </w:t>
      </w:r>
      <w:r w:rsidRPr="00C844C3">
        <w:rPr>
          <w:rStyle w:val="StyleUnderline"/>
          <w:highlight w:val="green"/>
        </w:rPr>
        <w:t>as a result of the</w:t>
      </w:r>
      <w:r w:rsidRPr="00BB778B">
        <w:rPr>
          <w:rStyle w:val="StyleUnderline"/>
        </w:rPr>
        <w:t xml:space="preserve"> </w:t>
      </w:r>
      <w:r w:rsidRPr="002E5876">
        <w:rPr>
          <w:sz w:val="14"/>
        </w:rPr>
        <w:t xml:space="preserve">African </w:t>
      </w:r>
      <w:r w:rsidRPr="00C844C3">
        <w:rPr>
          <w:rStyle w:val="StyleUnderline"/>
          <w:highlight w:val="green"/>
        </w:rPr>
        <w:t>slave trade</w:t>
      </w:r>
      <w:r w:rsidRPr="00BB778B">
        <w:rPr>
          <w:rStyle w:val="StyleUnderline"/>
        </w:rPr>
        <w:t xml:space="preserve"> </w:t>
      </w:r>
      <w:r w:rsidRPr="002E5876">
        <w:rPr>
          <w:sz w:val="14"/>
        </w:rPr>
        <w:t>to the New World.  The same federal report also comments on the destruction of urban housing that would cause massive shortages after a nuclear war, as well as on the crops that would be lost, causing massive food shortages.  Of course,</w:t>
      </w:r>
      <w:r w:rsidRPr="00BB778B">
        <w:rPr>
          <w:rStyle w:val="StyleUnderline"/>
        </w:rPr>
        <w:t xml:space="preserve"> </w:t>
      </w:r>
      <w:r w:rsidRPr="00C844C3">
        <w:rPr>
          <w:rStyle w:val="StyleUnderline"/>
          <w:highlight w:val="green"/>
        </w:rPr>
        <w:t>for people of color</w:t>
      </w:r>
      <w:r w:rsidRPr="00D41FEF">
        <w:rPr>
          <w:rStyle w:val="StyleUnderline"/>
        </w:rPr>
        <w:t xml:space="preserve"> the world over, </w:t>
      </w:r>
      <w:r w:rsidRPr="00C844C3">
        <w:rPr>
          <w:rStyle w:val="StyleUnderline"/>
          <w:highlight w:val="green"/>
        </w:rPr>
        <w:t>starvation is already</w:t>
      </w:r>
      <w:r w:rsidRPr="00D41FEF">
        <w:rPr>
          <w:rStyle w:val="StyleUnderline"/>
        </w:rPr>
        <w:t xml:space="preserve"> a </w:t>
      </w:r>
      <w:r w:rsidRPr="00C844C3">
        <w:rPr>
          <w:rStyle w:val="StyleUnderline"/>
          <w:highlight w:val="green"/>
        </w:rPr>
        <w:t>common</w:t>
      </w:r>
      <w:r w:rsidRPr="00D41FEF">
        <w:rPr>
          <w:rStyle w:val="StyleUnderline"/>
        </w:rPr>
        <w:t xml:space="preserve"> problem, when, for example, a nation’s crops are grown for export rather than to feed its own people.</w:t>
      </w:r>
      <w:r w:rsidRPr="00BB778B">
        <w:rPr>
          <w:rStyle w:val="StyleUnderline"/>
        </w:rPr>
        <w:t xml:space="preserve">  </w:t>
      </w:r>
      <w:r w:rsidRPr="00C844C3">
        <w:rPr>
          <w:rStyle w:val="StyleUnderline"/>
          <w:highlight w:val="green"/>
        </w:rPr>
        <w:t>And</w:t>
      </w:r>
      <w:r w:rsidRPr="00BB778B">
        <w:rPr>
          <w:rStyle w:val="StyleUnderline"/>
        </w:rPr>
        <w:t xml:space="preserve"> the </w:t>
      </w:r>
      <w:r w:rsidRPr="00C844C3">
        <w:rPr>
          <w:rStyle w:val="StyleUnderline"/>
          <w:highlight w:val="green"/>
        </w:rPr>
        <w:t>housing</w:t>
      </w:r>
      <w:r w:rsidRPr="00BB778B">
        <w:rPr>
          <w:rStyle w:val="StyleUnderline"/>
        </w:rPr>
        <w:t xml:space="preserve"> of people of color throughout the world’s urban areas </w:t>
      </w:r>
      <w:r w:rsidRPr="00C844C3">
        <w:rPr>
          <w:rStyle w:val="StyleUnderline"/>
          <w:highlight w:val="green"/>
        </w:rPr>
        <w:t>is already blighted and inhumane:  families live</w:t>
      </w:r>
      <w:r w:rsidRPr="00BB778B">
        <w:rPr>
          <w:rStyle w:val="StyleUnderline"/>
        </w:rPr>
        <w:t xml:space="preserve"> in shacks, shanty towns, or </w:t>
      </w:r>
      <w:r w:rsidRPr="00C844C3">
        <w:rPr>
          <w:rStyle w:val="StyleUnderline"/>
          <w:highlight w:val="green"/>
        </w:rPr>
        <w:t>on the streets</w:t>
      </w:r>
      <w:r w:rsidRPr="00BB778B">
        <w:rPr>
          <w:rStyle w:val="StyleUnderline"/>
        </w:rPr>
        <w:t>; even in the urban areas of North America, the poor may live without heat or running water.</w:t>
      </w:r>
      <w:r w:rsidRPr="002E5876">
        <w:rPr>
          <w:sz w:val="14"/>
          <w:szCs w:val="16"/>
        </w:rPr>
        <w:t xml:space="preserve">   </w:t>
      </w:r>
      <w:r w:rsidRPr="00C844C3">
        <w:rPr>
          <w:rStyle w:val="Emphasis"/>
          <w:highlight w:val="green"/>
        </w:rPr>
        <w:t>For people of color, the world</w:t>
      </w:r>
      <w:r w:rsidRPr="00BB778B">
        <w:rPr>
          <w:rStyle w:val="StyleUnderline"/>
        </w:rPr>
        <w:t xml:space="preserve"> as we knew it </w:t>
      </w:r>
      <w:r w:rsidRPr="00C844C3">
        <w:rPr>
          <w:rStyle w:val="Emphasis"/>
          <w:highlight w:val="green"/>
        </w:rPr>
        <w:t>ended centuries ago.</w:t>
      </w:r>
      <w:r w:rsidRPr="00C844C3">
        <w:rPr>
          <w:rStyle w:val="StyleUnderline"/>
          <w:highlight w:val="green"/>
        </w:rPr>
        <w:t xml:space="preserve">  Our world, with its own languages, customs and ways, ended</w:t>
      </w:r>
      <w:r w:rsidRPr="00C844C3">
        <w:rPr>
          <w:rStyle w:val="Emphasis"/>
          <w:highlight w:val="green"/>
        </w:rPr>
        <w:t>.  And we are only now beginning to see with increasing clarity that our task is to reclaim that world, struggle for it, and rebuild it in our own image.</w:t>
      </w:r>
      <w:r w:rsidRPr="00D41FEF">
        <w:rPr>
          <w:rStyle w:val="Emphasis"/>
        </w:rPr>
        <w:t xml:space="preserve">  </w:t>
      </w:r>
      <w:r w:rsidRPr="00C844C3">
        <w:rPr>
          <w:rStyle w:val="StyleUnderline"/>
          <w:highlight w:val="green"/>
        </w:rPr>
        <w:t>The “death culture” we live in has convinced many to be more concerned with death than with life</w:t>
      </w:r>
      <w:r w:rsidRPr="00BB778B">
        <w:rPr>
          <w:rStyle w:val="StyleUnderline"/>
        </w:rPr>
        <w:t xml:space="preserve">, </w:t>
      </w:r>
      <w:r w:rsidRPr="00C844C3">
        <w:rPr>
          <w:rStyle w:val="StyleUnderline"/>
          <w:highlight w:val="green"/>
        </w:rPr>
        <w:t>more willing to demonstrate for “survival at any cost”</w:t>
      </w:r>
      <w:r w:rsidRPr="00BB778B">
        <w:rPr>
          <w:rStyle w:val="StyleUnderline"/>
        </w:rPr>
        <w:t xml:space="preserve"> </w:t>
      </w:r>
      <w:r w:rsidRPr="002E5876">
        <w:rPr>
          <w:sz w:val="14"/>
        </w:rPr>
        <w:t xml:space="preserve">than to struggle for liberty and peace with dignity.  Nuclear disarmament becomes a safe issue when it is not linked to the daily and historic issues of racism, to the ways in which people of color continue to be murdered.  Acts of war, </w:t>
      </w:r>
      <w:r w:rsidRPr="00C844C3">
        <w:rPr>
          <w:rStyle w:val="StyleUnderline"/>
          <w:highlight w:val="green"/>
        </w:rPr>
        <w:t>nuclear holocausts, and genocide have already been declared on our jobs, our housing, our schools, our families, and our lands.</w:t>
      </w:r>
      <w:r w:rsidRPr="00BB778B">
        <w:rPr>
          <w:rStyle w:val="StyleUnderline"/>
        </w:rPr>
        <w:t xml:space="preserve"> </w:t>
      </w:r>
      <w:r w:rsidRPr="002E5876">
        <w:rPr>
          <w:sz w:val="14"/>
          <w:szCs w:val="16"/>
        </w:rPr>
        <w:t xml:space="preserve">As women of color, we are warriors, not pacifists.  </w:t>
      </w:r>
      <w:r w:rsidRPr="00BB778B">
        <w:rPr>
          <w:rStyle w:val="StyleUnderline"/>
        </w:rPr>
        <w:t>We must fight as a people on all fronts, or we will continue to die as a people.  We have fought in people’s wars</w:t>
      </w:r>
      <w:r w:rsidRPr="002E5876">
        <w:rPr>
          <w:sz w:val="14"/>
          <w:szCs w:val="16"/>
        </w:rPr>
        <w:t xml:space="preserve"> in China, in Cuba, in Guinea-Bissau, and in such struggles as the civil rights movement, the women’s movement, </w:t>
      </w:r>
      <w:r w:rsidRPr="00BB778B">
        <w:rPr>
          <w:rStyle w:val="StyleUnderline"/>
        </w:rPr>
        <w:t xml:space="preserve">and in countless daily encounters with landlords, welfare departments, and schools.  These struggles are not abstractions, but the only means by which we have gained the ability to eat and to provide for the future of our people.  </w:t>
      </w:r>
      <w:r w:rsidRPr="002E5876">
        <w:rPr>
          <w:sz w:val="14"/>
        </w:rPr>
        <w:t>We wonder who will lead the battle for nuclear disarmament with the vigor and clarity that women of color have learned from participating in other struggles.  Who will make the political links among racism, sexism, imperialism, cultural integrity, and nuclear arsenals and housing?  Who will stand up?</w:t>
      </w:r>
    </w:p>
    <w:p w14:paraId="6F91A970" w14:textId="6C4404AD" w:rsidR="00840A75" w:rsidRPr="00C40FAA" w:rsidRDefault="00840A75" w:rsidP="00840A75">
      <w:pPr>
        <w:pStyle w:val="Heading4"/>
      </w:pPr>
      <w:r>
        <w:t xml:space="preserve">The alternative is queer futurism.  In the political imagination of the AFF, death is future’s promise.  Queer futurity brings the present into relief as the only moment available to us and invites us to refuse the state’s deferral </w:t>
      </w:r>
      <w:r w:rsidR="00DF2599">
        <w:t xml:space="preserve">of </w:t>
      </w:r>
      <w:r>
        <w:t xml:space="preserve">rebellion.  </w:t>
      </w:r>
    </w:p>
    <w:p w14:paraId="421E0F9E" w14:textId="77777777" w:rsidR="00840A75" w:rsidRPr="00B73200" w:rsidRDefault="00840A75" w:rsidP="00840A75">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47-//ak]</w:t>
      </w:r>
    </w:p>
    <w:p w14:paraId="164A09D3" w14:textId="77777777" w:rsidR="00840A75" w:rsidRPr="00CA7BF8" w:rsidRDefault="00840A75" w:rsidP="00840A75">
      <w:r w:rsidRPr="001401D5">
        <w:rPr>
          <w:sz w:val="12"/>
        </w:rPr>
        <w:t xml:space="preserve">The temporal break between those without a future who demand this is “our time” and the time of the state that declares your time is the future, is most striking in the final scenes of Born in Flames. Towards the end of the film, the president of the United States delivers a national televised address to announce a new reform that will pay women for housework. Simultaneous with the announcement, a cadre of the Women’s Army storms the state-run TV station and interrupts the president’s address with a video that exposes the imprisonment and murder of their leader, Adelaide Norris. Norris was murdered, in part, because of how she understood the relationship between time and violence. This is evident in internal discussions within the Women’s Army concerning the use of violence. When Hilary Hurst and Norris, the two leaders of the Women’s Army (according to the FBI), discuss the role of violence in the actions of the Women’s Army, they have competing visions of the relationship between time and violence. When Hurst tells Norris, “The reality of having to deal with taking up arms, Adelaide, is really heavy, I mean whether we can accept or be responsible for the potential violence thrust upon us, from our own violence thrust out ...” Norris simply replies, “I’m telling you it’s already happening. It’s here. It’s that time.”12 Norris’s response invokes two forms of violence. First, she implies that the </w:t>
      </w:r>
      <w:r w:rsidRPr="0031696F">
        <w:rPr>
          <w:rStyle w:val="StyleUnderline"/>
        </w:rPr>
        <w:t>state violence</w:t>
      </w:r>
      <w:r w:rsidRPr="001401D5">
        <w:rPr>
          <w:sz w:val="12"/>
        </w:rPr>
        <w:t xml:space="preserve"> Hurst is concerned will come if they take up arms </w:t>
      </w:r>
      <w:r w:rsidRPr="0031696F">
        <w:rPr>
          <w:rStyle w:val="StyleUnderline"/>
        </w:rPr>
        <w:t>has already arrived</w:t>
      </w:r>
      <w:r w:rsidRPr="001401D5">
        <w:rPr>
          <w:sz w:val="12"/>
        </w:rPr>
        <w:t xml:space="preserve"> (indeed Norris will be imprisoned and murdered within a few days of this conversation). She also indicates that the time is right to intensify their efforts through the deployment of violence. </w:t>
      </w:r>
      <w:r w:rsidRPr="00C844C3">
        <w:rPr>
          <w:rStyle w:val="StyleUnderline"/>
          <w:highlight w:val="green"/>
        </w:rPr>
        <w:t>The time is right for counter-violence, because state violence is already the past, present, and future.</w:t>
      </w:r>
      <w:r w:rsidRPr="0031696F">
        <w:rPr>
          <w:rStyle w:val="StyleUnderline"/>
        </w:rPr>
        <w:t xml:space="preserve"> Norris mobilizes a black feminist analytic where </w:t>
      </w:r>
      <w:r w:rsidRPr="00C844C3">
        <w:rPr>
          <w:rStyle w:val="StyleUnderline"/>
          <w:highlight w:val="green"/>
        </w:rPr>
        <w:t>there is no outside</w:t>
      </w:r>
      <w:r w:rsidRPr="0031696F">
        <w:rPr>
          <w:rStyle w:val="StyleUnderline"/>
        </w:rPr>
        <w:t xml:space="preserve"> to the forms of violence, terror, and subjugation produced by white supremacy, anti-blackness, and heteropatriarchy. As a queer black woman, Norris does not encounter violence in isolated moments of exceptional transgression. </w:t>
      </w:r>
      <w:r w:rsidRPr="00C844C3">
        <w:rPr>
          <w:rStyle w:val="StyleUnderline"/>
          <w:highlight w:val="green"/>
        </w:rPr>
        <w:t>Space nor time will bring relief because there is no contingent relationship between blackness and violence</w:t>
      </w:r>
      <w:r w:rsidRPr="001401D5">
        <w:rPr>
          <w:sz w:val="12"/>
        </w:rPr>
        <w:t xml:space="preserve"> (Wilderson 2010, 88). </w:t>
      </w:r>
      <w:r w:rsidRPr="00C844C3">
        <w:rPr>
          <w:rStyle w:val="StyleUnderline"/>
          <w:highlight w:val="green"/>
        </w:rPr>
        <w:t>This fact leads to a politics of im black</w:t>
      </w:r>
      <w:r w:rsidRPr="0031696F">
        <w:rPr>
          <w:rStyle w:val="StyleUnderline"/>
        </w:rPr>
        <w:t xml:space="preserve"> </w:t>
      </w:r>
      <w:r w:rsidRPr="00C844C3">
        <w:rPr>
          <w:rStyle w:val="StyleUnderline"/>
          <w:highlight w:val="green"/>
        </w:rPr>
        <w:t>feminist analytic that recognizes there is no outside, that rejects the fascism of the reform, that creates a blackened and queer future</w:t>
      </w:r>
      <w:r>
        <w:rPr>
          <w:rStyle w:val="StyleUnderline"/>
        </w:rPr>
        <w:t xml:space="preserve"> </w:t>
      </w:r>
      <w:r w:rsidRPr="00C844C3">
        <w:rPr>
          <w:rStyle w:val="StyleUnderline"/>
          <w:highlight w:val="green"/>
        </w:rPr>
        <w:t>patience, immediacy, and spontaneity</w:t>
      </w:r>
      <w:r w:rsidRPr="001401D5">
        <w:rPr>
          <w:sz w:val="12"/>
        </w:rPr>
        <w:t xml:space="preserve"> by theWomen’s Army. </w:t>
      </w:r>
      <w:r w:rsidRPr="00C844C3">
        <w:rPr>
          <w:rStyle w:val="StyleUnderline"/>
          <w:highlight w:val="green"/>
        </w:rPr>
        <w:t>When the future is not relief, but intensification and accumulation, then the present is all that is left. “Our time” is a time of the present, an anticipatory time that sees the no future of the future as it is.</w:t>
      </w:r>
      <w:r w:rsidRPr="0031696F">
        <w:rPr>
          <w:rStyle w:val="StyleUnderline"/>
        </w:rPr>
        <w:t xml:space="preserve"> </w:t>
      </w:r>
      <w:r w:rsidRPr="001401D5">
        <w:rPr>
          <w:sz w:val="12"/>
          <w:szCs w:val="16"/>
        </w:rPr>
        <w:t xml:space="preserve">This anticipatory urgency is described beautifully by James Baldwin in his 1970 letter to the then-imprisoned Davis, “An Open Letter to My Sister, Angela Davis.” When Baldwin wrote to Davis, “For, if they take you in the morning, they will be coming for us that night,” he argued that the present was a sign of what was to come (1971, 23). The dawn of a new day did not mean things would be better. Time’s passage was not relief from the violence of yesterday; rather, what was happening to Davis was a promise of what the future would bring. If Davis had been taken, then no one was safe. Baldwin argued that the past and present were lessons about the future. He began his letter with a example of temporality’s repetition and stasis: “Dear Sister: One might have hoped that, by this hour, the very sight of chains on Black flesh, or the very sight of chains, would be so intolerable a sight for the American people, and so unbearable a memory, that they would themselves spontaneously rise up and strike off the manacles. But, no, they appear to glory in their chains; now, more than ever, they appear to measure their safety in chains and corpses” (19). For Baldwin, hope that the United States had progressed beyond the time of slavery was only a fantasy. The present told a different story. The horrors of slavery were not an “intolerable sight” nor an “unbearable memory” to the American people; instead, slavery’s visual economy and policing technologies composed a lesson about what was happening to Davis and countless others. The stillness of time meant the present and past were not aberrations to the radical alterity of the future, but, rather, were anticipatory reflections of what lay ahead. </w:t>
      </w:r>
      <w:r w:rsidRPr="001401D5">
        <w:rPr>
          <w:sz w:val="12"/>
        </w:rPr>
        <w:t xml:space="preserve">After the murder of Norris, Isabel declares on the now underground Radio Regazza: </w:t>
      </w:r>
      <w:r w:rsidRPr="00C844C3">
        <w:rPr>
          <w:rStyle w:val="StyleUnderline"/>
          <w:i/>
          <w:highlight w:val="green"/>
        </w:rPr>
        <w:t>Wake up! We’re being murdered out there in the streets.</w:t>
      </w:r>
      <w:r w:rsidRPr="001401D5">
        <w:rPr>
          <w:i/>
          <w:sz w:val="12"/>
        </w:rPr>
        <w:t xml:space="preserve"> And if you’re going to sit back and watch it happen, Sister, you better get it together and wake up. Because </w:t>
      </w:r>
      <w:r w:rsidRPr="00C844C3">
        <w:rPr>
          <w:rStyle w:val="StyleUnderline"/>
          <w:i/>
          <w:highlight w:val="green"/>
        </w:rPr>
        <w:t>all your babies and yourself, you’re going to be cleaned out, we ain’t gonna be around no more, there ain’t gonna be nothing, a wasteland, a wasteland sister, now get it together, it’s time to fight.</w:t>
      </w:r>
      <w:r w:rsidRPr="001401D5">
        <w:rPr>
          <w:i/>
          <w:sz w:val="12"/>
        </w:rPr>
        <w:t xml:space="preserve">13 </w:t>
      </w:r>
      <w:r w:rsidRPr="00C844C3">
        <w:rPr>
          <w:rStyle w:val="StyleUnderline"/>
          <w:i/>
          <w:highlight w:val="green"/>
        </w:rPr>
        <w:t>In the dystopian future</w:t>
      </w:r>
      <w:r w:rsidRPr="001401D5">
        <w:rPr>
          <w:i/>
          <w:sz w:val="12"/>
        </w:rPr>
        <w:t xml:space="preserve"> of Born in Flames, </w:t>
      </w:r>
      <w:r w:rsidRPr="00C844C3">
        <w:rPr>
          <w:rStyle w:val="StyleUnderline"/>
          <w:i/>
          <w:highlight w:val="green"/>
        </w:rPr>
        <w:t>the violence of the past will endlessly repeat</w:t>
      </w:r>
      <w:r w:rsidRPr="001401D5">
        <w:rPr>
          <w:i/>
          <w:sz w:val="12"/>
        </w:rPr>
        <w:t xml:space="preserve"> so that the future will be death and nothingness. Isabel knows</w:t>
      </w:r>
      <w:r w:rsidRPr="001401D5">
        <w:rPr>
          <w:sz w:val="12"/>
        </w:rPr>
        <w:t xml:space="preserve"> there is no brighter future to hope for or better day to move towards. She understands the future (and the present) as what Denise Desilva calls a “horizon of death” (De Silva 2007). Yet, she also implies that the murder of Norris indicates something about the relationship between anti-blackness and the future. In “People of Color Blindness: Notes on the Afterlife of Slavery,” Jared Sexton writes, “</w:t>
      </w:r>
      <w:r w:rsidRPr="0031696F">
        <w:rPr>
          <w:rStyle w:val="StyleUnderline"/>
        </w:rPr>
        <w:t>Black existence does not represent the total reality of racial formation</w:t>
      </w:r>
      <w:r w:rsidRPr="001401D5">
        <w:rPr>
          <w:sz w:val="12"/>
        </w:rPr>
        <w:t xml:space="preserve"> – it is not the beginning and the end of the story – </w:t>
      </w:r>
      <w:r w:rsidRPr="0031696F">
        <w:rPr>
          <w:rStyle w:val="StyleUnderline"/>
        </w:rPr>
        <w:t>but it does relate to the totality; it indicates the repressed truth of the political and economic system”</w:t>
      </w:r>
      <w:r w:rsidRPr="001401D5">
        <w:rPr>
          <w:sz w:val="12"/>
        </w:rPr>
        <w:t xml:space="preserve"> (2010, 48). For Sexton, </w:t>
      </w:r>
      <w:r w:rsidRPr="00C844C3">
        <w:rPr>
          <w:rStyle w:val="StyleUnderline"/>
          <w:highlight w:val="green"/>
        </w:rPr>
        <w:t>to understand anti-blackness is to understand power in its totality; it is to confront the truth of our present moment and the (no) future that is already here.</w:t>
      </w:r>
      <w:r w:rsidRPr="0031696F">
        <w:rPr>
          <w:rStyle w:val="StyleUnderline"/>
        </w:rPr>
        <w:t xml:space="preserve"> It is to see the paradigm even as we also confront “the example, the incident, the antidote”</w:t>
      </w:r>
      <w:r w:rsidRPr="001401D5">
        <w:rPr>
          <w:sz w:val="12"/>
        </w:rPr>
        <w:t xml:space="preserve"> (2011, 34). Norris’s death is the paradigmatic event of the film (and of the social order represented in the film). It is an event that speaks the truth of the revolutionary state – a truth that drives the Women’s Army deeper into the “wasteland,” towards the impossibility of “no more,” closer to the unthinkablity of “nothing.”14 Like Baldwin’s plea that Davis’s imprisonment was a sign of what the night would bring, Isabel warns that Norris’s </w:t>
      </w:r>
      <w:r w:rsidRPr="00C844C3">
        <w:rPr>
          <w:rStyle w:val="StyleUnderline"/>
          <w:highlight w:val="green"/>
        </w:rPr>
        <w:t>death is the future’s promise: it is all that the future holds.</w:t>
      </w:r>
      <w:r w:rsidRPr="0031696F">
        <w:rPr>
          <w:rStyle w:val="StyleUnderline"/>
        </w:rPr>
        <w:t xml:space="preserve"> </w:t>
      </w:r>
      <w:r w:rsidRPr="001401D5">
        <w:rPr>
          <w:sz w:val="12"/>
        </w:rPr>
        <w:t xml:space="preserve">The Women’s Army not only understood themselves as inhabiting their future deaths – expecting to be killed or captured at any moment – they also argued that if the present had a future, the future would never come. A future under the colluding rule of anti-blackness, white supremacy, and heteropatriarchy was a future the Women’s Army attempted undo by trying to bring an end to the present. </w:t>
      </w:r>
      <w:r w:rsidRPr="00C844C3">
        <w:rPr>
          <w:rStyle w:val="StyleUnderline"/>
          <w:highlight w:val="green"/>
        </w:rPr>
        <w:t>If there was to be a future there could be no present.</w:t>
      </w:r>
      <w:r w:rsidRPr="001401D5">
        <w:rPr>
          <w:sz w:val="12"/>
        </w:rPr>
        <w:t xml:space="preserve"> And so, they pursued the destruction of the present in order to usher in the future. Born in Flames argues for </w:t>
      </w:r>
      <w:r w:rsidRPr="00C844C3">
        <w:rPr>
          <w:rStyle w:val="StyleUnderline"/>
          <w:highlight w:val="green"/>
        </w:rPr>
        <w:t>a confrontation with the future as a horizon of death through a politics of urgency and presentism</w:t>
      </w:r>
      <w:r w:rsidRPr="001401D5">
        <w:rPr>
          <w:sz w:val="12"/>
        </w:rPr>
        <w:t xml:space="preserve">, but it deploys multiplicity and difference to </w:t>
      </w:r>
      <w:r w:rsidRPr="00C844C3">
        <w:rPr>
          <w:rStyle w:val="StyleUnderline"/>
          <w:highlight w:val="green"/>
        </w:rPr>
        <w:t>challenge time as accumulation and capture.</w:t>
      </w:r>
      <w:r w:rsidRPr="0031696F">
        <w:rPr>
          <w:rStyle w:val="StyleUnderline"/>
        </w:rPr>
        <w:t xml:space="preserve"> </w:t>
      </w:r>
      <w:r w:rsidRPr="001401D5">
        <w:rPr>
          <w:sz w:val="12"/>
        </w:rPr>
        <w:t xml:space="preserve">Within the feminist and queer politics of Born in Flames, </w:t>
      </w:r>
      <w:r w:rsidRPr="00C844C3">
        <w:rPr>
          <w:rStyle w:val="StyleUnderline"/>
          <w:highlight w:val="green"/>
        </w:rPr>
        <w:t>if the present is not enough, the future won’t be either.</w:t>
      </w:r>
      <w:r w:rsidRPr="001401D5">
        <w:rPr>
          <w:sz w:val="12"/>
        </w:rPr>
        <w:t xml:space="preserve"> In this way, the critique of progress and reform was also a critique of dominant conceptions of time based on passage not accumulation. Under the passing of time, the future will be better because time undoes the brutality of power. The time of hope constructs the past as an aberration of irrationality, lawlessness, cruelty, and backwardness, while the future is the past’s constitutive opposite. The future is where hope resides. Yet, the critique of reform, revolution, and progress in Born in Flames understands time not as a passing, but as modification, mutation, and transformation. Power does not get better, friendlier, or less brutal; it just changes name and shape. The wreckage of the past keeps piling up, so that what the liberal imagination hopes it has left behind, is actually what makes the present and the future unlivable. In the end, for Fanon, Jackson, and the Women’s Army the future may not come. And if it does, it will be not be the warm illumination of queerness as it leads us to a more livable day; it will be the horrors of the past amplified by the names equality, justice, and freedom. We might consider that </w:t>
      </w:r>
      <w:r w:rsidRPr="00C844C3">
        <w:rPr>
          <w:rStyle w:val="StyleUnderline"/>
          <w:highlight w:val="green"/>
        </w:rPr>
        <w:t>queerness is not the futurity of an always-moving horizon; rather, it is all we have now.</w:t>
      </w:r>
    </w:p>
    <w:p w14:paraId="6957FCFF" w14:textId="77777777" w:rsidR="00840A75" w:rsidRDefault="00840A75" w:rsidP="0029319C"/>
    <w:p w14:paraId="6CAF0B19" w14:textId="69CC56EB" w:rsidR="007753FF" w:rsidRPr="00375444" w:rsidRDefault="00981980" w:rsidP="007753FF">
      <w:pPr>
        <w:pStyle w:val="Heading4"/>
      </w:pPr>
      <w:r>
        <w:t>Queer/Trans worlding is</w:t>
      </w:r>
      <w:r w:rsidR="009542DC">
        <w:t xml:space="preserve"> an act of self-defense</w:t>
      </w:r>
      <w:r w:rsidR="0029319C">
        <w:t xml:space="preserve"> against biopolitical violence.  In directing our desires away from reform, we </w:t>
      </w:r>
      <w:r w:rsidR="009542DC">
        <w:t xml:space="preserve">collectively </w:t>
      </w:r>
      <w:r w:rsidR="00B8220C">
        <w:t xml:space="preserve">build </w:t>
      </w:r>
      <w:r w:rsidR="009542DC">
        <w:t>the world we want</w:t>
      </w:r>
      <w:r w:rsidR="007753FF">
        <w:t xml:space="preserve">. </w:t>
      </w:r>
    </w:p>
    <w:p w14:paraId="1249B080" w14:textId="77777777" w:rsidR="007753FF" w:rsidRDefault="007753FF" w:rsidP="007753FF">
      <w:r w:rsidRPr="00FE1160">
        <w:rPr>
          <w:rStyle w:val="Style13ptBold"/>
        </w:rPr>
        <w:t>Cárdenas 10</w:t>
      </w:r>
      <w:r>
        <w:t xml:space="preserve"> – Micha, Assistant Professor of Interdisciplinary Arts &amp; Sciences and Interactive Media Design at the University of Washington Bothell, “Trans Desire,” Atropos Press, 2010, print, pg. 65-75)//bl</w:t>
      </w:r>
    </w:p>
    <w:p w14:paraId="3004E010" w14:textId="77777777" w:rsidR="007753FF" w:rsidRPr="009542DC" w:rsidRDefault="007753FF" w:rsidP="007753FF">
      <w:pPr>
        <w:rPr>
          <w:sz w:val="12"/>
        </w:rPr>
      </w:pPr>
      <w:r w:rsidRPr="009542DC">
        <w:rPr>
          <w:sz w:val="12"/>
        </w:rPr>
        <w:t xml:space="preserve">In his book Publics and Counterpublics, Michael Warner writes, "By making sex seem irrelevant or merely personal, heteronormative conventions of intimacy block the building of nonnormative or explicit public cultures." In contrast to this, the radical porn projects I have discussed here engage in a creation of counterpublic culture by placing the embodiment of queer and transgender desire out in the open. </w:t>
      </w:r>
      <w:r w:rsidRPr="00FE1160">
        <w:rPr>
          <w:rStyle w:val="StyleUnderline"/>
        </w:rPr>
        <w:t xml:space="preserve">If one sees biopolitical resistance as the creation of modes and forms of life that resist biopower, that resist the control over everyday life by superstructures such as capitalism and patriarchy, then these projects can be seen as </w:t>
      </w:r>
      <w:r w:rsidRPr="007753FF">
        <w:rPr>
          <w:rStyle w:val="StyleUnderline"/>
        </w:rPr>
        <w:t xml:space="preserve">forms of </w:t>
      </w:r>
      <w:r w:rsidRPr="00C844C3">
        <w:rPr>
          <w:rStyle w:val="StyleUnderline"/>
          <w:highlight w:val="green"/>
        </w:rPr>
        <w:t>biopolitical resistance</w:t>
      </w:r>
      <w:r w:rsidRPr="00FE1160">
        <w:rPr>
          <w:rStyle w:val="StyleUnderline"/>
        </w:rPr>
        <w:t xml:space="preserve"> in that they </w:t>
      </w:r>
      <w:r w:rsidRPr="00C844C3">
        <w:rPr>
          <w:rStyle w:val="StyleUnderline"/>
          <w:highlight w:val="green"/>
        </w:rPr>
        <w:t>support the creation of spaces, networks, and ultimately lives which escape the dictates of what life should be</w:t>
      </w:r>
      <w:r w:rsidRPr="009542DC">
        <w:rPr>
          <w:sz w:val="12"/>
        </w:rPr>
        <w:t>. In Homo Sacer, Agamben links sexuality to biopolit1Cs through the image of the Marquis de Sade, "Sade is as contemporary as he is because of his incomparable presentation of the absolutely political (that is, 'biopolitical') meaning of sexuality and physiological life itself. "116 In this small section on Sade, Agamben points out the strong tie between sexuality and biopolitics, "The pamphlet Make More of an Effort, Frenchmen, if You Want to be Republicans... in the Marquis de Sade's Philosophy in the Boudoir, is the first and perhaps the most radical biopolitical manifesto of modernity." 117 Given this, one can see efforts such as transgender and genderqueer porn as very radical biopolitical gestures, seeking to resist the control of our most intimate moments of our lives, where so much of our desire is oriented. A further link to queer porn can be seen in Agamben's assertion about Sade's works "The boudoir fully takes the place of the cité, in a dimension which the public and the private, political existence and bare life change places."l18 Here the link to pornography, specifically, is most clear. Yet, also, the link to transgender experience as well, in that the act of going against the norms of gender expression makes public desires about one's idea of one's self which for many people are kept private. In a way, a person whose gender expression is trans- gender, that is, crosses gender boundaries, or who is genderqueer, existing inbetween or outside of genders, has a social experience constantly at the edge of the public and private. 119 As Gloria Anzaldua wrote: This is my home this thin edge of barbwire.120 Queer Communities, from Future Utopias to Present Praxis The claim that transgender people and queer people are some kind of biopolitical vanguard is unacceptable and this very notion seems to threaten the idea Of biopolitics. To avoid this kind of vanguardism, let's look closer at biopolitics. Hardt and Negri describe, "The biopolitical nature of the new paradigm of power," saying, "</w:t>
      </w:r>
      <w:r w:rsidRPr="00C844C3">
        <w:rPr>
          <w:rStyle w:val="StyleUnderline"/>
          <w:highlight w:val="green"/>
        </w:rPr>
        <w:t xml:space="preserve">Biopower </w:t>
      </w:r>
      <w:r w:rsidRPr="00852435">
        <w:rPr>
          <w:rStyle w:val="StyleUnderline"/>
        </w:rPr>
        <w:t xml:space="preserve">is a form of power that </w:t>
      </w:r>
      <w:r w:rsidRPr="00C844C3">
        <w:rPr>
          <w:rStyle w:val="StyleUnderline"/>
          <w:highlight w:val="green"/>
        </w:rPr>
        <w:t>regulates social life from its interior</w:t>
      </w:r>
      <w:r w:rsidRPr="009542DC">
        <w:rPr>
          <w:sz w:val="12"/>
        </w:rPr>
        <w:t xml:space="preserve">... </w:t>
      </w:r>
      <w:r w:rsidRPr="00C844C3">
        <w:rPr>
          <w:rStyle w:val="StyleUnderline"/>
          <w:highlight w:val="green"/>
        </w:rPr>
        <w:t xml:space="preserve">power can achieve an effective command over the entire life of a population only when it becomes an </w:t>
      </w:r>
      <w:r w:rsidRPr="00C844C3">
        <w:rPr>
          <w:rStyle w:val="Emphasis"/>
          <w:highlight w:val="green"/>
        </w:rPr>
        <w:t>integral</w:t>
      </w:r>
      <w:r w:rsidRPr="00C844C3">
        <w:rPr>
          <w:rStyle w:val="StyleUnderline"/>
          <w:highlight w:val="green"/>
        </w:rPr>
        <w:t xml:space="preserve">, </w:t>
      </w:r>
      <w:r w:rsidRPr="00C844C3">
        <w:rPr>
          <w:rStyle w:val="Emphasis"/>
          <w:highlight w:val="green"/>
        </w:rPr>
        <w:t>vital function</w:t>
      </w:r>
      <w:r w:rsidRPr="00C844C3">
        <w:rPr>
          <w:rStyle w:val="StyleUnderline"/>
          <w:highlight w:val="green"/>
        </w:rPr>
        <w:t xml:space="preserve"> that every individual </w:t>
      </w:r>
      <w:r w:rsidRPr="00C844C3">
        <w:rPr>
          <w:rStyle w:val="Emphasis"/>
          <w:highlight w:val="green"/>
        </w:rPr>
        <w:t>embraces</w:t>
      </w:r>
      <w:r w:rsidRPr="00C844C3">
        <w:rPr>
          <w:rStyle w:val="StyleUnderline"/>
          <w:highlight w:val="green"/>
        </w:rPr>
        <w:t xml:space="preserve"> and </w:t>
      </w:r>
      <w:r w:rsidRPr="00C844C3">
        <w:rPr>
          <w:rStyle w:val="Emphasis"/>
          <w:highlight w:val="green"/>
        </w:rPr>
        <w:t>reactivates</w:t>
      </w:r>
      <w:r w:rsidRPr="009542DC">
        <w:rPr>
          <w:sz w:val="12"/>
        </w:rPr>
        <w:t xml:space="preserve"> of his or her own accord" 121 </w:t>
      </w:r>
      <w:r w:rsidRPr="00C844C3">
        <w:rPr>
          <w:rStyle w:val="StyleUnderline"/>
          <w:highlight w:val="green"/>
        </w:rPr>
        <w:t xml:space="preserve">Biopower occurs </w:t>
      </w:r>
      <w:r w:rsidRPr="00C844C3">
        <w:rPr>
          <w:rStyle w:val="Emphasis"/>
          <w:highlight w:val="green"/>
        </w:rPr>
        <w:t>within social life</w:t>
      </w:r>
      <w:r w:rsidRPr="00C844C3">
        <w:rPr>
          <w:rStyle w:val="StyleUnderline"/>
          <w:highlight w:val="green"/>
        </w:rPr>
        <w:t xml:space="preserve">, in the </w:t>
      </w:r>
      <w:r w:rsidRPr="00C844C3">
        <w:rPr>
          <w:rStyle w:val="Emphasis"/>
          <w:highlight w:val="green"/>
        </w:rPr>
        <w:t>operation of the social,</w:t>
      </w:r>
      <w:r w:rsidRPr="00D048DE">
        <w:rPr>
          <w:rStyle w:val="Emphasis"/>
        </w:rPr>
        <w:t xml:space="preserve"> at the point of intersection between one's interior life and one's actions</w:t>
      </w:r>
      <w:r w:rsidRPr="00FE1160">
        <w:rPr>
          <w:rStyle w:val="StyleUnderline"/>
        </w:rPr>
        <w:t>.</w:t>
      </w:r>
      <w:r w:rsidRPr="009542DC">
        <w:rPr>
          <w:sz w:val="12"/>
        </w:rPr>
        <w:t xml:space="preserve"> Speaking of biopolitical resistance, Deleuze states, "</w:t>
      </w:r>
      <w:r w:rsidRPr="00FE1160">
        <w:rPr>
          <w:rStyle w:val="StyleUnderline"/>
        </w:rPr>
        <w:t>When power becomes bio-power, resistance becomes power of life, a vital- power that cannot be confined within species, places or the paths of this or that diagram</w:t>
      </w:r>
      <w:r w:rsidRPr="009542DC">
        <w:rPr>
          <w:sz w:val="12"/>
        </w:rPr>
        <w:t xml:space="preserve">."' 22 So </w:t>
      </w:r>
      <w:r w:rsidRPr="00FE1160">
        <w:rPr>
          <w:rStyle w:val="StyleUnderline"/>
        </w:rPr>
        <w:t xml:space="preserve">a critical form of resistance </w:t>
      </w:r>
      <w:r w:rsidRPr="009542DC">
        <w:rPr>
          <w:sz w:val="12"/>
        </w:rPr>
        <w:t xml:space="preserve">in contemporary society </w:t>
      </w:r>
      <w:r w:rsidRPr="00FE1160">
        <w:rPr>
          <w:rStyle w:val="StyleUnderline"/>
        </w:rPr>
        <w:t>is to develop social possibilities for life beyond the limits and demands placed on it by biopower</w:t>
      </w:r>
      <w:r w:rsidRPr="009542DC">
        <w:rPr>
          <w:sz w:val="12"/>
        </w:rPr>
        <w:t>. One example of this can be seen in the long tradition of the construction of gay, lesbian and transgender communities, coming together today under the term queer. These communities encourage inclusive practices of gender and sexuality that challenge the restrictions of heteronormativity. Yet there are many other examples of living counter to biopower, such as those mentioned above: indigenous resistance, squatting movements, and worker run factories, to name just a few. Still, these communities, based on shared desires, are not without problems. Contemporary power has the agile ability to co-opt resistance, and one should not confuse television shows such as Queer as Folk and The "L " Word with biopolitical resistance. Though, fortunately, such distinctions themselves become blurry, between politics, life, ludics and struggle. As the Ludic Society exclaims, "Futility is resistance!"' 23 Could this phrase not apply to the porn projects described here? Further, if desire is to be the basis for shared political formations, what about desires which are unethical or oppressive? On desire and world building, Negri writes, "</w:t>
      </w:r>
      <w:r w:rsidRPr="00EE2538">
        <w:rPr>
          <w:rStyle w:val="StyleUnderline"/>
        </w:rPr>
        <w:t>Desire</w:t>
      </w:r>
      <w:r w:rsidRPr="009542DC">
        <w:rPr>
          <w:sz w:val="12"/>
        </w:rPr>
        <w:t xml:space="preserve"> also </w:t>
      </w:r>
      <w:r w:rsidRPr="00EE2538">
        <w:rPr>
          <w:rStyle w:val="StyleUnderline"/>
        </w:rPr>
        <w:t>invests the future: we call it utopia</w:t>
      </w:r>
      <w:r w:rsidRPr="009542DC">
        <w:rPr>
          <w:sz w:val="12"/>
        </w:rPr>
        <w:t xml:space="preserve">... </w:t>
      </w:r>
      <w:r w:rsidRPr="00EE2538">
        <w:rPr>
          <w:rStyle w:val="StyleUnderline"/>
        </w:rPr>
        <w:t>utopia cannot present itself as the name of the to-come, because</w:t>
      </w:r>
      <w:r w:rsidRPr="009542DC">
        <w:rPr>
          <w:sz w:val="12"/>
        </w:rPr>
        <w:t xml:space="preserve">... </w:t>
      </w:r>
      <w:r w:rsidRPr="00EE2538">
        <w:rPr>
          <w:rStyle w:val="StyleUnderline"/>
        </w:rPr>
        <w:t>desire presents itself here as spatial distance</w:t>
      </w:r>
      <w:r w:rsidRPr="009542DC">
        <w:rPr>
          <w:sz w:val="12"/>
        </w:rPr>
        <w:t xml:space="preserve"> (nor-topos, but still place). "124 </w:t>
      </w:r>
      <w:r w:rsidRPr="00EE2538">
        <w:rPr>
          <w:rStyle w:val="StyleUnderline"/>
        </w:rPr>
        <w:t>One can see the closeness between desire and the utopian imagination, where the political dream is like the object of desire, separated by a constitutive</w:t>
      </w:r>
      <w:r w:rsidRPr="009542DC">
        <w:rPr>
          <w:sz w:val="12"/>
        </w:rPr>
        <w:t xml:space="preserve"> </w:t>
      </w:r>
      <w:r w:rsidRPr="00EE2538">
        <w:rPr>
          <w:rStyle w:val="StyleUnderline"/>
        </w:rPr>
        <w:t>gap</w:t>
      </w:r>
      <w:r w:rsidRPr="009542DC">
        <w:rPr>
          <w:sz w:val="12"/>
        </w:rPr>
        <w:t xml:space="preserve">. Nevertheless, </w:t>
      </w:r>
      <w:r w:rsidRPr="00C844C3">
        <w:rPr>
          <w:rStyle w:val="Emphasis"/>
          <w:highlight w:val="green"/>
        </w:rPr>
        <w:t>the space of desire is</w:t>
      </w:r>
      <w:r w:rsidRPr="00FE1160">
        <w:rPr>
          <w:rStyle w:val="StyleUnderline"/>
        </w:rPr>
        <w:t xml:space="preserve"> here </w:t>
      </w:r>
      <w:r w:rsidRPr="00C844C3">
        <w:rPr>
          <w:rStyle w:val="Emphasis"/>
          <w:highlight w:val="green"/>
        </w:rPr>
        <w:t>the space of resistance</w:t>
      </w:r>
      <w:r w:rsidRPr="00FE1160">
        <w:rPr>
          <w:rStyle w:val="StyleUnderline"/>
        </w:rPr>
        <w:t xml:space="preserve">, </w:t>
      </w:r>
      <w:r w:rsidRPr="00C844C3">
        <w:rPr>
          <w:rStyle w:val="StyleUnderline"/>
          <w:highlight w:val="green"/>
        </w:rPr>
        <w:t xml:space="preserve">the </w:t>
      </w:r>
      <w:r w:rsidRPr="00C844C3">
        <w:rPr>
          <w:rStyle w:val="Emphasis"/>
          <w:highlight w:val="green"/>
        </w:rPr>
        <w:t>liminal space of transition</w:t>
      </w:r>
      <w:r w:rsidRPr="00FE1160">
        <w:rPr>
          <w:rStyle w:val="StyleUnderline"/>
        </w:rPr>
        <w:t xml:space="preserve">, </w:t>
      </w:r>
      <w:r w:rsidRPr="00C844C3">
        <w:rPr>
          <w:rStyle w:val="StyleUnderline"/>
          <w:highlight w:val="green"/>
        </w:rPr>
        <w:t xml:space="preserve">inbetween the </w:t>
      </w:r>
      <w:r w:rsidRPr="00C844C3">
        <w:rPr>
          <w:rStyle w:val="Emphasis"/>
          <w:highlight w:val="green"/>
        </w:rPr>
        <w:t>morbid reality of life as the object of power and the future where life is the space of creative possibility</w:t>
      </w:r>
      <w:r w:rsidRPr="009542DC">
        <w:rPr>
          <w:sz w:val="12"/>
        </w:rPr>
        <w:t xml:space="preserve">. Negri continues, "We give the name of 'to-come' to the horizon of experimentation of the adequation of the name and the thing, and to the imaginative perspective that—in realizing itself—presents itself as new being."125 In Negri's writing one can read </w:t>
      </w:r>
      <w:r w:rsidRPr="00C844C3">
        <w:rPr>
          <w:rStyle w:val="StyleUnderline"/>
          <w:highlight w:val="green"/>
        </w:rPr>
        <w:t>the construction of new worlds</w:t>
      </w:r>
      <w:r w:rsidRPr="00FE1160">
        <w:rPr>
          <w:rStyle w:val="StyleUnderline"/>
        </w:rPr>
        <w:t xml:space="preserve">, new spaces for life, as experimentation and imagination that </w:t>
      </w:r>
      <w:r w:rsidRPr="00C844C3">
        <w:rPr>
          <w:rStyle w:val="StyleUnderline"/>
          <w:highlight w:val="green"/>
        </w:rPr>
        <w:t>produces new forms and names</w:t>
      </w:r>
      <w:r w:rsidRPr="009542DC">
        <w:rPr>
          <w:sz w:val="12"/>
        </w:rPr>
        <w:t xml:space="preserve">. However, </w:t>
      </w:r>
      <w:r w:rsidRPr="00FE1160">
        <w:rPr>
          <w:rStyle w:val="StyleUnderline"/>
        </w:rPr>
        <w:t xml:space="preserve">within the contemporary context of control that extends to the molecular level, physically and mentally, </w:t>
      </w:r>
      <w:r w:rsidRPr="00C844C3">
        <w:rPr>
          <w:rStyle w:val="Emphasis"/>
          <w:highlight w:val="green"/>
        </w:rPr>
        <w:t>the site for this production must be the site of life itself</w:t>
      </w:r>
      <w:r w:rsidRPr="009542DC">
        <w:rPr>
          <w:sz w:val="12"/>
        </w:rPr>
        <w:t>. "</w:t>
      </w:r>
      <w:r w:rsidRPr="00FE1160">
        <w:rPr>
          <w:rStyle w:val="StyleUnderline"/>
        </w:rPr>
        <w:t xml:space="preserve">The </w:t>
      </w:r>
      <w:r w:rsidRPr="00FE1160">
        <w:rPr>
          <w:rStyle w:val="Emphasis"/>
        </w:rPr>
        <w:t>everyday sense of life</w:t>
      </w:r>
      <w:r w:rsidRPr="009542DC">
        <w:rPr>
          <w:sz w:val="12"/>
        </w:rPr>
        <w:t>", Negri adds, "</w:t>
      </w:r>
      <w:r w:rsidRPr="00FE1160">
        <w:rPr>
          <w:rStyle w:val="StyleUnderline"/>
        </w:rPr>
        <w:t>Confirms the definition of that 'which is coming' as to-come</w:t>
      </w:r>
      <w:r w:rsidRPr="009542DC">
        <w:rPr>
          <w:sz w:val="12"/>
        </w:rPr>
        <w:t xml:space="preserve">... It is indeed in the struggle for the free appropriation of the present that life itself opens itself to the to-come; and desire perceives... the creative power of praxis „126 So, for Negri, </w:t>
      </w:r>
      <w:r w:rsidRPr="00C844C3">
        <w:rPr>
          <w:rStyle w:val="StyleUnderline"/>
          <w:highlight w:val="green"/>
        </w:rPr>
        <w:t xml:space="preserve">political construction can be produced by </w:t>
      </w:r>
      <w:r w:rsidRPr="00C844C3">
        <w:rPr>
          <w:rStyle w:val="Emphasis"/>
          <w:highlight w:val="green"/>
        </w:rPr>
        <w:t>experimenting with the everyday</w:t>
      </w:r>
      <w:r w:rsidRPr="009542DC">
        <w:rPr>
          <w:sz w:val="12"/>
        </w:rPr>
        <w:t xml:space="preserve">, i.e. </w:t>
      </w:r>
      <w:r w:rsidRPr="00C844C3">
        <w:rPr>
          <w:rStyle w:val="StyleUnderline"/>
          <w:highlight w:val="green"/>
        </w:rPr>
        <w:t>through daily transgressions of the norms of gender and sexuality</w:t>
      </w:r>
      <w:r w:rsidRPr="009542DC">
        <w:rPr>
          <w:sz w:val="12"/>
        </w:rPr>
        <w:t xml:space="preserve">. Deleuze and Guattari's exploration of the politics of desire is extensive and vibrant. My treatment here is horribly incomplete, merely a sketch, a beginning. If anything, I have tried to offer a thesis that the concept of a politics of desire is incomplete-able. What this text has tried to do is to show that </w:t>
      </w:r>
      <w:r w:rsidRPr="009542DC">
        <w:rPr>
          <w:rStyle w:val="StyleUnderline"/>
        </w:rPr>
        <w:t>if desire can be</w:t>
      </w:r>
      <w:r w:rsidRPr="009542DC">
        <w:rPr>
          <w:sz w:val="12"/>
        </w:rPr>
        <w:t xml:space="preserve"> seen as </w:t>
      </w:r>
      <w:r w:rsidRPr="009542DC">
        <w:rPr>
          <w:rStyle w:val="StyleUnderline"/>
        </w:rPr>
        <w:t xml:space="preserve">a </w:t>
      </w:r>
      <w:r w:rsidRPr="009542DC">
        <w:rPr>
          <w:rStyle w:val="Emphasis"/>
        </w:rPr>
        <w:t>basis for politics</w:t>
      </w:r>
      <w:r w:rsidRPr="009542DC">
        <w:rPr>
          <w:rStyle w:val="StyleUnderline"/>
        </w:rPr>
        <w:t xml:space="preserve">, then one must come to terms with the aporetic nature of desire. If we are building the world we want then we must understand that that longing is </w:t>
      </w:r>
      <w:r w:rsidRPr="009542DC">
        <w:rPr>
          <w:rStyle w:val="Emphasis"/>
        </w:rPr>
        <w:t>indefinable</w:t>
      </w:r>
      <w:r w:rsidRPr="009542DC">
        <w:rPr>
          <w:rStyle w:val="StyleUnderline"/>
        </w:rPr>
        <w:t xml:space="preserve"> and </w:t>
      </w:r>
      <w:r w:rsidRPr="009542DC">
        <w:rPr>
          <w:rStyle w:val="Emphasis"/>
        </w:rPr>
        <w:t>inexplicable</w:t>
      </w:r>
      <w:r w:rsidRPr="009542DC">
        <w:rPr>
          <w:rStyle w:val="StyleUnderline"/>
        </w:rPr>
        <w:t>, it is not a logically explainable activity</w:t>
      </w:r>
      <w:r w:rsidRPr="009542DC">
        <w:rPr>
          <w:sz w:val="12"/>
        </w:rPr>
        <w:t xml:space="preserve">. Perhaps </w:t>
      </w:r>
      <w:r w:rsidRPr="00FE1160">
        <w:rPr>
          <w:rStyle w:val="StyleUnderline"/>
        </w:rPr>
        <w:t>we are always becoming with our objects of desire</w:t>
      </w:r>
      <w:r w:rsidRPr="009542DC">
        <w:rPr>
          <w:sz w:val="12"/>
        </w:rPr>
        <w:t xml:space="preserve">, where </w:t>
      </w:r>
      <w:r w:rsidRPr="00FE1160">
        <w:rPr>
          <w:rStyle w:val="StyleUnderline"/>
        </w:rPr>
        <w:t>our movement towards them changes us so that our objects of desire necessarily change again</w:t>
      </w:r>
      <w:r w:rsidRPr="009542DC">
        <w:rPr>
          <w:sz w:val="12"/>
        </w:rPr>
        <w:t xml:space="preserve">, in an ongoing feedback loop. As in the mirror stage, in the fantasy of desire, one sees one's self when one formulates a course of action for how to attain the object of desire, yet in that act of seeing one's self, the self is reified and through that course of action, the context of the self shifts and the self itself transforms. As Judith Butler says, </w:t>
      </w:r>
      <w:r w:rsidRPr="00FE1160">
        <w:rPr>
          <w:rStyle w:val="StyleUnderline"/>
        </w:rPr>
        <w:t>desire undoes the self.</w:t>
      </w:r>
      <w:r w:rsidRPr="009542DC">
        <w:rPr>
          <w:sz w:val="12"/>
        </w:rPr>
        <w:t xml:space="preserve"> 127 On the body and limits What might one say is transgender desire? Perhaps it is rooted in the desire to be something else than w/hat one presently is or what one was given. Perhaps it is a particular arrangement of the thrownness of Dasein, the Dasein that is given. Ronell writes, "Thrownness is an experience of nothing or nullity, an experience which Heidegger calls 'guilt'—a radical impotence regarding the conditions of the 'there' in which one finds oneself thrown "128 Thrownness is like the aporia itself, the moment of realization of disconnection, after which the motion of the drives returns. Ronell cites Heidegger who says, "Addiction and urge are possibilities rooted in the thrownness of Dasein "129 and she describes this state of dissatisfaction 130 and separation as part of the beginning of urge, which is closely related to desire. In The Fold, Deleuze writes "I must have a body because an obscure object lives in me"131 This text has argued that </w:t>
      </w:r>
      <w:r w:rsidRPr="009542DC">
        <w:rPr>
          <w:rStyle w:val="StyleUnderline"/>
        </w:rPr>
        <w:t xml:space="preserve">the obscure desire that one feels in the body and shares with one's community can </w:t>
      </w:r>
      <w:r w:rsidRPr="009542DC">
        <w:rPr>
          <w:rStyle w:val="Emphasis"/>
        </w:rPr>
        <w:t>inform one's decision on how to respond</w:t>
      </w:r>
      <w:r w:rsidRPr="009542DC">
        <w:rPr>
          <w:rStyle w:val="StyleUnderline"/>
        </w:rPr>
        <w:t xml:space="preserve"> to the </w:t>
      </w:r>
      <w:r w:rsidRPr="009542DC">
        <w:rPr>
          <w:rStyle w:val="Emphasis"/>
        </w:rPr>
        <w:t>moment of biopolitics</w:t>
      </w:r>
      <w:r w:rsidRPr="009542DC">
        <w:rPr>
          <w:rStyle w:val="StyleUnderline"/>
        </w:rPr>
        <w:t>, of finding one's body in the world</w:t>
      </w:r>
      <w:r w:rsidRPr="009542DC">
        <w:rPr>
          <w:sz w:val="12"/>
        </w:rPr>
        <w:t xml:space="preserve">, but finding one's body </w:t>
      </w:r>
      <w:r w:rsidRPr="009542DC">
        <w:rPr>
          <w:rStyle w:val="StyleUnderline"/>
        </w:rPr>
        <w:t>under the pressure of power</w:t>
      </w:r>
      <w:r w:rsidRPr="009542DC">
        <w:rPr>
          <w:sz w:val="12"/>
        </w:rPr>
        <w:t xml:space="preserve">. While desire can be a basis for creating communities by finding shared desires, there are limits. My argument is not that desire can be the sole determinant in shaping political choices. As Philip Goodchild writes, "The reason for Deleuze and Guattari's concern with </w:t>
      </w:r>
      <w:r w:rsidRPr="009542DC">
        <w:rPr>
          <w:rStyle w:val="StyleUnderline"/>
        </w:rPr>
        <w:t>fascist desire</w:t>
      </w:r>
      <w:r w:rsidRPr="009542DC">
        <w:rPr>
          <w:sz w:val="12"/>
        </w:rPr>
        <w:t xml:space="preserve"> is that it also </w:t>
      </w:r>
      <w:r w:rsidRPr="009542DC">
        <w:rPr>
          <w:rStyle w:val="StyleUnderline"/>
        </w:rPr>
        <w:t>masquerades as a politics of desire</w:t>
      </w:r>
      <w:r w:rsidRPr="009542DC">
        <w:rPr>
          <w:sz w:val="12"/>
        </w:rPr>
        <w:t xml:space="preserve">."l32 What I am offering here is the claim that </w:t>
      </w:r>
      <w:r w:rsidRPr="00C844C3">
        <w:rPr>
          <w:rStyle w:val="StyleUnderline"/>
          <w:highlight w:val="green"/>
        </w:rPr>
        <w:t xml:space="preserve">desire can be useful as </w:t>
      </w:r>
      <w:r w:rsidRPr="00C844C3">
        <w:rPr>
          <w:rStyle w:val="Emphasis"/>
          <w:highlight w:val="green"/>
        </w:rPr>
        <w:t>a starting point</w:t>
      </w:r>
      <w:r w:rsidRPr="00C844C3">
        <w:rPr>
          <w:rStyle w:val="StyleUnderline"/>
          <w:highlight w:val="green"/>
        </w:rPr>
        <w:t xml:space="preserve"> for contemporary political resistance</w:t>
      </w:r>
      <w:r w:rsidRPr="009542DC">
        <w:rPr>
          <w:sz w:val="12"/>
        </w:rPr>
        <w:t xml:space="preserve">, especially </w:t>
      </w:r>
      <w:r w:rsidRPr="00C844C3">
        <w:rPr>
          <w:rStyle w:val="StyleUnderline"/>
          <w:highlight w:val="green"/>
        </w:rPr>
        <w:t xml:space="preserve">given the </w:t>
      </w:r>
      <w:r w:rsidRPr="00C844C3">
        <w:rPr>
          <w:rStyle w:val="Emphasis"/>
          <w:highlight w:val="green"/>
        </w:rPr>
        <w:t>condition of biopower</w:t>
      </w:r>
      <w:r w:rsidRPr="00C844C3">
        <w:rPr>
          <w:rStyle w:val="StyleUnderline"/>
          <w:highlight w:val="green"/>
        </w:rPr>
        <w:t xml:space="preserve"> which</w:t>
      </w:r>
      <w:r w:rsidRPr="006E6B06">
        <w:rPr>
          <w:rStyle w:val="StyleUnderline"/>
        </w:rPr>
        <w:t xml:space="preserve">, having life as its Object, </w:t>
      </w:r>
      <w:r w:rsidRPr="00C844C3">
        <w:rPr>
          <w:rStyle w:val="StyleUnderline"/>
          <w:highlight w:val="green"/>
        </w:rPr>
        <w:t xml:space="preserve">has control over one's desires, </w:t>
      </w:r>
      <w:r w:rsidRPr="00C844C3">
        <w:rPr>
          <w:rStyle w:val="Emphasis"/>
          <w:highlight w:val="green"/>
        </w:rPr>
        <w:t>channeling them</w:t>
      </w:r>
      <w:r w:rsidRPr="00C844C3">
        <w:rPr>
          <w:rStyle w:val="StyleUnderline"/>
          <w:highlight w:val="green"/>
        </w:rPr>
        <w:t xml:space="preserve"> into the aims of power, as a central mechanism</w:t>
      </w:r>
      <w:r w:rsidRPr="009542DC">
        <w:rPr>
          <w:sz w:val="12"/>
        </w:rPr>
        <w:t xml:space="preserve">. Further, I am presenting the production of porn as an effective strategy of </w:t>
      </w:r>
      <w:r w:rsidRPr="006E6B06">
        <w:rPr>
          <w:rStyle w:val="StyleUnderline"/>
        </w:rPr>
        <w:t>biopolitical resistance</w:t>
      </w:r>
      <w:r w:rsidRPr="009542DC">
        <w:rPr>
          <w:sz w:val="12"/>
        </w:rPr>
        <w:t xml:space="preserve"> in that it </w:t>
      </w:r>
      <w:r w:rsidRPr="006E6B06">
        <w:rPr>
          <w:rStyle w:val="StyleUnderline"/>
        </w:rPr>
        <w:t xml:space="preserve">is based in desire, but it proceeds to engage with the </w:t>
      </w:r>
      <w:r w:rsidRPr="006E6B06">
        <w:rPr>
          <w:rStyle w:val="Emphasis"/>
        </w:rPr>
        <w:t>construction of worlds of embodied fantasy</w:t>
      </w:r>
      <w:r w:rsidRPr="009542DC">
        <w:rPr>
          <w:sz w:val="12"/>
        </w:rPr>
        <w:t>. As Butler states, "</w:t>
      </w:r>
      <w:r w:rsidRPr="00C844C3">
        <w:rPr>
          <w:rStyle w:val="StyleUnderline"/>
          <w:highlight w:val="green"/>
        </w:rPr>
        <w:t xml:space="preserve">Fantasy is what allows us to </w:t>
      </w:r>
      <w:r w:rsidRPr="00C844C3">
        <w:rPr>
          <w:rStyle w:val="Emphasis"/>
          <w:highlight w:val="green"/>
        </w:rPr>
        <w:t>imagine ourselves and others otherwise</w:t>
      </w:r>
      <w:r w:rsidRPr="00C844C3">
        <w:rPr>
          <w:rStyle w:val="StyleUnderline"/>
          <w:highlight w:val="green"/>
        </w:rPr>
        <w:t xml:space="preserve">; </w:t>
      </w:r>
      <w:r w:rsidRPr="00D048DE">
        <w:rPr>
          <w:rStyle w:val="StyleUnderline"/>
        </w:rPr>
        <w:t>it</w:t>
      </w:r>
      <w:r w:rsidRPr="006E6B06">
        <w:rPr>
          <w:rStyle w:val="StyleUnderline"/>
        </w:rPr>
        <w:t xml:space="preserve"> </w:t>
      </w:r>
      <w:r w:rsidRPr="00D048DE">
        <w:rPr>
          <w:rStyle w:val="StyleUnderline"/>
        </w:rPr>
        <w:t>establishes the possible in excess of the real</w:t>
      </w:r>
      <w:r w:rsidRPr="006E6B06">
        <w:rPr>
          <w:rStyle w:val="StyleUnderline"/>
        </w:rPr>
        <w:t xml:space="preserve">; </w:t>
      </w:r>
      <w:r w:rsidRPr="00C844C3">
        <w:rPr>
          <w:rStyle w:val="StyleUnderline"/>
          <w:highlight w:val="green"/>
        </w:rPr>
        <w:t xml:space="preserve">it </w:t>
      </w:r>
      <w:r w:rsidRPr="00C844C3">
        <w:rPr>
          <w:rStyle w:val="Emphasis"/>
          <w:highlight w:val="green"/>
        </w:rPr>
        <w:t>points elsewhere</w:t>
      </w:r>
      <w:r w:rsidRPr="009542DC">
        <w:rPr>
          <w:sz w:val="12"/>
        </w:rPr>
        <w:t xml:space="preserve">, and when it is embodied, it brings the elsewhere home. Still I acknowledge that there are limits and that the present situation for transgender people is very precarious. During the period of writing of this paper, I myself was attacked outside of a nightclub, while with a friend, by two men screaming homophobic and misogynist slurs at us. Fortunately, the attackers were too drunk to punch well and ran off after their initial blows. </w:t>
      </w:r>
      <w:r w:rsidRPr="001E0962">
        <w:rPr>
          <w:rStyle w:val="StyleUnderline"/>
        </w:rPr>
        <w:t xml:space="preserve">The threat of violence is very real. </w:t>
      </w:r>
      <w:r w:rsidRPr="00C844C3">
        <w:rPr>
          <w:rStyle w:val="StyleUnderline"/>
          <w:highlight w:val="green"/>
        </w:rPr>
        <w:t>In the building I am sitting in</w:t>
      </w:r>
      <w:r w:rsidRPr="001E0962">
        <w:rPr>
          <w:rStyle w:val="StyleUnderline"/>
        </w:rPr>
        <w:t xml:space="preserve"> as I write this tonight, </w:t>
      </w:r>
      <w:r w:rsidRPr="00C844C3">
        <w:rPr>
          <w:rStyle w:val="StyleUnderline"/>
          <w:highlight w:val="green"/>
        </w:rPr>
        <w:t xml:space="preserve">there are two bathrooms on this floor labeled male and female, each of which offer its own kinds of danger </w:t>
      </w:r>
      <w:r w:rsidRPr="00E4782B">
        <w:rPr>
          <w:rStyle w:val="StyleUnderline"/>
        </w:rPr>
        <w:t>for me</w:t>
      </w:r>
      <w:r w:rsidRPr="009542DC">
        <w:rPr>
          <w:sz w:val="12"/>
        </w:rPr>
        <w:t>. In the same chapter, Butler states, "</w:t>
      </w:r>
      <w:r w:rsidRPr="00C844C3">
        <w:rPr>
          <w:rStyle w:val="StyleUnderline"/>
          <w:highlight w:val="green"/>
        </w:rPr>
        <w:t>The desire to kill someone,</w:t>
      </w:r>
      <w:r w:rsidRPr="006E6B06">
        <w:rPr>
          <w:rStyle w:val="StyleUnderline"/>
        </w:rPr>
        <w:t xml:space="preserve"> or killing someone, </w:t>
      </w:r>
      <w:r w:rsidRPr="00C844C3">
        <w:rPr>
          <w:rStyle w:val="StyleUnderline"/>
          <w:highlight w:val="green"/>
        </w:rPr>
        <w:t>for not conforming to the gender norm by which a person is 'supposed' to live suggests that life itself requires a set of sheltering norms, and that to be outside it, to live outside it, is to court death</w:t>
      </w:r>
      <w:r w:rsidRPr="006E6B06">
        <w:rPr>
          <w:rStyle w:val="StyleUnderline"/>
        </w:rPr>
        <w:t>.</w:t>
      </w:r>
      <w:r w:rsidRPr="009542DC">
        <w:rPr>
          <w:sz w:val="12"/>
        </w:rPr>
        <w:t xml:space="preserve"> I will not argue for rights, as Butler proceeds to do in that chapter. </w:t>
      </w:r>
      <w:r w:rsidRPr="00C844C3">
        <w:rPr>
          <w:rStyle w:val="StyleUnderline"/>
          <w:highlight w:val="green"/>
        </w:rPr>
        <w:t>The threats today are too real to wait for legislation and hope for the benevolence of law enforcement</w:t>
      </w:r>
      <w:r w:rsidRPr="006E6B06">
        <w:rPr>
          <w:rStyle w:val="StyleUnderline"/>
        </w:rPr>
        <w:t xml:space="preserve">; </w:t>
      </w:r>
      <w:r w:rsidRPr="00C844C3">
        <w:rPr>
          <w:rStyle w:val="StyleUnderline"/>
          <w:highlight w:val="green"/>
        </w:rPr>
        <w:t>with climate change, time is short</w:t>
      </w:r>
      <w:r w:rsidRPr="006E6B06">
        <w:rPr>
          <w:rStyle w:val="StyleUnderline"/>
        </w:rPr>
        <w:t xml:space="preserve"> and law enforcement repeatedly demonstrates its malevolence. </w:t>
      </w:r>
      <w:r w:rsidRPr="00C844C3">
        <w:rPr>
          <w:rStyle w:val="StyleUnderline"/>
          <w:highlight w:val="green"/>
        </w:rPr>
        <w:t>The strategy that I propose</w:t>
      </w:r>
      <w:r w:rsidRPr="009542DC">
        <w:rPr>
          <w:sz w:val="12"/>
        </w:rPr>
        <w:t xml:space="preserve"> for the contemporary situation </w:t>
      </w:r>
      <w:r w:rsidRPr="00C844C3">
        <w:rPr>
          <w:rStyle w:val="StyleUnderline"/>
          <w:highlight w:val="green"/>
        </w:rPr>
        <w:t xml:space="preserve">is one of </w:t>
      </w:r>
      <w:r w:rsidRPr="00C844C3">
        <w:rPr>
          <w:rStyle w:val="Emphasis"/>
          <w:highlight w:val="green"/>
        </w:rPr>
        <w:t>world building</w:t>
      </w:r>
      <w:r w:rsidRPr="00C844C3">
        <w:rPr>
          <w:rStyle w:val="StyleUnderline"/>
          <w:highlight w:val="green"/>
        </w:rPr>
        <w:t xml:space="preserve">, one of creating communities and </w:t>
      </w:r>
      <w:r w:rsidRPr="00C844C3">
        <w:rPr>
          <w:rStyle w:val="Emphasis"/>
          <w:highlight w:val="green"/>
        </w:rPr>
        <w:t>learning the skills needed</w:t>
      </w:r>
      <w:r w:rsidRPr="00C844C3">
        <w:rPr>
          <w:rStyle w:val="StyleUnderline"/>
          <w:highlight w:val="green"/>
        </w:rPr>
        <w:t xml:space="preserve"> to live together in the </w:t>
      </w:r>
      <w:r w:rsidRPr="00C844C3">
        <w:rPr>
          <w:rStyle w:val="Emphasis"/>
          <w:highlight w:val="green"/>
        </w:rPr>
        <w:t>world we want</w:t>
      </w:r>
      <w:r w:rsidRPr="00C844C3">
        <w:rPr>
          <w:rStyle w:val="StyleUnderline"/>
          <w:highlight w:val="green"/>
        </w:rPr>
        <w:t xml:space="preserve">. </w:t>
      </w:r>
      <w:r w:rsidRPr="008F2EE3">
        <w:rPr>
          <w:rStyle w:val="StyleUnderline"/>
        </w:rPr>
        <w:t>In</w:t>
      </w:r>
      <w:r w:rsidRPr="006E6B06">
        <w:rPr>
          <w:rStyle w:val="StyleUnderline"/>
        </w:rPr>
        <w:t xml:space="preserve"> this way, </w:t>
      </w:r>
      <w:r w:rsidRPr="00EE2538">
        <w:rPr>
          <w:rStyle w:val="StyleUnderline"/>
        </w:rPr>
        <w:t xml:space="preserve">desire can be seen as </w:t>
      </w:r>
      <w:r w:rsidRPr="00C844C3">
        <w:rPr>
          <w:rStyle w:val="StyleUnderline"/>
          <w:highlight w:val="green"/>
        </w:rPr>
        <w:t xml:space="preserve">a </w:t>
      </w:r>
      <w:r w:rsidRPr="00C844C3">
        <w:rPr>
          <w:rStyle w:val="Emphasis"/>
          <w:highlight w:val="green"/>
        </w:rPr>
        <w:t>foundation</w:t>
      </w:r>
      <w:r w:rsidRPr="00C844C3">
        <w:rPr>
          <w:rStyle w:val="StyleUnderline"/>
          <w:highlight w:val="green"/>
        </w:rPr>
        <w:t xml:space="preserve"> to </w:t>
      </w:r>
      <w:r w:rsidRPr="00C844C3">
        <w:rPr>
          <w:rStyle w:val="Emphasis"/>
          <w:highlight w:val="green"/>
        </w:rPr>
        <w:t>imagine the world</w:t>
      </w:r>
      <w:r w:rsidRPr="00C844C3">
        <w:rPr>
          <w:rStyle w:val="StyleUnderline"/>
          <w:highlight w:val="green"/>
        </w:rPr>
        <w:t xml:space="preserve"> we want so that </w:t>
      </w:r>
      <w:r w:rsidRPr="00C844C3">
        <w:rPr>
          <w:rStyle w:val="Emphasis"/>
          <w:highlight w:val="green"/>
        </w:rPr>
        <w:t>fantasy becomes lived</w:t>
      </w:r>
      <w:r w:rsidRPr="006E6B06">
        <w:rPr>
          <w:rStyle w:val="StyleUnderline"/>
        </w:rPr>
        <w:t xml:space="preserve">, </w:t>
      </w:r>
      <w:r w:rsidRPr="00C844C3">
        <w:rPr>
          <w:rStyle w:val="StyleUnderline"/>
          <w:highlight w:val="green"/>
        </w:rPr>
        <w:t xml:space="preserve">on a </w:t>
      </w:r>
      <w:r w:rsidRPr="00C844C3">
        <w:rPr>
          <w:rStyle w:val="Emphasis"/>
          <w:highlight w:val="green"/>
        </w:rPr>
        <w:t>small scale</w:t>
      </w:r>
      <w:r w:rsidRPr="00C844C3">
        <w:rPr>
          <w:rStyle w:val="StyleUnderline"/>
          <w:highlight w:val="green"/>
        </w:rPr>
        <w:t xml:space="preserve">, in </w:t>
      </w:r>
      <w:r w:rsidRPr="00C844C3">
        <w:rPr>
          <w:rStyle w:val="Emphasis"/>
          <w:highlight w:val="green"/>
        </w:rPr>
        <w:t>daily life</w:t>
      </w:r>
      <w:r w:rsidRPr="00C844C3">
        <w:rPr>
          <w:rStyle w:val="StyleUnderline"/>
          <w:highlight w:val="green"/>
        </w:rPr>
        <w:t xml:space="preserve">, </w:t>
      </w:r>
      <w:r w:rsidRPr="00C844C3">
        <w:rPr>
          <w:rStyle w:val="Emphasis"/>
          <w:highlight w:val="green"/>
        </w:rPr>
        <w:t>among fr/iends</w:t>
      </w:r>
      <w:r w:rsidRPr="006E6B06">
        <w:rPr>
          <w:rStyle w:val="StyleUnderline"/>
        </w:rPr>
        <w:t xml:space="preserve">, building understanding, </w:t>
      </w:r>
      <w:r w:rsidRPr="00C844C3">
        <w:rPr>
          <w:rStyle w:val="StyleUnderline"/>
          <w:highlight w:val="green"/>
        </w:rPr>
        <w:t>engaging in self-defense</w:t>
      </w:r>
      <w:r w:rsidRPr="006E6B06">
        <w:rPr>
          <w:rStyle w:val="StyleUnderline"/>
        </w:rPr>
        <w:t xml:space="preserve"> of our communities, </w:t>
      </w:r>
      <w:r w:rsidRPr="00C844C3">
        <w:rPr>
          <w:rStyle w:val="Emphasis"/>
          <w:highlight w:val="green"/>
        </w:rPr>
        <w:t>creating structures based on shared desires</w:t>
      </w:r>
      <w:r w:rsidRPr="009542DC">
        <w:rPr>
          <w:sz w:val="12"/>
        </w:rPr>
        <w:t xml:space="preserve"> for an egalitarian, feminist, anti- patriarchal world. Surely this strategy has limits, but it also has a material reality. On the Limits of Knowledge, Against Biological Determinism Another aim of this paper has been to examine and probe the limits of knowledge, by attempting to understand desire and its components. Desire seems to lie on a risky boundary between philosophy and biological determinism. Much of Freud's essay "Beyond the Pleasure Principle" is concerned with the "psycho- physical" where he postulates the death drive and supports it with discussion of and germ-cells. In addition, Ronell writes, "Much like the paradigms installed by the discovery of endorphins, Being-on-drugs indicates that a structure is already in place, prior to the production of that materiality we call drugs, including virtual reality or cyberprojections."l38 Drugs and the state they induce, their ability to change one's experience of desire and one's responses to it, seem to indicate a biological basis for desire and its workings. One can also see a link between drugs and porn in that they are both intended to activate the body. In order for it to manifest in consciousness, desire must be combined with elements of the symbolic, creating a complex machinic assemblage, thus Deleuze and Guattari's phrase, "desiring-machines". "A machine may be defined as a system of interruptions or breaks... every machine, in the first place, is related to a continual material flow that it cuts into."139 This relation is the location of the crisscrossing of innumerable material flows between the body and the object of desire. At its most basic, desire can be seen as a force driving the flow of the body to the object of desire. These flows are constitutive of desire, in that desire's interaction with these flows is a part of how desire is defireed, as a machine. Deleuze and Guattari state, "140 "Every machine is a machine of a machine. Desire is not only related to flows of material objects though, but to Lacan's "signifying chains", "a multiplicity so complex that we can scarcely speak of one chain or even one code of desire. The chains are called 'signifying chains' because they are made up of signs, but these signs are not themselves signifying. Butler describes this combination of material flows and signifying chains by saying, "We are, to an extent, driven by what we do not know, and cannot know, and this 'drive' (Trieb) is precisely what is neither exclusively biological nor cultural, but always the site of their dense convergence." 142 Desire, then, is constituted as an assemblage of the biological, the social and the symbolic. Audre </w:t>
      </w:r>
      <w:r w:rsidRPr="006E6B06">
        <w:rPr>
          <w:rStyle w:val="StyleUnderline"/>
        </w:rPr>
        <w:t>Lorde proposes an understanding of the erotic as a way to move out towards a social desire, "Our erotic knowledge empowers us, becomes a lens through which we scrutinize all aspects of our existence</w:t>
      </w:r>
      <w:r w:rsidRPr="009542DC">
        <w:rPr>
          <w:sz w:val="12"/>
        </w:rPr>
        <w:t xml:space="preserve">... and </w:t>
      </w:r>
      <w:r w:rsidRPr="006E6B06">
        <w:rPr>
          <w:rStyle w:val="StyleUnderline"/>
        </w:rPr>
        <w:t xml:space="preserve">this is a grave responsibility, projected from within each of us, not to settle for the </w:t>
      </w:r>
      <w:r w:rsidRPr="006E6B06">
        <w:rPr>
          <w:rStyle w:val="Emphasis"/>
        </w:rPr>
        <w:t>convenient</w:t>
      </w:r>
      <w:r w:rsidRPr="009542DC">
        <w:rPr>
          <w:sz w:val="12"/>
        </w:rPr>
        <w:t xml:space="preserve">, the shoddy, </w:t>
      </w:r>
      <w:r w:rsidRPr="006E6B06">
        <w:rPr>
          <w:rStyle w:val="StyleUnderline"/>
        </w:rPr>
        <w:t xml:space="preserve">the </w:t>
      </w:r>
      <w:r w:rsidRPr="006E6B06">
        <w:rPr>
          <w:rStyle w:val="Emphasis"/>
        </w:rPr>
        <w:t>conventionally expected</w:t>
      </w:r>
      <w:r w:rsidRPr="006E6B06">
        <w:rPr>
          <w:rStyle w:val="StyleUnderline"/>
        </w:rPr>
        <w:t xml:space="preserve">, not the </w:t>
      </w:r>
      <w:r w:rsidRPr="006E6B06">
        <w:rPr>
          <w:rStyle w:val="Emphasis"/>
        </w:rPr>
        <w:t>merely safe</w:t>
      </w:r>
      <w:r w:rsidRPr="009542DC">
        <w:rPr>
          <w:sz w:val="12"/>
        </w:rPr>
        <w:t xml:space="preserve">."l43 In a way, </w:t>
      </w:r>
      <w:r w:rsidRPr="006E6B06">
        <w:rPr>
          <w:rStyle w:val="Emphasis"/>
        </w:rPr>
        <w:t>our experience of our body is what ties us most directly to the social</w:t>
      </w:r>
      <w:r w:rsidRPr="006E6B06">
        <w:rPr>
          <w:rStyle w:val="StyleUnderline"/>
        </w:rPr>
        <w:t xml:space="preserve">. </w:t>
      </w:r>
      <w:r w:rsidRPr="00C844C3">
        <w:rPr>
          <w:rStyle w:val="StyleUnderline"/>
          <w:highlight w:val="green"/>
        </w:rPr>
        <w:t xml:space="preserve">The erotic can be a </w:t>
      </w:r>
      <w:r w:rsidRPr="00C844C3">
        <w:rPr>
          <w:rStyle w:val="Emphasis"/>
          <w:highlight w:val="green"/>
        </w:rPr>
        <w:t>tool</w:t>
      </w:r>
      <w:r w:rsidRPr="00C844C3">
        <w:rPr>
          <w:rStyle w:val="StyleUnderline"/>
          <w:highlight w:val="green"/>
        </w:rPr>
        <w:t xml:space="preserve"> of </w:t>
      </w:r>
      <w:r w:rsidRPr="00C844C3">
        <w:rPr>
          <w:rStyle w:val="Emphasis"/>
          <w:highlight w:val="green"/>
        </w:rPr>
        <w:t>reconfiguring our understanding of the world and our demands for it</w:t>
      </w:r>
      <w:r w:rsidRPr="006E6B06">
        <w:rPr>
          <w:rStyle w:val="StyleUnderline"/>
        </w:rPr>
        <w:t xml:space="preserve">, </w:t>
      </w:r>
      <w:r w:rsidRPr="009542DC">
        <w:rPr>
          <w:sz w:val="12"/>
        </w:rPr>
        <w:t>as we can see in the radical dreams Of the porn collectives described above and in Audre Lorde's idea of an erotics of the social. Similarly, Butler describes this process saying, "</w:t>
      </w:r>
      <w:r w:rsidRPr="006E6B06">
        <w:rPr>
          <w:rStyle w:val="StyleUnderline"/>
        </w:rPr>
        <w:t xml:space="preserve">These practices of instituting </w:t>
      </w:r>
      <w:r w:rsidRPr="00C844C3">
        <w:rPr>
          <w:rStyle w:val="StyleUnderline"/>
          <w:highlight w:val="green"/>
        </w:rPr>
        <w:t>new modes of reality take place</w:t>
      </w:r>
      <w:r w:rsidRPr="009542DC">
        <w:rPr>
          <w:sz w:val="12"/>
        </w:rPr>
        <w:t xml:space="preserve"> in part </w:t>
      </w:r>
      <w:r w:rsidRPr="00C844C3">
        <w:rPr>
          <w:rStyle w:val="Emphasis"/>
          <w:highlight w:val="green"/>
        </w:rPr>
        <w:t>through the scene of embodiment</w:t>
      </w:r>
      <w:r w:rsidRPr="009542DC">
        <w:rPr>
          <w:sz w:val="12"/>
        </w:rPr>
        <w:t xml:space="preserve">, </w:t>
      </w:r>
      <w:r w:rsidRPr="006E6B06">
        <w:rPr>
          <w:rStyle w:val="StyleUnderline"/>
        </w:rPr>
        <w:t xml:space="preserve">where the body is not understood as a </w:t>
      </w:r>
      <w:r w:rsidRPr="006E6B06">
        <w:rPr>
          <w:rStyle w:val="Emphasis"/>
        </w:rPr>
        <w:t>static</w:t>
      </w:r>
      <w:r w:rsidRPr="006E6B06">
        <w:rPr>
          <w:rStyle w:val="StyleUnderline"/>
        </w:rPr>
        <w:t xml:space="preserve"> and </w:t>
      </w:r>
      <w:r w:rsidRPr="006E6B06">
        <w:rPr>
          <w:rStyle w:val="Emphasis"/>
        </w:rPr>
        <w:t>accomplished fact</w:t>
      </w:r>
      <w:r w:rsidRPr="009542DC">
        <w:rPr>
          <w:sz w:val="12"/>
        </w:rPr>
        <w:t xml:space="preserve">, </w:t>
      </w:r>
      <w:r w:rsidRPr="006E6B06">
        <w:rPr>
          <w:rStyle w:val="StyleUnderline"/>
        </w:rPr>
        <w:t xml:space="preserve">but as an aging process, </w:t>
      </w:r>
      <w:r w:rsidRPr="00C844C3">
        <w:rPr>
          <w:rStyle w:val="StyleUnderline"/>
          <w:highlight w:val="green"/>
        </w:rPr>
        <w:t>a mode of becoming</w:t>
      </w:r>
      <w:r w:rsidRPr="006E6B06">
        <w:rPr>
          <w:rStyle w:val="StyleUnderline"/>
        </w:rPr>
        <w:t xml:space="preserve"> </w:t>
      </w:r>
      <w:r w:rsidRPr="00C844C3">
        <w:rPr>
          <w:rStyle w:val="StyleUnderline"/>
          <w:highlight w:val="green"/>
        </w:rPr>
        <w:t>that</w:t>
      </w:r>
      <w:r w:rsidRPr="006E6B06">
        <w:rPr>
          <w:rStyle w:val="StyleUnderline"/>
        </w:rPr>
        <w:t xml:space="preserve">, in becoming otherwise, exceeds the norm, reworks the norm, and </w:t>
      </w:r>
      <w:r w:rsidRPr="00C844C3">
        <w:rPr>
          <w:rStyle w:val="StyleUnderline"/>
          <w:highlight w:val="green"/>
        </w:rPr>
        <w:t>makes us see how realities to which we</w:t>
      </w:r>
      <w:r w:rsidRPr="009542DC">
        <w:rPr>
          <w:sz w:val="12"/>
        </w:rPr>
        <w:t xml:space="preserve"> 144 </w:t>
      </w:r>
      <w:r w:rsidRPr="00C844C3">
        <w:rPr>
          <w:rStyle w:val="StyleUnderline"/>
          <w:highlight w:val="green"/>
        </w:rPr>
        <w:t>thought we were confined are not written in stone</w:t>
      </w:r>
      <w:r w:rsidRPr="009542DC">
        <w:rPr>
          <w:sz w:val="12"/>
        </w:rPr>
        <w:t xml:space="preserve">. I read in this statement a strong resonance with the hopes that Sharing is Sexy describe on their website and in interviews, hopes that open up possibilities of realities in the minds of the viewers by embodying those possibilities, even if that embodiment is often through the form of fantasy constructed in porn photos on a website, or through a DIY burlesque show with a bit more sweat. Butler presents these possibilities, though, in an essay on the question "What makes a life livable?' '145 and this is where the question of biopolitics comes in. She says, “It may be that what is right and what is good consist in staying open to the tensions that beset the most fundamental categories we require, in knowing unknowingness at the core of what we know, and what we need, and in recognizing the sign of life in what we undergo without certainty about what will come. What I am proposing shares a strong resonance with Butler's call, that </w:t>
      </w:r>
      <w:r w:rsidRPr="006E6B06">
        <w:rPr>
          <w:rStyle w:val="StyleUnderline"/>
        </w:rPr>
        <w:t>desire can be a basis for</w:t>
      </w:r>
      <w:r w:rsidRPr="009542DC">
        <w:rPr>
          <w:sz w:val="12"/>
        </w:rPr>
        <w:t xml:space="preserve"> contemporary forms of </w:t>
      </w:r>
      <w:r w:rsidRPr="006E6B06">
        <w:rPr>
          <w:rStyle w:val="StyleUnderline"/>
        </w:rPr>
        <w:t>biopolitical resistance</w:t>
      </w:r>
      <w:r w:rsidRPr="009542DC">
        <w:rPr>
          <w:sz w:val="12"/>
        </w:rPr>
        <w:t xml:space="preserve">, but the implication of that claim is that </w:t>
      </w:r>
      <w:r w:rsidRPr="006E6B06">
        <w:rPr>
          <w:rStyle w:val="StyleUnderline"/>
        </w:rPr>
        <w:t xml:space="preserve">to benefit from the productive force of desire, </w:t>
      </w:r>
      <w:r w:rsidRPr="00C844C3">
        <w:rPr>
          <w:rStyle w:val="StyleUnderline"/>
          <w:highlight w:val="green"/>
        </w:rPr>
        <w:t>one must accept its unknowability</w:t>
      </w:r>
      <w:r w:rsidRPr="006E6B06">
        <w:rPr>
          <w:rStyle w:val="StyleUnderline"/>
        </w:rPr>
        <w:t xml:space="preserve">, </w:t>
      </w:r>
      <w:r w:rsidRPr="00C844C3">
        <w:rPr>
          <w:rStyle w:val="StyleUnderline"/>
          <w:highlight w:val="green"/>
        </w:rPr>
        <w:t>its challenge to rational claims for rights and legal demands</w:t>
      </w:r>
      <w:r w:rsidRPr="00C844C3">
        <w:rPr>
          <w:sz w:val="12"/>
          <w:highlight w:val="green"/>
        </w:rPr>
        <w:t>.</w:t>
      </w:r>
      <w:r w:rsidRPr="009542DC">
        <w:rPr>
          <w:sz w:val="12"/>
        </w:rPr>
        <w:t xml:space="preserve"> In place of demands for international human rights that function within the rational codes of legality, </w:t>
      </w:r>
      <w:r w:rsidRPr="006E6B06">
        <w:rPr>
          <w:rStyle w:val="StyleUnderline"/>
        </w:rPr>
        <w:t>I suggest a continuation of the tradition of world building that has been the way of living for so long for queer communities and for indigenous communities in resistance to colonialism.</w:t>
      </w:r>
      <w:r>
        <w:rPr>
          <w:rStyle w:val="StyleUnderline"/>
        </w:rPr>
        <w:t xml:space="preserve"> </w:t>
      </w:r>
      <w:r w:rsidRPr="006E6B06">
        <w:rPr>
          <w:rStyle w:val="StyleUnderline"/>
        </w:rPr>
        <w:t xml:space="preserve">The strategy of </w:t>
      </w:r>
      <w:r w:rsidRPr="00C844C3">
        <w:rPr>
          <w:rStyle w:val="StyleUnderline"/>
          <w:highlight w:val="green"/>
        </w:rPr>
        <w:t>world building</w:t>
      </w:r>
      <w:r w:rsidRPr="006E6B06">
        <w:rPr>
          <w:rStyle w:val="StyleUnderline"/>
        </w:rPr>
        <w:t xml:space="preserve"> offered here </w:t>
      </w:r>
      <w:r w:rsidRPr="00C844C3">
        <w:rPr>
          <w:rStyle w:val="StyleUnderline"/>
          <w:highlight w:val="green"/>
        </w:rPr>
        <w:t xml:space="preserve">calls for a </w:t>
      </w:r>
      <w:r w:rsidRPr="00C844C3">
        <w:rPr>
          <w:rStyle w:val="Emphasis"/>
          <w:highlight w:val="green"/>
        </w:rPr>
        <w:t>radical embracing of experimentation</w:t>
      </w:r>
      <w:r w:rsidRPr="00C844C3">
        <w:rPr>
          <w:rStyle w:val="StyleUnderline"/>
          <w:highlight w:val="green"/>
        </w:rPr>
        <w:t xml:space="preserve">, a willingness to </w:t>
      </w:r>
      <w:r w:rsidRPr="00C844C3">
        <w:rPr>
          <w:rStyle w:val="Emphasis"/>
          <w:highlight w:val="green"/>
        </w:rPr>
        <w:t>reimagine</w:t>
      </w:r>
      <w:r w:rsidRPr="006E6B06">
        <w:rPr>
          <w:rStyle w:val="StyleUnderline"/>
        </w:rPr>
        <w:t xml:space="preserve"> one's most core beliefs about </w:t>
      </w:r>
      <w:r w:rsidRPr="00C844C3">
        <w:rPr>
          <w:rStyle w:val="StyleUnderline"/>
          <w:highlight w:val="green"/>
        </w:rPr>
        <w:t xml:space="preserve">what constitutes the </w:t>
      </w:r>
      <w:r w:rsidRPr="00C844C3">
        <w:rPr>
          <w:rStyle w:val="Emphasis"/>
          <w:highlight w:val="green"/>
        </w:rPr>
        <w:t>political</w:t>
      </w:r>
      <w:r w:rsidRPr="00C844C3">
        <w:rPr>
          <w:rStyle w:val="StyleUnderline"/>
          <w:highlight w:val="green"/>
        </w:rPr>
        <w:t xml:space="preserve">, the </w:t>
      </w:r>
      <w:r w:rsidRPr="00C844C3">
        <w:rPr>
          <w:rStyle w:val="Emphasis"/>
          <w:highlight w:val="green"/>
        </w:rPr>
        <w:t>human</w:t>
      </w:r>
      <w:r w:rsidRPr="00C844C3">
        <w:rPr>
          <w:rStyle w:val="StyleUnderline"/>
          <w:highlight w:val="green"/>
        </w:rPr>
        <w:t xml:space="preserve">, the </w:t>
      </w:r>
      <w:r w:rsidRPr="00C844C3">
        <w:rPr>
          <w:rStyle w:val="Emphasis"/>
          <w:highlight w:val="green"/>
        </w:rPr>
        <w:t>self</w:t>
      </w:r>
      <w:r w:rsidRPr="00C844C3">
        <w:rPr>
          <w:rStyle w:val="StyleUnderline"/>
          <w:highlight w:val="green"/>
        </w:rPr>
        <w:t xml:space="preserve">, and the commitment to create </w:t>
      </w:r>
      <w:r w:rsidRPr="00C844C3">
        <w:rPr>
          <w:rStyle w:val="Emphasis"/>
          <w:highlight w:val="green"/>
        </w:rPr>
        <w:t>networks of social infrastructure</w:t>
      </w:r>
      <w:r w:rsidRPr="006E6B06">
        <w:rPr>
          <w:rStyle w:val="StyleUnderline"/>
        </w:rPr>
        <w:t xml:space="preserve"> to support that </w:t>
      </w:r>
      <w:r w:rsidRPr="006E6B06">
        <w:rPr>
          <w:rStyle w:val="Emphasis"/>
        </w:rPr>
        <w:t>experimentation</w:t>
      </w:r>
      <w:r w:rsidRPr="006E6B06">
        <w:rPr>
          <w:rStyle w:val="StyleUnderline"/>
        </w:rPr>
        <w:t xml:space="preserve"> </w:t>
      </w:r>
      <w:r w:rsidRPr="00C844C3">
        <w:rPr>
          <w:rStyle w:val="StyleUnderline"/>
          <w:highlight w:val="green"/>
        </w:rPr>
        <w:t xml:space="preserve">and work towards a better understanding of how to work together in the </w:t>
      </w:r>
      <w:r w:rsidRPr="00C844C3">
        <w:rPr>
          <w:rStyle w:val="Emphasis"/>
          <w:highlight w:val="green"/>
        </w:rPr>
        <w:t>worlds we want</w:t>
      </w:r>
      <w:r w:rsidRPr="00C844C3">
        <w:rPr>
          <w:rStyle w:val="StyleUnderline"/>
          <w:highlight w:val="green"/>
        </w:rPr>
        <w:t xml:space="preserve">, so that they might </w:t>
      </w:r>
      <w:r w:rsidRPr="00C844C3">
        <w:rPr>
          <w:rStyle w:val="Emphasis"/>
          <w:highlight w:val="green"/>
        </w:rPr>
        <w:t>grow</w:t>
      </w:r>
      <w:r w:rsidRPr="00C844C3">
        <w:rPr>
          <w:sz w:val="12"/>
          <w:highlight w:val="green"/>
        </w:rPr>
        <w:t>.</w:t>
      </w:r>
      <w:r w:rsidRPr="009542DC">
        <w:rPr>
          <w:sz w:val="12"/>
        </w:rPr>
        <w:t xml:space="preserve"> Perhaps we must accept that we cannot completely understand ourselves, and thus cannot understand others, but that we must still work towards compassion and empathy in order to foster collaboration. </w:t>
      </w:r>
    </w:p>
    <w:p w14:paraId="656493C4" w14:textId="77777777" w:rsidR="005B501C" w:rsidRPr="005B501C" w:rsidRDefault="005B501C" w:rsidP="005B501C"/>
    <w:p w14:paraId="18609C16" w14:textId="7B8AF5A0" w:rsidR="009E1A23" w:rsidRDefault="009E1A23" w:rsidP="009E1A23">
      <w:pPr>
        <w:pStyle w:val="Heading2"/>
      </w:pPr>
      <w:r>
        <w:t>***Link Modules***</w:t>
      </w:r>
    </w:p>
    <w:p w14:paraId="4F55C36B" w14:textId="47F90C65" w:rsidR="00656AE4" w:rsidRDefault="00656AE4" w:rsidP="00DA24A1">
      <w:pPr>
        <w:pStyle w:val="Heading3"/>
      </w:pPr>
      <w:r>
        <w:t>Link—Alien Affect</w:t>
      </w:r>
    </w:p>
    <w:p w14:paraId="6F4294C6" w14:textId="77777777" w:rsidR="00656AE4" w:rsidRPr="008060B3" w:rsidRDefault="00656AE4" w:rsidP="00656AE4">
      <w:pPr>
        <w:pStyle w:val="Heading4"/>
      </w:pPr>
      <w:r>
        <w:t>Alien Affects are at the core of anti-immigration violence.  The Affirmative’s focus on the extensive movements of migrants obscures the intensive dimensions of citizenship.  Before we can challenge the extensive movements of migration, we must first examine the intensive movement of migration – the ways in which difference is produced, regulated, and destroyed to produce the qualitative nation.</w:t>
      </w:r>
    </w:p>
    <w:p w14:paraId="685271DA" w14:textId="77777777" w:rsidR="00656AE4" w:rsidRDefault="00656AE4" w:rsidP="00656AE4">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66-73//ak</w:t>
      </w:r>
    </w:p>
    <w:p w14:paraId="3DE6B733" w14:textId="77777777" w:rsidR="00656AE4" w:rsidRPr="00D66FA9" w:rsidRDefault="00656AE4" w:rsidP="00656AE4">
      <w:pPr>
        <w:rPr>
          <w:sz w:val="16"/>
        </w:rPr>
      </w:pPr>
      <w:r w:rsidRPr="00D66FA9">
        <w:rPr>
          <w:sz w:val="16"/>
        </w:rPr>
        <w:t xml:space="preserve">Thus, for this discussion of migration, it’s important to conceptually note two types of movement—extensive (locomotion) and intensive (qualitative change or tone). I turn to a broad body of scholarship that describes both extensive and intensive movements and the relationship between the two emerging mostly out of movement philosophy. Typically, </w:t>
      </w:r>
      <w:r w:rsidRPr="00C844C3">
        <w:rPr>
          <w:rStyle w:val="StyleUnderline"/>
          <w:highlight w:val="green"/>
        </w:rPr>
        <w:t>the extensive movements of migrants are the focus of migrant control in public discourse. Where are migrants coming from? What</w:t>
      </w:r>
      <w:r w:rsidRPr="00D66FA9">
        <w:rPr>
          <w:rStyle w:val="StyleUnderline"/>
        </w:rPr>
        <w:t xml:space="preserve"> communities </w:t>
      </w:r>
      <w:r w:rsidRPr="00C844C3">
        <w:rPr>
          <w:rStyle w:val="StyleUnderline"/>
          <w:highlight w:val="green"/>
        </w:rPr>
        <w:t>are they moving to?</w:t>
      </w:r>
      <w:r w:rsidRPr="00D66FA9">
        <w:rPr>
          <w:rStyle w:val="StyleUnderline"/>
        </w:rPr>
        <w:t xml:space="preserve"> Should they have driver’s licenses? Should they be kept in detention facilities as a punishment for moving without documentation? </w:t>
      </w:r>
      <w:r w:rsidRPr="00C844C3">
        <w:rPr>
          <w:rStyle w:val="StyleUnderline"/>
          <w:highlight w:val="green"/>
        </w:rPr>
        <w:t>But</w:t>
      </w:r>
      <w:r w:rsidRPr="00D66FA9">
        <w:rPr>
          <w:rStyle w:val="StyleUnderline"/>
        </w:rPr>
        <w:t xml:space="preserve"> as Thomas Nail</w:t>
      </w:r>
      <w:r w:rsidRPr="00D66FA9">
        <w:rPr>
          <w:sz w:val="16"/>
        </w:rPr>
        <w:t xml:space="preserve"> (2015) </w:t>
      </w:r>
      <w:r w:rsidRPr="00D66FA9">
        <w:rPr>
          <w:rStyle w:val="StyleUnderline"/>
        </w:rPr>
        <w:t xml:space="preserve">points out, the figure of </w:t>
      </w:r>
      <w:r w:rsidRPr="00C844C3">
        <w:rPr>
          <w:rStyle w:val="StyleUnderline"/>
          <w:highlight w:val="green"/>
        </w:rPr>
        <w:t>the</w:t>
      </w:r>
      <w:r w:rsidRPr="00D66FA9">
        <w:rPr>
          <w:rStyle w:val="StyleUnderline"/>
        </w:rPr>
        <w:t xml:space="preserve"> transnational </w:t>
      </w:r>
      <w:r w:rsidRPr="00C844C3">
        <w:rPr>
          <w:rStyle w:val="StyleUnderline"/>
          <w:highlight w:val="green"/>
        </w:rPr>
        <w:t>migrant is simultaneously</w:t>
      </w:r>
      <w:r w:rsidRPr="00D66FA9">
        <w:rPr>
          <w:rStyle w:val="StyleUnderline"/>
        </w:rPr>
        <w:t xml:space="preserve"> a nomadic body that is moving from fixed point to point (extensive) while also </w:t>
      </w:r>
      <w:r w:rsidRPr="00C844C3">
        <w:rPr>
          <w:rStyle w:val="StyleUnderline"/>
          <w:highlight w:val="green"/>
        </w:rPr>
        <w:t>“affect</w:t>
      </w:r>
      <w:r w:rsidRPr="00D66FA9">
        <w:rPr>
          <w:rStyle w:val="StyleUnderline"/>
        </w:rPr>
        <w:t xml:space="preserve">[ing] an intensive or qualitative social movement of the whole of society…the figure of the migrant is </w:t>
      </w:r>
      <w:r w:rsidRPr="00C844C3">
        <w:rPr>
          <w:rStyle w:val="StyleUnderline"/>
          <w:highlight w:val="green"/>
        </w:rPr>
        <w:t>a socially constitutive power.</w:t>
      </w:r>
      <w:r w:rsidRPr="00D66FA9">
        <w:rPr>
          <w:rStyle w:val="StyleUnderline"/>
        </w:rPr>
        <w:t xml:space="preserve"> It is the subjective figure that allows society to move and change”</w:t>
      </w:r>
      <w:r w:rsidRPr="00D66FA9">
        <w:rPr>
          <w:sz w:val="16"/>
        </w:rPr>
        <w:t xml:space="preserve"> (p. 13). Here, I draw specific attention to how the </w:t>
      </w:r>
      <w:r w:rsidRPr="00C844C3">
        <w:rPr>
          <w:rStyle w:val="StyleUnderline"/>
          <w:highlight w:val="green"/>
        </w:rPr>
        <w:t>US</w:t>
      </w:r>
      <w:r w:rsidRPr="00D66FA9">
        <w:rPr>
          <w:sz w:val="16"/>
        </w:rPr>
        <w:t xml:space="preserve"> is adopting </w:t>
      </w:r>
      <w:r w:rsidRPr="00C844C3">
        <w:rPr>
          <w:rStyle w:val="StyleUnderline"/>
          <w:highlight w:val="green"/>
        </w:rPr>
        <w:t>techniques</w:t>
      </w:r>
      <w:r w:rsidRPr="00D66FA9">
        <w:rPr>
          <w:rStyle w:val="StyleUnderline"/>
        </w:rPr>
        <w:t xml:space="preserve"> of control </w:t>
      </w:r>
      <w:r w:rsidRPr="00C844C3">
        <w:rPr>
          <w:rStyle w:val="StyleUnderline"/>
          <w:highlight w:val="green"/>
        </w:rPr>
        <w:t>to</w:t>
      </w:r>
      <w:r w:rsidRPr="00D66FA9">
        <w:rPr>
          <w:rStyle w:val="StyleUnderline"/>
        </w:rPr>
        <w:t xml:space="preserve"> surveil and </w:t>
      </w:r>
      <w:r w:rsidRPr="00C844C3">
        <w:rPr>
          <w:rStyle w:val="StyleUnderline"/>
          <w:highlight w:val="green"/>
        </w:rPr>
        <w:t>limit the extensive movements of migrant bodies</w:t>
      </w:r>
      <w:r w:rsidRPr="00D66FA9">
        <w:rPr>
          <w:sz w:val="16"/>
        </w:rPr>
        <w:t xml:space="preserve"> and the ways this </w:t>
      </w:r>
      <w:r w:rsidRPr="00C844C3">
        <w:rPr>
          <w:rStyle w:val="StyleUnderline"/>
          <w:highlight w:val="green"/>
        </w:rPr>
        <w:t>is rooted in</w:t>
      </w:r>
      <w:r w:rsidRPr="00D66FA9">
        <w:rPr>
          <w:rStyle w:val="StyleUnderline"/>
        </w:rPr>
        <w:t xml:space="preserve"> technologies that fortify </w:t>
      </w:r>
      <w:r w:rsidRPr="00C844C3">
        <w:rPr>
          <w:rStyle w:val="StyleUnderline"/>
          <w:highlight w:val="green"/>
        </w:rPr>
        <w:t>the</w:t>
      </w:r>
      <w:r w:rsidRPr="00D66FA9">
        <w:rPr>
          <w:rStyle w:val="StyleUnderline"/>
        </w:rPr>
        <w:t xml:space="preserve"> national flow of US statehood (a </w:t>
      </w:r>
      <w:r w:rsidRPr="00C844C3">
        <w:rPr>
          <w:rStyle w:val="StyleUnderline"/>
          <w:highlight w:val="green"/>
        </w:rPr>
        <w:t>qualitative</w:t>
      </w:r>
      <w:r w:rsidRPr="00D66FA9">
        <w:rPr>
          <w:rStyle w:val="StyleUnderline"/>
        </w:rPr>
        <w:t xml:space="preserve"> expansion of the </w:t>
      </w:r>
      <w:r w:rsidRPr="00C844C3">
        <w:rPr>
          <w:rStyle w:val="StyleUnderline"/>
          <w:highlight w:val="green"/>
        </w:rPr>
        <w:t>nation</w:t>
      </w:r>
      <w:r w:rsidRPr="00D66FA9">
        <w:rPr>
          <w:rStyle w:val="StyleUnderline"/>
        </w:rPr>
        <w:t xml:space="preserve">). </w:t>
      </w:r>
      <w:r w:rsidRPr="00D66FA9">
        <w:rPr>
          <w:sz w:val="16"/>
        </w:rPr>
        <w:t xml:space="preserve">-69 The notion of extensive movement and how one comes to perceive it emerge out of the distinction made by Plato (in the Timaeus) between the world of the exterior—the perceivable universe around us—and the world of the interior—the soul (Lash, 2010; Manning, 2007). The extensive is that which lies in the perceivable world outside of soul, like bodies and the natural landscapes through which those bodies move. For Deleuze and Felix Guattari (1987), movement as we generally conceive of today is extensive. It’s movement from one place to another over a given span of distance over a given amount of time. “Movement designates the relative character of a body considered as ‘one,’ and which goes from point to point” (p. 381). It’s the logic that has developed into a study of astrophysics (movement on the planetary level) and quantum physics (movement on the atomic level). This type of movement, movement as we classically understand it, is divided from the realm of the intensive mostly because it constitutes the realm of the perceivable (and eventually measurable) (De Landa, 2002). It is also important to note Deleuze and Guattari’s notion of the “one” here. In this sense, extensive movement is the measurable movement of individual bodies through space as they relate to one another. </w:t>
      </w:r>
      <w:r w:rsidRPr="00D66FA9">
        <w:rPr>
          <w:rStyle w:val="StyleUnderline"/>
        </w:rPr>
        <w:t xml:space="preserve">The individuating aspects of extensive movement, the measurable locomotion of bodies around things and each other, are central assumptions of State movement as well as constitutive citizenship </w:t>
      </w:r>
      <w:r w:rsidRPr="00D66FA9">
        <w:rPr>
          <w:sz w:val="16"/>
        </w:rPr>
        <w:t xml:space="preserve">(Deleuze &amp; Guattari; De Landa). 67 </w:t>
      </w:r>
      <w:r w:rsidRPr="00C844C3">
        <w:rPr>
          <w:rStyle w:val="StyleUnderline"/>
          <w:highlight w:val="green"/>
        </w:rPr>
        <w:t>Intensive movement</w:t>
      </w:r>
      <w:r w:rsidRPr="00D66FA9">
        <w:rPr>
          <w:sz w:val="16"/>
        </w:rPr>
        <w:t xml:space="preserve">, or what Deleuze and Guattari refer to as speed (velocity), is that qualitative difference that “constitutes the absolute character of a body (author’s emphasis)” (p. 381). Speed is intensive; it </w:t>
      </w:r>
      <w:r w:rsidRPr="00C844C3">
        <w:rPr>
          <w:rStyle w:val="StyleUnderline"/>
          <w:highlight w:val="green"/>
        </w:rPr>
        <w:t>is</w:t>
      </w:r>
      <w:r w:rsidRPr="00D66FA9">
        <w:rPr>
          <w:rStyle w:val="StyleUnderline"/>
        </w:rPr>
        <w:t xml:space="preserve"> a qualitative movement. It’s </w:t>
      </w:r>
      <w:r w:rsidRPr="00C844C3">
        <w:rPr>
          <w:rStyle w:val="StyleUnderline"/>
          <w:highlight w:val="green"/>
        </w:rPr>
        <w:t>vibrational, affective, and always</w:t>
      </w:r>
      <w:r w:rsidRPr="00D66FA9">
        <w:rPr>
          <w:rStyle w:val="StyleUnderline"/>
        </w:rPr>
        <w:t xml:space="preserve"> in-</w:t>
      </w:r>
      <w:r w:rsidRPr="00C844C3">
        <w:rPr>
          <w:rStyle w:val="StyleUnderline"/>
          <w:highlight w:val="green"/>
        </w:rPr>
        <w:t>becoming</w:t>
      </w:r>
      <w:r w:rsidRPr="00D66FA9">
        <w:rPr>
          <w:rStyle w:val="StyleUnderline"/>
        </w:rPr>
        <w:t>.</w:t>
      </w:r>
      <w:r w:rsidRPr="00D66FA9">
        <w:rPr>
          <w:sz w:val="16"/>
        </w:rPr>
        <w:t xml:space="preserve"> Unlike a logic of “the one,” it’s a logic of relationality (Manning, 2009). It’s “feel[ing] that the quality perceived analyses itself into repeated and successive vibrations, bound together by an inner continuity” (Bergson, 1911; p. 269</w:t>
      </w:r>
      <w:r w:rsidRPr="00D66FA9">
        <w:rPr>
          <w:rStyle w:val="StyleUnderline"/>
        </w:rPr>
        <w:t xml:space="preserve">). </w:t>
      </w:r>
      <w:r w:rsidRPr="00C844C3">
        <w:rPr>
          <w:rStyle w:val="StyleUnderline"/>
          <w:highlight w:val="green"/>
        </w:rPr>
        <w:t>Intensities populate our environments. Each</w:t>
      </w:r>
      <w:r w:rsidRPr="00D66FA9">
        <w:rPr>
          <w:rStyle w:val="StyleUnderline"/>
        </w:rPr>
        <w:t xml:space="preserve"> force and </w:t>
      </w:r>
      <w:r w:rsidRPr="00C844C3">
        <w:rPr>
          <w:rStyle w:val="StyleUnderline"/>
          <w:highlight w:val="green"/>
        </w:rPr>
        <w:t>micro-force coming into contact with our bodies registers sensation</w:t>
      </w:r>
      <w:r w:rsidRPr="00D66FA9">
        <w:rPr>
          <w:rStyle w:val="StyleUnderline"/>
        </w:rPr>
        <w:t>—a perception or a feeling of intensity, conscious or subconscious</w:t>
      </w:r>
      <w:r w:rsidRPr="00D66FA9">
        <w:rPr>
          <w:sz w:val="16"/>
        </w:rPr>
        <w:t xml:space="preserve"> (Brennan, 2004; Manning, 2009; Massumi, 1995 &amp; 2009; Thrift, 2004). Being “is an intensive quality, as if each one of us were defined by a kind of complex of intensities which refers to her/his essence, and also of relations which regulate the extended parts, the extensive parts” (Deleuze, 1978). For this study, the extended and extensive parts to which Deleuze refer are the modes by which bodies extensively move and communicate in material landscapes. He argues that the felt </w:t>
      </w:r>
      <w:r w:rsidRPr="00D66FA9">
        <w:rPr>
          <w:rStyle w:val="StyleUnderline"/>
        </w:rPr>
        <w:t>changes in the intensities of our environments modulate the movements of</w:t>
      </w:r>
      <w:r w:rsidRPr="00D66FA9">
        <w:rPr>
          <w:sz w:val="16"/>
        </w:rPr>
        <w:t xml:space="preserve"> those extended parts and </w:t>
      </w:r>
      <w:r w:rsidRPr="00D66FA9">
        <w:rPr>
          <w:rStyle w:val="StyleUnderline"/>
        </w:rPr>
        <w:t>the bodies moving through those environments</w:t>
      </w:r>
      <w:r w:rsidRPr="00D66FA9">
        <w:rPr>
          <w:sz w:val="16"/>
        </w:rPr>
        <w:t xml:space="preserve"> (Deleuze, 1978). Put otherwise, </w:t>
      </w:r>
      <w:r w:rsidRPr="00D66FA9">
        <w:rPr>
          <w:rStyle w:val="StyleUnderline"/>
        </w:rPr>
        <w:t>“[i]ntensity is immanent to the [extensive] movement of matter, to its formation, transformations, actions and interactions”</w:t>
      </w:r>
      <w:r w:rsidRPr="00D66FA9">
        <w:rPr>
          <w:sz w:val="16"/>
        </w:rPr>
        <w:t xml:space="preserve"> (McCosker, 2013; p. 17). The perceptions of these qualitatively differing intensities is done by numerous sensory organs in our human bodies that are persistently being bombarded by a multitude of light, sound, or other energy waves (Whitehead, 1967; Massumi, 1995 &amp; 2002). 68 “With the body, the ‘walls’ are the sensory surfaces,” Massumi writes, “The </w:t>
      </w:r>
      <w:r w:rsidRPr="00D66FA9">
        <w:rPr>
          <w:rStyle w:val="StyleUnderline"/>
        </w:rPr>
        <w:t>intensity is experience</w:t>
      </w:r>
      <w:r w:rsidRPr="00D66FA9">
        <w:rPr>
          <w:sz w:val="16"/>
        </w:rPr>
        <w:t xml:space="preserve">. The emptiness or in-betweenness filled by experience is the incorporeal dimension of the body…” (Massumi, 2002; p. 14). This felt intensity is commonly referred to as an affect. Felt intensity is active and continuous, always in a state of qualitative difference (Bergson, 1911). It “is an impingement or extrusion of a momentary or sometimes more sustained state of relation as well as the passage (and duration of passage) of forces and intensities” (Gregg &amp; Seigworth, 2010; p. 1). Bodies are porous and open to the intensive flux of felt difference active in movement. Thus, bodies move and are moved by the circulating intensities that populate and shape our material landscapes. It’s a cyclical and symbiotic relationship between bodies, landscapes, and intensities. Therefore, intensive movements are the felt, ever-changing affects that populate our material environment and that are channeled through bodies that inhabit those environments. The intensive movements of bodies added to the qualitative change of our environments and are perceivable by other bodies that are simultaneously being moved through environments (Bergson; Deleuze &amp; Guattari). </w:t>
      </w:r>
      <w:r w:rsidRPr="00C844C3">
        <w:rPr>
          <w:rStyle w:val="StyleUnderline"/>
          <w:highlight w:val="green"/>
        </w:rPr>
        <w:t>Affective intensities are channeled through bodies that relate with one another as they move extensively throughout material environments.</w:t>
      </w:r>
      <w:r w:rsidRPr="00D66FA9">
        <w:rPr>
          <w:sz w:val="16"/>
        </w:rPr>
        <w:t xml:space="preserve"> In other words, intensive movement is the already existing, fluctuating intensities that are perceived as they are channeled through the bodies of those in our landscapes. It should be noted that those bodies moving through our environments are different, qualitatively and in the ways they move through space. 69 Therefore, </w:t>
      </w:r>
      <w:r w:rsidRPr="00D66FA9">
        <w:rPr>
          <w:rStyle w:val="StyleUnderline"/>
        </w:rPr>
        <w:t>different bodies channel intensities at different levels in different environments</w:t>
      </w:r>
      <w:r w:rsidRPr="00D66FA9">
        <w:rPr>
          <w:sz w:val="16"/>
        </w:rPr>
        <w:t xml:space="preserve"> (Brennan). </w:t>
      </w:r>
      <w:r w:rsidRPr="00D66FA9">
        <w:rPr>
          <w:rStyle w:val="StyleUnderline"/>
        </w:rPr>
        <w:t xml:space="preserve">This leads to political divisions between those bodies who are channeling desirable levels of intensity and those who don’t. </w:t>
      </w:r>
      <w:r w:rsidRPr="00C844C3">
        <w:rPr>
          <w:rStyle w:val="StyleUnderline"/>
          <w:highlight w:val="green"/>
        </w:rPr>
        <w:t>In</w:t>
      </w:r>
      <w:r w:rsidRPr="00D66FA9">
        <w:rPr>
          <w:rStyle w:val="StyleUnderline"/>
        </w:rPr>
        <w:t xml:space="preserve"> terms of </w:t>
      </w:r>
      <w:r w:rsidRPr="00C844C3">
        <w:rPr>
          <w:rStyle w:val="StyleUnderline"/>
          <w:highlight w:val="green"/>
        </w:rPr>
        <w:t>citizen landscapes in the U.S.,</w:t>
      </w:r>
      <w:r w:rsidRPr="00D66FA9">
        <w:rPr>
          <w:rStyle w:val="StyleUnderline"/>
        </w:rPr>
        <w:t xml:space="preserve"> </w:t>
      </w:r>
      <w:r w:rsidRPr="00C844C3">
        <w:rPr>
          <w:rStyle w:val="StyleUnderline"/>
          <w:highlight w:val="green"/>
        </w:rPr>
        <w:t>bodies with low intensive speeds</w:t>
      </w:r>
      <w:r w:rsidRPr="00D66FA9">
        <w:rPr>
          <w:sz w:val="16"/>
        </w:rPr>
        <w:t xml:space="preserve"> (or magnitudes) </w:t>
      </w:r>
      <w:r w:rsidRPr="00C844C3">
        <w:rPr>
          <w:rStyle w:val="StyleUnderline"/>
          <w:highlight w:val="green"/>
        </w:rPr>
        <w:t>are free to extensively move through landscapes</w:t>
      </w:r>
      <w:r w:rsidRPr="00D66FA9">
        <w:rPr>
          <w:rStyle w:val="StyleUnderline"/>
        </w:rPr>
        <w:t xml:space="preserve">, at great velocities, </w:t>
      </w:r>
      <w:r w:rsidRPr="00C844C3">
        <w:rPr>
          <w:rStyle w:val="StyleUnderline"/>
          <w:highlight w:val="green"/>
        </w:rPr>
        <w:t>where bodies with high intensive</w:t>
      </w:r>
      <w:r w:rsidRPr="00D66FA9">
        <w:rPr>
          <w:rStyle w:val="StyleUnderline"/>
        </w:rPr>
        <w:t xml:space="preserve"> magnitudes (</w:t>
      </w:r>
      <w:r w:rsidRPr="00C844C3">
        <w:rPr>
          <w:rStyle w:val="StyleUnderline"/>
          <w:highlight w:val="green"/>
        </w:rPr>
        <w:t>accents</w:t>
      </w:r>
      <w:r w:rsidRPr="00D66FA9">
        <w:rPr>
          <w:rStyle w:val="StyleUnderline"/>
        </w:rPr>
        <w:t xml:space="preserve">) </w:t>
      </w:r>
      <w:r w:rsidRPr="00C844C3">
        <w:rPr>
          <w:rStyle w:val="StyleUnderline"/>
          <w:highlight w:val="green"/>
        </w:rPr>
        <w:t>are</w:t>
      </w:r>
      <w:r w:rsidRPr="00D66FA9">
        <w:rPr>
          <w:rStyle w:val="StyleUnderline"/>
        </w:rPr>
        <w:t xml:space="preserve"> often </w:t>
      </w:r>
      <w:r w:rsidRPr="00C844C3">
        <w:rPr>
          <w:rStyle w:val="StyleUnderline"/>
          <w:highlight w:val="green"/>
        </w:rPr>
        <w:t>restricted</w:t>
      </w:r>
      <w:r w:rsidRPr="00D66FA9">
        <w:rPr>
          <w:rStyle w:val="StyleUnderline"/>
        </w:rPr>
        <w:t xml:space="preserve"> from moving from place to place</w:t>
      </w:r>
      <w:r w:rsidRPr="00D66FA9">
        <w:rPr>
          <w:sz w:val="16"/>
        </w:rPr>
        <w:t xml:space="preserve"> (Bauman, 1998). Like Nail (2015) points out, </w:t>
      </w:r>
      <w:r w:rsidRPr="00C844C3">
        <w:rPr>
          <w:rStyle w:val="Emphasis"/>
          <w:highlight w:val="green"/>
        </w:rPr>
        <w:t>the figure of the migrant is primarily an intensive figure; the state magnifies its social, economic, and political power through the expulsion and exploitation of migrants.</w:t>
      </w:r>
      <w:r w:rsidRPr="00D66FA9">
        <w:rPr>
          <w:sz w:val="16"/>
        </w:rPr>
        <w:t xml:space="preserve"> “When societies desire change or expansion, they may harness the mobility of the migrant in the form of slavery, militarism, incarceration, and waged labor in order to help them expand” (p. 14). The next section delves deeper into the ways that </w:t>
      </w:r>
      <w:r w:rsidRPr="00C844C3">
        <w:rPr>
          <w:rStyle w:val="StyleUnderline"/>
          <w:highlight w:val="green"/>
        </w:rPr>
        <w:t>the perception of</w:t>
      </w:r>
      <w:r w:rsidRPr="00D66FA9">
        <w:rPr>
          <w:rStyle w:val="StyleUnderline"/>
        </w:rPr>
        <w:t xml:space="preserve"> intensive migrant movements, </w:t>
      </w:r>
      <w:r w:rsidRPr="00C844C3">
        <w:rPr>
          <w:rStyle w:val="StyleUnderline"/>
          <w:highlight w:val="green"/>
        </w:rPr>
        <w:t>alien affects</w:t>
      </w:r>
      <w:r w:rsidRPr="00D66FA9">
        <w:rPr>
          <w:sz w:val="16"/>
        </w:rPr>
        <w:t xml:space="preserve">, are articulated in the national landscape of the US. Increasingly, these perceptions are being aided by technologies that intensify the micromovements of migrants. This </w:t>
      </w:r>
      <w:r w:rsidRPr="00C844C3">
        <w:rPr>
          <w:rStyle w:val="StyleUnderline"/>
          <w:highlight w:val="green"/>
        </w:rPr>
        <w:t xml:space="preserve">allows the US to shape a national landscape of citizenship that expands its power while channeling migrant bodies into cycles of state control. </w:t>
      </w:r>
      <w:r w:rsidRPr="00D66FA9">
        <w:rPr>
          <w:sz w:val="16"/>
        </w:rPr>
        <w:t xml:space="preserve">Alien Affects and Collective Articulations of Alienhood </w:t>
      </w:r>
      <w:r w:rsidRPr="00D66FA9">
        <w:rPr>
          <w:rStyle w:val="StyleUnderline"/>
        </w:rPr>
        <w:t>Alien affects are</w:t>
      </w:r>
      <w:r w:rsidRPr="00D66FA9">
        <w:rPr>
          <w:sz w:val="16"/>
        </w:rPr>
        <w:t xml:space="preserve"> those perceived intensities that are </w:t>
      </w:r>
      <w:r w:rsidRPr="00C844C3">
        <w:rPr>
          <w:rStyle w:val="StyleUnderline"/>
          <w:highlight w:val="green"/>
        </w:rPr>
        <w:t>channeled through</w:t>
      </w:r>
      <w:r w:rsidRPr="00D66FA9">
        <w:rPr>
          <w:rStyle w:val="StyleUnderline"/>
        </w:rPr>
        <w:t xml:space="preserve"> bodies of </w:t>
      </w:r>
      <w:r w:rsidRPr="00C844C3">
        <w:rPr>
          <w:rStyle w:val="StyleUnderline"/>
          <w:highlight w:val="green"/>
        </w:rPr>
        <w:t>migrants, nomads, refugees, and others whose tonal amplitude varies</w:t>
      </w:r>
      <w:r w:rsidRPr="00D66FA9">
        <w:rPr>
          <w:rStyle w:val="StyleUnderline"/>
        </w:rPr>
        <w:t xml:space="preserve"> to a perceivable degree from those bodies with low-magnitude national intensities.</w:t>
      </w:r>
      <w:r w:rsidRPr="00D66FA9">
        <w:rPr>
          <w:sz w:val="16"/>
        </w:rPr>
        <w:t xml:space="preserve"> The intensive movements perceived on alien (migrant) bodies in landscapes of US citizenship channel 70 high-magnitude affects in relation to the dominant national flow. </w:t>
      </w:r>
      <w:r w:rsidRPr="00D66FA9">
        <w:rPr>
          <w:rStyle w:val="StyleUnderline"/>
        </w:rPr>
        <w:t>Bodies with certain accents, be it audible, visible, or sensual tonal variations</w:t>
      </w:r>
      <w:r w:rsidRPr="00D66FA9">
        <w:rPr>
          <w:sz w:val="16"/>
        </w:rPr>
        <w:t xml:space="preserve">, have higher speeds (or magnitudes) than those bodies without such variations, and this becomes important in contexts of citizenship in the US. Alien affects are accelerated intensive velocities of difference. They </w:t>
      </w:r>
      <w:r w:rsidRPr="00D66FA9">
        <w:rPr>
          <w:rStyle w:val="StyleUnderline"/>
        </w:rPr>
        <w:t>are affective excess</w:t>
      </w:r>
      <w:r w:rsidRPr="00D66FA9">
        <w:rPr>
          <w:sz w:val="16"/>
        </w:rPr>
        <w:t xml:space="preserve"> (Muñoz, 1999</w:t>
      </w:r>
      <w:r w:rsidRPr="00D66FA9">
        <w:rPr>
          <w:rStyle w:val="StyleUnderline"/>
        </w:rPr>
        <w:t xml:space="preserve">). They are noticeably identifiable in relational to bodies with minimalistic national velocities that tend to go with the dominant flows. The perceptions of </w:t>
      </w:r>
      <w:r w:rsidRPr="00C844C3">
        <w:rPr>
          <w:rStyle w:val="StyleUnderline"/>
          <w:highlight w:val="green"/>
        </w:rPr>
        <w:t>alien affects</w:t>
      </w:r>
      <w:r w:rsidRPr="00D66FA9">
        <w:rPr>
          <w:rStyle w:val="StyleUnderline"/>
        </w:rPr>
        <w:t xml:space="preserve">, and the extensive movements that are spurred by those perceptions, </w:t>
      </w:r>
      <w:r w:rsidRPr="00C844C3">
        <w:rPr>
          <w:rStyle w:val="StyleUnderline"/>
          <w:highlight w:val="green"/>
        </w:rPr>
        <w:t>contribute to politics of belonging</w:t>
      </w:r>
      <w:r w:rsidRPr="00D66FA9">
        <w:rPr>
          <w:rStyle w:val="StyleUnderline"/>
        </w:rPr>
        <w:t xml:space="preserve"> that is </w:t>
      </w:r>
      <w:r w:rsidRPr="00C844C3">
        <w:rPr>
          <w:rStyle w:val="StyleUnderline"/>
          <w:highlight w:val="green"/>
        </w:rPr>
        <w:t xml:space="preserve">at the heart </w:t>
      </w:r>
      <w:r w:rsidRPr="00D66FA9">
        <w:rPr>
          <w:rStyle w:val="StyleUnderline"/>
        </w:rPr>
        <w:t xml:space="preserve">of rigid </w:t>
      </w:r>
      <w:r w:rsidRPr="00C844C3">
        <w:rPr>
          <w:rStyle w:val="StyleUnderline"/>
          <w:highlight w:val="green"/>
        </w:rPr>
        <w:t>citizenship</w:t>
      </w:r>
      <w:r w:rsidRPr="00D66FA9">
        <w:rPr>
          <w:rStyle w:val="StyleUnderline"/>
        </w:rPr>
        <w:t xml:space="preserve"> control techniques being employed today in the US</w:t>
      </w:r>
      <w:r w:rsidRPr="00C844C3">
        <w:rPr>
          <w:rStyle w:val="StyleUnderline"/>
          <w:highlight w:val="green"/>
        </w:rPr>
        <w:t>.</w:t>
      </w:r>
      <w:r w:rsidRPr="00D66FA9">
        <w:rPr>
          <w:sz w:val="16"/>
        </w:rPr>
        <w:t xml:space="preserve"> Nigel Thrift describes this phenomenon, suggesting “systematic knowledges of the creation and mobilisation of affect have become an integral part of the everyday urban landscapes…[T]hese knowledges are not only being deployed knowingly, they are also being deployed politically” (p. 58). </w:t>
      </w:r>
      <w:r w:rsidRPr="00C844C3">
        <w:rPr>
          <w:rStyle w:val="StyleUnderline"/>
          <w:highlight w:val="green"/>
        </w:rPr>
        <w:t>Cities and towns in the U.S. are</w:t>
      </w:r>
      <w:r w:rsidRPr="00D66FA9">
        <w:rPr>
          <w:sz w:val="16"/>
        </w:rPr>
        <w:t xml:space="preserve"> being </w:t>
      </w:r>
      <w:r w:rsidRPr="00C844C3">
        <w:rPr>
          <w:rStyle w:val="StyleUnderline"/>
          <w:highlight w:val="green"/>
        </w:rPr>
        <w:t>shaped to keep those</w:t>
      </w:r>
      <w:r w:rsidRPr="00D66FA9">
        <w:rPr>
          <w:rStyle w:val="StyleUnderline"/>
        </w:rPr>
        <w:t xml:space="preserve"> with </w:t>
      </w:r>
      <w:r w:rsidRPr="00C844C3">
        <w:rPr>
          <w:rStyle w:val="StyleUnderline"/>
          <w:highlight w:val="green"/>
        </w:rPr>
        <w:t>high-magnitude intensities</w:t>
      </w:r>
      <w:r w:rsidRPr="00D66FA9">
        <w:rPr>
          <w:rStyle w:val="StyleUnderline"/>
        </w:rPr>
        <w:t xml:space="preserve"> in </w:t>
      </w:r>
      <w:r w:rsidRPr="00C844C3">
        <w:rPr>
          <w:rStyle w:val="StyleUnderline"/>
          <w:highlight w:val="green"/>
        </w:rPr>
        <w:t>restricted</w:t>
      </w:r>
      <w:r w:rsidRPr="00D66FA9">
        <w:rPr>
          <w:rStyle w:val="StyleUnderline"/>
        </w:rPr>
        <w:t xml:space="preserve"> patters of extensive movements, where they can be </w:t>
      </w:r>
      <w:r w:rsidRPr="00C844C3">
        <w:rPr>
          <w:rStyle w:val="StyleUnderline"/>
          <w:highlight w:val="green"/>
        </w:rPr>
        <w:t>surveilled and exploited</w:t>
      </w:r>
      <w:r w:rsidRPr="00D66FA9">
        <w:rPr>
          <w:rStyle w:val="StyleUnderline"/>
        </w:rPr>
        <w:t xml:space="preserve"> more easily </w:t>
      </w:r>
      <w:r w:rsidRPr="00C844C3">
        <w:rPr>
          <w:rStyle w:val="StyleUnderline"/>
          <w:highlight w:val="green"/>
        </w:rPr>
        <w:t>by the state.</w:t>
      </w:r>
      <w:r w:rsidRPr="00D66FA9">
        <w:rPr>
          <w:sz w:val="16"/>
        </w:rPr>
        <w:t xml:space="preserve"> This occurs while those without alien affects are able to freely move through the county and across its borders with little to no resistance (Bauman; Thrift). To make sense of the relationship between perceptions of intensive movements and the extensive expressions of those perceptions, Bruno Latour (2004) uses an extended description of the olfactory as it operates to trigger particular thoughts and conjure certain emotions. He argues that the perception of changing intensities— 71 affects—develops processually. The course of registering the processually sensed intensities occurring at the surface of the sensing body (in this case the nose) into the realm of the “measureable”—the realm of extensive movement—is articulation. Through articulation, the body, more specifically, the subjective ‘I,’ is not thought of as an entity, but a process. “The main advantage of the word ‘articulation’ is not its somewhat ambiguous connection with language and sophistication, but its ability to take on board the artificial and material components allowing one to progressively have a body” (p. 210). For Latour, </w:t>
      </w:r>
      <w:r w:rsidRPr="00D66FA9">
        <w:rPr>
          <w:rStyle w:val="StyleUnderline"/>
        </w:rPr>
        <w:t>articulations of difference move bodies into action.</w:t>
      </w:r>
      <w:r w:rsidRPr="00D66FA9">
        <w:rPr>
          <w:sz w:val="16"/>
        </w:rPr>
        <w:t xml:space="preserve"> For example, the smell of smoke may cause one to run in the other direction, before one necessarily chooses to run in the other direction. </w:t>
      </w:r>
      <w:r w:rsidRPr="00D66FA9">
        <w:rPr>
          <w:rStyle w:val="StyleUnderline"/>
        </w:rPr>
        <w:t>In political terms, the perceptions of alien affects on bodies in our landscapes spur</w:t>
      </w:r>
      <w:r w:rsidRPr="00D66FA9">
        <w:rPr>
          <w:sz w:val="16"/>
        </w:rPr>
        <w:t xml:space="preserve"> a movement, </w:t>
      </w:r>
      <w:r w:rsidRPr="00D66FA9">
        <w:rPr>
          <w:rStyle w:val="StyleUnderline"/>
        </w:rPr>
        <w:t>a political expression of belonging.</w:t>
      </w:r>
      <w:r w:rsidRPr="00D66FA9">
        <w:rPr>
          <w:sz w:val="16"/>
        </w:rPr>
        <w:t xml:space="preserve"> The articulated expressions that are activated by the </w:t>
      </w:r>
      <w:r w:rsidRPr="00D66FA9">
        <w:rPr>
          <w:rStyle w:val="StyleUnderline"/>
        </w:rPr>
        <w:t>perceptions of alienhood in the US, whether they are communicated through language or movements, aim to detect migrant differences and drive them away. “When articulation becomes collective, a politics is made palpable</w:t>
      </w:r>
      <w:r w:rsidRPr="00D66FA9">
        <w:rPr>
          <w:sz w:val="16"/>
        </w:rPr>
        <w:t xml:space="preserve"> whereby what is produced is the potential for a divergent series of movements. This is a virtual politics” (Manning 2009; p. 27). </w:t>
      </w:r>
      <w:r w:rsidRPr="00C844C3">
        <w:rPr>
          <w:rStyle w:val="StyleUnderline"/>
          <w:highlight w:val="green"/>
        </w:rPr>
        <w:t>Collective articulations</w:t>
      </w:r>
      <w:r w:rsidRPr="00D66FA9">
        <w:rPr>
          <w:sz w:val="16"/>
        </w:rPr>
        <w:t xml:space="preserve"> emerging out </w:t>
      </w:r>
      <w:r w:rsidRPr="00C844C3">
        <w:rPr>
          <w:rStyle w:val="StyleUnderline"/>
          <w:highlight w:val="green"/>
        </w:rPr>
        <w:t>of</w:t>
      </w:r>
      <w:r w:rsidRPr="00D66FA9">
        <w:rPr>
          <w:sz w:val="16"/>
        </w:rPr>
        <w:t xml:space="preserve"> the perceptions of </w:t>
      </w:r>
      <w:r w:rsidRPr="00C844C3">
        <w:rPr>
          <w:rStyle w:val="StyleUnderline"/>
          <w:highlight w:val="green"/>
        </w:rPr>
        <w:t>alien affects in the US spark</w:t>
      </w:r>
      <w:r w:rsidRPr="00D66FA9">
        <w:rPr>
          <w:sz w:val="16"/>
        </w:rPr>
        <w:t xml:space="preserve"> a series of expressions that can be seen in the systems of state control. As discussed in the previous chapter, </w:t>
      </w:r>
      <w:r w:rsidRPr="00C844C3">
        <w:rPr>
          <w:rStyle w:val="StyleUnderline"/>
          <w:highlight w:val="green"/>
        </w:rPr>
        <w:t>bordering apparatuses at points of entry, interior border checkpoints, racial profiling laws</w:t>
      </w:r>
      <w:r w:rsidRPr="00D66FA9">
        <w:rPr>
          <w:rStyle w:val="StyleUnderline"/>
        </w:rPr>
        <w:t>, and</w:t>
      </w:r>
      <w:r w:rsidRPr="00D66FA9">
        <w:rPr>
          <w:sz w:val="16"/>
        </w:rPr>
        <w:t xml:space="preserve"> others </w:t>
      </w:r>
      <w:r w:rsidRPr="00D66FA9">
        <w:rPr>
          <w:rStyle w:val="StyleUnderline"/>
        </w:rPr>
        <w:t>aim to drive those with alien affects into areas or terrains far away from those who do not possess these high-intensity</w:t>
      </w:r>
      <w:r w:rsidRPr="00D66FA9">
        <w:rPr>
          <w:sz w:val="16"/>
        </w:rPr>
        <w:t xml:space="preserve"> 72 </w:t>
      </w:r>
      <w:r w:rsidRPr="00D66FA9">
        <w:rPr>
          <w:rStyle w:val="StyleUnderline"/>
        </w:rPr>
        <w:t>national magnitudes.</w:t>
      </w:r>
      <w:r w:rsidRPr="00D66FA9">
        <w:rPr>
          <w:sz w:val="16"/>
        </w:rPr>
        <w:t xml:space="preserve"> These processes are actively shaping a material US nation-state with the inclination to divide. I agree with Manning (2007), that “the internal vocation of state politics is the unification of aims and the organization of those aspirations into a unique spatiotemporal whole”—a landscape (p. 62). </w:t>
      </w:r>
      <w:r w:rsidRPr="00C844C3">
        <w:rPr>
          <w:rStyle w:val="StyleUnderline"/>
          <w:highlight w:val="green"/>
        </w:rPr>
        <w:t>This means that migrants, citizens, and those somewhere in the middle are politically plotted on the surface of statehood for the purposes of placing their bodies into systems of relation that maximize the state’s political power over them.</w:t>
      </w:r>
      <w:r w:rsidRPr="00D66FA9">
        <w:rPr>
          <w:sz w:val="16"/>
        </w:rPr>
        <w:t xml:space="preserve"> “The body becomes intelligible insofar as it becomes common. </w:t>
      </w:r>
      <w:r w:rsidRPr="00D66FA9">
        <w:rPr>
          <w:rStyle w:val="StyleUnderline"/>
        </w:rPr>
        <w:t>Intelligibility as commonality is the primary political articulation within the language of the nation-state”</w:t>
      </w:r>
      <w:r w:rsidRPr="00D66FA9">
        <w:rPr>
          <w:sz w:val="16"/>
        </w:rPr>
        <w:t xml:space="preserve"> (p. 62). For those whose bodies serve as conduits for </w:t>
      </w:r>
      <w:r w:rsidRPr="00D66FA9">
        <w:rPr>
          <w:rStyle w:val="StyleUnderline"/>
        </w:rPr>
        <w:t>alien affect</w:t>
      </w:r>
      <w:r w:rsidRPr="00D66FA9">
        <w:rPr>
          <w:sz w:val="16"/>
        </w:rPr>
        <w:t xml:space="preserve">s, the fissure between them and the US’s preferred citizen groups is a political one. It </w:t>
      </w:r>
      <w:r w:rsidRPr="00D66FA9">
        <w:rPr>
          <w:rStyle w:val="StyleUnderline"/>
        </w:rPr>
        <w:t>emerges not just in</w:t>
      </w:r>
      <w:r w:rsidRPr="00D66FA9">
        <w:rPr>
          <w:sz w:val="16"/>
        </w:rPr>
        <w:t xml:space="preserve"> the </w:t>
      </w:r>
      <w:r w:rsidRPr="00D66FA9">
        <w:rPr>
          <w:rStyle w:val="StyleUnderline"/>
        </w:rPr>
        <w:t>perception</w:t>
      </w:r>
      <w:r w:rsidRPr="00D66FA9">
        <w:rPr>
          <w:sz w:val="16"/>
        </w:rPr>
        <w:t xml:space="preserve"> of alienhood, </w:t>
      </w:r>
      <w:r w:rsidRPr="00D66FA9">
        <w:rPr>
          <w:rStyle w:val="StyleUnderline"/>
        </w:rPr>
        <w:t>but also in the “spatiotemporal” landscapes that make up the spaces of citizenship in the US.</w:t>
      </w:r>
      <w:r w:rsidRPr="00D66FA9">
        <w:rPr>
          <w:sz w:val="16"/>
        </w:rPr>
        <w:t xml:space="preserve"> The fissure between the bodies of citizens and aliens are most evident at the geographic border, where the techno-militarized state apparatuses of surveillance, apprehension, and removal unevenly and dangerously shape the 2,000 milelong international boundary. But </w:t>
      </w:r>
      <w:r w:rsidRPr="00D66FA9">
        <w:rPr>
          <w:rStyle w:val="StyleUnderline"/>
        </w:rPr>
        <w:t>the border is no longer the only space where bordering technologies are shaping uneven terrains; technologies of control are being deployed throughout the national landscape to direct migrant flows into detention and deportation</w:t>
      </w:r>
      <w:r w:rsidRPr="00D66FA9">
        <w:rPr>
          <w:sz w:val="16"/>
        </w:rPr>
        <w:t xml:space="preserve"> (Kurz, 2012). Again, </w:t>
      </w:r>
      <w:r w:rsidRPr="00D66FA9">
        <w:rPr>
          <w:rStyle w:val="StyleUnderline"/>
        </w:rPr>
        <w:t>migrants whose bodies are wrought with perceivable alien affects, those whose movements are “journeys of intensity”</w:t>
      </w:r>
      <w:r w:rsidRPr="00D66FA9">
        <w:rPr>
          <w:sz w:val="16"/>
        </w:rPr>
        <w:t xml:space="preserve"> (Deleuze, 1987), </w:t>
      </w:r>
      <w:r w:rsidRPr="00D66FA9">
        <w:rPr>
          <w:rStyle w:val="StyleUnderline"/>
        </w:rPr>
        <w:t>flow across uneven and often dangerous landscapes of citizenship, illuminated (and thus captured) by the</w:t>
      </w:r>
      <w:r w:rsidRPr="00D66FA9">
        <w:rPr>
          <w:sz w:val="16"/>
        </w:rPr>
        <w:t xml:space="preserve"> 73 </w:t>
      </w:r>
      <w:r w:rsidRPr="00D66FA9">
        <w:rPr>
          <w:rStyle w:val="StyleUnderline"/>
        </w:rPr>
        <w:t>state’s widespread surveillance systems.</w:t>
      </w:r>
      <w:r w:rsidRPr="00D66FA9">
        <w:rPr>
          <w:sz w:val="16"/>
        </w:rPr>
        <w:t xml:space="preserve"> These systems are actively shaping landscapes, further modulating the movements of nomadic migrants who are moving through geographic and cinematic landscapes—where technologies of visibility are increasingly illuminating alien affects. </w:t>
      </w:r>
      <w:r w:rsidRPr="00C844C3">
        <w:rPr>
          <w:rStyle w:val="StyleUnderline"/>
          <w:highlight w:val="green"/>
        </w:rPr>
        <w:t>Moreover,</w:t>
      </w:r>
      <w:r w:rsidRPr="00D66FA9">
        <w:rPr>
          <w:sz w:val="16"/>
        </w:rPr>
        <w:t xml:space="preserve"> as these </w:t>
      </w:r>
      <w:r w:rsidRPr="00C844C3">
        <w:rPr>
          <w:rStyle w:val="StyleUnderline"/>
          <w:highlight w:val="green"/>
        </w:rPr>
        <w:t>technologies of</w:t>
      </w:r>
      <w:r w:rsidRPr="00D66FA9">
        <w:rPr>
          <w:sz w:val="16"/>
        </w:rPr>
        <w:t xml:space="preserve"> lighting and digital </w:t>
      </w:r>
      <w:r w:rsidRPr="00C844C3">
        <w:rPr>
          <w:rStyle w:val="StyleUnderline"/>
          <w:highlight w:val="green"/>
        </w:rPr>
        <w:t>surveillance</w:t>
      </w:r>
      <w:r w:rsidRPr="00D66FA9">
        <w:rPr>
          <w:sz w:val="16"/>
        </w:rPr>
        <w:t xml:space="preserve"> evolve, they </w:t>
      </w:r>
      <w:r w:rsidRPr="00C844C3">
        <w:rPr>
          <w:rStyle w:val="StyleUnderline"/>
          <w:highlight w:val="green"/>
        </w:rPr>
        <w:t>further intensify</w:t>
      </w:r>
      <w:r w:rsidRPr="00D66FA9">
        <w:rPr>
          <w:rStyle w:val="StyleUnderline"/>
        </w:rPr>
        <w:t xml:space="preserve"> perceivable </w:t>
      </w:r>
      <w:r w:rsidRPr="00C844C3">
        <w:rPr>
          <w:rStyle w:val="StyleUnderline"/>
          <w:highlight w:val="green"/>
        </w:rPr>
        <w:t>alien affects</w:t>
      </w:r>
      <w:r w:rsidRPr="00D66FA9">
        <w:rPr>
          <w:rStyle w:val="StyleUnderline"/>
        </w:rPr>
        <w:t xml:space="preserve"> as they are perceived upon the backdrop of a low-intensity national landscape in the US. The cinematic-industrial complex is</w:t>
      </w:r>
      <w:r w:rsidRPr="00D66FA9">
        <w:rPr>
          <w:sz w:val="16"/>
        </w:rPr>
        <w:t xml:space="preserve"> one of those mechanisms </w:t>
      </w:r>
      <w:r w:rsidRPr="00D66FA9">
        <w:rPr>
          <w:rStyle w:val="StyleUnderline"/>
        </w:rPr>
        <w:t>responsible for actively shaping citizenship landscapes.</w:t>
      </w:r>
      <w:r w:rsidRPr="00D66FA9">
        <w:rPr>
          <w:sz w:val="16"/>
        </w:rPr>
        <w:t xml:space="preserve"> The following section describes migrant flows and national landscapes that are found in the cinematic. </w:t>
      </w:r>
      <w:r w:rsidRPr="00D66FA9">
        <w:rPr>
          <w:rStyle w:val="StyleUnderline"/>
        </w:rPr>
        <w:t xml:space="preserve">Cinematic landscapes are landscapes of light, like the apparatuses of surveillance and control at border checkpoints, which unevenly shape movements of the bodies that encounter them. </w:t>
      </w:r>
      <w:r w:rsidRPr="00C844C3">
        <w:rPr>
          <w:rStyle w:val="StyleUnderline"/>
          <w:highlight w:val="green"/>
        </w:rPr>
        <w:t>Like the more salient technologies</w:t>
      </w:r>
      <w:r w:rsidRPr="00D66FA9">
        <w:rPr>
          <w:sz w:val="16"/>
        </w:rPr>
        <w:t xml:space="preserve"> Kurz (2012) describes </w:t>
      </w:r>
      <w:r w:rsidRPr="00C844C3">
        <w:rPr>
          <w:rStyle w:val="StyleUnderline"/>
          <w:highlight w:val="green"/>
        </w:rPr>
        <w:t>that modulate migrant flows</w:t>
      </w:r>
      <w:r w:rsidRPr="00D66FA9">
        <w:rPr>
          <w:rStyle w:val="StyleUnderline"/>
        </w:rPr>
        <w:t xml:space="preserve"> today </w:t>
      </w:r>
      <w:r w:rsidRPr="00C844C3">
        <w:rPr>
          <w:rStyle w:val="StyleUnderline"/>
          <w:highlight w:val="green"/>
        </w:rPr>
        <w:t>in the US—surveillance,</w:t>
      </w:r>
      <w:r w:rsidRPr="00D66FA9">
        <w:rPr>
          <w:rStyle w:val="StyleUnderline"/>
        </w:rPr>
        <w:t xml:space="preserve"> localized traffic stops, </w:t>
      </w:r>
      <w:r w:rsidRPr="00C844C3">
        <w:rPr>
          <w:rStyle w:val="StyleUnderline"/>
          <w:highlight w:val="green"/>
        </w:rPr>
        <w:t>deportation and detention—cinematic technologies</w:t>
      </w:r>
      <w:r w:rsidRPr="00D66FA9">
        <w:rPr>
          <w:rStyle w:val="StyleUnderline"/>
        </w:rPr>
        <w:t xml:space="preserve"> also shape a national landscape that places migrants at risk. They </w:t>
      </w:r>
      <w:r w:rsidRPr="00C844C3">
        <w:rPr>
          <w:rStyle w:val="StyleUnderline"/>
          <w:highlight w:val="green"/>
        </w:rPr>
        <w:t>are material</w:t>
      </w:r>
      <w:r w:rsidRPr="00D66FA9">
        <w:rPr>
          <w:rStyle w:val="StyleUnderline"/>
        </w:rPr>
        <w:t>, like geographic landscapes, and they have a power to move bodies.</w:t>
      </w:r>
      <w:r w:rsidRPr="00D66FA9">
        <w:rPr>
          <w:sz w:val="16"/>
        </w:rPr>
        <w:t xml:space="preserve"> The following discussion about cinematic landscapes returns to the discussion on illumination and visibility found in Deleuze’s extrapolation of Foucault’s diagrams of power.</w:t>
      </w:r>
    </w:p>
    <w:p w14:paraId="253667D1" w14:textId="3CB6E401" w:rsidR="00DA24A1" w:rsidRDefault="00DA24A1" w:rsidP="00DA24A1">
      <w:pPr>
        <w:pStyle w:val="Heading3"/>
      </w:pPr>
      <w:r>
        <w:t>Link—Asylum (SP1)</w:t>
      </w:r>
    </w:p>
    <w:p w14:paraId="333980E3" w14:textId="77777777" w:rsidR="00DA24A1" w:rsidRPr="00E1374A" w:rsidRDefault="00DA24A1" w:rsidP="00DA24A1">
      <w:pPr>
        <w:pStyle w:val="Heading4"/>
      </w:pPr>
      <w:r w:rsidRPr="00E1374A">
        <w:t xml:space="preserve">Heteronormative assumptions shape the </w:t>
      </w:r>
      <w:r>
        <w:t xml:space="preserve">asylum </w:t>
      </w:r>
      <w:r w:rsidRPr="00E1374A">
        <w:t xml:space="preserve">process-- structured by the assumption of an immutable sexuality and/or gender expression, gay, lesbian, and trans applicants for asylum are forced to make themselves visible within Western sexual regimes in order to prove victimization in their home countries. In particular, lesbian asylum-seekers must submit pornographic evidence of their sexual practices and prove they are victimized by an openly deviant lifestyle -- which at the same time disqualifies them from the rights and benefits granted to properly gendered and sexual citizens. </w:t>
      </w:r>
    </w:p>
    <w:p w14:paraId="401254A3" w14:textId="77777777" w:rsidR="00DA24A1" w:rsidRDefault="00DA24A1" w:rsidP="00DA24A1">
      <w:pPr>
        <w:rPr>
          <w:sz w:val="16"/>
        </w:rPr>
      </w:pPr>
      <w:r w:rsidRPr="00657420">
        <w:rPr>
          <w:rStyle w:val="Style13ptBold"/>
        </w:rPr>
        <w:t>Lewis and Naples 14</w:t>
      </w:r>
      <w:r w:rsidRPr="00657420">
        <w:rPr>
          <w:sz w:val="16"/>
        </w:rPr>
        <w:t xml:space="preserve"> [Rachel A Lewis is an associate professor of Women and Gender Studies at George Mason University. Nancy A Naples is a professor of Sociology and Women’s, Gender, and Sexuality Studies at the University of Connecticut. “Introduction: Queer migration, asylum, and displacement.” Sexualities Vol 17, No 8, 2014, p 911-918 //tjb]</w:t>
      </w:r>
    </w:p>
    <w:p w14:paraId="1A45D8B2" w14:textId="77777777" w:rsidR="00DA24A1" w:rsidRPr="00657420" w:rsidRDefault="00DA24A1" w:rsidP="00DA24A1">
      <w:pPr>
        <w:spacing w:after="0" w:line="240" w:lineRule="auto"/>
        <w:rPr>
          <w:rFonts w:ascii="Times New Roman" w:eastAsia="Times New Roman" w:hAnsi="Times New Roman" w:cs="Times New Roman"/>
          <w:sz w:val="14"/>
          <w:szCs w:val="24"/>
        </w:rPr>
      </w:pPr>
      <w:r w:rsidRPr="00657420">
        <w:rPr>
          <w:rFonts w:eastAsia="Times New Roman"/>
          <w:color w:val="000000"/>
          <w:sz w:val="14"/>
        </w:rPr>
        <w:t xml:space="preserve">This interdisciplinary special issue includes scholars from cultural studies, sociology, English, law, comparative studies, folklore, ethnic studies, and women’s, gender, and sexuality studies. A theme that has emerged within queer migration scholarship is the ways in which border crossing alters the understanding, experience, and practice of same-sex desire. </w:t>
      </w:r>
      <w:r w:rsidRPr="00657420">
        <w:rPr>
          <w:rFonts w:eastAsia="Times New Roman"/>
          <w:b/>
          <w:bCs/>
          <w:color w:val="000000"/>
          <w:u w:val="single"/>
        </w:rPr>
        <w:t xml:space="preserve">Some </w:t>
      </w:r>
      <w:r w:rsidRPr="00C844C3">
        <w:rPr>
          <w:rFonts w:eastAsia="Times New Roman"/>
          <w:b/>
          <w:bCs/>
          <w:color w:val="000000"/>
          <w:highlight w:val="green"/>
          <w:u w:val="single"/>
        </w:rPr>
        <w:t>scholarship tends to essentialize differences between sexual identity, desire, and behavior of LGBTQI immigrants from different countries, implying that movement to the USA</w:t>
      </w:r>
      <w:r w:rsidRPr="00657420">
        <w:rPr>
          <w:rFonts w:eastAsia="Times New Roman"/>
          <w:b/>
          <w:bCs/>
          <w:color w:val="000000"/>
          <w:u w:val="single"/>
        </w:rPr>
        <w:t xml:space="preserve">, for example, </w:t>
      </w:r>
      <w:r w:rsidRPr="00C844C3">
        <w:rPr>
          <w:rFonts w:eastAsia="Times New Roman"/>
          <w:b/>
          <w:bCs/>
          <w:color w:val="000000"/>
          <w:highlight w:val="green"/>
          <w:u w:val="single"/>
        </w:rPr>
        <w:t>creates a more liberal environment for sexual expression</w:t>
      </w:r>
      <w:r w:rsidRPr="00657420">
        <w:rPr>
          <w:rFonts w:eastAsia="Times New Roman"/>
          <w:color w:val="000000"/>
          <w:sz w:val="14"/>
        </w:rPr>
        <w:t xml:space="preserve"> (see, for example, Decena, 2011). A queer lens challenges dichotomous analysis of sexual expression such as the pasivo/activo model that has been used to describe Latin American gay male sexual practice (Cantu ́ , 2009). This approach complicates and contextualizes the changes that occur in the process of border crossing without privileging or reifying national or cultural differences (see, for example, Stambolis-Ruhstorfer, 2013; Stambolis-Ruhstorfer and Saguy, 2014) as is further demonstrated in the first article in this special issue by Hector Carillo and Jorge Fontdevila. In their in-depth interviews with 80 men who migrated from Mexico to the USA, Carillo and Fondevila highlight the diversity of sexual desires and practices both pre- and post-migration. They found, for example, that not all the men they interviewed changed their interpretations of sex-same desires or their sexual practices. Their findings contest monolithic conceptions of how and in what way migration shapes sexuality.</w:t>
      </w:r>
      <w:r w:rsidRPr="00C619EF">
        <w:rPr>
          <w:rFonts w:ascii="Times New Roman" w:hAnsi="Times New Roman" w:cs="Times New Roman"/>
          <w:sz w:val="14"/>
          <w:szCs w:val="24"/>
        </w:rPr>
        <w:t xml:space="preserve"> </w:t>
      </w:r>
      <w:r w:rsidRPr="00657420">
        <w:rPr>
          <w:rFonts w:eastAsia="Times New Roman"/>
          <w:color w:val="000000"/>
          <w:sz w:val="14"/>
        </w:rPr>
        <w:t xml:space="preserve">Challenging cultural essentials is also a key theme in Amy Shuman and Carol Bohmer’s analysis of ‘‘Gender and cultural silences in the political asylum process.’’ </w:t>
      </w:r>
      <w:r w:rsidRPr="00657420">
        <w:rPr>
          <w:rFonts w:eastAsia="Times New Roman"/>
          <w:b/>
          <w:bCs/>
          <w:color w:val="000000"/>
          <w:u w:val="single"/>
        </w:rPr>
        <w:t>Assumptions about what can be heard and how it can be communicated in the context of the bureaucratic political asylum-seeking process is infused with culturally essentialist assumptions.</w:t>
      </w:r>
      <w:r w:rsidRPr="00657420">
        <w:rPr>
          <w:rFonts w:eastAsia="Times New Roman"/>
          <w:color w:val="000000"/>
          <w:sz w:val="14"/>
        </w:rPr>
        <w:t xml:space="preserve"> Ironically, in the context of asylum claims-making, </w:t>
      </w:r>
      <w:r w:rsidRPr="00C844C3">
        <w:rPr>
          <w:rFonts w:eastAsia="Times New Roman"/>
          <w:b/>
          <w:bCs/>
          <w:color w:val="000000"/>
          <w:highlight w:val="green"/>
          <w:u w:val="single"/>
        </w:rPr>
        <w:t>what appears on paper as gender-neutral policy is pervaded with gendered and heteronormative assumptions</w:t>
      </w:r>
      <w:r w:rsidRPr="00657420">
        <w:rPr>
          <w:rFonts w:eastAsia="Times New Roman"/>
          <w:color w:val="000000"/>
          <w:sz w:val="14"/>
        </w:rPr>
        <w:t xml:space="preserve"> that generate further silences and inconsistencies in the asylum-seeking process. </w:t>
      </w:r>
      <w:r w:rsidRPr="00657420">
        <w:rPr>
          <w:rFonts w:eastAsia="Times New Roman"/>
          <w:b/>
          <w:bCs/>
          <w:color w:val="000000"/>
          <w:u w:val="single"/>
        </w:rPr>
        <w:t>As a consequence, sexual minorities and women face many challenges in applying for asylum</w:t>
      </w:r>
      <w:r w:rsidRPr="00657420">
        <w:rPr>
          <w:rFonts w:eastAsia="Times New Roman"/>
          <w:color w:val="000000"/>
          <w:sz w:val="14"/>
        </w:rPr>
        <w:t xml:space="preserve">. For example, Shuman and Bohmer demonstrate how </w:t>
      </w:r>
      <w:r w:rsidRPr="00C844C3">
        <w:rPr>
          <w:rFonts w:eastAsia="Times New Roman"/>
          <w:b/>
          <w:bCs/>
          <w:color w:val="000000"/>
          <w:highlight w:val="green"/>
          <w:u w:val="single"/>
        </w:rPr>
        <w:t>the idea of immutability of sexuality is a source of tension for claimants who are seen as able to conceal their sexuality.</w:t>
      </w:r>
      <w:r w:rsidRPr="00657420">
        <w:rPr>
          <w:rFonts w:eastAsia="Times New Roman"/>
          <w:b/>
          <w:bCs/>
          <w:color w:val="000000"/>
          <w:u w:val="single"/>
        </w:rPr>
        <w:t xml:space="preserve"> </w:t>
      </w:r>
      <w:r w:rsidRPr="00C844C3">
        <w:rPr>
          <w:rFonts w:eastAsia="Times New Roman"/>
          <w:b/>
          <w:bCs/>
          <w:color w:val="000000"/>
          <w:highlight w:val="green"/>
          <w:u w:val="single"/>
        </w:rPr>
        <w:t>Ironically, since they are ‘‘less visible’’ in their sexual presentation, they are presumed to be less vulnerable in their country of origin.</w:t>
      </w:r>
      <w:r w:rsidRPr="00657420">
        <w:rPr>
          <w:rFonts w:eastAsia="Times New Roman"/>
          <w:color w:val="000000"/>
          <w:sz w:val="14"/>
        </w:rPr>
        <w:t xml:space="preserve"> </w:t>
      </w:r>
      <w:r w:rsidRPr="00657420">
        <w:rPr>
          <w:rFonts w:eastAsia="Times New Roman"/>
          <w:b/>
          <w:bCs/>
          <w:color w:val="000000"/>
          <w:u w:val="single"/>
        </w:rPr>
        <w:t xml:space="preserve">Asylum </w:t>
      </w:r>
      <w:r w:rsidRPr="00C844C3">
        <w:rPr>
          <w:rFonts w:eastAsia="Times New Roman"/>
          <w:b/>
          <w:bCs/>
          <w:color w:val="000000"/>
          <w:highlight w:val="green"/>
          <w:u w:val="single"/>
        </w:rPr>
        <w:t>officials assume that</w:t>
      </w:r>
      <w:r w:rsidRPr="00657420">
        <w:rPr>
          <w:rFonts w:eastAsia="Times New Roman"/>
          <w:b/>
          <w:bCs/>
          <w:color w:val="000000"/>
          <w:u w:val="single"/>
        </w:rPr>
        <w:t xml:space="preserve"> since as </w:t>
      </w:r>
      <w:r w:rsidRPr="00C844C3">
        <w:rPr>
          <w:rFonts w:eastAsia="Times New Roman"/>
          <w:b/>
          <w:bCs/>
          <w:color w:val="000000"/>
          <w:highlight w:val="green"/>
          <w:u w:val="single"/>
        </w:rPr>
        <w:t>women</w:t>
      </w:r>
      <w:r w:rsidRPr="00657420">
        <w:rPr>
          <w:rFonts w:eastAsia="Times New Roman"/>
          <w:b/>
          <w:bCs/>
          <w:color w:val="000000"/>
          <w:u w:val="single"/>
        </w:rPr>
        <w:t xml:space="preserve">, lesbians are rarely engaged in targeted public activities which would render them at risk, they </w:t>
      </w:r>
      <w:r w:rsidRPr="00C844C3">
        <w:rPr>
          <w:rFonts w:eastAsia="Times New Roman"/>
          <w:b/>
          <w:bCs/>
          <w:color w:val="000000"/>
          <w:highlight w:val="green"/>
          <w:u w:val="single"/>
        </w:rPr>
        <w:t>are less vulnerable to abuse and prosecution</w:t>
      </w:r>
      <w:r w:rsidRPr="00657420">
        <w:rPr>
          <w:rFonts w:eastAsia="Times New Roman"/>
          <w:color w:val="000000"/>
          <w:sz w:val="14"/>
        </w:rPr>
        <w:t xml:space="preserve"> than gay men who have greater access to the public sphere. In the next article, ‘‘‘Gay? Prove it’’’: The politics of queer anti-deportation activism,’’ Rachel Lewis explicates the intersection of gender, sexuality and asylum policy to further demonstrate the inability of lesbians to produce the legitimating narratives required to prove sexual oppression. Her rich analysis reveals how </w:t>
      </w:r>
      <w:r w:rsidRPr="00657420">
        <w:rPr>
          <w:rFonts w:eastAsia="Times New Roman"/>
          <w:b/>
          <w:bCs/>
          <w:color w:val="000000"/>
          <w:u w:val="single"/>
        </w:rPr>
        <w:t xml:space="preserve">the process of asylum, which was developed to promote </w:t>
      </w:r>
      <w:r w:rsidRPr="00C844C3">
        <w:rPr>
          <w:rFonts w:eastAsia="Times New Roman"/>
          <w:b/>
          <w:bCs/>
          <w:color w:val="000000"/>
          <w:highlight w:val="green"/>
          <w:u w:val="single"/>
        </w:rPr>
        <w:t>human rights ‘‘has become a tool for further entrenching the coercive, racist powers of the neoliberal state</w:t>
      </w:r>
      <w:r w:rsidRPr="00657420">
        <w:rPr>
          <w:rFonts w:eastAsia="Times New Roman"/>
          <w:color w:val="000000"/>
          <w:sz w:val="14"/>
        </w:rPr>
        <w:t xml:space="preserve">.’’ Again, </w:t>
      </w:r>
      <w:r w:rsidRPr="00657420">
        <w:rPr>
          <w:rFonts w:eastAsia="Times New Roman"/>
          <w:b/>
          <w:bCs/>
          <w:color w:val="000000"/>
          <w:u w:val="single"/>
        </w:rPr>
        <w:t>lesbians are most at risk in that they are often unable to demonstrate that they have ‘‘lived openly in their countries of origin.</w:t>
      </w:r>
      <w:r w:rsidRPr="00657420">
        <w:rPr>
          <w:rFonts w:eastAsia="Times New Roman"/>
          <w:color w:val="000000"/>
          <w:sz w:val="14"/>
        </w:rPr>
        <w:t>’’</w:t>
      </w:r>
      <w:r w:rsidRPr="00657420">
        <w:rPr>
          <w:rFonts w:eastAsia="Times New Roman"/>
          <w:b/>
          <w:bCs/>
          <w:color w:val="000000"/>
          <w:u w:val="single"/>
        </w:rPr>
        <w:t xml:space="preserve"> The focus on their so-called ability to hide their sexual identity in the privacies of families and communities misses or silences the fact that they remain in danger, especially in these private spaces.</w:t>
      </w:r>
      <w:r w:rsidRPr="00657420">
        <w:rPr>
          <w:rFonts w:eastAsia="Times New Roman"/>
          <w:color w:val="000000"/>
          <w:sz w:val="14"/>
        </w:rPr>
        <w:t xml:space="preserve"> In the face of misidentifications and distorted views of their vulnerability, </w:t>
      </w:r>
      <w:r w:rsidRPr="00C844C3">
        <w:rPr>
          <w:rFonts w:eastAsia="Times New Roman"/>
          <w:b/>
          <w:bCs/>
          <w:color w:val="000000"/>
          <w:highlight w:val="green"/>
          <w:u w:val="single"/>
        </w:rPr>
        <w:t>lesbian asylum-seekers are asked to ‘‘perform’’ their sexuality in very intimate, ‘‘pornographic’’ ways</w:t>
      </w:r>
      <w:r w:rsidRPr="00657420">
        <w:rPr>
          <w:rFonts w:eastAsia="Times New Roman"/>
          <w:b/>
          <w:bCs/>
          <w:color w:val="000000"/>
          <w:u w:val="single"/>
        </w:rPr>
        <w:t xml:space="preserve"> </w:t>
      </w:r>
      <w:r w:rsidRPr="00657420">
        <w:rPr>
          <w:rFonts w:eastAsia="Times New Roman"/>
          <w:color w:val="000000"/>
          <w:sz w:val="14"/>
        </w:rPr>
        <w:t xml:space="preserve">that further violates their human rights. In ‘‘Documenting the undocumented: Toward a queer politics of no borders,’’ Melissa White explores the political practice of undocumented immigrants who challenge the invisibility and silences that accompany their status. She highlights the activism of the ‘‘Let Alvaro Stay’’ campaign in Toronto and the Undocqueer movement in the USA. White identifies three themes in their cultural activism. </w:t>
      </w:r>
      <w:r w:rsidRPr="00C844C3">
        <w:rPr>
          <w:rStyle w:val="StyleUnderline"/>
          <w:highlight w:val="green"/>
        </w:rPr>
        <w:t>Migrant exceptionalism promotes the unique qualities of certain migrants that set up the deserving/undeserving dichotomy.</w:t>
      </w:r>
      <w:r w:rsidRPr="00C619EF">
        <w:rPr>
          <w:rStyle w:val="StyleUnderline"/>
        </w:rPr>
        <w:t xml:space="preserve"> State benevolence appeals to the state to protect vulnerable migrants from ‘‘an otherwise inhospitable world.’</w:t>
      </w:r>
      <w:r w:rsidRPr="00657420">
        <w:rPr>
          <w:rFonts w:eastAsia="Times New Roman"/>
          <w:color w:val="000000"/>
          <w:sz w:val="14"/>
        </w:rPr>
        <w:t>’ The third theme, ‘</w:t>
      </w:r>
      <w:r w:rsidRPr="00657420">
        <w:rPr>
          <w:rFonts w:eastAsia="Times New Roman"/>
          <w:color w:val="000000"/>
          <w:u w:val="single"/>
        </w:rPr>
        <w:t>‘</w:t>
      </w:r>
      <w:r w:rsidRPr="00C619EF">
        <w:rPr>
          <w:rStyle w:val="StyleUnderline"/>
        </w:rPr>
        <w:t>citizenship-for-all,’’ captures the contradiction between the practice of citizenship as tied to creating boundaries and the utopian claim for open borders.</w:t>
      </w:r>
      <w:r w:rsidRPr="00657420">
        <w:rPr>
          <w:rFonts w:eastAsia="Times New Roman"/>
          <w:color w:val="000000"/>
          <w:sz w:val="14"/>
        </w:rPr>
        <w:t xml:space="preserve"> In contrast, given the different political context and the focus on a collective identity rather than an individual claimant, the Undocuqueer movement promotes a broader claims-making project. Yet, here </w:t>
      </w:r>
      <w:r w:rsidRPr="00657420">
        <w:rPr>
          <w:rFonts w:eastAsia="Times New Roman"/>
          <w:b/>
          <w:bCs/>
          <w:color w:val="000000"/>
          <w:u w:val="single"/>
        </w:rPr>
        <w:t>we also see the emergence of the deserving/undeserving dichotomy in promoting who might be a good citizen, worthy of legalization</w:t>
      </w:r>
      <w:r w:rsidRPr="00657420">
        <w:rPr>
          <w:rFonts w:eastAsia="Times New Roman"/>
          <w:color w:val="000000"/>
          <w:sz w:val="14"/>
        </w:rPr>
        <w:t>. White notes how these claims also involve ‘‘</w:t>
      </w:r>
      <w:r w:rsidRPr="00C844C3">
        <w:rPr>
          <w:rFonts w:eastAsia="Times New Roman"/>
          <w:b/>
          <w:bCs/>
          <w:color w:val="000000"/>
          <w:highlight w:val="green"/>
          <w:u w:val="single"/>
        </w:rPr>
        <w:t>demands for regulation</w:t>
      </w:r>
      <w:r w:rsidRPr="00C844C3">
        <w:rPr>
          <w:rFonts w:eastAsia="Times New Roman"/>
          <w:color w:val="000000"/>
          <w:sz w:val="14"/>
          <w:highlight w:val="green"/>
        </w:rPr>
        <w:t>’’</w:t>
      </w:r>
      <w:r w:rsidRPr="00657420">
        <w:rPr>
          <w:rFonts w:eastAsia="Times New Roman"/>
          <w:color w:val="000000"/>
          <w:sz w:val="14"/>
        </w:rPr>
        <w:t xml:space="preserve"> that</w:t>
      </w:r>
      <w:r w:rsidRPr="00657420">
        <w:rPr>
          <w:rFonts w:eastAsia="Times New Roman"/>
          <w:b/>
          <w:bCs/>
          <w:color w:val="000000"/>
          <w:u w:val="single"/>
        </w:rPr>
        <w:t xml:space="preserve"> </w:t>
      </w:r>
      <w:r w:rsidRPr="00C844C3">
        <w:rPr>
          <w:rStyle w:val="StyleUnderline"/>
          <w:highlight w:val="green"/>
        </w:rPr>
        <w:t>become part of an ongoing neoliberal ‘‘nation-building’’ project.</w:t>
      </w:r>
      <w:r w:rsidRPr="00657420">
        <w:rPr>
          <w:rFonts w:eastAsia="Times New Roman"/>
          <w:color w:val="000000"/>
          <w:sz w:val="14"/>
        </w:rPr>
        <w:t xml:space="preserve"> This political project also thrives on constructing a hierarchy of nations in which the ‘‘West’’ is seen as a beacon of hope for freedom and acceptance and the ‘‘East’’ as a source of oppression and as being backward ‘‘within a temporal lag in the linear time of development,’’ as Sima Shakhsari demonstrates in her article on ‘‘The queer time of death: Temporality, geopolitics, and refugee rights.’’ Shifting to ‘‘the geographical in-betweenness’’ between ‘‘the ‘east’ and the ‘west’,’’ Shakhsari reveals ‘</w:t>
      </w:r>
      <w:r w:rsidRPr="00657420">
        <w:rPr>
          <w:rFonts w:eastAsia="Times New Roman"/>
          <w:b/>
          <w:bCs/>
          <w:color w:val="000000"/>
          <w:u w:val="single"/>
        </w:rPr>
        <w:t>‘the temporal and spatial constitution of refugee categories in the international human rights regimes</w:t>
      </w:r>
      <w:r w:rsidRPr="00657420">
        <w:rPr>
          <w:rFonts w:eastAsia="Times New Roman"/>
          <w:color w:val="000000"/>
          <w:sz w:val="14"/>
        </w:rPr>
        <w:t xml:space="preserve">’’ that </w:t>
      </w:r>
      <w:r w:rsidRPr="00657420">
        <w:rPr>
          <w:rFonts w:eastAsia="Times New Roman"/>
          <w:b/>
          <w:bCs/>
          <w:color w:val="000000"/>
          <w:u w:val="single"/>
        </w:rPr>
        <w:t>create a shifting terrain upon which certain bodies count and others are constructed as disposable.</w:t>
      </w:r>
      <w:r w:rsidRPr="00657420">
        <w:rPr>
          <w:rFonts w:eastAsia="Times New Roman"/>
          <w:color w:val="000000"/>
          <w:sz w:val="14"/>
        </w:rPr>
        <w:t xml:space="preserve"> She deepens our understanding of the lived vulnerabilities, hauntings, and fear of death that accompanies life as </w:t>
      </w:r>
      <w:r w:rsidRPr="00C844C3">
        <w:rPr>
          <w:rFonts w:eastAsia="Times New Roman"/>
          <w:b/>
          <w:bCs/>
          <w:color w:val="000000"/>
          <w:highlight w:val="green"/>
          <w:u w:val="single"/>
        </w:rPr>
        <w:t>transgender and queer refugees</w:t>
      </w:r>
      <w:r w:rsidRPr="00C619EF">
        <w:rPr>
          <w:sz w:val="14"/>
        </w:rPr>
        <w:t>.</w:t>
      </w:r>
      <w:r w:rsidRPr="00657420">
        <w:rPr>
          <w:rFonts w:eastAsia="Times New Roman"/>
          <w:color w:val="000000"/>
          <w:sz w:val="14"/>
        </w:rPr>
        <w:t xml:space="preserve"> Shakhsari carefully explores how they </w:t>
      </w:r>
      <w:r w:rsidRPr="00C844C3">
        <w:rPr>
          <w:rFonts w:eastAsia="Times New Roman"/>
          <w:b/>
          <w:bCs/>
          <w:color w:val="000000"/>
          <w:highlight w:val="green"/>
          <w:u w:val="single"/>
        </w:rPr>
        <w:t>are viewed as disposable lives</w:t>
      </w:r>
      <w:r w:rsidRPr="00657420">
        <w:rPr>
          <w:rFonts w:eastAsia="Times New Roman"/>
          <w:color w:val="000000"/>
          <w:sz w:val="14"/>
        </w:rPr>
        <w:t xml:space="preserve"> and how </w:t>
      </w:r>
      <w:r w:rsidRPr="00657420">
        <w:rPr>
          <w:rFonts w:eastAsia="Times New Roman"/>
          <w:b/>
          <w:bCs/>
          <w:color w:val="000000"/>
          <w:u w:val="single"/>
        </w:rPr>
        <w:t>they are remembered, mourned, and haunt the human rights asylum regime that fails to protect transgendered and queer asylum seekers.</w:t>
      </w:r>
      <w:r w:rsidRPr="00657420">
        <w:rPr>
          <w:rFonts w:eastAsia="Times New Roman"/>
          <w:color w:val="000000"/>
          <w:sz w:val="14"/>
        </w:rPr>
        <w:t xml:space="preserve"> Her analysis also further highlights the </w:t>
      </w:r>
      <w:r w:rsidRPr="00C844C3">
        <w:rPr>
          <w:rFonts w:eastAsia="Times New Roman"/>
          <w:b/>
          <w:bCs/>
          <w:color w:val="000000"/>
          <w:highlight w:val="green"/>
          <w:u w:val="single"/>
        </w:rPr>
        <w:t>hegemonic discourse surrounding the immutability of gender and sexuality</w:t>
      </w:r>
      <w:r w:rsidRPr="00657420">
        <w:rPr>
          <w:rFonts w:eastAsia="Times New Roman"/>
          <w:color w:val="000000"/>
          <w:sz w:val="14"/>
        </w:rPr>
        <w:t xml:space="preserve"> that is a major theme running through all of the articles in this special issue. Shakhsari, Lewis, and White chronicle the ways that this discourse </w:t>
      </w:r>
      <w:r w:rsidRPr="00C844C3">
        <w:rPr>
          <w:rFonts w:eastAsia="Times New Roman"/>
          <w:b/>
          <w:bCs/>
          <w:color w:val="000000"/>
          <w:highlight w:val="green"/>
          <w:u w:val="single"/>
        </w:rPr>
        <w:t>shapes</w:t>
      </w:r>
      <w:r w:rsidRPr="00657420">
        <w:rPr>
          <w:rFonts w:eastAsia="Times New Roman"/>
          <w:b/>
          <w:bCs/>
          <w:color w:val="000000"/>
          <w:u w:val="single"/>
        </w:rPr>
        <w:t xml:space="preserve"> how </w:t>
      </w:r>
      <w:r w:rsidRPr="00C844C3">
        <w:rPr>
          <w:rFonts w:eastAsia="Times New Roman"/>
          <w:b/>
          <w:bCs/>
          <w:color w:val="000000"/>
          <w:highlight w:val="green"/>
          <w:u w:val="single"/>
        </w:rPr>
        <w:t>human rights</w:t>
      </w:r>
      <w:r w:rsidRPr="00657420">
        <w:rPr>
          <w:rFonts w:eastAsia="Times New Roman"/>
          <w:b/>
          <w:bCs/>
          <w:color w:val="000000"/>
          <w:u w:val="single"/>
        </w:rPr>
        <w:t xml:space="preserve"> organizations as well as state officials promote the essentialist view of sexuality to excavate ‘‘the truth of sexuality in one’s childhood.’</w:t>
      </w:r>
      <w:r w:rsidRPr="00657420">
        <w:rPr>
          <w:rFonts w:eastAsia="Times New Roman"/>
          <w:color w:val="000000"/>
          <w:sz w:val="14"/>
        </w:rPr>
        <w:t xml:space="preserve">’ And, as Lewis argues, in the asylum and deportation processes, </w:t>
      </w:r>
      <w:r w:rsidRPr="00657420">
        <w:rPr>
          <w:rFonts w:eastAsia="Times New Roman"/>
          <w:b/>
          <w:bCs/>
          <w:color w:val="000000"/>
          <w:u w:val="single"/>
        </w:rPr>
        <w:t xml:space="preserve">queer migrants who do not fit the narrow construction of the deserving LGBTQI citizen are constituted as socially dispensible. </w:t>
      </w:r>
      <w:r w:rsidRPr="00657420">
        <w:rPr>
          <w:rFonts w:eastAsia="Times New Roman"/>
          <w:color w:val="000000"/>
          <w:sz w:val="14"/>
        </w:rPr>
        <w:t xml:space="preserve">In the final article, Amy Shuman and Wendy S Hesford take many of the themes developed in the previous articles and illustrate them with a critical review of Getting Out, a documentary produced by the Refugee Law Project at Makerere University in Kampala, Uganda. The film examines the precariousness of sexual minorities and sex workers as they become visible and legible despite their disposability as citizens. Their stories enrich our understanding of the ‘‘imperial imaginaries’’ and the politics of visibility as integral to the asylum process. They point out how documentaries like Getting Out and fictionalized accounts such as Before Night Falls, which portrays the life of Cuban writer Reinaldo Arenas, reveal the contradiction between asylum officials’ suspicions that LGBTQI claims are both fraudulent and evidence of their sexual deviance. They conclude with a call for queer human rights claims to challenge the ‘‘oppressive social norms’’ that ‘‘produce the persecuted subject of asylum law.’’ Building on recent scholarship in </w:t>
      </w:r>
      <w:r w:rsidRPr="00C844C3">
        <w:rPr>
          <w:rFonts w:eastAsia="Times New Roman"/>
          <w:b/>
          <w:bCs/>
          <w:color w:val="000000"/>
          <w:highlight w:val="green"/>
          <w:u w:val="single"/>
        </w:rPr>
        <w:t>queer migration studies that explores the role of heteronormativity in the social construction of migrant illegality</w:t>
      </w:r>
      <w:r w:rsidRPr="00657420">
        <w:rPr>
          <w:rFonts w:eastAsia="Times New Roman"/>
          <w:color w:val="000000"/>
          <w:sz w:val="14"/>
        </w:rPr>
        <w:t xml:space="preserve"> (Luibhe ́id, 2008b, 2013), this special issue seeks to bring the field of sexuality studies into dialogue with current work on citizenship, immigration and asylum. In so doing, </w:t>
      </w:r>
      <w:r w:rsidRPr="00657420">
        <w:rPr>
          <w:rFonts w:eastAsia="Times New Roman"/>
          <w:b/>
          <w:bCs/>
          <w:color w:val="000000"/>
          <w:u w:val="single"/>
        </w:rPr>
        <w:t>our goal is to</w:t>
      </w:r>
      <w:r w:rsidRPr="00657420">
        <w:rPr>
          <w:rFonts w:eastAsia="Times New Roman"/>
          <w:color w:val="000000"/>
          <w:sz w:val="14"/>
        </w:rPr>
        <w:t xml:space="preserve"> address the unique vulnerabilities and protection gaps facing queer refugees, asylum-seekers and undocumented populations. Many of the articles in this issue thus </w:t>
      </w:r>
      <w:r w:rsidRPr="00657420">
        <w:rPr>
          <w:rFonts w:eastAsia="Times New Roman"/>
          <w:b/>
          <w:bCs/>
          <w:color w:val="000000"/>
          <w:u w:val="single"/>
        </w:rPr>
        <w:t>grapple with the contested and paradoxical relationship between state immigration controls and human rights discourses on gender and sexuality, as well as the frames of cultural essentialism, recognition and intelligibility through which queer and LGBTQI migrants are rendered visible</w:t>
      </w:r>
      <w:r w:rsidRPr="00657420">
        <w:rPr>
          <w:rFonts w:eastAsia="Times New Roman"/>
          <w:color w:val="000000"/>
          <w:sz w:val="14"/>
        </w:rPr>
        <w:t xml:space="preserve">. Examining a range of issues, including queer migration and sexual fluidity, the contradictions of queer anti-deportation activism, the challenges to successful LGBTQI asylum claims, and the intersection of transnational sexualities and human rights, the essays collectively reflect upon the limits and possibilities of queer migrant resistance. In doing so, the special issue not only extends current work on sexuality and immigration, but opens up new directions for future research on queer migration and asylum in the Global South. As recent reports by the Organization for Refuge, Asylum, and Migration (2013) have shown, the Global South is host to the vast majority of the world’s queer refugees, many of whom are forced to remain undocumented. Indeed, </w:t>
      </w:r>
      <w:r w:rsidRPr="00657420">
        <w:rPr>
          <w:rFonts w:eastAsia="Times New Roman"/>
          <w:b/>
          <w:bCs/>
          <w:color w:val="000000"/>
          <w:u w:val="single"/>
        </w:rPr>
        <w:t>many queer refugees in the Global South have experienced violence as a response to their visibility and do not have the networks that would establish their participation in a ‘particular social group’ that is necessary for producing a credible claim to asylum.</w:t>
      </w:r>
      <w:r w:rsidRPr="00657420">
        <w:rPr>
          <w:rFonts w:eastAsia="Times New Roman"/>
          <w:color w:val="000000"/>
          <w:sz w:val="14"/>
        </w:rPr>
        <w:t xml:space="preserve"> Instead of evidence of their public performances of their sexuality, they report the opposite, efforts to conceal their sexuality as a matter of safety (Lewis and Shuman, 2016). And yet, scholarship on queer migration has not, for the most part, situated the challenges to LGBTQI asylum claims in relation to human rights and development. </w:t>
      </w:r>
      <w:r w:rsidRPr="00C844C3">
        <w:rPr>
          <w:rFonts w:eastAsia="Times New Roman"/>
          <w:b/>
          <w:bCs/>
          <w:color w:val="000000"/>
          <w:highlight w:val="green"/>
          <w:u w:val="single"/>
        </w:rPr>
        <w:t>In order to effectively grapple with the impact of histories of colonialism and global capitalism on contemporary forms of queer displacement, it is essential that future research connects queer migration</w:t>
      </w:r>
      <w:r w:rsidRPr="00657420">
        <w:rPr>
          <w:rFonts w:eastAsia="Times New Roman"/>
          <w:b/>
          <w:bCs/>
          <w:color w:val="000000"/>
          <w:u w:val="single"/>
        </w:rPr>
        <w:t xml:space="preserve"> and asylum </w:t>
      </w:r>
      <w:r w:rsidRPr="00C844C3">
        <w:rPr>
          <w:rFonts w:eastAsia="Times New Roman"/>
          <w:b/>
          <w:bCs/>
          <w:color w:val="000000"/>
          <w:highlight w:val="green"/>
          <w:u w:val="single"/>
        </w:rPr>
        <w:t>to</w:t>
      </w:r>
      <w:r w:rsidRPr="00657420">
        <w:rPr>
          <w:rFonts w:eastAsia="Times New Roman"/>
          <w:b/>
          <w:bCs/>
          <w:color w:val="000000"/>
          <w:u w:val="single"/>
        </w:rPr>
        <w:t xml:space="preserve"> the factors that lead to ‘expulsion’</w:t>
      </w:r>
      <w:r w:rsidRPr="00657420">
        <w:rPr>
          <w:rFonts w:eastAsia="Times New Roman"/>
          <w:color w:val="000000"/>
          <w:sz w:val="14"/>
        </w:rPr>
        <w:t xml:space="preserve"> (Sassen, 2014) </w:t>
      </w:r>
      <w:r w:rsidRPr="00657420">
        <w:rPr>
          <w:rFonts w:eastAsia="Times New Roman"/>
          <w:b/>
          <w:bCs/>
          <w:color w:val="000000"/>
          <w:u w:val="single"/>
        </w:rPr>
        <w:t xml:space="preserve">and </w:t>
      </w:r>
      <w:r w:rsidRPr="00C844C3">
        <w:rPr>
          <w:rFonts w:eastAsia="Times New Roman"/>
          <w:b/>
          <w:bCs/>
          <w:color w:val="000000"/>
          <w:highlight w:val="green"/>
          <w:u w:val="single"/>
        </w:rPr>
        <w:t>precarity.</w:t>
      </w:r>
      <w:r w:rsidRPr="00657420">
        <w:rPr>
          <w:rFonts w:eastAsia="Times New Roman"/>
          <w:b/>
          <w:bCs/>
          <w:color w:val="000000"/>
          <w:u w:val="single"/>
        </w:rPr>
        <w:t xml:space="preserve"> </w:t>
      </w:r>
    </w:p>
    <w:p w14:paraId="0496D239" w14:textId="77777777" w:rsidR="00DA24A1" w:rsidRPr="00A416EE" w:rsidRDefault="00DA24A1" w:rsidP="00DA24A1"/>
    <w:p w14:paraId="10340178" w14:textId="7C70A688" w:rsidR="001D60E0" w:rsidRDefault="001D60E0" w:rsidP="002016C6">
      <w:pPr>
        <w:pStyle w:val="Heading3"/>
      </w:pPr>
      <w:r>
        <w:t>Link—Climate Apocalypticism</w:t>
      </w:r>
      <w:r w:rsidR="002C21B5">
        <w:t xml:space="preserve"> (Survivors)</w:t>
      </w:r>
    </w:p>
    <w:p w14:paraId="17391318" w14:textId="77777777" w:rsidR="001D60E0" w:rsidRPr="004624FC" w:rsidRDefault="001D60E0" w:rsidP="001D60E0">
      <w:pPr>
        <w:pStyle w:val="Heading4"/>
      </w:pPr>
      <w:r>
        <w:t xml:space="preserve">The 1AC figures climate change as an apocalypse that has yet to come.  The demand for state solutions in the name of the protection of future generations depoliticizes historical and structural violence which replicates in the present and exacerbates the structural gap between those in whose name the future is secured and those who must be eradicated for white survival.  </w:t>
      </w:r>
    </w:p>
    <w:p w14:paraId="039E4542" w14:textId="77777777" w:rsidR="001D60E0" w:rsidRPr="008D1D1D" w:rsidRDefault="001D60E0" w:rsidP="001D60E0">
      <w:pPr>
        <w:rPr>
          <w:sz w:val="16"/>
        </w:rPr>
      </w:pPr>
      <w:r w:rsidRPr="00124107">
        <w:rPr>
          <w:rStyle w:val="Style13ptBold"/>
        </w:rPr>
        <w:t>Chaturvedi and Doyle 15</w:t>
      </w:r>
      <w:r w:rsidRPr="008D1D1D">
        <w:rPr>
          <w:sz w:val="16"/>
        </w:rPr>
        <w:t xml:space="preserve"> [Sanjay, Professor of Political Science, Centre for the Study of Geopolitics, Department of Political Science, Panjab University, India; and Timothy, Professor of Politics and International Studies at the University of Adelaide; Distinguished Research Fellow of Indian Ocean Futures at Curtin University; and Chair of Politics and International Relations at Keele University, Climate Terror: A Critical Geopolitics of Climate Change, p. 43//ak</w:t>
      </w:r>
    </w:p>
    <w:p w14:paraId="69D397AB" w14:textId="77777777" w:rsidR="001D60E0" w:rsidRPr="00ED2019" w:rsidRDefault="001D60E0" w:rsidP="001D60E0">
      <w:pPr>
        <w:rPr>
          <w:rStyle w:val="StyleUnderline"/>
        </w:rPr>
      </w:pPr>
      <w:r w:rsidRPr="009A7B1F">
        <w:rPr>
          <w:sz w:val="8"/>
        </w:rPr>
        <w:t xml:space="preserve">Introduction In academic and popular discourses alike, </w:t>
      </w:r>
      <w:r w:rsidRPr="004624FC">
        <w:rPr>
          <w:rStyle w:val="StyleUnderline"/>
        </w:rPr>
        <w:t>‘climate change’ is often framed as</w:t>
      </w:r>
      <w:r w:rsidRPr="009A7B1F">
        <w:rPr>
          <w:sz w:val="8"/>
        </w:rPr>
        <w:t xml:space="preserve"> a ‘global challenge’; </w:t>
      </w:r>
      <w:r w:rsidRPr="004624FC">
        <w:rPr>
          <w:rStyle w:val="StyleUnderline"/>
        </w:rPr>
        <w:t>a threat beyond borders.</w:t>
      </w:r>
      <w:r w:rsidRPr="009A7B1F">
        <w:rPr>
          <w:sz w:val="8"/>
        </w:rPr>
        <w:t xml:space="preserve"> This allegedly ‘global’ character of global warming (often taken as a defining feature of climate politics) portrays climate change as </w:t>
      </w:r>
      <w:r w:rsidRPr="004624FC">
        <w:rPr>
          <w:rStyle w:val="StyleUnderline"/>
        </w:rPr>
        <w:t>the paradigmatic global environmental problem.</w:t>
      </w:r>
      <w:r w:rsidRPr="009A7B1F">
        <w:rPr>
          <w:sz w:val="8"/>
        </w:rPr>
        <w:t xml:space="preserve"> Its presumed globality links the climate issue to a broader discussion within international relations and critical geopolitics about the contemporary role of territory and political boundaries. The </w:t>
      </w:r>
      <w:r w:rsidRPr="004624FC">
        <w:rPr>
          <w:rStyle w:val="StyleUnderline"/>
        </w:rPr>
        <w:t xml:space="preserve">flows of people, capital and carbon across </w:t>
      </w:r>
      <w:r w:rsidRPr="00DD67B6">
        <w:rPr>
          <w:rStyle w:val="StyleUnderline"/>
        </w:rPr>
        <w:t>boundaries are perceived as indicators</w:t>
      </w:r>
      <w:r w:rsidRPr="004624FC">
        <w:rPr>
          <w:rStyle w:val="StyleUnderline"/>
        </w:rPr>
        <w:t xml:space="preserve"> of a post- Westphalia world,</w:t>
      </w:r>
      <w:r w:rsidRPr="009A7B1F">
        <w:rPr>
          <w:sz w:val="8"/>
        </w:rPr>
        <w:t xml:space="preserve"> stipulated and stereotyped as a deterritorialized and borderless political space. Climate change is thus </w:t>
      </w:r>
      <w:r w:rsidRPr="004624FC">
        <w:rPr>
          <w:rStyle w:val="StyleUnderline"/>
        </w:rPr>
        <w:t>contrasted</w:t>
      </w:r>
      <w:r w:rsidRPr="009A7B1F">
        <w:rPr>
          <w:sz w:val="8"/>
        </w:rPr>
        <w:t xml:space="preserve"> in this discourse </w:t>
      </w:r>
      <w:r w:rsidRPr="004624FC">
        <w:rPr>
          <w:rStyle w:val="StyleUnderline"/>
        </w:rPr>
        <w:t>with a spatiality of global politics which is constructed as territorial</w:t>
      </w:r>
      <w:r w:rsidRPr="009A7B1F">
        <w:rPr>
          <w:sz w:val="8"/>
        </w:rPr>
        <w:t xml:space="preserve">, the parcelling up of the world into discrete political units. </w:t>
      </w:r>
      <w:r w:rsidRPr="00DD67B6">
        <w:rPr>
          <w:rStyle w:val="StyleUnderline"/>
        </w:rPr>
        <w:t>It is</w:t>
      </w:r>
      <w:r w:rsidRPr="009A7B1F">
        <w:rPr>
          <w:sz w:val="8"/>
        </w:rPr>
        <w:t xml:space="preserve"> further approached and </w:t>
      </w:r>
      <w:r w:rsidRPr="00DD67B6">
        <w:rPr>
          <w:rStyle w:val="StyleUnderline"/>
        </w:rPr>
        <w:t>analyzed</w:t>
      </w:r>
      <w:r w:rsidRPr="009A7B1F">
        <w:rPr>
          <w:sz w:val="8"/>
        </w:rPr>
        <w:t xml:space="preserve"> by some </w:t>
      </w:r>
      <w:r w:rsidRPr="00DD67B6">
        <w:rPr>
          <w:rStyle w:val="StyleUnderline"/>
        </w:rPr>
        <w:t>in terms of ‘trans</w:t>
      </w:r>
      <w:r w:rsidRPr="004624FC">
        <w:rPr>
          <w:rStyle w:val="StyleUnderline"/>
        </w:rPr>
        <w:t>-national security threats’</w:t>
      </w:r>
      <w:r w:rsidRPr="00DD67B6">
        <w:rPr>
          <w:rStyle w:val="StyleUnderline"/>
        </w:rPr>
        <w:t>, based on the geopolitical premise that ‘predicted climate change impacts are also likely to strengthen or help revive sub- state networks that have traditionally responded to environmental change and pressure via violence, crime, smuggling, banditry, trafficking, terrorism, and other such activities’</w:t>
      </w:r>
      <w:r w:rsidRPr="009A7B1F">
        <w:rPr>
          <w:sz w:val="8"/>
        </w:rPr>
        <w:t xml:space="preserve"> (Jasparro and Taylor 2008: 232). </w:t>
      </w:r>
      <w:r w:rsidRPr="0061741A">
        <w:rPr>
          <w:rStyle w:val="StyleUnderline"/>
        </w:rPr>
        <w:t>Despite the overwhelming</w:t>
      </w:r>
      <w:r w:rsidRPr="009A7B1F">
        <w:rPr>
          <w:sz w:val="8"/>
        </w:rPr>
        <w:t xml:space="preserve"> natural- science </w:t>
      </w:r>
      <w:r w:rsidRPr="0061741A">
        <w:rPr>
          <w:rStyle w:val="StyleUnderline"/>
        </w:rPr>
        <w:t>evidence in favor of a deterritorializing</w:t>
      </w:r>
      <w:r>
        <w:rPr>
          <w:rStyle w:val="StyleUnderline"/>
        </w:rPr>
        <w:t xml:space="preserve"> </w:t>
      </w:r>
      <w:r w:rsidRPr="0061741A">
        <w:rPr>
          <w:rStyle w:val="StyleUnderline"/>
        </w:rPr>
        <w:t>nature of climate change</w:t>
      </w:r>
      <w:r w:rsidRPr="009A7B1F">
        <w:rPr>
          <w:sz w:val="8"/>
        </w:rPr>
        <w:t xml:space="preserve">, as graphically revealed through various assessment reports of the Intergovernmental Panel on Climate Change (IPCC 2007), emerging </w:t>
      </w:r>
      <w:r w:rsidRPr="0061741A">
        <w:rPr>
          <w:rStyle w:val="StyleUnderline"/>
        </w:rPr>
        <w:t>geopolitical as well as geoeconomic</w:t>
      </w:r>
      <w:r>
        <w:rPr>
          <w:rStyle w:val="StyleUnderline"/>
        </w:rPr>
        <w:t xml:space="preserve"> </w:t>
      </w:r>
      <w:r w:rsidRPr="0061741A">
        <w:rPr>
          <w:rStyle w:val="StyleUnderline"/>
        </w:rPr>
        <w:t>discourses on climate change tend to (re)territorialize</w:t>
      </w:r>
      <w:r w:rsidRPr="009A7B1F">
        <w:rPr>
          <w:sz w:val="8"/>
        </w:rPr>
        <w:t xml:space="preserve"> a whole gamut of </w:t>
      </w:r>
      <w:r w:rsidRPr="0061741A">
        <w:rPr>
          <w:rStyle w:val="StyleUnderline"/>
        </w:rPr>
        <w:t>issues at stake. Climate change geopolitical discourse is the discourse</w:t>
      </w:r>
      <w:r>
        <w:rPr>
          <w:rStyle w:val="StyleUnderline"/>
        </w:rPr>
        <w:t xml:space="preserve"> </w:t>
      </w:r>
      <w:r w:rsidRPr="0061741A">
        <w:rPr>
          <w:rStyle w:val="StyleUnderline"/>
        </w:rPr>
        <w:t>deployed by the ‘winners’</w:t>
      </w:r>
      <w:r w:rsidRPr="009A7B1F">
        <w:rPr>
          <w:sz w:val="8"/>
        </w:rPr>
        <w:t xml:space="preserve"> (and not losers) </w:t>
      </w:r>
      <w:r w:rsidRPr="0061741A">
        <w:rPr>
          <w:rStyle w:val="StyleUnderline"/>
        </w:rPr>
        <w:t>of corporate globalization. It is</w:t>
      </w:r>
      <w:r>
        <w:rPr>
          <w:rStyle w:val="StyleUnderline"/>
        </w:rPr>
        <w:t xml:space="preserve"> </w:t>
      </w:r>
      <w:r w:rsidRPr="009A7B1F">
        <w:rPr>
          <w:sz w:val="8"/>
        </w:rPr>
        <w:t xml:space="preserve">44 Climate Terror </w:t>
      </w:r>
      <w:r w:rsidRPr="0061741A">
        <w:rPr>
          <w:rStyle w:val="StyleUnderline"/>
        </w:rPr>
        <w:t>about controlling</w:t>
      </w:r>
      <w:r w:rsidRPr="009A7B1F">
        <w:rPr>
          <w:sz w:val="8"/>
        </w:rPr>
        <w:t xml:space="preserve"> the contestation arising out of longstanding </w:t>
      </w:r>
      <w:r w:rsidRPr="0061741A">
        <w:rPr>
          <w:rStyle w:val="StyleUnderline"/>
        </w:rPr>
        <w:t>resistance</w:t>
      </w:r>
      <w:r>
        <w:rPr>
          <w:rStyle w:val="StyleUnderline"/>
        </w:rPr>
        <w:t xml:space="preserve"> </w:t>
      </w:r>
      <w:r w:rsidRPr="0061741A">
        <w:rPr>
          <w:rStyle w:val="StyleUnderline"/>
        </w:rPr>
        <w:t>against environmental degradation in many parts of global South.</w:t>
      </w:r>
      <w:r w:rsidRPr="009A7B1F">
        <w:rPr>
          <w:sz w:val="8"/>
        </w:rPr>
        <w:t xml:space="preserve"> In the body of this chapter, the current day cases of India and China are described, as these two so- called </w:t>
      </w:r>
      <w:r w:rsidRPr="0061741A">
        <w:rPr>
          <w:rStyle w:val="StyleUnderline"/>
        </w:rPr>
        <w:t>‘planetary powers’ wrestle with the</w:t>
      </w:r>
      <w:r>
        <w:rPr>
          <w:rStyle w:val="StyleUnderline"/>
        </w:rPr>
        <w:t xml:space="preserve"> </w:t>
      </w:r>
      <w:r w:rsidRPr="0061741A">
        <w:rPr>
          <w:rStyle w:val="StyleUnderline"/>
        </w:rPr>
        <w:t>implications of a northern- centered climate map</w:t>
      </w:r>
      <w:r w:rsidRPr="009A7B1F">
        <w:rPr>
          <w:sz w:val="8"/>
        </w:rPr>
        <w:t xml:space="preserve"> being </w:t>
      </w:r>
      <w:r w:rsidRPr="0061741A">
        <w:rPr>
          <w:rStyle w:val="StyleUnderline"/>
        </w:rPr>
        <w:t>superimposed,</w:t>
      </w:r>
      <w:r>
        <w:rPr>
          <w:rStyle w:val="StyleUnderline"/>
        </w:rPr>
        <w:t xml:space="preserve"> </w:t>
      </w:r>
      <w:r w:rsidRPr="0061741A">
        <w:rPr>
          <w:rStyle w:val="StyleUnderline"/>
        </w:rPr>
        <w:t>palimpsest- like, over the top of their own particular stories and territories</w:t>
      </w:r>
      <w:r>
        <w:rPr>
          <w:rStyle w:val="StyleUnderline"/>
        </w:rPr>
        <w:t xml:space="preserve"> </w:t>
      </w:r>
      <w:r w:rsidRPr="0061741A">
        <w:rPr>
          <w:rStyle w:val="StyleUnderline"/>
        </w:rPr>
        <w:t>of environment and development.</w:t>
      </w:r>
      <w:r w:rsidRPr="009A7B1F">
        <w:rPr>
          <w:sz w:val="8"/>
        </w:rPr>
        <w:t xml:space="preserve"> Within the climate change and carbon- trading rhetoric – crossing national and cultural borders at will – the Indian and Chinese governments juggle their own domestic development needs – written large in their post- colonial roots – against their determination to deal with a global, largely post- industrial and post- political agenda (this supposed Global Soul), imposed on them by the North. Of course, in the early stages of this book, it is crucial to reify a point made in the previous chapter: there are many environmentalisms (Doherty and Doyle 2006), both climate- centric and non- climate- centric, different green discourses which shape and configure conceptual and discursive maps. In short, there are key differences in constructions of environmentalisms in both North and South, outlining very different environmentally- determined realities in the daily lives of the many, versus those of an affluent minority. Through minority world lenses of post- materialism and post- industrialism, </w:t>
      </w:r>
      <w:r w:rsidRPr="00A75218">
        <w:rPr>
          <w:rStyle w:val="StyleUnderline"/>
        </w:rPr>
        <w:t>environmentalism challenges</w:t>
      </w:r>
      <w:r>
        <w:rPr>
          <w:rStyle w:val="StyleUnderline"/>
        </w:rPr>
        <w:t xml:space="preserve"> </w:t>
      </w:r>
      <w:r w:rsidRPr="00A75218">
        <w:rPr>
          <w:rStyle w:val="StyleUnderline"/>
        </w:rPr>
        <w:t>the excesses of the industrialist project; the rights of corporations to</w:t>
      </w:r>
      <w:r>
        <w:rPr>
          <w:rStyle w:val="StyleUnderline"/>
        </w:rPr>
        <w:t xml:space="preserve"> </w:t>
      </w:r>
      <w:r w:rsidRPr="00A75218">
        <w:rPr>
          <w:rStyle w:val="StyleUnderline"/>
        </w:rPr>
        <w:t>pollute and degrade;</w:t>
      </w:r>
      <w:r w:rsidRPr="009A7B1F">
        <w:rPr>
          <w:sz w:val="8"/>
        </w:rPr>
        <w:t xml:space="preserve"> and the dwindling of the earth’s resources as they are fed into the advanced industrial machines. </w:t>
      </w:r>
      <w:r w:rsidRPr="00A75218">
        <w:rPr>
          <w:rStyle w:val="StyleUnderline"/>
        </w:rPr>
        <w:t>Advocates of</w:t>
      </w:r>
      <w:r w:rsidRPr="009A7B1F">
        <w:rPr>
          <w:sz w:val="8"/>
        </w:rPr>
        <w:t xml:space="preserve"> these positions (first emerging in </w:t>
      </w:r>
      <w:r w:rsidRPr="00A75218">
        <w:rPr>
          <w:rStyle w:val="StyleUnderline"/>
        </w:rPr>
        <w:t>the green</w:t>
      </w:r>
      <w:r w:rsidRPr="009A7B1F">
        <w:rPr>
          <w:sz w:val="8"/>
        </w:rPr>
        <w:t xml:space="preserve"> movements of </w:t>
      </w:r>
      <w:r w:rsidRPr="00A75218">
        <w:rPr>
          <w:rStyle w:val="StyleUnderline"/>
        </w:rPr>
        <w:t>Wes</w:t>
      </w:r>
      <w:r w:rsidRPr="009A7B1F">
        <w:rPr>
          <w:sz w:val="8"/>
        </w:rPr>
        <w:t xml:space="preserve">tern Europe) </w:t>
      </w:r>
      <w:r w:rsidRPr="00A75218">
        <w:rPr>
          <w:rStyle w:val="StyleUnderline"/>
        </w:rPr>
        <w:t>argue</w:t>
      </w:r>
      <w:r>
        <w:rPr>
          <w:rStyle w:val="StyleUnderline"/>
        </w:rPr>
        <w:t xml:space="preserve"> </w:t>
      </w:r>
      <w:r w:rsidRPr="00A75218">
        <w:rPr>
          <w:rStyle w:val="StyleUnderline"/>
        </w:rPr>
        <w:t>that advanced industrialism</w:t>
      </w:r>
      <w:r w:rsidRPr="009A7B1F">
        <w:rPr>
          <w:sz w:val="8"/>
        </w:rPr>
        <w:t xml:space="preserve">, championed by both the market systems of latter- day </w:t>
      </w:r>
      <w:r w:rsidRPr="00A75218">
        <w:rPr>
          <w:rStyle w:val="StyleUnderline"/>
        </w:rPr>
        <w:t>capitalism</w:t>
      </w:r>
      <w:r w:rsidRPr="009A7B1F">
        <w:rPr>
          <w:sz w:val="8"/>
        </w:rPr>
        <w:t xml:space="preserve"> and the state- centered models of socialism, </w:t>
      </w:r>
      <w:r w:rsidRPr="00A75218">
        <w:rPr>
          <w:rStyle w:val="StyleUnderline"/>
        </w:rPr>
        <w:t>has</w:t>
      </w:r>
      <w:r>
        <w:rPr>
          <w:rStyle w:val="StyleUnderline"/>
        </w:rPr>
        <w:t xml:space="preserve"> </w:t>
      </w:r>
      <w:r w:rsidRPr="00A75218">
        <w:rPr>
          <w:rStyle w:val="StyleUnderline"/>
        </w:rPr>
        <w:t>pushed the earth, its habitats, and all its species (including people)</w:t>
      </w:r>
      <w:r>
        <w:rPr>
          <w:rStyle w:val="StyleUnderline"/>
        </w:rPr>
        <w:t xml:space="preserve"> </w:t>
      </w:r>
      <w:r w:rsidRPr="00A75218">
        <w:rPr>
          <w:rStyle w:val="StyleUnderline"/>
        </w:rPr>
        <w:t>to the brink of extinction. This industrial developmental paradigm</w:t>
      </w:r>
      <w:r>
        <w:rPr>
          <w:rStyle w:val="StyleUnderline"/>
        </w:rPr>
        <w:t xml:space="preserve"> </w:t>
      </w:r>
      <w:r w:rsidRPr="00A75218">
        <w:rPr>
          <w:rStyle w:val="StyleUnderline"/>
        </w:rPr>
        <w:t>has promoted economic growth at all costs.</w:t>
      </w:r>
      <w:r w:rsidRPr="009A7B1F">
        <w:rPr>
          <w:sz w:val="8"/>
        </w:rPr>
        <w:t xml:space="preserve"> Initially this pursuit of growth, as discussed in the previous chapter, was </w:t>
      </w:r>
      <w:r w:rsidRPr="00A75218">
        <w:rPr>
          <w:rStyle w:val="StyleUnderline"/>
        </w:rPr>
        <w:t>rooted deeply in the</w:t>
      </w:r>
      <w:r>
        <w:rPr>
          <w:rStyle w:val="StyleUnderline"/>
        </w:rPr>
        <w:t xml:space="preserve"> </w:t>
      </w:r>
      <w:r w:rsidRPr="00A75218">
        <w:rPr>
          <w:rStyle w:val="StyleUnderline"/>
        </w:rPr>
        <w:t>Enlightenment project of the scientific and industrial revolutions, and</w:t>
      </w:r>
      <w:r>
        <w:rPr>
          <w:rStyle w:val="StyleUnderline"/>
        </w:rPr>
        <w:t xml:space="preserve"> </w:t>
      </w:r>
      <w:r w:rsidRPr="00A75218">
        <w:rPr>
          <w:rStyle w:val="StyleUnderline"/>
        </w:rPr>
        <w:t>the pursuit of progress.</w:t>
      </w:r>
      <w:r w:rsidRPr="009A7B1F">
        <w:rPr>
          <w:sz w:val="8"/>
        </w:rPr>
        <w:t xml:space="preserve"> Hence the environment (and nature) was presented as an eternal cornucopia, where resources were unlimited. In more recent times, industrialism has been globalised and homogenized. </w:t>
      </w:r>
      <w:r w:rsidRPr="00A75218">
        <w:rPr>
          <w:rStyle w:val="StyleUnderline"/>
        </w:rPr>
        <w:t>Now there is</w:t>
      </w:r>
      <w:r w:rsidRPr="009A7B1F">
        <w:rPr>
          <w:sz w:val="8"/>
        </w:rPr>
        <w:t xml:space="preserve"> widespread and </w:t>
      </w:r>
      <w:r w:rsidRPr="00A75218">
        <w:rPr>
          <w:rStyle w:val="StyleUnderline"/>
        </w:rPr>
        <w:t>partial acceptance of natural</w:t>
      </w:r>
      <w:r>
        <w:rPr>
          <w:rStyle w:val="StyleUnderline"/>
        </w:rPr>
        <w:t xml:space="preserve"> </w:t>
      </w:r>
      <w:r w:rsidRPr="00A75218">
        <w:rPr>
          <w:rStyle w:val="StyleUnderline"/>
        </w:rPr>
        <w:t>constraints to growth</w:t>
      </w:r>
      <w:r w:rsidRPr="009A7B1F">
        <w:rPr>
          <w:sz w:val="8"/>
        </w:rPr>
        <w:t xml:space="preserve"> – or a finite carrying capacity – </w:t>
      </w:r>
      <w:r w:rsidRPr="00A75218">
        <w:rPr>
          <w:rStyle w:val="StyleUnderline"/>
        </w:rPr>
        <w:t>but</w:t>
      </w:r>
      <w:r w:rsidRPr="009A7B1F">
        <w:rPr>
          <w:sz w:val="8"/>
        </w:rPr>
        <w:t xml:space="preserve"> as discussed in the previous chapter, </w:t>
      </w:r>
      <w:r w:rsidRPr="00A75218">
        <w:rPr>
          <w:rStyle w:val="StyleUnderline"/>
        </w:rPr>
        <w:t>the Enlightenment project</w:t>
      </w:r>
      <w:r w:rsidRPr="009A7B1F">
        <w:rPr>
          <w:sz w:val="8"/>
        </w:rPr>
        <w:t xml:space="preserve"> continues, as it </w:t>
      </w:r>
      <w:r w:rsidRPr="00A75218">
        <w:rPr>
          <w:rStyle w:val="StyleUnderline"/>
        </w:rPr>
        <w:t>now</w:t>
      </w:r>
      <w:r>
        <w:rPr>
          <w:rStyle w:val="StyleUnderline"/>
        </w:rPr>
        <w:t xml:space="preserve"> </w:t>
      </w:r>
      <w:r w:rsidRPr="00A75218">
        <w:rPr>
          <w:rStyle w:val="StyleUnderline"/>
        </w:rPr>
        <w:t>advocates increased growth through improvements to environmental</w:t>
      </w:r>
      <w:r>
        <w:rPr>
          <w:rStyle w:val="StyleUnderline"/>
        </w:rPr>
        <w:t xml:space="preserve"> </w:t>
      </w:r>
      <w:r w:rsidRPr="00A75218">
        <w:rPr>
          <w:rStyle w:val="StyleUnderline"/>
        </w:rPr>
        <w:t>efficiency and management, the promotion of the global ‘free market’,</w:t>
      </w:r>
      <w:r>
        <w:rPr>
          <w:rStyle w:val="StyleUnderline"/>
        </w:rPr>
        <w:t xml:space="preserve"> </w:t>
      </w:r>
      <w:r w:rsidRPr="009A7B1F">
        <w:rPr>
          <w:sz w:val="8"/>
        </w:rPr>
        <w:t xml:space="preserve">Terrorizing Climate Territories 45 </w:t>
      </w:r>
      <w:r w:rsidRPr="00A75218">
        <w:rPr>
          <w:rStyle w:val="StyleUnderline"/>
        </w:rPr>
        <w:t>and the advocacy of homogenous ‘democratic’, pluralist systems. Most</w:t>
      </w:r>
      <w:r>
        <w:rPr>
          <w:rStyle w:val="StyleUnderline"/>
        </w:rPr>
        <w:t xml:space="preserve"> </w:t>
      </w:r>
      <w:r w:rsidRPr="00A75218">
        <w:rPr>
          <w:rStyle w:val="StyleUnderline"/>
        </w:rPr>
        <w:t>recently this has been pursued under the key terms sustainable development</w:t>
      </w:r>
      <w:r>
        <w:rPr>
          <w:rStyle w:val="StyleUnderline"/>
        </w:rPr>
        <w:t xml:space="preserve"> </w:t>
      </w:r>
      <w:r w:rsidRPr="00A75218">
        <w:rPr>
          <w:rStyle w:val="StyleUnderline"/>
        </w:rPr>
        <w:t>and ecological modernization.</w:t>
      </w:r>
      <w:r>
        <w:rPr>
          <w:rStyle w:val="StyleUnderline"/>
        </w:rPr>
        <w:t xml:space="preserve"> </w:t>
      </w:r>
      <w:r w:rsidRPr="009A7B1F">
        <w:rPr>
          <w:sz w:val="8"/>
        </w:rPr>
        <w:t xml:space="preserve">Importantly, </w:t>
      </w:r>
      <w:r w:rsidRPr="00464C70">
        <w:rPr>
          <w:rStyle w:val="StyleUnderline"/>
        </w:rPr>
        <w:t>with</w:t>
      </w:r>
      <w:r w:rsidRPr="009A7B1F">
        <w:rPr>
          <w:sz w:val="8"/>
        </w:rPr>
        <w:t xml:space="preserve">in these newer, adapted </w:t>
      </w:r>
      <w:r w:rsidRPr="00464C70">
        <w:rPr>
          <w:rStyle w:val="StyleUnderline"/>
        </w:rPr>
        <w:t>environmental discourses</w:t>
      </w:r>
      <w:r w:rsidRPr="009A7B1F">
        <w:rPr>
          <w:sz w:val="8"/>
        </w:rPr>
        <w:t xml:space="preserve">, </w:t>
      </w:r>
      <w:r w:rsidRPr="00464C70">
        <w:rPr>
          <w:rStyle w:val="StyleUnderline"/>
        </w:rPr>
        <w:t>there is a strong emphasis on</w:t>
      </w:r>
      <w:r w:rsidRPr="009A7B1F">
        <w:rPr>
          <w:sz w:val="8"/>
        </w:rPr>
        <w:t xml:space="preserve"> the rights of </w:t>
      </w:r>
      <w:r w:rsidRPr="00464C70">
        <w:rPr>
          <w:rStyle w:val="StyleUnderline"/>
        </w:rPr>
        <w:t>‘future generations’.</w:t>
      </w:r>
      <w:r w:rsidRPr="009A7B1F">
        <w:rPr>
          <w:sz w:val="8"/>
        </w:rPr>
        <w:t xml:space="preserve"> Indeed these rights are </w:t>
      </w:r>
      <w:r w:rsidRPr="00464C70">
        <w:rPr>
          <w:rStyle w:val="StyleUnderline"/>
        </w:rPr>
        <w:t>one of the defining features of sustainable development</w:t>
      </w:r>
      <w:r w:rsidRPr="009A7B1F">
        <w:rPr>
          <w:sz w:val="8"/>
        </w:rPr>
        <w:t xml:space="preserve"> as it was first enshrined in the Brundtland documentation in 1987 (World Commission on Environment and Development 1987) as inter-generational equity. </w:t>
      </w:r>
      <w:r w:rsidRPr="00464C70">
        <w:rPr>
          <w:rStyle w:val="StyleUnderline"/>
        </w:rPr>
        <w:t>This fascination in ‘future generations’ is rooted firmly within postmaterialism:</w:t>
      </w:r>
      <w:r>
        <w:rPr>
          <w:rStyle w:val="StyleUnderline"/>
        </w:rPr>
        <w:t xml:space="preserve"> </w:t>
      </w:r>
      <w:r w:rsidRPr="00464C70">
        <w:rPr>
          <w:rStyle w:val="StyleUnderline"/>
        </w:rPr>
        <w:t>the North imagines that its global citizen- consumers have</w:t>
      </w:r>
      <w:r>
        <w:rPr>
          <w:rStyle w:val="StyleUnderline"/>
        </w:rPr>
        <w:t xml:space="preserve"> </w:t>
      </w:r>
      <w:r w:rsidRPr="00464C70">
        <w:rPr>
          <w:rStyle w:val="StyleUnderline"/>
        </w:rPr>
        <w:t>achieved their basic material needs and</w:t>
      </w:r>
      <w:r w:rsidRPr="009A7B1F">
        <w:rPr>
          <w:sz w:val="8"/>
        </w:rPr>
        <w:t xml:space="preserve">, in neo- Maslowian style (Maslow 1943), </w:t>
      </w:r>
      <w:r w:rsidRPr="00464C70">
        <w:rPr>
          <w:rStyle w:val="StyleUnderline"/>
        </w:rPr>
        <w:t>can now pursue ‘higher order’ goals set for the citizens of the future.</w:t>
      </w:r>
      <w:r>
        <w:rPr>
          <w:rStyle w:val="StyleUnderline"/>
        </w:rPr>
        <w:t xml:space="preserve"> </w:t>
      </w:r>
      <w:r w:rsidRPr="00464C70">
        <w:rPr>
          <w:rStyle w:val="StyleUnderline"/>
        </w:rPr>
        <w:t>But, in</w:t>
      </w:r>
      <w:r w:rsidRPr="009A7B1F">
        <w:rPr>
          <w:sz w:val="8"/>
        </w:rPr>
        <w:t xml:space="preserve"> poorer and dominantly rural parts of </w:t>
      </w:r>
      <w:r w:rsidRPr="00464C70">
        <w:rPr>
          <w:rStyle w:val="StyleUnderline"/>
        </w:rPr>
        <w:t>the global South, movements</w:t>
      </w:r>
      <w:r>
        <w:rPr>
          <w:rStyle w:val="StyleUnderline"/>
        </w:rPr>
        <w:t xml:space="preserve"> </w:t>
      </w:r>
      <w:r w:rsidRPr="00464C70">
        <w:rPr>
          <w:rStyle w:val="StyleUnderline"/>
        </w:rPr>
        <w:t>for environmental justice</w:t>
      </w:r>
      <w:r w:rsidRPr="009A7B1F">
        <w:rPr>
          <w:sz w:val="8"/>
        </w:rPr>
        <w:t xml:space="preserve"> and security </w:t>
      </w:r>
      <w:r w:rsidRPr="00464C70">
        <w:rPr>
          <w:rStyle w:val="StyleUnderline"/>
        </w:rPr>
        <w:t>are motivated by basic</w:t>
      </w:r>
      <w:r>
        <w:rPr>
          <w:rStyle w:val="StyleUnderline"/>
        </w:rPr>
        <w:t xml:space="preserve"> </w:t>
      </w:r>
      <w:r w:rsidRPr="00464C70">
        <w:rPr>
          <w:rStyle w:val="StyleUnderline"/>
        </w:rPr>
        <w:t>issues of survival for those who are already living, which are often the</w:t>
      </w:r>
      <w:r>
        <w:rPr>
          <w:rStyle w:val="StyleUnderline"/>
        </w:rPr>
        <w:t xml:space="preserve"> </w:t>
      </w:r>
      <w:r w:rsidRPr="00464C70">
        <w:rPr>
          <w:rStyle w:val="StyleUnderline"/>
        </w:rPr>
        <w:t>result of extreme environmental degradation and hundreds of years of</w:t>
      </w:r>
      <w:r>
        <w:rPr>
          <w:rStyle w:val="StyleUnderline"/>
        </w:rPr>
        <w:t xml:space="preserve"> </w:t>
      </w:r>
      <w:r w:rsidRPr="00464C70">
        <w:rPr>
          <w:rStyle w:val="StyleUnderline"/>
        </w:rPr>
        <w:t>colonial exploitation</w:t>
      </w:r>
      <w:r w:rsidRPr="009A7B1F">
        <w:rPr>
          <w:sz w:val="8"/>
        </w:rPr>
        <w:t xml:space="preserve"> (Doyle 2008), rather than industrialization. So as an all- encompassing theory capable of explaining a global situational phenomenon, the post- material, post- industrialist and, to a large extent, post-political theses are found wanting. Using post- colonialism as the narrative frame, green concerns are cast in the light of the colonizer versus the colonized; the dichotomous world of affluence and poverty. There are some obvious cross- overs with the previous post- industrialist thesis, recognizing structuralist lines between the haves and the have- nots. In different parts of the world, these frames, or story lines – and combinations of them and others – are used more often to explain the causes and effects of environmental issues and problems. In the global South, the frame of post- colonialism usually dominates. Within the Northern, post- materialist, post- industrialist and postpolitical frames, it is often assumed that carbon- trading (discussed at length by us in the next chapter), built upon models accurately depicting the carbon-footprint of different nations, will be adequate to combat emissions. But within the post- colonial frame, carbon- footprints are largely meaningless, as they fail to adequately account for the past; they fail to adequately comprehend, and deal with, the concept of environmental debt, incurred through hundreds of years of Northern exploitation. Obviously there are some important exceptions to this rule: there have been some attempts to accommodate for the deeds of the past in the carbon- footprint literature of the North (Bayer et al. 2008). But on the whole, these attempts remain as subservient positions. Instead, the 46 Climate Terror image of a ‘divided planet’ in terms of rich and poor, or ‘Eurocentric planet’, is a needed correction to the concept espoused by Ward and Dubos’ Only One Earth, commissioned for the UNCED Conference in 1972 (Ward and Dubos 1987). Doug Torgerson goes further when he argues that the divisions of the planet bear the ‘unmistakeable mark of the legacy of colonialisation’ (Torgerson 2006). In the next part of this chapter we argue that </w:t>
      </w:r>
      <w:r w:rsidRPr="00B75638">
        <w:rPr>
          <w:rStyle w:val="StyleUnderline"/>
        </w:rPr>
        <w:t>climate change is often</w:t>
      </w:r>
      <w:r>
        <w:rPr>
          <w:rStyle w:val="StyleUnderline"/>
        </w:rPr>
        <w:t xml:space="preserve"> </w:t>
      </w:r>
      <w:r w:rsidRPr="00B75638">
        <w:rPr>
          <w:rStyle w:val="StyleUnderline"/>
        </w:rPr>
        <w:t>used by the North to territorialize the world in a manner which dissolves</w:t>
      </w:r>
      <w:r>
        <w:rPr>
          <w:rStyle w:val="StyleUnderline"/>
        </w:rPr>
        <w:t xml:space="preserve"> </w:t>
      </w:r>
      <w:r w:rsidRPr="00B75638">
        <w:rPr>
          <w:rStyle w:val="StyleUnderline"/>
        </w:rPr>
        <w:t>and absolves differences between the affluent and less- affluent</w:t>
      </w:r>
      <w:r>
        <w:rPr>
          <w:rStyle w:val="StyleUnderline"/>
        </w:rPr>
        <w:t xml:space="preserve"> </w:t>
      </w:r>
      <w:r w:rsidRPr="00B75638">
        <w:rPr>
          <w:rStyle w:val="StyleUnderline"/>
        </w:rPr>
        <w:t>worlds; between the North and South in post-political terms.</w:t>
      </w:r>
      <w:r>
        <w:rPr>
          <w:rStyle w:val="StyleUnderline"/>
        </w:rPr>
        <w:t xml:space="preserve"> </w:t>
      </w:r>
      <w:r w:rsidRPr="009A7B1F">
        <w:rPr>
          <w:sz w:val="8"/>
        </w:rPr>
        <w:t xml:space="preserve">The post- political, environment and ‘cosmopolitan’ climate change The environment-welfare nexus is being approached and understood differently in both the global North and the global South (Catney and Doyle 2011; Mummery 2012). In the case of the former, environmental issues have been usually construed in a post- political manner, most particularly through post- materialist and/or post- industrialist lenses. </w:t>
      </w:r>
      <w:r w:rsidRPr="00DD67B6">
        <w:rPr>
          <w:rStyle w:val="StyleUnderline"/>
        </w:rPr>
        <w:t>Postmaterialists</w:t>
      </w:r>
      <w:r>
        <w:rPr>
          <w:rStyle w:val="StyleUnderline"/>
        </w:rPr>
        <w:t xml:space="preserve"> </w:t>
      </w:r>
      <w:r w:rsidRPr="009A7B1F">
        <w:rPr>
          <w:sz w:val="8"/>
        </w:rPr>
        <w:t xml:space="preserve">largely </w:t>
      </w:r>
      <w:r w:rsidRPr="00DD67B6">
        <w:rPr>
          <w:rStyle w:val="StyleUnderline"/>
        </w:rPr>
        <w:t>see environmental welfare (through the rhetoric of</w:t>
      </w:r>
      <w:r>
        <w:rPr>
          <w:rStyle w:val="StyleUnderline"/>
        </w:rPr>
        <w:t xml:space="preserve"> </w:t>
      </w:r>
      <w:r w:rsidRPr="00DD67B6">
        <w:rPr>
          <w:rStyle w:val="StyleUnderline"/>
        </w:rPr>
        <w:t>sustainable development</w:t>
      </w:r>
      <w:r w:rsidRPr="009A7B1F">
        <w:rPr>
          <w:sz w:val="8"/>
        </w:rPr>
        <w:t xml:space="preserve"> and ecological modernization) as something largely separate from humans (for the welfare of the ‘rest of nature’). This sometimes manifests itself in discussion of the welfare of ‘other species’ or in arguments </w:t>
      </w:r>
      <w:r w:rsidRPr="00DD67B6">
        <w:rPr>
          <w:rStyle w:val="StyleUnderline"/>
        </w:rPr>
        <w:t>that insist that once the ‘welfare of the planet</w:t>
      </w:r>
      <w:r>
        <w:rPr>
          <w:rStyle w:val="StyleUnderline"/>
        </w:rPr>
        <w:t xml:space="preserve"> </w:t>
      </w:r>
      <w:r w:rsidRPr="00DD67B6">
        <w:rPr>
          <w:rStyle w:val="StyleUnderline"/>
        </w:rPr>
        <w:t>as a whole’ is pursued, then the welfare of humans will necessarily follow.</w:t>
      </w:r>
      <w:r>
        <w:rPr>
          <w:rStyle w:val="StyleUnderline"/>
        </w:rPr>
        <w:t xml:space="preserve"> </w:t>
      </w:r>
      <w:r w:rsidRPr="009A7B1F">
        <w:rPr>
          <w:sz w:val="8"/>
        </w:rPr>
        <w:t xml:space="preserve">When welfare is considered in the human realm, it is often viewed as something concerning future generations. A key problem with </w:t>
      </w:r>
      <w:r w:rsidRPr="00DD67B6">
        <w:rPr>
          <w:rStyle w:val="StyleUnderline"/>
        </w:rPr>
        <w:t>this northern- centric, post- political</w:t>
      </w:r>
      <w:r w:rsidRPr="009A7B1F">
        <w:rPr>
          <w:sz w:val="8"/>
        </w:rPr>
        <w:t xml:space="preserve"> (and often apolitical </w:t>
      </w:r>
      <w:r w:rsidRPr="00DD67B6">
        <w:rPr>
          <w:rStyle w:val="StyleUnderline"/>
        </w:rPr>
        <w:t>worldview</w:t>
      </w:r>
      <w:r w:rsidRPr="009A7B1F">
        <w:rPr>
          <w:sz w:val="8"/>
        </w:rPr>
        <w:t xml:space="preserve">) is that it </w:t>
      </w:r>
      <w:r w:rsidRPr="00DD67B6">
        <w:rPr>
          <w:rStyle w:val="StyleUnderline"/>
        </w:rPr>
        <w:t>conflates all categories of people into</w:t>
      </w:r>
      <w:r>
        <w:rPr>
          <w:rStyle w:val="StyleUnderline"/>
        </w:rPr>
        <w:t xml:space="preserve"> </w:t>
      </w:r>
      <w:r w:rsidRPr="00DD67B6">
        <w:rPr>
          <w:rStyle w:val="StyleUnderline"/>
        </w:rPr>
        <w:t>one. Difference is hereby dissolved.</w:t>
      </w:r>
      <w:r w:rsidRPr="009A7B1F">
        <w:rPr>
          <w:sz w:val="8"/>
        </w:rPr>
        <w:t xml:space="preserve"> This notion is further supported by current arguments espoused by </w:t>
      </w:r>
      <w:r w:rsidRPr="00DD67B6">
        <w:rPr>
          <w:rStyle w:val="StyleUnderline"/>
        </w:rPr>
        <w:t>‘liberal cosmopolitans’</w:t>
      </w:r>
      <w:r w:rsidRPr="009A7B1F">
        <w:rPr>
          <w:sz w:val="8"/>
        </w:rPr>
        <w:t xml:space="preserve"> (Osamu 2005), a trend particularly powerful in many parts of Western Europe and North America. In these arguments, by arguing in a post- political fashion, it is </w:t>
      </w:r>
      <w:r w:rsidRPr="00DD67B6">
        <w:rPr>
          <w:rStyle w:val="StyleUnderline"/>
        </w:rPr>
        <w:t>imagine</w:t>
      </w:r>
      <w:r w:rsidRPr="009A7B1F">
        <w:rPr>
          <w:sz w:val="8"/>
        </w:rPr>
        <w:t xml:space="preserve">d the </w:t>
      </w:r>
      <w:r w:rsidRPr="00DD67B6">
        <w:rPr>
          <w:rStyle w:val="StyleUnderline"/>
        </w:rPr>
        <w:t>someone in the North who</w:t>
      </w:r>
      <w:r w:rsidRPr="009A7B1F">
        <w:rPr>
          <w:sz w:val="8"/>
        </w:rPr>
        <w:t xml:space="preserve">, for example, </w:t>
      </w:r>
      <w:r w:rsidRPr="00DD67B6">
        <w:rPr>
          <w:rStyle w:val="StyleUnderline"/>
        </w:rPr>
        <w:t>drives a</w:t>
      </w:r>
      <w:r>
        <w:rPr>
          <w:rStyle w:val="StyleUnderline"/>
        </w:rPr>
        <w:t xml:space="preserve"> </w:t>
      </w:r>
      <w:r w:rsidRPr="00DD67B6">
        <w:rPr>
          <w:rStyle w:val="StyleUnderline"/>
        </w:rPr>
        <w:t xml:space="preserve">Toyota ‘Pious’ </w:t>
      </w:r>
      <w:r w:rsidRPr="009A7B1F">
        <w:rPr>
          <w:sz w:val="8"/>
        </w:rPr>
        <w:t xml:space="preserve">(sic) </w:t>
      </w:r>
      <w:r w:rsidRPr="00DD67B6">
        <w:rPr>
          <w:rStyle w:val="StyleUnderline"/>
        </w:rPr>
        <w:t>[Prius]</w:t>
      </w:r>
      <w:r w:rsidRPr="009A7B1F">
        <w:rPr>
          <w:sz w:val="8"/>
        </w:rPr>
        <w:t xml:space="preserve"> in the UK </w:t>
      </w:r>
      <w:r w:rsidRPr="00DD67B6">
        <w:rPr>
          <w:rStyle w:val="StyleUnderline"/>
        </w:rPr>
        <w:t>for ‘climate saving’ reasons, is – in some</w:t>
      </w:r>
      <w:r>
        <w:rPr>
          <w:rStyle w:val="StyleUnderline"/>
        </w:rPr>
        <w:t xml:space="preserve"> </w:t>
      </w:r>
      <w:r w:rsidRPr="00DD67B6">
        <w:rPr>
          <w:rStyle w:val="StyleUnderline"/>
        </w:rPr>
        <w:t>way – alleviating the suffering of poor fishing communities on the</w:t>
      </w:r>
      <w:r>
        <w:rPr>
          <w:rStyle w:val="StyleUnderline"/>
        </w:rPr>
        <w:t xml:space="preserve"> </w:t>
      </w:r>
      <w:r w:rsidRPr="00DD67B6">
        <w:rPr>
          <w:rStyle w:val="StyleUnderline"/>
        </w:rPr>
        <w:t>Somalian coastline</w:t>
      </w:r>
      <w:r w:rsidRPr="009A7B1F">
        <w:rPr>
          <w:sz w:val="8"/>
        </w:rPr>
        <w:t xml:space="preserve">, in the South. The reality, of course, is very different. The politics of place and difference are still important and, however </w:t>
      </w:r>
      <w:r w:rsidRPr="00DD67B6">
        <w:rPr>
          <w:rStyle w:val="StyleUnderline"/>
        </w:rPr>
        <w:t>well- intentioned,</w:t>
      </w:r>
      <w:r w:rsidRPr="009A7B1F">
        <w:rPr>
          <w:sz w:val="8"/>
        </w:rPr>
        <w:t xml:space="preserve"> the </w:t>
      </w:r>
      <w:r w:rsidRPr="00DD67B6">
        <w:rPr>
          <w:rStyle w:val="StyleUnderline"/>
        </w:rPr>
        <w:t>post- political</w:t>
      </w:r>
      <w:r w:rsidRPr="009A7B1F">
        <w:rPr>
          <w:sz w:val="8"/>
        </w:rPr>
        <w:t xml:space="preserve"> floating (</w:t>
      </w:r>
      <w:r w:rsidRPr="00DD67B6">
        <w:rPr>
          <w:rStyle w:val="StyleUnderline"/>
        </w:rPr>
        <w:t>sustainability conscious)</w:t>
      </w:r>
      <w:r>
        <w:rPr>
          <w:rStyle w:val="StyleUnderline"/>
        </w:rPr>
        <w:t xml:space="preserve"> </w:t>
      </w:r>
      <w:r w:rsidRPr="00DD67B6">
        <w:rPr>
          <w:rStyle w:val="StyleUnderline"/>
        </w:rPr>
        <w:t>cosmopolitans of the global North only serve to further disempower</w:t>
      </w:r>
      <w:r>
        <w:rPr>
          <w:rStyle w:val="StyleUnderline"/>
        </w:rPr>
        <w:t xml:space="preserve"> </w:t>
      </w:r>
      <w:r w:rsidRPr="00DD67B6">
        <w:rPr>
          <w:rStyle w:val="StyleUnderline"/>
        </w:rPr>
        <w:t>their human ‘compatriots’ firmly rooted in the South, by denying the</w:t>
      </w:r>
      <w:r>
        <w:rPr>
          <w:rStyle w:val="StyleUnderline"/>
        </w:rPr>
        <w:t xml:space="preserve"> </w:t>
      </w:r>
      <w:r w:rsidRPr="009A7B1F">
        <w:rPr>
          <w:sz w:val="8"/>
        </w:rPr>
        <w:t xml:space="preserve">Terrorizing Climate Territories 47 </w:t>
      </w:r>
      <w:r w:rsidRPr="00DD67B6">
        <w:rPr>
          <w:rStyle w:val="StyleUnderline"/>
        </w:rPr>
        <w:t>essential and elemental differences between these two largely incomparable</w:t>
      </w:r>
      <w:r>
        <w:rPr>
          <w:rStyle w:val="StyleUnderline"/>
        </w:rPr>
        <w:t xml:space="preserve"> </w:t>
      </w:r>
      <w:r w:rsidRPr="00DD67B6">
        <w:rPr>
          <w:rStyle w:val="StyleUnderline"/>
        </w:rPr>
        <w:t>worlds.</w:t>
      </w:r>
      <w:r>
        <w:rPr>
          <w:rStyle w:val="StyleUnderline"/>
        </w:rPr>
        <w:t xml:space="preserve"> </w:t>
      </w:r>
      <w:r w:rsidRPr="009A7B1F">
        <w:rPr>
          <w:sz w:val="8"/>
        </w:rPr>
        <w:t xml:space="preserve">The current idea of </w:t>
      </w:r>
      <w:r w:rsidRPr="00DD67B6">
        <w:rPr>
          <w:rStyle w:val="StyleUnderline"/>
        </w:rPr>
        <w:t>the post- political ‘future citizen’ has become a</w:t>
      </w:r>
      <w:r>
        <w:rPr>
          <w:rStyle w:val="StyleUnderline"/>
        </w:rPr>
        <w:t xml:space="preserve"> </w:t>
      </w:r>
      <w:r w:rsidRPr="00DD67B6">
        <w:rPr>
          <w:rStyle w:val="StyleUnderline"/>
        </w:rPr>
        <w:t>central figure in environment and climate welfare debates</w:t>
      </w:r>
      <w:r w:rsidRPr="009A7B1F">
        <w:rPr>
          <w:sz w:val="8"/>
        </w:rPr>
        <w:t xml:space="preserve">, yet has been largely uncontested in environmental practice or thought and enforced differences remain intact. </w:t>
      </w:r>
      <w:r w:rsidRPr="00DD67B6">
        <w:rPr>
          <w:rStyle w:val="Emphasis"/>
        </w:rPr>
        <w:t>However, in the global South, the day of</w:t>
      </w:r>
      <w:r>
        <w:rPr>
          <w:rStyle w:val="Emphasis"/>
        </w:rPr>
        <w:t xml:space="preserve"> </w:t>
      </w:r>
      <w:r w:rsidRPr="00DD67B6">
        <w:rPr>
          <w:rStyle w:val="Emphasis"/>
        </w:rPr>
        <w:t>reckoning already exists. The metaphoric flood is in the past, not in a</w:t>
      </w:r>
      <w:r>
        <w:rPr>
          <w:rStyle w:val="Emphasis"/>
        </w:rPr>
        <w:t xml:space="preserve"> </w:t>
      </w:r>
      <w:r w:rsidRPr="00DD67B6">
        <w:rPr>
          <w:rStyle w:val="Emphasis"/>
        </w:rPr>
        <w:t>climate- changing future.</w:t>
      </w:r>
      <w:r w:rsidRPr="009A7B1F">
        <w:rPr>
          <w:sz w:val="8"/>
        </w:rPr>
        <w:t xml:space="preserve"> In the South, crucial green welfare issues are almost always purely perceived in an anthropocentric manner, and most of these intersect with basic human rights: the right to have a healthy water source; the right to shelter; the right to food sovereignty; and the right to energy security. We argue that </w:t>
      </w:r>
      <w:r w:rsidRPr="00DD67B6">
        <w:rPr>
          <w:rStyle w:val="StyleUnderline"/>
        </w:rPr>
        <w:t>post- materialist</w:t>
      </w:r>
      <w:r w:rsidRPr="009A7B1F">
        <w:rPr>
          <w:sz w:val="8"/>
        </w:rPr>
        <w:t xml:space="preserve"> and post- industrialist </w:t>
      </w:r>
      <w:r w:rsidRPr="00DD67B6">
        <w:rPr>
          <w:rStyle w:val="StyleUnderline"/>
        </w:rPr>
        <w:t>discourses do not recognize the colonialist realities</w:t>
      </w:r>
      <w:r>
        <w:rPr>
          <w:rStyle w:val="StyleUnderline"/>
        </w:rPr>
        <w:t xml:space="preserve"> </w:t>
      </w:r>
      <w:r w:rsidRPr="00DD67B6">
        <w:rPr>
          <w:rStyle w:val="StyleUnderline"/>
        </w:rPr>
        <w:t>of the global South, where people wrestle with massive environmental</w:t>
      </w:r>
      <w:r>
        <w:rPr>
          <w:rStyle w:val="StyleUnderline"/>
        </w:rPr>
        <w:t xml:space="preserve"> </w:t>
      </w:r>
      <w:r w:rsidRPr="00DD67B6">
        <w:rPr>
          <w:rStyle w:val="StyleUnderline"/>
        </w:rPr>
        <w:t>debts incurred upon them by centuries of exploitation by the North (the</w:t>
      </w:r>
      <w:r>
        <w:rPr>
          <w:rStyle w:val="StyleUnderline"/>
        </w:rPr>
        <w:t xml:space="preserve"> </w:t>
      </w:r>
      <w:r w:rsidRPr="00DD67B6">
        <w:rPr>
          <w:rStyle w:val="StyleUnderline"/>
        </w:rPr>
        <w:t>past and the present), rather than trading in sustainable climate footprints</w:t>
      </w:r>
      <w:r>
        <w:rPr>
          <w:rStyle w:val="StyleUnderline"/>
        </w:rPr>
        <w:t xml:space="preserve"> </w:t>
      </w:r>
      <w:r w:rsidRPr="00DD67B6">
        <w:rPr>
          <w:rStyle w:val="StyleUnderline"/>
        </w:rPr>
        <w:t>(the present and future).</w:t>
      </w:r>
      <w:r w:rsidRPr="009A7B1F">
        <w:rPr>
          <w:sz w:val="8"/>
        </w:rPr>
        <w:t xml:space="preserve"> Our core argument is that </w:t>
      </w:r>
      <w:r w:rsidRPr="00DD67B6">
        <w:rPr>
          <w:rStyle w:val="Emphasis"/>
        </w:rPr>
        <w:t>there remain</w:t>
      </w:r>
      <w:r>
        <w:rPr>
          <w:rStyle w:val="Emphasis"/>
        </w:rPr>
        <w:t xml:space="preserve"> </w:t>
      </w:r>
      <w:r w:rsidRPr="00DD67B6">
        <w:rPr>
          <w:rStyle w:val="Emphasis"/>
        </w:rPr>
        <w:t>serious trade- offs between the politics of the now and the politics</w:t>
      </w:r>
      <w:r>
        <w:rPr>
          <w:rStyle w:val="Emphasis"/>
        </w:rPr>
        <w:t xml:space="preserve"> </w:t>
      </w:r>
      <w:r w:rsidRPr="00DD67B6">
        <w:rPr>
          <w:rStyle w:val="Emphasis"/>
        </w:rPr>
        <w:t>of the future, insoluble to the rhetoric of ‘ post- political’ environmental</w:t>
      </w:r>
      <w:r>
        <w:rPr>
          <w:rStyle w:val="Emphasis"/>
        </w:rPr>
        <w:t xml:space="preserve"> </w:t>
      </w:r>
      <w:r w:rsidRPr="00DD67B6">
        <w:rPr>
          <w:rStyle w:val="Emphasis"/>
        </w:rPr>
        <w:t>discourses.</w:t>
      </w:r>
      <w:r w:rsidRPr="009A7B1F">
        <w:rPr>
          <w:sz w:val="8"/>
        </w:rPr>
        <w:t xml:space="preserve"> </w:t>
      </w:r>
      <w:r w:rsidRPr="00DD67B6">
        <w:rPr>
          <w:rStyle w:val="StyleUnderline"/>
        </w:rPr>
        <w:t>Just because one looks to the future, and the rights of</w:t>
      </w:r>
      <w:r>
        <w:rPr>
          <w:rStyle w:val="StyleUnderline"/>
        </w:rPr>
        <w:t xml:space="preserve"> </w:t>
      </w:r>
      <w:r w:rsidRPr="00DD67B6">
        <w:rPr>
          <w:rStyle w:val="StyleUnderline"/>
        </w:rPr>
        <w:t>future citizens, does not mean that the people of the present are uniformly</w:t>
      </w:r>
      <w:r>
        <w:rPr>
          <w:rStyle w:val="StyleUnderline"/>
        </w:rPr>
        <w:t xml:space="preserve"> </w:t>
      </w:r>
      <w:r w:rsidRPr="00DD67B6">
        <w:rPr>
          <w:rStyle w:val="StyleUnderline"/>
        </w:rPr>
        <w:t>better off. Certainly, the converse is usually true</w:t>
      </w:r>
      <w:r w:rsidRPr="009A7B1F">
        <w:rPr>
          <w:sz w:val="8"/>
        </w:rPr>
        <w:t xml:space="preserve"> (Catney and Doyle 2011). Let us now explore the concept of ‘post-political environmental welfare’. We start by outlining conventional accounts of </w:t>
      </w:r>
      <w:r w:rsidRPr="00411C74">
        <w:rPr>
          <w:rStyle w:val="StyleUnderline"/>
        </w:rPr>
        <w:t>sustainable development</w:t>
      </w:r>
      <w:r w:rsidRPr="009A7B1F">
        <w:rPr>
          <w:sz w:val="8"/>
        </w:rPr>
        <w:t xml:space="preserve">, pointing to the importance attached (at least in theory) to </w:t>
      </w:r>
      <w:r w:rsidRPr="00411C74">
        <w:rPr>
          <w:rStyle w:val="StyleUnderline"/>
        </w:rPr>
        <w:t>intergenerational justice considerations.</w:t>
      </w:r>
      <w:r w:rsidRPr="009A7B1F">
        <w:rPr>
          <w:sz w:val="8"/>
        </w:rPr>
        <w:t xml:space="preserve"> We then turn to examine the ‘ post-political’ critique of broad consensuses, such as that which exists over the necessity to </w:t>
      </w:r>
      <w:r w:rsidRPr="00411C74">
        <w:rPr>
          <w:rStyle w:val="Emphasis"/>
        </w:rPr>
        <w:t>place the consideration of the welfare of ‘future</w:t>
      </w:r>
      <w:r>
        <w:rPr>
          <w:rStyle w:val="Emphasis"/>
        </w:rPr>
        <w:t xml:space="preserve"> </w:t>
      </w:r>
      <w:r w:rsidRPr="00411C74">
        <w:rPr>
          <w:rStyle w:val="Emphasis"/>
        </w:rPr>
        <w:t>citizens’ over that of the ‘present citizen’ of the global South.</w:t>
      </w:r>
      <w:r w:rsidRPr="009A7B1F">
        <w:rPr>
          <w:sz w:val="8"/>
        </w:rPr>
        <w:t xml:space="preserve"> We draw attention to the </w:t>
      </w:r>
      <w:r w:rsidRPr="00411C74">
        <w:rPr>
          <w:rStyle w:val="StyleUnderline"/>
        </w:rPr>
        <w:t>strategies and tactics of depoliticization deployed by</w:t>
      </w:r>
      <w:r>
        <w:rPr>
          <w:rStyle w:val="StyleUnderline"/>
        </w:rPr>
        <w:t xml:space="preserve"> </w:t>
      </w:r>
      <w:r w:rsidRPr="00411C74">
        <w:rPr>
          <w:rStyle w:val="StyleUnderline"/>
        </w:rPr>
        <w:t>global North nations, international institutions and NGOs</w:t>
      </w:r>
      <w:r w:rsidRPr="009A7B1F">
        <w:rPr>
          <w:sz w:val="8"/>
        </w:rPr>
        <w:t xml:space="preserve"> to </w:t>
      </w:r>
      <w:r w:rsidRPr="00411C74">
        <w:rPr>
          <w:rStyle w:val="StyleUnderline"/>
        </w:rPr>
        <w:t>promote</w:t>
      </w:r>
      <w:r>
        <w:rPr>
          <w:rStyle w:val="StyleUnderline"/>
        </w:rPr>
        <w:t xml:space="preserve"> </w:t>
      </w:r>
      <w:r w:rsidRPr="00411C74">
        <w:rPr>
          <w:rStyle w:val="StyleUnderline"/>
        </w:rPr>
        <w:t>a consensus around which ( post- political) sustainable development</w:t>
      </w:r>
      <w:r>
        <w:rPr>
          <w:rStyle w:val="StyleUnderline"/>
        </w:rPr>
        <w:t xml:space="preserve"> </w:t>
      </w:r>
      <w:r w:rsidRPr="00411C74">
        <w:rPr>
          <w:rStyle w:val="StyleUnderline"/>
        </w:rPr>
        <w:t>policies can be formulated and implemented</w:t>
      </w:r>
      <w:r w:rsidRPr="009A7B1F">
        <w:rPr>
          <w:sz w:val="8"/>
        </w:rPr>
        <w:t xml:space="preserve">. Having established the theoretical underpinnings in the second part of the paper, we interpret how key differences in the very manner in which the climate-welfare nexus is experienced </w:t>
      </w:r>
      <w:r w:rsidRPr="00ED2019">
        <w:rPr>
          <w:rStyle w:val="StyleUnderline"/>
        </w:rPr>
        <w:t>and</w:t>
      </w:r>
      <w:r w:rsidRPr="009A7B1F">
        <w:rPr>
          <w:sz w:val="8"/>
        </w:rPr>
        <w:t xml:space="preserve"> understood in both </w:t>
      </w:r>
      <w:r w:rsidRPr="00ED2019">
        <w:rPr>
          <w:rStyle w:val="StyleUnderline"/>
        </w:rPr>
        <w:t>the global North and the</w:t>
      </w:r>
      <w:r>
        <w:rPr>
          <w:rStyle w:val="StyleUnderline"/>
        </w:rPr>
        <w:t xml:space="preserve"> </w:t>
      </w:r>
      <w:r w:rsidRPr="00ED2019">
        <w:rPr>
          <w:rStyle w:val="StyleUnderline"/>
        </w:rPr>
        <w:t>global South are managed in favor of the former over the latter.</w:t>
      </w:r>
      <w:r w:rsidRPr="009A7B1F">
        <w:rPr>
          <w:sz w:val="8"/>
        </w:rPr>
        <w:t xml:space="preserve"> We show in the final section of the chapter that </w:t>
      </w:r>
      <w:r w:rsidRPr="00ED2019">
        <w:rPr>
          <w:rStyle w:val="StyleUnderline"/>
        </w:rPr>
        <w:t>post- political notions of</w:t>
      </w:r>
      <w:r>
        <w:rPr>
          <w:rStyle w:val="StyleUnderline"/>
        </w:rPr>
        <w:t xml:space="preserve"> </w:t>
      </w:r>
      <w:r w:rsidRPr="00ED2019">
        <w:rPr>
          <w:rStyle w:val="StyleUnderline"/>
        </w:rPr>
        <w:t>environmental politics are nicely supported by liberal forms of cosmopolitanism,</w:t>
      </w:r>
      <w:r>
        <w:rPr>
          <w:rStyle w:val="StyleUnderline"/>
        </w:rPr>
        <w:t xml:space="preserve"> </w:t>
      </w:r>
      <w:r w:rsidRPr="00ED2019">
        <w:rPr>
          <w:rStyle w:val="StyleUnderline"/>
        </w:rPr>
        <w:t>in trading off the rights and welfare of the majority world</w:t>
      </w:r>
      <w:r>
        <w:rPr>
          <w:rStyle w:val="StyleUnderline"/>
        </w:rPr>
        <w:t xml:space="preserve"> </w:t>
      </w:r>
      <w:r w:rsidRPr="009A7B1F">
        <w:rPr>
          <w:sz w:val="8"/>
        </w:rPr>
        <w:t xml:space="preserve">48 Climate Terror </w:t>
      </w:r>
      <w:r w:rsidRPr="00ED2019">
        <w:rPr>
          <w:rStyle w:val="StyleUnderline"/>
        </w:rPr>
        <w:t>(living in the present) with those of an imagined ‘ green- white future’</w:t>
      </w:r>
      <w:r>
        <w:rPr>
          <w:rStyle w:val="StyleUnderline"/>
        </w:rPr>
        <w:t xml:space="preserve"> </w:t>
      </w:r>
      <w:r w:rsidRPr="00ED2019">
        <w:rPr>
          <w:rStyle w:val="StyleUnderline"/>
        </w:rPr>
        <w:t>largely residing in the minority North.</w:t>
      </w:r>
    </w:p>
    <w:p w14:paraId="4316B4B1" w14:textId="77777777" w:rsidR="00612199" w:rsidRPr="00124107" w:rsidRDefault="00612199" w:rsidP="00612199">
      <w:pPr>
        <w:pStyle w:val="Heading4"/>
      </w:pPr>
      <w:r>
        <w:t>The spectre of climate catastrophe organizes politics according to a Malthusian temporal economy fed by white anxieties of non-white overpopulation.  The AFF’s anticipatory politics actualizes violence against the subaltern as looming disaster sets the stage for increased military and humanitarian interventionism in the global south.</w:t>
      </w:r>
    </w:p>
    <w:p w14:paraId="591ECE1B" w14:textId="77777777" w:rsidR="00612199" w:rsidRPr="00255DF4" w:rsidRDefault="00612199" w:rsidP="00612199">
      <w:pPr>
        <w:rPr>
          <w:sz w:val="16"/>
        </w:rPr>
      </w:pPr>
      <w:r w:rsidRPr="00124107">
        <w:rPr>
          <w:rStyle w:val="Style13ptBold"/>
        </w:rPr>
        <w:t>Chaturvedi and Doyle 15</w:t>
      </w:r>
      <w:r w:rsidRPr="00255DF4">
        <w:rPr>
          <w:sz w:val="16"/>
        </w:rPr>
        <w:t xml:space="preserve"> [Sanjay, Professor of Political Science, Centre for the Study of Geopolitics, Department of Political Science, Panjab University, India; and Timothy, Professor of Politics and International Studies at the University of Adelaide; Distinguished Research Fellow of Indian Ocean Futures at Curtin University; and Chair of Politics and International Relations at Keele University, Climate Terror: A Critical Geopolitics of Climate Change, p. 15-9//ak] </w:t>
      </w:r>
    </w:p>
    <w:p w14:paraId="0DD5B98E" w14:textId="77777777" w:rsidR="00612199" w:rsidRPr="00571182" w:rsidRDefault="00612199" w:rsidP="00612199">
      <w:pPr>
        <w:rPr>
          <w:sz w:val="8"/>
        </w:rPr>
      </w:pPr>
      <w:r w:rsidRPr="00571182">
        <w:rPr>
          <w:sz w:val="8"/>
        </w:rPr>
        <w:t xml:space="preserve">Communicating the imaginative geographies of climate fear: promise and pitfalls The critical take of Saffron O’Neill and Sophie Nicholson- Cole (2009) </w:t>
      </w:r>
      <w:r w:rsidRPr="0041069C">
        <w:rPr>
          <w:rStyle w:val="StyleUnderline"/>
        </w:rPr>
        <w:t>on fear- inducing</w:t>
      </w:r>
      <w:r w:rsidRPr="00571182">
        <w:rPr>
          <w:sz w:val="8"/>
        </w:rPr>
        <w:t xml:space="preserve"> or shock- provoking </w:t>
      </w:r>
      <w:r w:rsidRPr="0041069C">
        <w:rPr>
          <w:rStyle w:val="StyleUnderline"/>
        </w:rPr>
        <w:t>representations of climate change</w:t>
      </w:r>
      <w:r w:rsidRPr="00571182">
        <w:rPr>
          <w:sz w:val="8"/>
        </w:rPr>
        <w:t xml:space="preserve"> is that </w:t>
      </w:r>
      <w:r w:rsidRPr="0041069C">
        <w:rPr>
          <w:rStyle w:val="StyleUnderline"/>
        </w:rPr>
        <w:t>despite</w:t>
      </w:r>
      <w:r w:rsidRPr="00571182">
        <w:rPr>
          <w:sz w:val="8"/>
        </w:rPr>
        <w:t xml:space="preserve"> some promise for </w:t>
      </w:r>
      <w:r w:rsidRPr="0041069C">
        <w:rPr>
          <w:rStyle w:val="StyleUnderline"/>
        </w:rPr>
        <w:t>drawing popular attention to climate</w:t>
      </w:r>
      <w:r>
        <w:rPr>
          <w:rStyle w:val="StyleUnderline"/>
        </w:rPr>
        <w:t xml:space="preserve"> </w:t>
      </w:r>
      <w:r w:rsidRPr="0041069C">
        <w:rPr>
          <w:rStyle w:val="StyleUnderline"/>
        </w:rPr>
        <w:t>change, fear appears to be neither an appropriate nor an effective catalyst</w:t>
      </w:r>
      <w:r>
        <w:rPr>
          <w:rStyle w:val="StyleUnderline"/>
        </w:rPr>
        <w:t xml:space="preserve"> </w:t>
      </w:r>
      <w:r w:rsidRPr="00571182">
        <w:rPr>
          <w:sz w:val="8"/>
        </w:rPr>
        <w:t xml:space="preserve">for invoking a ‘genuine’ personal response to and engagement with climate change. In their view, </w:t>
      </w:r>
      <w:r w:rsidRPr="0041069C">
        <w:rPr>
          <w:rStyle w:val="StyleUnderline"/>
        </w:rPr>
        <w:t>images, metaphors and icons that are ‘ nonthreatening</w:t>
      </w:r>
      <w:r w:rsidRPr="00571182">
        <w:rPr>
          <w:sz w:val="8"/>
        </w:rPr>
        <w:t xml:space="preserve"> in nature’ </w:t>
      </w:r>
      <w:r w:rsidRPr="0041069C">
        <w:rPr>
          <w:rStyle w:val="StyleUnderline"/>
        </w:rPr>
        <w:t>and relate to everyday</w:t>
      </w:r>
      <w:r w:rsidRPr="00571182">
        <w:rPr>
          <w:sz w:val="8"/>
        </w:rPr>
        <w:t xml:space="preserve"> emotions and </w:t>
      </w:r>
      <w:r w:rsidRPr="0041069C">
        <w:rPr>
          <w:rStyle w:val="StyleUnderline"/>
        </w:rPr>
        <w:t>concerns</w:t>
      </w:r>
      <w:r w:rsidRPr="00571182">
        <w:rPr>
          <w:sz w:val="8"/>
        </w:rPr>
        <w:t xml:space="preserve"> of ‘individuals’ in the context of this macro- environmental issue </w:t>
      </w:r>
      <w:r w:rsidRPr="0041069C">
        <w:rPr>
          <w:rStyle w:val="StyleUnderline"/>
        </w:rPr>
        <w:t>tend to be</w:t>
      </w:r>
      <w:r>
        <w:rPr>
          <w:rStyle w:val="StyleUnderline"/>
        </w:rPr>
        <w:t xml:space="preserve"> </w:t>
      </w:r>
      <w:r w:rsidRPr="0041069C">
        <w:rPr>
          <w:rStyle w:val="StyleUnderline"/>
        </w:rPr>
        <w:t>the most engaging’</w:t>
      </w:r>
      <w:r w:rsidRPr="00571182">
        <w:rPr>
          <w:sz w:val="8"/>
        </w:rPr>
        <w:t xml:space="preserve"> (ibid.: 355). Since there is a highly complex geography to both the materiality and perceptions of ‘risks’ and ‘catastrophes’ – the prevailing and the probable – it is rather difficult to find framings, howsoever dramatic, that could act as common climate rallying points for the US citizens in Manhattan, the slum dwellers of Mumbai and the coastal communities of Somalia. For millions situated on the margins, especially in the global South, whereas the roots of </w:t>
      </w:r>
      <w:r w:rsidRPr="0041069C">
        <w:rPr>
          <w:rStyle w:val="StyleUnderline"/>
        </w:rPr>
        <w:t>‘climate catastrophes’</w:t>
      </w:r>
      <w:r w:rsidRPr="00571182">
        <w:rPr>
          <w:sz w:val="8"/>
        </w:rPr>
        <w:t xml:space="preserve"> </w:t>
      </w:r>
      <w:r w:rsidRPr="0041069C">
        <w:rPr>
          <w:rStyle w:val="StyleUnderline"/>
        </w:rPr>
        <w:t>are intricately entangled with</w:t>
      </w:r>
      <w:r w:rsidRPr="00571182">
        <w:rPr>
          <w:sz w:val="8"/>
        </w:rPr>
        <w:t xml:space="preserve"> deeply entrenched and </w:t>
      </w:r>
      <w:r w:rsidRPr="0041069C">
        <w:rPr>
          <w:rStyle w:val="StyleUnderline"/>
        </w:rPr>
        <w:t>disempowering</w:t>
      </w:r>
      <w:r>
        <w:rPr>
          <w:rStyle w:val="StyleUnderline"/>
        </w:rPr>
        <w:t xml:space="preserve"> </w:t>
      </w:r>
      <w:r w:rsidRPr="0041069C">
        <w:rPr>
          <w:rStyle w:val="StyleUnderline"/>
        </w:rPr>
        <w:t>social- economic hierarchies</w:t>
      </w:r>
      <w:r w:rsidRPr="00571182">
        <w:rPr>
          <w:sz w:val="8"/>
        </w:rPr>
        <w:t xml:space="preserve">, the routes are crisscrossed by trajectories of ecological injustices and acute livelihood insecurities. </w:t>
      </w:r>
      <w:r w:rsidRPr="0041069C">
        <w:rPr>
          <w:rStyle w:val="StyleUnderline"/>
        </w:rPr>
        <w:t>In a sharp contrast</w:t>
      </w:r>
      <w:r>
        <w:rPr>
          <w:rStyle w:val="StyleUnderline"/>
        </w:rPr>
        <w:t xml:space="preserve"> </w:t>
      </w:r>
      <w:r w:rsidRPr="0041069C">
        <w:rPr>
          <w:rStyle w:val="StyleUnderline"/>
        </w:rPr>
        <w:t>to the anxieties and fears of</w:t>
      </w:r>
      <w:r w:rsidRPr="00571182">
        <w:rPr>
          <w:sz w:val="8"/>
        </w:rPr>
        <w:t xml:space="preserve"> the </w:t>
      </w:r>
      <w:r w:rsidRPr="0041069C">
        <w:rPr>
          <w:rStyle w:val="StyleUnderline"/>
        </w:rPr>
        <w:t>affluent urban dwellers, the relevance of</w:t>
      </w:r>
      <w:r>
        <w:rPr>
          <w:rStyle w:val="StyleUnderline"/>
        </w:rPr>
        <w:t xml:space="preserve"> </w:t>
      </w:r>
      <w:r w:rsidRPr="0041069C">
        <w:rPr>
          <w:rStyle w:val="StyleUnderline"/>
        </w:rPr>
        <w:t>climate change is far more multifaceted, multilayered, and much more</w:t>
      </w:r>
      <w:r>
        <w:rPr>
          <w:rStyle w:val="StyleUnderline"/>
        </w:rPr>
        <w:t xml:space="preserve"> </w:t>
      </w:r>
      <w:r w:rsidRPr="0041069C">
        <w:rPr>
          <w:rStyle w:val="StyleUnderline"/>
        </w:rPr>
        <w:t>nuanced for the subaltern.</w:t>
      </w:r>
      <w:r>
        <w:rPr>
          <w:rStyle w:val="StyleUnderline"/>
        </w:rPr>
        <w:t xml:space="preserve"> </w:t>
      </w:r>
      <w:r w:rsidRPr="00571182">
        <w:rPr>
          <w:sz w:val="8"/>
        </w:rPr>
        <w:t>As Delf Rothe (2011: 330) puts it so aptly, ‘</w:t>
      </w:r>
      <w:r w:rsidRPr="0041069C">
        <w:rPr>
          <w:rStyle w:val="StyleUnderline"/>
        </w:rPr>
        <w:t>The growing consensus on</w:t>
      </w:r>
      <w:r>
        <w:rPr>
          <w:rStyle w:val="StyleUnderline"/>
        </w:rPr>
        <w:t xml:space="preserve"> </w:t>
      </w:r>
      <w:r w:rsidRPr="0041069C">
        <w:rPr>
          <w:rStyle w:val="StyleUnderline"/>
        </w:rPr>
        <w:t>dangerous climate change ultimately reinforces</w:t>
      </w:r>
      <w:r w:rsidRPr="00571182">
        <w:rPr>
          <w:sz w:val="8"/>
        </w:rPr>
        <w:t xml:space="preserve"> this advanced </w:t>
      </w:r>
      <w:r w:rsidRPr="0041069C">
        <w:rPr>
          <w:rStyle w:val="StyleUnderline"/>
        </w:rPr>
        <w:t>liberal risk</w:t>
      </w:r>
      <w:r>
        <w:rPr>
          <w:rStyle w:val="StyleUnderline"/>
        </w:rPr>
        <w:t xml:space="preserve"> </w:t>
      </w:r>
      <w:r w:rsidRPr="0041069C">
        <w:rPr>
          <w:rStyle w:val="StyleUnderline"/>
        </w:rPr>
        <w:t>management by presenting climate change as a ‘naturalized’ de- bounded</w:t>
      </w:r>
      <w:r>
        <w:rPr>
          <w:rStyle w:val="StyleUnderline"/>
        </w:rPr>
        <w:t xml:space="preserve"> </w:t>
      </w:r>
      <w:r w:rsidRPr="0041069C">
        <w:rPr>
          <w:rStyle w:val="StyleUnderline"/>
        </w:rPr>
        <w:t>risk and blurring its socio- economic causes.’</w:t>
      </w:r>
      <w:r w:rsidRPr="00571182">
        <w:rPr>
          <w:sz w:val="8"/>
        </w:rPr>
        <w:t xml:space="preserve"> The media </w:t>
      </w:r>
      <w:r w:rsidRPr="0041069C">
        <w:rPr>
          <w:rStyle w:val="StyleUnderline"/>
        </w:rPr>
        <w:t>‘stories’ of global</w:t>
      </w:r>
      <w:r>
        <w:rPr>
          <w:rStyle w:val="StyleUnderline"/>
        </w:rPr>
        <w:t xml:space="preserve"> </w:t>
      </w:r>
      <w:r w:rsidRPr="0041069C">
        <w:rPr>
          <w:rStyle w:val="StyleUnderline"/>
        </w:rPr>
        <w:t>warming and climate</w:t>
      </w:r>
      <w:r w:rsidRPr="00571182">
        <w:rPr>
          <w:sz w:val="8"/>
        </w:rPr>
        <w:t xml:space="preserve">, consciously or unconsciously, are implicated in and </w:t>
      </w:r>
      <w:r w:rsidRPr="0041069C">
        <w:rPr>
          <w:rStyle w:val="StyleUnderline"/>
        </w:rPr>
        <w:t>also contribute to ‘manufacturing consensus’ around uncritically</w:t>
      </w:r>
      <w:r>
        <w:rPr>
          <w:rStyle w:val="StyleUnderline"/>
        </w:rPr>
        <w:t xml:space="preserve"> </w:t>
      </w:r>
      <w:r w:rsidRPr="0041069C">
        <w:rPr>
          <w:rStyle w:val="StyleUnderline"/>
        </w:rPr>
        <w:t>accepted virtues of neoliberal, technocratic- managerial approach and</w:t>
      </w:r>
      <w:r>
        <w:rPr>
          <w:rStyle w:val="StyleUnderline"/>
        </w:rPr>
        <w:t xml:space="preserve"> </w:t>
      </w:r>
      <w:r w:rsidRPr="0041069C">
        <w:rPr>
          <w:rStyle w:val="StyleUnderline"/>
        </w:rPr>
        <w:t>solutions to climate change.</w:t>
      </w:r>
      <w:r>
        <w:rPr>
          <w:rStyle w:val="StyleUnderline"/>
        </w:rPr>
        <w:t xml:space="preserve"> </w:t>
      </w:r>
      <w:r w:rsidRPr="00571182">
        <w:rPr>
          <w:sz w:val="8"/>
        </w:rPr>
        <w:t xml:space="preserve">Climate terror and the ‘new wars’: militarization of climate change There appears to be a growing militarization of climate change and the concomitant up scaling of ‘climate fear’ to ‘climate terror’ on yet another site of vital importance; military- defense establishments. We are inclined to agree with a reasonable fear expressed by some keen analysts that </w:t>
      </w:r>
      <w:r w:rsidRPr="00B011A8">
        <w:rPr>
          <w:rStyle w:val="StyleUnderline"/>
        </w:rPr>
        <w:t>terrorism and climate change might become inextricably</w:t>
      </w:r>
      <w:r>
        <w:rPr>
          <w:rStyle w:val="StyleUnderline"/>
        </w:rPr>
        <w:t xml:space="preserve"> </w:t>
      </w:r>
      <w:r w:rsidRPr="00B011A8">
        <w:rPr>
          <w:rStyle w:val="StyleUnderline"/>
        </w:rPr>
        <w:t>linked</w:t>
      </w:r>
      <w:r w:rsidRPr="00571182">
        <w:rPr>
          <w:sz w:val="8"/>
        </w:rPr>
        <w:t xml:space="preserve"> in the mental maps of the foreign policy establishment and the general public, </w:t>
      </w:r>
      <w:r w:rsidRPr="00B011A8">
        <w:rPr>
          <w:rStyle w:val="StyleUnderline"/>
        </w:rPr>
        <w:t>as certain influential think tanks and their analysts</w:t>
      </w:r>
      <w:r>
        <w:rPr>
          <w:rStyle w:val="StyleUnderline"/>
        </w:rPr>
        <w:t xml:space="preserve"> </w:t>
      </w:r>
      <w:r w:rsidRPr="00B011A8">
        <w:rPr>
          <w:rStyle w:val="StyleUnderline"/>
        </w:rPr>
        <w:t>craft highly alarmist scenarios in which climate change- induced</w:t>
      </w:r>
      <w:r>
        <w:rPr>
          <w:rStyle w:val="StyleUnderline"/>
        </w:rPr>
        <w:t xml:space="preserve"> </w:t>
      </w:r>
      <w:r w:rsidRPr="00B011A8">
        <w:rPr>
          <w:rStyle w:val="StyleUnderline"/>
        </w:rPr>
        <w:t>political instability is used as a pretext to continue the war on terror</w:t>
      </w:r>
      <w:r>
        <w:rPr>
          <w:rStyle w:val="StyleUnderline"/>
        </w:rPr>
        <w:t xml:space="preserve"> </w:t>
      </w:r>
      <w:r w:rsidRPr="00571182">
        <w:rPr>
          <w:sz w:val="8"/>
        </w:rPr>
        <w:t xml:space="preserve">(Hopkins 2008). In certain parts of the global North, </w:t>
      </w:r>
      <w:r w:rsidRPr="00B011A8">
        <w:rPr>
          <w:rStyle w:val="StyleUnderline"/>
        </w:rPr>
        <w:t>imaginative</w:t>
      </w:r>
      <w:r>
        <w:rPr>
          <w:rStyle w:val="StyleUnderline"/>
        </w:rPr>
        <w:t xml:space="preserve"> </w:t>
      </w:r>
      <w:r w:rsidRPr="00B011A8">
        <w:rPr>
          <w:rStyle w:val="StyleUnderline"/>
        </w:rPr>
        <w:t>geographies of political instability, displacements, conflicts, migrations</w:t>
      </w:r>
      <w:r>
        <w:rPr>
          <w:rStyle w:val="StyleUnderline"/>
        </w:rPr>
        <w:t xml:space="preserve"> </w:t>
      </w:r>
      <w:r w:rsidRPr="00B011A8">
        <w:rPr>
          <w:rStyle w:val="StyleUnderline"/>
        </w:rPr>
        <w:t>‘induced’ and/or ‘multiplied’ by climate change, are giving rise to</w:t>
      </w:r>
      <w:r>
        <w:rPr>
          <w:rStyle w:val="StyleUnderline"/>
        </w:rPr>
        <w:t xml:space="preserve"> </w:t>
      </w:r>
      <w:r w:rsidRPr="00571182">
        <w:rPr>
          <w:sz w:val="8"/>
        </w:rPr>
        <w:t xml:space="preserve">An Introduction 17 </w:t>
      </w:r>
      <w:r w:rsidRPr="00B011A8">
        <w:rPr>
          <w:rStyle w:val="StyleUnderline"/>
        </w:rPr>
        <w:t>defense- military- security scenarios that ‘naturally’ feed into the ‘war on</w:t>
      </w:r>
      <w:r>
        <w:rPr>
          <w:rStyle w:val="StyleUnderline"/>
        </w:rPr>
        <w:t xml:space="preserve"> </w:t>
      </w:r>
      <w:r w:rsidRPr="00B011A8">
        <w:rPr>
          <w:rStyle w:val="StyleUnderline"/>
        </w:rPr>
        <w:t>terror’ and its legal- political exceptionalism.</w:t>
      </w:r>
      <w:r>
        <w:rPr>
          <w:rStyle w:val="StyleUnderline"/>
        </w:rPr>
        <w:t xml:space="preserve"> </w:t>
      </w:r>
      <w:r w:rsidRPr="00571182">
        <w:rPr>
          <w:sz w:val="8"/>
        </w:rPr>
        <w:t xml:space="preserve">For example, a recently established think tank named ‘Center for a New American Security’ (CNAS) while talking about the impacts of climate change makes as many as 37 references to terror, terrorist, or terrorism (Hopkins 2008). According to the Report, ‘While we continue our debates and disagreements, wouldn’t it be wise to take steps, particularly when many of them are financially attractive, which reduce both the risk of mass terrorism and the chance of catastrophic climate change?’ (cited in ibid.). Speaking of ‘mass terrorism’ and ‘catastrophic climate change’ in the same breath shows how a causal relationship is being uncritically established between these two terrorizing abstractions. A number of studies have appeared in the course of the past decade and more focusing on national security implications of climate change, prompted in part perhaps by a growing acknowledgment of the vast complexity of climate change by the powers that be, on the one hand, and by the nagging absence of effective mitigation and adaptation measures backed up by the necessary political will. It is important to note the convergence between the geo- economic and geopolitical- strategic reasonings of national security. </w:t>
      </w:r>
      <w:r w:rsidRPr="00910582">
        <w:rPr>
          <w:rStyle w:val="StyleUnderline"/>
        </w:rPr>
        <w:t>One of the early reports</w:t>
      </w:r>
      <w:r w:rsidRPr="00571182">
        <w:rPr>
          <w:sz w:val="8"/>
        </w:rPr>
        <w:t xml:space="preserve"> that received large- scale circulation and attention was </w:t>
      </w:r>
      <w:r w:rsidRPr="00910582">
        <w:rPr>
          <w:rStyle w:val="StyleUnderline"/>
        </w:rPr>
        <w:t>authored</w:t>
      </w:r>
      <w:r w:rsidRPr="00571182">
        <w:rPr>
          <w:sz w:val="8"/>
        </w:rPr>
        <w:t xml:space="preserve"> in 2003 by Peter Schwartz, a CIA consultant and former head of planning at Royal Dutch/Shell Group, and Doug Randall of the California- based Global Business Network, and entitled ‘An Abrupt Climate Change Scenario and the Implications for United States Security’ (Schwartz and Randall 2003). While daring themselves with the task of ‘imagining the unthinkable’, the authors </w:t>
      </w:r>
      <w:r w:rsidRPr="00910582">
        <w:rPr>
          <w:rStyle w:val="StyleUnderline"/>
        </w:rPr>
        <w:t>argued that</w:t>
      </w:r>
      <w:r w:rsidRPr="00571182">
        <w:rPr>
          <w:sz w:val="8"/>
        </w:rPr>
        <w:t xml:space="preserve"> the sudden onset of climate change would be little short of catastrophic, and pronounced in a Hobbesian sense: ‘Disruption and conflict will be endemic features of life ... Once again, warfare would define human life’ (ibid.: 17). Arguing that the enormity of the risk inherent in such a scenario was so huge, Schwartz and Randall wrote that </w:t>
      </w:r>
      <w:r w:rsidRPr="00910582">
        <w:rPr>
          <w:rStyle w:val="StyleUnderline"/>
        </w:rPr>
        <w:t>climate change</w:t>
      </w:r>
      <w:r>
        <w:rPr>
          <w:rStyle w:val="StyleUnderline"/>
        </w:rPr>
        <w:t xml:space="preserve"> </w:t>
      </w:r>
      <w:r w:rsidRPr="00910582">
        <w:rPr>
          <w:rStyle w:val="StyleUnderline"/>
        </w:rPr>
        <w:t>needed to ‘be elevated beyond a scientific debate to a U.S. national</w:t>
      </w:r>
      <w:r>
        <w:rPr>
          <w:rStyle w:val="StyleUnderline"/>
        </w:rPr>
        <w:t xml:space="preserve"> </w:t>
      </w:r>
      <w:r w:rsidRPr="00910582">
        <w:rPr>
          <w:rStyle w:val="StyleUnderline"/>
        </w:rPr>
        <w:t>security concern’</w:t>
      </w:r>
      <w:r w:rsidRPr="00571182">
        <w:rPr>
          <w:sz w:val="8"/>
        </w:rPr>
        <w:t xml:space="preserve"> (ibid.: 3). One of the most alarmist features of this report was its contention that, ‘abrupt climate change is likely to stretch carrying capacity well beyond its already precarious limits’ and ‘as abrupt climate change lowers the world’s carrying capacity aggressive wars are likely to be fought over food, water and energy’ (ibid.: 15). </w:t>
      </w:r>
      <w:r w:rsidRPr="00910582">
        <w:rPr>
          <w:rStyle w:val="StyleUnderline"/>
        </w:rPr>
        <w:t>The authors</w:t>
      </w:r>
      <w:r w:rsidRPr="00571182">
        <w:rPr>
          <w:sz w:val="8"/>
        </w:rPr>
        <w:t xml:space="preserve"> of the report </w:t>
      </w:r>
      <w:r w:rsidRPr="00910582">
        <w:rPr>
          <w:rStyle w:val="StyleUnderline"/>
        </w:rPr>
        <w:t>however tried to mitigate</w:t>
      </w:r>
      <w:r w:rsidRPr="00571182">
        <w:rPr>
          <w:sz w:val="8"/>
        </w:rPr>
        <w:t xml:space="preserve"> the </w:t>
      </w:r>
      <w:r w:rsidRPr="00910582">
        <w:rPr>
          <w:rStyle w:val="StyleUnderline"/>
        </w:rPr>
        <w:t>dreadful sounding consequences</w:t>
      </w:r>
      <w:r w:rsidRPr="00571182">
        <w:rPr>
          <w:sz w:val="8"/>
        </w:rPr>
        <w:t xml:space="preserve"> </w:t>
      </w:r>
      <w:r w:rsidRPr="00910582">
        <w:rPr>
          <w:rStyle w:val="StyleUnderline"/>
        </w:rPr>
        <w:t>of</w:t>
      </w:r>
      <w:r w:rsidRPr="00571182">
        <w:rPr>
          <w:sz w:val="8"/>
        </w:rPr>
        <w:t xml:space="preserve"> the eroding ‘carrying capacity’ by </w:t>
      </w:r>
      <w:r w:rsidRPr="00910582">
        <w:rPr>
          <w:rStyle w:val="StyleUnderline"/>
        </w:rPr>
        <w:t>climate change by saying that, ‘Deaths</w:t>
      </w:r>
      <w:r>
        <w:rPr>
          <w:rStyle w:val="StyleUnderline"/>
        </w:rPr>
        <w:t xml:space="preserve"> </w:t>
      </w:r>
      <w:r w:rsidRPr="00910582">
        <w:rPr>
          <w:rStyle w:val="StyleUnderline"/>
        </w:rPr>
        <w:t>from war as well as starvation and disease will decrease population</w:t>
      </w:r>
      <w:r>
        <w:rPr>
          <w:rStyle w:val="StyleUnderline"/>
        </w:rPr>
        <w:t xml:space="preserve"> </w:t>
      </w:r>
      <w:r w:rsidRPr="00910582">
        <w:rPr>
          <w:rStyle w:val="StyleUnderline"/>
        </w:rPr>
        <w:t>size, which overtime, will re- balance with carrying capacity’</w:t>
      </w:r>
      <w:r w:rsidRPr="00571182">
        <w:rPr>
          <w:sz w:val="8"/>
        </w:rPr>
        <w:t xml:space="preserve"> (ibid.). </w:t>
      </w:r>
      <w:r w:rsidRPr="00910582">
        <w:rPr>
          <w:rStyle w:val="StyleUnderline"/>
        </w:rPr>
        <w:t>The</w:t>
      </w:r>
      <w:r>
        <w:rPr>
          <w:rStyle w:val="StyleUnderline"/>
        </w:rPr>
        <w:t xml:space="preserve"> </w:t>
      </w:r>
      <w:r w:rsidRPr="00910582">
        <w:rPr>
          <w:rStyle w:val="StyleUnderline"/>
        </w:rPr>
        <w:t>imprint of Malthusian thinking was unmistakable</w:t>
      </w:r>
      <w:r w:rsidRPr="00571182">
        <w:rPr>
          <w:sz w:val="8"/>
        </w:rPr>
        <w:t xml:space="preserve"> on the report, which offered a new discursive map of the globe in terms of the so- called ‘carrying capacity’. We are further told that, both at the regional and state levels, countries situated in global North, endowed with high carrying capacity and resource- population equation happily tilted in favor of the latter, are likely to adapt far more effectively to abrupt climate change. Consequently, ‘this may give rise to a more severe have, have- not mentality, causing resentment towards those nations with a higher carrying capacity’ (ibid.: 16). This report, flagging its task of ‘imagining the unthinkable’, laid down the foundations of a trend that has become more popular and pronounced with the passage of time: growing fascination with fearinducing, diverse strands of ‘</w:t>
      </w:r>
      <w:r w:rsidRPr="00910582">
        <w:rPr>
          <w:rStyle w:val="StyleUnderline"/>
        </w:rPr>
        <w:t>anticipatory regimes’ with regard to</w:t>
      </w:r>
      <w:r>
        <w:rPr>
          <w:rStyle w:val="StyleUnderline"/>
        </w:rPr>
        <w:t xml:space="preserve"> </w:t>
      </w:r>
      <w:r w:rsidRPr="00910582">
        <w:rPr>
          <w:rStyle w:val="StyleUnderline"/>
        </w:rPr>
        <w:t>climate change</w:t>
      </w:r>
      <w:r w:rsidRPr="00571182">
        <w:rPr>
          <w:sz w:val="8"/>
        </w:rPr>
        <w:t xml:space="preserve">. One such trend </w:t>
      </w:r>
      <w:r w:rsidRPr="00910582">
        <w:rPr>
          <w:rStyle w:val="StyleUnderline"/>
        </w:rPr>
        <w:t>weaves in a neo- Malthusian climate</w:t>
      </w:r>
      <w:r>
        <w:rPr>
          <w:rStyle w:val="StyleUnderline"/>
        </w:rPr>
        <w:t xml:space="preserve"> </w:t>
      </w:r>
      <w:r w:rsidRPr="00910582">
        <w:rPr>
          <w:rStyle w:val="StyleUnderline"/>
        </w:rPr>
        <w:t>conflict narrative, which is fed by, and feeds, the fears of overpopulation</w:t>
      </w:r>
      <w:r>
        <w:rPr>
          <w:rStyle w:val="StyleUnderline"/>
        </w:rPr>
        <w:t xml:space="preserve"> </w:t>
      </w:r>
      <w:r w:rsidRPr="00910582">
        <w:rPr>
          <w:rStyle w:val="StyleUnderline"/>
        </w:rPr>
        <w:t>in the global South, casting a perennial dark shadow on earth’s</w:t>
      </w:r>
      <w:r>
        <w:rPr>
          <w:rStyle w:val="StyleUnderline"/>
        </w:rPr>
        <w:t xml:space="preserve"> </w:t>
      </w:r>
      <w:r w:rsidRPr="00910582">
        <w:rPr>
          <w:rStyle w:val="StyleUnderline"/>
        </w:rPr>
        <w:t>‘common’ carrying capacity.</w:t>
      </w:r>
      <w:r w:rsidRPr="00571182">
        <w:rPr>
          <w:sz w:val="8"/>
        </w:rPr>
        <w:t xml:space="preserve"> </w:t>
      </w:r>
      <w:r w:rsidRPr="00910582">
        <w:rPr>
          <w:rStyle w:val="StyleUnderline"/>
        </w:rPr>
        <w:t>Here is a complex geopolitics of anticipation</w:t>
      </w:r>
      <w:r>
        <w:rPr>
          <w:rStyle w:val="StyleUnderline"/>
        </w:rPr>
        <w:t xml:space="preserve"> with far-</w:t>
      </w:r>
      <w:r w:rsidRPr="00910582">
        <w:rPr>
          <w:rStyle w:val="StyleUnderline"/>
        </w:rPr>
        <w:t>reaching ethical considerations</w:t>
      </w:r>
      <w:r w:rsidRPr="00571182">
        <w:rPr>
          <w:sz w:val="8"/>
        </w:rPr>
        <w:t xml:space="preserve">, which we take up in the concluding chapter of this book. Suffice to note for the time being that, as Adams, Murphy and Clarke describe (2009: 249): </w:t>
      </w:r>
      <w:r w:rsidRPr="00910582">
        <w:rPr>
          <w:rStyle w:val="StyleUnderline"/>
        </w:rPr>
        <w:t>Anticipatory regimes offer a future that may or may not arrive, is</w:t>
      </w:r>
      <w:r>
        <w:rPr>
          <w:rStyle w:val="StyleUnderline"/>
        </w:rPr>
        <w:t xml:space="preserve"> </w:t>
      </w:r>
      <w:r w:rsidRPr="00910582">
        <w:rPr>
          <w:rStyle w:val="StyleUnderline"/>
        </w:rPr>
        <w:t>always uncertain and yet is necessarily coming and so therefore</w:t>
      </w:r>
      <w:r>
        <w:rPr>
          <w:rStyle w:val="StyleUnderline"/>
        </w:rPr>
        <w:t xml:space="preserve"> </w:t>
      </w:r>
      <w:r w:rsidRPr="00910582">
        <w:rPr>
          <w:rStyle w:val="StyleUnderline"/>
        </w:rPr>
        <w:t>always demanding a response ... Anticipation is not just betting on</w:t>
      </w:r>
      <w:r>
        <w:rPr>
          <w:rStyle w:val="StyleUnderline"/>
        </w:rPr>
        <w:t xml:space="preserve"> </w:t>
      </w:r>
      <w:r w:rsidRPr="00910582">
        <w:rPr>
          <w:rStyle w:val="StyleUnderline"/>
        </w:rPr>
        <w:t>the future; it is a moral economy in which the future sets the conditions</w:t>
      </w:r>
      <w:r>
        <w:rPr>
          <w:rStyle w:val="StyleUnderline"/>
        </w:rPr>
        <w:t xml:space="preserve"> </w:t>
      </w:r>
      <w:r w:rsidRPr="00910582">
        <w:rPr>
          <w:rStyle w:val="StyleUnderline"/>
        </w:rPr>
        <w:t>of possibility for action in the present, in which the future is</w:t>
      </w:r>
      <w:r>
        <w:rPr>
          <w:rStyle w:val="StyleUnderline"/>
        </w:rPr>
        <w:t xml:space="preserve"> </w:t>
      </w:r>
      <w:r w:rsidRPr="00910582">
        <w:rPr>
          <w:rStyle w:val="StyleUnderline"/>
        </w:rPr>
        <w:t>inhabited in the present. Through anticipation, the future arrives</w:t>
      </w:r>
      <w:r>
        <w:rPr>
          <w:rStyle w:val="StyleUnderline"/>
        </w:rPr>
        <w:t xml:space="preserve"> </w:t>
      </w:r>
      <w:r w:rsidRPr="00910582">
        <w:rPr>
          <w:rStyle w:val="StyleUnderline"/>
        </w:rPr>
        <w:t>as already formed in the present, as if the emergency has already</w:t>
      </w:r>
      <w:r>
        <w:rPr>
          <w:rStyle w:val="StyleUnderline"/>
        </w:rPr>
        <w:t xml:space="preserve"> </w:t>
      </w:r>
      <w:r w:rsidRPr="00910582">
        <w:rPr>
          <w:rStyle w:val="StyleUnderline"/>
        </w:rPr>
        <w:t>happened.</w:t>
      </w:r>
      <w:r>
        <w:rPr>
          <w:rStyle w:val="StyleUnderline"/>
        </w:rPr>
        <w:t xml:space="preserve"> </w:t>
      </w:r>
      <w:r w:rsidRPr="00910582">
        <w:rPr>
          <w:rStyle w:val="StyleUnderline"/>
        </w:rPr>
        <w:t>The greater the fear</w:t>
      </w:r>
      <w:r w:rsidRPr="00571182">
        <w:rPr>
          <w:sz w:val="8"/>
        </w:rPr>
        <w:t xml:space="preserve"> on the part of military- defense establishments in the global North of an impending catastrophic climate change, </w:t>
      </w:r>
      <w:r w:rsidRPr="00910582">
        <w:rPr>
          <w:rStyle w:val="StyleUnderline"/>
        </w:rPr>
        <w:t>the</w:t>
      </w:r>
      <w:r>
        <w:rPr>
          <w:rStyle w:val="StyleUnderline"/>
        </w:rPr>
        <w:t xml:space="preserve"> </w:t>
      </w:r>
      <w:r w:rsidRPr="00910582">
        <w:rPr>
          <w:rStyle w:val="StyleUnderline"/>
        </w:rPr>
        <w:t>greater is the inclination toward seeking solutions for future climate</w:t>
      </w:r>
      <w:r>
        <w:rPr>
          <w:rStyle w:val="StyleUnderline"/>
        </w:rPr>
        <w:t xml:space="preserve"> </w:t>
      </w:r>
      <w:r w:rsidRPr="00910582">
        <w:rPr>
          <w:rStyle w:val="StyleUnderline"/>
        </w:rPr>
        <w:t>problems through military intervention.</w:t>
      </w:r>
      <w:r>
        <w:rPr>
          <w:rStyle w:val="StyleUnderline"/>
        </w:rPr>
        <w:t xml:space="preserve"> </w:t>
      </w:r>
      <w:r w:rsidRPr="00571182">
        <w:rPr>
          <w:sz w:val="8"/>
        </w:rPr>
        <w:t xml:space="preserve">Will </w:t>
      </w:r>
      <w:r w:rsidRPr="00910582">
        <w:rPr>
          <w:rStyle w:val="StyleUnderline"/>
        </w:rPr>
        <w:t>imaginative geographies of climate- induced disasters</w:t>
      </w:r>
      <w:r w:rsidRPr="00571182">
        <w:rPr>
          <w:sz w:val="8"/>
        </w:rPr>
        <w:t xml:space="preserve">, displacements and devastation </w:t>
      </w:r>
      <w:r w:rsidRPr="00910582">
        <w:rPr>
          <w:rStyle w:val="StyleUnderline"/>
        </w:rPr>
        <w:t>create grounds for ‘new’ humanitarian interventions</w:t>
      </w:r>
      <w:r w:rsidRPr="00571182">
        <w:rPr>
          <w:sz w:val="8"/>
        </w:rPr>
        <w:t xml:space="preserve"> by the national security- defense establishments, especially in the global North? Jim Thomas, a member of the Centre for New American Security (CNAS) advisory board, argues that, ‘At times, the United States may have to use its military </w:t>
      </w:r>
      <w:r w:rsidRPr="00910582">
        <w:rPr>
          <w:rStyle w:val="StyleUnderline"/>
        </w:rPr>
        <w:t>to prevent wars and advance its interests</w:t>
      </w:r>
      <w:r w:rsidRPr="00571182">
        <w:rPr>
          <w:sz w:val="8"/>
        </w:rPr>
        <w:t xml:space="preserve">, not simply to “fight and win wars” when they occur. Accordingly, the application of the military should in some cases be not of last resort, but should sometimes occur at an early date when it is still possible to prevent security problems from metastasizing and affecting the broader international security system, and U.S. interests more directly’ (Thomas 2008: 7). In his view: ‘Such </w:t>
      </w:r>
      <w:r w:rsidRPr="00910582">
        <w:rPr>
          <w:rStyle w:val="StyleUnderline"/>
        </w:rPr>
        <w:t>a preventive approach</w:t>
      </w:r>
      <w:r w:rsidRPr="00571182">
        <w:rPr>
          <w:sz w:val="8"/>
        </w:rPr>
        <w:t xml:space="preserve"> would represent a departure from the so- called Weinberger doctrine on the use of the military – as a last resort and only when vital interests are threatened – and a reorientation toward earlier involvement in problem areas by working with and through others to address security challenges so that large- scale intervention by the United States is less likely at a later time’ (ibid.). How the military establishments, situated in various political- strategic cultures, are going to put into place anticipatory regimes for addressing climate change induced threats is far from being clear at present. As pointed out by John Wihbey (2008) these days one finds a growing deployment of military metaphors in environmental contexts, </w:t>
      </w:r>
      <w:r w:rsidRPr="00910582">
        <w:rPr>
          <w:rStyle w:val="StyleUnderline"/>
        </w:rPr>
        <w:t>such as a</w:t>
      </w:r>
      <w:r>
        <w:rPr>
          <w:rStyle w:val="StyleUnderline"/>
        </w:rPr>
        <w:t xml:space="preserve"> </w:t>
      </w:r>
      <w:r w:rsidRPr="00910582">
        <w:rPr>
          <w:rStyle w:val="StyleUnderline"/>
        </w:rPr>
        <w:t>‘Manhattan Project’ for clean energy, a ‘Marshall Plan’ for green action</w:t>
      </w:r>
      <w:r>
        <w:rPr>
          <w:rStyle w:val="StyleUnderline"/>
        </w:rPr>
        <w:t xml:space="preserve"> </w:t>
      </w:r>
      <w:r w:rsidRPr="00571182">
        <w:rPr>
          <w:sz w:val="8"/>
        </w:rPr>
        <w:t xml:space="preserve">and so on. The Pentagon too has been looking at long- term, low probability events marked by an alarmingly high level of probability such as weapons proliferation and incremental climate change. Were this to happen with regard to various parts of Afro- Asia, for example, </w:t>
      </w:r>
      <w:r w:rsidRPr="00910582">
        <w:rPr>
          <w:rStyle w:val="StyleUnderline"/>
        </w:rPr>
        <w:t>in ‘anticipation’</w:t>
      </w:r>
      <w:r>
        <w:rPr>
          <w:rStyle w:val="StyleUnderline"/>
        </w:rPr>
        <w:t xml:space="preserve"> </w:t>
      </w:r>
      <w:r w:rsidRPr="00910582">
        <w:rPr>
          <w:rStyle w:val="StyleUnderline"/>
        </w:rPr>
        <w:t>of climate anarchy, the US military- intelligence operations will</w:t>
      </w:r>
      <w:r>
        <w:rPr>
          <w:rStyle w:val="StyleUnderline"/>
        </w:rPr>
        <w:t xml:space="preserve"> </w:t>
      </w:r>
      <w:r w:rsidRPr="00910582">
        <w:rPr>
          <w:rStyle w:val="StyleUnderline"/>
        </w:rPr>
        <w:t>be</w:t>
      </w:r>
      <w:r w:rsidRPr="00571182">
        <w:rPr>
          <w:sz w:val="8"/>
        </w:rPr>
        <w:t xml:space="preserve"> seen as </w:t>
      </w:r>
      <w:r w:rsidRPr="00910582">
        <w:rPr>
          <w:rStyle w:val="StyleUnderline"/>
        </w:rPr>
        <w:t>another extension of ‘continued belligerent interventionism’</w:t>
      </w:r>
      <w:r>
        <w:rPr>
          <w:rStyle w:val="StyleUnderline"/>
        </w:rPr>
        <w:t xml:space="preserve"> </w:t>
      </w:r>
      <w:r w:rsidRPr="00910582">
        <w:rPr>
          <w:rStyle w:val="StyleUnderline"/>
        </w:rPr>
        <w:t>on the pretext of apparent ‘humanitarianism’ but with deeply geopolitical</w:t>
      </w:r>
      <w:r>
        <w:rPr>
          <w:rStyle w:val="StyleUnderline"/>
        </w:rPr>
        <w:t xml:space="preserve"> </w:t>
      </w:r>
      <w:r w:rsidRPr="00910582">
        <w:rPr>
          <w:rStyle w:val="StyleUnderline"/>
        </w:rPr>
        <w:t>motives</w:t>
      </w:r>
      <w:r w:rsidRPr="00571182">
        <w:rPr>
          <w:sz w:val="8"/>
        </w:rPr>
        <w:t xml:space="preserve"> (ibid.).</w:t>
      </w:r>
    </w:p>
    <w:p w14:paraId="5B3C2499" w14:textId="77777777" w:rsidR="00612199" w:rsidRDefault="00612199" w:rsidP="00612199"/>
    <w:p w14:paraId="2D54DB46" w14:textId="77777777" w:rsidR="00612199" w:rsidRPr="001D60E0" w:rsidRDefault="00612199" w:rsidP="00612199"/>
    <w:p w14:paraId="57A0F7F8" w14:textId="15E6CF3A" w:rsidR="002C21B5" w:rsidRDefault="002C21B5" w:rsidP="002C21B5">
      <w:pPr>
        <w:pStyle w:val="Heading3"/>
      </w:pPr>
      <w:r>
        <w:t>Link—Climate Policy (Survivors)</w:t>
      </w:r>
    </w:p>
    <w:p w14:paraId="03ADC093" w14:textId="1DA17F65" w:rsidR="00822EDD" w:rsidRDefault="00822EDD" w:rsidP="00822EDD">
      <w:pPr>
        <w:pStyle w:val="Heading4"/>
      </w:pPr>
      <w:r>
        <w:t>The AFF is a form of post-political governance that a priori assumes sustainability policy is the necessary vehicle for intervention.  This locks those most affected by climate change out of the discussion.</w:t>
      </w:r>
    </w:p>
    <w:p w14:paraId="3BC176C2" w14:textId="47022ED8" w:rsidR="00822EDD" w:rsidRDefault="00822EDD" w:rsidP="00822EDD">
      <w:pPr>
        <w:pStyle w:val="ListParagraph"/>
        <w:numPr>
          <w:ilvl w:val="0"/>
          <w:numId w:val="11"/>
        </w:numPr>
      </w:pPr>
      <w:r>
        <w:t>SD = Sustainability discourse</w:t>
      </w:r>
    </w:p>
    <w:p w14:paraId="5DB07352" w14:textId="45267B88" w:rsidR="00822EDD" w:rsidRPr="00364D3B" w:rsidRDefault="00822EDD" w:rsidP="00822EDD">
      <w:pPr>
        <w:rPr>
          <w:sz w:val="16"/>
        </w:rPr>
      </w:pPr>
      <w:r w:rsidRPr="00124107">
        <w:rPr>
          <w:rStyle w:val="Style13ptBold"/>
        </w:rPr>
        <w:t>Chaturvedi and Doyle 15</w:t>
      </w:r>
      <w:r w:rsidRPr="00364D3B">
        <w:rPr>
          <w:sz w:val="16"/>
        </w:rPr>
        <w:t xml:space="preserve"> [Sanjay, Professor of Political Science, Centre for the Study of Geopolitics, Department of Political Science, Panjab University, India; and Timothy, Professor of Politics and International Studies at the University of Adelaide; Distinguished Research Fellow of Indian Ocean Futures at Curtin University; and Chair of Politics and International Relations at Keele University, Climate Terror: A Critical Geopolitics of Climate Change//ak]</w:t>
      </w:r>
    </w:p>
    <w:p w14:paraId="07F5C287" w14:textId="77777777" w:rsidR="00822EDD" w:rsidRPr="00822EDD" w:rsidRDefault="00822EDD" w:rsidP="00822EDD">
      <w:pPr>
        <w:rPr>
          <w:sz w:val="8"/>
        </w:rPr>
      </w:pPr>
      <w:r w:rsidRPr="00822EDD">
        <w:rPr>
          <w:sz w:val="8"/>
        </w:rPr>
        <w:t xml:space="preserve">The concept of sustainable development was popularized by the 1987 Brundtland Report (formally known as the World Commission on the Environment and Development) and endorsed by political leaders from across the globe at the Rio Earth Summit in 1992. Over the 1990s, the concept of sustainable development became embedded in the language of policy makers and academics to the point where it has been described as a new meta- narrative (Meadowcroft 2000: 370) or a ‘ neo- renaissance idea’ (O’Riordan and Voisey 1997: 4). As Meadowcroft (2000) has observed, </w:t>
      </w:r>
      <w:r w:rsidRPr="00E76E11">
        <w:rPr>
          <w:rStyle w:val="StyleUnderline"/>
        </w:rPr>
        <w:t>at a time when grand narratives and modernist projects to refashion</w:t>
      </w:r>
      <w:r>
        <w:rPr>
          <w:rStyle w:val="StyleUnderline"/>
        </w:rPr>
        <w:t xml:space="preserve"> </w:t>
      </w:r>
      <w:r w:rsidRPr="00E76E11">
        <w:rPr>
          <w:rStyle w:val="StyleUnderline"/>
        </w:rPr>
        <w:t>man and society have gone out of fashion, a new ‘ meta- narrative’ –</w:t>
      </w:r>
      <w:r>
        <w:rPr>
          <w:rStyle w:val="StyleUnderline"/>
        </w:rPr>
        <w:t xml:space="preserve"> </w:t>
      </w:r>
      <w:r w:rsidRPr="00822EDD">
        <w:rPr>
          <w:sz w:val="8"/>
        </w:rPr>
        <w:t xml:space="preserve">one possibly even more ambitious than preceding projects – </w:t>
      </w:r>
      <w:r w:rsidRPr="00E76E11">
        <w:rPr>
          <w:rStyle w:val="StyleUnderline"/>
        </w:rPr>
        <w:t>to guide</w:t>
      </w:r>
      <w:r>
        <w:rPr>
          <w:rStyle w:val="StyleUnderline"/>
        </w:rPr>
        <w:t xml:space="preserve"> </w:t>
      </w:r>
      <w:r w:rsidRPr="00E76E11">
        <w:rPr>
          <w:rStyle w:val="StyleUnderline"/>
        </w:rPr>
        <w:t>future societal trajectories has arisen: sustainable development. In this</w:t>
      </w:r>
      <w:r>
        <w:rPr>
          <w:rStyle w:val="StyleUnderline"/>
        </w:rPr>
        <w:t xml:space="preserve"> </w:t>
      </w:r>
      <w:r w:rsidRPr="00E76E11">
        <w:rPr>
          <w:rStyle w:val="StyleUnderline"/>
        </w:rPr>
        <w:t>sense, the ‘future’ becomes an object for action, requiring the resurfacing</w:t>
      </w:r>
      <w:r>
        <w:rPr>
          <w:rStyle w:val="StyleUnderline"/>
        </w:rPr>
        <w:t xml:space="preserve"> </w:t>
      </w:r>
      <w:r w:rsidRPr="00E76E11">
        <w:rPr>
          <w:rStyle w:val="StyleUnderline"/>
        </w:rPr>
        <w:t>of planning as a key mechanism for guiding public policy, private</w:t>
      </w:r>
      <w:r>
        <w:rPr>
          <w:rStyle w:val="StyleUnderline"/>
        </w:rPr>
        <w:t xml:space="preserve"> </w:t>
      </w:r>
      <w:r w:rsidRPr="00E76E11">
        <w:rPr>
          <w:rStyle w:val="StyleUnderline"/>
        </w:rPr>
        <w:t>business and individual conduct</w:t>
      </w:r>
      <w:r w:rsidRPr="00822EDD">
        <w:rPr>
          <w:sz w:val="8"/>
        </w:rPr>
        <w:t xml:space="preserve"> (Raco et al. 2008: 2566). Sustainable development (SD) is often criticized for its ambiguity. This ambiguity has given rise to a panoply of discourses that interpret sustainability in a variety of ways within and across nations (see Lafferty and Meadowcroft 2000). The dominant interpretation of sustainable development comes in the form of the theory of ecological modernization (EM) discussed in the previous chapter. </w:t>
      </w:r>
      <w:r w:rsidRPr="00E76E11">
        <w:rPr>
          <w:rStyle w:val="StyleUnderline"/>
        </w:rPr>
        <w:t>SD can be understood as an attempt to</w:t>
      </w:r>
      <w:r>
        <w:rPr>
          <w:rStyle w:val="StyleUnderline"/>
        </w:rPr>
        <w:t xml:space="preserve"> </w:t>
      </w:r>
      <w:r w:rsidRPr="00E76E11">
        <w:rPr>
          <w:rStyle w:val="StyleUnderline"/>
        </w:rPr>
        <w:t>resolve the traditional tension in environmental politics between striving</w:t>
      </w:r>
      <w:r>
        <w:rPr>
          <w:rStyle w:val="StyleUnderline"/>
        </w:rPr>
        <w:t xml:space="preserve"> </w:t>
      </w:r>
      <w:r w:rsidRPr="00E76E11">
        <w:rPr>
          <w:rStyle w:val="StyleUnderline"/>
        </w:rPr>
        <w:t>for economic growth and protecting the environment. Instead of</w:t>
      </w:r>
      <w:r>
        <w:rPr>
          <w:rStyle w:val="StyleUnderline"/>
        </w:rPr>
        <w:t xml:space="preserve"> </w:t>
      </w:r>
      <w:r w:rsidRPr="00E76E11">
        <w:rPr>
          <w:rStyle w:val="StyleUnderline"/>
        </w:rPr>
        <w:t>seeking to replace capitalism with some other alternative system of socioeconomic</w:t>
      </w:r>
      <w:r>
        <w:rPr>
          <w:rStyle w:val="StyleUnderline"/>
        </w:rPr>
        <w:t xml:space="preserve"> </w:t>
      </w:r>
      <w:r w:rsidRPr="00E76E11">
        <w:rPr>
          <w:rStyle w:val="StyleUnderline"/>
        </w:rPr>
        <w:t>organization, SD suggests that governments, corporations and</w:t>
      </w:r>
      <w:r>
        <w:rPr>
          <w:rStyle w:val="StyleUnderline"/>
        </w:rPr>
        <w:t xml:space="preserve"> </w:t>
      </w:r>
      <w:r w:rsidRPr="00E76E11">
        <w:rPr>
          <w:rStyle w:val="StyleUnderline"/>
        </w:rPr>
        <w:t>civil society can seek to promote economic growth but that they must</w:t>
      </w:r>
      <w:r>
        <w:rPr>
          <w:rStyle w:val="StyleUnderline"/>
        </w:rPr>
        <w:t xml:space="preserve"> </w:t>
      </w:r>
      <w:r w:rsidRPr="00E76E11">
        <w:rPr>
          <w:rStyle w:val="StyleUnderline"/>
        </w:rPr>
        <w:t>take greater responsibility for protecting the global environment from</w:t>
      </w:r>
      <w:r>
        <w:rPr>
          <w:rStyle w:val="StyleUnderline"/>
        </w:rPr>
        <w:t xml:space="preserve"> </w:t>
      </w:r>
      <w:r w:rsidRPr="00E76E11">
        <w:rPr>
          <w:rStyle w:val="StyleUnderline"/>
        </w:rPr>
        <w:t>further damage.</w:t>
      </w:r>
      <w:r w:rsidRPr="00822EDD">
        <w:rPr>
          <w:sz w:val="8"/>
        </w:rPr>
        <w:t xml:space="preserve"> These arguments are taken further in the next chapter, when we directly address the relationship between discourse of the market and climate change. Suffice to say here that advocates of SD argue that it is possible to decouple economic growth from environmental harm and that the application of new technologies and the redesign of institutions can reduce or better manage the amount of raw material throughput, energy use and waste generation that modern societies produce. The Brundtland Report (World Commission on Environment and Development 1987) Terrorizing Climate Territories 49 supported this interpretation of sustainable development by arguing that continued economic growth could support environmental protection, as well as promoting social development (Doyle 1998). EM and SD have been key components of an influential discourse in the global North over the past two decades, utilized in UK environment policy. Both Revell (2005) and Barry and Paterson (2004) argue that the UK has embraced a weak version of EM and SD, with politicians from both Conservative and Labour parties deploying the language of SD in their election manifestos and speeches on the environment (see Salih 2009). At a time of increased ecological awareness, the ‘ win- win’ (Revell 2005) philosophy of EM enables politicians to offer policy solutions to these threats that also contribute to economic growth. A reduction in economic growth and consumption rates, it is often argued, would limit the degree to which the state can make public welfare provision. Already, welfare states in the global North are confronting a number of post- industrial challenges such as low levels of economic growth, ageing populations and changing family structures (Pierson 2001). States are hence required to push further for economic growth (and, indirectly, social welfare), potentially at the expense of the environment. For example, while the UK government has made considerable progress in terms of ecological modernization over past two decades, the economic imperative has intervened to push anti- environmental agendas, such as the growth of air travel to secure inward investment and promote growth (Barry and Paterson 2004). It is our claim that </w:t>
      </w:r>
      <w:r w:rsidRPr="00E76E11">
        <w:rPr>
          <w:rStyle w:val="StyleUnderline"/>
        </w:rPr>
        <w:t>‘sustainable development’ is part of a broader</w:t>
      </w:r>
      <w:r>
        <w:rPr>
          <w:rStyle w:val="StyleUnderline"/>
        </w:rPr>
        <w:t xml:space="preserve"> </w:t>
      </w:r>
      <w:r w:rsidRPr="00E76E11">
        <w:rPr>
          <w:rStyle w:val="StyleUnderline"/>
        </w:rPr>
        <w:t>process of ‘ post- politicalization’.</w:t>
      </w:r>
      <w:r w:rsidRPr="00822EDD">
        <w:rPr>
          <w:sz w:val="8"/>
        </w:rPr>
        <w:t xml:space="preserve"> Before examining what is considered to be ‘ post- political’ about the present condition, it is first necessary to consider ‘the political’. ‘Politics’ is often used as a term to denote the institutional sphere of the state and the organized competition for votes and governing that takes place within its boundaries. For Gamble (2000: 1), by contrast, the political opens up a realm where human societies can ‘seek answers to fundamental questions of politics – who we are, what we should get, how we should live.’ It is the space where there is a ‘constant clash of interests, ideologies and values, generating rival parties and movements, alternative principles of social and economic order, and competition to realize them’ (Gamble 2000: 1). This conception of the political emphasizes the importance of the clash of alternative visions of future societal trajectories. The development of such a political space requires the ‘public encounter of heterogeneous groups and individuals’ with often radically different perspectives on what future direction society should take (Swyngedouw 2008: 4). As Marchart 50 Climate Terror (2007: 42) perceptively observes, distinguishing between ‘politics’ as a noun and ‘the political’ as an adjective is by no means unproblematic but it is analytically useful in de-territorializing our understanding of the political, uncoupling the tight bond between political phenomena and institutional configurations. As with all uses of the prefix ‘post’, misunderstandings can arise. The ‘ post- political’ is not used to connote the end of politics per se; the formal institutions of government (particularly in the global North) remain important sites of power, political parties continue to be active and elections are held at regular intervals. Post- political theorists (Valentine 2005) argue that </w:t>
      </w:r>
      <w:r w:rsidRPr="00CA3A67">
        <w:rPr>
          <w:rStyle w:val="StyleUnderline"/>
        </w:rPr>
        <w:t>t</w:t>
      </w:r>
      <w:r w:rsidRPr="00E76E11">
        <w:rPr>
          <w:rStyle w:val="StyleUnderline"/>
        </w:rPr>
        <w:t>he space of the political is contracting in</w:t>
      </w:r>
      <w:r>
        <w:rPr>
          <w:rStyle w:val="StyleUnderline"/>
        </w:rPr>
        <w:t xml:space="preserve"> </w:t>
      </w:r>
      <w:r w:rsidRPr="00E76E11">
        <w:rPr>
          <w:rStyle w:val="StyleUnderline"/>
        </w:rPr>
        <w:t>the face of the hegemonic grip that neo- liberal ideas have over public</w:t>
      </w:r>
      <w:r>
        <w:rPr>
          <w:rStyle w:val="StyleUnderline"/>
        </w:rPr>
        <w:t xml:space="preserve"> </w:t>
      </w:r>
      <w:r w:rsidRPr="00E76E11">
        <w:rPr>
          <w:rStyle w:val="StyleUnderline"/>
        </w:rPr>
        <w:t>affairs</w:t>
      </w:r>
      <w:r w:rsidRPr="00822EDD">
        <w:rPr>
          <w:sz w:val="8"/>
        </w:rPr>
        <w:t xml:space="preserve"> (Catney and Doyle 2011b). </w:t>
      </w:r>
      <w:r w:rsidRPr="00E76E11">
        <w:rPr>
          <w:rStyle w:val="StyleUnderline"/>
        </w:rPr>
        <w:t>The political realm is increasingly</w:t>
      </w:r>
      <w:r>
        <w:rPr>
          <w:rStyle w:val="StyleUnderline"/>
        </w:rPr>
        <w:t xml:space="preserve"> </w:t>
      </w:r>
      <w:r w:rsidRPr="00E76E11">
        <w:rPr>
          <w:rStyle w:val="StyleUnderline"/>
        </w:rPr>
        <w:t>limited to managerial concerns over ‘what works’ (as if these decisions</w:t>
      </w:r>
      <w:r>
        <w:rPr>
          <w:rStyle w:val="StyleUnderline"/>
        </w:rPr>
        <w:t xml:space="preserve"> </w:t>
      </w:r>
      <w:r w:rsidRPr="00E76E11">
        <w:rPr>
          <w:rStyle w:val="StyleUnderline"/>
        </w:rPr>
        <w:t>were not themselves ‘political’) than with the clash of competing alternative</w:t>
      </w:r>
      <w:r>
        <w:rPr>
          <w:rStyle w:val="StyleUnderline"/>
        </w:rPr>
        <w:t xml:space="preserve"> </w:t>
      </w:r>
      <w:r w:rsidRPr="00E76E11">
        <w:rPr>
          <w:rStyle w:val="StyleUnderline"/>
        </w:rPr>
        <w:t>principles of social and economic order.</w:t>
      </w:r>
      <w:r>
        <w:rPr>
          <w:rStyle w:val="StyleUnderline"/>
        </w:rPr>
        <w:t xml:space="preserve"> </w:t>
      </w:r>
      <w:r w:rsidRPr="00822EDD">
        <w:rPr>
          <w:sz w:val="8"/>
        </w:rPr>
        <w:t xml:space="preserve">Post- political theorists claim that </w:t>
      </w:r>
      <w:r w:rsidRPr="00E76E11">
        <w:rPr>
          <w:rStyle w:val="StyleUnderline"/>
        </w:rPr>
        <w:t>‘consensus’ is promoted as a means</w:t>
      </w:r>
      <w:r>
        <w:rPr>
          <w:rStyle w:val="StyleUnderline"/>
        </w:rPr>
        <w:t xml:space="preserve"> </w:t>
      </w:r>
      <w:r w:rsidRPr="00E76E11">
        <w:rPr>
          <w:rStyle w:val="StyleUnderline"/>
        </w:rPr>
        <w:t>of closing down debate about larger issues relating to political economy</w:t>
      </w:r>
      <w:r>
        <w:rPr>
          <w:rStyle w:val="StyleUnderline"/>
        </w:rPr>
        <w:t xml:space="preserve"> </w:t>
      </w:r>
      <w:r w:rsidRPr="00E76E11">
        <w:rPr>
          <w:rStyle w:val="StyleUnderline"/>
        </w:rPr>
        <w:t>or existing societal power relations</w:t>
      </w:r>
      <w:r w:rsidRPr="00822EDD">
        <w:rPr>
          <w:sz w:val="8"/>
        </w:rPr>
        <w:t xml:space="preserve"> (Paddison 2009: 5). As Swyngedouw (2007: 24) observes, </w:t>
      </w:r>
      <w:r w:rsidRPr="00E76E11">
        <w:rPr>
          <w:rStyle w:val="StyleUnderline"/>
        </w:rPr>
        <w:t>post- politics is ‘about the administration of social</w:t>
      </w:r>
      <w:r>
        <w:rPr>
          <w:rStyle w:val="StyleUnderline"/>
        </w:rPr>
        <w:t xml:space="preserve"> </w:t>
      </w:r>
      <w:r w:rsidRPr="00E76E11">
        <w:rPr>
          <w:rStyle w:val="StyleUnderline"/>
        </w:rPr>
        <w:t>or ecological matters, and they remain of course fully within the realm</w:t>
      </w:r>
      <w:r>
        <w:rPr>
          <w:rStyle w:val="StyleUnderline"/>
        </w:rPr>
        <w:t xml:space="preserve"> </w:t>
      </w:r>
      <w:r w:rsidRPr="00E76E11">
        <w:rPr>
          <w:rStyle w:val="StyleUnderline"/>
        </w:rPr>
        <w:t>of the possible, of existing socioeconomic relations.’</w:t>
      </w:r>
      <w:r w:rsidRPr="00822EDD">
        <w:rPr>
          <w:sz w:val="8"/>
        </w:rPr>
        <w:t xml:space="preserve"> Authors such as Žižek (1999a) Ranciere (2007), Dikec (2005), Swyngedouw (2008; 2009) and others, argue that a key factor behind </w:t>
      </w:r>
      <w:r w:rsidRPr="00E76E11">
        <w:rPr>
          <w:rStyle w:val="StyleUnderline"/>
        </w:rPr>
        <w:t>the rise of a post- political</w:t>
      </w:r>
      <w:r>
        <w:rPr>
          <w:rStyle w:val="StyleUnderline"/>
        </w:rPr>
        <w:t xml:space="preserve"> </w:t>
      </w:r>
      <w:r w:rsidRPr="00E76E11">
        <w:rPr>
          <w:rStyle w:val="StyleUnderline"/>
        </w:rPr>
        <w:t>order is the accelerated ‘policing’ of politics and policy processes by</w:t>
      </w:r>
      <w:r>
        <w:rPr>
          <w:rStyle w:val="StyleUnderline"/>
        </w:rPr>
        <w:t xml:space="preserve"> </w:t>
      </w:r>
      <w:r w:rsidRPr="00E76E11">
        <w:rPr>
          <w:rStyle w:val="StyleUnderline"/>
        </w:rPr>
        <w:t>‘bureaucrats’ and ‘experts’ who seek to naturalize particular governance</w:t>
      </w:r>
      <w:r>
        <w:rPr>
          <w:rStyle w:val="StyleUnderline"/>
        </w:rPr>
        <w:t xml:space="preserve"> </w:t>
      </w:r>
      <w:r w:rsidRPr="00E76E11">
        <w:rPr>
          <w:rStyle w:val="StyleUnderline"/>
        </w:rPr>
        <w:t>arrangements and privilege certain ideas and interests. Governing</w:t>
      </w:r>
      <w:r>
        <w:rPr>
          <w:rStyle w:val="StyleUnderline"/>
        </w:rPr>
        <w:t xml:space="preserve"> </w:t>
      </w:r>
      <w:r w:rsidRPr="00E76E11">
        <w:rPr>
          <w:rStyle w:val="StyleUnderline"/>
        </w:rPr>
        <w:t>becomes a matter of reducing disagreement and promoting consensus</w:t>
      </w:r>
      <w:r>
        <w:rPr>
          <w:rStyle w:val="StyleUnderline"/>
        </w:rPr>
        <w:t xml:space="preserve"> </w:t>
      </w:r>
      <w:r w:rsidRPr="00E76E11">
        <w:rPr>
          <w:rStyle w:val="StyleUnderline"/>
        </w:rPr>
        <w:t>over the parameters of discussion so that politics becomes</w:t>
      </w:r>
      <w:r w:rsidRPr="00822EDD">
        <w:rPr>
          <w:sz w:val="8"/>
        </w:rPr>
        <w:t>, as Valentine (2005: 55) argues, ‘</w:t>
      </w:r>
      <w:r w:rsidRPr="00E76E11">
        <w:rPr>
          <w:rStyle w:val="StyleUnderline"/>
        </w:rPr>
        <w:t>a matter of maintaining a minimum level of cybernetic</w:t>
      </w:r>
      <w:r>
        <w:rPr>
          <w:rStyle w:val="StyleUnderline"/>
        </w:rPr>
        <w:t xml:space="preserve"> </w:t>
      </w:r>
      <w:r w:rsidRPr="00E76E11">
        <w:rPr>
          <w:rStyle w:val="StyleUnderline"/>
        </w:rPr>
        <w:t>equilibrium within circumstances which it does not authorize and</w:t>
      </w:r>
      <w:r>
        <w:rPr>
          <w:rStyle w:val="StyleUnderline"/>
        </w:rPr>
        <w:t xml:space="preserve"> </w:t>
      </w:r>
      <w:r w:rsidRPr="00E76E11">
        <w:rPr>
          <w:rStyle w:val="StyleUnderline"/>
        </w:rPr>
        <w:t>disagreement is reduced to the status of a practical problem in search</w:t>
      </w:r>
      <w:r>
        <w:rPr>
          <w:rStyle w:val="StyleUnderline"/>
        </w:rPr>
        <w:t xml:space="preserve"> </w:t>
      </w:r>
      <w:r w:rsidRPr="00E76E11">
        <w:rPr>
          <w:rStyle w:val="StyleUnderline"/>
        </w:rPr>
        <w:t>of a solution.’</w:t>
      </w:r>
      <w:r>
        <w:rPr>
          <w:rStyle w:val="StyleUnderline"/>
        </w:rPr>
        <w:t xml:space="preserve"> </w:t>
      </w:r>
      <w:r w:rsidRPr="00CA3A67">
        <w:rPr>
          <w:rStyle w:val="Emphasis"/>
        </w:rPr>
        <w:t>At the heart of post- political governance is the need to displace dissent</w:t>
      </w:r>
      <w:r>
        <w:rPr>
          <w:rStyle w:val="Emphasis"/>
        </w:rPr>
        <w:t xml:space="preserve"> </w:t>
      </w:r>
      <w:r w:rsidRPr="00CA3A67">
        <w:rPr>
          <w:rStyle w:val="Emphasis"/>
        </w:rPr>
        <w:t>and manufacture consent to prevent the politicization of policy</w:t>
      </w:r>
      <w:r>
        <w:rPr>
          <w:rStyle w:val="Emphasis"/>
        </w:rPr>
        <w:t xml:space="preserve"> </w:t>
      </w:r>
      <w:r w:rsidRPr="00822EDD">
        <w:rPr>
          <w:sz w:val="8"/>
        </w:rPr>
        <w:t xml:space="preserve">(Swyngedouw 2008: 10). </w:t>
      </w:r>
      <w:r w:rsidRPr="00CA3A67">
        <w:rPr>
          <w:rStyle w:val="StyleUnderline"/>
        </w:rPr>
        <w:t>It is argued that such an approach promotes</w:t>
      </w:r>
      <w:r>
        <w:rPr>
          <w:rStyle w:val="StyleUnderline"/>
        </w:rPr>
        <w:t xml:space="preserve"> </w:t>
      </w:r>
      <w:r w:rsidRPr="00CA3A67">
        <w:rPr>
          <w:rStyle w:val="StyleUnderline"/>
        </w:rPr>
        <w:t>‘good governance’ – a term readily recognizable in the discourse of institutions</w:t>
      </w:r>
      <w:r>
        <w:rPr>
          <w:rStyle w:val="StyleUnderline"/>
        </w:rPr>
        <w:t xml:space="preserve"> </w:t>
      </w:r>
      <w:r w:rsidRPr="00CA3A67">
        <w:rPr>
          <w:rStyle w:val="StyleUnderline"/>
        </w:rPr>
        <w:t>such as the World Bank (Harrison 2005) – because important issues</w:t>
      </w:r>
      <w:r>
        <w:rPr>
          <w:rStyle w:val="StyleUnderline"/>
        </w:rPr>
        <w:t xml:space="preserve"> </w:t>
      </w:r>
      <w:r w:rsidRPr="00CA3A67">
        <w:rPr>
          <w:rStyle w:val="StyleUnderline"/>
        </w:rPr>
        <w:t>are not drawn into political disputes that reduce the scope for reasoned</w:t>
      </w:r>
      <w:r>
        <w:rPr>
          <w:rStyle w:val="StyleUnderline"/>
        </w:rPr>
        <w:t xml:space="preserve"> </w:t>
      </w:r>
      <w:r w:rsidRPr="00CA3A67">
        <w:rPr>
          <w:rStyle w:val="StyleUnderline"/>
        </w:rPr>
        <w:t xml:space="preserve">reflection on the optimal policy solution. </w:t>
      </w:r>
      <w:r w:rsidRPr="00CA3A67">
        <w:rPr>
          <w:rStyle w:val="Emphasis"/>
        </w:rPr>
        <w:t>For critics of post- politics, participatory</w:t>
      </w:r>
      <w:r>
        <w:rPr>
          <w:rStyle w:val="Emphasis"/>
        </w:rPr>
        <w:t xml:space="preserve"> </w:t>
      </w:r>
      <w:r w:rsidRPr="00CA3A67">
        <w:rPr>
          <w:rStyle w:val="Emphasis"/>
        </w:rPr>
        <w:t>mechanisms are not a supplement to democracy, enhancing the</w:t>
      </w:r>
      <w:r>
        <w:rPr>
          <w:rStyle w:val="Emphasis"/>
        </w:rPr>
        <w:t xml:space="preserve"> </w:t>
      </w:r>
      <w:r w:rsidRPr="00822EDD">
        <w:rPr>
          <w:sz w:val="8"/>
        </w:rPr>
        <w:t xml:space="preserve">Terrorizing Climate Territories 51 </w:t>
      </w:r>
      <w:r w:rsidRPr="00CA3A67">
        <w:rPr>
          <w:rStyle w:val="Emphasis"/>
        </w:rPr>
        <w:t>opportunities for outside voices to be heard in the policy process, or a way</w:t>
      </w:r>
      <w:r>
        <w:rPr>
          <w:rStyle w:val="Emphasis"/>
        </w:rPr>
        <w:t xml:space="preserve"> </w:t>
      </w:r>
      <w:r w:rsidRPr="00CA3A67">
        <w:rPr>
          <w:rStyle w:val="Emphasis"/>
        </w:rPr>
        <w:t>of improving the rationality of policy processes, but are merely a way of</w:t>
      </w:r>
      <w:r>
        <w:rPr>
          <w:rStyle w:val="Emphasis"/>
        </w:rPr>
        <w:t xml:space="preserve"> </w:t>
      </w:r>
      <w:r w:rsidRPr="00CA3A67">
        <w:rPr>
          <w:rStyle w:val="Emphasis"/>
        </w:rPr>
        <w:t>manufacturing consensus and thereby limiting dissent.</w:t>
      </w:r>
      <w:r>
        <w:rPr>
          <w:rStyle w:val="Emphasis"/>
        </w:rPr>
        <w:t xml:space="preserve"> </w:t>
      </w:r>
      <w:r w:rsidRPr="00822EDD">
        <w:rPr>
          <w:sz w:val="8"/>
        </w:rPr>
        <w:t xml:space="preserve">Swyngedouw (2007: 27) argues that </w:t>
      </w:r>
      <w:r w:rsidRPr="00CA3A67">
        <w:rPr>
          <w:rStyle w:val="Emphasis"/>
        </w:rPr>
        <w:t>the discourse of sustainability</w:t>
      </w:r>
      <w:r>
        <w:rPr>
          <w:rStyle w:val="Emphasis"/>
        </w:rPr>
        <w:t xml:space="preserve"> </w:t>
      </w:r>
      <w:r w:rsidRPr="00CA3A67">
        <w:rPr>
          <w:rStyle w:val="Emphasis"/>
        </w:rPr>
        <w:t>seeks to evacuate the potential for radically alternative socioeconomic</w:t>
      </w:r>
      <w:r>
        <w:rPr>
          <w:rStyle w:val="Emphasis"/>
        </w:rPr>
        <w:t xml:space="preserve"> </w:t>
      </w:r>
      <w:r w:rsidRPr="00CA3A67">
        <w:rPr>
          <w:rStyle w:val="Emphasis"/>
        </w:rPr>
        <w:t>and socio- environmental orders by placing limits on ‘the possible’,</w:t>
      </w:r>
      <w:r>
        <w:rPr>
          <w:rStyle w:val="Emphasis"/>
        </w:rPr>
        <w:t xml:space="preserve"> </w:t>
      </w:r>
      <w:r w:rsidRPr="00CA3A67">
        <w:rPr>
          <w:rStyle w:val="Emphasis"/>
        </w:rPr>
        <w:t>by marginalizing or seeking to silence radical antagonisms.</w:t>
      </w:r>
      <w:r w:rsidRPr="00822EDD">
        <w:rPr>
          <w:sz w:val="8"/>
        </w:rPr>
        <w:t xml:space="preserve"> In short, Swyngedouw (ibid.: 27) views climate change as representing the negation of the political and the promotion of post- politics. For Swyngedouw (2007: 26– 27) </w:t>
      </w:r>
      <w:r w:rsidRPr="00D46F2D">
        <w:rPr>
          <w:rStyle w:val="Emphasis"/>
        </w:rPr>
        <w:t>the construction of post- political environmental</w:t>
      </w:r>
      <w:r>
        <w:rPr>
          <w:rStyle w:val="Emphasis"/>
        </w:rPr>
        <w:t xml:space="preserve"> </w:t>
      </w:r>
      <w:r w:rsidRPr="00D46F2D">
        <w:rPr>
          <w:rStyle w:val="Emphasis"/>
        </w:rPr>
        <w:t>consensuses</w:t>
      </w:r>
      <w:r>
        <w:rPr>
          <w:rStyle w:val="Emphasis"/>
        </w:rPr>
        <w:t xml:space="preserve"> </w:t>
      </w:r>
      <w:r w:rsidRPr="00D46F2D">
        <w:rPr>
          <w:rStyle w:val="Emphasis"/>
        </w:rPr>
        <w:t>is one that is radically reactionary, one that forestalls the articulation</w:t>
      </w:r>
      <w:r>
        <w:rPr>
          <w:rStyle w:val="Emphasis"/>
        </w:rPr>
        <w:t xml:space="preserve"> </w:t>
      </w:r>
      <w:r w:rsidRPr="00D46F2D">
        <w:rPr>
          <w:rStyle w:val="Emphasis"/>
        </w:rPr>
        <w:t>of divergent, conflicting, and alternative trajectories of future</w:t>
      </w:r>
      <w:r>
        <w:rPr>
          <w:rStyle w:val="Emphasis"/>
        </w:rPr>
        <w:t xml:space="preserve"> </w:t>
      </w:r>
      <w:r w:rsidRPr="00D46F2D">
        <w:rPr>
          <w:rStyle w:val="Emphasis"/>
        </w:rPr>
        <w:t>socio- environmental possibilities and of human- human and humannature</w:t>
      </w:r>
      <w:r>
        <w:rPr>
          <w:rStyle w:val="Emphasis"/>
        </w:rPr>
        <w:t xml:space="preserve"> </w:t>
      </w:r>
      <w:r w:rsidRPr="00D46F2D">
        <w:rPr>
          <w:rStyle w:val="Emphasis"/>
        </w:rPr>
        <w:t>articulations and assemblages. It holds on to a harmonious</w:t>
      </w:r>
      <w:r>
        <w:rPr>
          <w:rStyle w:val="Emphasis"/>
        </w:rPr>
        <w:t xml:space="preserve"> </w:t>
      </w:r>
      <w:r w:rsidRPr="00D46F2D">
        <w:rPr>
          <w:rStyle w:val="Emphasis"/>
        </w:rPr>
        <w:t>view of nature that can be recaptured while reproducing if not</w:t>
      </w:r>
      <w:r>
        <w:rPr>
          <w:rStyle w:val="Emphasis"/>
        </w:rPr>
        <w:t xml:space="preserve"> </w:t>
      </w:r>
      <w:r w:rsidRPr="00D46F2D">
        <w:rPr>
          <w:rStyle w:val="Emphasis"/>
        </w:rPr>
        <w:t>solidifying a liberal capitalist order for which there seems to be no</w:t>
      </w:r>
      <w:r>
        <w:rPr>
          <w:rStyle w:val="Emphasis"/>
        </w:rPr>
        <w:t xml:space="preserve"> </w:t>
      </w:r>
      <w:r w:rsidRPr="00D46F2D">
        <w:rPr>
          <w:rStyle w:val="Emphasis"/>
        </w:rPr>
        <w:t>alternative.</w:t>
      </w:r>
      <w:r>
        <w:rPr>
          <w:rStyle w:val="Emphasis"/>
        </w:rPr>
        <w:t xml:space="preserve"> </w:t>
      </w:r>
      <w:r w:rsidRPr="00822EDD">
        <w:rPr>
          <w:sz w:val="8"/>
        </w:rPr>
        <w:t xml:space="preserve">We argue that </w:t>
      </w:r>
      <w:r w:rsidRPr="00D46F2D">
        <w:rPr>
          <w:rStyle w:val="StyleUnderline"/>
        </w:rPr>
        <w:t>a</w:t>
      </w:r>
      <w:r w:rsidRPr="00822EDD">
        <w:rPr>
          <w:sz w:val="8"/>
        </w:rPr>
        <w:t xml:space="preserve"> particular global North ( </w:t>
      </w:r>
      <w:r w:rsidRPr="00D46F2D">
        <w:rPr>
          <w:rStyle w:val="StyleUnderline"/>
        </w:rPr>
        <w:t>post- materialist, intergenerational)</w:t>
      </w:r>
      <w:r>
        <w:rPr>
          <w:rStyle w:val="StyleUnderline"/>
        </w:rPr>
        <w:t xml:space="preserve"> </w:t>
      </w:r>
      <w:r w:rsidRPr="00D46F2D">
        <w:rPr>
          <w:rStyle w:val="StyleUnderline"/>
        </w:rPr>
        <w:t>conception of sustainability has come to dominate</w:t>
      </w:r>
      <w:r w:rsidRPr="00822EDD">
        <w:rPr>
          <w:sz w:val="8"/>
        </w:rPr>
        <w:t xml:space="preserve"> conceptions of welfare and even the governance of the state in the global South, marginalizing more immediate welfare concerns in these states</w:t>
      </w:r>
      <w:r w:rsidRPr="00AB7F12">
        <w:rPr>
          <w:u w:val="single"/>
        </w:rPr>
        <w:t xml:space="preserve">. </w:t>
      </w:r>
      <w:r w:rsidRPr="00AB7F12">
        <w:rPr>
          <w:rStyle w:val="StyleUnderline"/>
        </w:rPr>
        <w:t xml:space="preserve">Climate </w:t>
      </w:r>
      <w:r w:rsidRPr="00E41F04">
        <w:rPr>
          <w:rStyle w:val="StyleUnderline"/>
        </w:rPr>
        <w:t>change is a key discursive site where this post- politics takes place;</w:t>
      </w:r>
      <w:r w:rsidRPr="00822EDD">
        <w:rPr>
          <w:sz w:val="8"/>
        </w:rPr>
        <w:t xml:space="preserve"> it is, on many occasions, a depoliticizing clutch of green ideas and actions.</w:t>
      </w:r>
    </w:p>
    <w:p w14:paraId="285670FB" w14:textId="650D3C4C" w:rsidR="001D60E0" w:rsidRDefault="001D60E0" w:rsidP="001D60E0"/>
    <w:p w14:paraId="3D6412C8" w14:textId="77777777" w:rsidR="00DA24A1" w:rsidRDefault="00DA24A1" w:rsidP="00DA24A1">
      <w:pPr>
        <w:pStyle w:val="Heading3"/>
      </w:pPr>
      <w:r>
        <w:t>Link—Denizens (SP3)</w:t>
      </w:r>
    </w:p>
    <w:p w14:paraId="4331651D" w14:textId="77777777" w:rsidR="00DA24A1" w:rsidRDefault="00DA24A1" w:rsidP="00DA24A1">
      <w:pPr>
        <w:pStyle w:val="Heading4"/>
      </w:pPr>
      <w:r>
        <w:t>The affirmation of a virtual community of denizens that seemingly eludes conventional national forms paradoxically ties migrant subjectivity to a global order of policing that confirms its own legitimacy as guarantor of “rights” or “entitlement” through subjection of the other in the state of exception.  Insurgent energies and practices are captured within a rubric of global citizenship.</w:t>
      </w:r>
    </w:p>
    <w:p w14:paraId="5900D6EF" w14:textId="77777777" w:rsidR="00DA24A1" w:rsidRDefault="00DA24A1" w:rsidP="00DA24A1">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119 //ak</w:t>
      </w:r>
    </w:p>
    <w:p w14:paraId="10428105" w14:textId="77777777" w:rsidR="00DA24A1" w:rsidRDefault="00DA24A1" w:rsidP="00DA24A1">
      <w:r w:rsidRPr="0047720C">
        <w:rPr>
          <w:rStyle w:val="StyleUnderline"/>
        </w:rPr>
        <w:t>A deeper and far more pernicious paradox</w:t>
      </w:r>
      <w:r>
        <w:t xml:space="preserve">, however, </w:t>
      </w:r>
      <w:r w:rsidRPr="0047720C">
        <w:rPr>
          <w:rStyle w:val="StyleUnderline"/>
        </w:rPr>
        <w:t>resides in the utter impossibility of such a polemic over “human rights” to ever produce a material and practical grounding that is not haunted by its dependence upon some form of supranational, “universal,” quasi-imperial sovereignty.</w:t>
      </w:r>
      <w:r>
        <w:t xml:space="preserve"> At least by implication, the dissensus that provokes a new conjuncture of politics—inasmuch as it is articulated in terms of “rights”—also refers inevitably to a sort of adjudication. “By becoming the rights of those who cannot actualize them,” to re-phrase Rancière’s formulation, the Rights of Man operate in a void which never fails in fact to be “filled by somebody or something else.” </w:t>
      </w:r>
      <w:r w:rsidRPr="0090168E">
        <w:rPr>
          <w:rStyle w:val="StyleUnderline"/>
        </w:rPr>
        <w:t xml:space="preserve">Like the more metaphorical notions of (“global,” “transnational”) “citizenship” which are finally inextricable from these various formulations of “rights,” any attempt to capture (transnational) migrants’ insurgent energies and veritable practices of freedom within the rubric of rightfulness or entitlement is doomed to exalt anew some sort of juridical order of constituted sovereign (state) power. </w:t>
      </w:r>
      <w:r w:rsidRPr="0090168E">
        <w:rPr>
          <w:rStyle w:val="Emphasis"/>
        </w:rPr>
        <w:t>The more virtual the latter appears, the more certain it is to be that of a global power that eludes definition according to the more conventional, territorially-defined “national” form.</w:t>
      </w:r>
      <w:r>
        <w:t xml:space="preserve"> </w:t>
      </w:r>
      <w:r w:rsidRPr="0090168E">
        <w:rPr>
          <w:rStyle w:val="StyleUnderline"/>
        </w:rPr>
        <w:t>If the true subject of “human rights” is one deemed to erupt from a space of non-existence within the order of the police, there are likewise those constituted police powers that similarly have no sanctioned juridical place from which to activate or enforce “human rights”—except as the would-be (global) sovereign that confirms its own putative legitimacy only by deciding in fact upon what does or does not count as a “state of exception”</w:t>
      </w:r>
      <w:r>
        <w:t xml:space="preserve"> (Agamben, 2003). </w:t>
      </w:r>
      <w:r w:rsidRPr="0090168E">
        <w:rPr>
          <w:rStyle w:val="StyleUnderline"/>
        </w:rPr>
        <w:t xml:space="preserve">“Imperial states,” </w:t>
      </w:r>
      <w:r>
        <w:t xml:space="preserve">argues Ann Stoler, </w:t>
      </w:r>
      <w:r w:rsidRPr="0090168E">
        <w:rPr>
          <w:rStyle w:val="StyleUnderline"/>
        </w:rPr>
        <w:t>“by definition operate as states of exception”</w:t>
      </w:r>
      <w:r>
        <w:t xml:space="preserve"> (2006, p. 139; emphasis in original). </w:t>
      </w:r>
      <w:r w:rsidRPr="0090168E">
        <w:rPr>
          <w:rStyle w:val="StyleUnderline"/>
        </w:rPr>
        <w:t>Thus, efforts (such as Rancière’s) to recuperate the notion of “human rights”—precisely with recourse to the abject figure of sovereign power’s definitively rightless denizens—are ultimately unsustainable.</w:t>
      </w:r>
      <w:r>
        <w:t>15</w:t>
      </w:r>
    </w:p>
    <w:p w14:paraId="625C4966" w14:textId="77777777" w:rsidR="00DA24A1" w:rsidRPr="00177D36" w:rsidRDefault="00DA24A1" w:rsidP="00DA24A1"/>
    <w:p w14:paraId="00599590" w14:textId="77777777" w:rsidR="00DA24A1" w:rsidRDefault="00DA24A1" w:rsidP="00DA24A1">
      <w:pPr>
        <w:pStyle w:val="Heading3"/>
      </w:pPr>
      <w:r>
        <w:t>Link—Family Reunification (SP1)</w:t>
      </w:r>
    </w:p>
    <w:p w14:paraId="07CB6E30" w14:textId="77777777" w:rsidR="00DA24A1" w:rsidRPr="00606EC2" w:rsidRDefault="00DA24A1" w:rsidP="00DA24A1">
      <w:pPr>
        <w:pStyle w:val="Heading4"/>
      </w:pPr>
      <w:r>
        <w:t>Pro-immigrant asylum discourse centers family reunification as the locus of justice, suturing the filial to the nation, and obscuring structural analyses of deportation and detention violence.  Asylum law is informed by a sentimental politic that normalizes state protocols and imagines the nation as a safe haven for the vulnerable.</w:t>
      </w:r>
      <w:r w:rsidRPr="00606EC2">
        <w:t xml:space="preserve"> </w:t>
      </w:r>
    </w:p>
    <w:p w14:paraId="224ED5BF" w14:textId="77777777" w:rsidR="00DA24A1" w:rsidRDefault="00DA24A1" w:rsidP="00DA24A1">
      <w:r w:rsidRPr="00B0089F">
        <w:rPr>
          <w:rStyle w:val="Style13ptBold"/>
        </w:rPr>
        <w:t>NoName Collective &amp; Moratorium on Deportations Campaign 6/20</w:t>
      </w:r>
      <w:r w:rsidRPr="00B0089F">
        <w:t xml:space="preserve"> </w:t>
      </w:r>
      <w:r>
        <w:rPr>
          <w:color w:val="000000"/>
        </w:rPr>
        <w:t>[From #WhereAreTheChildren to #FamiliesBelongTogether: Amerikkka’s ‘New’ Border Crisis, moratoriumondeportations.org, June 20 2018]</w:t>
      </w:r>
    </w:p>
    <w:p w14:paraId="456ACBFB" w14:textId="77777777" w:rsidR="00DA24A1" w:rsidRPr="00A129B9" w:rsidRDefault="00DA24A1" w:rsidP="00DA24A1">
      <w:pPr>
        <w:rPr>
          <w:b/>
          <w:sz w:val="8"/>
        </w:rPr>
      </w:pPr>
      <w:bookmarkStart w:id="1" w:name="_Hlk520857353"/>
      <w:r w:rsidRPr="00A129B9">
        <w:rPr>
          <w:sz w:val="8"/>
        </w:rPr>
        <w:t xml:space="preserve">On May 24, 2018, one day prior to the commemoration of “(Inter)National Missing Children’s Day” and one day after the senate subcommittee hearing,“TVPRA and Exploited Loopholes Affecting Unaccompanied Alien Children”, stories of 1,500 “lost” immigrant children began circulating in the media -- #wherearethechildren went viral, with calls by advocates/celebrities/liberals to find the children and protect them from “traffickers”. A week later, the detention of unaccompanied immigrant children became sudden news as pictures from 2014 became re-circulated showing children held in cage-like enclosures. And finally, the horror of children ripped from their families at the border as a result of the “Zero-Tolerance” policy of the Department of Justice. This has never happened before, we are told, this is extreme and “Un-American”. </w:t>
      </w:r>
      <w:r w:rsidRPr="001D492C">
        <w:rPr>
          <w:rStyle w:val="StyleUnderline"/>
        </w:rPr>
        <w:t>Over the course of a few weeks, the “immigrant children crisis” has exploded in US media and in the popular imagination.</w:t>
      </w:r>
      <w:r w:rsidRPr="00A129B9">
        <w:rPr>
          <w:sz w:val="8"/>
        </w:rPr>
        <w:t xml:space="preserve"> Once again, </w:t>
      </w:r>
      <w:r w:rsidRPr="001D492C">
        <w:rPr>
          <w:rStyle w:val="StyleUnderline"/>
        </w:rPr>
        <w:t>the spectacle of US politics is being played out on the bodies of immigrant children.</w:t>
      </w:r>
      <w:r w:rsidRPr="00A129B9">
        <w:rPr>
          <w:sz w:val="8"/>
        </w:rPr>
        <w:t xml:space="preserve"> </w:t>
      </w:r>
      <w:r w:rsidRPr="00A129B9">
        <w:rPr>
          <w:i/>
          <w:sz w:val="8"/>
        </w:rPr>
        <w:t xml:space="preserve">“Make no mistake: Under President Trump, separating families fleeing persecution has become official U.S. policy. It’s extreme, cruel, un-American, and has to stop,” </w:t>
      </w:r>
      <w:r w:rsidRPr="00A129B9">
        <w:rPr>
          <w:sz w:val="8"/>
        </w:rPr>
        <w:t xml:space="preserve">Senator Dick Durbin tweet, June 5 2018. </w:t>
      </w:r>
      <w:r w:rsidRPr="00A129B9">
        <w:rPr>
          <w:i/>
          <w:sz w:val="8"/>
        </w:rPr>
        <w:t xml:space="preserve">“The idea of punishing parents who are trying to save their children’s lives, and punishing children for being brought to safety by their parents by separating them, is fundamentally cruel and un-American,” </w:t>
      </w:r>
      <w:r w:rsidRPr="00A129B9">
        <w:rPr>
          <w:sz w:val="8"/>
        </w:rPr>
        <w:t xml:space="preserve">Michelle Brané, Women’s Refugee Commission. We write today from the rage and indignation we have carried for generations. We are not surprised, we are not shocked. </w:t>
      </w:r>
      <w:r w:rsidRPr="001D492C">
        <w:rPr>
          <w:rStyle w:val="StyleUnderline"/>
        </w:rPr>
        <w:t xml:space="preserve">We are outraged at the current suffering precisely because it is </w:t>
      </w:r>
      <w:r w:rsidRPr="001D492C">
        <w:rPr>
          <w:i/>
          <w:u w:val="single"/>
        </w:rPr>
        <w:t xml:space="preserve">not </w:t>
      </w:r>
      <w:r w:rsidRPr="001D492C">
        <w:rPr>
          <w:rStyle w:val="StyleUnderline"/>
        </w:rPr>
        <w:t xml:space="preserve">new, it is </w:t>
      </w:r>
      <w:r w:rsidRPr="001D492C">
        <w:rPr>
          <w:i/>
          <w:u w:val="single"/>
        </w:rPr>
        <w:t xml:space="preserve">not </w:t>
      </w:r>
      <w:r w:rsidRPr="001D492C">
        <w:rPr>
          <w:rStyle w:val="StyleUnderline"/>
        </w:rPr>
        <w:t>exceptional</w:t>
      </w:r>
      <w:r w:rsidRPr="00A129B9">
        <w:rPr>
          <w:sz w:val="8"/>
        </w:rPr>
        <w:t xml:space="preserve">. We have witnessed the crisis as it was manufactured slowly, relentlessly – and we see too how the spectacle and the outrage over this new, particular abomination are preparing the conditions for “solutions” from above that will only deepen it. Despite the rhetoric, </w:t>
      </w:r>
      <w:r w:rsidRPr="001D492C">
        <w:rPr>
          <w:rStyle w:val="StyleUnderline"/>
        </w:rPr>
        <w:t xml:space="preserve">there is nothing </w:t>
      </w:r>
      <w:r w:rsidRPr="001D492C">
        <w:rPr>
          <w:bCs/>
          <w:i/>
          <w:u w:val="single"/>
        </w:rPr>
        <w:t xml:space="preserve">un-American </w:t>
      </w:r>
      <w:r w:rsidRPr="001D492C">
        <w:rPr>
          <w:rStyle w:val="StyleUnderline"/>
        </w:rPr>
        <w:t>about state violence targeting children -- on the contrary, the US is founded and lives on this principle.</w:t>
      </w:r>
      <w:r w:rsidRPr="00A129B9">
        <w:rPr>
          <w:sz w:val="8"/>
        </w:rPr>
        <w:t xml:space="preserve"> </w:t>
      </w:r>
      <w:r w:rsidRPr="001D492C">
        <w:rPr>
          <w:rStyle w:val="StyleUnderline"/>
        </w:rPr>
        <w:t>Black and Indigenous communities know that nation-building has meant the wholesale, mass abduction and tearing apart of children from families, communities and homelands</w:t>
      </w:r>
      <w:r w:rsidRPr="00A129B9">
        <w:rPr>
          <w:sz w:val="8"/>
        </w:rPr>
        <w:t xml:space="preserve">. Our immigrant communities too have long suffered, and resisted, the US policy of mass family separation both domestically and abroad. While newly-outraged senators like Dick Durbin stake their political capital on their image as champions of a privileged category of immigrant children called “childhood arrivals” aka the Exceptional Dreamers, we have long had to struggle against legislation he and others promoted as part of their campaign calculations -- legislation designed to dramatically increase family separation, expand criminalization and enforcement, and to make more and more adults and children deportable, detainable, and exploitable. </w:t>
      </w:r>
      <w:r w:rsidRPr="001D492C">
        <w:rPr>
          <w:rStyle w:val="StyleUnderline"/>
        </w:rPr>
        <w:t>To understand the current crisis of state-sanctioned violence targeting children, and the ways that “protecting children” in the name of “American values” operates to further this violence, we have to look beyond</w:t>
      </w:r>
      <w:r w:rsidRPr="00A129B9">
        <w:rPr>
          <w:sz w:val="8"/>
        </w:rPr>
        <w:t xml:space="preserve"> the bullshit media spectacle, </w:t>
      </w:r>
      <w:r w:rsidRPr="001D492C">
        <w:rPr>
          <w:rStyle w:val="StyleUnderline"/>
        </w:rPr>
        <w:t>the fascist rhetoric of the right and the self-righteous posturing of the establishment Left.</w:t>
      </w:r>
      <w:r w:rsidRPr="00A129B9">
        <w:rPr>
          <w:sz w:val="8"/>
        </w:rPr>
        <w:t xml:space="preserve"> The crisis was produced in the interest of those who govern from above, who also stand to profit from mobilizing us around their fake solutions. Our effort is to organize our own response, our own analysis and vision that corresponds to a migrant struggle from below. This is a beginning, again, and again. Shock and Awe - Conditioning a public for expanding state violence Images of immense suffering, of children being abducted and locked in cages, are being hyped up and exploited by the media for increased ratings and by politicians for political capital. But this flood of images also has a different function, one that is familiar from military and media logic employed by the US since the first Iraq War. The goal of shock and awe is to confuse and disorient people and disable their capacity to understand what is happening, rendering them unable to accurately read the nature of the battlefield. </w:t>
      </w:r>
      <w:r w:rsidRPr="001D492C">
        <w:rPr>
          <w:rStyle w:val="StyleUnderline"/>
        </w:rPr>
        <w:t>The coverage is intended to elicit overwhelming sentimental responses while leaving unexamined the set of policies, interests, deals and instruments that converge to produce family separation, and the larger consequences of this moment for both immigration and the prison industrial complex</w:t>
      </w:r>
      <w:r w:rsidRPr="00A129B9">
        <w:rPr>
          <w:sz w:val="8"/>
        </w:rPr>
        <w:t xml:space="preserve"> (PIC). We have been here before. The current form of child separation is a result of the administration’s expansion of Operation Streamline, a program started in 2005, to the entire southwestern border region. The Department of Justice (DoJ) and the Department of Homeland Security (DHS) have coordinated to prosecute 100% of all migrants apprehended for “improper entry” (entering without a formal inspection process, being seen as misrepresenting or concealing facts, which includes anyone seen as making “fake” asylum claims etc). Operation Streamline is not well known to the US public, with the possible exception of a small and short-lived “outrage” over the mass deportation hearings that characterize it, in which up to 80 migrants would be arraigned, found guilty, convicted and sentenced en masse. But grotesque though it is, this spectacle is only a small part of the problem. What is less visible is the cumulative and devastating consequences of Streamline and of the “improper entry” statute upon all immigrant populations and upon all the criminalized and racialized, poor and displaced communities of color residing in the US -- including the members of those communities who are children. </w:t>
      </w:r>
      <w:r w:rsidRPr="001D492C">
        <w:rPr>
          <w:rStyle w:val="StyleUnderline"/>
        </w:rPr>
        <w:t>Criminalizing migration has turned migrant people into an experiment in non-personhood and detainability, which in turn exerts immense pressure throughout the entire domestic criminal and legal system.</w:t>
      </w:r>
      <w:r w:rsidRPr="00A129B9">
        <w:rPr>
          <w:sz w:val="8"/>
        </w:rPr>
        <w:t xml:space="preserve"> This refers to the expansion of impunity and discretion, to the ways </w:t>
      </w:r>
      <w:r w:rsidRPr="001D492C">
        <w:rPr>
          <w:rStyle w:val="StyleUnderline"/>
        </w:rPr>
        <w:t>immigration enforcement and incarceration produce new forms of criminalization and containment that may start out as extra-legal but become, over time, regularized.</w:t>
      </w:r>
      <w:r w:rsidRPr="00A129B9">
        <w:rPr>
          <w:sz w:val="8"/>
        </w:rPr>
        <w:t xml:space="preserve"> But it also refers to the ways </w:t>
      </w:r>
      <w:r w:rsidRPr="001D492C">
        <w:rPr>
          <w:rStyle w:val="StyleUnderline"/>
        </w:rPr>
        <w:t>immigration enforcement also functions as a way to expand the Prison Industrial Complex, the surveillance apparatus, and the racist production of surplus populations</w:t>
      </w:r>
      <w:r w:rsidRPr="00A129B9">
        <w:rPr>
          <w:sz w:val="8"/>
        </w:rPr>
        <w:t>. Since 2005, about three quarters of a million people have been prosecuted in federal court for “improper entry” ; currently, almost 50% of federal prosecutions are immigration related, and more than 30% of people incarcerated in federal prisons are held for immigration offenses. The new “Zero-Tolerance” policy is sure to increase that exponentially, using federal prisons to detain immigrants awaiting prosecution and expanding the so-called “demand” for prison capacity to cage all those convicted.</w:t>
      </w:r>
      <w:r w:rsidRPr="001D492C">
        <w:rPr>
          <w:rStyle w:val="StyleUnderline"/>
        </w:rPr>
        <w:t xml:space="preserve"> </w:t>
      </w:r>
      <w:r w:rsidRPr="00A129B9">
        <w:rPr>
          <w:sz w:val="8"/>
        </w:rPr>
        <w:t xml:space="preserve">The Department of Justice has also instructed immigration judges to close all open and pending deportation cases as quickly as possible. This dual, rapid-fire implementation of enforcement/prosecution is carried out with full knowledge that the federal detention, prosecution, incarceration and deportation system does not have capacity to handle the consequences. Jeff Sessions (DoJ) and Kirstjen Nielsen (DHS) have fully anticipated the fallout from intentionally overwhelming the system from multiple directions. Even though there is an effort to challenge these policies in the courts, just as with Trump’s immigration ban, this maneuver has already created a burden in search of solutions that require the expansion of the PIC. </w:t>
      </w:r>
      <w:r w:rsidRPr="001D492C">
        <w:rPr>
          <w:rStyle w:val="StyleUnderline"/>
        </w:rPr>
        <w:t xml:space="preserve">DHS has already used this moment to leverage pressure upon Congress to increase the Homeland Security budget for detention space, and also to push for a “legislative solution” that expands the capacity, scope and reach of enforcement and detention. </w:t>
      </w:r>
      <w:r w:rsidRPr="00A129B9">
        <w:rPr>
          <w:sz w:val="8"/>
        </w:rPr>
        <w:t xml:space="preserve">The case for already existing legislative proposals like the enforcement-focused Securing America’s Future Act (H.R. 4670) is boosted and </w:t>
      </w:r>
      <w:r w:rsidRPr="001D492C">
        <w:rPr>
          <w:rStyle w:val="StyleUnderline"/>
        </w:rPr>
        <w:t>the race for the toughest border security bill begins</w:t>
      </w:r>
      <w:r w:rsidRPr="00A129B9">
        <w:rPr>
          <w:sz w:val="8"/>
        </w:rPr>
        <w:t xml:space="preserve"> -- we see this with the newly draft House GOP proposal, The Border Security and Immigration Reform Act of 2018. Given that prosecutions for improper entry are carried out in federal courts, and that people will be incarcerated in federal prisons, </w:t>
      </w:r>
      <w:r w:rsidRPr="001D492C">
        <w:rPr>
          <w:rStyle w:val="StyleUnderline"/>
        </w:rPr>
        <w:t>the spectacle of suffering and missing children is a useful distraction from the expansion of both the criminal and immigration enforcement systems that is sure to create child suffering of a far greater magnitude.</w:t>
      </w:r>
      <w:r w:rsidRPr="00A129B9">
        <w:rPr>
          <w:sz w:val="8"/>
        </w:rPr>
        <w:t xml:space="preserve"> What we are seeing on our screens, in other words, is the tip of the iceberg. “Previously, most parents had been allowed to remain with their children in family shelters while awaiting asylum cases or deportation proceedings”, NBCNEWS. </w:t>
      </w:r>
      <w:r w:rsidRPr="001D492C">
        <w:rPr>
          <w:rStyle w:val="StyleUnderline"/>
        </w:rPr>
        <w:t>We are being groomed to cheer for the expansion of enforcement, surveillance and caging capacity, making state-sanctioned violence more efficient and less contestable.</w:t>
      </w:r>
      <w:r w:rsidRPr="00A129B9">
        <w:rPr>
          <w:sz w:val="8"/>
        </w:rPr>
        <w:t xml:space="preserve"> As in 2014, </w:t>
      </w:r>
      <w:r w:rsidRPr="001D492C">
        <w:rPr>
          <w:rStyle w:val="StyleUnderline"/>
        </w:rPr>
        <w:t>outrage at this particular form of family separation is translating slowly, relentlessly, into calls for improving detention conditions by reopening military bases, building tent cities and giving new legitimacy to the idea of “family-friendly” detention as a form of family unification. The shock of this new abomination is retroactively casting family imprisonment in euphemistic terms</w:t>
      </w:r>
      <w:r w:rsidRPr="00A129B9">
        <w:rPr>
          <w:sz w:val="8"/>
        </w:rPr>
        <w:t xml:space="preserve"> – ascribing, in retrospect, a nostalgic gentleness to the “old” ways of doing things under Obama, which becomes not only acceptable and rosy, but beyond contestation. Never before? Normalizing the abduction and incarceration of children The left and the right have historically colluded on border enforcement, expanding criminalization and illegalization as their common agenda for any reform of the immigration system. That is obvious in the blatantly racist and xenophobic rhetoric of the right. It is less obvious in the rhetoric of the left, both during the Obama administration and in the triumphant anti-Trumpism of the current moment. Grassroots migrant justice organizations that have not fallen in line with Democratic Party politics and the foundation-sponsored immigrant-rights lobby have been accused of being “divisive” and “bad for the movement”-- a movement lead by a political class that is, presumably, trying to save our communities. In this moment of liberal moral outrage, if you dare question why the current crisis is represented as though children have never before been separated from parents or incarcerated, </w:t>
      </w:r>
      <w:r w:rsidRPr="001D492C">
        <w:rPr>
          <w:rStyle w:val="StyleUnderline"/>
        </w:rPr>
        <w:t xml:space="preserve">if you dare push back against the #savethechildren reactions of the newly-outraged so-called progressives, you are cast as not wanting to rescue the children or be part of the “solution”. </w:t>
      </w:r>
      <w:r w:rsidRPr="00A129B9">
        <w:rPr>
          <w:sz w:val="8"/>
        </w:rPr>
        <w:t xml:space="preserve">The innovation of the Trump administration is that it is separating children from the parents and re-categorizing them as “unaccompanied alien children” (UAC’s) or “unaccompanied minors”, thus funneling them into an older, already-existing system for detaining and prosecuting children. But how new is this really? “Kids and babies have never before been ripped away from their moms and dads at the border, this is a new policy put in place by the Trump administration. In the past, obviously there have been kids who crossed the border illegally alone, and so the U.S. has facilities to handle those young people, mostly teenagers. But babies and toddlers who were with their parents until the government stepped in to take them out of their mothers' arms? That is new,” Rachel Maddow. The Unaccompanied Alien Children (UAC) designation and program already implemented precisely this kind of separation in the past. Many categories of children arriving at the border with parents, seeking asylum or attempting to cross at or between ports of entry, have been ripped away from their parents as a matter of policy and routine for many years, according to testimonies from Romani refugees, families from Brazil and targeted African countries, as well as from testimonies of social service workers involved in the UAC program. But more fundamentally, it is critical to remember that children, by the millions, have been ripped away from families all along the border for generations. Firstly, because the border is more than the line on the map, and extends to the US-backed economic and military policies that produce mass displacement, and to the policies that coerce migrants to place their children with coyotes and guias as their only option for crossing; these separations have been a persistent and ongoing violence of US border policy in the lives of children. But even if we look only at apprehensions along the US-Mexico border line, there is no such thing as children who are “unaccompanied”, only children who have previously been separated from parents by US policy, away from the view of cameras -- children who, in other words, have been violently made to become unaccompanied. Over 200,000 children categorized as “unaccompanied minors” suffered this form of forced family separation during Obama’s last term in office1. There was and still is no outrage about this process. And how many of the more than 2.5 million people deported during the Obama administration were parents ripped apart from children? And where is the outrage over DHS policies of apprehending kids from Mexico and dumping them across the border almost immediately without a hearing before an immigration judge, deliberately redirecting them away from the locations of their crossing -- where they have some contacts, families or support networks -- and into areas where they would have no family or loved ones? The numbers of children separated in this expedited way as a matter of policy average over ten thousand each year. The persistent and systematic abduction of migrant children from parents has been happening all along at a massive scale, away from the view of cameras, but the conditions that produce this violence are not considered useful for a media campaign or political capital. </w:t>
      </w:r>
      <w:r w:rsidRPr="001D492C">
        <w:rPr>
          <w:rStyle w:val="StyleUnderline"/>
        </w:rPr>
        <w:t>The process by which children are made to become Unaccompanied Alien Children has become normalized, as though “unaccompanied” and “alien” is something that children simply are, as opposed to something the US government is doing to them</w:t>
      </w:r>
      <w:r w:rsidRPr="00A129B9">
        <w:rPr>
          <w:sz w:val="8"/>
        </w:rPr>
        <w:t xml:space="preserve">. The more we see current outrage mobilized as “never before”, the more the past, ongoing and future abductions, suffering, separation and detention of children under any other conditions is made to seem normal and acceptable, recast in euphemistic terms -- as though the unaccompanied kids in Rachel Maddow’s righteous rant were not ripped away from loved ones and put in cages, they were already alone and merely handled by “facilities”. Unaccompanied Alien Children - Overview of an incarceration system So let’s look at the current system that captures kids and labels them UAC’s -- children separated from parents by other means, in other ways, systemically and as a matter of US policy. We will try to paint an accurate picture of how it is structured and organized. Our description is based on a thorough review of government documents including congressional hearings and reports, as well as testimonies of whistleblower employees of the social service agencies outsourced to operate UAC detention facilities2. We will also look at the ways the current “crisis” is an opportunity to put into high gear what has been an effort to experiment with new forms of state-sanctioned violence on the bodies of these children by rejigging the UAC program and expanding its direct cooperation with enforcement agencies from ICE to local police jurisdictions. We will point out how euphemisms work to recast the structural violence of the state as benevolence, as a form of rescue and care. In all of this, the common thread is the production of categories of children who need saving by the state. UAC is the name given to any person under 18 years old with uncertain immigration status who is detained by the Department of Homeland Security and who does not have an adult parent or guardian able to provide care for them, regardless of how they are apprehended and regardless of how the separation was produced: at the time of crossing, as a result of a raid or as a result of the detention of a loved one etc. DHS has jurisdiction over the arrest and initial detention of the children; they are under legal pressure to refer and transfer the children into the custody of the US Department of Health and Human Services (HHS) / Office of Refugee Resettlement (ORR) within 72 hours due to a legal precedent called the Flores Settlement. HHS/ORR has jurisdiction over incarcerating these children who are also placed under deportation proceedings, which is usually referred to as “immigration processing”. HHS/ORR contracts with local and national social service agencies-- Non-governmental (NGOs), non-for-profit organizations -- to provide secure detention facilities for the captivity of the children. The social service providers comply with protocols established by ORR, under the management and review of for-profit companies acting as Third Party Reviewer, to secure placement of the children with proper “sponsors”. This involves an investigation of such sponsors and their entire households (including fingerprints and in many cases, home inspections etc) to determine if the children can be “released” to their care. The children are, however, not free -- throughout their detention and beyond, they are placed in some form of immigration prosecution; they have follow-up court dates and are subjected to the same slow violence targeting all people the state is trying to deport - the devastating nature of this slow violence is intimately familiar in our communities and yet becomes erased in government and advocate narratives about “release” and “reunification”. After so-called release from “shelters”, DoJ has jurisdiction over their prosecution. DHS has jurisdiction over their deportation. DHS and HHS call this process whereby a child is captured, converted into a UAC, detained, processed for deportation and released pending deportation hearings, “family reunification”. This cynical term masks the fact that the vast majority of these children know exactly where their loved ones are -- children cross the border with a parent’s phone number in their pocket -- yes, even toddlers -- or have other relatives they are trying to reunite with when abducted by the authorities. They are not unaccompanied, they are made to be UAC for purposes of processing. The program interrupts their efforts to reunite with loved ones and, in effect, abducts them in order to render them available for prosecution. The program is full of euphemisms: the </w:t>
      </w:r>
      <w:r w:rsidRPr="001D492C">
        <w:rPr>
          <w:rStyle w:val="StyleUnderline"/>
        </w:rPr>
        <w:t>facilities offer “care” instead of detention or incarceration, children have an “encounter” with authorities instead of an arrest, there are “beds” instead of inmate numbers, and families are subject to “home studies” not investigations and state surveillance.</w:t>
      </w:r>
      <w:r w:rsidRPr="00A129B9">
        <w:rPr>
          <w:sz w:val="8"/>
        </w:rPr>
        <w:t xml:space="preserve"> </w:t>
      </w:r>
      <w:r w:rsidRPr="001D492C">
        <w:rPr>
          <w:rStyle w:val="StyleUnderline"/>
        </w:rPr>
        <w:t>While in HHS/ORR custody, children are held in facilities called “shelters”, “</w:t>
      </w:r>
      <w:r w:rsidRPr="001D492C">
        <w:rPr>
          <w:i/>
          <w:u w:val="single"/>
        </w:rPr>
        <w:t>casa hogar</w:t>
      </w:r>
      <w:r w:rsidRPr="001D492C">
        <w:rPr>
          <w:rStyle w:val="StyleUnderline"/>
        </w:rPr>
        <w:t>” or “family reunification centers”, not jails, detention centers, or lock-ups. Children are called “participants” not detainees or prisoners even though the facilities are locked, children are under prosecution, and prison-like disciplinary methods and routines structure every aspect of daily life -- from mealtime to bedtime to possibilities for social interaction, the restrictions on children are in many ways more severe than those faced by the general population in jails due to them being considered “vulnerable populations”</w:t>
      </w:r>
      <w:r w:rsidRPr="00A129B9">
        <w:rPr>
          <w:bCs/>
          <w:sz w:val="8"/>
        </w:rPr>
        <w:t>3</w:t>
      </w:r>
      <w:r w:rsidRPr="00A129B9">
        <w:rPr>
          <w:sz w:val="8"/>
        </w:rPr>
        <w:t xml:space="preserve">. </w:t>
      </w:r>
      <w:r w:rsidRPr="001D492C">
        <w:rPr>
          <w:rStyle w:val="StyleUnderline"/>
        </w:rPr>
        <w:t>Attempts at escape, which are not infrequent, lead to a police manhunt</w:t>
      </w:r>
      <w:r w:rsidRPr="00A129B9">
        <w:rPr>
          <w:sz w:val="8"/>
        </w:rPr>
        <w:t xml:space="preserve">. </w:t>
      </w:r>
      <w:r w:rsidRPr="001D492C">
        <w:rPr>
          <w:rStyle w:val="StyleUnderline"/>
        </w:rPr>
        <w:t>Failed escapes lead to the child being placed in a “secure” or “staff-secure” facility, which describes the more dire conditions faced by children considered flight risks, suspected gang members (or children considered at risk for being recruited into gangs), children considered a danger to themselves and others, children with “behavior problems” and many others</w:t>
      </w:r>
      <w:r w:rsidRPr="00A129B9">
        <w:rPr>
          <w:sz w:val="8"/>
        </w:rPr>
        <w:t xml:space="preserve">. During Obama’s last presidential term, DHS abducted over 200,000 children and HHS detained over 170,000 migrant children, the majority from the countries of Honduras, Guatemala, and El Salvador. As of April 2018, HHS had a permanent detention capacity of over 11,000 child inmates at any given time, in facilities all over the country. Most of this incarceration capacity is located near the southwestern border, but many of these facilities are in cities like Chicago, which is, not surprisingly, a hub in the logistics of child captivity. </w:t>
      </w:r>
      <w:r w:rsidRPr="001D492C">
        <w:rPr>
          <w:rStyle w:val="StyleUnderline"/>
        </w:rPr>
        <w:t>We walk by these detention facilities every day without even knowing it. The mechanisms and procedures of this system, as well as the locations of the detention sites, have been highly secretive</w:t>
      </w:r>
      <w:r w:rsidRPr="00A129B9">
        <w:rPr>
          <w:sz w:val="8"/>
        </w:rPr>
        <w:t xml:space="preserve">. Missing, Trafficked, Recruited, Separated - #SaveTheChildren! </w:t>
      </w:r>
      <w:r w:rsidRPr="001D492C">
        <w:rPr>
          <w:rStyle w:val="StyleUnderline"/>
        </w:rPr>
        <w:t>The UAC system of detention and prosecution is itself a result of a process of “saving kids” from border patrol and ICE detention.</w:t>
      </w:r>
      <w:r w:rsidRPr="00A129B9">
        <w:rPr>
          <w:sz w:val="8"/>
        </w:rPr>
        <w:t xml:space="preserve"> </w:t>
      </w:r>
      <w:r w:rsidRPr="001D492C">
        <w:rPr>
          <w:rStyle w:val="StyleUnderline"/>
        </w:rPr>
        <w:t>The euphemisms in the UAC system are not accidental because the program was put in place as a result of legal challenges over the conditions of detention faced by kids in facilities often known as “coolers” -- warehouses and other detention spaces under DHS jurisdiction at the border. The “solution” was to rename and re-organize the ways children are incarcerated and prosecuted, outsourcing most of the investigative and repressive functions to social service agencies</w:t>
      </w:r>
      <w:r w:rsidRPr="00A129B9">
        <w:rPr>
          <w:sz w:val="8"/>
        </w:rPr>
        <w:t xml:space="preserve">. </w:t>
      </w:r>
      <w:r w:rsidRPr="001D492C">
        <w:rPr>
          <w:rStyle w:val="StyleUnderline"/>
        </w:rPr>
        <w:t>Since the program’s inception, the state has deepened the detainability and deportability of immigrant adults and children, while recasting incarceration as care, prosecution as release, and deportation as repatriation</w:t>
      </w:r>
      <w:r w:rsidRPr="00A129B9">
        <w:rPr>
          <w:sz w:val="8"/>
        </w:rPr>
        <w:t xml:space="preserve">. This process continues in Trump’s Amerikkka, because you can be crazy right-wing and save the children, too. </w:t>
      </w:r>
      <w:r w:rsidRPr="001D492C">
        <w:rPr>
          <w:rStyle w:val="StyleUnderline"/>
        </w:rPr>
        <w:t xml:space="preserve">The outrage is not at the ways the state targets human beings </w:t>
      </w:r>
      <w:r w:rsidRPr="00A129B9">
        <w:rPr>
          <w:sz w:val="8"/>
        </w:rPr>
        <w:t xml:space="preserve">-- through apprehension, detention, removal -- it’s not in the captivity itself, or the fact of their deportability and detainability, </w:t>
      </w:r>
      <w:r w:rsidRPr="00A129B9">
        <w:rPr>
          <w:rStyle w:val="StyleUnderline"/>
        </w:rPr>
        <w:t>the outrage has historically focused exclusively on the conditions of detention.</w:t>
      </w:r>
      <w:r w:rsidRPr="00A129B9">
        <w:rPr>
          <w:sz w:val="8"/>
        </w:rPr>
        <w:t xml:space="preserve"> This approach has proven to be an opportunity for expansion and profit for a range of nonprofits and social service agencies, whose financial self-interest is linked to carrying out state repression onto populations they are supposedly trying to help, save, or “represent” politically. Several recent developments have shifted the focus to smaller and smaller, more precisely defined, subcategories of UAC’s that are slated for exceptional interventions under the pretext of their protection. In each case, congressional hearings were triggered to investigate how these children could have “fallen through the cracks” and the imperative of expanding state surveillance in the lives of children, families and entire communities became the policy solutions. Over this period, various cases began to be conflated. Below is a brief outline. In 2014 a media scandal broke out when 8 children from Guatemala were discovered as being trafficked into forced labor on an Ohio egg farm; this became the pretext for an ongoing scare campaign carried out in congressional hearings mandating “tightening” of ORR policies and supervision. Until this incident, ORR had no jurisdiction or responsibilities after the children were formally “released” from the detention facilities. Between their release and their first court dates, most children were not directly surveilled by any state agency; in some cases, “post-release services” became recommended or mandated, which also served the function of limited surveillance. Following the scandal, Congressional investigation mandated that HHS/ORR and DHS develop a Memorandum of Agreement to clarify how these agencies would cooperate to share information about possible sponsors, and to better track the children post-release. This discussion did not address the ways that denying people immigration status is what exposes them to the risk of labor trafficking, nor did any of the representatives from social service agencies or the immigrant rights lobby who testified mention that the best form of protection against labor trafficking would be immigration status for both children and their families. In late 2016, members of the MS-13 street gang murdered two US-born teenagers in Suffolk County. In early 2017, four teenage boys, three of whom were immigrants, were also killed by the gang; two of these boys had fled to the US to escape gang violence in Honduras and had pending asylum cases. These tragic cases became exploited by Donald Trump, who paraded the suffering parents of the two US citizen teenagers murdered by the gang as the literal background of his 2018 State of the Union Speech. Stating that gangs like MS-13 “took advantage of glaring loopholes in our laws to enter the country as unaccompanied alien minors”, this flashed onto prime time what had already been formalized as an accelerating collaboration between policing and the UAC system. In August 2017, following congressional investigations, HHS/ORR implemented a new program called the Community Safety Initiative, which consists of:- New forms of cooperation between HHS, ORR, DHS and law enforcement on UAC’s with suspected gang affiliation or “criminal background” – a deliberately broad and vaguely defined notion historically used to render populations available to state violence, punishment or exploitation.- Notification of local police authorities when UAC from secure and staff secure facilities are released in their communities-- these are children who are flight risks, have what staff consider behavior problems, are considered a danger to themselves or others etc.- ORR field staff begin integrating with local anti-gang task forces.- Expanding the “secure bed” capacity, (from two juvenile justice facilities: one operated by a regional criminal justice consortium in Virginia, and the other operated by a county in California). - Increased domestic apprehensions of children resulting from operations targeting gang members. - Allows for not releasing “gang affiliated” children to sponsors, but to keep them in staff-secure “shelters” until their 18th birthday when they are turned over to ICE. This gang scare is used to expand a “tough on crime” approach to the “care” of children, putting all detainable and deportable children at risk, as well as bringing new forms of DHS-Police cooperation targeting poor youth of color in cities across the country. Conflating the gang scare, trafficking hype and myth of the “missing children” (see below), Kristjen Nielsen (DHS) recently pushed for a number of far-reaching interventions from Congress: terminating the Flores Settlement Agreement, amending the TVPRA to reduce and restrict the limits on DHS involvement in the lives of UAC’s, clarifying the statutory definitions of “unaccompanied alien children” etc. (May 15, 2018 Full hearing)#WhereAreTheChildren: When Captors Panic About Hostages Gone AWOL In April 2018, during a Senate Hearing on the “Oversight of HHS &amp; DHS efforts to protect Unaccompanied Alien Children from Human Trafficking &amp; Abuse”, Steven Wagner (HHS) reported on the recently implemented “follow-up calls” for UAC’s. Staff from social service agencies are instructed to attempt three phone calls to the children’s sponsors 30 days post-release, and to document how many children were still living with sponsors, how many had run away, how many had relocated, etc. If phone communication could not be established, the social service provider and ORR note this as unable to determine the whereabouts of the UAC. Over a period of three months, ORR indicated this designation in 1,475 cases. One month later, this figure became the basis for the #wherearethechildren social media craze that had celebrities and advocates screaming for a “better tracking” system of the lost or missing children. There are many reasons why the three phone calls could have resulted in no determination -- no one answered the phone, the phone number changed, sponsor decided to swipe left on their smartphone, etc. More importantly, families may have good reasons to avoid contact with a state agency like ORR -- which had until recently kidnapped their child -- given that most often parents, the sponsor, or other members of the sponsor’s household are themselves undocumented. In recognizing that the intrusion of DHS/HHS/ORR into the lives of these children constitutes an abduction, followed by prolonged prosecution, ORR/DHS concern over so-called “lost” children should be understood as a captor panicking that their hostages are absent without leave. The real concern of officials behind the co-called lost children craze is revealed in the closing statement of senator Rob Portman, Chairman of the Permanent Subcommittee on Investigations of the US Senate, as to the purpose of these hearings: “</w:t>
      </w:r>
      <w:r w:rsidRPr="00A129B9">
        <w:rPr>
          <w:i/>
          <w:sz w:val="8"/>
        </w:rPr>
        <w:t xml:space="preserve">First: Human decency. Once these unaccompanied children are in the United States, we have a duty to ensure they are not </w:t>
      </w:r>
      <w:r w:rsidRPr="00A129B9">
        <w:rPr>
          <w:sz w:val="8"/>
        </w:rPr>
        <w:t xml:space="preserve">trafficked or abused. Second: The rule of law. Our immigration system is broken. One problem is that half of these children are not showing up to their court hearings. That’s not good for the kids or for our system. We need to do better.” The child at risk - a manufactured category for new markets The interest of federal agencies in manufacturing categories of children seen as being “at risk” and then promoting solutions for their protection has become a rallying cry that brings together and conflates different moments of state-manufactured panic: how do we find the lost children? How do we protect them from gang recruitment? From criminals? From themselves? How do we protect children from traffickers – and given that parents have, since the inception of the DREAMer phase and into the current Trump era, been implicitly or explicitly represented as traffickers of their children, how do we protect the innocent children from their criminal parents, families, communities? This hype masks a series of important imperatives that reveal the deeper questions being pursued by the state and the capitalist interests it represents. How do we keep people hostage across all areas of social life? How do we keep prisoners locked up even outside of prisons -- a project of generalizing surveillance and enforcement which began with the so-called prison without walls program that promoted an expansion of containment via electronic shackles and surveillance while masquerading as an alternative to detention (The New Housing Boom: “Secure Housing of Immigrants). How do these “at risk children” become useful -- how do we make profit from them? The “child at risk”, the lost or trafficked or separated child, becomes a new project for surveillance, such that state and nonstate actors can occupy or take over new sectors that were not previously under their purview. Timeframes, social space and areas of peoples lives that were not previously subject to direct state intervention can be made available to the imperative for surveillance, with immediate large-scale profits in the form of technology, logistics and “consulting” contracts. The children also represent a new market for the social service sector, who have profited greatly from being the outsourced providers of state enforcement. The social service surveillance web includes “home visits”, phone calls etc and post-release services that have until recently been voluntary, in that families could opt-out, but are currently under consideration to be mandatory until the child turns 18 or is deported. New sources of grant moneys for social service agencies have opened-up -- putting the “profit” back into the non-for-profit/NGO sector! For every crisis, a solution? </w:t>
      </w:r>
      <w:r w:rsidRPr="001D492C">
        <w:rPr>
          <w:rStyle w:val="StyleUnderline"/>
        </w:rPr>
        <w:t xml:space="preserve">When a new category at risk is created, so too are the corresponding categories of those cast as unworthy, as undeserving of protection. These include the incorrigible children who do not make good figures for paternalistic rescue, gang members and runaways, the ones who abscond. </w:t>
      </w:r>
      <w:r w:rsidRPr="00A129B9">
        <w:rPr>
          <w:sz w:val="8"/>
        </w:rPr>
        <w:t>Those made invisible by the spectacle, those cast as background so that the new figure at risk emerges, are implicitly cast as dangerous and criminal -- migrant adults are disappeared into the figure of potential trafficker by the state’s rescue of the children</w:t>
      </w:r>
      <w:r w:rsidRPr="001D492C">
        <w:rPr>
          <w:rStyle w:val="StyleUnderline"/>
        </w:rPr>
        <w:t>.</w:t>
      </w:r>
      <w:r w:rsidRPr="00A129B9">
        <w:rPr>
          <w:sz w:val="8"/>
        </w:rPr>
        <w:t xml:space="preserve"> </w:t>
      </w:r>
      <w:r w:rsidRPr="001D492C">
        <w:rPr>
          <w:rStyle w:val="StyleUnderline"/>
        </w:rPr>
        <w:t>While the “child at risk” category is an invention of the state, the figure of a perpetual child who will never reach adulthood, the real children the state is speculating upon, and upon whose bodies this production of risk is performed, will continue to suffer the consequences of expanding criminalization once they turn 18.</w:t>
      </w:r>
      <w:r w:rsidRPr="00A129B9">
        <w:rPr>
          <w:sz w:val="8"/>
        </w:rPr>
        <w:t xml:space="preserve"> (Do it for the Children!) There has been an outpouring of concern for the suffering of migrant children, a desire to act, to mobilize, to resist. But we know that </w:t>
      </w:r>
      <w:r w:rsidRPr="001D492C">
        <w:rPr>
          <w:rStyle w:val="StyleUnderline"/>
        </w:rPr>
        <w:t>media spectacle and catch phrases like #WhereAreTheChildren, #SaveTheChildren, #FamiliesBelongTogether have so far worked to obscure the vast prison, border, detention, military and economic systems that work together to produce family separation in all its forms.</w:t>
      </w:r>
      <w:r w:rsidRPr="00A129B9">
        <w:rPr>
          <w:sz w:val="8"/>
        </w:rPr>
        <w:t xml:space="preserve"> We cannot fight for migrant children and families based on deceptive and misleading narratives, appeals to “American values” and media hype touting </w:t>
      </w:r>
      <w:r w:rsidRPr="00A129B9">
        <w:rPr>
          <w:i/>
          <w:sz w:val="8"/>
        </w:rPr>
        <w:t>never before</w:t>
      </w:r>
      <w:r w:rsidRPr="00A129B9">
        <w:rPr>
          <w:sz w:val="8"/>
        </w:rPr>
        <w:t xml:space="preserve">. </w:t>
      </w:r>
      <w:r w:rsidRPr="001D492C">
        <w:rPr>
          <w:rStyle w:val="StyleUnderline"/>
        </w:rPr>
        <w:t xml:space="preserve">The Democrats -- who stole our movements while selling us out -- are once again posturing as the pro-migrant solution, while powerful NGO’s are already cashing in on our suffering by using this moment to fundraise and to distract from their </w:t>
      </w:r>
      <w:r w:rsidRPr="001D492C">
        <w:rPr>
          <w:i/>
          <w:u w:val="single"/>
        </w:rPr>
        <w:t xml:space="preserve">culpability </w:t>
      </w:r>
      <w:r w:rsidRPr="001D492C">
        <w:rPr>
          <w:rStyle w:val="StyleUnderline"/>
        </w:rPr>
        <w:t>in producing the conditions that created the crisis to begin with.</w:t>
      </w:r>
      <w:r w:rsidRPr="00A129B9">
        <w:rPr>
          <w:sz w:val="8"/>
        </w:rPr>
        <w:t xml:space="preserve"> The powerful and well-resourced institutional left could easily challenge the ways migration is criminalized but have not done so. Even taken at face value, clear and simple responses are self-evident: DHS is claiming they are merely enforcing the law, and citing Article 8 of U.S.C 1325 as the reason prompting the enforcement, and yet so far no legislative proposal authored by the Democrats and promoted by the NGO’s has dared to eliminate provisions for the criminal prosecution of “improper entry”. </w:t>
      </w:r>
      <w:r w:rsidRPr="001D492C">
        <w:rPr>
          <w:rStyle w:val="StyleUnderline"/>
        </w:rPr>
        <w:t xml:space="preserve">We are seeing no coherent attempts to demand an end to the prosecution of migrants at the border and an immediate moratorium on deportations -- both of which can be seen as reasonable </w:t>
      </w:r>
      <w:r w:rsidRPr="001D492C">
        <w:rPr>
          <w:bCs/>
          <w:i/>
          <w:u w:val="single"/>
        </w:rPr>
        <w:t xml:space="preserve">first steps </w:t>
      </w:r>
      <w:r w:rsidRPr="001D492C">
        <w:rPr>
          <w:rStyle w:val="StyleUnderline"/>
        </w:rPr>
        <w:t xml:space="preserve">in addressing some of the more obvious conditions that produce family separation. The institutional left are instead trying to mobilize popular outrage around fake solutions -- family reunification based on improved conditions of detention, more access to “services”, better “care”, more efficient “processing” and surveillance, retoolings of “due process”, and the carving out of small exceptional categories deserving of paternalistic rescue. </w:t>
      </w:r>
      <w:r w:rsidRPr="00A129B9">
        <w:rPr>
          <w:rStyle w:val="Emphasis"/>
        </w:rPr>
        <w:t>A struggle for our communities starts from a refusal to believe the hype</w:t>
      </w:r>
      <w:r w:rsidRPr="001D492C">
        <w:rPr>
          <w:rStyle w:val="StyleUnderline"/>
        </w:rPr>
        <w:t>, a refusal to buy into the logic of worthy vs unworthy populations, good vs bad migrant, legitimate vs bogus asylum seeker, legal vs illegal migration, citizen vs alien. Our struggle is against the borders that produce these categories to begin with, against state sanctioned violence in all its forms</w:t>
      </w:r>
      <w:r w:rsidRPr="00A129B9">
        <w:rPr>
          <w:sz w:val="8"/>
        </w:rPr>
        <w:t>. Our struggle demands the right to self-determination for all peoples affected by US policy and by the relentless pursuit of US economic and political interests. Our struggle is for self-organization outside and beyond electoral politics, beyond and against the professional movement leaders, it is a struggle for our own analysis, our own understandings and our own solutions from below.</w:t>
      </w:r>
    </w:p>
    <w:bookmarkEnd w:id="1"/>
    <w:p w14:paraId="09A115A4" w14:textId="1F4E0C21" w:rsidR="001978C7" w:rsidRDefault="001978C7" w:rsidP="002016C6">
      <w:pPr>
        <w:pStyle w:val="Heading3"/>
      </w:pPr>
      <w:r>
        <w:t>Link—Immigration Policy</w:t>
      </w:r>
    </w:p>
    <w:p w14:paraId="41369C70" w14:textId="77777777" w:rsidR="002A39FD" w:rsidRPr="0074413E" w:rsidRDefault="002A39FD" w:rsidP="002A39FD">
      <w:pPr>
        <w:pStyle w:val="Heading4"/>
      </w:pPr>
      <w:r>
        <w:t>Immigration policy</w:t>
      </w:r>
      <w:r w:rsidRPr="0074413E">
        <w:t xml:space="preserve"> </w:t>
      </w:r>
      <w:r>
        <w:t>is subtended by</w:t>
      </w:r>
      <w:r w:rsidRPr="0074413E">
        <w:t xml:space="preserve"> </w:t>
      </w:r>
      <w:r>
        <w:t xml:space="preserve">white racial anxiety over </w:t>
      </w:r>
      <w:r w:rsidRPr="0074413E">
        <w:t xml:space="preserve">global demographic changes, interracial reproduction, and the loss of the white nation via retributive anti-colonial violence. </w:t>
      </w:r>
      <w:r>
        <w:t xml:space="preserve">The Affirmative’s political imagination of </w:t>
      </w:r>
      <w:r w:rsidRPr="0074413E">
        <w:t xml:space="preserve">immigrant inclusion </w:t>
      </w:r>
      <w:r>
        <w:t>reproduces</w:t>
      </w:r>
      <w:r w:rsidRPr="0074413E">
        <w:t xml:space="preserve"> biopolitical operations that render Black</w:t>
      </w:r>
      <w:r>
        <w:t xml:space="preserve"> and non-white </w:t>
      </w:r>
      <w:r w:rsidRPr="0074413E">
        <w:t xml:space="preserve">populations </w:t>
      </w:r>
      <w:r>
        <w:t>disposable</w:t>
      </w:r>
      <w:r w:rsidRPr="0074413E">
        <w:t xml:space="preserve">. </w:t>
      </w:r>
    </w:p>
    <w:p w14:paraId="28B2CA3A" w14:textId="77777777" w:rsidR="001978C7" w:rsidRPr="00521324" w:rsidRDefault="001978C7" w:rsidP="001978C7">
      <w:pPr>
        <w:rPr>
          <w:sz w:val="16"/>
        </w:rPr>
      </w:pPr>
      <w:r w:rsidRPr="0074413E">
        <w:rPr>
          <w:rStyle w:val="Style13ptBold"/>
        </w:rPr>
        <w:t>Smith &amp; Vasudevan 17</w:t>
      </w:r>
      <w:r w:rsidRPr="00521324">
        <w:rPr>
          <w:rFonts w:eastAsia="Arial"/>
          <w:sz w:val="16"/>
        </w:rPr>
        <w:t xml:space="preserve"> [Sara Smith is an associate professor of Geography at University of North Carolina - Chapel Hill. Pavithra Vasudevan is a graduate student in the Geography Department at UNC - Chapel Hill. “Race, biopolitics, and the future: Introduction to the special section,” Environment and Planning D: Society and Space, Vol 35 (2), p 210-221 //tjb] </w:t>
      </w:r>
    </w:p>
    <w:p w14:paraId="6E04D395" w14:textId="77777777" w:rsidR="001978C7" w:rsidRPr="00344332" w:rsidRDefault="001978C7" w:rsidP="001978C7">
      <w:pPr>
        <w:spacing w:after="0" w:line="240" w:lineRule="auto"/>
        <w:rPr>
          <w:rFonts w:ascii="Times New Roman" w:eastAsia="Times New Roman" w:hAnsi="Times New Roman" w:cs="Times New Roman"/>
          <w:sz w:val="8"/>
          <w:szCs w:val="8"/>
        </w:rPr>
      </w:pPr>
      <w:r w:rsidRPr="188D0829">
        <w:rPr>
          <w:color w:val="000000" w:themeColor="text1"/>
          <w:sz w:val="8"/>
          <w:szCs w:val="8"/>
        </w:rPr>
        <w:t xml:space="preserve">Two years later, as we write this introduction, Donald Trump takes the office of US President. He promises to wall out Mexican and Latin American migrants, expel or register Muslims, and restore white nationalism. According to the United Nations Refugee Agency, four million refugees have left Syria since 2011, and more than six million were internally displaced at the end of 2016 (United Nations High Commissioner for Refugees, 2017), but </w:t>
      </w:r>
      <w:r w:rsidRPr="188D0829">
        <w:rPr>
          <w:b/>
          <w:bCs/>
          <w:color w:val="000000" w:themeColor="text1"/>
          <w:u w:val="single"/>
        </w:rPr>
        <w:t>in the political discourse of the US 2016 elections, refugees were figured as security threat rather than as a humanitarian crisis engendered in part by US geopolitical strategy.</w:t>
      </w:r>
      <w:r w:rsidRPr="188D0829">
        <w:rPr>
          <w:color w:val="000000" w:themeColor="text1"/>
          <w:sz w:val="8"/>
          <w:szCs w:val="8"/>
        </w:rPr>
        <w:t xml:space="preserve"> Likewise, </w:t>
      </w:r>
      <w:r w:rsidRPr="188D0829">
        <w:rPr>
          <w:b/>
          <w:bCs/>
          <w:color w:val="000000" w:themeColor="text1"/>
          <w:u w:val="single"/>
        </w:rPr>
        <w:t>migrants crossing the US-Mexico border were figured as sexual predators and economic leeches; never mind the securitization that contributes to the average of 362 annual deaths along the Southwest sector of the border</w:t>
      </w:r>
      <w:r w:rsidRPr="188D0829">
        <w:rPr>
          <w:color w:val="000000" w:themeColor="text1"/>
          <w:sz w:val="8"/>
          <w:szCs w:val="8"/>
        </w:rPr>
        <w:t xml:space="preserve"> in the last five years when crossers succumb to dehydration, exposure, violence, or other risks (United States Border Patrol, 2016). As the articles in this issue suggest, when racism is ‘‘crucified in public only to be born again in private,’’ (Goldberg, 2008: 24) </w:t>
      </w:r>
      <w:r w:rsidRPr="188D0829">
        <w:rPr>
          <w:rStyle w:val="StyleUnderline"/>
        </w:rPr>
        <w:t>we must attend to how race is (re-)produced globally through biopolitical practices.</w:t>
      </w:r>
      <w:r w:rsidRPr="188D0829">
        <w:rPr>
          <w:color w:val="000000" w:themeColor="text1"/>
          <w:sz w:val="8"/>
          <w:szCs w:val="8"/>
        </w:rPr>
        <w:t xml:space="preserve"> However, the sharp turn and parallel track of the present moment, in which white supremacy is once again openly embraced in the public sphere, only reveals the absurdity of claims to a ‘‘post-racial era.’’ Now, more than ever (or perhaps, just as much as always?), </w:t>
      </w:r>
      <w:r w:rsidRPr="00C844C3">
        <w:rPr>
          <w:b/>
          <w:bCs/>
          <w:color w:val="000000" w:themeColor="text1"/>
          <w:highlight w:val="green"/>
          <w:u w:val="single"/>
        </w:rPr>
        <w:t>political life is figured as a battle for a particular kind of future</w:t>
      </w:r>
      <w:r w:rsidRPr="188D0829">
        <w:rPr>
          <w:b/>
          <w:bCs/>
          <w:color w:val="000000" w:themeColor="text1"/>
          <w:u w:val="single"/>
        </w:rPr>
        <w:t>; in fact, the future is the term of the battle itself.</w:t>
      </w:r>
      <w:r w:rsidRPr="188D0829">
        <w:rPr>
          <w:color w:val="000000" w:themeColor="text1"/>
          <w:sz w:val="8"/>
          <w:szCs w:val="8"/>
        </w:rPr>
        <w:t xml:space="preserve"> Trump’s signature phrase and line of hats, ‘‘Make America Great Again,’’ is a fundamentally biopolitical statement of a strikingly racialized and gendered future. </w:t>
      </w:r>
      <w:r w:rsidRPr="188D0829">
        <w:rPr>
          <w:rStyle w:val="StyleUnderline"/>
        </w:rPr>
        <w:t xml:space="preserve">Recent </w:t>
      </w:r>
      <w:r w:rsidRPr="00C844C3">
        <w:rPr>
          <w:rStyle w:val="StyleUnderline"/>
          <w:highlight w:val="green"/>
        </w:rPr>
        <w:t>political events demand our attention not as breaks with the past, but for the continuities they reveal about the grammar of humanity</w:t>
      </w:r>
      <w:r w:rsidRPr="188D0829">
        <w:rPr>
          <w:color w:val="000000" w:themeColor="text1"/>
          <w:sz w:val="8"/>
          <w:szCs w:val="8"/>
        </w:rPr>
        <w:t xml:space="preserve"> (Spillers, 2003) </w:t>
      </w:r>
      <w:r w:rsidRPr="00C844C3">
        <w:rPr>
          <w:rStyle w:val="StyleUnderline"/>
          <w:highlight w:val="green"/>
        </w:rPr>
        <w:t>through which life and death are made sensible.</w:t>
      </w:r>
      <w:r w:rsidRPr="188D0829">
        <w:rPr>
          <w:rStyle w:val="StyleUnderline"/>
        </w:rPr>
        <w:t xml:space="preserve"> </w:t>
      </w:r>
      <w:r w:rsidRPr="188D0829">
        <w:rPr>
          <w:color w:val="000000" w:themeColor="text1"/>
          <w:sz w:val="8"/>
          <w:szCs w:val="8"/>
        </w:rPr>
        <w:t xml:space="preserve">These issues of national concern resonate with the global turn to the right – in Britain, India, the Philippines, Turkey, France, Brazil, and other contexts – that is emerging in local forms but holds at its center sharp disagreements over the future. While the Movement for Black Lives articulates the centrality of anti-Blackness to United States racialization, the embedded analysis questions the global workings of empire, and coloniality: when and how do some lives and bodies matter? </w:t>
      </w:r>
      <w:r w:rsidRPr="188D0829">
        <w:rPr>
          <w:b/>
          <w:bCs/>
          <w:color w:val="000000" w:themeColor="text1"/>
          <w:u w:val="single"/>
        </w:rPr>
        <w:t xml:space="preserve">Disciplinary mechanisms of </w:t>
      </w:r>
      <w:r w:rsidRPr="00C844C3">
        <w:rPr>
          <w:b/>
          <w:bCs/>
          <w:color w:val="000000" w:themeColor="text1"/>
          <w:highlight w:val="green"/>
          <w:u w:val="single"/>
        </w:rPr>
        <w:t>anti-Blackness and white supremacy serve as a template for global variations of the biopolitical, which</w:t>
      </w:r>
      <w:r w:rsidRPr="188D0829">
        <w:rPr>
          <w:b/>
          <w:bCs/>
          <w:color w:val="000000" w:themeColor="text1"/>
          <w:u w:val="single"/>
        </w:rPr>
        <w:t xml:space="preserve">, at their very core, </w:t>
      </w:r>
      <w:r w:rsidRPr="00C844C3">
        <w:rPr>
          <w:b/>
          <w:bCs/>
          <w:color w:val="000000" w:themeColor="text1"/>
          <w:highlight w:val="green"/>
          <w:u w:val="single"/>
        </w:rPr>
        <w:t>rely on</w:t>
      </w:r>
      <w:r w:rsidRPr="188D0829">
        <w:rPr>
          <w:b/>
          <w:bCs/>
          <w:color w:val="000000" w:themeColor="text1"/>
          <w:u w:val="single"/>
        </w:rPr>
        <w:t xml:space="preserve"> fundamentally </w:t>
      </w:r>
      <w:r w:rsidRPr="00C844C3">
        <w:rPr>
          <w:b/>
          <w:bCs/>
          <w:color w:val="000000" w:themeColor="text1"/>
          <w:highlight w:val="green"/>
          <w:u w:val="single"/>
        </w:rPr>
        <w:t>racialized definitions of who counts as ‘human’ that have proven very durable</w:t>
      </w:r>
      <w:r w:rsidRPr="188D0829">
        <w:rPr>
          <w:color w:val="000000" w:themeColor="text1"/>
          <w:sz w:val="8"/>
          <w:szCs w:val="8"/>
        </w:rPr>
        <w:t xml:space="preserve"> (Amin, 2010; da Silva, 2011; Sexton, 2008; Vargas, 2010; Weheliye, 2014; Wynter, 2003). Global demographic changes – Europe’s influx of previously colonized peoples and </w:t>
      </w:r>
      <w:r w:rsidRPr="00C844C3">
        <w:rPr>
          <w:b/>
          <w:bCs/>
          <w:color w:val="000000" w:themeColor="text1"/>
          <w:highlight w:val="green"/>
          <w:u w:val="single"/>
        </w:rPr>
        <w:t>predictions of a 2043 non-white majority in the US</w:t>
      </w:r>
      <w:r w:rsidRPr="188D0829">
        <w:rPr>
          <w:color w:val="000000" w:themeColor="text1"/>
          <w:sz w:val="8"/>
          <w:szCs w:val="8"/>
        </w:rPr>
        <w:t xml:space="preserve">, for instance – </w:t>
      </w:r>
      <w:r w:rsidRPr="00C844C3">
        <w:rPr>
          <w:b/>
          <w:bCs/>
          <w:color w:val="000000" w:themeColor="text1"/>
          <w:highlight w:val="green"/>
          <w:u w:val="single"/>
        </w:rPr>
        <w:t>have instigated deep- seated white racial anxieties in the Global North</w:t>
      </w:r>
      <w:r w:rsidRPr="188D0829">
        <w:rPr>
          <w:color w:val="000000" w:themeColor="text1"/>
          <w:sz w:val="8"/>
          <w:szCs w:val="8"/>
        </w:rPr>
        <w:t xml:space="preserve"> (Bialasiewicz, 2006), while in postcolonial contexts, racism intersects with ethnic, religious and class hierarchies (Anthias and Yuval- Davis, 2005; Mamdani, 2009), adhering whiteness to some bodies through class processes (Schurr, 2017). Transnationally, </w:t>
      </w:r>
      <w:r w:rsidRPr="00C844C3">
        <w:rPr>
          <w:rStyle w:val="StyleUnderline"/>
          <w:highlight w:val="green"/>
        </w:rPr>
        <w:t>Malthusian imaginings of population growth haunt biopolitical</w:t>
      </w:r>
      <w:r w:rsidRPr="188D0829">
        <w:rPr>
          <w:rStyle w:val="StyleUnderline"/>
        </w:rPr>
        <w:t xml:space="preserve"> discourses, echoing </w:t>
      </w:r>
      <w:r w:rsidRPr="00C844C3">
        <w:rPr>
          <w:rStyle w:val="StyleUnderline"/>
          <w:highlight w:val="green"/>
        </w:rPr>
        <w:t>colonial imaginaries</w:t>
      </w:r>
      <w:r w:rsidRPr="188D0829">
        <w:rPr>
          <w:color w:val="000000" w:themeColor="text1"/>
          <w:sz w:val="8"/>
          <w:szCs w:val="8"/>
        </w:rPr>
        <w:t xml:space="preserve"> – Schurr (2017: 250), recalls an IVF doctor casually remarking to her in Mexico City: ‘‘Look at all the traffic – we are just too many. We don’t have to think about how to make more babies with ART or surrogacy like you Europeans, for us the question is how to control fertility.’’ </w:t>
      </w:r>
      <w:r w:rsidRPr="188D0829">
        <w:rPr>
          <w:b/>
          <w:bCs/>
          <w:color w:val="000000" w:themeColor="text1"/>
          <w:u w:val="single"/>
        </w:rPr>
        <w:t>These anxieties hinge critically on visions of and meanings attributed to the future.</w:t>
      </w:r>
      <w:r w:rsidRPr="188D0829">
        <w:rPr>
          <w:color w:val="000000" w:themeColor="text1"/>
          <w:sz w:val="8"/>
          <w:szCs w:val="8"/>
        </w:rPr>
        <w:t xml:space="preserve"> In this special section, we argue that </w:t>
      </w:r>
      <w:r w:rsidRPr="188D0829">
        <w:rPr>
          <w:b/>
          <w:bCs/>
          <w:color w:val="000000" w:themeColor="text1"/>
          <w:u w:val="single"/>
        </w:rPr>
        <w:t>framings of race are crucially about shaping the future, and likewise, future imaginaries are central to present biopolitical operations.</w:t>
      </w:r>
      <w:r w:rsidRPr="188D0829">
        <w:rPr>
          <w:color w:val="000000" w:themeColor="text1"/>
          <w:sz w:val="8"/>
          <w:szCs w:val="8"/>
        </w:rPr>
        <w:t xml:space="preserve"> In the language of Anderson and Adey (2012: 1530),</w:t>
      </w:r>
      <w:r w:rsidRPr="188D0829">
        <w:rPr>
          <w:rFonts w:ascii="Times New Roman" w:eastAsia="Times New Roman" w:hAnsi="Times New Roman" w:cs="Times New Roman"/>
          <w:b/>
          <w:bCs/>
          <w:color w:val="000000" w:themeColor="text1"/>
          <w:u w:val="single"/>
        </w:rPr>
        <w:t xml:space="preserve"> </w:t>
      </w:r>
      <w:r w:rsidRPr="00C844C3">
        <w:rPr>
          <w:b/>
          <w:bCs/>
          <w:color w:val="000000" w:themeColor="text1"/>
          <w:highlight w:val="green"/>
          <w:u w:val="single"/>
        </w:rPr>
        <w:t>there is a ‘‘folding of futures and pasts into a present where, in turn, futures are constantly being produced.</w:t>
      </w:r>
      <w:r w:rsidRPr="188D0829">
        <w:rPr>
          <w:color w:val="000000" w:themeColor="text1"/>
          <w:sz w:val="8"/>
          <w:szCs w:val="8"/>
        </w:rPr>
        <w:t xml:space="preserve">’’ Thus, we call for greater attention to the ways that temporality, and, in particular, </w:t>
      </w:r>
      <w:r w:rsidRPr="188D0829">
        <w:rPr>
          <w:b/>
          <w:bCs/>
          <w:color w:val="000000" w:themeColor="text1"/>
          <w:u w:val="single"/>
        </w:rPr>
        <w:t>futurity is at the heart of biopolitical practice.</w:t>
      </w:r>
      <w:r w:rsidRPr="188D0829">
        <w:rPr>
          <w:color w:val="000000" w:themeColor="text1"/>
          <w:sz w:val="8"/>
          <w:szCs w:val="8"/>
        </w:rPr>
        <w:t xml:space="preserve"> T</w:t>
      </w:r>
      <w:r w:rsidRPr="188D0829">
        <w:rPr>
          <w:rStyle w:val="StyleUnderline"/>
        </w:rPr>
        <w:t>his spatio-temporality of race is also caught up in the ways that people and places are temporally marked as being ‘‘advanced’’ or ‘‘backward’’</w:t>
      </w:r>
      <w:r w:rsidRPr="188D0829">
        <w:rPr>
          <w:color w:val="000000" w:themeColor="text1"/>
          <w:sz w:val="8"/>
          <w:szCs w:val="8"/>
        </w:rPr>
        <w:t xml:space="preserve"> in relation to science and modernity, a biopolitical move critiqued by Du Bois (1899), picked up in this issue by Olund and by Ehlers and Krupar. </w:t>
      </w:r>
      <w:r w:rsidRPr="00C844C3">
        <w:rPr>
          <w:rStyle w:val="StyleUnderline"/>
          <w:highlight w:val="green"/>
        </w:rPr>
        <w:t>This epistemological grammar centers futurity in the white subject and disqualifies non-white subjects from full humanity and thus from a forward-oriented agency, or confines these subjects to zones of death and sacrifice in service to white futurity</w:t>
      </w:r>
      <w:r w:rsidRPr="188D0829">
        <w:rPr>
          <w:color w:val="000000" w:themeColor="text1"/>
          <w:sz w:val="8"/>
          <w:szCs w:val="8"/>
        </w:rPr>
        <w:t xml:space="preserve"> (Banerjee, 2006; Chakrabarty, 2008; Mitchell, 2010; Olund, 2017; Povinelli, 2011; Sexton, 2011; Spillers, 2003; Wilderson III, 2010). </w:t>
      </w:r>
      <w:r w:rsidRPr="188D0829">
        <w:rPr>
          <w:b/>
          <w:bCs/>
          <w:color w:val="000000" w:themeColor="text1"/>
          <w:u w:val="single"/>
        </w:rPr>
        <w:t>Temporality allows us to unpack racial biopolitics and think through how whiteness is figured in terms of urgency and generational vertigo – irrevocable generational change</w:t>
      </w:r>
      <w:r w:rsidRPr="188D0829">
        <w:rPr>
          <w:color w:val="000000" w:themeColor="text1"/>
          <w:sz w:val="8"/>
          <w:szCs w:val="8"/>
        </w:rPr>
        <w:t xml:space="preserve"> (Anagnost, 2008; Cole and Durham, 2008; Smith, 2013). </w:t>
      </w:r>
      <w:r w:rsidRPr="188D0829">
        <w:rPr>
          <w:b/>
          <w:bCs/>
          <w:color w:val="000000" w:themeColor="text1"/>
          <w:u w:val="single"/>
        </w:rPr>
        <w:t>In contrast, the deaths of Black, brown, colonized, and other non-white subjects are infused with a sense of ordinariness, a wearing down of life towards slow and enduring death</w:t>
      </w:r>
      <w:r w:rsidRPr="188D0829">
        <w:rPr>
          <w:color w:val="000000" w:themeColor="text1"/>
          <w:sz w:val="8"/>
          <w:szCs w:val="8"/>
        </w:rPr>
        <w:t xml:space="preserve"> (Berlant, 2007; Povinelli, 2011). In particular, </w:t>
      </w:r>
      <w:r w:rsidRPr="188D0829">
        <w:rPr>
          <w:rStyle w:val="StyleUnderline"/>
        </w:rPr>
        <w:t xml:space="preserve">an ever present ‘‘vulnerability to premature death’’ </w:t>
      </w:r>
      <w:r w:rsidRPr="188D0829">
        <w:rPr>
          <w:color w:val="000000" w:themeColor="text1"/>
          <w:sz w:val="8"/>
          <w:szCs w:val="8"/>
        </w:rPr>
        <w:t xml:space="preserve">(Gilmore, 2007: 28), </w:t>
      </w:r>
      <w:r w:rsidRPr="188D0829">
        <w:rPr>
          <w:rStyle w:val="StyleUnderline"/>
        </w:rPr>
        <w:t>associates blackness with an unremarkable and inevitable ‘‘social death’’ intimately intertwined with the historical project of vitalism and the quest for optimization of life</w:t>
      </w:r>
      <w:r w:rsidRPr="188D0829">
        <w:rPr>
          <w:color w:val="000000" w:themeColor="text1"/>
          <w:sz w:val="8"/>
          <w:szCs w:val="8"/>
        </w:rPr>
        <w:t xml:space="preserve"> (Hartman, 1997; Jones, 2010; Sexton, 2011). Race, temporality, and the unending deferral of futurity A rich body of scholarship emerges from and counters Foucault’s (2003, 2007) articulation of </w:t>
      </w:r>
      <w:r w:rsidRPr="188D0829">
        <w:rPr>
          <w:rStyle w:val="StyleUnderline"/>
        </w:rPr>
        <w:t>biopolitics as fostering life or disallowing it to the point of death, to think through the racialized temporalities of urgency and endurance in enacting differential futures.</w:t>
      </w:r>
      <w:r w:rsidRPr="188D0829">
        <w:rPr>
          <w:rFonts w:ascii="Times New Roman" w:eastAsia="Times New Roman" w:hAnsi="Times New Roman" w:cs="Times New Roman"/>
          <w:color w:val="000000" w:themeColor="text1"/>
          <w:sz w:val="8"/>
          <w:szCs w:val="8"/>
        </w:rPr>
        <w:t xml:space="preserve"> </w:t>
      </w:r>
      <w:r w:rsidRPr="188D0829">
        <w:rPr>
          <w:rStyle w:val="StyleUnderline"/>
        </w:rPr>
        <w:t xml:space="preserve">Race is fundamental to the rule of life and death </w:t>
      </w:r>
      <w:r w:rsidRPr="188D0829">
        <w:rPr>
          <w:color w:val="000000" w:themeColor="text1"/>
          <w:sz w:val="8"/>
          <w:szCs w:val="8"/>
        </w:rPr>
        <w:t xml:space="preserve">(Amin, 2010; da Silva, 2011; Mansfield, 2012; Mbembe, 2003; Reyes, 2012; Tyner, 2009, 2013; Weheliye, 2014), spatialized through the severing of territorial ties as well as the enclosure of racial others in place (Chari, 2008; McKittrick and Woods, 2007; Moore, 2005). We see it particularly in the management of intimacy and the body (Fluri, 2014; Fortier, 2007; Legg, 2014; Olund, 2010; Oswin and Olund, 2010; Puar, 2009; Saldanha, 2007; Stoler, 1995; Tyner and Houston, 2000), and in valuations of what constitutes the human, not-quite human, and nonhuman (Chen, 2012; Weheliye, 2014). Building on Wynter (2003) and Spillers (1987), Weheliye (2014: 4) argues that while biopolitics has been helpful in theorizing sociopolitical life and death, it ‘‘misconstrues how profoundly race and racism shape the modern idea of the human’’ and ‘‘perfunctorily writes off theorizations of race, subjection, and humanity found in black and ethnic studies, allowing bare life and biopolitics discourse to imagine an indivisible biological substance anterior to racialization.’’ </w:t>
      </w:r>
      <w:r w:rsidRPr="188D0829">
        <w:rPr>
          <w:b/>
          <w:bCs/>
          <w:color w:val="000000" w:themeColor="text1"/>
          <w:u w:val="single"/>
        </w:rPr>
        <w:t>Reproduction and biopolitics have been marshaled to produce a same (white) or ethnically marked body</w:t>
      </w:r>
      <w:r w:rsidRPr="188D0829">
        <w:rPr>
          <w:color w:val="000000" w:themeColor="text1"/>
          <w:sz w:val="8"/>
          <w:szCs w:val="8"/>
        </w:rPr>
        <w:t xml:space="preserve"> (Edelman, 2004; Luibheid, 2013) </w:t>
      </w:r>
      <w:r w:rsidRPr="188D0829">
        <w:rPr>
          <w:b/>
          <w:bCs/>
          <w:color w:val="000000" w:themeColor="text1"/>
          <w:u w:val="single"/>
        </w:rPr>
        <w:t>or a ‘‘white(r) future body’’ in colonized spaces</w:t>
      </w:r>
      <w:r w:rsidRPr="188D0829">
        <w:rPr>
          <w:color w:val="000000" w:themeColor="text1"/>
          <w:sz w:val="8"/>
          <w:szCs w:val="8"/>
        </w:rPr>
        <w:t xml:space="preserve"> (Schurr, 2017), </w:t>
      </w:r>
      <w:r w:rsidRPr="00C844C3">
        <w:rPr>
          <w:b/>
          <w:bCs/>
          <w:color w:val="000000" w:themeColor="text1"/>
          <w:highlight w:val="green"/>
          <w:u w:val="single"/>
        </w:rPr>
        <w:t>rendering queer, Black, or migrant subjects abject or unwanted</w:t>
      </w:r>
      <w:r w:rsidRPr="188D0829">
        <w:rPr>
          <w:color w:val="000000" w:themeColor="text1"/>
          <w:sz w:val="8"/>
          <w:szCs w:val="8"/>
        </w:rPr>
        <w:t xml:space="preserve"> (Edelman, 2004; Luibheid, 2013; Roberts, 2014; Silva, 2016). What is the role of anticipatory thinking in the biopolitics of white supremacy and anti-Blackness? How is the capacity to effect hope or alter future trajectories shaped by matrices of risk, care, neglect, and lethality in which bodies are imbricated (Puar, 2009)? Geographers and social theorists have recently begun to highlight the role of temporality in political action, exploring why and how </w:t>
      </w:r>
      <w:r w:rsidRPr="188D0829">
        <w:rPr>
          <w:b/>
          <w:bCs/>
          <w:color w:val="000000" w:themeColor="text1"/>
          <w:u w:val="single"/>
        </w:rPr>
        <w:t>the future is portrayed as chaotic, risky, turbulent</w:t>
      </w:r>
      <w:r w:rsidRPr="188D0829">
        <w:rPr>
          <w:color w:val="000000" w:themeColor="text1"/>
          <w:sz w:val="8"/>
          <w:szCs w:val="8"/>
        </w:rPr>
        <w:t xml:space="preserve"> (Amin, 2013; Anderson and Adey, 2012; Baldwin, 2016), especially as we enter the Anthropocene’s forced reconsideration of biological life (Gergan, 2016; Yusoff, 2013). Through a set of wide-ranging cases in both deeply rooted and transnational sites, this special section pushes us to theorize race-biopolitics in relation to disparate imaginaries and articulations of the future. </w:t>
      </w:r>
      <w:r w:rsidRPr="188D0829">
        <w:rPr>
          <w:b/>
          <w:bCs/>
          <w:color w:val="000000" w:themeColor="text1"/>
          <w:u w:val="single"/>
        </w:rPr>
        <w:t>Fears about changing demographics belie popular claims to a post-racial era, marking a fracture in white imaginations of temporal continuity.</w:t>
      </w:r>
      <w:r w:rsidRPr="188D0829">
        <w:rPr>
          <w:rFonts w:ascii="Times New Roman" w:eastAsia="Times New Roman" w:hAnsi="Times New Roman" w:cs="Times New Roman"/>
          <w:color w:val="000000" w:themeColor="text1"/>
          <w:sz w:val="8"/>
          <w:szCs w:val="8"/>
        </w:rPr>
        <w:t xml:space="preserve"> </w:t>
      </w:r>
      <w:r w:rsidRPr="00C844C3">
        <w:rPr>
          <w:b/>
          <w:bCs/>
          <w:color w:val="000000" w:themeColor="text1"/>
          <w:highlight w:val="green"/>
          <w:u w:val="single"/>
        </w:rPr>
        <w:t>Under neoliberalism, the territorial space of the West, racialized as white, appears under threat from growing populations of brown and black bodies</w:t>
      </w:r>
      <w:r w:rsidRPr="188D0829">
        <w:rPr>
          <w:b/>
          <w:bCs/>
          <w:color w:val="000000" w:themeColor="text1"/>
          <w:u w:val="single"/>
        </w:rPr>
        <w:t xml:space="preserve"> moving across the dividing lines between zones of life and death</w:t>
      </w:r>
      <w:r w:rsidRPr="188D0829">
        <w:rPr>
          <w:color w:val="000000" w:themeColor="text1"/>
          <w:sz w:val="8"/>
          <w:szCs w:val="8"/>
        </w:rPr>
        <w:t xml:space="preserve"> (McIntyre and Nast, 2011). Irrational </w:t>
      </w:r>
      <w:r w:rsidRPr="188D0829">
        <w:rPr>
          <w:b/>
          <w:bCs/>
          <w:color w:val="000000" w:themeColor="text1"/>
          <w:u w:val="single"/>
        </w:rPr>
        <w:t>fears of retribution by the formerly colonized drive the simultaneous growth of securitization and democratization of neoliberal racism,</w:t>
      </w:r>
      <w:r w:rsidRPr="188D0829">
        <w:rPr>
          <w:rStyle w:val="StyleUnderline"/>
        </w:rPr>
        <w:t xml:space="preserve"> as citizens, NGOs and media are incorporated into the machinery of biopolitical regulation</w:t>
      </w:r>
      <w:r w:rsidRPr="188D0829">
        <w:rPr>
          <w:color w:val="000000" w:themeColor="text1"/>
          <w:sz w:val="8"/>
          <w:szCs w:val="8"/>
        </w:rPr>
        <w:t xml:space="preserve"> (Goldberg, 2008). Attending to the workings of race-biopolitics draws our attention as well to the ‘‘complexity of lived time’’ (Sharma, 2014: 6) that challenges common-sense notions of universal temporal acceleration under neoliberalism. </w:t>
      </w:r>
      <w:r w:rsidRPr="188D0829">
        <w:rPr>
          <w:b/>
          <w:bCs/>
          <w:color w:val="000000" w:themeColor="text1"/>
          <w:u w:val="single"/>
        </w:rPr>
        <w:t>The articulation of ‘‘crisis’’ relative to growing white precarity may enable a revival of whiteness in the biopolis</w:t>
      </w:r>
      <w:r w:rsidRPr="188D0829">
        <w:rPr>
          <w:color w:val="000000" w:themeColor="text1"/>
          <w:sz w:val="8"/>
          <w:szCs w:val="8"/>
        </w:rPr>
        <w:t xml:space="preserve"> (e.g. Bialasiewicz, 2006; McIntyre and Nast, 2011; Nast, 2011). Conversely, </w:t>
      </w:r>
      <w:r w:rsidRPr="188D0829">
        <w:rPr>
          <w:rStyle w:val="StyleUnderline"/>
        </w:rPr>
        <w:t>anti-Blackness persists as a steady drumbeat of death</w:t>
      </w:r>
      <w:r w:rsidRPr="188D0829">
        <w:rPr>
          <w:color w:val="000000" w:themeColor="text1"/>
          <w:sz w:val="8"/>
          <w:szCs w:val="8"/>
        </w:rPr>
        <w:t xml:space="preserve"> (Gilmore, 2002; Malcolm X Grassroots Movement, 2013). Justified rage in response to the killing of Black youth demands a temporal break with the past. Can the present iteration of racialized violence be denaturalized so that we might change the future (Inwood et al., 2014)?</w:t>
      </w:r>
      <w:r w:rsidRPr="188D0829">
        <w:rPr>
          <w:b/>
          <w:bCs/>
          <w:color w:val="000000" w:themeColor="text1"/>
          <w:u w:val="single"/>
        </w:rPr>
        <w:t xml:space="preserve"> Underlying these structural and discursive shifts are anxieties about the future, raising political and moral imperatives to prepare, respond and hope</w:t>
      </w:r>
      <w:r w:rsidRPr="188D0829">
        <w:rPr>
          <w:color w:val="000000" w:themeColor="text1"/>
          <w:sz w:val="8"/>
          <w:szCs w:val="8"/>
        </w:rPr>
        <w:t xml:space="preserve"> (Adams et al., 2009; Anderson and Adey, 2012; Braun, 2007; Cole and Durham, 2008; Edelman, 2004; Gilmore, 2007; Kobayashi, 2004; Pulido, 2012; Rose, 2001). </w:t>
      </w:r>
      <w:r w:rsidRPr="188D0829">
        <w:rPr>
          <w:rStyle w:val="StyleUnderline"/>
        </w:rPr>
        <w:t>We hold these temporal concerns alongside the geopolitical intimacies of racial thinking that link together the geographies of the body, neighborhood, census tract, state, and globe</w:t>
      </w:r>
      <w:r w:rsidRPr="188D0829">
        <w:rPr>
          <w:color w:val="000000" w:themeColor="text1"/>
          <w:sz w:val="8"/>
          <w:szCs w:val="8"/>
        </w:rPr>
        <w:t xml:space="preserve"> (Sharpe, 2009; Stoler, 2006).</w:t>
      </w:r>
    </w:p>
    <w:p w14:paraId="4D93D804" w14:textId="77777777" w:rsidR="001978C7" w:rsidRPr="001978C7" w:rsidRDefault="001978C7" w:rsidP="001978C7"/>
    <w:p w14:paraId="77A9C979" w14:textId="1AB3FD07" w:rsidR="00FE5283" w:rsidRDefault="00FE5283" w:rsidP="00FE5283">
      <w:pPr>
        <w:pStyle w:val="Heading3"/>
      </w:pPr>
      <w:r>
        <w:t>Link—Immigrant Rights</w:t>
      </w:r>
    </w:p>
    <w:p w14:paraId="166D4D91" w14:textId="77777777" w:rsidR="00FE5283" w:rsidRDefault="00FE5283" w:rsidP="00FE5283">
      <w:pPr>
        <w:pStyle w:val="Heading4"/>
      </w:pPr>
      <w:r>
        <w:t>The Affirmative’s focus on immigrant rights as the site of political contestation side-steps structuring conditions for anti-immigrant violence and expand the hegemonic xenophilia that animates nationalist discourses on immigration</w:t>
      </w:r>
    </w:p>
    <w:p w14:paraId="7A457D41" w14:textId="77777777" w:rsidR="00FE5283" w:rsidRDefault="00FE5283" w:rsidP="00FE5283">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115-6 //ak</w:t>
      </w:r>
    </w:p>
    <w:p w14:paraId="56E30EB0" w14:textId="77777777" w:rsidR="00FE5283" w:rsidRPr="00441D7B" w:rsidRDefault="00FE5283" w:rsidP="00FE5283">
      <w:pPr>
        <w:rPr>
          <w:rStyle w:val="StyleUnderline"/>
        </w:rPr>
      </w:pPr>
      <w:r w:rsidRPr="0036017A">
        <w:rPr>
          <w:rStyle w:val="StyleUnderline"/>
        </w:rPr>
        <w:t>In a socio-political context of legislative assault against the residual semblances of migrant legal personhood, escalating border militarization, and intense securitization, the very notion of “immigrants’ rights” is</w:t>
      </w:r>
      <w:r w:rsidRPr="004830D4">
        <w:rPr>
          <w:sz w:val="12"/>
        </w:rPr>
        <w:t xml:space="preserve"> really rather peculiar, if not </w:t>
      </w:r>
      <w:r w:rsidRPr="0036017A">
        <w:rPr>
          <w:rStyle w:val="Emphasis"/>
        </w:rPr>
        <w:t>completely oxymoronic.</w:t>
      </w:r>
      <w:r w:rsidRPr="004830D4">
        <w:rPr>
          <w:sz w:val="12"/>
        </w:rPr>
        <w:t xml:space="preserve"> Indeed, the very idea of “immigrants’ rights” instructively exposes some of the constitutive contradictions of the regime of citizenship itself and of “rights,” more generally (De Genova, 2007a, 2009, 2010a, 2010b). As I would like to explicate in this concluding section, what I have designated to be the queer politics of migration is articulated alongside of—but fundamentally at odds with—this vexed concept of “immigrants’ rights.” If the migrant mobilizations of 2006 verified anything, it was plainly that deportable non-citizens, those migrant denizens officially relegated to a juridical status and social condition of ever more brazen and abject rightlessness, could never thereby be so casually dispossessed of their political prerogatives and their resilient resources for struggle. Their potential power and creative capacities as a genuinely political force was in no way reducible to their official (juridical) position of disability, as explicitly and sanctimoniously stipulated within the order of the police. </w:t>
      </w:r>
      <w:r w:rsidRPr="00441D7B">
        <w:rPr>
          <w:rStyle w:val="StyleUnderline"/>
        </w:rPr>
        <w:t xml:space="preserve">It is predictably symptomatic of political struggle in the United States, in particular, that the migrant mobilizations seemed to be almost exclusively focused on these legalistic questions of “rights,” “illegality,” “amnesty,” and “legalization,” and citizenship, more </w:t>
      </w:r>
      <w:r w:rsidRPr="004830D4">
        <w:rPr>
          <w:rStyle w:val="StyleUnderline"/>
        </w:rPr>
        <w:t>generally (but only in its narrowly juridical register).</w:t>
      </w:r>
      <w:r w:rsidRPr="004830D4">
        <w:rPr>
          <w:sz w:val="12"/>
        </w:rPr>
        <w:t xml:space="preserve"> That is to say, the migrant mobilizations were quickly celebrated—perhaps prematurely, and in any case without much critical reflection—as a “new civil rights movement” (see, e.g. Chacón &amp; Davis, 2006, p. 7; Johnson &amp; Hing, 2007), in spite of the flagrant and preemptive ineligibility of migrants for any of the putative rights of citizens. Yet, there was virtually never any dispute over the substantive social conditions of migrants’ marginalization, their material deprivation and real misery. Poverty was a relatively subdued if not completely silenced theme in these debates. Notably, the sorts of disputes over migrants’ widespread impoverishment as racially subjugated “minorities,” which might be pertinent to classic “civil rights” controversies concerning “second-class” citizenship, tended to be simply disregarded as irrelevant. Here, one recalls the preemptive terminology of the dominant anti-immigrant nativism: “What part of ‘illegal’ don’t you understand?” Thus, </w:t>
      </w:r>
      <w:r w:rsidRPr="004830D4">
        <w:rPr>
          <w:rStyle w:val="StyleUnderline"/>
        </w:rPr>
        <w:t>against the hostile contention that migrant “illegality” renders any claim to “justice” effectively groundless, pro-immigrant advocates have tended to side-step these social questions in favour of a straightforward faith in “legalization.” It is as if some sort of merely juridical remedy to migrants’ “illegal” (deportable and rightless) condition would presumptively remove an onerous barrier and instantaneously make available to them the mythic upward social mobility ladder of canonical U.S. nationalist narratives about the “land of opportunity”</w:t>
      </w:r>
      <w:r w:rsidRPr="004830D4">
        <w:rPr>
          <w:sz w:val="12"/>
        </w:rPr>
        <w:t xml:space="preserve"> (Chock, 1991). </w:t>
      </w:r>
      <w:r w:rsidRPr="004830D4">
        <w:rPr>
          <w:rStyle w:val="StyleUnderline"/>
        </w:rPr>
        <w:t>In this respect, the legalistic preoccupations of these struggles remained recuperable to the hegemonic xenophilia</w:t>
      </w:r>
      <w:r w:rsidRPr="004830D4">
        <w:rPr>
          <w:sz w:val="12"/>
        </w:rPr>
        <w:t xml:space="preserve">, in Bonnie Honig’s insightful phrase (1998, 2001), </w:t>
      </w:r>
      <w:r w:rsidRPr="004830D4">
        <w:rPr>
          <w:rStyle w:val="StyleUnderline"/>
        </w:rPr>
        <w:t>which animates liberal U.S. nationalist discourses of “immigration”</w:t>
      </w:r>
      <w:r w:rsidRPr="004830D4">
        <w:rPr>
          <w:sz w:val="12"/>
        </w:rPr>
        <w:t xml:space="preserve"> (cf. De Genova, 2005, pp. 56-94). </w:t>
      </w:r>
      <w:r w:rsidRPr="004830D4">
        <w:rPr>
          <w:rStyle w:val="StyleUnderline"/>
        </w:rPr>
        <w:t>Thus, liberal advocates for migrant “legalization” and “immigrants’ rights” could remain dutifully</w:t>
      </w:r>
      <w:r w:rsidRPr="004830D4">
        <w:rPr>
          <w:sz w:val="12"/>
        </w:rPr>
        <w:t xml:space="preserve"> (if perhaps often unwittingly) </w:t>
      </w:r>
      <w:r w:rsidRPr="004830D4">
        <w:rPr>
          <w:rStyle w:val="StyleUnderline"/>
        </w:rPr>
        <w:t>faithful to the U.S. nationalist conceits and presuppositions regarding the promise of “Immigrant America” as a refuge of liberty and a haven of boundless opportunity.</w:t>
      </w:r>
    </w:p>
    <w:p w14:paraId="05FEAE31" w14:textId="77777777" w:rsidR="00FE5283" w:rsidRPr="00FE5283" w:rsidRDefault="00FE5283" w:rsidP="00FE5283"/>
    <w:p w14:paraId="119D841C" w14:textId="3958F267" w:rsidR="00FB605B" w:rsidRDefault="00FB605B" w:rsidP="00B276C2">
      <w:pPr>
        <w:pStyle w:val="Heading3"/>
      </w:pPr>
      <w:r>
        <w:t>Link—Model Minority</w:t>
      </w:r>
    </w:p>
    <w:p w14:paraId="54D1403F" w14:textId="77777777" w:rsidR="001F47C3" w:rsidRDefault="001F47C3" w:rsidP="001F47C3">
      <w:pPr>
        <w:pStyle w:val="Heading4"/>
      </w:pPr>
      <w:r>
        <w:t>The valorization of the Model Minority expands the white supremacist carceral regime and justifies black extermination</w:t>
      </w:r>
    </w:p>
    <w:p w14:paraId="7A9A997C" w14:textId="77777777" w:rsidR="001F47C3" w:rsidRDefault="001F47C3" w:rsidP="001F47C3">
      <w:r>
        <w:rPr>
          <w:rStyle w:val="Style13ptBold"/>
        </w:rPr>
        <w:t>Rodrıguez 05</w:t>
      </w:r>
      <w:r>
        <w:t xml:space="preserve"> [Dylan, Asian-American Studies in the Age of the Prison Industrial Complex: Departures and Re-narrations]</w:t>
      </w:r>
    </w:p>
    <w:p w14:paraId="17FF19C5" w14:textId="77777777" w:rsidR="001F47C3" w:rsidRDefault="001F47C3" w:rsidP="001F47C3">
      <w:pPr>
        <w:spacing w:after="472"/>
        <w:ind w:left="-15"/>
        <w:rPr>
          <w:rFonts w:ascii="Times" w:hAnsi="Times" w:cs="Times"/>
          <w:color w:val="000000" w:themeColor="text1"/>
          <w:sz w:val="16"/>
          <w:szCs w:val="16"/>
        </w:rPr>
      </w:pPr>
      <w:r>
        <w:rPr>
          <w:sz w:val="16"/>
        </w:rPr>
        <w:t xml:space="preserve">Perhaps the pivotal enunciatively moment for the rise of the contemporary U.S. policing and imprisonment regimes was the cultural watershed of Barry Goldwater’s 1964 presidential campaign. </w:t>
      </w:r>
      <w:r>
        <w:rPr>
          <w:rStyle w:val="StyleUnderline"/>
        </w:rPr>
        <w:t>This mobilization, while failing in its bid to win Goldwater the executive office, was wildly successful in generating a re-coded racial discourse of policing and criminality that targeted the Black and Brown urban poor and working classes for political neutralization, if not strategic social liquidation</w:t>
      </w:r>
      <w:r>
        <w:rPr>
          <w:sz w:val="16"/>
        </w:rPr>
        <w:t>.</w:t>
      </w:r>
      <w:r>
        <w:rPr>
          <w:rStyle w:val="StyleUnderline"/>
        </w:rPr>
        <w:t xml:space="preserve"> Articulated at the historical pinnacle of the reformist civil rights movement and in the face of accelerating and substantively radical Black, Native American, Puerto Rican, Chicano, Asian, and domestic Third Worldist liberation struggles, Goldwater’s rhetoric resonated with the anxieties of a white civil society whose hegemony appeared to be in a state of epochal crisis.</w:t>
      </w:r>
      <w:r>
        <w:rPr>
          <w:sz w:val="16"/>
        </w:rPr>
        <w:t xml:space="preserve"> ‘‘Law and order’’ was thus simultaneously a cultural production and political agenda, offering a white national community the promise of militarized rescue as well as a sweeping structure of collective sentimentality. Goldwater’s 1964 acceptance of the Republican presidential nomination contrived an intersection of ‘‘racial’’ and ‘‘criminal’’ discourse, pitched to a white electorate ostensibly reeling from the civic disruptions of Black and Brown urban rebellions. </w:t>
      </w:r>
      <w:r>
        <w:rPr>
          <w:rStyle w:val="StyleUnderline"/>
        </w:rPr>
        <w:t xml:space="preserve">Rendering a vision of white civil society bound by a rearticulated reactionary nationalist solidarity, Goldwater in fact reawakened the dream of a militarized white supremacist state amidst a crumbling American apartheid. </w:t>
      </w:r>
      <w:r>
        <w:rPr>
          <w:sz w:val="16"/>
        </w:rPr>
        <w:t>His political fantasy, which amounted to a vision of post-civil rights White Reconstruction, was the harbinger of a quickly cementing common sense: Now, my fellow Americans, the tide has been running against freedom. Our people have followed false prophets. We must, and we shall, return to proven ways—not because they are old, but because they are true</w:t>
      </w:r>
      <w:r>
        <w:rPr>
          <w:rFonts w:ascii="Times New Roman" w:eastAsia="Times New Roman" w:hAnsi="Times New Roman" w:cs="Times New Roman"/>
          <w:sz w:val="16"/>
        </w:rPr>
        <w:t>...</w:t>
      </w:r>
      <w:r>
        <w:rPr>
          <w:sz w:val="16"/>
        </w:rPr>
        <w:t>. And this party, with its every action, every word, every breath, and every heartbeat, has but a single resolve, and that is freedom</w:t>
      </w:r>
      <w:r>
        <w:rPr>
          <w:rFonts w:ascii="Times New Roman" w:eastAsia="Times New Roman" w:hAnsi="Times New Roman" w:cs="Times New Roman"/>
          <w:sz w:val="16"/>
        </w:rPr>
        <w:t>... freedom</w:t>
      </w:r>
      <w:r>
        <w:rPr>
          <w:sz w:val="16"/>
        </w:rPr>
        <w:t>—</w:t>
      </w:r>
      <w:r>
        <w:rPr>
          <w:rFonts w:ascii="Times New Roman" w:eastAsia="Times New Roman" w:hAnsi="Times New Roman" w:cs="Times New Roman"/>
          <w:sz w:val="16"/>
        </w:rPr>
        <w:t>balanced so that liberty lacking order will not become the license of the mob and of the jungle</w:t>
      </w:r>
      <w:r>
        <w:rPr>
          <w:sz w:val="16"/>
        </w:rPr>
        <w:t>.</w:t>
      </w:r>
      <w:r>
        <w:rPr>
          <w:sz w:val="16"/>
          <w:vertAlign w:val="superscript"/>
        </w:rPr>
        <w:t xml:space="preserve">9 </w:t>
      </w:r>
      <w:r>
        <w:rPr>
          <w:sz w:val="16"/>
        </w:rPr>
        <w:t xml:space="preserve">[emphasis added] Echoing the racial juxtapositions of Joseph Conrad’s </w:t>
      </w:r>
      <w:r>
        <w:rPr>
          <w:rFonts w:ascii="Times New Roman" w:eastAsia="Times New Roman" w:hAnsi="Times New Roman" w:cs="Times New Roman"/>
          <w:sz w:val="16"/>
        </w:rPr>
        <w:t>Heart of Darkness</w:t>
      </w:r>
      <w:r>
        <w:rPr>
          <w:sz w:val="16"/>
        </w:rPr>
        <w:t>, Goldwater elaborated a white populist conception of liberty and security defined through the militarized containment and repression of the lurking urban</w:t>
      </w:r>
      <w:r>
        <w:rPr>
          <w:rFonts w:eastAsia="Calibri"/>
          <w:sz w:val="16"/>
        </w:rPr>
        <w:t>-</w:t>
      </w:r>
      <w:r>
        <w:rPr>
          <w:sz w:val="16"/>
        </w:rPr>
        <w:t>mob</w:t>
      </w:r>
      <w:r>
        <w:rPr>
          <w:rFonts w:eastAsia="Calibri"/>
          <w:sz w:val="16"/>
        </w:rPr>
        <w:t>-</w:t>
      </w:r>
      <w:r>
        <w:rPr>
          <w:sz w:val="16"/>
        </w:rPr>
        <w:t xml:space="preserve">jungle threat. His declaration of veritable domestic warfare in this nomination speech prefaced Richard Nixon’s watershed electoral victory in 1968 and established a crucial discursive political schema for a reconfigured police prison hegemony. Foreshadowing what would soon become Nixon’s political mantra, Goldwater elaborates, Security from domestic violence, no less than from foreign aggression, is the most elementary and fundamental purpose of any government, and a government that cannot fulfill that purpose is one that cannot long command the loyalty of its citizens. </w:t>
      </w:r>
      <w:r>
        <w:rPr>
          <w:rStyle w:val="StyleUnderline"/>
        </w:rPr>
        <w:t>History shows us—demonstrates that nothing—nothing prepares the way for tyranny more than the failure of public officials to keep the streets from bullies and marauders.10</w:t>
      </w:r>
      <w:r>
        <w:rPr>
          <w:sz w:val="16"/>
        </w:rPr>
        <w:t xml:space="preserve"> </w:t>
      </w:r>
      <w:r>
        <w:rPr>
          <w:rStyle w:val="StyleUnderline"/>
        </w:rPr>
        <w:t>The exponential growth of the police industry in the United States closely followed the dictates of the Goldwater-Nixon law and order bloc, carried on the strength of a putative political mandate to reorganize, remilitarize, and refocus on the restoration of a white national hegemony in crisis.11 An allegory of bodily confrontation between innocent white vulnerability—a construct that crystallized notions of white communal and bodily security across geographies and classes—and Black-Brown criminal physicality instantiated a binding historical telos for the post-1960s White Reconstruction,</w:t>
      </w:r>
      <w:r>
        <w:rPr>
          <w:sz w:val="16"/>
        </w:rPr>
        <w:t xml:space="preserve"> </w:t>
      </w:r>
      <w:r>
        <w:rPr>
          <w:rStyle w:val="StyleUnderline"/>
        </w:rPr>
        <w:t>a post-civil rights revival that required the simultaneous and decisive disruption of U.S. based anti-racist and anti-imperialist liberation movements and their counterpart urban insurrections.</w:t>
      </w:r>
      <w:r>
        <w:rPr>
          <w:sz w:val="16"/>
        </w:rPr>
        <w:t xml:space="preserve"> </w:t>
      </w:r>
      <w:r>
        <w:rPr>
          <w:rStyle w:val="StyleUnderline"/>
        </w:rPr>
        <w:t>Law and order’s discursive structure was, in an important sense, a political articulation of white liberation, articulated through white civil society’s awakening to the possibility of its own discursive material disarticulation: the militant reformism of the Civil Rights Movement had not only broken the legal structures of segregation and Jim Crow, but had additionally foreshadowed a lapse and spasm within the white supremacist state and body politic</w:t>
      </w:r>
      <w:r>
        <w:rPr>
          <w:sz w:val="16"/>
        </w:rPr>
        <w:t xml:space="preserve">. The emergence of this definitive era of domestic and international liberation movements throughout the 1960s and 1970s encompassed political and juridical assertions that directly antagonized the broadly conceived premises of the nation’s historical formation, while substantively challenging and destabilizing the post-emancipation juridical and social structures of American white supremacy, including formalized segregation, wanton racist police violence, lynching, and illegal land occupation. Such notions as ‘‘Black liberation’’ and ‘‘Indian sovereignty,’’ in particular, represented unanswerable demands on the presumptive white body politic, precisely because both were phrased as </w:t>
      </w:r>
      <w:r>
        <w:rPr>
          <w:rFonts w:ascii="Times New Roman" w:eastAsia="Times New Roman" w:hAnsi="Times New Roman" w:cs="Times New Roman"/>
          <w:sz w:val="16"/>
        </w:rPr>
        <w:t xml:space="preserve">domestic </w:t>
      </w:r>
      <w:r>
        <w:rPr>
          <w:sz w:val="16"/>
        </w:rPr>
        <w:t xml:space="preserve">claims on the United States of America, putatively blaspheming the sanctity of historically white localities. </w:t>
      </w:r>
      <w:r>
        <w:rPr>
          <w:rStyle w:val="StyleUnderline"/>
        </w:rPr>
        <w:t>Additionally, the racialized ‘‘class’’ displacements of rapid de-industrialization in urban and rural centers of production offered fodder for white civil society’s closing of ranks</w:t>
      </w:r>
      <w:r>
        <w:rPr>
          <w:sz w:val="16"/>
        </w:rPr>
        <w:t>—</w:t>
      </w:r>
      <w:r>
        <w:rPr>
          <w:rStyle w:val="StyleUnderline"/>
        </w:rPr>
        <w:t>that is, white supremacist capital’s production of Black and Brown underground workers</w:t>
      </w:r>
      <w:r>
        <w:rPr>
          <w:sz w:val="16"/>
        </w:rPr>
        <w:t xml:space="preserve"> (</w:t>
      </w:r>
      <w:r>
        <w:rPr>
          <w:rStyle w:val="StyleUnderline"/>
        </w:rPr>
        <w:t>including undocumented people and those in extralegal occupations</w:t>
      </w:r>
      <w:r>
        <w:rPr>
          <w:sz w:val="16"/>
        </w:rPr>
        <w:t>) and non-workers represented, to the Goldwater-Nixon bloc, the very picture of a riot waiting to happen. Articulated through and against the progressive and radical counter-communities that threatened the transformation of the American social formation and abolition of white supremacist socio-cultural structures, the White Reconstruction reasserted an essential stewardship of the state through the versatile mechanism of racial criminalization. The emergent technology of crime production was spurred by Nixon’s rise to national power and the subsequent, massive federal and local investment in militarized police forces.</w:t>
      </w:r>
      <w:r>
        <w:rPr>
          <w:sz w:val="16"/>
          <w:vertAlign w:val="superscript"/>
        </w:rPr>
        <w:t xml:space="preserve">12 </w:t>
      </w:r>
      <w:r>
        <w:rPr>
          <w:sz w:val="16"/>
        </w:rPr>
        <w:t>In this context, Goldwater’s ominous forecast of tyranny’s onset shot through a civic consciousness that was absorbing the possibility of white freedom’s rollback, and while white selfdefense formed the template for an aggressively militarizing state, the law-and-order message remained intensely grandiose and global. Goldwater was, in an important sense, foreshadowing U.S. white civil society’s globalization, envisioning a reconstruction that reached across the domestic sphere and constituted a hegemonic white Atlantic: I believe that we must look beyond the defense of freedom today to its extension tomorrow ...</w:t>
      </w:r>
      <w:r>
        <w:rPr>
          <w:rFonts w:ascii="Times New Roman" w:eastAsia="Times New Roman" w:hAnsi="Times New Roman" w:cs="Times New Roman"/>
          <w:sz w:val="16"/>
        </w:rPr>
        <w:t xml:space="preserve"> </w:t>
      </w:r>
      <w:r>
        <w:rPr>
          <w:sz w:val="18"/>
          <w:u w:val="single"/>
        </w:rPr>
        <w:t xml:space="preserve">. </w:t>
      </w:r>
      <w:r>
        <w:rPr>
          <w:rStyle w:val="StyleUnderline"/>
        </w:rPr>
        <w:t>I can see and I suggest that all thoughtful men must contemplate the flowering of an Atlantic civilization, the whole world of Europe unified and free, trading openly across its borders, communicating openly across the world. This is a goal far, far more meaningful than a moon shot.</w:t>
      </w:r>
      <w:r>
        <w:rPr>
          <w:u w:val="single"/>
        </w:rPr>
        <w:t xml:space="preserve"> </w:t>
      </w:r>
      <w:r>
        <w:rPr>
          <w:sz w:val="16"/>
        </w:rPr>
        <w:t xml:space="preserve">... I can also see—and all free men must thrill to—the events of this Atlantic civilization joined by its great ocean highway to the United States. What a destiny, what a destiny can be ours to stand as a great central pillar linking Europe, the Americans and the venerable and vital peoples and cultures of the Pacific. I can see a day when all the Americas, North and South, will be linked in a mighty system, a system in which the errors and misunderstandings of the past will be submerged one by one in a rising tide of prosperity and interdependence ... . But we pledge—we pledge that human sympathy—what our neighbors to the South call that attitude of ‘‘simpatico‘‘—no less than enlightened self-interest will be our guide.13 </w:t>
      </w:r>
      <w:r>
        <w:rPr>
          <w:rStyle w:val="StyleUnderline"/>
        </w:rPr>
        <w:t xml:space="preserve">Couched in the rhetoric of civic security and personal safety, this discourse offered white civil society political rescue and a new structure of collective sentimentality, mobilized through a intersectional rearticulation of classical American conceptions of both ‘‘race’’ and ‘‘crime.’’ </w:t>
      </w:r>
      <w:r>
        <w:rPr>
          <w:sz w:val="16"/>
        </w:rPr>
        <w:t>The convocation of the Nixon administration in 1968 involved a wildly successful extrapolation and institutionalization of the seminal Goldwaterist rhetoric. A newly authenticated and electorally validated White Reconstruction facilitated the transformation of the policing, criminal justice, and imprisonment apparatuses by integrating the transparently racist codings of law and order into their collective—and always overlapping—</w:t>
      </w:r>
      <w:r>
        <w:rPr>
          <w:rFonts w:ascii="Times New Roman" w:eastAsia="Times New Roman" w:hAnsi="Times New Roman" w:cs="Times New Roman"/>
          <w:sz w:val="16"/>
        </w:rPr>
        <w:t>modus operandi</w:t>
      </w:r>
      <w:r>
        <w:rPr>
          <w:sz w:val="16"/>
        </w:rPr>
        <w:t>. In subsequent years, this process has even fabricated a novel schooling</w:t>
      </w:r>
      <w:r>
        <w:rPr>
          <w:rFonts w:eastAsia="Calibri"/>
          <w:sz w:val="16"/>
        </w:rPr>
        <w:t xml:space="preserve">= </w:t>
      </w:r>
      <w:r>
        <w:rPr>
          <w:sz w:val="16"/>
        </w:rPr>
        <w:t>penal nexus, wherein a veritable war on young people of color has emerged, according to Giroux, as ‘‘an attempt to contain, warehouse, control, and even eliminate all those groups and social formations that the market finds expendable.’’</w:t>
      </w:r>
      <w:r>
        <w:rPr>
          <w:sz w:val="16"/>
          <w:vertAlign w:val="superscript"/>
        </w:rPr>
        <w:t xml:space="preserve">14 </w:t>
      </w:r>
      <w:r>
        <w:rPr>
          <w:sz w:val="16"/>
        </w:rPr>
        <w:t xml:space="preserve">(I will discuss this nexus in more detail below.) Law and order’s production of a </w:t>
      </w:r>
      <w:r>
        <w:rPr>
          <w:rFonts w:ascii="Times New Roman" w:eastAsia="Times New Roman" w:hAnsi="Times New Roman" w:cs="Times New Roman"/>
          <w:sz w:val="16"/>
        </w:rPr>
        <w:t xml:space="preserve">racially </w:t>
      </w:r>
      <w:r>
        <w:rPr>
          <w:sz w:val="16"/>
        </w:rPr>
        <w:t xml:space="preserve">pathologized criminality has, in this way, provided the juridical torque necessary for new military and carceral organizations, technologies, and territories. Militarized policing, criminal justice, and mass-scale imprisonment have emerged since 1964 as </w:t>
      </w:r>
      <w:r>
        <w:rPr>
          <w:rFonts w:ascii="Times New Roman" w:eastAsia="Times New Roman" w:hAnsi="Times New Roman" w:cs="Times New Roman"/>
          <w:sz w:val="16"/>
        </w:rPr>
        <w:t xml:space="preserve">socially productive </w:t>
      </w:r>
      <w:r>
        <w:rPr>
          <w:sz w:val="16"/>
        </w:rPr>
        <w:t xml:space="preserve">technologies, forging an indelible linkage between the site and scene of the prison, the structured impunity of newly expanded and empowered police forces, and the corresponding world of a consolidated and coherent—though always endangered—normative white civil society. </w:t>
      </w:r>
      <w:r>
        <w:rPr>
          <w:rStyle w:val="StyleUnderline"/>
        </w:rPr>
        <w:t>It is within this context that Asian Americans qua ‘‘model minorities’’ have become pivotal social and cultural figures-fabrications</w:t>
      </w:r>
      <w:r>
        <w:rPr>
          <w:sz w:val="16"/>
        </w:rPr>
        <w:t xml:space="preserve">, </w:t>
      </w:r>
      <w:r>
        <w:rPr>
          <w:rStyle w:val="StyleUnderline"/>
        </w:rPr>
        <w:t>positioned at the intersection of multiple racial antagonisms and situated within a specific projection of white political desire. The cultural production and statecraft of the Asian-American model minority, reproduced and institutionally inscribed by the administrative culture of dominant schooling institutions</w:t>
      </w:r>
      <w:r>
        <w:rPr>
          <w:sz w:val="16"/>
        </w:rPr>
        <w:t xml:space="preserve"> (and accentuated in higher education</w:t>
      </w:r>
      <w:r>
        <w:rPr>
          <w:rStyle w:val="StyleUnderline"/>
        </w:rPr>
        <w:t>), is wedged in a peculiar symbiosis with this militarization and penal pedagogical shift in the war on poor urban Black and Brown youth. The Asian-American model minority, as a cultural fabrication situated within a particular his- torical conjuncture, is something even more than</w:t>
      </w:r>
      <w:r>
        <w:rPr>
          <w:sz w:val="16"/>
        </w:rPr>
        <w:t xml:space="preserve"> (as Prashad correctly asserts) </w:t>
      </w:r>
      <w:r>
        <w:rPr>
          <w:rStyle w:val="StyleUnderline"/>
        </w:rPr>
        <w:t>a ‘‘weapon in the war against black America’’: it is both the condition of possibility and embodied site of reproduction of this domestic war, a seminal move in the production of a national(ist) ‘‘multiculturalism’’ that fortifies and extrapolates historical white supremacist social formations—including and especially the burgeoning U.S. prison regime.</w:t>
      </w:r>
      <w:r>
        <w:rPr>
          <w:sz w:val="16"/>
        </w:rPr>
        <w:t xml:space="preserve"> As such, the Asian-Americanist contestation of the ‘‘model minority myth’’ as inaccurate, deceptive, (anti-Asian) racist, and=or an erasure of the material subordination of poor and disenfranchised Asian populations tends to elide criti- cal confrontation with the militarized and hegemonic discursive and social structure through which the myth itself has been articulated. The rendition of the Asian immigrant model minority both facil- itates and constitutes the expansion of state capacities in the trajectory of mass-based Black/Brown punishment, providing the schema for an ascendant—though insistently multicultural— White-Asian alliance that manifests conspicuously in such instances as the 1980s and 1990s neoconservative movement to end affirm- ative action policies (in which Asian Americans were continuously solicited and foregrounded as allies of a white supremacist pro-‘‘meritocracy’’ argument)29 and the post-1992 rapprochement between the stubbornly brutal Los Angeles Police Department and prominent Korean=Asian-American community leaders. The latter example provides an opportune moment of inquiry, if only because current Asian Americanist formations (including Asian American Studies) have largely undertheorized—if not altogether ignored—the implications of such a political coalescence. Emblematic of this reactionary Korean American–LAPD coalition was a 2002 event entitled ‘‘The March Against Crime,’’ which occurred in the shadow of a massive and nationally publi- cized investigation of LAPD’s Ramparts Division, a scandal that revealed widespread corruption, brutality, and false testimony by LAPD officers resulting in up to 3000 wrongful convictions, an overwhelming number of which were Black, Chicana=o, Mexicana=o, and Latina=o.30 In the midst of these public revelations of the Ramparts Division as the instantiation of a low-intensity, localized urban state terrorist campaign against Black=Brown com- 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flyer=email additionally urged its readers to ‘‘speak out AGAINST CRIME and GRAFFITI; and show our STRENGTH as a Com- munity.’’ Contextualized by the heightened antagonism provoked by the Ramparts scandal, as well as the LAPD’s infamous record of militarized—and often spectacular—violence against racially- profiled people and communities, this presumptive invoking of ‘‘our Community’’ extrapolates the limits of the Goldwaterist racial paradigm. In fact, this Korean-American call for a police-powered ‘‘street cleansing’’ bespeaks the political logic of a </w:t>
      </w:r>
    </w:p>
    <w:p w14:paraId="3FCB643A" w14:textId="11A4B35C" w:rsidR="00966A2C" w:rsidRPr="00971E1C" w:rsidRDefault="000C2E27" w:rsidP="00966A2C">
      <w:pPr>
        <w:pStyle w:val="Heading4"/>
      </w:pPr>
      <w:r>
        <w:t xml:space="preserve">We must think </w:t>
      </w:r>
      <w:r w:rsidR="00966A2C">
        <w:t>anti-immigrant violence in concert with anti-blackness which conditions it</w:t>
      </w:r>
    </w:p>
    <w:p w14:paraId="78D0EB92" w14:textId="77777777" w:rsidR="00966A2C" w:rsidRDefault="00966A2C" w:rsidP="00966A2C">
      <w:r w:rsidRPr="00971E1C">
        <w:rPr>
          <w:rStyle w:val="Style13ptBold"/>
        </w:rPr>
        <w:t>Nair 15</w:t>
      </w:r>
      <w:r>
        <w:t xml:space="preserve"> [Yasmin, Freelance thinker, queer of color, and founder of Against Equality, “Justice for an Indian Grandpa, None for Black Bodies, and Affect and Questions Abound,</w:t>
      </w:r>
    </w:p>
    <w:p w14:paraId="01EA2C77" w14:textId="77777777" w:rsidR="00966A2C" w:rsidRPr="009F304C" w:rsidRDefault="00966A2C" w:rsidP="00966A2C">
      <w:pPr>
        <w:rPr>
          <w:rStyle w:val="StyleUnderline"/>
        </w:rPr>
      </w:pPr>
      <w:r w:rsidRPr="009F304C">
        <w:rPr>
          <w:sz w:val="16"/>
        </w:rPr>
        <w:t xml:space="preserve">It’s hard to not wince at this video of the police brutality inflicted upon Sureshbhai Patel. A frail 57-year-old Indian man who does not speak English, Patel, a recent immigrant who came to join his son’s family, was walking around his new neighbourhood of Madison, Alabama. Someone called the police, insisting that a “skinny Black guy” was wandering around and looking at garages. The caller said he was nervous about leaving his wife alone while this mysterious and imagined Black man was wandering around. </w:t>
      </w:r>
      <w:r w:rsidRPr="009F304C">
        <w:rPr>
          <w:rStyle w:val="StyleUnderline"/>
        </w:rPr>
        <w:t>It’s a story as old as this country:</w:t>
      </w:r>
      <w:r>
        <w:rPr>
          <w:rStyle w:val="StyleUnderline"/>
        </w:rPr>
        <w:t xml:space="preserve"> </w:t>
      </w:r>
      <w:r w:rsidRPr="009F304C">
        <w:rPr>
          <w:rStyle w:val="StyleUnderline"/>
        </w:rPr>
        <w:t>A Black man is instantly identified as a sexually rapacious intruder and looter, a threat to the virtue of white women and the homesteads of upstanding white citizens.</w:t>
      </w:r>
      <w:r>
        <w:rPr>
          <w:rStyle w:val="StyleUnderline"/>
        </w:rPr>
        <w:t xml:space="preserve"> </w:t>
      </w:r>
      <w:r w:rsidRPr="009F304C">
        <w:rPr>
          <w:rStyle w:val="StyleUnderline"/>
        </w:rPr>
        <w:t>The twist here, for the Indian and Indian American communities which erupted in fury and indignation over the incident, is that Patel is not Black; he had been mistakenly identified as such.</w:t>
      </w:r>
      <w:r>
        <w:rPr>
          <w:rStyle w:val="StyleUnderline"/>
        </w:rPr>
        <w:t xml:space="preserve"> </w:t>
      </w:r>
      <w:r w:rsidRPr="009F304C">
        <w:rPr>
          <w:sz w:val="16"/>
        </w:rPr>
        <w:t xml:space="preserve">Patel, who suffered traumatic injuries including two snapped vertebrae, remains in the hospital, and his prognosis is not encouraging at this point. But justice, in his case, was swift. Eric Parker, the officer who is seen slamming Patel to the ground in the video, has had his employment terminated; the Indian Consulate has sent a representative to help the family, and none other than the Governor of Alabama, has issued an apology. </w:t>
      </w:r>
      <w:r w:rsidRPr="009F304C">
        <w:rPr>
          <w:rStyle w:val="StyleUnderline"/>
        </w:rPr>
        <w:t>The speed of the actions in response to Patel’s case, and the great difference in responses to innumerable instances of police brutality towards Black bodies has not gone unnoticed.</w:t>
      </w:r>
      <w:r w:rsidRPr="009F304C">
        <w:rPr>
          <w:sz w:val="16"/>
        </w:rPr>
        <w:t xml:space="preserve"> Anirvan Chatterjee, Diksha Madhok, and Sandip Roy are among those who have pointed out the discrepancy. </w:t>
      </w:r>
      <w:r w:rsidRPr="009F304C">
        <w:rPr>
          <w:rStyle w:val="StyleUnderline"/>
        </w:rPr>
        <w:t>Writing about</w:t>
      </w:r>
      <w:r>
        <w:rPr>
          <w:rStyle w:val="StyleUnderline"/>
        </w:rPr>
        <w:t xml:space="preserve"> </w:t>
      </w:r>
      <w:r w:rsidRPr="009F304C">
        <w:rPr>
          <w:rStyle w:val="StyleUnderline"/>
        </w:rPr>
        <w:t>the Hindu American Foundation’s decision to create a “Hinduism 101 training for first responders”, Chatterjee points out that “[t]his fails to address the root cause: Mr. Patel’s white neighbor asked the police to protect his wife from the “skinny black guy” on the street. Patel wasn’t attacked because he was Indian, or a Hindu — he was attacked because of anti-Black racism, compounded by utter disrespect for those with limited English proficiency.”</w:t>
      </w:r>
      <w:r>
        <w:rPr>
          <w:rStyle w:val="StyleUnderline"/>
        </w:rPr>
        <w:t xml:space="preserve"> </w:t>
      </w:r>
      <w:r w:rsidRPr="009F304C">
        <w:rPr>
          <w:sz w:val="16"/>
        </w:rPr>
        <w:t xml:space="preserve">The HAF’s response is symptomatic of a larger cultural attitude prevalent in the larger South Asian community. In the wake of 9/11, Sikhs were terrorised or killed as Arabs/Muslims, and the Sikh response continues to be a desire to prove their exceptionalism and that they are not Muslim. Last week, vandals painted a Swastika on a Bothell, Washington Hindu temple and the internet snarked about their lack of historical knowledge about the symbol, going so far as to call them “stupid.” This sort of class contempt makes easy scapegoats of lower-class Americans (implicitly and explicitly coded as “white trash”), while ignoring the widespread and often more insidious forms of racism that pervade everyday life in the US. This is the same kind of contempt readily echoed by white lefties and progressives who relentlessly mock Sarah Palin, long after her viability as a candidate for anything ended, while remaining silent on Obama’s policies. None of this is necessarily surprising. </w:t>
      </w:r>
      <w:r w:rsidRPr="009F304C">
        <w:rPr>
          <w:rStyle w:val="StyleUnderline"/>
        </w:rPr>
        <w:t>Immigrant communities are, by definition, bound by a predetermined desire for class mobility or, as in the case of wealthy South Asians who are an increasingly powerful constituency in the US, a shoring up of the status quo presented as a quest for the American Dream.</w:t>
      </w:r>
      <w:r>
        <w:rPr>
          <w:rStyle w:val="StyleUnderline"/>
        </w:rPr>
        <w:t xml:space="preserve"> </w:t>
      </w:r>
      <w:r w:rsidRPr="009F304C">
        <w:rPr>
          <w:rStyle w:val="StyleUnderline"/>
        </w:rPr>
        <w:t>In that, they naturally collude with class interests in the U.S, interests which ignore the deadening grip of capitalism on the lives of the poorest Americans, of any colour.</w:t>
      </w:r>
      <w:r>
        <w:rPr>
          <w:rStyle w:val="StyleUnderline"/>
        </w:rPr>
        <w:t xml:space="preserve"> </w:t>
      </w:r>
      <w:r w:rsidRPr="009F304C">
        <w:rPr>
          <w:sz w:val="16"/>
        </w:rPr>
        <w:t xml:space="preserve">This is not to place any blame on Sureshbhai Patel, or to imply that he and his family do not deserve justice. But the shockingly quick response to rectify what happened to him stands in stark contrast to what happens to Black bodies faced with similar treatment.* I want to point to several matters that have been so far left unquestioned, including the drive towards exceptionalism that undergirds so much of the coverage of this story, even in the most progressive retellings. For starters, there is the constant emphasis on the fact that he was a grandpa, as if this somehow makes the brutality worse, as if his grandfatherly status should automatically exclude him from violence. I’ve been critical of such politics, and I’ll repeat what I wrote in “Death and Exceptionalism”: During an Occupy Oakland event, many protested the violence faced by a woman in a wheelchair and other disabled people or, as one commenter put it, “The world needs to know that Oakland PD is tear gassing the elderly, the disabled, children, and the press.” Surely, I would argue, what </w:t>
      </w:r>
      <w:r w:rsidRPr="009F304C">
        <w:rPr>
          <w:rStyle w:val="StyleUnderline"/>
        </w:rPr>
        <w:t>“the world” needs to understand is that violence and repression are the first tools of State machinery, that police are not going to stop</w:t>
      </w:r>
      <w:r w:rsidRPr="009F304C">
        <w:rPr>
          <w:sz w:val="16"/>
        </w:rPr>
        <w:t xml:space="preserve"> in the midst of quelling a response against that which feeds them and gives them their pensions in order to first construct escape routes for the disabled, children, and the press (and even as a member of the press, I'm unclear as to why the last category deserves special treatment). </w:t>
      </w:r>
      <w:r w:rsidRPr="009F304C">
        <w:rPr>
          <w:rStyle w:val="StyleUnderline"/>
        </w:rPr>
        <w:t>In aiming its outrage at who the police are repressing, progressives fail to analyse and, in the long term, end the systems of oppression they claim to fight.</w:t>
      </w:r>
      <w:r w:rsidRPr="009F304C">
        <w:rPr>
          <w:sz w:val="16"/>
        </w:rPr>
        <w:t xml:space="preserve"> We might also ask why a relatively well-off engineer in the U.S should need to import his parents as, essentially, unpaid labour to take care of his child, and why we never question the ways in which elderly Asians are often brought to the US as such, wrenched from the lives they have known in their old age. I have no idea what the particularities of the Patel family might be, but I’ve always been struck by the ways in which the importation of what amounts to free childcare and/or homecare via aging grandparents and other relatives has been relatively unscrutinised. </w:t>
      </w:r>
      <w:r w:rsidRPr="009F304C">
        <w:rPr>
          <w:rStyle w:val="StyleUnderline"/>
        </w:rPr>
        <w:t>We might ask about the backdrop of Indian-US relations, one where neoliberal deals of capitalist expansion are being made on a daily basis and which are in fact the prod behind such a swift rallying of justice.</w:t>
      </w:r>
      <w:r>
        <w:rPr>
          <w:rStyle w:val="StyleUnderline"/>
        </w:rPr>
        <w:t xml:space="preserve"> </w:t>
      </w:r>
      <w:r w:rsidRPr="009F304C">
        <w:rPr>
          <w:sz w:val="16"/>
        </w:rPr>
        <w:t xml:space="preserve">We might ask: What if Patel had in fact been guilty of wanting to steal? Given all the cries about his innocence as an exemplary grandfather, would anything else have justified such brutality and force? But we don’t. </w:t>
      </w:r>
      <w:r w:rsidRPr="009F304C">
        <w:rPr>
          <w:rStyle w:val="Emphasis"/>
        </w:rPr>
        <w:t>Instead, we roll on with our relentlessly affective discourse about grandpas and exceptionalism, and insist, as Roy does, that this is all somehow a “sad comment on [a] nation built by immigrants,” when in fact this country has been built by genocide and slave labour.</w:t>
      </w:r>
      <w:r>
        <w:rPr>
          <w:rStyle w:val="Emphasis"/>
        </w:rPr>
        <w:t xml:space="preserve"> </w:t>
      </w:r>
      <w:r w:rsidRPr="009F304C">
        <w:rPr>
          <w:rStyle w:val="StyleUnderline"/>
        </w:rPr>
        <w:t>Patel’s case calls to our attention the historical and recent calls to pay attention to anti-Black culture and violence. To insist, and to echo a recent campaign, that Black lives matter is to point out that Black lives are constantly on the edge of violent, brutal erasure.</w:t>
      </w:r>
      <w:r>
        <w:rPr>
          <w:rStyle w:val="StyleUnderline"/>
        </w:rPr>
        <w:t xml:space="preserve"> </w:t>
      </w:r>
      <w:r w:rsidRPr="009F304C">
        <w:rPr>
          <w:rStyle w:val="StyleUnderline"/>
        </w:rPr>
        <w:t>Let us follow the Patel case through to its end and pretend that he had in fact been Black.</w:t>
      </w:r>
      <w:r>
        <w:rPr>
          <w:rStyle w:val="StyleUnderline"/>
        </w:rPr>
        <w:t xml:space="preserve"> </w:t>
      </w:r>
      <w:r w:rsidRPr="009F304C">
        <w:rPr>
          <w:rStyle w:val="StyleUnderline"/>
        </w:rPr>
        <w:t>Let us view, again, this video, of Eric Garner first refusing to be cowed by law enforcement and then being choked to death, and acknowledge that this is nothing less than the use of plantation-style force and the disciplining of the Black body.</w:t>
      </w:r>
      <w:r>
        <w:rPr>
          <w:rStyle w:val="StyleUnderline"/>
        </w:rPr>
        <w:t xml:space="preserve"> </w:t>
      </w:r>
      <w:r w:rsidRPr="009F304C">
        <w:rPr>
          <w:sz w:val="16"/>
        </w:rPr>
        <w:t xml:space="preserve">In recent months, Black activists have, rightly, criticised the appropriation of the Black Lives Matter campaign and hashtag, taken up by a range of groups and reformulated into ones like “All Lives Matter” or “Brown Lives Matter.” There has, subsequently, been a backlash against this criticism, and a call for more supposed solidarity. But </w:t>
      </w:r>
      <w:r w:rsidRPr="009F304C">
        <w:rPr>
          <w:rStyle w:val="StyleUnderline"/>
        </w:rPr>
        <w:t>cases of violence, such as the kind faced by Patel, prove why we need to continue with a focus on the singularity of a larger, prevalent, and insidious anti-Black culture, one that exists with such force that it does not simply manifest itself in the physical violence towards those identified as Black but in the violence of exclusion practiced by immigrants whose biggest fear is that they might be identified as Black. **</w:t>
      </w:r>
    </w:p>
    <w:p w14:paraId="0FB87E6A" w14:textId="77777777" w:rsidR="00966A2C" w:rsidRPr="00FB605B" w:rsidRDefault="00966A2C" w:rsidP="00966A2C"/>
    <w:p w14:paraId="3A16422A" w14:textId="1E03C4B1" w:rsidR="00B276C2" w:rsidRDefault="00B276C2" w:rsidP="00B276C2">
      <w:pPr>
        <w:pStyle w:val="Heading3"/>
      </w:pPr>
      <w:r>
        <w:t>Link—Naturalization</w:t>
      </w:r>
    </w:p>
    <w:p w14:paraId="02F50CAB" w14:textId="77777777" w:rsidR="00B276C2" w:rsidRPr="00A77870" w:rsidRDefault="00B276C2" w:rsidP="00B276C2">
      <w:pPr>
        <w:pStyle w:val="Heading4"/>
      </w:pPr>
      <w:r>
        <w:t>American Ideas of n</w:t>
      </w:r>
      <w:r w:rsidRPr="00A77870">
        <w:t xml:space="preserve">aturalization are centered in ideas of reproduction </w:t>
      </w:r>
      <w:r>
        <w:t xml:space="preserve">that suture citizenship to blood lines—hence the transmission of citizenship through biological reproduction. The affirmative’s failure to contest the constitutive element of sexuality to processes of citizenship ensure their own reproduction in the aff’s politics.  </w:t>
      </w:r>
      <w:r w:rsidRPr="00A77870">
        <w:t xml:space="preserve"> </w:t>
      </w:r>
    </w:p>
    <w:p w14:paraId="0DF3B392" w14:textId="77777777" w:rsidR="00B276C2" w:rsidRPr="00EF2AEF" w:rsidRDefault="00B276C2" w:rsidP="00B276C2">
      <w:r w:rsidRPr="00EF2AEF">
        <w:rPr>
          <w:rStyle w:val="Style13ptBold"/>
          <w:sz w:val="28"/>
        </w:rPr>
        <w:t>Somerville, 2005</w:t>
      </w:r>
      <w:r w:rsidRPr="00EF2AEF">
        <w:t xml:space="preserve"> Professor of Gender and Studies at University of Illinois 2005, (Siobhan B. 'Notes toward a queer history of naturalization' American Quarterly, vol. 57, no. 3, pp. 659-675).EB</w:t>
      </w:r>
    </w:p>
    <w:p w14:paraId="593CAB67" w14:textId="77777777" w:rsidR="00B276C2" w:rsidRPr="00992522" w:rsidRDefault="00B276C2" w:rsidP="00B276C2">
      <w:pPr>
        <w:widowControl w:val="0"/>
        <w:autoSpaceDE w:val="0"/>
        <w:autoSpaceDN w:val="0"/>
        <w:adjustRightInd w:val="0"/>
        <w:spacing w:after="0" w:line="240" w:lineRule="auto"/>
        <w:rPr>
          <w:rFonts w:asciiTheme="majorHAnsi" w:hAnsiTheme="majorHAnsi" w:cs="Times New Roman"/>
          <w:sz w:val="16"/>
        </w:rPr>
      </w:pPr>
      <w:r w:rsidRPr="00992522">
        <w:rPr>
          <w:rFonts w:asciiTheme="majorHAnsi" w:hAnsiTheme="majorHAnsi" w:cs="Times New Roman"/>
          <w:sz w:val="16"/>
        </w:rPr>
        <w:t xml:space="preserve">In fact, </w:t>
      </w:r>
      <w:r w:rsidRPr="00C844C3">
        <w:rPr>
          <w:rStyle w:val="StyleUnderline"/>
          <w:highlight w:val="green"/>
        </w:rPr>
        <w:t>the echoes of monogamous marriage vows in the oath of allegiance suggest another way that we might contrast birthright citizenship and naturalization, by focusing on how the sexual is situated in each.</w:t>
      </w:r>
      <w:r w:rsidRPr="00992522">
        <w:rPr>
          <w:rFonts w:asciiTheme="majorHAnsi" w:hAnsiTheme="majorHAnsi" w:cs="Times New Roman"/>
          <w:sz w:val="16"/>
        </w:rPr>
        <w:t xml:space="preserve"> As the term suggests, </w:t>
      </w:r>
      <w:r w:rsidRPr="00C844C3">
        <w:rPr>
          <w:rStyle w:val="StyleUnderline"/>
          <w:highlight w:val="green"/>
        </w:rPr>
        <w:t>birthright citizenship entails the literal production of citizens through sexual reproduction</w:t>
      </w:r>
      <w:r w:rsidRPr="00A77870">
        <w:rPr>
          <w:rStyle w:val="StyleUnderline"/>
        </w:rPr>
        <w:t>. In</w:t>
      </w:r>
      <w:r w:rsidRPr="00992522">
        <w:rPr>
          <w:rFonts w:asciiTheme="majorHAnsi" w:hAnsiTheme="majorHAnsi" w:cs="Times New Roman"/>
          <w:sz w:val="16"/>
        </w:rPr>
        <w:t xml:space="preserve"> the United States, citizenship is granted at birth to anyone born within the nation’s territory (regardless of the citizenship status of the child’s parents) or to any child of a U.S. citizen (regardless of the place of birth).19 Notably, the United States is somewhat anomalous in granting the first kind of birthright citizenship (jus soli, being born within the nation’s territory); most nations, especially in Europe, assign citizenship at birth according to the citizenship status of at least one parent (jus sanguinis).20 Nevertheless, both forms of birthright citizenship are seemingly “natural” or organic forms of the production of citizens through sexual reproduction. In contrast, </w:t>
      </w:r>
      <w:r w:rsidRPr="00992522">
        <w:rPr>
          <w:rFonts w:asciiTheme="majorHAnsi" w:hAnsiTheme="majorHAnsi"/>
          <w:sz w:val="16"/>
        </w:rPr>
        <w:t xml:space="preserve">naturalization presumably entails the nonsexual production of national subjects, so that citizenship is acquired rather than ascribed. In a self-consciously performative process, naturalization takes place through speech acts (oaths and pledges of allegiance) adjudicated by the state.21 In this way, there appears to be something very queer at the heart of the naturalization process, a performance whose very theatricality exposes the constructed nature of citizenship itself. At least, that is one way to describe the radical potential of naturalization: to enact a purely consensual form of citizenship, without any necessary relationship to sexual reproduction or ancestry. </w:t>
      </w:r>
      <w:r w:rsidRPr="00992522">
        <w:rPr>
          <w:rFonts w:asciiTheme="majorHAnsi" w:hAnsiTheme="majorHAnsi" w:cs="Times New Roman"/>
          <w:sz w:val="16"/>
        </w:rPr>
        <w:t xml:space="preserve">Yet, even though naturalization is theoretically a performative, nonreproductive model of producing citizens, </w:t>
      </w:r>
      <w:r w:rsidRPr="00C844C3">
        <w:rPr>
          <w:rStyle w:val="StyleUnderline"/>
          <w:highlight w:val="green"/>
        </w:rPr>
        <w:t>the very term naturalization demonstrates the difficulties that modern states have had in imagining the full potential of that process.</w:t>
      </w:r>
      <w:r w:rsidRPr="00EF2AEF">
        <w:rPr>
          <w:rStyle w:val="StyleUnderline"/>
          <w:rFonts w:asciiTheme="majorHAnsi" w:hAnsiTheme="majorHAnsi"/>
        </w:rPr>
        <w:t xml:space="preserve">22 Instead of breaking with a model of citizenship based on bloodline, </w:t>
      </w:r>
      <w:r w:rsidRPr="00C844C3">
        <w:rPr>
          <w:rStyle w:val="StyleUnderline"/>
          <w:highlight w:val="green"/>
        </w:rPr>
        <w:t xml:space="preserve">the very language of naturalization has historically been encumbered with assumptions about a heterosexual, reproductive subject, and </w:t>
      </w:r>
      <w:r w:rsidRPr="00A77870">
        <w:rPr>
          <w:rStyle w:val="StyleUnderline"/>
        </w:rPr>
        <w:t xml:space="preserve">so </w:t>
      </w:r>
      <w:r w:rsidRPr="00C844C3">
        <w:rPr>
          <w:rStyle w:val="StyleUnderline"/>
          <w:highlight w:val="green"/>
        </w:rPr>
        <w:t>tends to reinforce the model of an organic, sexually reproduced citizenry</w:t>
      </w:r>
      <w:r w:rsidRPr="00EF2AEF">
        <w:rPr>
          <w:rStyle w:val="StyleUnderline"/>
          <w:rFonts w:asciiTheme="majorHAnsi" w:hAnsiTheme="majorHAnsi"/>
        </w:rPr>
        <w:t>.</w:t>
      </w:r>
      <w:r w:rsidRPr="00992522">
        <w:rPr>
          <w:rFonts w:asciiTheme="majorHAnsi" w:hAnsiTheme="majorHAnsi" w:cs="Times New Roman"/>
          <w:sz w:val="16"/>
        </w:rPr>
        <w:t xml:space="preserve"> As I argue, we should be more skeptical of the distinction typically drawn between </w:t>
      </w:r>
      <w:r w:rsidRPr="00A77870">
        <w:rPr>
          <w:rStyle w:val="StyleUnderline"/>
        </w:rPr>
        <w:t>birthright citizenship and naturalization</w:t>
      </w:r>
      <w:r w:rsidRPr="00992522">
        <w:rPr>
          <w:rFonts w:asciiTheme="majorHAnsi" w:hAnsiTheme="majorHAnsi" w:cs="Times New Roman"/>
          <w:sz w:val="16"/>
        </w:rPr>
        <w:t xml:space="preserve">—ascriptive versus consensual—and attend to the ways that the opposition between the two models actually serves to mask how both </w:t>
      </w:r>
      <w:r w:rsidRPr="00A77870">
        <w:rPr>
          <w:rStyle w:val="StyleUnderline"/>
        </w:rPr>
        <w:t xml:space="preserve">have </w:t>
      </w:r>
      <w:r w:rsidRPr="00C844C3">
        <w:rPr>
          <w:rStyle w:val="StyleUnderline"/>
          <w:highlight w:val="green"/>
        </w:rPr>
        <w:t>historically</w:t>
      </w:r>
      <w:r w:rsidRPr="00A77870">
        <w:rPr>
          <w:rStyle w:val="StyleUnderline"/>
        </w:rPr>
        <w:t xml:space="preserve"> been </w:t>
      </w:r>
      <w:r w:rsidRPr="00C844C3">
        <w:rPr>
          <w:rStyle w:val="StyleUnderline"/>
          <w:highlight w:val="green"/>
        </w:rPr>
        <w:t>embedded within (hetero)sexualized understandings of production</w:t>
      </w:r>
      <w:r w:rsidRPr="00EF2AEF">
        <w:rPr>
          <w:rStyle w:val="StyleUnderline"/>
          <w:rFonts w:asciiTheme="majorHAnsi" w:hAnsiTheme="majorHAnsi"/>
        </w:rPr>
        <w:t xml:space="preserve">. </w:t>
      </w:r>
      <w:r w:rsidRPr="00A77870">
        <w:rPr>
          <w:rStyle w:val="StyleUnderline"/>
        </w:rPr>
        <w:t>Despite its potential to make good on the liberal promise of consent, even</w:t>
      </w:r>
      <w:r w:rsidRPr="00EF2AEF">
        <w:rPr>
          <w:rStyle w:val="StyleUnderline"/>
          <w:rFonts w:asciiTheme="majorHAnsi" w:hAnsiTheme="majorHAnsi"/>
        </w:rPr>
        <w:t xml:space="preserve"> </w:t>
      </w:r>
      <w:r w:rsidRPr="00C844C3">
        <w:rPr>
          <w:rStyle w:val="StyleUnderline"/>
          <w:highlight w:val="green"/>
        </w:rPr>
        <w:t>naturalization cannot escape a logic of belonging that depends on the transmission of citizenship through biological reproduction</w:t>
      </w:r>
      <w:r w:rsidRPr="00C844C3">
        <w:rPr>
          <w:rStyle w:val="StyleUnderline"/>
          <w:rFonts w:asciiTheme="majorHAnsi" w:hAnsiTheme="majorHAnsi"/>
          <w:highlight w:val="green"/>
        </w:rPr>
        <w:t>.</w:t>
      </w:r>
      <w:r w:rsidRPr="00992522">
        <w:rPr>
          <w:rFonts w:asciiTheme="majorHAnsi" w:hAnsiTheme="majorHAnsi" w:cs="Times New Roman"/>
          <w:sz w:val="16"/>
        </w:rPr>
        <w:t xml:space="preserve"> This is not simply because </w:t>
      </w:r>
      <w:r w:rsidRPr="00A77870">
        <w:rPr>
          <w:rStyle w:val="StyleUnderline"/>
        </w:rPr>
        <w:t xml:space="preserve">legislation has tended to instantiate exclusionary ideologies of identity (race, gender, class, sexual orientation) that have “spoiled” the liberal promise of citizenship in the United States, but also, and perhaps more stubbornly, because </w:t>
      </w:r>
      <w:r w:rsidRPr="00C844C3">
        <w:rPr>
          <w:rStyle w:val="Emphasis"/>
          <w:highlight w:val="green"/>
        </w:rPr>
        <w:t>this blood logic is embedded within the very metaphors through which such a form of producing citizenship is imagined</w:t>
      </w:r>
      <w:r w:rsidRPr="00A77870">
        <w:rPr>
          <w:rStyle w:val="StyleUnderline"/>
        </w:rPr>
        <w:t xml:space="preserve">. </w:t>
      </w:r>
      <w:r w:rsidRPr="00992522">
        <w:rPr>
          <w:rFonts w:asciiTheme="majorHAnsi" w:hAnsiTheme="majorHAnsi" w:cs="Times New Roman"/>
          <w:sz w:val="16"/>
        </w:rPr>
        <w:t xml:space="preserve">There is no question that historically naturalization has been central to the ways in which models of consensual citizenship have been imagined, codified, and popularized in the United States. In fact, some historians have argued that the principles inherent in the naturalization process—that the relationship between an individual and government was contractual and voluntary, rather than natural and perpetual—provided a model for the founders’ creation of a liberal democracy in the United States.23 The Declaration of Independence, for instance, self-consciously insists upon the principles of citizenship by contract rather than ascribed subject hood: “Governments are instituted among men, deriving their just powers from the consent of the governed.” In fact, we might read the Declaration of Independence itself as performing a kind of collective naturalization for the inhabitants of the new nation. The founders declare that they intend “to dissolve the political bands” that tie them to England, finally pledging that [we . . .] do, in the name and by the authority of the good people of these colonies solemnly publish and declare, That these United Colonies are, and of right ought to be, FREE AND INDEPENDENT STATES; that they are absolved from all allegiance to the British crown and that all political connection between them and the state of Great Britain is, and ought to be, totally dissolved.24 </w:t>
      </w:r>
    </w:p>
    <w:p w14:paraId="07886437" w14:textId="77777777" w:rsidR="00B276C2" w:rsidRPr="0090721A" w:rsidRDefault="00B276C2" w:rsidP="00B276C2"/>
    <w:p w14:paraId="4711ADF9" w14:textId="3138F66C" w:rsidR="00DA24A1" w:rsidRDefault="00DA24A1" w:rsidP="002016C6">
      <w:pPr>
        <w:pStyle w:val="Heading3"/>
      </w:pPr>
      <w:r>
        <w:t>Link—No Borders (SP3)</w:t>
      </w:r>
    </w:p>
    <w:p w14:paraId="4AC86E3B" w14:textId="153D3193" w:rsidR="00DA24A1" w:rsidRPr="00181AD9" w:rsidRDefault="00DA24A1" w:rsidP="00DA24A1">
      <w:pPr>
        <w:pStyle w:val="Heading4"/>
      </w:pPr>
      <w:r w:rsidRPr="00181AD9">
        <w:t xml:space="preserve">The 1ac’s </w:t>
      </w:r>
      <w:r>
        <w:t xml:space="preserve">celebration of the </w:t>
      </w:r>
      <w:r w:rsidR="001A5067">
        <w:t xml:space="preserve">migrant </w:t>
      </w:r>
      <w:r>
        <w:t xml:space="preserve">relies on </w:t>
      </w:r>
      <w:r w:rsidRPr="001D2DC4">
        <w:rPr>
          <w:u w:val="single"/>
        </w:rPr>
        <w:t>a colonial order of things</w:t>
      </w:r>
      <w:r>
        <w:t xml:space="preserve"> that naturalizes the nation-state form.  </w:t>
      </w:r>
      <w:r w:rsidRPr="00181AD9">
        <w:t xml:space="preserve">They claim there can be no migrants without borders-- but the truth is, </w:t>
      </w:r>
      <w:r w:rsidRPr="001D2DC4">
        <w:rPr>
          <w:u w:val="single"/>
        </w:rPr>
        <w:t>there can be no borders without migrants.</w:t>
      </w:r>
      <w:r w:rsidRPr="00181AD9">
        <w:t xml:space="preserve"> </w:t>
      </w:r>
      <w:r>
        <w:t>The</w:t>
      </w:r>
      <w:r w:rsidRPr="00181AD9">
        <w:t xml:space="preserve"> </w:t>
      </w:r>
      <w:r>
        <w:t xml:space="preserve">aff’s praxis participates in a Border Spectacle, ideologically reproducing borders as </w:t>
      </w:r>
      <w:r w:rsidRPr="00181AD9">
        <w:rPr>
          <w:rFonts w:eastAsia="Times New Roman"/>
          <w:bCs/>
          <w:color w:val="000000"/>
          <w:u w:val="single"/>
        </w:rPr>
        <w:t>hermetically sealed exclusionary barriers</w:t>
      </w:r>
      <w:r>
        <w:t xml:space="preserve"> that emboldens border militarization, this </w:t>
      </w:r>
      <w:r w:rsidRPr="00181AD9">
        <w:t xml:space="preserve">turns the </w:t>
      </w:r>
      <w:r>
        <w:t>A</w:t>
      </w:r>
      <w:r w:rsidRPr="00181AD9">
        <w:t>ff.</w:t>
      </w:r>
    </w:p>
    <w:p w14:paraId="0639A75A" w14:textId="77777777" w:rsidR="00DA24A1" w:rsidRPr="00181AD9" w:rsidRDefault="00DA24A1" w:rsidP="00DA24A1">
      <w:pPr>
        <w:spacing w:after="0" w:line="240" w:lineRule="auto"/>
        <w:rPr>
          <w:rFonts w:ascii="Times New Roman" w:eastAsia="Times New Roman" w:hAnsi="Times New Roman" w:cs="Times New Roman"/>
          <w:sz w:val="24"/>
          <w:szCs w:val="24"/>
        </w:rPr>
      </w:pPr>
      <w:r w:rsidRPr="001D2DC4">
        <w:rPr>
          <w:rStyle w:val="Style13ptBold"/>
        </w:rPr>
        <w:t>de Genova 13</w:t>
      </w:r>
      <w:r w:rsidRPr="00181AD9">
        <w:rPr>
          <w:rFonts w:eastAsia="Times New Roman"/>
          <w:color w:val="000000"/>
        </w:rPr>
        <w:t xml:space="preserve"> [Nicholas de Genova is the Chair of the Department of Comparative Cultural Studies at the University of Houston. “‘We are of the connections’: migration, methodological nationalism, and ‘militant research’.” Postcolonial Studies, Vol 16, No 3, 27 Nov 2013. P 250-258 //tjb]</w:t>
      </w:r>
    </w:p>
    <w:p w14:paraId="6CD5D9F8" w14:textId="77777777" w:rsidR="00DA24A1" w:rsidRPr="00181AD9" w:rsidRDefault="00DA24A1" w:rsidP="00DA24A1">
      <w:pPr>
        <w:spacing w:after="0" w:line="240" w:lineRule="auto"/>
        <w:rPr>
          <w:rFonts w:ascii="Times New Roman" w:eastAsia="Times New Roman" w:hAnsi="Times New Roman" w:cs="Times New Roman"/>
          <w:sz w:val="24"/>
          <w:szCs w:val="24"/>
        </w:rPr>
      </w:pPr>
      <w:r w:rsidRPr="00181AD9">
        <w:rPr>
          <w:rFonts w:eastAsia="Times New Roman"/>
          <w:color w:val="000000"/>
        </w:rPr>
        <w:t xml:space="preserve"> </w:t>
      </w:r>
      <w:r w:rsidRPr="00181AD9">
        <w:rPr>
          <w:rFonts w:eastAsia="Times New Roman"/>
          <w:color w:val="000000"/>
        </w:rPr>
        <w:tab/>
      </w:r>
      <w:r w:rsidRPr="00181AD9">
        <w:rPr>
          <w:rFonts w:eastAsia="Times New Roman"/>
          <w:color w:val="000000"/>
        </w:rPr>
        <w:tab/>
        <w:t xml:space="preserve"> </w:t>
      </w:r>
      <w:r w:rsidRPr="00181AD9">
        <w:rPr>
          <w:rFonts w:eastAsia="Times New Roman"/>
          <w:color w:val="000000"/>
        </w:rPr>
        <w:tab/>
        <w:t xml:space="preserve"> </w:t>
      </w:r>
      <w:r w:rsidRPr="00181AD9">
        <w:rPr>
          <w:rFonts w:eastAsia="Times New Roman"/>
          <w:color w:val="000000"/>
        </w:rPr>
        <w:tab/>
        <w:t xml:space="preserve"> </w:t>
      </w:r>
      <w:r w:rsidRPr="00181AD9">
        <w:rPr>
          <w:rFonts w:eastAsia="Times New Roman"/>
          <w:color w:val="000000"/>
        </w:rPr>
        <w:tab/>
      </w:r>
      <w:r w:rsidRPr="00181AD9">
        <w:rPr>
          <w:rFonts w:eastAsia="Times New Roman"/>
          <w:color w:val="000000"/>
        </w:rPr>
        <w:tab/>
      </w:r>
      <w:r w:rsidRPr="00181AD9">
        <w:rPr>
          <w:rFonts w:eastAsia="Times New Roman"/>
          <w:color w:val="000000"/>
        </w:rPr>
        <w:tab/>
      </w:r>
      <w:r w:rsidRPr="00181AD9">
        <w:rPr>
          <w:rFonts w:eastAsia="Times New Roman"/>
          <w:color w:val="000000"/>
        </w:rPr>
        <w:tab/>
      </w:r>
      <w:r w:rsidRPr="00181AD9">
        <w:rPr>
          <w:rFonts w:eastAsia="Times New Roman"/>
          <w:color w:val="000000"/>
        </w:rPr>
        <w:tab/>
      </w:r>
      <w:r w:rsidRPr="00181AD9">
        <w:rPr>
          <w:rFonts w:eastAsia="Times New Roman"/>
          <w:color w:val="000000"/>
        </w:rPr>
        <w:tab/>
      </w:r>
      <w:r w:rsidRPr="00181AD9">
        <w:rPr>
          <w:rFonts w:eastAsia="Times New Roman"/>
          <w:color w:val="000000"/>
        </w:rPr>
        <w:tab/>
      </w:r>
    </w:p>
    <w:p w14:paraId="6317FAB9" w14:textId="77777777" w:rsidR="00DA24A1" w:rsidRPr="00DB3F0C" w:rsidRDefault="00DA24A1" w:rsidP="00DA24A1">
      <w:pPr>
        <w:rPr>
          <w:sz w:val="14"/>
        </w:rPr>
      </w:pPr>
      <w:r w:rsidRPr="00181AD9">
        <w:rPr>
          <w:rFonts w:eastAsia="Times New Roman"/>
          <w:b/>
          <w:bCs/>
          <w:color w:val="000000"/>
          <w:u w:val="single"/>
        </w:rPr>
        <w:t>The persistent reification of migrants and migration—even in critical migration studies</w:t>
      </w:r>
      <w:r w:rsidRPr="00DB3F0C">
        <w:rPr>
          <w:rFonts w:eastAsia="Times New Roman"/>
          <w:color w:val="000000"/>
          <w:sz w:val="14"/>
        </w:rPr>
        <w:t>—thus (re-)</w:t>
      </w:r>
      <w:r w:rsidRPr="00181AD9">
        <w:rPr>
          <w:rFonts w:eastAsia="Times New Roman"/>
          <w:b/>
          <w:bCs/>
          <w:color w:val="000000"/>
          <w:u w:val="single"/>
        </w:rPr>
        <w:t>fetishizes and</w:t>
      </w:r>
      <w:r w:rsidRPr="00DB3F0C">
        <w:rPr>
          <w:rFonts w:eastAsia="Times New Roman"/>
          <w:color w:val="000000"/>
          <w:sz w:val="14"/>
        </w:rPr>
        <w:t xml:space="preserve"> (re-)</w:t>
      </w:r>
      <w:r w:rsidRPr="00181AD9">
        <w:rPr>
          <w:rFonts w:eastAsia="Times New Roman"/>
          <w:b/>
          <w:bCs/>
          <w:color w:val="000000"/>
          <w:u w:val="single"/>
        </w:rPr>
        <w:t>naturalizes the epistemological stability attributed to the (‘national’) state</w:t>
      </w:r>
      <w:r w:rsidRPr="00DB3F0C">
        <w:rPr>
          <w:rFonts w:eastAsia="Times New Roman"/>
          <w:color w:val="000000"/>
          <w:sz w:val="14"/>
        </w:rPr>
        <w:t xml:space="preserve"> as a modular fixture of geopolitical space. </w:t>
      </w:r>
      <w:r w:rsidRPr="00181AD9">
        <w:rPr>
          <w:rFonts w:eastAsia="Times New Roman"/>
          <w:b/>
          <w:bCs/>
          <w:color w:val="000000"/>
          <w:u w:val="single"/>
        </w:rPr>
        <w:t xml:space="preserve">This is especially pertinent for </w:t>
      </w:r>
      <w:r w:rsidRPr="00DB3F0C">
        <w:rPr>
          <w:rFonts w:eastAsia="Times New Roman"/>
          <w:color w:val="000000"/>
          <w:sz w:val="14"/>
        </w:rPr>
        <w:t xml:space="preserve">the elaboration of </w:t>
      </w:r>
      <w:r w:rsidRPr="00181AD9">
        <w:rPr>
          <w:rFonts w:eastAsia="Times New Roman"/>
          <w:b/>
          <w:bCs/>
          <w:color w:val="000000"/>
          <w:u w:val="single"/>
        </w:rPr>
        <w:t>postcolonial critiques, because the global modularity and presumptive universality of the nation form</w:t>
      </w:r>
      <w:r w:rsidRPr="00DB3F0C">
        <w:rPr>
          <w:rFonts w:eastAsia="Times New Roman"/>
          <w:color w:val="000000"/>
          <w:sz w:val="14"/>
        </w:rPr>
        <w:t xml:space="preserve">13 </w:t>
      </w:r>
      <w:r w:rsidRPr="00181AD9">
        <w:rPr>
          <w:rFonts w:eastAsia="Times New Roman"/>
          <w:b/>
          <w:bCs/>
          <w:color w:val="000000"/>
          <w:u w:val="single"/>
        </w:rPr>
        <w:t>have been both the profound consequence of anti-colonial insurgency and decolonization on a planetary scale, as well as the pernicious and perverse effect of a ubiquitous postcolonial elision of the enduring and unresolved legacies of empire.</w:t>
      </w:r>
      <w:r w:rsidRPr="00DB3F0C">
        <w:rPr>
          <w:rFonts w:eastAsia="Times New Roman"/>
          <w:color w:val="000000"/>
          <w:sz w:val="14"/>
        </w:rPr>
        <w:t xml:space="preserve"> Yet, even prior to the demise of Europe’s colonial fortunes, George Orwell memorably and incisively noted, ‘the over-whelming bulk of the British proletariat [did] not live in Britain, but in Asia and Africa’.14 That is to say, prior to the institutionalization of the nation form as the ubiquitous normative modality of political life worldwide, during that protracted era when the majority of humanity did not inhabit the territories of states with even a nominal claim to the semblance of ‘national’ sovereignty and independence, </w:t>
      </w:r>
      <w:r w:rsidRPr="00181AD9">
        <w:rPr>
          <w:rFonts w:eastAsia="Times New Roman"/>
          <w:b/>
          <w:bCs/>
          <w:color w:val="000000"/>
          <w:u w:val="single"/>
        </w:rPr>
        <w:t>the colonial order of things ensured that the epistemological tenacity of nationalism relegated various populations of subjects, denizens, and citizens to ostensibly discrete bordered spaces, and deemed them to be presumptively immobile, effectively incarcerated as ‘natives’ in their natal places</w:t>
      </w:r>
      <w:r w:rsidRPr="00DB3F0C">
        <w:rPr>
          <w:rFonts w:eastAsia="Times New Roman"/>
          <w:color w:val="000000"/>
          <w:sz w:val="14"/>
        </w:rPr>
        <w:t xml:space="preserve">.15 Indeed, </w:t>
      </w:r>
      <w:r w:rsidRPr="00181AD9">
        <w:rPr>
          <w:rFonts w:eastAsia="Times New Roman"/>
          <w:b/>
          <w:bCs/>
          <w:color w:val="000000"/>
          <w:u w:val="single"/>
        </w:rPr>
        <w:t>human mobility only appears as a ‘problem’ once it comes to be subordinated within the global purview of this sort of colonial regime of mobility control and large-scale immobilization, accumulating populations within the confines of the vast de facto prison-labour camps known as colonies</w:t>
      </w:r>
      <w:r w:rsidRPr="00DB3F0C">
        <w:rPr>
          <w:rFonts w:eastAsia="Times New Roman"/>
          <w:color w:val="000000"/>
          <w:sz w:val="14"/>
        </w:rPr>
        <w:t xml:space="preserve">. In this regard, </w:t>
      </w:r>
      <w:r w:rsidRPr="00181AD9">
        <w:rPr>
          <w:rFonts w:eastAsia="Times New Roman"/>
          <w:b/>
          <w:bCs/>
          <w:color w:val="000000"/>
          <w:u w:val="single"/>
        </w:rPr>
        <w:t>migration scholarship (however critical) is implicated in a continuous (re-)reification of ‘migrants’ as a distinct category of human mobility</w:t>
      </w:r>
      <w:r w:rsidRPr="00DB3F0C">
        <w:rPr>
          <w:rFonts w:eastAsia="Times New Roman"/>
          <w:color w:val="000000"/>
          <w:sz w:val="14"/>
        </w:rPr>
        <w:t xml:space="preserve"> (or, mobile humanity). After all, </w:t>
      </w:r>
      <w:r w:rsidRPr="00181AD9">
        <w:rPr>
          <w:rFonts w:eastAsia="Times New Roman"/>
          <w:b/>
          <w:bCs/>
          <w:color w:val="000000"/>
          <w:u w:val="single"/>
        </w:rPr>
        <w:t>if there were no borders, there would be no migrants—only mobility.</w:t>
      </w:r>
      <w:r w:rsidRPr="00DB3F0C">
        <w:rPr>
          <w:rFonts w:eastAsia="Times New Roman"/>
          <w:color w:val="000000"/>
          <w:sz w:val="14"/>
        </w:rPr>
        <w:t xml:space="preserve"> Another way of saying the same would be that the elemental and elementary freedom of movement of the human species necessarily posits a relation between the species and the space of the planet, as a whole.16 From this standpoint, territorially-defined ‘national’ states and their borders remain enduringly and irreducibly problematic.17 Likewise, </w:t>
      </w:r>
      <w:r w:rsidRPr="00181AD9">
        <w:rPr>
          <w:rFonts w:eastAsia="Times New Roman"/>
          <w:b/>
          <w:bCs/>
          <w:color w:val="000000"/>
          <w:u w:val="single"/>
        </w:rPr>
        <w:t>the methodological nationalism that rationalizes this whole conjuncture of borders-making-migrants supplies a kind of defining horizon for migration studies as such. Borders</w:t>
      </w:r>
      <w:r w:rsidRPr="00DB3F0C">
        <w:rPr>
          <w:rFonts w:eastAsia="Times New Roman"/>
          <w:color w:val="000000"/>
          <w:sz w:val="14"/>
        </w:rPr>
        <w:t xml:space="preserve"> today seem to </w:t>
      </w:r>
      <w:r w:rsidRPr="00181AD9">
        <w:rPr>
          <w:rFonts w:eastAsia="Times New Roman"/>
          <w:b/>
          <w:bCs/>
          <w:color w:val="000000"/>
          <w:u w:val="single"/>
        </w:rPr>
        <w:t>have become</w:t>
      </w:r>
      <w:r w:rsidRPr="00DB3F0C">
        <w:rPr>
          <w:rFonts w:eastAsia="Times New Roman"/>
          <w:color w:val="000000"/>
          <w:sz w:val="14"/>
        </w:rPr>
        <w:t xml:space="preserve"> inextricable from migration, even perhaps </w:t>
      </w:r>
      <w:r w:rsidRPr="00181AD9">
        <w:rPr>
          <w:rFonts w:eastAsia="Times New Roman"/>
          <w:b/>
          <w:bCs/>
          <w:color w:val="000000"/>
          <w:u w:val="single"/>
        </w:rPr>
        <w:t>predominantly concerned with and oriented to migration</w:t>
      </w:r>
      <w:r w:rsidRPr="00DB3F0C">
        <w:rPr>
          <w:rFonts w:eastAsia="Times New Roman"/>
          <w:color w:val="000000"/>
          <w:sz w:val="14"/>
        </w:rPr>
        <w:t xml:space="preserve">. As William Walters incisively notes, ‘the border has become a privileged signifier: it operates as a sort of meta-concept that condenses a whole set of negative meanings, including illegal immigration [....] At the same time, the border holds out the promise of a solution to these hazards.’18 The distinction between a guarded and protected ‘domestic’ space for ‘us’, which presumptively ought to be one of natal entitlement and nativist protection, and the ‘foreigners’ who may be deemed to properly belong elsewhere, beyond the borders, is nevertheless routinely destabilized, as the ‘natives’ of other (formerly colonized) places defy their (postcolonial) spatial incarceration through cross-border mobility projects that transgress these very borders, and assert their presence within the metropolitan spaces defined by those protectionist boundaries.19 </w:t>
      </w:r>
      <w:r w:rsidRPr="00181AD9">
        <w:rPr>
          <w:rFonts w:eastAsia="Times New Roman"/>
          <w:b/>
          <w:bCs/>
          <w:color w:val="000000"/>
          <w:u w:val="single"/>
        </w:rPr>
        <w:t>Borders</w:t>
      </w:r>
      <w:r w:rsidRPr="00DB3F0C">
        <w:rPr>
          <w:rFonts w:eastAsia="Times New Roman"/>
          <w:color w:val="000000"/>
          <w:sz w:val="14"/>
        </w:rPr>
        <w:t xml:space="preserve">, then, </w:t>
      </w:r>
      <w:r w:rsidRPr="00181AD9">
        <w:rPr>
          <w:rFonts w:eastAsia="Times New Roman"/>
          <w:b/>
          <w:bCs/>
          <w:color w:val="000000"/>
          <w:u w:val="single"/>
        </w:rPr>
        <w:t>are most salient inasmuch as they are perceived to be always- already violated, and thus, perpetually inadequate or dysfunctional, if not frankly corrupted.</w:t>
      </w:r>
      <w:r w:rsidRPr="00DB3F0C">
        <w:rPr>
          <w:rFonts w:eastAsia="Times New Roman"/>
          <w:color w:val="000000"/>
          <w:sz w:val="14"/>
        </w:rPr>
        <w:t xml:space="preserve"> And this is true in spite of ever-increasing border securitization; indeed, </w:t>
      </w:r>
      <w:r w:rsidRPr="00181AD9">
        <w:rPr>
          <w:rFonts w:eastAsia="Times New Roman"/>
          <w:b/>
          <w:bCs/>
          <w:color w:val="000000"/>
          <w:u w:val="single"/>
        </w:rPr>
        <w:t>the securitization of borders only intensifies the perception that they are in fact always insecure, supplying the premier site for staging the perpetual demand for more securitization.</w:t>
      </w:r>
      <w:r w:rsidRPr="00DB3F0C">
        <w:rPr>
          <w:rFonts w:eastAsia="Times New Roman"/>
          <w:color w:val="000000"/>
          <w:sz w:val="14"/>
        </w:rPr>
        <w:t>20 No number of borderzone apprehensions or deportations could ever be sufficient to sustain the semblance of ‘security’, but rather only the seeming verification of a thankless and relentless task, a job that can never be completed.</w:t>
      </w:r>
      <w:r w:rsidRPr="00181AD9">
        <w:rPr>
          <w:rFonts w:eastAsia="Times New Roman"/>
          <w:b/>
          <w:bCs/>
          <w:color w:val="000000"/>
          <w:u w:val="single"/>
        </w:rPr>
        <w:t xml:space="preserve"> Despite the ideological construction and affirmation of borders as the form of a kind of enclosure, therefore, they are operative primarily as equivocal sites or amorphous zones of permeability, perforation, transgression, and thereby, encounter and exchange. In spite of the appearance of inadequacy or dysfunction, however, borders serve quite effectively and predictably as filters for the unequal exchange of various forms of value</w:t>
      </w:r>
      <w:r w:rsidRPr="00DB3F0C">
        <w:rPr>
          <w:rFonts w:eastAsia="Times New Roman"/>
          <w:color w:val="000000"/>
          <w:sz w:val="14"/>
        </w:rPr>
        <w:t xml:space="preserve">.21 The filtering character of borders is especially visible as the intensified enforcement of border crossings of easiest passage relegates migrant mobilities into zones of more severe hardship and potentially lethal passage.22 In a de facto process of artificial selection, </w:t>
      </w:r>
      <w:r w:rsidRPr="00181AD9">
        <w:rPr>
          <w:rFonts w:eastAsia="Times New Roman"/>
          <w:b/>
          <w:bCs/>
          <w:color w:val="000000"/>
          <w:u w:val="single"/>
        </w:rPr>
        <w:t xml:space="preserve">these deadly obstacle courses serve to sort out the most able-bodied, disproportionately favouring the younger, stronger, and healthier among prospective illegalized </w:t>
      </w:r>
      <w:r w:rsidRPr="00DB3F0C">
        <w:rPr>
          <w:rFonts w:eastAsia="Times New Roman"/>
          <w:color w:val="000000"/>
          <w:sz w:val="14"/>
        </w:rPr>
        <w:t>(labour)</w:t>
      </w:r>
      <w:r w:rsidRPr="00181AD9">
        <w:rPr>
          <w:rFonts w:eastAsia="Times New Roman"/>
          <w:b/>
          <w:bCs/>
          <w:color w:val="000000"/>
          <w:u w:val="single"/>
        </w:rPr>
        <w:t xml:space="preserve"> migrants</w:t>
      </w:r>
      <w:r w:rsidRPr="00DB3F0C">
        <w:rPr>
          <w:rFonts w:eastAsia="Times New Roman"/>
          <w:color w:val="000000"/>
          <w:sz w:val="14"/>
        </w:rPr>
        <w:t xml:space="preserve">. </w:t>
      </w:r>
      <w:r w:rsidRPr="00181AD9">
        <w:rPr>
          <w:rFonts w:eastAsia="Times New Roman"/>
          <w:b/>
          <w:bCs/>
          <w:color w:val="000000"/>
          <w:u w:val="single"/>
        </w:rPr>
        <w:t>The militarization and ostensible fortification of borders, furthermore, prove to be much more reliable for enacting a strategy of capture than to function as mere technologies of ‘exclusion’.</w:t>
      </w:r>
      <w:r w:rsidRPr="00DB3F0C">
        <w:rPr>
          <w:rFonts w:eastAsia="Times New Roman"/>
          <w:color w:val="000000"/>
          <w:sz w:val="14"/>
        </w:rPr>
        <w:t xml:space="preserve"> Once migrants have successfully navigated their ways across such borders, the onerous risks and costs of departing and later attempting to cross yet again become inordinately prohibitive.23 Although they provide a context for exchange, therefore, </w:t>
      </w:r>
      <w:r w:rsidRPr="00181AD9">
        <w:rPr>
          <w:rFonts w:eastAsia="Times New Roman"/>
          <w:b/>
          <w:bCs/>
          <w:color w:val="000000"/>
          <w:u w:val="single"/>
        </w:rPr>
        <w:t>borders are enduringly productive</w:t>
      </w:r>
      <w:r w:rsidRPr="00DB3F0C">
        <w:rPr>
          <w:rFonts w:eastAsia="Times New Roman"/>
          <w:color w:val="000000"/>
          <w:sz w:val="14"/>
        </w:rPr>
        <w:t xml:space="preserve">. </w:t>
      </w:r>
      <w:r w:rsidRPr="00181AD9">
        <w:rPr>
          <w:rFonts w:eastAsia="Times New Roman"/>
          <w:b/>
          <w:bCs/>
          <w:color w:val="000000"/>
          <w:u w:val="single"/>
        </w:rPr>
        <w:t>Borders, in this sense, may be considered to be a kind of means of production—for the production of space, or indeed, the production of difference in space, the production of spatial difference.</w:t>
      </w:r>
      <w:r w:rsidRPr="00DB3F0C">
        <w:rPr>
          <w:rFonts w:eastAsia="Times New Roman"/>
          <w:color w:val="000000"/>
          <w:sz w:val="14"/>
        </w:rPr>
        <w:t xml:space="preserve">24 As enactments in and upon space, like any means of production, borders must themselves be produced and continuously re-produced. Yet, they are generative of larger spaces, differentiated through the relations that borders organize and regiment, facilitate or obstruct. Nonetheless, </w:t>
      </w:r>
      <w:r w:rsidRPr="00181AD9">
        <w:rPr>
          <w:rFonts w:eastAsia="Times New Roman"/>
          <w:b/>
          <w:bCs/>
          <w:color w:val="000000"/>
          <w:u w:val="single"/>
        </w:rPr>
        <w:t xml:space="preserve">the differences that borders appear to naturalize— between ‘us’ and ‘them’, between ‘here’ and ‘there’—are in fact generated precisely by the incapacity of borders to sustain and enforce any rigid and reliable separations. </w:t>
      </w:r>
      <w:r w:rsidRPr="00DB3F0C">
        <w:rPr>
          <w:rFonts w:eastAsia="Times New Roman"/>
          <w:color w:val="000000"/>
          <w:sz w:val="14"/>
        </w:rPr>
        <w:t xml:space="preserve">Thus, we may say that </w:t>
      </w:r>
      <w:r w:rsidRPr="00181AD9">
        <w:rPr>
          <w:rFonts w:eastAsia="Times New Roman"/>
          <w:b/>
          <w:bCs/>
          <w:color w:val="000000"/>
          <w:u w:val="single"/>
        </w:rPr>
        <w:t>borders are deployed strategically but always operate tactically, intervening within fields of force that are constituted by a wider variety of contending energies and projects than could ever be encompassed only by state powers and their techniques of bordering</w:t>
      </w:r>
      <w:r w:rsidRPr="00DB3F0C">
        <w:rPr>
          <w:rFonts w:eastAsia="Times New Roman"/>
          <w:color w:val="000000"/>
          <w:sz w:val="14"/>
        </w:rPr>
        <w:t xml:space="preserve">.25 Here, of course, I have in mind above all the autonomy and subjectivity of migration as a recalcitrant and obstreperous force that precedes and exceeds any border authority’s capacities for comprehensive regimentation and control.26 Indeed, </w:t>
      </w:r>
      <w:r w:rsidRPr="00181AD9">
        <w:rPr>
          <w:rFonts w:eastAsia="Times New Roman"/>
          <w:b/>
          <w:bCs/>
          <w:color w:val="000000"/>
          <w:u w:val="single"/>
        </w:rPr>
        <w:t xml:space="preserve">if it is true that were there no borders, there would be no migrants, it may likewise be increasingly the case, nonetheless, that </w:t>
      </w:r>
      <w:r w:rsidRPr="001D2DC4">
        <w:rPr>
          <w:rStyle w:val="Emphasis"/>
        </w:rPr>
        <w:t>if there were no migrants, there would be no borders.</w:t>
      </w:r>
      <w:r w:rsidRPr="00DB3F0C">
        <w:rPr>
          <w:rFonts w:eastAsia="Times New Roman"/>
          <w:color w:val="000000"/>
          <w:sz w:val="14"/>
        </w:rPr>
        <w:t xml:space="preserve"> Serhat Karakayali and Enrica Rigo, for instance, argue persuasively that the virtualized borders of ‘Europe’ are literally activated by migrant mobilities: ‘virtual borders do not exist unless they are crossed’.27 Thus, the ubiquity of migrant mobilities comes first; the ubiquity of borders (in their contemporary configurations) and the diverse panoply of new techniques and technologies of border policing and immigration enforcement come always as a response, a reaction formation. As Vassilis Tsianos and Serhat Karakayali contend, ‘The question is not who is the winner of this game, it is rather: who initiates the changes of its rules?’28 Indeed, ‘migration regimes produce the transformation of mobility into politics’.29 </w:t>
      </w:r>
      <w:r w:rsidRPr="00181AD9">
        <w:rPr>
          <w:rFonts w:eastAsia="Times New Roman"/>
          <w:b/>
          <w:bCs/>
          <w:color w:val="000000"/>
          <w:u w:val="single"/>
        </w:rPr>
        <w:t>The more extravagant that border policing becomes, the more</w:t>
      </w:r>
      <w:r w:rsidRPr="00DB3F0C">
        <w:rPr>
          <w:rFonts w:eastAsia="Times New Roman"/>
          <w:color w:val="000000"/>
          <w:sz w:val="14"/>
        </w:rPr>
        <w:t xml:space="preserve"> in fact </w:t>
      </w:r>
      <w:r w:rsidRPr="00181AD9">
        <w:rPr>
          <w:rFonts w:eastAsia="Times New Roman"/>
          <w:b/>
          <w:bCs/>
          <w:color w:val="000000"/>
          <w:u w:val="single"/>
        </w:rPr>
        <w:t>it participates in</w:t>
      </w:r>
      <w:r w:rsidRPr="00DB3F0C">
        <w:rPr>
          <w:rFonts w:eastAsia="Times New Roman"/>
          <w:color w:val="000000"/>
          <w:sz w:val="14"/>
        </w:rPr>
        <w:t xml:space="preserve"> what I have called </w:t>
      </w:r>
      <w:r w:rsidRPr="00181AD9">
        <w:rPr>
          <w:rFonts w:eastAsia="Times New Roman"/>
          <w:b/>
          <w:bCs/>
          <w:color w:val="000000"/>
          <w:u w:val="single"/>
        </w:rPr>
        <w:t xml:space="preserve">the Border Spectacle </w:t>
      </w:r>
      <w:r w:rsidRPr="00DB3F0C">
        <w:rPr>
          <w:rFonts w:eastAsia="Times New Roman"/>
          <w:color w:val="000000"/>
          <w:sz w:val="14"/>
        </w:rPr>
        <w:t xml:space="preserve">—persistently and repetitively </w:t>
      </w:r>
      <w:r w:rsidRPr="00181AD9">
        <w:rPr>
          <w:rFonts w:eastAsia="Times New Roman"/>
          <w:b/>
          <w:bCs/>
          <w:color w:val="000000"/>
          <w:u w:val="single"/>
        </w:rPr>
        <w:t>implicating the materiality of border enforcement practices in the symbolic and ideological production of a scene of ‘exclusion’ that is always in reality constitutive of an obscene fact of subordinate inclusion</w:t>
      </w:r>
      <w:r w:rsidRPr="00DB3F0C">
        <w:rPr>
          <w:rFonts w:eastAsia="Times New Roman"/>
          <w:color w:val="000000"/>
          <w:sz w:val="14"/>
        </w:rPr>
        <w:t xml:space="preserve">.30 </w:t>
      </w:r>
      <w:r w:rsidRPr="00181AD9">
        <w:rPr>
          <w:rFonts w:eastAsia="Times New Roman"/>
          <w:b/>
          <w:bCs/>
          <w:color w:val="000000"/>
          <w:u w:val="single"/>
        </w:rPr>
        <w:t>Migration studies, critical or otherwise, have long been challenged not to become ensnared in this spectacle</w:t>
      </w:r>
      <w:r w:rsidRPr="00DB3F0C">
        <w:rPr>
          <w:rFonts w:eastAsia="Times New Roman"/>
          <w:color w:val="000000"/>
          <w:sz w:val="14"/>
        </w:rPr>
        <w:t xml:space="preserve">.31 Particularly </w:t>
      </w:r>
      <w:r w:rsidRPr="00181AD9">
        <w:rPr>
          <w:rFonts w:eastAsia="Times New Roman"/>
          <w:b/>
          <w:bCs/>
          <w:color w:val="000000"/>
          <w:u w:val="single"/>
        </w:rPr>
        <w:t xml:space="preserve">in the denunciatory mode of a putative critique of border militarization and aggressively restrictive immigration policies, migration studies frequently risks becoming an unwitting accomplice to the spectacular task of broadcasting the one-dimensional falsehood of border enforcement as the perfect enactment of ever more seamless and hermetically sealed exclusionary barriers. </w:t>
      </w:r>
      <w:r w:rsidRPr="00DB3F0C">
        <w:rPr>
          <w:rFonts w:eastAsia="Times New Roman"/>
          <w:color w:val="000000"/>
          <w:sz w:val="14"/>
        </w:rPr>
        <w:t xml:space="preserve">If borders are thus productive of differences in material and practical ways—in short, if </w:t>
      </w:r>
      <w:r w:rsidRPr="00181AD9">
        <w:rPr>
          <w:rFonts w:eastAsia="Times New Roman"/>
          <w:b/>
          <w:bCs/>
          <w:color w:val="000000"/>
          <w:u w:val="single"/>
        </w:rPr>
        <w:t>borders</w:t>
      </w:r>
      <w:r w:rsidRPr="00DB3F0C">
        <w:rPr>
          <w:rFonts w:eastAsia="Times New Roman"/>
          <w:color w:val="000000"/>
          <w:sz w:val="14"/>
        </w:rPr>
        <w:t xml:space="preserve"> produce differentiations—then it is crucial to note that they not only involve a physics (through the mobilization of various technologies of bordering) but also </w:t>
      </w:r>
      <w:r w:rsidRPr="00181AD9">
        <w:rPr>
          <w:rFonts w:eastAsia="Times New Roman"/>
          <w:b/>
          <w:bCs/>
          <w:color w:val="000000"/>
          <w:u w:val="single"/>
        </w:rPr>
        <w:t>sustain a definite metaphysics—one that is centrally implicated in the particularization of the political (a global relation), according to the universalization, modularization, and normalization of the nation form as the standard mode of territoriality of a nationalist world order.</w:t>
      </w:r>
      <w:r w:rsidRPr="00DB3F0C">
        <w:rPr>
          <w:rFonts w:eastAsia="Times New Roman"/>
          <w:color w:val="000000"/>
          <w:sz w:val="14"/>
        </w:rPr>
        <w:t xml:space="preserve"> At the level of each particular border and each particular ‘national’ state, </w:t>
      </w:r>
      <w:r w:rsidRPr="00181AD9">
        <w:rPr>
          <w:rFonts w:eastAsia="Times New Roman"/>
          <w:b/>
          <w:bCs/>
          <w:color w:val="000000"/>
          <w:u w:val="single"/>
        </w:rPr>
        <w:t>this metaphysics never ceases to re-animate the familiar but unrelenting zombie of methodological nationalism</w:t>
      </w:r>
      <w:r w:rsidRPr="00DB3F0C">
        <w:rPr>
          <w:rFonts w:eastAsia="Times New Roman"/>
          <w:color w:val="000000"/>
          <w:sz w:val="14"/>
        </w:rPr>
        <w:t>. Yet this metaphysics of borders also plays a role on an effectively global scale. At the global level, this metaphysics is what I take to be at stake in Étienne Balibar’s reference to the world-configuring function of borders.32 This is similarly suggested by Barry Hindess in his discussion of (bordered) citizenship as a technology for the international management of populations,33 or by William Walters in his discussion of deportation as a governmental technology for the international police of aliens.34 Indeed, we may be reminded here of Hannah Arendt’s memorable account, at the dawning of the era of decolonization, of what she depicted as ‘the new global political situation’ characterized by ‘a completely organized humanity’35 resembling a ‘barbed-wire labyrinth’.36</w:t>
      </w:r>
    </w:p>
    <w:p w14:paraId="1188DE64" w14:textId="30BAFD02" w:rsidR="00DA24A1" w:rsidRDefault="00B276C2" w:rsidP="00B276C2">
      <w:pPr>
        <w:pStyle w:val="Heading3"/>
      </w:pPr>
      <w:r>
        <w:t>Link—No One is Illegal</w:t>
      </w:r>
      <w:r w:rsidR="00BC37E4">
        <w:t xml:space="preserve"> (SP3)</w:t>
      </w:r>
    </w:p>
    <w:p w14:paraId="24C20B88" w14:textId="77777777" w:rsidR="00B276C2" w:rsidRPr="00E87733" w:rsidRDefault="00B276C2" w:rsidP="00B276C2">
      <w:pPr>
        <w:pStyle w:val="Heading4"/>
      </w:pPr>
      <w:r>
        <w:t>The Affirmative’s starting point of “No One is Illegal!” binds their no border politic with the hegemonic xenophilia that animates US nationalist discourses of immigration.  It recuperates the non-citizen’s relation to state power and borders, reinstalling nativity as the standard of belonging, and implies an aspirational desire for the law – turns case.</w:t>
      </w:r>
    </w:p>
    <w:p w14:paraId="434125C1" w14:textId="77777777" w:rsidR="00B276C2" w:rsidRPr="00EC7B2D" w:rsidRDefault="00B276C2" w:rsidP="00B276C2">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116-7//ak</w:t>
      </w:r>
    </w:p>
    <w:p w14:paraId="355227EE" w14:textId="77777777" w:rsidR="00B276C2" w:rsidRPr="00441D7B" w:rsidRDefault="00B276C2" w:rsidP="00B276C2">
      <w:pPr>
        <w:rPr>
          <w:rStyle w:val="StyleUnderline"/>
        </w:rPr>
      </w:pPr>
      <w:r w:rsidRPr="00441D7B">
        <w:rPr>
          <w:rStyle w:val="StyleUnderline"/>
        </w:rPr>
        <w:t>It is predictably symptomatic of political struggle in the United States, in particular, that the migrant mobilizations seemed to be almost exclusively focused on these legalistic questions of “rights,” “illegality,” “amnesty,” and “legalization,” and citizenship, more generally (but only in its narrowly juridical register).</w:t>
      </w:r>
      <w:r w:rsidRPr="00105762">
        <w:rPr>
          <w:sz w:val="14"/>
        </w:rPr>
        <w:t xml:space="preserve"> That is to say, the migrant mobilizations were quickly celebrated—perhaps prematurely, and in any case without much critical reflection—as a “new civil rights movement” (see, e.g. Chacón &amp; Davis, 2006, p. 7; Johnson &amp; Hing, 2007), in spite of the flagrant and preemptive ineligibility of migrants for any of the putative rights of citizens. Yet, there was virtually never any dispute over the substantive social conditions of migrants’ marginalization, their material deprivation and real misery. Poverty was a relatively subdued if not completely silenced theme in these debates. Notably, the sorts of disputes over migrants’ widespread impoverishment as racially subjugated “minorities,” which might be pertinent to classic “civil rights” controversies concerning “second-class” citizenship, tended to be simply disregarded as irrelevant. Here, one recalls the preemptive terminology of the dominant anti-immigrant nativism: “What part of ‘illegal’ don’t you understand?” Thus, </w:t>
      </w:r>
      <w:r w:rsidRPr="00C844C3">
        <w:rPr>
          <w:rStyle w:val="StyleUnderline"/>
          <w:highlight w:val="green"/>
        </w:rPr>
        <w:t>against the hostile contention that migrant “illegality” renders any claim to “justice” effectively groundless, pro-immigrant advocates have tended to</w:t>
      </w:r>
      <w:r w:rsidRPr="00441D7B">
        <w:rPr>
          <w:rStyle w:val="StyleUnderline"/>
        </w:rPr>
        <w:t xml:space="preserve"> side-step these social questions in </w:t>
      </w:r>
      <w:r w:rsidRPr="00C844C3">
        <w:rPr>
          <w:rStyle w:val="StyleUnderline"/>
          <w:highlight w:val="green"/>
        </w:rPr>
        <w:t>favour</w:t>
      </w:r>
      <w:r w:rsidRPr="00441D7B">
        <w:rPr>
          <w:rStyle w:val="StyleUnderline"/>
        </w:rPr>
        <w:t xml:space="preserve"> of a straightforward </w:t>
      </w:r>
      <w:r w:rsidRPr="00C844C3">
        <w:rPr>
          <w:rStyle w:val="StyleUnderline"/>
          <w:highlight w:val="green"/>
        </w:rPr>
        <w:t>faith in “legalization</w:t>
      </w:r>
      <w:r w:rsidRPr="00441D7B">
        <w:rPr>
          <w:rStyle w:val="StyleUnderline"/>
        </w:rPr>
        <w:t xml:space="preserve">.” It is </w:t>
      </w:r>
      <w:r w:rsidRPr="00C844C3">
        <w:rPr>
          <w:rStyle w:val="StyleUnderline"/>
          <w:highlight w:val="green"/>
        </w:rPr>
        <w:t>as if</w:t>
      </w:r>
      <w:r w:rsidRPr="00441D7B">
        <w:rPr>
          <w:rStyle w:val="StyleUnderline"/>
        </w:rPr>
        <w:t xml:space="preserve"> some sort of merely </w:t>
      </w:r>
      <w:r w:rsidRPr="00C844C3">
        <w:rPr>
          <w:rStyle w:val="StyleUnderline"/>
          <w:highlight w:val="green"/>
        </w:rPr>
        <w:t>juridical remedy to migrants’ “illegal</w:t>
      </w:r>
      <w:r w:rsidRPr="00441D7B">
        <w:rPr>
          <w:rStyle w:val="StyleUnderline"/>
        </w:rPr>
        <w:t xml:space="preserve">” (deportable and rightless) </w:t>
      </w:r>
      <w:r w:rsidRPr="00C844C3">
        <w:rPr>
          <w:rStyle w:val="StyleUnderline"/>
          <w:highlight w:val="green"/>
        </w:rPr>
        <w:t>condition would presumptively remove an onerous barrier and instantaneously make available to them the mythic upward social mobility ladder</w:t>
      </w:r>
      <w:r w:rsidRPr="00441D7B">
        <w:rPr>
          <w:rStyle w:val="StyleUnderline"/>
        </w:rPr>
        <w:t xml:space="preserve"> of canonical U.S. nationalist narratives about the “land of opportunity”</w:t>
      </w:r>
      <w:r w:rsidRPr="00105762">
        <w:rPr>
          <w:sz w:val="14"/>
        </w:rPr>
        <w:t xml:space="preserve"> (Chock, 1991). </w:t>
      </w:r>
      <w:r w:rsidRPr="00441D7B">
        <w:rPr>
          <w:rStyle w:val="StyleUnderline"/>
        </w:rPr>
        <w:t xml:space="preserve">In this respect, </w:t>
      </w:r>
      <w:r w:rsidRPr="00C844C3">
        <w:rPr>
          <w:rStyle w:val="StyleUnderline"/>
          <w:highlight w:val="green"/>
        </w:rPr>
        <w:t>the legalistic preoccupations of these struggles remain</w:t>
      </w:r>
      <w:r w:rsidRPr="00441D7B">
        <w:rPr>
          <w:rStyle w:val="StyleUnderline"/>
        </w:rPr>
        <w:t xml:space="preserve">ed </w:t>
      </w:r>
      <w:r w:rsidRPr="00C844C3">
        <w:rPr>
          <w:rStyle w:val="StyleUnderline"/>
          <w:highlight w:val="green"/>
        </w:rPr>
        <w:t>recuperable to the hegemonic xenophilia</w:t>
      </w:r>
      <w:r w:rsidRPr="00105762">
        <w:rPr>
          <w:sz w:val="14"/>
        </w:rPr>
        <w:t xml:space="preserve">, in Bonnie Honig’s insightful phrase (1998, 2001), </w:t>
      </w:r>
      <w:r w:rsidRPr="00C844C3">
        <w:rPr>
          <w:rStyle w:val="StyleUnderline"/>
          <w:highlight w:val="green"/>
        </w:rPr>
        <w:t>which animates liberal U.S. nationalist discourses of “immigration”</w:t>
      </w:r>
      <w:r w:rsidRPr="00105762">
        <w:rPr>
          <w:sz w:val="14"/>
        </w:rPr>
        <w:t xml:space="preserve"> (cf. De Genova, 2005, pp. 56-94). </w:t>
      </w:r>
      <w:r w:rsidRPr="00441D7B">
        <w:rPr>
          <w:rStyle w:val="StyleUnderline"/>
        </w:rPr>
        <w:t xml:space="preserve">Thus, liberal </w:t>
      </w:r>
      <w:r w:rsidRPr="00C844C3">
        <w:rPr>
          <w:rStyle w:val="StyleUnderline"/>
          <w:highlight w:val="green"/>
        </w:rPr>
        <w:t>advocates for migrant “legalization</w:t>
      </w:r>
      <w:r w:rsidRPr="00441D7B">
        <w:rPr>
          <w:rStyle w:val="StyleUnderline"/>
        </w:rPr>
        <w:t xml:space="preserve">” and “immigrants’ rights” could </w:t>
      </w:r>
      <w:r w:rsidRPr="00C844C3">
        <w:rPr>
          <w:rStyle w:val="StyleUnderline"/>
          <w:highlight w:val="green"/>
        </w:rPr>
        <w:t>remain dutifully</w:t>
      </w:r>
      <w:r w:rsidRPr="00105762">
        <w:rPr>
          <w:sz w:val="14"/>
        </w:rPr>
        <w:t xml:space="preserve"> (if perhaps often unwittingly) </w:t>
      </w:r>
      <w:r w:rsidRPr="00C844C3">
        <w:rPr>
          <w:rStyle w:val="StyleUnderline"/>
          <w:highlight w:val="green"/>
        </w:rPr>
        <w:t>faithful to the U.S. nationalist conceits and presuppositions regarding the promise of “Immigrant America” as a refuge of liberty and a haven of boundless opportunity.</w:t>
      </w:r>
    </w:p>
    <w:p w14:paraId="2BD2AA48" w14:textId="77777777" w:rsidR="00B276C2" w:rsidRDefault="00B276C2" w:rsidP="00B276C2">
      <w:pPr>
        <w:rPr>
          <w:sz w:val="14"/>
        </w:rPr>
      </w:pPr>
      <w:r w:rsidRPr="00105762">
        <w:rPr>
          <w:sz w:val="14"/>
        </w:rPr>
        <w:t xml:space="preserve">In contrast to the statist and nationalist recuperation of migrant insurgency as a matter of “civil rights,” others have discerned in the mobilization of transnational migrants an occasion for the reinvigoration of the sense and substance of “human rights.” Indeed, </w:t>
      </w:r>
      <w:r w:rsidRPr="00C844C3">
        <w:rPr>
          <w:rStyle w:val="StyleUnderline"/>
          <w:highlight w:val="green"/>
        </w:rPr>
        <w:t>the quite pervasive slogan No Human Being Is Illegal would seem to suspend the pertinence of</w:t>
      </w:r>
      <w:r w:rsidRPr="00441D7B">
        <w:rPr>
          <w:rStyle w:val="StyleUnderline"/>
        </w:rPr>
        <w:t xml:space="preserve"> “the law”—specifically,</w:t>
      </w:r>
      <w:r w:rsidRPr="00105762">
        <w:rPr>
          <w:sz w:val="14"/>
        </w:rPr>
        <w:t xml:space="preserve"> the worldly and parochial preoccupations of the </w:t>
      </w:r>
      <w:r w:rsidRPr="00C844C3">
        <w:rPr>
          <w:rStyle w:val="StyleUnderline"/>
          <w:highlight w:val="green"/>
        </w:rPr>
        <w:t>immigration laws of nation-states—in favour of a “higher” (moral) imperative, grounded in the universalism of</w:t>
      </w:r>
      <w:r w:rsidRPr="00441D7B">
        <w:rPr>
          <w:rStyle w:val="StyleUnderline"/>
        </w:rPr>
        <w:t xml:space="preserve"> a presumably irreducible substantive fact of </w:t>
      </w:r>
      <w:r w:rsidRPr="00C844C3">
        <w:rPr>
          <w:rStyle w:val="StyleUnderline"/>
          <w:highlight w:val="green"/>
        </w:rPr>
        <w:t>humanity</w:t>
      </w:r>
      <w:r w:rsidRPr="00441D7B">
        <w:rPr>
          <w:rStyle w:val="StyleUnderline"/>
        </w:rPr>
        <w:t>, as such</w:t>
      </w:r>
      <w:r w:rsidRPr="00105762">
        <w:rPr>
          <w:sz w:val="14"/>
        </w:rPr>
        <w:t xml:space="preserve"> </w:t>
      </w:r>
      <w:r w:rsidRPr="00441D7B">
        <w:rPr>
          <w:rStyle w:val="StyleUnderline"/>
        </w:rPr>
        <w:t>(Agamben, 2003).</w:t>
      </w:r>
      <w:r w:rsidRPr="00105762">
        <w:rPr>
          <w:sz w:val="14"/>
        </w:rPr>
        <w:t xml:space="preserve">13 </w:t>
      </w:r>
      <w:r w:rsidRPr="00C844C3">
        <w:rPr>
          <w:rStyle w:val="StyleUnderline"/>
          <w:highlight w:val="green"/>
        </w:rPr>
        <w:t>The agonistic plea of this slogan effectively responds to the</w:t>
      </w:r>
      <w:r w:rsidRPr="00441D7B">
        <w:rPr>
          <w:rStyle w:val="StyleUnderline"/>
        </w:rPr>
        <w:t xml:space="preserve"> socio-political reality of one or another </w:t>
      </w:r>
      <w:r w:rsidRPr="00C844C3">
        <w:rPr>
          <w:rStyle w:val="StyleUnderline"/>
          <w:highlight w:val="green"/>
        </w:rPr>
        <w:t xml:space="preserve">state’s illegalization of migrant non-citizens with the </w:t>
      </w:r>
      <w:r w:rsidRPr="00C844C3">
        <w:rPr>
          <w:rStyle w:val="Emphasis"/>
          <w:highlight w:val="green"/>
        </w:rPr>
        <w:t>recuperation of these particular persons (and their specific relations to state power, sovereignty, and borders) as putatively “rightful” members of a universal (human) constituency.</w:t>
      </w:r>
      <w:r w:rsidRPr="00441D7B">
        <w:rPr>
          <w:rStyle w:val="StyleUnderline"/>
        </w:rPr>
        <w:t xml:space="preserve"> </w:t>
      </w:r>
      <w:r w:rsidRPr="00C844C3">
        <w:rPr>
          <w:rStyle w:val="Emphasis"/>
          <w:highlight w:val="green"/>
        </w:rPr>
        <w:t>Such a slogan thereby invokes the spectre of a “law”</w:t>
      </w:r>
      <w:r w:rsidRPr="00C844C3">
        <w:rPr>
          <w:rStyle w:val="StyleUnderline"/>
          <w:highlight w:val="green"/>
        </w:rPr>
        <w:t xml:space="preserve"> that is greater than any particular state’s immigration law—by implication</w:t>
      </w:r>
      <w:r w:rsidRPr="00441D7B">
        <w:rPr>
          <w:rStyle w:val="StyleUnderline"/>
        </w:rPr>
        <w:t>, at least</w:t>
      </w:r>
      <w:r w:rsidRPr="00105762">
        <w:rPr>
          <w:rStyle w:val="Emphasis"/>
        </w:rPr>
        <w:t xml:space="preserve">, </w:t>
      </w:r>
      <w:r w:rsidRPr="00C844C3">
        <w:rPr>
          <w:rStyle w:val="Emphasis"/>
          <w:highlight w:val="green"/>
        </w:rPr>
        <w:t>a (“natural”) “law”</w:t>
      </w:r>
      <w:r w:rsidRPr="00441D7B">
        <w:rPr>
          <w:rStyle w:val="StyleUnderline"/>
        </w:rPr>
        <w:t xml:space="preserve"> that finally must be </w:t>
      </w:r>
      <w:r w:rsidRPr="00C844C3">
        <w:rPr>
          <w:rStyle w:val="Emphasis"/>
          <w:highlight w:val="green"/>
        </w:rPr>
        <w:t>grounded in</w:t>
      </w:r>
      <w:r w:rsidRPr="00105762">
        <w:rPr>
          <w:rStyle w:val="StyleUnderline"/>
        </w:rPr>
        <w:t xml:space="preserve"> the pure “nature” of human birth, or </w:t>
      </w:r>
      <w:r w:rsidRPr="00C844C3">
        <w:rPr>
          <w:rStyle w:val="Emphasis"/>
          <w:highlight w:val="green"/>
        </w:rPr>
        <w:t>nativity, as such</w:t>
      </w:r>
      <w:r w:rsidRPr="00441D7B">
        <w:rPr>
          <w:rStyle w:val="StyleUnderline"/>
        </w:rPr>
        <w:t xml:space="preserve"> </w:t>
      </w:r>
      <w:r w:rsidRPr="00105762">
        <w:rPr>
          <w:sz w:val="14"/>
        </w:rPr>
        <w:t xml:space="preserve">(cf. De Genova, 2010b). Yet, what is perhaps </w:t>
      </w:r>
      <w:r w:rsidRPr="00C844C3">
        <w:rPr>
          <w:rStyle w:val="StyleUnderline"/>
          <w:highlight w:val="green"/>
        </w:rPr>
        <w:t>even more problematic</w:t>
      </w:r>
      <w:r w:rsidRPr="00105762">
        <w:rPr>
          <w:sz w:val="14"/>
        </w:rPr>
        <w:t xml:space="preserve"> for the purposes of this essay </w:t>
      </w:r>
      <w:r w:rsidRPr="00C844C3">
        <w:rPr>
          <w:rStyle w:val="StyleUnderline"/>
          <w:highlight w:val="green"/>
        </w:rPr>
        <w:t>is that this slogan can</w:t>
      </w:r>
      <w:r w:rsidRPr="00441D7B">
        <w:rPr>
          <w:rStyle w:val="StyleUnderline"/>
        </w:rPr>
        <w:t xml:space="preserve"> also </w:t>
      </w:r>
      <w:r w:rsidRPr="00C844C3">
        <w:rPr>
          <w:rStyle w:val="StyleUnderline"/>
          <w:highlight w:val="green"/>
        </w:rPr>
        <w:t>be read to proclaim, in effect:</w:t>
      </w:r>
      <w:r w:rsidRPr="00441D7B">
        <w:rPr>
          <w:rStyle w:val="StyleUnderline"/>
        </w:rPr>
        <w:t xml:space="preserve"> </w:t>
      </w:r>
      <w:r w:rsidRPr="00C844C3">
        <w:rPr>
          <w:rStyle w:val="StyleUnderline"/>
          <w:highlight w:val="green"/>
        </w:rPr>
        <w:t xml:space="preserve">All Human Beings Are Legal. The gesture toward “human rights,” then, </w:t>
      </w:r>
      <w:r w:rsidRPr="00C844C3">
        <w:rPr>
          <w:rStyle w:val="Emphasis"/>
          <w:highlight w:val="green"/>
        </w:rPr>
        <w:t>entails a veritable desire for the law.</w:t>
      </w:r>
      <w:r w:rsidRPr="00105762">
        <w:rPr>
          <w:sz w:val="14"/>
        </w:rPr>
        <w:t>14</w:t>
      </w:r>
    </w:p>
    <w:p w14:paraId="2D6C09D5" w14:textId="77777777" w:rsidR="00B276C2" w:rsidRPr="00B276C2" w:rsidRDefault="00B276C2" w:rsidP="00B276C2"/>
    <w:p w14:paraId="562D4875" w14:textId="77777777" w:rsidR="0039514A" w:rsidRDefault="0039514A" w:rsidP="0039514A">
      <w:pPr>
        <w:pStyle w:val="Heading3"/>
      </w:pPr>
      <w:r>
        <w:t>Link—Queer Inclusion</w:t>
      </w:r>
    </w:p>
    <w:p w14:paraId="22419ECD" w14:textId="77777777" w:rsidR="0039514A" w:rsidRPr="006C71B6" w:rsidRDefault="0039514A" w:rsidP="0039514A">
      <w:pPr>
        <w:pStyle w:val="Heading4"/>
        <w:rPr>
          <w:rFonts w:eastAsia="Calibri" w:cs="Calibri"/>
        </w:rPr>
      </w:pPr>
      <w:r>
        <w:rPr>
          <w:rFonts w:cs="Calibri"/>
        </w:rPr>
        <w:t xml:space="preserve">Fighting for ‘fairer’ immigration policies is not a solution to the violences that are produced and organized through the nation-state.  Homonationalist appeals for inclusion of queer immigrants captures queer life and its potentialities and re-centers the nation-state as the arbiter of citizenship selection, rendering non-normative queers disposable.  We must turn away from queer liberalism which constrains the possibilities of queer migrant life towards a critique of citizenship itself. </w:t>
      </w:r>
    </w:p>
    <w:p w14:paraId="4A75EBCC" w14:textId="77777777" w:rsidR="0039514A" w:rsidRPr="006C71B6" w:rsidRDefault="0039514A" w:rsidP="0039514A">
      <w:pPr>
        <w:widowControl w:val="0"/>
        <w:autoSpaceDE w:val="0"/>
        <w:autoSpaceDN w:val="0"/>
        <w:adjustRightInd w:val="0"/>
        <w:spacing w:after="240" w:line="300" w:lineRule="atLeast"/>
        <w:rPr>
          <w:rFonts w:eastAsia="Calibri"/>
          <w:sz w:val="24"/>
          <w:szCs w:val="24"/>
        </w:rPr>
      </w:pPr>
      <w:r w:rsidRPr="006C71B6">
        <w:rPr>
          <w:rStyle w:val="Style13ptBold"/>
        </w:rPr>
        <w:t>White 14</w:t>
      </w:r>
      <w:r w:rsidRPr="006C71B6">
        <w:rPr>
          <w:sz w:val="24"/>
          <w:szCs w:val="24"/>
        </w:rPr>
        <w:t xml:space="preserve"> (Melissa Autumn, Toward a Queer Politics of No Borders. Pages 16-19 //Starboy)</w:t>
      </w:r>
    </w:p>
    <w:p w14:paraId="28E3DC55" w14:textId="77777777" w:rsidR="0039514A" w:rsidRPr="006C789F" w:rsidRDefault="0039514A" w:rsidP="0039514A">
      <w:pPr>
        <w:widowControl w:val="0"/>
        <w:autoSpaceDE w:val="0"/>
        <w:autoSpaceDN w:val="0"/>
        <w:adjustRightInd w:val="0"/>
        <w:spacing w:after="240" w:line="300" w:lineRule="atLeast"/>
        <w:rPr>
          <w:sz w:val="10"/>
        </w:rPr>
      </w:pPr>
      <w:r w:rsidRPr="00C844C3">
        <w:rPr>
          <w:rStyle w:val="StyleUnderline"/>
          <w:highlight w:val="green"/>
        </w:rPr>
        <w:t>In deploying</w:t>
      </w:r>
      <w:r w:rsidRPr="006C71B6">
        <w:rPr>
          <w:rStyle w:val="StyleUnderline"/>
        </w:rPr>
        <w:t xml:space="preserve"> methodological </w:t>
      </w:r>
      <w:r w:rsidRPr="00C844C3">
        <w:rPr>
          <w:rStyle w:val="StyleUnderline"/>
          <w:highlight w:val="green"/>
        </w:rPr>
        <w:t>nationalisms</w:t>
      </w:r>
      <w:r w:rsidRPr="006C71B6">
        <w:rPr>
          <w:rStyle w:val="StyleUnderline"/>
        </w:rPr>
        <w:t xml:space="preserve"> and visibility politics as tactics for </w:t>
      </w:r>
      <w:r w:rsidRPr="00C844C3">
        <w:rPr>
          <w:rStyle w:val="StyleUnderline"/>
          <w:highlight w:val="green"/>
        </w:rPr>
        <w:t>alleviating the</w:t>
      </w:r>
      <w:r w:rsidRPr="006C71B6">
        <w:rPr>
          <w:rStyle w:val="StyleUnderline"/>
        </w:rPr>
        <w:t xml:space="preserve"> suffering, </w:t>
      </w:r>
      <w:r w:rsidRPr="00C844C3">
        <w:rPr>
          <w:rStyle w:val="StyleUnderline"/>
          <w:highlight w:val="green"/>
        </w:rPr>
        <w:t>marginalization</w:t>
      </w:r>
      <w:r w:rsidRPr="006C71B6">
        <w:rPr>
          <w:rStyle w:val="StyleUnderline"/>
        </w:rPr>
        <w:t xml:space="preserve"> and exploitation </w:t>
      </w:r>
      <w:r w:rsidRPr="00C844C3">
        <w:rPr>
          <w:rStyle w:val="StyleUnderline"/>
          <w:highlight w:val="green"/>
        </w:rPr>
        <w:t>of queer undocumented migrants, queer migrant organizing</w:t>
      </w:r>
      <w:r w:rsidRPr="006C789F">
        <w:rPr>
          <w:sz w:val="10"/>
          <w:szCs w:val="16"/>
        </w:rPr>
        <w:t xml:space="preserve"> such as the ‘Let Alvaro Stay’ campaign in Canada and the undocuqueer movement in </w:t>
      </w:r>
      <w:r w:rsidRPr="00C844C3">
        <w:rPr>
          <w:rStyle w:val="StyleUnderline"/>
          <w:highlight w:val="green"/>
        </w:rPr>
        <w:t>the USA risks slipping into</w:t>
      </w:r>
      <w:r w:rsidRPr="006C789F">
        <w:rPr>
          <w:sz w:val="10"/>
          <w:szCs w:val="16"/>
        </w:rPr>
        <w:t xml:space="preserve"> the vortex of what David Eng, Judith Halberstam and Jose ́ Esteban Mun ̃ oz (2005) have termed </w:t>
      </w:r>
      <w:r w:rsidRPr="006C71B6">
        <w:rPr>
          <w:rStyle w:val="StyleUnderline"/>
        </w:rPr>
        <w:t>‘</w:t>
      </w:r>
      <w:r w:rsidRPr="00C844C3">
        <w:rPr>
          <w:rStyle w:val="StyleUnderline"/>
          <w:highlight w:val="green"/>
        </w:rPr>
        <w:t>queer liberalism</w:t>
      </w:r>
      <w:r w:rsidRPr="006C789F">
        <w:rPr>
          <w:rFonts w:eastAsia="Calibri"/>
          <w:sz w:val="10"/>
          <w:szCs w:val="16"/>
        </w:rPr>
        <w:t xml:space="preserve">.’ </w:t>
      </w:r>
      <w:r w:rsidRPr="00C844C3">
        <w:rPr>
          <w:rStyle w:val="StyleUnderline"/>
          <w:highlight w:val="green"/>
        </w:rPr>
        <w:t>Queer liberalism describes the ways that radical political aspirations get rounded up and contained through the petitioning for rights and recognition</w:t>
      </w:r>
      <w:r w:rsidRPr="006C789F">
        <w:rPr>
          <w:sz w:val="10"/>
          <w:szCs w:val="16"/>
        </w:rPr>
        <w:t xml:space="preserve"> (Eng et al., 2005: 10). </w:t>
      </w:r>
      <w:r w:rsidRPr="006C71B6">
        <w:rPr>
          <w:rStyle w:val="StyleUnderline"/>
        </w:rPr>
        <w:t xml:space="preserve">Such </w:t>
      </w:r>
      <w:r w:rsidRPr="00C844C3">
        <w:rPr>
          <w:rStyle w:val="StyleUnderline"/>
          <w:highlight w:val="green"/>
        </w:rPr>
        <w:t>rights-based organizing ultimately reasserts the state’s authority to make determinations about who should be subject to rights (of citizenship</w:t>
      </w:r>
      <w:r w:rsidRPr="006C71B6">
        <w:rPr>
          <w:rStyle w:val="StyleUnderline"/>
        </w:rPr>
        <w:t xml:space="preserve">, of permanent residency) </w:t>
      </w:r>
      <w:r w:rsidRPr="00C844C3">
        <w:rPr>
          <w:rStyle w:val="StyleUnderline"/>
          <w:highlight w:val="green"/>
        </w:rPr>
        <w:t>and who can</w:t>
      </w:r>
      <w:r w:rsidRPr="006C71B6">
        <w:rPr>
          <w:rStyle w:val="StyleUnderline"/>
        </w:rPr>
        <w:t xml:space="preserve"> – and should – rightfully </w:t>
      </w:r>
      <w:r w:rsidRPr="00C844C3">
        <w:rPr>
          <w:rStyle w:val="StyleUnderline"/>
          <w:highlight w:val="green"/>
        </w:rPr>
        <w:t>be excluded. While gaining rights and recognition for (some) queer undocumented migrants stands to alleviate the suffering</w:t>
      </w:r>
      <w:r w:rsidRPr="006C71B6">
        <w:rPr>
          <w:rStyle w:val="StyleUnderline"/>
        </w:rPr>
        <w:t xml:space="preserve">, vulnerability and precarity of those who, like Alvaro, gain the ‘right to stay,’ </w:t>
      </w:r>
      <w:r w:rsidRPr="00C844C3">
        <w:rPr>
          <w:rStyle w:val="StyleUnderline"/>
          <w:highlight w:val="green"/>
        </w:rPr>
        <w:t>such strategies are inherently limited. As forms of ‘homonationalism’</w:t>
      </w:r>
      <w:r w:rsidRPr="006C71B6">
        <w:rPr>
          <w:rStyle w:val="StyleUnderline"/>
        </w:rPr>
        <w:t xml:space="preserve"> (Puar, 2007), </w:t>
      </w:r>
      <w:r w:rsidRPr="00C844C3">
        <w:rPr>
          <w:rStyle w:val="StyleUnderline"/>
          <w:highlight w:val="green"/>
        </w:rPr>
        <w:t>they cannot, and do not, fundamentally challenge the nation-state form or the technologies of governance that citizenship upholds.</w:t>
      </w:r>
      <w:r w:rsidRPr="006C789F">
        <w:rPr>
          <w:sz w:val="10"/>
          <w:szCs w:val="16"/>
        </w:rPr>
        <w:t xml:space="preserve"> Both the ‘Let Alvaro Stay’ campaign and the ‘I Am Undocuqueer’ project are examples of demands for regularization, a means to legalize or ‘regularize’ the status of undocumented migrants. </w:t>
      </w:r>
      <w:r w:rsidRPr="00C844C3">
        <w:rPr>
          <w:rStyle w:val="StyleUnderline"/>
          <w:highlight w:val="green"/>
        </w:rPr>
        <w:t>Regularization programs like the DREAM Act are themselves forms of governance, acting to categorize and separate ‘those worthy of permanent residency and eventual formal citizenship from those deemed unworthy or dangerous’</w:t>
      </w:r>
      <w:r w:rsidRPr="006C789F">
        <w:rPr>
          <w:sz w:val="10"/>
          <w:szCs w:val="16"/>
        </w:rPr>
        <w:t xml:space="preserve"> (McDonald, 2009: 68). In Jean McDonald’s (2009: 74) succinct formulation, ‘</w:t>
      </w:r>
      <w:r w:rsidRPr="006C71B6">
        <w:rPr>
          <w:rStyle w:val="StyleUnderline"/>
        </w:rPr>
        <w:t>to advocate for a regularization program is to participate in a nation-building exercise: to ask the state to reassert itself and make decisions about who is desirable and who is undesirable</w:t>
      </w:r>
      <w:r w:rsidRPr="006C789F">
        <w:rPr>
          <w:rFonts w:eastAsia="Calibri"/>
          <w:sz w:val="10"/>
          <w:szCs w:val="16"/>
        </w:rPr>
        <w:t xml:space="preserve">.’ </w:t>
      </w:r>
      <w:r w:rsidRPr="006C71B6">
        <w:rPr>
          <w:rStyle w:val="StyleUnderline"/>
        </w:rPr>
        <w:t>And yet, the demand for regularization remains one of the central strategies of groups such as No One Is Illegal</w:t>
      </w:r>
      <w:r w:rsidRPr="006C789F">
        <w:rPr>
          <w:sz w:val="10"/>
          <w:szCs w:val="16"/>
        </w:rPr>
        <w:t xml:space="preserve">, the Toronto-chapter of which organized the ‘Let Alvaro Stay’ campaign, which evokes the state’s authority in the very plea to ‘let’ Alvaro stay. While neither the ‘Let Alvaro Stay’ campaign nor the still emerging undocuqu- eer movement directly challenge the logic of nation-states and border security regimes, activists involved in both of these examples of queer anti-deportation activism are demonstrably critical of discourses of rights and citizenship. Recall, for example, the text accompanying Ireri’s ‘I Am Undocuqueer’ portrait, in which she declares: ‘Just like being queer has allowed me to forget the norms, I want to be able to say forget the laws (immigration laws specifically) and start living.’ Ireri’s declaration suggests that </w:t>
      </w:r>
      <w:r w:rsidRPr="00C844C3">
        <w:rPr>
          <w:rStyle w:val="StyleUnderline"/>
          <w:highlight w:val="green"/>
        </w:rPr>
        <w:t>immigration law</w:t>
      </w:r>
      <w:r w:rsidRPr="006C71B6">
        <w:rPr>
          <w:rStyle w:val="StyleUnderline"/>
        </w:rPr>
        <w:t xml:space="preserve"> – </w:t>
      </w:r>
      <w:r w:rsidRPr="00C844C3">
        <w:rPr>
          <w:rStyle w:val="StyleUnderline"/>
          <w:highlight w:val="green"/>
        </w:rPr>
        <w:t>which upholds the nation-state’s right to determine who will be granted the rights of residence and citizenship</w:t>
      </w:r>
      <w:r w:rsidRPr="006C71B6">
        <w:rPr>
          <w:rStyle w:val="StyleUnderline"/>
        </w:rPr>
        <w:t xml:space="preserve"> – </w:t>
      </w:r>
      <w:r w:rsidRPr="00C844C3">
        <w:rPr>
          <w:rStyle w:val="StyleUnderline"/>
          <w:highlight w:val="green"/>
        </w:rPr>
        <w:t>captures and contains life and its possibilities.</w:t>
      </w:r>
      <w:r w:rsidRPr="006C71B6">
        <w:rPr>
          <w:rStyle w:val="StyleUnderline"/>
        </w:rPr>
        <w:t xml:space="preserve"> She suggests that </w:t>
      </w:r>
      <w:r w:rsidRPr="00C844C3">
        <w:rPr>
          <w:rStyle w:val="StyleUnderline"/>
          <w:highlight w:val="green"/>
        </w:rPr>
        <w:t>the state form,</w:t>
      </w:r>
      <w:r w:rsidRPr="006C71B6">
        <w:rPr>
          <w:rStyle w:val="StyleUnderline"/>
        </w:rPr>
        <w:t xml:space="preserve"> much </w:t>
      </w:r>
      <w:r w:rsidRPr="00C844C3">
        <w:rPr>
          <w:rStyle w:val="StyleUnderline"/>
          <w:highlight w:val="green"/>
        </w:rPr>
        <w:t>like regimes of gender and sexual identity</w:t>
      </w:r>
      <w:r w:rsidRPr="006C71B6">
        <w:rPr>
          <w:rStyle w:val="StyleUnderline"/>
        </w:rPr>
        <w:t xml:space="preserve">, </w:t>
      </w:r>
      <w:r w:rsidRPr="00C844C3">
        <w:rPr>
          <w:rStyle w:val="StyleUnderline"/>
          <w:highlight w:val="green"/>
        </w:rPr>
        <w:t>actively controls and limits desire, whereas mobility across and through these normative grids opens up spaces for new desires, new forms of life.</w:t>
      </w:r>
      <w:r w:rsidRPr="006C789F">
        <w:rPr>
          <w:sz w:val="10"/>
          <w:szCs w:val="16"/>
        </w:rPr>
        <w:t xml:space="preserve"> Likewise, Dmitri Papadopoulos and Vassilis Tsianos (2008: 224) argue that mobility is not about ‘movement’ per se, rather it is about ‘the appropriation and remaking of space’ (my emphasis). Building on these insights, I would argue that queer migrant justice activism is inherently a spatial politics. </w:t>
      </w:r>
      <w:r w:rsidRPr="00C844C3">
        <w:rPr>
          <w:rStyle w:val="StyleUnderline"/>
          <w:highlight w:val="green"/>
        </w:rPr>
        <w:t>At its best, queer migrant activism could be</w:t>
      </w:r>
      <w:r w:rsidRPr="006C71B6">
        <w:rPr>
          <w:rStyle w:val="StyleUnderline"/>
        </w:rPr>
        <w:t xml:space="preserve"> respatializing, </w:t>
      </w:r>
      <w:r w:rsidRPr="00C844C3">
        <w:rPr>
          <w:rStyle w:val="StyleUnderline"/>
          <w:highlight w:val="green"/>
        </w:rPr>
        <w:t>challenging the territorialities of the nation-state form</w:t>
      </w:r>
      <w:r w:rsidRPr="006C71B6">
        <w:rPr>
          <w:rStyle w:val="StyleUnderline"/>
        </w:rPr>
        <w:t xml:space="preserve"> – that power that produces the vulnerability that it is then asked to ameliorate – </w:t>
      </w:r>
      <w:r w:rsidRPr="00C844C3">
        <w:rPr>
          <w:rStyle w:val="StyleUnderline"/>
          <w:highlight w:val="green"/>
        </w:rPr>
        <w:t>and also that of gender and sexual identity</w:t>
      </w:r>
      <w:r w:rsidRPr="006C71B6">
        <w:rPr>
          <w:rStyle w:val="StyleUnderline"/>
        </w:rPr>
        <w:t xml:space="preserve"> – </w:t>
      </w:r>
      <w:r w:rsidRPr="00C844C3">
        <w:rPr>
          <w:rStyle w:val="StyleUnderline"/>
          <w:highlight w:val="green"/>
        </w:rPr>
        <w:t>which,</w:t>
      </w:r>
      <w:r w:rsidRPr="006C71B6">
        <w:rPr>
          <w:rStyle w:val="StyleUnderline"/>
        </w:rPr>
        <w:t xml:space="preserve"> through the inherent violence of representation, </w:t>
      </w:r>
      <w:r w:rsidRPr="00C844C3">
        <w:rPr>
          <w:rStyle w:val="StyleUnderline"/>
          <w:highlight w:val="green"/>
        </w:rPr>
        <w:t>territorializes desire, holding it in place.</w:t>
      </w:r>
      <w:r w:rsidRPr="006C71B6">
        <w:rPr>
          <w:rStyle w:val="StyleUnderline"/>
        </w:rPr>
        <w:t xml:space="preserve"> </w:t>
      </w:r>
      <w:r w:rsidRPr="006C789F">
        <w:rPr>
          <w:sz w:val="10"/>
          <w:szCs w:val="16"/>
        </w:rPr>
        <w:t xml:space="preserve">This returns me to the problem or tension of ‘performative contradiction’ that Butler insists is necessary for the very possibility of radical politics. In working to expand the sphere of inclusion, queer anti-deportation activists do not only unwit- tingly reproduce methodological nationalisms, they do so strategically in order to make their claims hearable by the state. As Harsha Walia (2013: 184), movement organizer with No One Is Illegal has reflected, </w:t>
      </w:r>
      <w:r w:rsidRPr="006C71B6">
        <w:rPr>
          <w:rStyle w:val="StyleUnderline"/>
        </w:rPr>
        <w:t xml:space="preserve">there are deep paradoxes in meeting the immediate needs of individuals within the system ‘while also mobilizing for the eventual abolition of oppressive systems.’ </w:t>
      </w:r>
      <w:r w:rsidRPr="00C844C3">
        <w:rPr>
          <w:rStyle w:val="StyleUnderline"/>
          <w:highlight w:val="green"/>
        </w:rPr>
        <w:t>Clearly there are ‘contradictions inherent in fighting for immigration status while advancing opposition to the legitimacy of borders’</w:t>
      </w:r>
      <w:r w:rsidRPr="006C789F">
        <w:rPr>
          <w:sz w:val="10"/>
          <w:szCs w:val="16"/>
        </w:rPr>
        <w:t xml:space="preserve"> (Fortier, 2010: 3). Yet, as Walia suggests (2013: 184), what has sustained NOII is ‘the deliberate fusion and cohesion of these seemingly divergent strategies, with attentiveness to context, as well as to refuse to engage in reformist strategies that are essentially contrary to our transformative values.’ 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w:t>
      </w:r>
      <w:r w:rsidRPr="00C844C3">
        <w:rPr>
          <w:rStyle w:val="StyleUnderline"/>
          <w:highlight w:val="green"/>
        </w:rPr>
        <w:t>the nation- state form and its governance through citizenship as key mechanisms in the global organization of hierarchies of exploitation that are central to the intensification of capitalism</w:t>
      </w:r>
      <w:r w:rsidRPr="006C71B6">
        <w:rPr>
          <w:rStyle w:val="StyleUnderline"/>
        </w:rPr>
        <w:t xml:space="preserve">? </w:t>
      </w:r>
      <w:r w:rsidRPr="00C844C3">
        <w:rPr>
          <w:rStyle w:val="StyleUnderline"/>
          <w:highlight w:val="green"/>
        </w:rPr>
        <w:t>Fighting for ‘fairer’ immigration policies is not a solution to the violences that are produced and organized through the nation-state form as a motor for global capitalism.</w:t>
      </w:r>
      <w:r w:rsidRPr="006C789F">
        <w:rPr>
          <w:sz w:val="10"/>
          <w:szCs w:val="16"/>
        </w:rPr>
        <w:t xml:space="preserve"> As Bridget Anderson, Nandita Sharma and Cynthia Wright (2009: 5) have asserted, ‘the simultaneous process of granting more freedom to capital aless to migrants is far from a contradiction and is in fact a crucial underpinning of global capitalism and the equally global system of national states.’ Undocumented migrants – and their perpetual deportability – are necessary for the functioning of global capitalism and the nation-states we currently describe as ‘Canada’ and ‘the USA’ as peripheral and exploitable laborers. </w:t>
      </w:r>
      <w:r w:rsidRPr="00C844C3">
        <w:rPr>
          <w:rStyle w:val="StyleUnderline"/>
          <w:highlight w:val="green"/>
        </w:rPr>
        <w:t>Borders do not function to stop migration, rather they function to produce differential belongings and ‘an active process of inclusion of migrant labor by means of its criminalization’</w:t>
      </w:r>
      <w:r w:rsidRPr="006C789F">
        <w:rPr>
          <w:sz w:val="10"/>
          <w:szCs w:val="16"/>
        </w:rPr>
        <w:t xml:space="preserve"> (Mezzadra, 2004). </w:t>
      </w:r>
      <w:r w:rsidRPr="00C844C3">
        <w:rPr>
          <w:rStyle w:val="StyleUnderline"/>
          <w:highlight w:val="green"/>
        </w:rPr>
        <w:t>This is why it is so crucial to move beyond a politics of representation</w:t>
      </w:r>
      <w:r w:rsidRPr="006C71B6">
        <w:rPr>
          <w:rStyle w:val="StyleUnderline"/>
        </w:rPr>
        <w:t xml:space="preserve"> and visibility </w:t>
      </w:r>
      <w:r w:rsidRPr="00C844C3">
        <w:rPr>
          <w:rStyle w:val="StyleUnderline"/>
          <w:highlight w:val="green"/>
        </w:rPr>
        <w:t>and toward a more thoroughgoing critique of how nation-states and nationalized identities – citizen, migrant, undocumented,</w:t>
      </w:r>
      <w:r w:rsidRPr="006C71B6">
        <w:rPr>
          <w:rStyle w:val="StyleUnderline"/>
        </w:rPr>
        <w:t xml:space="preserve"> all these are identities of un/belonging </w:t>
      </w:r>
      <w:r w:rsidRPr="00C844C3">
        <w:rPr>
          <w:rStyle w:val="StyleUnderline"/>
          <w:highlight w:val="green"/>
        </w:rPr>
        <w:t>whose intelligibility is entirely yoked to a methodological nation- alism – must be transformed if we are ever to move beyond the disparities relied on and reproduced by global capitalism.</w:t>
      </w:r>
      <w:r w:rsidRPr="006C789F">
        <w:rPr>
          <w:sz w:val="10"/>
          <w:szCs w:val="16"/>
        </w:rPr>
        <w:t xml:space="preserve"> I suggested earlier that the solution is not one of ‘citizenship-for-all’ as advo- cated by one of Alvaro’s allies. ‘Citizenship-for-all’ is an impossible formulation in that it ignores the fact that </w:t>
      </w:r>
      <w:r w:rsidRPr="006C71B6">
        <w:rPr>
          <w:rStyle w:val="StyleUnderline"/>
        </w:rPr>
        <w:t>citizenship, by definition, is exclusionary</w:t>
      </w:r>
      <w:r w:rsidRPr="00830D42">
        <w:rPr>
          <w:rStyle w:val="StyleUnderline"/>
        </w:rPr>
        <w:t>.</w:t>
      </w:r>
      <w:r w:rsidRPr="006C789F">
        <w:rPr>
          <w:rFonts w:eastAsia="Calibri"/>
          <w:sz w:val="10"/>
          <w:szCs w:val="16"/>
        </w:rPr>
        <w:t xml:space="preserve"> </w:t>
      </w:r>
      <w:r w:rsidRPr="006C71B6">
        <w:rPr>
          <w:rStyle w:val="StyleUnderline"/>
        </w:rPr>
        <w:t xml:space="preserve">But moreover, this formulation obscures the role that </w:t>
      </w:r>
      <w:r w:rsidRPr="00C844C3">
        <w:rPr>
          <w:rStyle w:val="StyleUnderline"/>
          <w:highlight w:val="green"/>
        </w:rPr>
        <w:t>citizenship plays</w:t>
      </w:r>
      <w:r w:rsidRPr="006C71B6">
        <w:rPr>
          <w:rStyle w:val="StyleUnderline"/>
        </w:rPr>
        <w:t xml:space="preserve"> as </w:t>
      </w:r>
      <w:r w:rsidRPr="00C844C3">
        <w:rPr>
          <w:rStyle w:val="StyleUnderline"/>
          <w:highlight w:val="green"/>
        </w:rPr>
        <w:t>a global difference- making device</w:t>
      </w:r>
      <w:r w:rsidRPr="006C71B6">
        <w:rPr>
          <w:rStyle w:val="StyleUnderline"/>
        </w:rPr>
        <w:t xml:space="preserve"> and </w:t>
      </w:r>
      <w:r w:rsidRPr="00C844C3">
        <w:rPr>
          <w:rStyle w:val="StyleUnderline"/>
          <w:highlight w:val="green"/>
        </w:rPr>
        <w:t>as a technology of labor governance.</w:t>
      </w:r>
      <w:r w:rsidRPr="006C71B6">
        <w:rPr>
          <w:rStyle w:val="StyleUnderline"/>
        </w:rPr>
        <w:t xml:space="preserve"> Whether as a form of ‘inherited property’ or a ‘birthright lottery’</w:t>
      </w:r>
      <w:r w:rsidRPr="006C789F">
        <w:rPr>
          <w:sz w:val="10"/>
          <w:szCs w:val="16"/>
        </w:rPr>
        <w:t xml:space="preserve"> (Shachar, 2009; Shachar and Hirschl, 2007), </w:t>
      </w:r>
      <w:r w:rsidRPr="006C789F">
        <w:rPr>
          <w:sz w:val="10"/>
        </w:rPr>
        <w:t xml:space="preserve">one’s citizenship or non-citizenship has profound effects on one’s life chances. The solution to the unevenness in life chances that national borders not only reflect but actively produce and organize is therefore not ‘citizenship-for-all’ but rather the dissolution of borders and nation-states. Recollecting De Genova (2013: 255), without borders there can be no ‘migrants,’ only mobility. </w:t>
      </w:r>
    </w:p>
    <w:p w14:paraId="00FBC7D1" w14:textId="77777777" w:rsidR="0039514A" w:rsidRDefault="0039514A" w:rsidP="0039514A"/>
    <w:p w14:paraId="583AA4D8" w14:textId="7A46962A" w:rsidR="002016C6" w:rsidRDefault="002016C6" w:rsidP="002016C6">
      <w:pPr>
        <w:pStyle w:val="Heading3"/>
      </w:pPr>
      <w:r>
        <w:t>Link—State Time</w:t>
      </w:r>
    </w:p>
    <w:p w14:paraId="5CD2CBEF" w14:textId="77777777" w:rsidR="002016C6" w:rsidRPr="005F5C15" w:rsidRDefault="002016C6" w:rsidP="002016C6">
      <w:pPr>
        <w:pStyle w:val="Heading4"/>
      </w:pPr>
      <w:bookmarkStart w:id="2" w:name="_Hlk520761060"/>
      <w:r w:rsidRPr="005F5C15">
        <w:t>The progressive state replicates the white supremacist, cis-heterosexist violence of the past through the capture and regulation of futural political imagination.  Our politics is a queer anticipatory futurity that refuses state reform and its attendant epistemologies of hopelessness and deferral of liberation.</w:t>
      </w:r>
    </w:p>
    <w:p w14:paraId="1DE66505" w14:textId="77777777" w:rsidR="002016C6" w:rsidRDefault="002016C6" w:rsidP="002016C6">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38-</w:t>
      </w:r>
      <w:r w:rsidRPr="00BD24DD">
        <w:t>40</w:t>
      </w:r>
      <w:r>
        <w:t>//ak]</w:t>
      </w:r>
    </w:p>
    <w:p w14:paraId="2ABE3873" w14:textId="77777777" w:rsidR="002016C6" w:rsidRPr="003D3071" w:rsidRDefault="002016C6" w:rsidP="002016C6">
      <w:pPr>
        <w:rPr>
          <w:b/>
          <w:strike/>
          <w:u w:val="single"/>
        </w:rPr>
      </w:pPr>
      <w:r w:rsidRPr="00FC29B4">
        <w:rPr>
          <w:sz w:val="16"/>
        </w:rPr>
        <w:t xml:space="preserve">Born in Flames is a film about the futures imagined within the no future of state utopia. The film begins on the tenth anniversary of the “Social Democratic War of Liberation,” the “most peaceful revolution the world has known,” which created a socialist-democratic government in the United States. While labor celebrates its victory with parties and parades, an army of women (“dominated by blacks and lesbians”) is organizing against the “ethical humanism” of a “system that names itself falsely.”1 As the Women’s Army makes clear through its actions, the state utopia inaugurated by the non-violent “War of Liberation” reformulates and reproduces pre-revolutionary racialized and gendered forms of regulation, management, and violence. </w:t>
      </w:r>
      <w:r w:rsidRPr="00C844C3">
        <w:rPr>
          <w:rStyle w:val="StyleUnderline"/>
          <w:highlight w:val="green"/>
        </w:rPr>
        <w:t>The revolutionary state replicates the past through discourses of reform, progress, and patience.</w:t>
      </w:r>
      <w:r w:rsidRPr="00FC29B4">
        <w:rPr>
          <w:sz w:val="16"/>
        </w:rPr>
        <w:t xml:space="preserve"> By </w:t>
      </w:r>
      <w:r w:rsidRPr="00685F94">
        <w:rPr>
          <w:rStyle w:val="StyleUnderline"/>
        </w:rPr>
        <w:t>tracing the debates, tactics, and theories of aboveground</w:t>
      </w:r>
      <w:r>
        <w:rPr>
          <w:rStyle w:val="StyleUnderline"/>
        </w:rPr>
        <w:t xml:space="preserve"> </w:t>
      </w:r>
      <w:r w:rsidRPr="00685F94">
        <w:rPr>
          <w:rStyle w:val="StyleUnderline"/>
        </w:rPr>
        <w:t xml:space="preserve">and underground feminist revolutionaries </w:t>
      </w:r>
      <w:r w:rsidRPr="001556F0">
        <w:rPr>
          <w:rStyle w:val="StyleUnderline"/>
        </w:rPr>
        <w:t xml:space="preserve">organizing for a revolution against the </w:t>
      </w:r>
      <w:r w:rsidRPr="00C844C3">
        <w:rPr>
          <w:rStyle w:val="StyleUnderline"/>
          <w:highlight w:val="green"/>
        </w:rPr>
        <w:t>revolution</w:t>
      </w:r>
      <w:r w:rsidRPr="00FC29B4">
        <w:rPr>
          <w:sz w:val="16"/>
        </w:rPr>
        <w:t xml:space="preserve">, Born in Flames </w:t>
      </w:r>
      <w:r w:rsidRPr="00C844C3">
        <w:rPr>
          <w:rStyle w:val="StyleUnderline"/>
          <w:highlight w:val="green"/>
        </w:rPr>
        <w:t>challenges the imagination and fantasies of the state</w:t>
      </w:r>
      <w:r w:rsidRPr="001556F0">
        <w:rPr>
          <w:rStyle w:val="StyleUnderline"/>
        </w:rPr>
        <w:t xml:space="preserve"> and labor, </w:t>
      </w:r>
      <w:r w:rsidRPr="00C844C3">
        <w:rPr>
          <w:rStyle w:val="StyleUnderline"/>
          <w:highlight w:val="green"/>
        </w:rPr>
        <w:t>and</w:t>
      </w:r>
      <w:r w:rsidRPr="00685F94">
        <w:rPr>
          <w:rStyle w:val="StyleUnderline"/>
        </w:rPr>
        <w:t xml:space="preserve"> the</w:t>
      </w:r>
      <w:r>
        <w:rPr>
          <w:rStyle w:val="StyleUnderline"/>
        </w:rPr>
        <w:t xml:space="preserve"> </w:t>
      </w:r>
      <w:r w:rsidRPr="00685F94">
        <w:rPr>
          <w:rStyle w:val="StyleUnderline"/>
        </w:rPr>
        <w:t xml:space="preserve">future such visions instantiate. It also </w:t>
      </w:r>
      <w:r w:rsidRPr="00C844C3">
        <w:rPr>
          <w:rStyle w:val="StyleUnderline"/>
          <w:highlight w:val="green"/>
        </w:rPr>
        <w:t>critically intervenes in futures</w:t>
      </w:r>
      <w:r w:rsidRPr="00FC29B4">
        <w:rPr>
          <w:sz w:val="16"/>
        </w:rPr>
        <w:t xml:space="preserve"> imagined by the national liberation movements of the 1960s and 1970s: futures often </w:t>
      </w:r>
      <w:r w:rsidRPr="00C844C3">
        <w:rPr>
          <w:rStyle w:val="StyleUnderline"/>
          <w:highlight w:val="green"/>
        </w:rPr>
        <w:t>normalized and restrained by the heterosexist and patriarchal regulation of gender and sexuality.</w:t>
      </w:r>
      <w:r w:rsidRPr="00685F94">
        <w:rPr>
          <w:rStyle w:val="StyleUnderline"/>
        </w:rPr>
        <w:t xml:space="preserve"> To the</w:t>
      </w:r>
      <w:r>
        <w:rPr>
          <w:rStyle w:val="StyleUnderline"/>
        </w:rPr>
        <w:t xml:space="preserve"> </w:t>
      </w:r>
      <w:r w:rsidRPr="00685F94">
        <w:rPr>
          <w:rStyle w:val="StyleUnderline"/>
        </w:rPr>
        <w:t xml:space="preserve">extent that it builds off of the insights and theories of </w:t>
      </w:r>
      <w:r w:rsidRPr="00C844C3">
        <w:rPr>
          <w:rStyle w:val="StyleUnderline"/>
          <w:highlight w:val="green"/>
        </w:rPr>
        <w:t>women-of-color feminism</w:t>
      </w:r>
      <w:r w:rsidRPr="00685F94">
        <w:rPr>
          <w:rStyle w:val="StyleUnderline"/>
        </w:rPr>
        <w:t>, Born in</w:t>
      </w:r>
      <w:r>
        <w:rPr>
          <w:rStyle w:val="StyleUnderline"/>
        </w:rPr>
        <w:t xml:space="preserve"> </w:t>
      </w:r>
      <w:r w:rsidRPr="00685F94">
        <w:rPr>
          <w:rStyle w:val="StyleUnderline"/>
        </w:rPr>
        <w:t xml:space="preserve">Flames </w:t>
      </w:r>
      <w:r w:rsidRPr="00C844C3">
        <w:rPr>
          <w:rStyle w:val="StyleUnderline"/>
          <w:highlight w:val="green"/>
        </w:rPr>
        <w:t>produces a politics of futurity that exceeds the imagination of</w:t>
      </w:r>
      <w:r w:rsidRPr="00B772CA">
        <w:t xml:space="preserve"> </w:t>
      </w:r>
      <w:r w:rsidRPr="00C844C3">
        <w:rPr>
          <w:b/>
          <w:highlight w:val="green"/>
          <w:u w:val="single"/>
        </w:rPr>
        <w:t>the state</w:t>
      </w:r>
      <w:r w:rsidRPr="00B772CA">
        <w:t xml:space="preserve">, labor, </w:t>
      </w:r>
      <w:r w:rsidRPr="00C844C3">
        <w:rPr>
          <w:b/>
          <w:highlight w:val="green"/>
          <w:u w:val="single"/>
        </w:rPr>
        <w:t>and</w:t>
      </w:r>
      <w:r w:rsidRPr="00B772CA">
        <w:t xml:space="preserve"> </w:t>
      </w:r>
      <w:r w:rsidRPr="00C844C3">
        <w:rPr>
          <w:rStyle w:val="StyleUnderline"/>
          <w:highlight w:val="green"/>
        </w:rPr>
        <w:t>the</w:t>
      </w:r>
      <w:r w:rsidRPr="001556F0">
        <w:rPr>
          <w:rStyle w:val="StyleUnderline"/>
        </w:rPr>
        <w:t xml:space="preserve"> revolutionary </w:t>
      </w:r>
      <w:r w:rsidRPr="00C844C3">
        <w:rPr>
          <w:rStyle w:val="StyleUnderline"/>
          <w:highlight w:val="green"/>
        </w:rPr>
        <w:t>Left.</w:t>
      </w:r>
      <w:r>
        <w:rPr>
          <w:sz w:val="16"/>
        </w:rPr>
        <w:t xml:space="preserve"> </w:t>
      </w:r>
      <w:r w:rsidRPr="003219FA">
        <w:rPr>
          <w:sz w:val="14"/>
        </w:rPr>
        <w:t xml:space="preserve">Critically, </w:t>
      </w:r>
      <w:r w:rsidRPr="00685F94">
        <w:rPr>
          <w:rStyle w:val="StyleUnderline"/>
        </w:rPr>
        <w:t>the film produces a theory of the future and time where the continuation of the</w:t>
      </w:r>
      <w:r>
        <w:rPr>
          <w:rStyle w:val="StyleUnderline"/>
        </w:rPr>
        <w:t xml:space="preserve"> </w:t>
      </w:r>
      <w:r w:rsidRPr="00685F94">
        <w:rPr>
          <w:rStyle w:val="StyleUnderline"/>
        </w:rPr>
        <w:t>present as it is means that the future will not come</w:t>
      </w:r>
      <w:r w:rsidRPr="001556F0">
        <w:rPr>
          <w:rStyle w:val="StyleUnderline"/>
        </w:rPr>
        <w:t xml:space="preserve">. A critique of the state is central to this politics. If </w:t>
      </w:r>
      <w:r w:rsidRPr="00C844C3">
        <w:rPr>
          <w:rStyle w:val="StyleUnderline"/>
          <w:highlight w:val="green"/>
        </w:rPr>
        <w:t xml:space="preserve">the state organizes populations, institutions, and forms of knowledge through a regulatory imagination </w:t>
      </w:r>
      <w:r w:rsidRPr="001556F0">
        <w:rPr>
          <w:rStyle w:val="StyleUnderline"/>
        </w:rPr>
        <w:t xml:space="preserve">and disciplined vision, </w:t>
      </w:r>
      <w:r w:rsidRPr="00C844C3">
        <w:rPr>
          <w:rStyle w:val="StyleUnderline"/>
          <w:highlight w:val="green"/>
        </w:rPr>
        <w:t xml:space="preserve">it </w:t>
      </w:r>
      <w:r w:rsidRPr="001556F0">
        <w:rPr>
          <w:rStyle w:val="StyleUnderline"/>
        </w:rPr>
        <w:t xml:space="preserve">also </w:t>
      </w:r>
      <w:r w:rsidRPr="00C844C3">
        <w:rPr>
          <w:rStyle w:val="StyleUnderline"/>
          <w:highlight w:val="green"/>
        </w:rPr>
        <w:t>determines the future</w:t>
      </w:r>
      <w:r w:rsidRPr="001556F0">
        <w:rPr>
          <w:rStyle w:val="StyleUnderline"/>
        </w:rPr>
        <w:t xml:space="preserve"> in the same manner</w:t>
      </w:r>
      <w:r w:rsidRPr="00C844C3">
        <w:rPr>
          <w:rStyle w:val="StyleUnderline"/>
          <w:highlight w:val="green"/>
        </w:rPr>
        <w:t>.</w:t>
      </w:r>
      <w:r w:rsidRPr="00685F94">
        <w:rPr>
          <w:rStyle w:val="StyleUnderline"/>
        </w:rPr>
        <w:t xml:space="preserve"> The state ensures that the future can be extrapolated from the present </w:t>
      </w:r>
      <w:r w:rsidRPr="00C844C3">
        <w:rPr>
          <w:rStyle w:val="StyleUnderline"/>
          <w:highlight w:val="green"/>
        </w:rPr>
        <w:t>by</w:t>
      </w:r>
      <w:r w:rsidRPr="00685F94">
        <w:rPr>
          <w:rStyle w:val="StyleUnderline"/>
        </w:rPr>
        <w:t xml:space="preserve"> managing,</w:t>
      </w:r>
      <w:r>
        <w:rPr>
          <w:rStyle w:val="StyleUnderline"/>
        </w:rPr>
        <w:t xml:space="preserve"> </w:t>
      </w:r>
      <w:r w:rsidRPr="00685F94">
        <w:rPr>
          <w:rStyle w:val="StyleUnderline"/>
        </w:rPr>
        <w:t xml:space="preserve">contorting, and </w:t>
      </w:r>
      <w:r w:rsidRPr="00C844C3">
        <w:rPr>
          <w:rStyle w:val="StyleUnderline"/>
          <w:highlight w:val="green"/>
        </w:rPr>
        <w:t>eradicating the future before it arrives.</w:t>
      </w:r>
      <w:r w:rsidRPr="003219FA">
        <w:rPr>
          <w:sz w:val="14"/>
        </w:rPr>
        <w:t xml:space="preserve"> It uses preemptive action (war, assassination, incarceration, policing, administrative violence, and surveillance) to make its “imagined future come to pass” (Martin 2007, 63). For the Women’s Army, </w:t>
      </w:r>
      <w:r w:rsidRPr="001556F0">
        <w:rPr>
          <w:rStyle w:val="StyleUnderline"/>
        </w:rPr>
        <w:t>in the future that is no future – when “things are better now”</w:t>
      </w:r>
      <w:r w:rsidRPr="001556F0">
        <w:rPr>
          <w:sz w:val="14"/>
        </w:rPr>
        <w:t xml:space="preserve"> but </w:t>
      </w:r>
      <w:r w:rsidRPr="001556F0">
        <w:rPr>
          <w:rStyle w:val="StyleUnderline"/>
        </w:rPr>
        <w:t xml:space="preserve">state and non-state violence continue to target racialized and gendered populations in the same way but under a new name – </w:t>
      </w:r>
      <w:r w:rsidRPr="00C844C3">
        <w:rPr>
          <w:rStyle w:val="StyleUnderline"/>
          <w:highlight w:val="green"/>
        </w:rPr>
        <w:t>the only way to usher in a future</w:t>
      </w:r>
      <w:r w:rsidRPr="001556F0">
        <w:rPr>
          <w:rStyle w:val="StyleUnderline"/>
        </w:rPr>
        <w:t xml:space="preserve"> that is not an end </w:t>
      </w:r>
      <w:r w:rsidRPr="00C844C3">
        <w:rPr>
          <w:rStyle w:val="Emphasis"/>
          <w:highlight w:val="green"/>
        </w:rPr>
        <w:t>is to make the present expire.</w:t>
      </w:r>
      <w:r w:rsidRPr="00FC29B4">
        <w:rPr>
          <w:rStyle w:val="StyleUnderline"/>
        </w:rPr>
        <w:t xml:space="preserve"> </w:t>
      </w:r>
      <w:r w:rsidRPr="00685F94">
        <w:rPr>
          <w:rStyle w:val="StyleUnderline"/>
        </w:rPr>
        <w:t>Hope means</w:t>
      </w:r>
      <w:r>
        <w:rPr>
          <w:rStyle w:val="StyleUnderline"/>
        </w:rPr>
        <w:t xml:space="preserve"> </w:t>
      </w:r>
      <w:r w:rsidRPr="00685F94">
        <w:rPr>
          <w:rStyle w:val="StyleUnderline"/>
        </w:rPr>
        <w:t>that tomorrow (as it is, as it has been, and as it will be) cannot come.</w:t>
      </w:r>
      <w:r>
        <w:rPr>
          <w:rStyle w:val="StyleUnderline"/>
        </w:rPr>
        <w:t xml:space="preserve"> </w:t>
      </w:r>
      <w:r w:rsidRPr="003219FA">
        <w:rPr>
          <w:sz w:val="14"/>
        </w:rPr>
        <w:t xml:space="preserve">As I understand it, </w:t>
      </w:r>
      <w:r w:rsidRPr="00C844C3">
        <w:rPr>
          <w:rStyle w:val="StyleUnderline"/>
          <w:highlight w:val="green"/>
        </w:rPr>
        <w:t>the</w:t>
      </w:r>
      <w:r w:rsidRPr="003219FA">
        <w:rPr>
          <w:sz w:val="14"/>
        </w:rPr>
        <w:t xml:space="preserve"> film’s</w:t>
      </w:r>
      <w:r w:rsidRPr="00C844C3">
        <w:rPr>
          <w:sz w:val="14"/>
          <w:highlight w:val="green"/>
        </w:rPr>
        <w:t xml:space="preserve"> </w:t>
      </w:r>
      <w:r w:rsidRPr="00C844C3">
        <w:rPr>
          <w:rStyle w:val="StyleUnderline"/>
          <w:highlight w:val="green"/>
        </w:rPr>
        <w:t>critique of the time of reform and progress holds profound implications for how we think about the future.</w:t>
      </w:r>
      <w:r w:rsidRPr="00685F94">
        <w:rPr>
          <w:rStyle w:val="StyleUnderline"/>
        </w:rPr>
        <w:t xml:space="preserve"> </w:t>
      </w:r>
      <w:r w:rsidRPr="003219FA">
        <w:rPr>
          <w:sz w:val="14"/>
        </w:rPr>
        <w:t xml:space="preserve">Unlike traditional dystopic science-fiction films that are often set decades (if not centuries) in the future and that attempt to paint a picture of what will be if an aspect of the present is not undone, </w:t>
      </w:r>
      <w:r w:rsidRPr="00C844C3">
        <w:rPr>
          <w:rStyle w:val="StyleUnderline"/>
          <w:highlight w:val="green"/>
        </w:rPr>
        <w:t>the dystopia</w:t>
      </w:r>
      <w:r w:rsidRPr="003219FA">
        <w:rPr>
          <w:sz w:val="14"/>
        </w:rPr>
        <w:t xml:space="preserve"> of Born in Flames – one </w:t>
      </w:r>
      <w:r w:rsidRPr="00C844C3">
        <w:rPr>
          <w:rStyle w:val="StyleUnderline"/>
          <w:highlight w:val="green"/>
        </w:rPr>
        <w:t>marked by surveillance, assassination, incarceration, state racism and heterosexism, and sexual violence – is the truth of our past and present.</w:t>
      </w:r>
      <w:r w:rsidRPr="003219FA">
        <w:rPr>
          <w:sz w:val="14"/>
        </w:rPr>
        <w:t xml:space="preserve"> In other words, the future within the film is not the future that awaits us, but the present and past we are and have been living. </w:t>
      </w:r>
      <w:r w:rsidRPr="00685F94">
        <w:rPr>
          <w:rStyle w:val="StyleUnderline"/>
        </w:rPr>
        <w:t>Born in Flames does not show us</w:t>
      </w:r>
      <w:r>
        <w:rPr>
          <w:rStyle w:val="StyleUnderline"/>
        </w:rPr>
        <w:t xml:space="preserve"> </w:t>
      </w:r>
      <w:r w:rsidRPr="00685F94">
        <w:rPr>
          <w:rStyle w:val="StyleUnderline"/>
        </w:rPr>
        <w:t>what is coming, but what is here – what has always been here</w:t>
      </w:r>
      <w:r w:rsidRPr="003219FA">
        <w:rPr>
          <w:sz w:val="14"/>
        </w:rPr>
        <w:t xml:space="preserve">. This is evident in the ways that the film undoes the fabricated division between fact and fiction. In an interview, director Lizzie Borden describes the film as </w:t>
      </w:r>
      <w:r w:rsidRPr="00C844C3">
        <w:rPr>
          <w:rStyle w:val="StyleUnderline"/>
          <w:highlight w:val="green"/>
        </w:rPr>
        <w:t xml:space="preserve">inhabiting </w:t>
      </w:r>
      <w:r w:rsidRPr="00C844C3">
        <w:rPr>
          <w:rStyle w:val="Emphasis"/>
          <w:highlight w:val="green"/>
        </w:rPr>
        <w:t>a “border</w:t>
      </w:r>
      <w:r w:rsidRPr="00C844C3">
        <w:rPr>
          <w:rStyle w:val="StyleUnderline"/>
          <w:highlight w:val="green"/>
        </w:rPr>
        <w:t xml:space="preserve"> line between </w:t>
      </w:r>
      <w:r w:rsidRPr="001556F0">
        <w:rPr>
          <w:rStyle w:val="StyleUnderline"/>
        </w:rPr>
        <w:t>what is present and</w:t>
      </w:r>
      <w:r w:rsidRPr="003219FA">
        <w:rPr>
          <w:sz w:val="14"/>
        </w:rPr>
        <w:t xml:space="preserve"> therefore </w:t>
      </w:r>
      <w:r w:rsidRPr="00C844C3">
        <w:rPr>
          <w:rStyle w:val="StyleUnderline"/>
          <w:highlight w:val="green"/>
        </w:rPr>
        <w:t>documentary and</w:t>
      </w:r>
      <w:r w:rsidRPr="003219FA">
        <w:rPr>
          <w:sz w:val="14"/>
        </w:rPr>
        <w:t xml:space="preserve"> what would be fiction, and therefore </w:t>
      </w:r>
      <w:r w:rsidRPr="00C844C3">
        <w:rPr>
          <w:rStyle w:val="StyleUnderline"/>
          <w:highlight w:val="green"/>
        </w:rPr>
        <w:t>science fiction”</w:t>
      </w:r>
      <w:r w:rsidRPr="003219FA">
        <w:rPr>
          <w:sz w:val="14"/>
        </w:rPr>
        <w:t xml:space="preserve"> (Borden and Sussler 1983, 27). The film is an ostensible documentary of the near future, but also uses fiction to </w:t>
      </w:r>
      <w:r w:rsidRPr="00C844C3">
        <w:rPr>
          <w:rStyle w:val="StyleUnderline"/>
          <w:highlight w:val="green"/>
        </w:rPr>
        <w:t>produce forms of knowledge that exceed the epistemological boundaries of the state, the non-profit, the university, and the social order.</w:t>
      </w:r>
      <w:r w:rsidRPr="003219FA">
        <w:rPr>
          <w:sz w:val="14"/>
        </w:rPr>
        <w:t xml:space="preserve"> Indeed, the film was conceived, filmed, and released at the moment when new modes of governance based on the prison, the market, and the non-profit emerged.2 In particular, </w:t>
      </w:r>
      <w:r w:rsidRPr="001556F0">
        <w:rPr>
          <w:rStyle w:val="StyleUnderline"/>
        </w:rPr>
        <w:t xml:space="preserve">the </w:t>
      </w:r>
      <w:r w:rsidRPr="00C844C3">
        <w:rPr>
          <w:rStyle w:val="StyleUnderline"/>
          <w:highlight w:val="green"/>
        </w:rPr>
        <w:t>urgency</w:t>
      </w:r>
      <w:r w:rsidRPr="001556F0">
        <w:rPr>
          <w:rStyle w:val="StyleUnderline"/>
        </w:rPr>
        <w:t xml:space="preserve"> and impatience of [the Women’s Army] </w:t>
      </w:r>
      <w:r w:rsidRPr="00C844C3">
        <w:rPr>
          <w:rStyle w:val="StyleUnderline"/>
          <w:highlight w:val="green"/>
        </w:rPr>
        <w:t>produces a politics</w:t>
      </w:r>
      <w:r w:rsidRPr="001556F0">
        <w:rPr>
          <w:rStyle w:val="StyleUnderline"/>
        </w:rPr>
        <w:t xml:space="preserve"> and epistemology </w:t>
      </w:r>
      <w:r w:rsidRPr="00C844C3">
        <w:rPr>
          <w:rStyle w:val="StyleUnderline"/>
          <w:highlight w:val="green"/>
        </w:rPr>
        <w:t>that undermines the temporalities of progress and reform central to the state and</w:t>
      </w:r>
      <w:r w:rsidRPr="0023417D">
        <w:t xml:space="preserve"> the </w:t>
      </w:r>
      <w:r w:rsidRPr="00C844C3">
        <w:rPr>
          <w:rStyle w:val="StyleUnderline"/>
          <w:highlight w:val="green"/>
        </w:rPr>
        <w:t>heterosexist</w:t>
      </w:r>
      <w:r w:rsidRPr="0023417D">
        <w:rPr>
          <w:rStyle w:val="StyleUnderline"/>
        </w:rPr>
        <w:t xml:space="preserve"> and patriarchal </w:t>
      </w:r>
      <w:r w:rsidRPr="001556F0">
        <w:rPr>
          <w:rStyle w:val="StyleUnderline"/>
        </w:rPr>
        <w:t>regulations</w:t>
      </w:r>
      <w:r w:rsidRPr="0023417D">
        <w:rPr>
          <w:rStyle w:val="StyleUnderline"/>
        </w:rPr>
        <w:t xml:space="preserve"> of revolutionary </w:t>
      </w:r>
      <w:r w:rsidRPr="00C844C3">
        <w:rPr>
          <w:rStyle w:val="StyleUnderline"/>
          <w:highlight w:val="green"/>
        </w:rPr>
        <w:t>nationalisms</w:t>
      </w:r>
      <w:r w:rsidRPr="003219FA">
        <w:rPr>
          <w:sz w:val="14"/>
        </w:rPr>
        <w:t xml:space="preserve"> (Ferguson 2004). The film’s </w:t>
      </w:r>
      <w:r w:rsidRPr="00685F94">
        <w:rPr>
          <w:rStyle w:val="StyleUnderline"/>
        </w:rPr>
        <w:t>critique of the forms of knowledge central to the state, white supremacy, and heteropatriarchy</w:t>
      </w:r>
      <w:r>
        <w:rPr>
          <w:rStyle w:val="StyleUnderline"/>
        </w:rPr>
        <w:t xml:space="preserve"> </w:t>
      </w:r>
      <w:r w:rsidRPr="00685F94">
        <w:rPr>
          <w:rStyle w:val="StyleUnderline"/>
        </w:rPr>
        <w:t>is evident in its engagement with the relationship between time and violence</w:t>
      </w:r>
      <w:r w:rsidRPr="003219FA">
        <w:rPr>
          <w:sz w:val="14"/>
        </w:rPr>
        <w:t xml:space="preserve"> – what I call the temporality of violence.</w:t>
      </w:r>
      <w:r>
        <w:rPr>
          <w:sz w:val="14"/>
        </w:rPr>
        <w:t xml:space="preserve"> </w:t>
      </w:r>
      <w:r w:rsidRPr="00FC29B4">
        <w:rPr>
          <w:sz w:val="16"/>
        </w:rPr>
        <w:t xml:space="preserve">In this essay, I consider the different temporalities in the film and their relation to state, non-state, and revolutionary forms of violence in order to think through </w:t>
      </w:r>
      <w:r w:rsidRPr="00685F94">
        <w:rPr>
          <w:rStyle w:val="StyleUnderline"/>
        </w:rPr>
        <w:t>the debate in queer</w:t>
      </w:r>
      <w:r>
        <w:rPr>
          <w:rStyle w:val="StyleUnderline"/>
        </w:rPr>
        <w:t xml:space="preserve"> </w:t>
      </w:r>
      <w:r w:rsidRPr="00685F94">
        <w:rPr>
          <w:rStyle w:val="StyleUnderline"/>
        </w:rPr>
        <w:t>studies concerning hope and the future</w:t>
      </w:r>
      <w:r w:rsidRPr="00FC29B4">
        <w:rPr>
          <w:sz w:val="16"/>
        </w:rPr>
        <w:t xml:space="preserve">. This debate has centered on psychoanalysis, popular culture, and the aesthetics of art and literature, yet what </w:t>
      </w:r>
      <w:r w:rsidRPr="00685F94">
        <w:rPr>
          <w:rStyle w:val="StyleUnderline"/>
        </w:rPr>
        <w:t>is often missing</w:t>
      </w:r>
      <w:r w:rsidRPr="00FC29B4">
        <w:rPr>
          <w:sz w:val="16"/>
        </w:rPr>
        <w:t xml:space="preserve"> are the </w:t>
      </w:r>
      <w:r w:rsidRPr="00685F94">
        <w:rPr>
          <w:rStyle w:val="StyleUnderline"/>
        </w:rPr>
        <w:t>theories</w:t>
      </w:r>
      <w:r>
        <w:rPr>
          <w:rStyle w:val="StyleUnderline"/>
        </w:rPr>
        <w:t xml:space="preserve"> </w:t>
      </w:r>
      <w:r w:rsidRPr="00685F94">
        <w:rPr>
          <w:rStyle w:val="StyleUnderline"/>
        </w:rPr>
        <w:t>and histories of radical and revolutionary activists who contested the unbearable</w:t>
      </w:r>
      <w:r>
        <w:rPr>
          <w:rStyle w:val="StyleUnderline"/>
        </w:rPr>
        <w:t xml:space="preserve"> </w:t>
      </w:r>
      <w:r w:rsidRPr="00685F94">
        <w:rPr>
          <w:rStyle w:val="StyleUnderline"/>
        </w:rPr>
        <w:t>weight of the present in the hope of creating something else.</w:t>
      </w:r>
      <w:r w:rsidRPr="00FC29B4">
        <w:rPr>
          <w:sz w:val="16"/>
        </w:rPr>
        <w:t xml:space="preserve"> While much of this debate has centered on the ideological and libidinal labor of the concept of the future, here I am concerned with theories of time and violence and their relation to the future.3 Even after 30 years, Born in Flames raises pressing questions about the relationship between time, violence, race, sexuality, and gender. I situate the film’s engagement with the politics of temporality within the writings of 1970s activists who theo</w:t>
      </w:r>
      <w:r w:rsidRPr="001556F0">
        <w:rPr>
          <w:sz w:val="16"/>
        </w:rPr>
        <w:t xml:space="preserve">rized the relationship between race, time, and violence. In particular, I argue that by </w:t>
      </w:r>
      <w:r w:rsidRPr="001556F0">
        <w:rPr>
          <w:rStyle w:val="StyleUnderline"/>
        </w:rPr>
        <w:t>showing the continuity between the racialized and gendered violence of the past, present, and future</w:t>
      </w:r>
      <w:r w:rsidRPr="001556F0">
        <w:rPr>
          <w:sz w:val="16"/>
        </w:rPr>
        <w:t xml:space="preserve">, the film </w:t>
      </w:r>
      <w:r w:rsidRPr="001556F0">
        <w:rPr>
          <w:rStyle w:val="StyleUnderline"/>
        </w:rPr>
        <w:t xml:space="preserve">constructs </w:t>
      </w:r>
      <w:r w:rsidRPr="00C844C3">
        <w:rPr>
          <w:rStyle w:val="StyleUnderline"/>
          <w:highlight w:val="green"/>
        </w:rPr>
        <w:t>an anticipatory queer politics of urgency and presentism</w:t>
      </w:r>
      <w:r w:rsidRPr="00FC29B4">
        <w:rPr>
          <w:sz w:val="16"/>
        </w:rPr>
        <w:t>.</w:t>
      </w:r>
      <w:r>
        <w:rPr>
          <w:rStyle w:val="StyleUnderline"/>
        </w:rPr>
        <w:t xml:space="preserve"> </w:t>
      </w:r>
      <w:r>
        <w:t xml:space="preserve">Additionally, the film </w:t>
      </w:r>
      <w:r w:rsidRPr="00C844C3">
        <w:rPr>
          <w:rStyle w:val="StyleUnderline"/>
          <w:highlight w:val="green"/>
        </w:rPr>
        <w:t>gestures toward an anti-social politics that arise out of, not despite, the constitutive violence that produces and regulates race, gender, and sexuality.</w:t>
      </w:r>
      <w:r w:rsidRPr="00FC29B4">
        <w:t xml:space="preserve"> </w:t>
      </w:r>
      <w:r>
        <w:t xml:space="preserve">In other words, the Women’s Army does not deny the future and hope for its end because they miscalculated the power of racialized and gendered subjection. Rather, </w:t>
      </w:r>
      <w:r w:rsidRPr="00C844C3">
        <w:rPr>
          <w:rStyle w:val="StyleUnderline"/>
          <w:highlight w:val="green"/>
        </w:rPr>
        <w:t>they hope for the end of the future precisely because they understand the power of anti-blackness, white supremacy, and heteropatriarchy.</w:t>
      </w:r>
    </w:p>
    <w:bookmarkEnd w:id="2"/>
    <w:p w14:paraId="5E886021" w14:textId="77777777" w:rsidR="002016C6" w:rsidRPr="00C40FAA" w:rsidRDefault="002016C6" w:rsidP="002016C6">
      <w:pPr>
        <w:pStyle w:val="Heading4"/>
      </w:pPr>
      <w:r>
        <w:t>Reformist time does not pass – it accumulates and captures.  Reformist politics is a state temporality that continues antiblack, anti-immigrant, and anti-queer violence under the banner of justice, equality, and democracy.  State time is first and foremost a deferral strategy – tempering our rage fueled desires for liberation even as the state re-produces the protocols of anti-black racial capitalism and routinized massacres in the name of progress.</w:t>
      </w:r>
    </w:p>
    <w:p w14:paraId="30DCAF5A" w14:textId="77777777" w:rsidR="002016C6" w:rsidRDefault="002016C6" w:rsidP="002016C6">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w:t>
      </w:r>
      <w:r w:rsidRPr="00BD24DD">
        <w:t>40</w:t>
      </w:r>
      <w:r>
        <w:t>-2//ak]</w:t>
      </w:r>
    </w:p>
    <w:p w14:paraId="1D3FCF9D" w14:textId="77777777" w:rsidR="002016C6" w:rsidRPr="00DF4204" w:rsidRDefault="002016C6" w:rsidP="002016C6">
      <w:pPr>
        <w:rPr>
          <w:rStyle w:val="StyleUnderline"/>
          <w:b w:val="0"/>
          <w:sz w:val="16"/>
        </w:rPr>
      </w:pPr>
      <w:r w:rsidRPr="00D81E27">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21701E">
        <w:rPr>
          <w:rStyle w:val="StyleUnderline"/>
        </w:rPr>
        <w:t>Progress is central to the discourses produced by the revolutionary state and is the liberal conception of time</w:t>
      </w:r>
      <w:r w:rsidRPr="00D81E27">
        <w:rPr>
          <w:sz w:val="14"/>
        </w:rPr>
        <w:t xml:space="preserve"> that the Women’s Army attempts to undo. </w:t>
      </w:r>
      <w:r w:rsidRPr="0021701E">
        <w:rPr>
          <w:rStyle w:val="StyleUnderline"/>
        </w:rPr>
        <w:t>Progress is named as a time that is cyclical and forcefully forgetful</w:t>
      </w:r>
      <w:r w:rsidRPr="00D81E27">
        <w:rPr>
          <w:sz w:val="14"/>
        </w:rPr>
        <w:t xml:space="preserve"> (Söderbäck 2012, 303). Indeed, </w:t>
      </w:r>
      <w:r w:rsidRPr="00C844C3">
        <w:rPr>
          <w:rStyle w:val="StyleUnderline"/>
          <w:highlight w:val="green"/>
        </w:rPr>
        <w:t>progress, patience, and reform are the temporalities used by the state to justify and erase the violence that continues under the names of justice, equality, and democracy.</w:t>
      </w:r>
      <w:r w:rsidRPr="00DF4204">
        <w:rPr>
          <w:rStyle w:val="StyleUnderline"/>
        </w:rPr>
        <w:t xml:space="preserve"> The state describes the future as a space of safety and security in order to maintain the violence of the present, and </w:t>
      </w:r>
      <w:r w:rsidRPr="00C844C3">
        <w:rPr>
          <w:rStyle w:val="StyleUnderline"/>
          <w:highlight w:val="green"/>
        </w:rPr>
        <w:t>to temper the rage</w:t>
      </w:r>
      <w:r w:rsidRPr="00DF4204">
        <w:rPr>
          <w:rStyle w:val="StyleUnderline"/>
        </w:rPr>
        <w:t xml:space="preserve"> of those who refuse to wait for the future’s warm embrace to arrive.</w:t>
      </w:r>
      <w:r w:rsidRPr="00DF4204">
        <w:rPr>
          <w:sz w:val="14"/>
        </w:rPr>
        <w:t xml:space="preserve"> According to the state media, the Women’s Army is not “interested in the progress of all of us” because their actions and demands contradict the teleology of state development and reform.5 </w:t>
      </w:r>
      <w:r w:rsidRPr="00C844C3">
        <w:rPr>
          <w:rStyle w:val="StyleUnderline"/>
          <w:highlight w:val="green"/>
        </w:rPr>
        <w:t>The state declares change will come, to be patient, to trust in</w:t>
      </w:r>
      <w:r w:rsidRPr="00DF4204">
        <w:rPr>
          <w:rStyle w:val="StyleUnderline"/>
        </w:rPr>
        <w:t xml:space="preserve"> the progress of time. Critically, this narrative is not just produced by the state, but also by</w:t>
      </w:r>
      <w:r w:rsidRPr="00DF4204">
        <w:rPr>
          <w:sz w:val="14"/>
        </w:rPr>
        <w:t xml:space="preserve"> the </w:t>
      </w:r>
      <w:r w:rsidRPr="00DF4204">
        <w:rPr>
          <w:rStyle w:val="StyleUnderline"/>
        </w:rPr>
        <w:t>white feminist</w:t>
      </w:r>
      <w:r w:rsidRPr="00DF4204">
        <w:rPr>
          <w:sz w:val="14"/>
        </w:rPr>
        <w:t xml:space="preserve">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exist.6 Here, </w:t>
      </w:r>
      <w:r w:rsidRPr="00C844C3">
        <w:rPr>
          <w:rStyle w:val="StyleUnderline"/>
          <w:highlight w:val="green"/>
        </w:rPr>
        <w:t>white feminism aligns itself with the state through its adherence to liberal Western notions of time and history</w:t>
      </w:r>
      <w:r w:rsidRPr="00DF4204">
        <w:rPr>
          <w:rStyle w:val="StyleUnderline"/>
        </w:rPr>
        <w:t>.</w:t>
      </w:r>
      <w:r w:rsidRPr="00DF4204">
        <w:rPr>
          <w:sz w:val="14"/>
        </w:rPr>
        <w:t xml:space="preserve"> This is a notion of history </w:t>
      </w:r>
      <w:r w:rsidRPr="00C844C3">
        <w:rPr>
          <w:rStyle w:val="StyleUnderline"/>
          <w:highlight w:val="green"/>
        </w:rPr>
        <w:t>where</w:t>
      </w:r>
      <w:r w:rsidRPr="00DF4204">
        <w:rPr>
          <w:rStyle w:val="StyleUnderline"/>
        </w:rPr>
        <w:t xml:space="preserve"> the passage of time washes away the violence of then and now so that the future is free from the horrors of the past. In this way, </w:t>
      </w:r>
      <w:r w:rsidRPr="00C844C3">
        <w:rPr>
          <w:rStyle w:val="StyleUnderline"/>
          <w:highlight w:val="green"/>
        </w:rPr>
        <w:t>the past is constructed as</w:t>
      </w:r>
      <w:r w:rsidRPr="00DF4204">
        <w:rPr>
          <w:rStyle w:val="StyleUnderline"/>
        </w:rPr>
        <w:t xml:space="preserve"> a space of radical alterity, </w:t>
      </w:r>
      <w:r w:rsidRPr="00C844C3">
        <w:rPr>
          <w:rStyle w:val="StyleUnderline"/>
          <w:highlight w:val="green"/>
        </w:rPr>
        <w:t>an aberration to the progress of the future.</w:t>
      </w:r>
      <w:r w:rsidRPr="00DF4204">
        <w:rPr>
          <w:rStyle w:val="StyleUnderline"/>
        </w:rPr>
        <w:t xml:space="preserve"> Sexual violence will be left behind by the progress of the revolution. Time will temper terror. </w:t>
      </w:r>
      <w:r w:rsidRPr="00C844C3">
        <w:rPr>
          <w:rStyle w:val="StyleUnderline"/>
          <w:highlight w:val="green"/>
        </w:rPr>
        <w:t>Yet, the very ability</w:t>
      </w:r>
      <w:r w:rsidRPr="00DF4204">
        <w:rPr>
          <w:sz w:val="14"/>
        </w:rPr>
        <w:t xml:space="preserve"> of the editors </w:t>
      </w:r>
      <w:r w:rsidRPr="00C844C3">
        <w:rPr>
          <w:rStyle w:val="StyleUnderline"/>
          <w:highlight w:val="green"/>
        </w:rPr>
        <w:t>to believe in</w:t>
      </w:r>
      <w:r w:rsidRPr="00DF4204">
        <w:rPr>
          <w:rStyle w:val="StyleUnderline"/>
        </w:rPr>
        <w:t xml:space="preserve"> the </w:t>
      </w:r>
      <w:r w:rsidRPr="00C844C3">
        <w:rPr>
          <w:rStyle w:val="StyleUnderline"/>
          <w:highlight w:val="green"/>
        </w:rPr>
        <w:t>progress</w:t>
      </w:r>
      <w:r w:rsidRPr="00DF4204">
        <w:rPr>
          <w:rStyle w:val="StyleUnderline"/>
        </w:rPr>
        <w:t xml:space="preserve"> of time </w:t>
      </w:r>
      <w:r w:rsidRPr="00C844C3">
        <w:rPr>
          <w:rStyle w:val="StyleUnderline"/>
          <w:highlight w:val="green"/>
        </w:rPr>
        <w:t>is tied to the immunity of whiteness from structural forms of racial violence, regulation, and social death.</w:t>
      </w:r>
      <w:r w:rsidRPr="00DF4204">
        <w:rPr>
          <w:sz w:val="14"/>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DF4204">
        <w:rPr>
          <w:rStyle w:val="StyleUnderline"/>
        </w:rPr>
        <w:t xml:space="preserve">“There are problems, we know. But things are so much better than they were before. </w:t>
      </w:r>
      <w:r w:rsidRPr="00DF4204">
        <w:rPr>
          <w:sz w:val="14"/>
        </w:rPr>
        <w:t xml:space="preserve">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w:t>
      </w:r>
      <w:r w:rsidRPr="00DF4204">
        <w:rPr>
          <w:sz w:val="16"/>
        </w:rPr>
        <w:t xml:space="preserve">For the editors, the future of the revolution will be free from state and non-state forms of racialized and gendered violence because the reforms sutured to time’s progression will undo the horrors of the present. </w:t>
      </w:r>
      <w:r w:rsidRPr="00DF4204">
        <w:rPr>
          <w:rStyle w:val="StyleUnderline"/>
        </w:rPr>
        <w:t>But</w:t>
      </w:r>
      <w:r w:rsidRPr="00DF4204">
        <w:rPr>
          <w:sz w:val="16"/>
        </w:rPr>
        <w:t xml:space="preserve"> for Norris, </w:t>
      </w:r>
      <w:r w:rsidRPr="00DF4204">
        <w:rPr>
          <w:rStyle w:val="StyleUnderline"/>
        </w:rPr>
        <w:t xml:space="preserve">gendered racism built into the banality of everyday life undoes the imagined progress of time, so that time’s passage is merely the modification and intensification of older modes of subjection and subjugation. </w:t>
      </w:r>
      <w:r w:rsidRPr="00C844C3">
        <w:rPr>
          <w:rStyle w:val="StyleUnderline"/>
          <w:highlight w:val="green"/>
        </w:rPr>
        <w:t>For those bearing the brunt of white supremacy and heteropatriarchy, the past, present, and future are not distinct temporal spaces.</w:t>
      </w:r>
      <w:r w:rsidRPr="00DF4204">
        <w:rPr>
          <w:sz w:val="16"/>
        </w:rPr>
        <w:t xml:space="preserve"> In other words, Born in Flames documents the amplification, modification, and protraction of the past in the present, where </w:t>
      </w:r>
      <w:r w:rsidRPr="00C844C3">
        <w:rPr>
          <w:rStyle w:val="StyleUnderline"/>
          <w:highlight w:val="green"/>
        </w:rPr>
        <w:t>the past is not an</w:t>
      </w:r>
      <w:r w:rsidRPr="00DF4204">
        <w:rPr>
          <w:rStyle w:val="StyleUnderline"/>
        </w:rPr>
        <w:t xml:space="preserve"> isolated </w:t>
      </w:r>
      <w:r w:rsidRPr="00C844C3">
        <w:rPr>
          <w:rStyle w:val="StyleUnderline"/>
          <w:highlight w:val="green"/>
        </w:rPr>
        <w:t>aberration</w:t>
      </w:r>
      <w:r w:rsidRPr="00DF4204">
        <w:rPr>
          <w:rStyle w:val="StyleUnderline"/>
        </w:rPr>
        <w:t xml:space="preserve"> of what is here, </w:t>
      </w:r>
      <w:r w:rsidRPr="00C844C3">
        <w:rPr>
          <w:rStyle w:val="StyleUnderline"/>
          <w:highlight w:val="green"/>
        </w:rPr>
        <w:t>but,</w:t>
      </w:r>
      <w:r w:rsidRPr="00DF4204">
        <w:rPr>
          <w:rStyle w:val="StyleUnderline"/>
        </w:rPr>
        <w:t xml:space="preserve"> rather, is </w:t>
      </w:r>
      <w:r w:rsidRPr="00C844C3">
        <w:rPr>
          <w:rStyle w:val="StyleUnderline"/>
          <w:highlight w:val="green"/>
        </w:rPr>
        <w:t>an anticipation of the</w:t>
      </w:r>
      <w:r w:rsidRPr="00DF4204">
        <w:rPr>
          <w:rStyle w:val="StyleUnderline"/>
        </w:rPr>
        <w:t xml:space="preserve"> present and </w:t>
      </w:r>
      <w:r w:rsidRPr="00C844C3">
        <w:rPr>
          <w:rStyle w:val="StyleUnderline"/>
          <w:highlight w:val="green"/>
        </w:rPr>
        <w:t>future</w:t>
      </w:r>
      <w:r w:rsidRPr="00DF4204">
        <w:rPr>
          <w:rStyle w:val="StyleUnderline"/>
        </w:rPr>
        <w:t xml:space="preserve">. The past is an image of the future </w:t>
      </w:r>
      <w:r w:rsidRPr="00C844C3">
        <w:rPr>
          <w:rStyle w:val="StyleUnderline"/>
          <w:highlight w:val="green"/>
        </w:rPr>
        <w:t>because the future will be a repetition of the past.</w:t>
      </w:r>
      <w:r w:rsidRPr="00DF4204">
        <w:rPr>
          <w:sz w:val="16"/>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w:t>
      </w:r>
      <w:r w:rsidRPr="00C844C3">
        <w:rPr>
          <w:rStyle w:val="StyleUnderline"/>
          <w:highlight w:val="green"/>
        </w:rPr>
        <w:t>the massacre of 132 slaves aboard the slave ship The Zong in 1781</w:t>
      </w:r>
      <w:r w:rsidRPr="00DF4204">
        <w:rPr>
          <w:sz w:val="16"/>
        </w:rPr>
        <w:t xml:space="preserve">. Over three days, the slaves were handcuffed and thrown overboard </w:t>
      </w:r>
      <w:r w:rsidRPr="00C844C3">
        <w:rPr>
          <w:rStyle w:val="StyleUnderline"/>
          <w:highlight w:val="green"/>
        </w:rPr>
        <w:t>in order to collect the insurance money that sealed their value even in death</w:t>
      </w:r>
      <w:r w:rsidRPr="00DF4204">
        <w:rPr>
          <w:sz w:val="16"/>
        </w:rPr>
        <w:t xml:space="preserve">. For Baucom, the massacre </w:t>
      </w:r>
      <w:r w:rsidRPr="00C844C3">
        <w:rPr>
          <w:rStyle w:val="StyleUnderline"/>
          <w:highlight w:val="green"/>
        </w:rPr>
        <w:t>is the paradigmatic event of modernity. It encompasses the racial, financial, and epistemological regimes that</w:t>
      </w:r>
      <w:r w:rsidRPr="00DF4204">
        <w:rPr>
          <w:rStyle w:val="StyleUnderline"/>
        </w:rPr>
        <w:t xml:space="preserve"> have not only failed to dissolve with the passage of time, but instead, </w:t>
      </w:r>
      <w:r w:rsidRPr="00C844C3">
        <w:rPr>
          <w:rStyle w:val="StyleUnderline"/>
          <w:highlight w:val="green"/>
        </w:rPr>
        <w:t>have intensified</w:t>
      </w:r>
      <w:r w:rsidRPr="00DF4204">
        <w:rPr>
          <w:rStyle w:val="StyleUnderline"/>
        </w:rPr>
        <w:t xml:space="preserve"> so that our current moment finds itself anticipated and enveloped by this event. As Baucom argues: </w:t>
      </w:r>
      <w:r w:rsidRPr="00C844C3">
        <w:rPr>
          <w:rStyle w:val="Emphasis"/>
          <w:highlight w:val="green"/>
        </w:rPr>
        <w:t>“Time does not pass, it accumulates”</w:t>
      </w:r>
      <w:r w:rsidRPr="00DF4204">
        <w:rPr>
          <w:sz w:val="16"/>
        </w:rPr>
        <w:t xml:space="preserve"> (Baucom 2005, 24). </w:t>
      </w:r>
      <w:r w:rsidRPr="00DF4204">
        <w:rPr>
          <w:rStyle w:val="StyleUnderline"/>
        </w:rPr>
        <w:t>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DF4204">
        <w:rPr>
          <w:sz w:val="16"/>
        </w:rPr>
        <w:t xml:space="preserve"> (29). </w:t>
      </w:r>
      <w:r w:rsidRPr="00C844C3">
        <w:rPr>
          <w:rStyle w:val="StyleUnderline"/>
          <w:highlight w:val="green"/>
        </w:rPr>
        <w:t>The present is possessed by the logics and protocols of racial capitalism’s past –</w:t>
      </w:r>
      <w:r w:rsidRPr="00DF4204">
        <w:rPr>
          <w:rStyle w:val="StyleUnderline"/>
        </w:rPr>
        <w:t xml:space="preserve"> by </w:t>
      </w:r>
      <w:r w:rsidRPr="00C844C3">
        <w:rPr>
          <w:rStyle w:val="StyleUnderline"/>
          <w:highlight w:val="green"/>
        </w:rPr>
        <w:t xml:space="preserve">a </w:t>
      </w:r>
      <w:r w:rsidRPr="00C844C3">
        <w:rPr>
          <w:rStyle w:val="Emphasis"/>
          <w:highlight w:val="green"/>
        </w:rPr>
        <w:t>perfectly routine massacre</w:t>
      </w:r>
      <w:r w:rsidRPr="00C844C3">
        <w:rPr>
          <w:rStyle w:val="StyleUnderline"/>
          <w:highlight w:val="green"/>
        </w:rPr>
        <w:t xml:space="preserve"> that</w:t>
      </w:r>
      <w:r w:rsidRPr="00DF4204">
        <w:rPr>
          <w:rStyle w:val="StyleUnderline"/>
        </w:rPr>
        <w:t xml:space="preserve"> was and </w:t>
      </w:r>
      <w:r w:rsidRPr="00C844C3">
        <w:rPr>
          <w:rStyle w:val="StyleUnderline"/>
          <w:highlight w:val="green"/>
        </w:rPr>
        <w:t>is repeated endlessly across space and time in the</w:t>
      </w:r>
      <w:r w:rsidRPr="00DF4204">
        <w:rPr>
          <w:rStyle w:val="StyleUnderline"/>
        </w:rPr>
        <w:t xml:space="preserve"> (post)colony, </w:t>
      </w:r>
      <w:r w:rsidRPr="00C844C3">
        <w:rPr>
          <w:rStyle w:val="StyleUnderline"/>
          <w:highlight w:val="green"/>
        </w:rPr>
        <w:t>prison,</w:t>
      </w:r>
      <w:r w:rsidRPr="00DF4204">
        <w:rPr>
          <w:rStyle w:val="StyleUnderline"/>
        </w:rPr>
        <w:t xml:space="preserve"> frontier, </w:t>
      </w:r>
      <w:r w:rsidRPr="00C844C3">
        <w:rPr>
          <w:rStyle w:val="StyleUnderline"/>
          <w:highlight w:val="green"/>
        </w:rPr>
        <w:t>torture room, plantation, reservation, riot zone</w:t>
      </w:r>
      <w:r w:rsidRPr="00DF4204">
        <w:rPr>
          <w:rStyle w:val="StyleUnderline"/>
        </w:rPr>
        <w:t>, and on and on.</w:t>
      </w:r>
      <w:r w:rsidRPr="00DF4204">
        <w:rPr>
          <w:sz w:val="16"/>
        </w:rPr>
        <w:t xml:space="preserve"> Racial terror returns from a past that is not an end to take hold (of bodies, institutions, infrastructure, discourse, and libidinal life) and does not let go. </w:t>
      </w:r>
      <w:r w:rsidRPr="00C844C3">
        <w:rPr>
          <w:rStyle w:val="StyleUnderline"/>
          <w:highlight w:val="green"/>
        </w:rPr>
        <w:t>In this way, the past and present are not ontologically discrete categories, but are, rather, complex human constructs.</w:t>
      </w:r>
      <w:r w:rsidRPr="00DF4204">
        <w:rPr>
          <w:sz w:val="16"/>
        </w:rPr>
        <w:t xml:space="preserve"> The present is not a quarantined, autonomous thing. </w:t>
      </w:r>
      <w:r w:rsidRPr="00C844C3">
        <w:rPr>
          <w:rStyle w:val="StyleUnderline"/>
          <w:highlight w:val="green"/>
        </w:rPr>
        <w:t>What was begun does not end but instead intensifies so that the past and present become indistinguishable.</w:t>
      </w:r>
    </w:p>
    <w:p w14:paraId="340C6B30" w14:textId="77777777" w:rsidR="002016C6" w:rsidRPr="008D412F" w:rsidRDefault="002016C6" w:rsidP="002016C6">
      <w:pPr>
        <w:pStyle w:val="Heading4"/>
      </w:pPr>
      <w:r w:rsidRPr="008D412F">
        <w:t xml:space="preserve">Racial terror is not only a spatial operation but an epistemological and temporal intensity that structures subjectivity and life chances. We must think against the temporal regimes of the state that turns time into a cage </w:t>
      </w:r>
    </w:p>
    <w:p w14:paraId="5B78F045" w14:textId="77777777" w:rsidR="002016C6" w:rsidRPr="00D81E27" w:rsidRDefault="002016C6" w:rsidP="002016C6">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42-4/ak]</w:t>
      </w:r>
    </w:p>
    <w:p w14:paraId="49A66D1E" w14:textId="77777777" w:rsidR="002016C6" w:rsidRPr="004C2C74" w:rsidRDefault="002016C6" w:rsidP="002016C6">
      <w:pPr>
        <w:rPr>
          <w:b/>
          <w:u w:val="single"/>
        </w:rPr>
      </w:pPr>
      <w:r w:rsidRPr="004C2C74">
        <w:rPr>
          <w:sz w:val="16"/>
        </w:rPr>
        <w:t xml:space="preserve">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w:t>
      </w:r>
      <w:r w:rsidRPr="00C844C3">
        <w:rPr>
          <w:rStyle w:val="StyleUnderline"/>
          <w:highlight w:val="green"/>
        </w:rPr>
        <w:t>the anti-blackness inaugurated under chattel slavery is a death sentence enacted across generations</w:t>
      </w:r>
      <w:r w:rsidRPr="004C2C74">
        <w:rPr>
          <w:rStyle w:val="StyleUnderline"/>
        </w:rPr>
        <w:t xml:space="preserve">, one </w:t>
      </w:r>
      <w:r w:rsidRPr="00C844C3">
        <w:rPr>
          <w:rStyle w:val="StyleUnderline"/>
          <w:highlight w:val="green"/>
        </w:rPr>
        <w:t>that changes name and shape across time</w:t>
      </w:r>
      <w:r w:rsidRPr="004C2C74">
        <w:rPr>
          <w:rStyle w:val="StyleUnderline"/>
        </w:rPr>
        <w:t xml:space="preserve"> and space </w:t>
      </w:r>
      <w:r w:rsidRPr="00C844C3">
        <w:rPr>
          <w:rStyle w:val="StyleUnderline"/>
          <w:highlight w:val="green"/>
        </w:rPr>
        <w:t>even as its continuity endures.</w:t>
      </w:r>
      <w:r w:rsidRPr="004C2C74">
        <w:rPr>
          <w:sz w:val="16"/>
        </w:rPr>
        <w:t xml:space="preserve"> Yet, </w:t>
      </w:r>
      <w:r w:rsidRPr="004C2C74">
        <w:rPr>
          <w:rStyle w:val="StyleUnderline"/>
        </w:rPr>
        <w:t>for Spillers</w:t>
      </w:r>
      <w:r w:rsidRPr="004C2C74">
        <w:rPr>
          <w:rStyle w:val="StyleUnderline"/>
          <w:i/>
        </w:rPr>
        <w:t xml:space="preserve">, </w:t>
      </w:r>
      <w:r w:rsidRPr="00C844C3">
        <w:rPr>
          <w:rStyle w:val="Emphasis"/>
          <w:i/>
          <w:highlight w:val="green"/>
        </w:rPr>
        <w:t>time not only accumulates, it also captures.</w:t>
      </w:r>
      <w:r w:rsidRPr="004C2C74">
        <w:rPr>
          <w:rStyle w:val="StyleUnderline"/>
          <w:i/>
        </w:rPr>
        <w:t xml:space="preserve"> </w:t>
      </w:r>
      <w:r w:rsidRPr="004C2C74">
        <w:rPr>
          <w:i/>
          <w:sz w:val="16"/>
        </w:rPr>
        <w:t>Her conception of tem</w:t>
      </w:r>
      <w:r w:rsidRPr="004C2C74">
        <w:rPr>
          <w:sz w:val="16"/>
        </w:rPr>
        <w:t>porality m</w:t>
      </w:r>
      <w:r w:rsidRPr="004C2C74">
        <w:rPr>
          <w:i/>
          <w:sz w:val="16"/>
        </w:rPr>
        <w:t xml:space="preserve">eans that </w:t>
      </w:r>
      <w:r w:rsidRPr="00C844C3">
        <w:rPr>
          <w:rStyle w:val="StyleUnderline"/>
          <w:i/>
          <w:highlight w:val="green"/>
        </w:rPr>
        <w:t>time</w:t>
      </w:r>
      <w:r w:rsidRPr="004C2C74">
        <w:rPr>
          <w:i/>
          <w:sz w:val="16"/>
        </w:rPr>
        <w:t xml:space="preserve"> is a form of captivity: one that </w:t>
      </w:r>
      <w:r w:rsidRPr="00C844C3">
        <w:rPr>
          <w:rStyle w:val="StyleUnderline"/>
          <w:i/>
          <w:highlight w:val="green"/>
        </w:rPr>
        <w:t>makes her a “marked woman”</w:t>
      </w:r>
      <w:r w:rsidRPr="004C2C74">
        <w:rPr>
          <w:i/>
          <w:sz w:val="16"/>
        </w:rPr>
        <w:t xml:space="preserve"> (65). She is </w:t>
      </w:r>
      <w:r w:rsidRPr="00C844C3">
        <w:rPr>
          <w:rStyle w:val="StyleUnderline"/>
          <w:i/>
          <w:highlight w:val="green"/>
        </w:rPr>
        <w:t xml:space="preserve">marked by a history of violence, trauma, and terror </w:t>
      </w:r>
      <w:r w:rsidRPr="00C844C3">
        <w:rPr>
          <w:rStyle w:val="StyleUnderline"/>
          <w:highlight w:val="green"/>
        </w:rPr>
        <w:t>that alters normative conceptions of temporality.</w:t>
      </w:r>
      <w:r w:rsidRPr="004C2C74">
        <w:rPr>
          <w:rStyle w:val="StyleUnderline"/>
        </w:rPr>
        <w:t xml:space="preserve"> In other words, </w:t>
      </w:r>
      <w:r w:rsidRPr="00C844C3">
        <w:rPr>
          <w:rStyle w:val="StyleUnderline"/>
          <w:highlight w:val="green"/>
        </w:rPr>
        <w:t xml:space="preserve">anti-blackness and racial terror are epistemological and bodily forces, but they are also </w:t>
      </w:r>
      <w:r w:rsidRPr="00C844C3">
        <w:rPr>
          <w:rStyle w:val="Emphasis"/>
          <w:highlight w:val="green"/>
        </w:rPr>
        <w:t>temporal intensities</w:t>
      </w:r>
      <w:r w:rsidRPr="00C844C3">
        <w:rPr>
          <w:rStyle w:val="StyleUnderline"/>
          <w:highlight w:val="green"/>
        </w:rPr>
        <w:t xml:space="preserve"> that structure subjectivity and life chances.</w:t>
      </w:r>
      <w:r w:rsidRPr="004C2C74">
        <w:rPr>
          <w:rStyle w:val="StyleUnderline"/>
        </w:rPr>
        <w:t xml:space="preserve"> </w:t>
      </w:r>
      <w:r w:rsidRPr="004C2C74">
        <w:rPr>
          <w:sz w:val="16"/>
        </w:rPr>
        <w:t xml:space="preserve">Baucom and Spillers’s </w:t>
      </w:r>
      <w:r w:rsidRPr="004C2C74">
        <w:rPr>
          <w:rStyle w:val="StyleUnderline"/>
        </w:rPr>
        <w:t xml:space="preserve">theorizations of time as accumulation and capture have profound implications for how we understand the future. </w:t>
      </w:r>
      <w:r w:rsidRPr="00C844C3">
        <w:rPr>
          <w:rStyle w:val="StyleUnderline"/>
          <w:highlight w:val="green"/>
        </w:rPr>
        <w:t>Traditionally,</w:t>
      </w:r>
      <w:r w:rsidRPr="004C2C74">
        <w:rPr>
          <w:sz w:val="16"/>
        </w:rPr>
        <w:t xml:space="preserve"> the future is a space and time we do not know, a place of possibility and hope. </w:t>
      </w:r>
      <w:r w:rsidRPr="00C844C3">
        <w:rPr>
          <w:rStyle w:val="StyleUnderline"/>
          <w:highlight w:val="green"/>
        </w:rPr>
        <w:t>The emptiness of the future is imagined as a space of seamless progress: a</w:t>
      </w:r>
      <w:r w:rsidRPr="004C2C74">
        <w:rPr>
          <w:rStyle w:val="StyleUnderline"/>
        </w:rPr>
        <w:t xml:space="preserve"> myth of </w:t>
      </w:r>
      <w:r w:rsidRPr="00C844C3">
        <w:rPr>
          <w:rStyle w:val="StyleUnderline"/>
          <w:highlight w:val="green"/>
        </w:rPr>
        <w:t>Marxist teleology; a capitalist dream</w:t>
      </w:r>
      <w:r w:rsidRPr="004C2C74">
        <w:rPr>
          <w:rStyle w:val="StyleUnderline"/>
        </w:rPr>
        <w:t xml:space="preserve">; a fantasy of </w:t>
      </w:r>
      <w:r w:rsidRPr="00C844C3">
        <w:rPr>
          <w:rStyle w:val="StyleUnderline"/>
          <w:highlight w:val="green"/>
        </w:rPr>
        <w:t>nationalism and colonialism. When we imagine the future as</w:t>
      </w:r>
      <w:r w:rsidRPr="004C2C74">
        <w:rPr>
          <w:sz w:val="16"/>
        </w:rPr>
        <w:t xml:space="preserve"> the outcome of the </w:t>
      </w:r>
      <w:r w:rsidRPr="00C844C3">
        <w:rPr>
          <w:rStyle w:val="StyleUnderline"/>
          <w:highlight w:val="green"/>
        </w:rPr>
        <w:t>passage</w:t>
      </w:r>
      <w:r w:rsidRPr="004C2C74">
        <w:rPr>
          <w:sz w:val="16"/>
        </w:rPr>
        <w:t xml:space="preserve"> of time, </w:t>
      </w:r>
      <w:r w:rsidRPr="00C844C3">
        <w:rPr>
          <w:rStyle w:val="StyleUnderline"/>
          <w:highlight w:val="green"/>
        </w:rPr>
        <w:t>the past falls away</w:t>
      </w:r>
      <w:r w:rsidRPr="004C2C74">
        <w:rPr>
          <w:sz w:val="16"/>
        </w:rPr>
        <w:t xml:space="preserve">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For Muñoz, the call for no future is only available to those who have a future to deny. He worries that abandoning the future to a heteronormative white world will only lead to the deaths of more queer people of color. </w:t>
      </w:r>
      <w:r w:rsidRPr="00C844C3">
        <w:rPr>
          <w:rStyle w:val="StyleUnderline"/>
          <w:highlight w:val="green"/>
        </w:rPr>
        <w:t>Yet</w:t>
      </w:r>
      <w:r w:rsidRPr="004C2C74">
        <w:rPr>
          <w:rStyle w:val="StyleUnderline"/>
        </w:rPr>
        <w:t>,</w:t>
      </w:r>
      <w:r w:rsidRPr="004C2C74">
        <w:rPr>
          <w:sz w:val="16"/>
        </w:rPr>
        <w:t xml:space="preserve"> if time does not pass but accumulates, then the future is not the triumph of a tendency inscribed in the present. It is not the dissolution of the past or the undoing of the present. </w:t>
      </w:r>
      <w:r w:rsidRPr="00C844C3">
        <w:rPr>
          <w:rStyle w:val="StyleUnderline"/>
          <w:highlight w:val="green"/>
        </w:rPr>
        <w:t>If time does not pass but accumulates, then the future is not liberated from</w:t>
      </w:r>
      <w:r w:rsidRPr="004C2C74">
        <w:rPr>
          <w:rStyle w:val="StyleUnderline"/>
        </w:rPr>
        <w:t xml:space="preserve"> the constraints of </w:t>
      </w:r>
      <w:r w:rsidRPr="00C844C3">
        <w:rPr>
          <w:rStyle w:val="StyleUnderline"/>
          <w:highlight w:val="green"/>
        </w:rPr>
        <w:t>yesterday, but</w:t>
      </w:r>
      <w:r w:rsidRPr="004C2C74">
        <w:rPr>
          <w:rStyle w:val="StyleUnderline"/>
        </w:rPr>
        <w:t xml:space="preserve">, rather, </w:t>
      </w:r>
      <w:r w:rsidRPr="00C844C3">
        <w:rPr>
          <w:rStyle w:val="StyleUnderline"/>
          <w:highlight w:val="green"/>
        </w:rPr>
        <w:t>is the place where</w:t>
      </w:r>
      <w:r w:rsidRPr="004C2C74">
        <w:rPr>
          <w:rStyle w:val="StyleUnderline"/>
        </w:rPr>
        <w:t xml:space="preserve"> the </w:t>
      </w:r>
      <w:r w:rsidRPr="00C844C3">
        <w:rPr>
          <w:rStyle w:val="StyleUnderline"/>
          <w:highlight w:val="green"/>
        </w:rPr>
        <w:t>wreckage</w:t>
      </w:r>
      <w:r w:rsidRPr="004C2C74">
        <w:rPr>
          <w:rStyle w:val="StyleUnderline"/>
        </w:rPr>
        <w:t xml:space="preserve"> of then and now lives on. </w:t>
      </w:r>
      <w:r w:rsidRPr="00C844C3">
        <w:rPr>
          <w:rStyle w:val="StyleUnderline"/>
          <w:highlight w:val="green"/>
        </w:rPr>
        <w:t>When we think of time against the temporal regimes of the state, heternormativity, the nation, and capital, time drags, reverses, compresses, and accumulates.</w:t>
      </w:r>
      <w:r w:rsidRPr="004C2C74">
        <w:rPr>
          <w:rStyle w:val="StyleUnderline"/>
        </w:rPr>
        <w:t xml:space="preserve"> </w:t>
      </w:r>
      <w:r w:rsidRPr="00C844C3">
        <w:rPr>
          <w:rStyle w:val="StyleUnderline"/>
          <w:highlight w:val="green"/>
        </w:rPr>
        <w:t>Engaging queerness as a force that distorts and undermines normative logics of sequence is to know that the conditions of possibility for the atrocities of the past have not faded, but</w:t>
      </w:r>
      <w:r w:rsidRPr="004C2C74">
        <w:rPr>
          <w:rStyle w:val="StyleUnderline"/>
        </w:rPr>
        <w:t xml:space="preserve">, rather, have </w:t>
      </w:r>
      <w:r w:rsidRPr="00C844C3">
        <w:rPr>
          <w:rStyle w:val="StyleUnderline"/>
          <w:highlight w:val="green"/>
        </w:rPr>
        <w:t>intensified</w:t>
      </w:r>
      <w:r w:rsidRPr="004C2C74">
        <w:rPr>
          <w:sz w:val="16"/>
        </w:rPr>
        <w:t xml:space="preserve"> (Freeman 2010, 27). </w:t>
      </w:r>
      <w:r w:rsidRPr="00C844C3">
        <w:rPr>
          <w:rStyle w:val="StyleUnderline"/>
          <w:highlight w:val="green"/>
        </w:rPr>
        <w:t>It is to deploy</w:t>
      </w:r>
      <w:r w:rsidRPr="004C2C74">
        <w:rPr>
          <w:sz w:val="16"/>
        </w:rPr>
        <w:t xml:space="preserve"> what Jasbir Puar calls </w:t>
      </w:r>
      <w:r w:rsidRPr="00C844C3">
        <w:rPr>
          <w:rStyle w:val="StyleUnderline"/>
          <w:highlight w:val="green"/>
        </w:rPr>
        <w:t>an “antecedent temporality” where one can see, feel, and engage the ghosts that are not yet here, but will be tomorrow and the next day and the next</w:t>
      </w:r>
      <w:r w:rsidRPr="004C2C74">
        <w:rPr>
          <w:sz w:val="16"/>
        </w:rPr>
        <w:t xml:space="preserve"> (Puar 2007, xx). Muñoz writes that the past tells us something about the present: “It tells us that something is missing, or something is not yet here” (2009, 86). Baucom and Spillers extend this assertion by arguing that </w:t>
      </w:r>
      <w:r w:rsidRPr="00C844C3">
        <w:rPr>
          <w:rStyle w:val="StyleUnderline"/>
          <w:highlight w:val="green"/>
        </w:rPr>
        <w:t>past forms of racial terror are a lesson about the present, but also a vision of what is to come.</w:t>
      </w:r>
      <w:r w:rsidRPr="004C2C74">
        <w:rPr>
          <w:rStyle w:val="StyleUnderline"/>
        </w:rPr>
        <w:t xml:space="preserve"> If time does not pass but accumulates, then </w:t>
      </w:r>
      <w:r w:rsidRPr="004C2C74">
        <w:rPr>
          <w:rStyle w:val="Emphasis"/>
        </w:rPr>
        <w:t>the past is where the future is anticipated, recollected, and demonstrated</w:t>
      </w:r>
      <w:r w:rsidRPr="004C2C74">
        <w:rPr>
          <w:sz w:val="16"/>
        </w:rPr>
        <w:t xml:space="preserve"> (Baucom 2005, 213). </w:t>
      </w:r>
      <w:r w:rsidRPr="004C2C74">
        <w:rPr>
          <w:rStyle w:val="StyleUnderline"/>
        </w:rPr>
        <w:t xml:space="preserve">If there is no progress, but instead repetition, modification, intensification, reversals, and suspensions, then we know what the future will </w:t>
      </w:r>
      <w:r w:rsidRPr="004C2C74">
        <w:rPr>
          <w:rStyle w:val="StyleUnderline"/>
          <w:i/>
        </w:rPr>
        <w:t xml:space="preserve">be. </w:t>
      </w:r>
      <w:r w:rsidRPr="00C844C3">
        <w:rPr>
          <w:rStyle w:val="StyleUnderline"/>
          <w:i/>
          <w:highlight w:val="green"/>
        </w:rPr>
        <w:t>The future will be what was before.</w:t>
      </w:r>
      <w:r w:rsidRPr="004C2C74">
        <w:rPr>
          <w:rStyle w:val="StyleUnderline"/>
          <w:i/>
        </w:rPr>
        <w:t xml:space="preserve"> </w:t>
      </w:r>
      <w:r w:rsidRPr="004C2C74">
        <w:rPr>
          <w:i/>
          <w:sz w:val="16"/>
        </w:rPr>
        <w:t>The</w:t>
      </w:r>
      <w:r w:rsidRPr="004C2C74">
        <w:rPr>
          <w:sz w:val="16"/>
        </w:rPr>
        <w:t xml:space="preserve"> actions of the Women’s Army </w:t>
      </w:r>
      <w:r w:rsidRPr="00C844C3">
        <w:rPr>
          <w:rStyle w:val="StyleUnderline"/>
          <w:highlight w:val="green"/>
        </w:rPr>
        <w:t>work against</w:t>
      </w:r>
      <w:r w:rsidRPr="004C2C74">
        <w:rPr>
          <w:sz w:val="16"/>
        </w:rPr>
        <w:t xml:space="preserve"> a notion of </w:t>
      </w:r>
      <w:r w:rsidRPr="00C844C3">
        <w:rPr>
          <w:rStyle w:val="StyleUnderline"/>
          <w:highlight w:val="green"/>
        </w:rPr>
        <w:t>history as progress, and in its place, engage the repetitions, accumulations, and intensifications of time as it circulates, suspends, and speeds up.</w:t>
      </w:r>
      <w:r w:rsidRPr="004C2C74">
        <w:rPr>
          <w:sz w:val="16"/>
        </w:rPr>
        <w:t xml:space="preserve"> For them, the </w:t>
      </w:r>
      <w:r w:rsidRPr="00C844C3">
        <w:rPr>
          <w:rStyle w:val="StyleUnderline"/>
          <w:highlight w:val="green"/>
        </w:rPr>
        <w:t>progress</w:t>
      </w:r>
      <w:r w:rsidRPr="004C2C74">
        <w:rPr>
          <w:sz w:val="16"/>
        </w:rPr>
        <w:t xml:space="preserve"> of the revolution </w:t>
      </w:r>
      <w:r w:rsidRPr="004C2C74">
        <w:rPr>
          <w:rStyle w:val="StyleUnderline"/>
        </w:rPr>
        <w:t>means</w:t>
      </w:r>
      <w:r w:rsidRPr="004C2C74">
        <w:rPr>
          <w:sz w:val="16"/>
        </w:rPr>
        <w:t xml:space="preserve"> “cutbacks in daycare centers, ending of free abortions, </w:t>
      </w:r>
      <w:r w:rsidRPr="004C2C74">
        <w:rPr>
          <w:rStyle w:val="StyleUnderline"/>
        </w:rPr>
        <w:t>forced sterilization of minority women, discrimination</w:t>
      </w:r>
      <w:r w:rsidRPr="004C2C74">
        <w:rPr>
          <w:sz w:val="16"/>
        </w:rPr>
        <w:t xml:space="preserve"> against single women and lesbians </w:t>
      </w:r>
      <w:r w:rsidRPr="004C2C74">
        <w:rPr>
          <w:rStyle w:val="StyleUnderline"/>
        </w:rPr>
        <w:t>in housing</w:t>
      </w:r>
      <w:r w:rsidRPr="004C2C74">
        <w:rPr>
          <w:sz w:val="16"/>
        </w:rPr>
        <w:t xml:space="preserve">, and firing of single women in favor of men with families.”9 </w:t>
      </w:r>
      <w:r w:rsidRPr="004C2C74">
        <w:rPr>
          <w:rStyle w:val="StyleUnderline"/>
        </w:rPr>
        <w:t xml:space="preserve">The revolution is a new formation that </w:t>
      </w:r>
      <w:r w:rsidRPr="00C844C3">
        <w:rPr>
          <w:rStyle w:val="StyleUnderline"/>
          <w:i/>
          <w:highlight w:val="green"/>
        </w:rPr>
        <w:t>reproduces and expands past forms of white supremacist and heteropatriarchial regulation and subjection.</w:t>
      </w:r>
      <w:r w:rsidRPr="004C2C74">
        <w:rPr>
          <w:i/>
          <w:sz w:val="16"/>
        </w:rPr>
        <w:t xml:space="preserve"> Isabel from</w:t>
      </w:r>
      <w:r w:rsidRPr="004C2C74">
        <w:rPr>
          <w:sz w:val="16"/>
        </w:rPr>
        <w:t xml:space="preserve"> Radio Regazza describes the revolutionary state as such: </w:t>
      </w:r>
      <w:r w:rsidRPr="00C844C3">
        <w:rPr>
          <w:rStyle w:val="StyleUnderline"/>
          <w:i/>
          <w:highlight w:val="green"/>
        </w:rPr>
        <w:t>Angry unemployed people are rioting in the streets and the city is on fire with their rage. Now what do you think the government plans to do about this situation besides beating them over the head with billy clubs?</w:t>
      </w:r>
      <w:r w:rsidRPr="004C2C74">
        <w:rPr>
          <w:rStyle w:val="StyleUnderline"/>
        </w:rPr>
        <w:t xml:space="preserve"> </w:t>
      </w:r>
      <w:r w:rsidRPr="004C2C74">
        <w:rPr>
          <w:sz w:val="16"/>
        </w:rPr>
        <w:t xml:space="preserve">Do they plan to supply them with jobs, with training programs, or with decent housing? Nah, uh uh. You know what they’re going to do? The same bloody tactic they pulled before the revolution, remember, and I’m here to warn you, it’s going to happen again. </w:t>
      </w:r>
      <w:r w:rsidRPr="00C844C3">
        <w:rPr>
          <w:rStyle w:val="StyleUnderline"/>
          <w:highlight w:val="green"/>
        </w:rPr>
        <w:t>They’re already starting</w:t>
      </w:r>
      <w:r w:rsidRPr="004C2C74">
        <w:rPr>
          <w:rStyle w:val="StyleUnderline"/>
        </w:rPr>
        <w:t xml:space="preserve"> a shuffle board, </w:t>
      </w:r>
      <w:r w:rsidRPr="00C844C3">
        <w:rPr>
          <w:rStyle w:val="StyleUnderline"/>
          <w:highlight w:val="green"/>
        </w:rPr>
        <w:t>an act on a grand scale where all the poor and the unemployed will be shoved economically into the ghetto.</w:t>
      </w:r>
      <w:r w:rsidRPr="004C2C74">
        <w:rPr>
          <w:sz w:val="16"/>
        </w:rPr>
        <w:t xml:space="preserve">10 [my emphasis] Isabel’s declaration that </w:t>
      </w:r>
      <w:r w:rsidRPr="004C2C74">
        <w:rPr>
          <w:rStyle w:val="StyleUnderline"/>
        </w:rPr>
        <w:t>“it’s going to happen again” deploys an anticipatory logic that theorizes the past and present as a “preemption of future possibilities”</w:t>
      </w:r>
      <w:r w:rsidRPr="004C2C74">
        <w:rPr>
          <w:sz w:val="16"/>
        </w:rPr>
        <w:t xml:space="preserve"> (Clough and Willse 2011, 2). The future and the present compress and collide because the temporality of state violence is a time of repetition, intensification, and accumulation. Franz Fanon’s concept of “historicity” is instructive here. For Fanon, </w:t>
      </w:r>
      <w:r w:rsidRPr="004C2C74">
        <w:rPr>
          <w:rStyle w:val="StyleUnderline"/>
        </w:rPr>
        <w:t>the past is ontologically sutured to race so that</w:t>
      </w:r>
      <w:r w:rsidRPr="004C2C74">
        <w:rPr>
          <w:sz w:val="16"/>
        </w:rPr>
        <w:t xml:space="preserve"> when “I discovered my </w:t>
      </w:r>
      <w:r w:rsidRPr="004C2C74">
        <w:rPr>
          <w:rStyle w:val="StyleUnderline"/>
        </w:rPr>
        <w:t>blackness</w:t>
      </w:r>
      <w:r w:rsidRPr="004C2C74">
        <w:rPr>
          <w:sz w:val="16"/>
        </w:rPr>
        <w:t xml:space="preserve">…I </w:t>
      </w:r>
      <w:r w:rsidRPr="004C2C74">
        <w:rPr>
          <w:rStyle w:val="StyleUnderline"/>
        </w:rPr>
        <w:t>was battered down by tom-toms, cannibalism, intellectual deficiency, slave-ships, and</w:t>
      </w:r>
      <w:r w:rsidRPr="004C2C74">
        <w:rPr>
          <w:sz w:val="16"/>
        </w:rPr>
        <w:t xml:space="preserve"> above all else, above all: </w:t>
      </w:r>
      <w:r w:rsidRPr="004C2C74">
        <w:rPr>
          <w:rStyle w:val="StyleUnderline"/>
        </w:rPr>
        <w:t>‘Sho’ good eatin’”</w:t>
      </w:r>
      <w:r w:rsidRPr="004C2C74">
        <w:rPr>
          <w:sz w:val="16"/>
        </w:rPr>
        <w:t xml:space="preserve"> (Fanon 1967, 112). </w:t>
      </w:r>
      <w:r w:rsidRPr="004C2C74">
        <w:rPr>
          <w:rStyle w:val="StyleUnderline"/>
        </w:rPr>
        <w:t xml:space="preserve">For Fanon, </w:t>
      </w:r>
      <w:r w:rsidRPr="00C844C3">
        <w:rPr>
          <w:rStyle w:val="StyleUnderline"/>
          <w:i/>
          <w:highlight w:val="green"/>
        </w:rPr>
        <w:t>white supremacy functions as a type of temporal prison where black liberation is delayed and destroyed</w:t>
      </w:r>
      <w:r w:rsidRPr="00C844C3">
        <w:rPr>
          <w:rStyle w:val="StyleUnderline"/>
          <w:highlight w:val="green"/>
        </w:rPr>
        <w:t xml:space="preserve"> by the capacity of past traumas, rooted in colonization and slavery, to affect, shape, and possess the present.</w:t>
      </w:r>
      <w:r w:rsidRPr="004C2C74">
        <w:rPr>
          <w:rStyle w:val="StyleUnderline"/>
        </w:rPr>
        <w:t xml:space="preserve"> </w:t>
      </w:r>
      <w:r w:rsidRPr="004C2C74">
        <w:rPr>
          <w:sz w:val="16"/>
        </w:rPr>
        <w:t xml:space="preserve">Fanon looks to the past of European colonization and sees a mirror of the future, an “endless past/present of colonial domination” (Scott 2010, 76). In other words, </w:t>
      </w:r>
      <w:r w:rsidRPr="00C844C3">
        <w:rPr>
          <w:rStyle w:val="Emphasis"/>
          <w:highlight w:val="green"/>
        </w:rPr>
        <w:t>white supremacy is not just a spatial technology that inhabits infrastructure and institutionality; it is also a temporal regime that refuses to abide by the progress of the law, language, or the passage of time.</w:t>
      </w:r>
      <w:r w:rsidRPr="004C2C74">
        <w:rPr>
          <w:sz w:val="16"/>
        </w:rPr>
        <w:t xml:space="preserve"> As Kara Keeling writes: “The past constricts the present so that the present is simply the reappearance of the past” (2007, 26). And as Isabel makes clear, </w:t>
      </w:r>
      <w:r w:rsidRPr="00C844C3">
        <w:rPr>
          <w:rStyle w:val="StyleUnderline"/>
          <w:highlight w:val="green"/>
        </w:rPr>
        <w:t>state violence limits the possibilities of the present and future by binding both in a closed circuit</w:t>
      </w:r>
      <w:r w:rsidRPr="004C2C74">
        <w:rPr>
          <w:sz w:val="16"/>
        </w:rPr>
        <w:t xml:space="preserve"> of reverberation and magnification. When time accumulates, it possesses, detains, and immobilizes: </w:t>
      </w:r>
      <w:r w:rsidRPr="00C844C3">
        <w:rPr>
          <w:rStyle w:val="StyleUnderline"/>
          <w:highlight w:val="green"/>
        </w:rPr>
        <w:t>this is time as a form of capture.</w:t>
      </w:r>
      <w:r w:rsidRPr="004C2C74">
        <w:rPr>
          <w:sz w:val="16"/>
        </w:rPr>
        <w:t xml:space="preserve"> In short, Isabel knows what is coming because it has already happened – in the past that is the future that has already arrived. There is not relief from knowing the past is gone because the past is a warning of what is coming. </w:t>
      </w:r>
      <w:r w:rsidRPr="00C844C3">
        <w:rPr>
          <w:rStyle w:val="StyleUnderline"/>
          <w:highlight w:val="green"/>
        </w:rPr>
        <w:t>It’s going to happen again.</w:t>
      </w:r>
    </w:p>
    <w:p w14:paraId="0EAAB6DD" w14:textId="77777777" w:rsidR="00A8480F" w:rsidRDefault="00A8480F" w:rsidP="00A8480F">
      <w:pPr>
        <w:pStyle w:val="Heading3"/>
      </w:pPr>
      <w:r>
        <w:t>Link—“Undocumented Migrants” (SP3)</w:t>
      </w:r>
    </w:p>
    <w:p w14:paraId="4635F681" w14:textId="77777777" w:rsidR="00A8480F" w:rsidRPr="00E80FF2" w:rsidRDefault="00A8480F" w:rsidP="00A8480F">
      <w:pPr>
        <w:pStyle w:val="Heading4"/>
      </w:pPr>
      <w:r w:rsidRPr="00E80FF2">
        <w:t>The 1ac’s move to create distance between migrants and the specter of the “illegal alien” is just a more insidious regime of citizenship and recognition. In mimicking the move to describe immigrants as “undocumented” rather than as illegal, the affirmative appeals to liberal conceptions of innocence that undergird citizenship and support the prison industrial complex and that ultimately sell out “illegal aliens” in favor of a meaningless discursive replacement.</w:t>
      </w:r>
    </w:p>
    <w:p w14:paraId="1F3E91E0" w14:textId="77777777" w:rsidR="00A8480F" w:rsidRPr="00AD18CC" w:rsidRDefault="00A8480F" w:rsidP="00A8480F">
      <w:pPr>
        <w:rPr>
          <w:sz w:val="16"/>
        </w:rPr>
      </w:pPr>
      <w:r w:rsidRPr="00E80FF2">
        <w:rPr>
          <w:rStyle w:val="Style13ptBold"/>
        </w:rPr>
        <w:t>Nair 12</w:t>
      </w:r>
      <w:r w:rsidRPr="00AD18CC">
        <w:rPr>
          <w:sz w:val="16"/>
        </w:rPr>
        <w:t xml:space="preserve"> [Yasmin Nair is a freelance writer, academic, activist, and commentator. “Undocumented vs Illegal: A Distinction without a Difference.” yasminnair.net Dec 10, 2012. //tjb]</w:t>
      </w:r>
    </w:p>
    <w:p w14:paraId="3E6EFE24" w14:textId="77777777" w:rsidR="00A8480F" w:rsidRPr="00E80FF2" w:rsidRDefault="00A8480F" w:rsidP="00A8480F">
      <w:pPr>
        <w:pStyle w:val="NormalWeb"/>
        <w:spacing w:before="120" w:beforeAutospacing="0" w:after="0" w:afterAutospacing="0"/>
        <w:jc w:val="both"/>
        <w:rPr>
          <w:sz w:val="16"/>
        </w:rPr>
      </w:pPr>
      <w:r w:rsidRPr="00E80FF2">
        <w:rPr>
          <w:rFonts w:ascii="Arial" w:hAnsi="Arial" w:cs="Arial"/>
          <w:color w:val="000000"/>
          <w:sz w:val="16"/>
          <w:szCs w:val="22"/>
        </w:rPr>
        <w:t xml:space="preserve">Given the toxic recent history of the term “illegal alien” and its association with an extreme right-wing perspective on immigration, it is only natural that liberal and progressive activists should want a change in terminology. Yet, this desired change is meaningless. </w:t>
      </w:r>
      <w:r>
        <w:rPr>
          <w:rFonts w:ascii="Arial" w:hAnsi="Arial" w:cs="Arial"/>
          <w:b/>
          <w:bCs/>
          <w:color w:val="000000"/>
          <w:sz w:val="22"/>
          <w:szCs w:val="22"/>
          <w:u w:val="single"/>
        </w:rPr>
        <w:t>To use “undocumented” instead of “illegal” is to evoke a distinction without a difference.</w:t>
      </w:r>
      <w:r w:rsidRPr="00E80FF2">
        <w:rPr>
          <w:rFonts w:ascii="Arial" w:hAnsi="Arial" w:cs="Arial"/>
          <w:color w:val="000000"/>
          <w:sz w:val="16"/>
          <w:szCs w:val="22"/>
        </w:rPr>
        <w:t xml:space="preserve"> </w:t>
      </w:r>
      <w:r>
        <w:rPr>
          <w:rFonts w:ascii="Arial" w:hAnsi="Arial" w:cs="Arial"/>
          <w:b/>
          <w:bCs/>
          <w:color w:val="000000"/>
          <w:sz w:val="22"/>
          <w:szCs w:val="22"/>
          <w:u w:val="single"/>
        </w:rPr>
        <w:t>The use of “undocumented” presumes that the</w:t>
      </w:r>
      <w:r>
        <w:rPr>
          <w:rFonts w:ascii="Arial" w:hAnsi="Arial" w:cs="Arial"/>
          <w:b/>
          <w:bCs/>
          <w:i/>
          <w:iCs/>
          <w:color w:val="000000"/>
          <w:sz w:val="22"/>
          <w:szCs w:val="22"/>
          <w:u w:val="single"/>
        </w:rPr>
        <w:t xml:space="preserve"> only</w:t>
      </w:r>
      <w:r>
        <w:rPr>
          <w:rFonts w:ascii="Arial" w:hAnsi="Arial" w:cs="Arial"/>
          <w:b/>
          <w:bCs/>
          <w:color w:val="000000"/>
          <w:sz w:val="22"/>
          <w:szCs w:val="22"/>
          <w:u w:val="single"/>
        </w:rPr>
        <w:t xml:space="preserve"> problem facing those who bear the name is a collective lack of documents, that the granting of papers by the State is all that is required to bestow safety and legality upon millions who are here without said papers, and that the biggest problem with the immigration crisis is the terminology we use to describe those who are neither citizens nor temporary residents</w:t>
      </w:r>
      <w:r w:rsidRPr="00E80FF2">
        <w:rPr>
          <w:rFonts w:ascii="Arial" w:hAnsi="Arial" w:cs="Arial"/>
          <w:color w:val="000000"/>
          <w:sz w:val="16"/>
          <w:szCs w:val="22"/>
        </w:rPr>
        <w:t>. In all of this, there is no critique of the larger systemic problems with immigration. T</w:t>
      </w:r>
      <w:r>
        <w:rPr>
          <w:rFonts w:ascii="Arial" w:hAnsi="Arial" w:cs="Arial"/>
          <w:b/>
          <w:bCs/>
          <w:color w:val="000000"/>
          <w:sz w:val="22"/>
          <w:szCs w:val="22"/>
          <w:u w:val="single"/>
        </w:rPr>
        <w:t>he undocumented movement is built upon a discourse of exceptionalism and explicit statements that the undocumented are better than others, the “illegals” in this country</w:t>
      </w:r>
      <w:r w:rsidRPr="00E80FF2">
        <w:rPr>
          <w:rFonts w:ascii="Arial" w:hAnsi="Arial" w:cs="Arial"/>
          <w:color w:val="000000"/>
          <w:sz w:val="16"/>
          <w:szCs w:val="22"/>
        </w:rPr>
        <w:t xml:space="preserve">. Within these parameters, </w:t>
      </w:r>
      <w:r>
        <w:rPr>
          <w:rFonts w:ascii="Arial" w:hAnsi="Arial" w:cs="Arial"/>
          <w:b/>
          <w:bCs/>
          <w:color w:val="000000"/>
          <w:sz w:val="22"/>
          <w:szCs w:val="22"/>
          <w:u w:val="single"/>
        </w:rPr>
        <w:t>the “illegals” are the nasty underside of the immigrant population, presumably the worst of the lot, who have committed crimes so heinous that they must be swiftly punished, deported, and expunged from the land and public memory</w:t>
      </w:r>
      <w:r w:rsidRPr="00E80FF2">
        <w:rPr>
          <w:rFonts w:ascii="Arial" w:hAnsi="Arial" w:cs="Arial"/>
          <w:color w:val="000000"/>
          <w:sz w:val="16"/>
          <w:szCs w:val="22"/>
        </w:rPr>
        <w:t xml:space="preserve">. </w:t>
      </w:r>
      <w:r w:rsidRPr="00E80FF2">
        <w:rPr>
          <w:rFonts w:ascii="Arial" w:hAnsi="Arial" w:cs="Arial"/>
          <w:color w:val="000000"/>
          <w:sz w:val="16"/>
          <w:szCs w:val="12"/>
        </w:rPr>
        <w:t xml:space="preserve">This was never so obvious as in the second Presidential debate of 2012, when Mitt Romney referred to “illegal immigration” and Obama declared: </w:t>
      </w:r>
      <w:r w:rsidRPr="00E80FF2">
        <w:rPr>
          <w:rFonts w:ascii="Arial" w:hAnsi="Arial" w:cs="Arial"/>
          <w:i/>
          <w:iCs/>
          <w:color w:val="000000"/>
          <w:sz w:val="16"/>
          <w:szCs w:val="12"/>
          <w:shd w:val="clear" w:color="auto" w:fill="EEEEEE"/>
        </w:rPr>
        <w:t xml:space="preserve">What I’ve also said is if we’re going to go after folks who are here illegally, we should do it smartly and go after folks who are criminals, gang bangers, people who are hurting the community, not after students, not after folks who are here just because they’re trying to figure out how to feed their families. And that’s what we’ve done. </w:t>
      </w:r>
      <w:r w:rsidRPr="00E80FF2">
        <w:rPr>
          <w:rFonts w:ascii="Arial" w:hAnsi="Arial" w:cs="Arial"/>
          <w:color w:val="000000"/>
          <w:sz w:val="16"/>
          <w:szCs w:val="12"/>
        </w:rPr>
        <w:t xml:space="preserve">Dream Action Coalition responded to Romney, stating that “he demonstrated his lack of sensitivity towards us by calling us 'Illegals.' Indeed, our citizen family members were offended by the fact that a national candidate called us, their brothers and sisters, 'illegals.'” </w:t>
      </w:r>
      <w:r w:rsidRPr="00E80FF2">
        <w:rPr>
          <w:rFonts w:ascii="Arial" w:hAnsi="Arial" w:cs="Arial"/>
          <w:i/>
          <w:iCs/>
          <w:color w:val="000000"/>
          <w:sz w:val="16"/>
          <w:szCs w:val="12"/>
        </w:rPr>
        <w:t>Colorlines</w:t>
      </w:r>
      <w:r w:rsidRPr="00E80FF2">
        <w:rPr>
          <w:rFonts w:ascii="Arial" w:hAnsi="Arial" w:cs="Arial"/>
          <w:color w:val="000000"/>
          <w:sz w:val="16"/>
          <w:szCs w:val="12"/>
        </w:rPr>
        <w:t xml:space="preserve"> rebuked Obama with a detailed explanation of how few of the “undocumented” posses criminal records: </w:t>
      </w:r>
      <w:r w:rsidRPr="00E80FF2">
        <w:rPr>
          <w:rFonts w:ascii="Arial" w:hAnsi="Arial" w:cs="Arial"/>
          <w:i/>
          <w:iCs/>
          <w:color w:val="000000"/>
          <w:sz w:val="16"/>
          <w:szCs w:val="12"/>
          <w:shd w:val="clear" w:color="auto" w:fill="EEEEEE"/>
        </w:rPr>
        <w:t xml:space="preserve">In preliminary data for the January-March 2012 quarter collected by the Transactional Records Access Clearinghouse, for example, just 14 percent of those deported had any criminal record. (Immigration violations are typically considered civil violations, and do not constitute a criminal offense.) But, a closer look at the data shows that just 4 percent of those deported had a so-called “aggravated felon” on their record, an immigration court-specific designation of crimes that can include crimes as serious as rape and murder, but has also been expanded to include violations like theft or non-violent drug offenses. </w:t>
      </w:r>
      <w:r w:rsidRPr="00E80FF2">
        <w:rPr>
          <w:rFonts w:ascii="Arial" w:hAnsi="Arial" w:cs="Arial"/>
          <w:color w:val="000000"/>
          <w:sz w:val="16"/>
          <w:szCs w:val="12"/>
        </w:rPr>
        <w:t xml:space="preserve">Erased or occasionally embedded within these huffy disclaimers is the simple fact that </w:t>
      </w:r>
      <w:r w:rsidRPr="00E80FF2">
        <w:rPr>
          <w:rFonts w:ascii="Arial" w:hAnsi="Arial" w:cs="Arial"/>
          <w:color w:val="000000"/>
          <w:sz w:val="16"/>
          <w:szCs w:val="22"/>
        </w:rPr>
        <w:t>“</w:t>
      </w:r>
      <w:r>
        <w:rPr>
          <w:rFonts w:ascii="Arial" w:hAnsi="Arial" w:cs="Arial"/>
          <w:b/>
          <w:bCs/>
          <w:color w:val="000000"/>
          <w:sz w:val="22"/>
          <w:szCs w:val="22"/>
          <w:u w:val="single"/>
        </w:rPr>
        <w:t>illegal” is itself an arbitrary term used to describe a vast population of people and a variety of acts. Most damaging of all, the call to exceptionalism ignores the fact that it is not citizenship but the structure of illegality that denies basic benefits to several million U.S citizens as well as foreign nationals.</w:t>
      </w:r>
      <w:r w:rsidRPr="00E80FF2">
        <w:rPr>
          <w:rFonts w:ascii="Arial" w:hAnsi="Arial" w:cs="Arial"/>
          <w:color w:val="000000"/>
          <w:sz w:val="16"/>
          <w:szCs w:val="22"/>
        </w:rPr>
        <w:t xml:space="preserve"> Furthermore, as Eithne Luibhéid points out in </w:t>
      </w:r>
      <w:r w:rsidRPr="00E80FF2">
        <w:rPr>
          <w:rFonts w:ascii="Arial" w:hAnsi="Arial" w:cs="Arial"/>
          <w:i/>
          <w:iCs/>
          <w:color w:val="000000"/>
          <w:sz w:val="16"/>
          <w:szCs w:val="22"/>
        </w:rPr>
        <w:t>Entry Denied: Controlling Sexuality at the Border</w:t>
      </w:r>
      <w:r w:rsidRPr="00E80FF2">
        <w:rPr>
          <w:rFonts w:ascii="Arial" w:hAnsi="Arial" w:cs="Arial"/>
          <w:color w:val="000000"/>
          <w:sz w:val="16"/>
          <w:szCs w:val="22"/>
        </w:rPr>
        <w:t>, the line between “legal” and “illegal” in immigration law is a constantly shifting one. The U.S has 5 percent of the world's population, but 25 percent of the world's prison population.  </w:t>
      </w:r>
      <w:r w:rsidRPr="00B82428">
        <w:rPr>
          <w:rStyle w:val="StyleUnderline"/>
        </w:rPr>
        <w:t>T</w:t>
      </w:r>
      <w:r>
        <w:rPr>
          <w:rFonts w:ascii="Arial" w:hAnsi="Arial" w:cs="Arial"/>
          <w:b/>
          <w:bCs/>
          <w:color w:val="000000"/>
          <w:sz w:val="22"/>
          <w:szCs w:val="22"/>
          <w:u w:val="single"/>
        </w:rPr>
        <w:t>he vast majority of US prisoners are</w:t>
      </w:r>
      <w:hyperlink r:id="rId7" w:history="1">
        <w:r w:rsidRPr="00E80FF2">
          <w:rPr>
            <w:rStyle w:val="Hyperlink"/>
            <w:rFonts w:eastAsiaTheme="majorEastAsia" w:cs="Arial"/>
            <w:b/>
            <w:bCs/>
            <w:color w:val="000000"/>
            <w:sz w:val="16"/>
            <w:szCs w:val="22"/>
          </w:rPr>
          <w:t xml:space="preserve"> poor</w:t>
        </w:r>
      </w:hyperlink>
      <w:r>
        <w:rPr>
          <w:rFonts w:ascii="Arial" w:hAnsi="Arial" w:cs="Arial"/>
          <w:b/>
          <w:bCs/>
          <w:color w:val="000000"/>
          <w:sz w:val="22"/>
          <w:szCs w:val="22"/>
          <w:u w:val="single"/>
        </w:rPr>
        <w:t>, and a majority are people of colour. Once placed in the neoliberal prison system – a system that works to create a perpetual and enslaved prison population and to increase the disenfranchisement of the most marginalised – ex-prisoners face lives crippled by a lack of access to basic resources, and most eventually spiral downwards into lives of unending stigma and poverty. Among those who are foreign nationals, even their crimes of drug-dealing and gang-banging, so vividly evoked by Obama, are exacerbated or reclassified  in order to increase the scope of the prison industrial complex</w:t>
      </w:r>
      <w:r w:rsidRPr="00E80FF2">
        <w:rPr>
          <w:rFonts w:ascii="Arial" w:hAnsi="Arial" w:cs="Arial"/>
          <w:color w:val="000000"/>
          <w:sz w:val="16"/>
          <w:szCs w:val="22"/>
        </w:rPr>
        <w:t xml:space="preserve"> (PIC). The unrelenting “drug wars” are targeted at immigrants, in order to create a constant flow of people into the PIC. As Laura Carlsen points out,  the Corrections Corporation of America (CCA), “the largest for-profit prison company in the country” has openly stated that, </w:t>
      </w:r>
      <w:r w:rsidRPr="00E80FF2">
        <w:rPr>
          <w:rFonts w:ascii="Arial" w:hAnsi="Arial" w:cs="Arial"/>
          <w:i/>
          <w:iCs/>
          <w:color w:val="000000"/>
          <w:sz w:val="16"/>
          <w:szCs w:val="22"/>
          <w:shd w:val="clear" w:color="auto" w:fill="EEEEEE"/>
        </w:rPr>
        <w:t xml:space="preserve">The demand for our facilities could be adversely affected by the relaxation of enforcement efforts, leniency in conviction or parole standards and sentencing practices or through the decriminalization of certain activities that are currently proscribed by our criminal laws. For instance, any changes with respect to drugs and controlled substances or illegal immigration could affect the number of persons arrested, convicted and sentenced, thereby potentially reducing demand for correctional facilities to house them.(p.19) (Emphasis mine) </w:t>
      </w:r>
      <w:r w:rsidRPr="00E80FF2">
        <w:rPr>
          <w:rFonts w:ascii="Arial" w:hAnsi="Arial" w:cs="Arial"/>
          <w:color w:val="000000"/>
          <w:sz w:val="16"/>
          <w:szCs w:val="22"/>
        </w:rPr>
        <w:t xml:space="preserve">As U.S prison abolitionists know too well, </w:t>
      </w:r>
      <w:r>
        <w:rPr>
          <w:rFonts w:ascii="Arial" w:hAnsi="Arial" w:cs="Arial"/>
          <w:b/>
          <w:bCs/>
          <w:color w:val="000000"/>
          <w:sz w:val="22"/>
          <w:szCs w:val="22"/>
          <w:u w:val="single"/>
        </w:rPr>
        <w:t xml:space="preserve">the “drug wars” also criminalise U.S. citizens, particularly people of colour. </w:t>
      </w:r>
      <w:r w:rsidRPr="00E80FF2">
        <w:rPr>
          <w:rFonts w:ascii="Arial" w:hAnsi="Arial" w:cs="Arial"/>
          <w:color w:val="000000"/>
          <w:sz w:val="16"/>
          <w:szCs w:val="22"/>
        </w:rPr>
        <w:t>According to Drug Policy Alliance, “African Americans comprise 14% of regular drug users, but are 37% of those arrested for drug offenses.”  Treaties like the North American Free Trade Agreement (</w:t>
      </w:r>
      <w:r>
        <w:rPr>
          <w:rFonts w:ascii="Arial" w:hAnsi="Arial" w:cs="Arial"/>
          <w:b/>
          <w:bCs/>
          <w:color w:val="000000"/>
          <w:sz w:val="22"/>
          <w:szCs w:val="22"/>
          <w:u w:val="single"/>
        </w:rPr>
        <w:t>NAFTA</w:t>
      </w:r>
      <w:r w:rsidRPr="00E80FF2">
        <w:rPr>
          <w:rFonts w:ascii="Arial" w:hAnsi="Arial" w:cs="Arial"/>
          <w:color w:val="000000"/>
          <w:sz w:val="16"/>
          <w:szCs w:val="22"/>
        </w:rPr>
        <w:t xml:space="preserve">) </w:t>
      </w:r>
      <w:r>
        <w:rPr>
          <w:rFonts w:ascii="Arial" w:hAnsi="Arial" w:cs="Arial"/>
          <w:b/>
          <w:bCs/>
          <w:color w:val="000000"/>
          <w:sz w:val="22"/>
          <w:szCs w:val="22"/>
          <w:u w:val="single"/>
        </w:rPr>
        <w:t>further this criminalisation by decimating the economies of countries like Mexico, compelling millions to traverse borders and laws in desperate searches for better economic conditions.  </w:t>
      </w:r>
      <w:r w:rsidRPr="00E80FF2">
        <w:rPr>
          <w:rFonts w:ascii="Arial" w:hAnsi="Arial" w:cs="Arial"/>
          <w:color w:val="000000"/>
          <w:sz w:val="16"/>
          <w:szCs w:val="22"/>
        </w:rPr>
        <w:t xml:space="preserve">In effect, </w:t>
      </w:r>
      <w:r>
        <w:rPr>
          <w:rFonts w:ascii="Arial" w:hAnsi="Arial" w:cs="Arial"/>
          <w:b/>
          <w:bCs/>
          <w:color w:val="000000"/>
          <w:sz w:val="22"/>
          <w:szCs w:val="22"/>
          <w:u w:val="single"/>
        </w:rPr>
        <w:t>the “drug wars” are serving to criminalise both domestic and immigrant populations and exacerbating the racism and the economic inequality that plagues poorer and marginalised communities. The undocuqueer movement depends upon an erasure of all these complicated economic circumstances under which people, including U.S citizens, are determined as “illegal,” and it erases and leaves uncriticised and untouched the reality of the frightening nightmare of neoliberalism</w:t>
      </w:r>
      <w:r w:rsidRPr="00E80FF2">
        <w:rPr>
          <w:rFonts w:ascii="Arial" w:hAnsi="Arial" w:cs="Arial"/>
          <w:color w:val="000000"/>
          <w:sz w:val="16"/>
          <w:szCs w:val="22"/>
        </w:rPr>
        <w:t>.</w:t>
      </w:r>
      <w:r w:rsidRPr="00E80FF2">
        <w:rPr>
          <w:rFonts w:ascii="Arial" w:hAnsi="Arial" w:cs="Arial"/>
          <w:color w:val="000000"/>
          <w:sz w:val="16"/>
          <w:szCs w:val="13"/>
          <w:vertAlign w:val="superscript"/>
        </w:rPr>
        <w:t>3</w:t>
      </w:r>
      <w:r w:rsidRPr="00E80FF2">
        <w:rPr>
          <w:rFonts w:ascii="Arial" w:hAnsi="Arial" w:cs="Arial"/>
          <w:color w:val="000000"/>
          <w:sz w:val="16"/>
          <w:szCs w:val="22"/>
        </w:rPr>
        <w:t xml:space="preserve"> In fact, the undocuqueer movement depends upon the criminalisation of the very parents who brought these now exceptional children into the U.S. Under the system of distinction between legal and illegal so directly advocated for by the undocumented, parents and siblings who do not fit the parameters of perfect citizenship-in-waiting are already the “illegals”, simply because they came here. </w:t>
      </w:r>
      <w:r>
        <w:rPr>
          <w:rFonts w:ascii="Arial" w:hAnsi="Arial" w:cs="Arial"/>
          <w:b/>
          <w:bCs/>
          <w:color w:val="000000"/>
          <w:sz w:val="22"/>
          <w:szCs w:val="22"/>
          <w:u w:val="single"/>
        </w:rPr>
        <w:t>The undocuqueer movement reconciles these contradictory factors ineffectually by drawing upon the narrative that their parents came here to make a better life for their children, and that their sacrifice is worth it. In this way, their parents' and siblings' illegality is left behind and reabsorbed into a larger narrative about good citizens in waiting</w:t>
      </w:r>
      <w:r w:rsidRPr="00E80FF2">
        <w:rPr>
          <w:rFonts w:ascii="Arial" w:hAnsi="Arial" w:cs="Arial"/>
          <w:color w:val="000000"/>
          <w:sz w:val="16"/>
          <w:szCs w:val="22"/>
        </w:rPr>
        <w:t xml:space="preserve">. What might happen to their families? The answer is unclear but also deemed ultimately unimportant in comparison to the larger cultural insistence that the undocumented students are innocent, a term often used to describe them. </w:t>
      </w:r>
      <w:r>
        <w:rPr>
          <w:rFonts w:ascii="Arial" w:hAnsi="Arial" w:cs="Arial"/>
          <w:b/>
          <w:bCs/>
          <w:color w:val="000000"/>
          <w:sz w:val="22"/>
          <w:szCs w:val="22"/>
          <w:u w:val="single"/>
        </w:rPr>
        <w:t xml:space="preserve">In the push to redefine themselves as “undocumented,” the undocuqueers have essentially used the “illegals” as their bargaining chips. In the quest to achieve normalcy and “legality,” they offer up their friends, compadres, and families as sacrifices on the altar of The American Dream. </w:t>
      </w:r>
      <w:r w:rsidRPr="00E80FF2">
        <w:rPr>
          <w:rFonts w:ascii="Arial" w:hAnsi="Arial" w:cs="Arial"/>
          <w:color w:val="000000"/>
          <w:sz w:val="16"/>
          <w:szCs w:val="22"/>
        </w:rPr>
        <w:t>How did an unfunded grassroots movement become such a powerful force in the immigration rights movement? How did its retrograde and deeply assimiliationist politics become (mis)recognised as a part of left/progressive politics? The history of this nascent and developing movement is still being written, but among the factors we can trace at this stage are the uses of the undocuqueer students' strategic use of the rhetoric of “coming out” and the larger currents in immmigration reform that served to push them to the forefront of immigration rights activism and politics.</w:t>
      </w:r>
    </w:p>
    <w:p w14:paraId="431874A8" w14:textId="77777777" w:rsidR="00A8480F" w:rsidRPr="0032457F" w:rsidRDefault="00A8480F" w:rsidP="00A8480F"/>
    <w:p w14:paraId="2C6CD9A5" w14:textId="77777777" w:rsidR="009E1A23" w:rsidRDefault="009E1A23" w:rsidP="009E1A23">
      <w:pPr>
        <w:pStyle w:val="Heading2"/>
      </w:pPr>
      <w:r>
        <w:t>***Impacts***</w:t>
      </w:r>
    </w:p>
    <w:p w14:paraId="6571B46F" w14:textId="77777777" w:rsidR="00280EBC" w:rsidRDefault="00280EBC" w:rsidP="00280EBC">
      <w:pPr>
        <w:pStyle w:val="Heading3"/>
      </w:pPr>
      <w:r>
        <w:t>Impact—Alien Invasion</w:t>
      </w:r>
    </w:p>
    <w:p w14:paraId="5623F584" w14:textId="77777777" w:rsidR="00280EBC" w:rsidRPr="00155322" w:rsidRDefault="00280EBC" w:rsidP="00280EBC">
      <w:pPr>
        <w:pStyle w:val="Heading4"/>
      </w:pPr>
      <w:r>
        <w:t>Statehood entangles its political and economic subjects in the fight against alien invasion</w:t>
      </w:r>
    </w:p>
    <w:p w14:paraId="3C8EB813" w14:textId="77777777" w:rsidR="00280EBC" w:rsidRDefault="00280EBC" w:rsidP="00280EBC">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28-9//ak</w:t>
      </w:r>
    </w:p>
    <w:p w14:paraId="4A3872B0" w14:textId="77777777" w:rsidR="00280EBC" w:rsidRPr="005C70EA" w:rsidRDefault="00280EBC" w:rsidP="00280EBC">
      <w:pPr>
        <w:rPr>
          <w:sz w:val="16"/>
          <w:szCs w:val="16"/>
        </w:rPr>
      </w:pPr>
      <w:r w:rsidRPr="0E5A344D">
        <w:rPr>
          <w:sz w:val="16"/>
          <w:szCs w:val="16"/>
        </w:rPr>
        <w:t xml:space="preserve">Migrants crossing into the US without state authorization are the targets of intense apparatuses of movement control. The flow of migrants, like other flows, is controlled using channeling techniques, augmenting the free flow of migrant bodies into basins of control. The </w:t>
      </w:r>
      <w:r w:rsidRPr="00C844C3">
        <w:rPr>
          <w:rStyle w:val="StyleUnderline"/>
          <w:highlight w:val="green"/>
        </w:rPr>
        <w:t>state apparatuses of migration control</w:t>
      </w:r>
      <w:r w:rsidRPr="0E5A344D">
        <w:rPr>
          <w:sz w:val="16"/>
          <w:szCs w:val="16"/>
        </w:rPr>
        <w:t xml:space="preserve"> and the evolving technologies they employ, </w:t>
      </w:r>
      <w:r w:rsidRPr="00C844C3">
        <w:rPr>
          <w:rStyle w:val="StyleUnderline"/>
          <w:highlight w:val="green"/>
        </w:rPr>
        <w:t>whether at the US/México border, in cities and towns</w:t>
      </w:r>
      <w:r w:rsidRPr="0E5A344D">
        <w:rPr>
          <w:rStyle w:val="StyleUnderline"/>
        </w:rPr>
        <w:t xml:space="preserve"> throughout the state, </w:t>
      </w:r>
      <w:r w:rsidRPr="00C844C3">
        <w:rPr>
          <w:rStyle w:val="StyleUnderline"/>
          <w:highlight w:val="green"/>
        </w:rPr>
        <w:t>or in</w:t>
      </w:r>
      <w:r w:rsidRPr="0E5A344D">
        <w:rPr>
          <w:rStyle w:val="StyleUnderline"/>
        </w:rPr>
        <w:t xml:space="preserve"> cultural production centers like </w:t>
      </w:r>
      <w:r w:rsidRPr="00C844C3">
        <w:rPr>
          <w:rStyle w:val="StyleUnderline"/>
          <w:highlight w:val="green"/>
        </w:rPr>
        <w:t>Hollywood, actively and unevenly shape the material landscapes of citizenship in the US.</w:t>
      </w:r>
      <w:r w:rsidRPr="0E5A344D">
        <w:rPr>
          <w:sz w:val="16"/>
          <w:szCs w:val="16"/>
        </w:rPr>
        <w:t xml:space="preserve"> This process is </w:t>
      </w:r>
      <w:r w:rsidRPr="00C844C3">
        <w:rPr>
          <w:rStyle w:val="StyleUnderline"/>
          <w:highlight w:val="green"/>
        </w:rPr>
        <w:t>citizenship landscaping</w:t>
      </w:r>
      <w:r w:rsidRPr="0E5A344D">
        <w:rPr>
          <w:sz w:val="16"/>
          <w:szCs w:val="16"/>
        </w:rPr>
        <w:t xml:space="preserve">; </w:t>
      </w:r>
      <w:r w:rsidRPr="00C844C3">
        <w:rPr>
          <w:rStyle w:val="StyleUnderline"/>
          <w:highlight w:val="green"/>
        </w:rPr>
        <w:t>i</w:t>
      </w:r>
      <w:r w:rsidRPr="00C844C3">
        <w:rPr>
          <w:sz w:val="16"/>
          <w:szCs w:val="16"/>
          <w:highlight w:val="green"/>
        </w:rPr>
        <w:t>t’</w:t>
      </w:r>
      <w:r w:rsidRPr="00C844C3">
        <w:rPr>
          <w:rStyle w:val="StyleUnderline"/>
          <w:highlight w:val="green"/>
        </w:rPr>
        <w:t>s a material process that creates</w:t>
      </w:r>
      <w:r w:rsidRPr="0E5A344D">
        <w:rPr>
          <w:rStyle w:val="StyleUnderline"/>
        </w:rPr>
        <w:t xml:space="preserve"> slopes, peaks, </w:t>
      </w:r>
      <w:r w:rsidRPr="00C844C3">
        <w:rPr>
          <w:rStyle w:val="StyleUnderline"/>
          <w:highlight w:val="green"/>
        </w:rPr>
        <w:t>channels</w:t>
      </w:r>
      <w:r w:rsidRPr="0E5A344D">
        <w:rPr>
          <w:rStyle w:val="StyleUnderline"/>
        </w:rPr>
        <w:t xml:space="preserve">, and other shapes </w:t>
      </w:r>
      <w:r w:rsidRPr="00C844C3">
        <w:rPr>
          <w:rStyle w:val="StyleUnderline"/>
          <w:highlight w:val="green"/>
        </w:rPr>
        <w:t>on the surface through which citizen and non-citizen bodies move.</w:t>
      </w:r>
      <w:r w:rsidRPr="0E5A344D">
        <w:rPr>
          <w:sz w:val="16"/>
          <w:szCs w:val="16"/>
        </w:rPr>
        <w:t xml:space="preserve"> The consumer-minded citizen easily traverses these sloped landscapes. Unfortunately, </w:t>
      </w:r>
      <w:r w:rsidRPr="00C844C3">
        <w:rPr>
          <w:rStyle w:val="StyleUnderline"/>
          <w:highlight w:val="green"/>
        </w:rPr>
        <w:t>this sloped terrain</w:t>
      </w:r>
      <w:r w:rsidRPr="0E5A344D">
        <w:rPr>
          <w:sz w:val="16"/>
          <w:szCs w:val="16"/>
        </w:rPr>
        <w:t xml:space="preserve"> also </w:t>
      </w:r>
      <w:r w:rsidRPr="00C844C3">
        <w:rPr>
          <w:rStyle w:val="StyleUnderline"/>
          <w:highlight w:val="green"/>
        </w:rPr>
        <w:t>drives migrant alien bodies into exploitation and violence</w:t>
      </w:r>
      <w:r w:rsidRPr="0E5A344D">
        <w:rPr>
          <w:rStyle w:val="StyleUnderline"/>
        </w:rPr>
        <w:t xml:space="preserve"> at the hands of federal and local legislation or law-enforcement.</w:t>
      </w:r>
      <w:r w:rsidRPr="0E5A344D">
        <w:rPr>
          <w:sz w:val="16"/>
          <w:szCs w:val="16"/>
        </w:rPr>
        <w:t xml:space="preserve"> Material landscapes are the material spaces through which we move. One aspect of these landscapes is terrain, or land. However, material landscapes are also comprised of architecture, affects, and data (I discuss this concept more in the next chapter) (Thrift, 2004). The ways these and many other aspects of landscapes act on bodies, moving them through the material spaces and in relationship with other bodies. This study examines how by adopting bordering techniques throughout the state, the US is shaping a landscape of citizenship that controls the flow of migrants into and through its interior. </w:t>
      </w:r>
      <w:r w:rsidRPr="00C844C3">
        <w:rPr>
          <w:rStyle w:val="StyleUnderline"/>
          <w:highlight w:val="green"/>
        </w:rPr>
        <w:t>Landscaping is political in the sense that it’s a process of dividing citizens from alien bodies—it functions within a larger cultural-military-industrial complex of US statehood</w:t>
      </w:r>
      <w:r w:rsidRPr="0E5A344D">
        <w:rPr>
          <w:rStyle w:val="StyleUnderline"/>
        </w:rPr>
        <w:t xml:space="preserve"> to maximize the economic flow. The technologies emerging out of military, industrial, and entertainment sectors (like night vision and super-sonic microphones) are continually reshaping the physical landscapes of exclusion in the US, sloping them in such a way as to drive migrants toward violence and exclusion.</w:t>
      </w:r>
      <w:r w:rsidRPr="0E5A344D">
        <w:rPr>
          <w:sz w:val="16"/>
          <w:szCs w:val="16"/>
        </w:rPr>
        <w:t xml:space="preserve"> There is a distinct relationship between the emerging technologies that propel the implementation of state apparatuses of migration control, which if unearthed some, might shed light on the ways </w:t>
      </w:r>
      <w:r w:rsidRPr="00C844C3">
        <w:rPr>
          <w:rStyle w:val="Emphasis"/>
          <w:highlight w:val="green"/>
        </w:rPr>
        <w:t>constitutive statehood in the US entangles its (political and economic) subjects in the fight against alien invasion.</w:t>
      </w:r>
      <w:r w:rsidRPr="0E5A344D">
        <w:rPr>
          <w:sz w:val="16"/>
          <w:szCs w:val="16"/>
        </w:rPr>
        <w:t xml:space="preserve"> This study is not the first in the realm of communication or media studies to make connections between state citizenship and cinematic alienhood (though these studies are generally invested in a representational connection).3 However, this study is unique in its adoption of nomadism, movement philosophy, and rhetorical materialism to make sense of </w:t>
      </w:r>
      <w:r w:rsidRPr="0E5A344D">
        <w:rPr>
          <w:rStyle w:val="StyleUnderline"/>
        </w:rPr>
        <w:t>citizenship landscapes</w:t>
      </w:r>
      <w:r w:rsidRPr="0E5A344D">
        <w:rPr>
          <w:sz w:val="16"/>
          <w:szCs w:val="16"/>
        </w:rPr>
        <w:t xml:space="preserve">—the material terrain that technologically advancing apparatuses used for monitoring, controlling, and communicating alien movements </w:t>
      </w:r>
      <w:r w:rsidRPr="0E5A344D">
        <w:rPr>
          <w:rStyle w:val="StyleUnderline"/>
        </w:rPr>
        <w:t>are</w:t>
      </w:r>
      <w:r w:rsidRPr="0E5A344D">
        <w:rPr>
          <w:sz w:val="16"/>
          <w:szCs w:val="16"/>
        </w:rPr>
        <w:t xml:space="preserve"> having in </w:t>
      </w:r>
      <w:r w:rsidRPr="0E5A344D">
        <w:rPr>
          <w:rStyle w:val="StyleUnderline"/>
        </w:rPr>
        <w:t>carving out spaces of belonging in the US</w:t>
      </w:r>
      <w:r w:rsidRPr="0E5A344D">
        <w:rPr>
          <w:sz w:val="16"/>
          <w:szCs w:val="16"/>
        </w:rPr>
        <w:t xml:space="preserve"> today.</w:t>
      </w:r>
    </w:p>
    <w:p w14:paraId="7294B635" w14:textId="77777777" w:rsidR="00280EBC" w:rsidRPr="00C21850" w:rsidRDefault="00280EBC" w:rsidP="00280EBC"/>
    <w:p w14:paraId="4E1EFB26" w14:textId="77777777" w:rsidR="00280EBC" w:rsidRDefault="00280EBC" w:rsidP="00280EBC">
      <w:pPr>
        <w:pStyle w:val="Heading3"/>
      </w:pPr>
      <w:r>
        <w:t>Impact—Alien Stranger</w:t>
      </w:r>
    </w:p>
    <w:p w14:paraId="1595D03A" w14:textId="77777777" w:rsidR="00280EBC" w:rsidRPr="00F139ED" w:rsidRDefault="00280EBC" w:rsidP="00280EBC">
      <w:pPr>
        <w:pStyle w:val="Heading4"/>
        <w:rPr>
          <w:rFonts w:ascii="Times New Roman" w:eastAsia="Times New Roman" w:hAnsi="Times New Roman" w:cs="Times New Roman"/>
          <w:sz w:val="24"/>
          <w:szCs w:val="24"/>
        </w:rPr>
      </w:pPr>
      <w:r>
        <w:t>The alien’s overrepresentation in popular culture reveals a double turn at the heart of Western constructions of the alien in opposition to the citizen. At the same time as the alien is figured as beyond representation, it must also be recognizable as such. Thus the outside is contained in a figure who is already recognizable as out-of-place. The alien stranger produces the citizen through close encounters, allowing the demarcation of belonging and non-belonging within the nation.</w:t>
      </w:r>
    </w:p>
    <w:p w14:paraId="2F61F85E" w14:textId="77777777" w:rsidR="00280EBC" w:rsidRPr="00F139ED" w:rsidRDefault="00280EBC" w:rsidP="00280EBC">
      <w:pPr>
        <w:spacing w:after="0" w:line="240" w:lineRule="auto"/>
        <w:rPr>
          <w:rFonts w:ascii="Times New Roman" w:eastAsia="Times New Roman" w:hAnsi="Times New Roman" w:cs="Times New Roman"/>
          <w:sz w:val="24"/>
          <w:szCs w:val="24"/>
        </w:rPr>
      </w:pPr>
      <w:r w:rsidRPr="0E5A344D">
        <w:rPr>
          <w:rStyle w:val="Style13ptBold"/>
        </w:rPr>
        <w:t>Ahmed 2k</w:t>
      </w:r>
      <w:r w:rsidRPr="0E5A344D">
        <w:rPr>
          <w:color w:val="000000" w:themeColor="text1"/>
        </w:rPr>
        <w:t xml:space="preserve"> [Sara Ahmed is a scholar of post-colonialism, feminism, queer studies, and race studies. She formerly was a professor of Race and Cultural Studies at Goldsmiths, University of London. “Strange Encounters: Embodied Others in Post-Coloniality,” Routledge Press, 2000. P 1-3 // tjb]</w:t>
      </w:r>
    </w:p>
    <w:p w14:paraId="5C8209EF" w14:textId="77777777" w:rsidR="00280EBC" w:rsidRPr="00F139ED" w:rsidRDefault="00280EBC" w:rsidP="00280EBC">
      <w:pPr>
        <w:spacing w:after="0" w:line="240" w:lineRule="auto"/>
        <w:rPr>
          <w:rFonts w:ascii="Times New Roman" w:eastAsia="Times New Roman" w:hAnsi="Times New Roman" w:cs="Times New Roman"/>
          <w:sz w:val="24"/>
          <w:szCs w:val="24"/>
        </w:rPr>
      </w:pPr>
      <w:r w:rsidRPr="00F139ED">
        <w:rPr>
          <w:rFonts w:eastAsia="Times New Roman"/>
          <w:color w:val="000000"/>
        </w:rPr>
        <w:tab/>
      </w:r>
      <w:r w:rsidRPr="00F139ED">
        <w:rPr>
          <w:rFonts w:eastAsia="Times New Roman"/>
          <w:color w:val="000000"/>
        </w:rPr>
        <w:tab/>
      </w:r>
      <w:r w:rsidRPr="00F139ED">
        <w:rPr>
          <w:rFonts w:eastAsia="Times New Roman"/>
          <w:color w:val="000000"/>
        </w:rPr>
        <w:tab/>
      </w:r>
    </w:p>
    <w:p w14:paraId="03C40339" w14:textId="77777777" w:rsidR="00280EBC" w:rsidRPr="00F139ED" w:rsidRDefault="00280EBC" w:rsidP="00280EBC">
      <w:pPr>
        <w:spacing w:after="0" w:line="240" w:lineRule="auto"/>
        <w:rPr>
          <w:rFonts w:ascii="Times New Roman" w:eastAsia="Times New Roman" w:hAnsi="Times New Roman" w:cs="Times New Roman"/>
          <w:sz w:val="16"/>
          <w:szCs w:val="16"/>
        </w:rPr>
      </w:pPr>
      <w:r w:rsidRPr="0E5A344D">
        <w:rPr>
          <w:color w:val="000000" w:themeColor="text1"/>
          <w:u w:val="single"/>
        </w:rPr>
        <w:t xml:space="preserve">The alien, </w:t>
      </w:r>
      <w:r w:rsidRPr="0E5A344D">
        <w:rPr>
          <w:color w:val="000000" w:themeColor="text1"/>
          <w:sz w:val="16"/>
          <w:szCs w:val="16"/>
        </w:rPr>
        <w:t>on the one hand,</w:t>
      </w:r>
      <w:r w:rsidRPr="0E5A344D">
        <w:rPr>
          <w:color w:val="000000" w:themeColor="text1"/>
          <w:u w:val="single"/>
        </w:rPr>
        <w:t xml:space="preserve"> is so over-represented in popular culture that it has become quite recognisable.</w:t>
      </w:r>
      <w:r w:rsidRPr="0E5A344D">
        <w:rPr>
          <w:color w:val="000000" w:themeColor="text1"/>
          <w:sz w:val="16"/>
          <w:szCs w:val="16"/>
        </w:rPr>
        <w:t xml:space="preserve"> We recognise aliens on our screens: the green almost-flesh, the shape of the head, the protruding eyes. I can doodle on a piece of paper and draw an alien. It appears as if by magic. On the other hand, t</w:t>
      </w:r>
      <w:r w:rsidRPr="0E5A344D">
        <w:rPr>
          <w:color w:val="000000" w:themeColor="text1"/>
          <w:u w:val="single"/>
        </w:rPr>
        <w:t>he absence and presence of the alien pushes us to recognise the limits of representation as that which exceeds ‘our’ knowledge.</w:t>
      </w:r>
      <w:r w:rsidRPr="0E5A344D">
        <w:rPr>
          <w:rFonts w:ascii="Times New Roman" w:eastAsia="Times New Roman" w:hAnsi="Times New Roman" w:cs="Times New Roman"/>
          <w:color w:val="000000" w:themeColor="text1"/>
          <w:sz w:val="16"/>
          <w:szCs w:val="16"/>
        </w:rPr>
        <w:t xml:space="preserve"> </w:t>
      </w:r>
      <w:r w:rsidRPr="0E5A344D">
        <w:rPr>
          <w:color w:val="000000" w:themeColor="text1"/>
          <w:u w:val="single"/>
        </w:rPr>
        <w:t>There is always the possibility that we might not recognise an alien if we see one: aliens may be alien to the very cultural imagination which allows them to appear as ‘little green men’</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The figure of the alien reminds us that what is ‘beyond the limit’ is subject to representation: indeed, what is beyond representation is also, at the same time, over-represented.</w:t>
      </w:r>
      <w:r w:rsidRPr="0E5A344D">
        <w:rPr>
          <w:color w:val="000000" w:themeColor="text1"/>
          <w:sz w:val="16"/>
          <w:szCs w:val="16"/>
        </w:rPr>
        <w:t xml:space="preserve"> What is over-represented and familiar in its very alien-ness cannot be reduced or </w:t>
      </w:r>
      <w:r w:rsidRPr="0E5A344D">
        <w:rPr>
          <w:i/>
          <w:iCs/>
          <w:color w:val="000000" w:themeColor="text1"/>
          <w:sz w:val="16"/>
          <w:szCs w:val="16"/>
        </w:rPr>
        <w:t xml:space="preserve">found </w:t>
      </w:r>
      <w:r w:rsidRPr="0E5A344D">
        <w:rPr>
          <w:color w:val="000000" w:themeColor="text1"/>
          <w:sz w:val="16"/>
          <w:szCs w:val="16"/>
        </w:rPr>
        <w:t xml:space="preserve">in such representational forms. Such a double and contradictory existence of aliens in and beyond representation invites us to ask questions about the very relationship between the categories of alien and human: What techniques are available to allow us to differentiate aliens from humans? How do such techniques of differentiation serve to constitute the very category of ‘the human’? </w:t>
      </w:r>
      <w:r w:rsidRPr="0E5A344D">
        <w:rPr>
          <w:color w:val="000000" w:themeColor="text1"/>
          <w:u w:val="single"/>
        </w:rPr>
        <w:t>To what extent does the familiarity of the alien form involve the designation of ‘the beyond’ as that which is already contained within?</w:t>
      </w:r>
      <w:r w:rsidRPr="0E5A344D">
        <w:rPr>
          <w:color w:val="000000" w:themeColor="text1"/>
          <w:sz w:val="16"/>
          <w:szCs w:val="16"/>
        </w:rPr>
        <w:t xml:space="preserve"> Indeed, </w:t>
      </w:r>
      <w:r w:rsidRPr="0E5A344D">
        <w:rPr>
          <w:color w:val="000000" w:themeColor="text1"/>
          <w:u w:val="single"/>
        </w:rPr>
        <w:t>the detection of alien forms becomes a mechanism for the reassertion of a most human ‘we’: we must be able to tell (see, smell, touch) the difference.</w:t>
      </w:r>
      <w:r w:rsidRPr="0E5A344D">
        <w:rPr>
          <w:color w:val="000000" w:themeColor="text1"/>
          <w:sz w:val="16"/>
          <w:szCs w:val="16"/>
        </w:rPr>
        <w:t xml:space="preserve"> Aliens may get inside our heads: they may infiltrate us; they may even </w:t>
      </w:r>
      <w:r w:rsidRPr="0E5A344D">
        <w:rPr>
          <w:i/>
          <w:iCs/>
          <w:color w:val="000000" w:themeColor="text1"/>
          <w:sz w:val="16"/>
          <w:szCs w:val="16"/>
        </w:rPr>
        <w:t>appear as (like) humans</w:t>
      </w:r>
      <w:r w:rsidRPr="0E5A344D">
        <w:rPr>
          <w:color w:val="000000" w:themeColor="text1"/>
          <w:sz w:val="16"/>
          <w:szCs w:val="16"/>
        </w:rPr>
        <w:t xml:space="preserve">. How can we tell the difference between a human being and an alien who passes as human? How can we prevent ourselves from becoming alien? Can we become aliens in order to know them better? </w:t>
      </w:r>
      <w:r w:rsidRPr="0E5A344D">
        <w:rPr>
          <w:b/>
          <w:bCs/>
          <w:color w:val="000000" w:themeColor="text1"/>
          <w:u w:val="single"/>
        </w:rPr>
        <w:t xml:space="preserve">The fantasy of aliens who are too close to home expands rather than threatens our knowledge: the possibility that aliens could be nearby requires that we invent new ways of telling the difference, new forms of detection, better practices of surveillance. </w:t>
      </w:r>
      <w:r w:rsidRPr="0E5A344D">
        <w:rPr>
          <w:color w:val="000000" w:themeColor="text1"/>
          <w:sz w:val="16"/>
          <w:szCs w:val="16"/>
        </w:rPr>
        <w:t xml:space="preserve">In the </w:t>
      </w:r>
      <w:r w:rsidRPr="0E5A344D">
        <w:rPr>
          <w:i/>
          <w:iCs/>
          <w:color w:val="000000" w:themeColor="text1"/>
          <w:sz w:val="16"/>
          <w:szCs w:val="16"/>
        </w:rPr>
        <w:t>X Files</w:t>
      </w:r>
      <w:r w:rsidRPr="0E5A344D">
        <w:rPr>
          <w:color w:val="000000" w:themeColor="text1"/>
          <w:sz w:val="16"/>
          <w:szCs w:val="16"/>
        </w:rPr>
        <w:t xml:space="preserve">, we watch surgeons operating on aliens with a sense of anticipation: what can we tell from the insides of aliens? How can we get underneath their skin? How can we penetrate into the being of alien forms? </w:t>
      </w:r>
      <w:r w:rsidRPr="0E5A344D">
        <w:rPr>
          <w:b/>
          <w:bCs/>
          <w:color w:val="000000" w:themeColor="text1"/>
          <w:u w:val="single"/>
        </w:rPr>
        <w:t>The alien then is not simply the one whom we have failed to identify</w:t>
      </w:r>
      <w:r w:rsidRPr="0E5A344D">
        <w:rPr>
          <w:color w:val="000000" w:themeColor="text1"/>
          <w:sz w:val="16"/>
          <w:szCs w:val="16"/>
        </w:rPr>
        <w:t xml:space="preserve"> (‘unidentified flying objects’), </w:t>
      </w:r>
      <w:r w:rsidRPr="0E5A344D">
        <w:rPr>
          <w:b/>
          <w:bCs/>
          <w:color w:val="000000" w:themeColor="text1"/>
          <w:u w:val="single"/>
        </w:rPr>
        <w:t xml:space="preserve">but is the one whom we have already identified in the event of being named as alien: the alien recuperates all that is beyond the human into the singularity of a given form. The alien hence comes to be a fetish: it becomes abstracted from the relations which allow it to appear in the present and hence </w:t>
      </w:r>
      <w:r w:rsidRPr="0E5A344D">
        <w:rPr>
          <w:b/>
          <w:bCs/>
          <w:i/>
          <w:iCs/>
          <w:color w:val="000000" w:themeColor="text1"/>
          <w:u w:val="single"/>
        </w:rPr>
        <w:t xml:space="preserve">reappears </w:t>
      </w:r>
      <w:r w:rsidRPr="0E5A344D">
        <w:rPr>
          <w:b/>
          <w:bCs/>
          <w:color w:val="000000" w:themeColor="text1"/>
          <w:u w:val="single"/>
        </w:rPr>
        <w:t>no matter where we look</w:t>
      </w:r>
      <w:r w:rsidRPr="0E5A344D">
        <w:rPr>
          <w:color w:val="000000" w:themeColor="text1"/>
          <w:sz w:val="16"/>
          <w:szCs w:val="16"/>
        </w:rPr>
        <w:t xml:space="preserve">. Through seeing aliens, here and elsewhere, we imagine we can tell the difference, a difference that is registered on the green slime, that is almost, but not quite, skin. Encounters with aliens are bodily encounters, encounters in which slime and skin slide off one another: </w:t>
      </w:r>
      <w:r w:rsidRPr="0E5A344D">
        <w:rPr>
          <w:color w:val="000000" w:themeColor="text1"/>
          <w:u w:val="single"/>
        </w:rPr>
        <w:t>we are already touched by alien forms (we are touched, in our very withdrawal from the slime of alien skin</w:t>
      </w:r>
      <w:r w:rsidRPr="0E5A344D">
        <w:rPr>
          <w:rFonts w:ascii="Times New Roman" w:eastAsia="Times New Roman" w:hAnsi="Times New Roman" w:cs="Times New Roman"/>
          <w:color w:val="000000" w:themeColor="text1"/>
          <w:sz w:val="16"/>
          <w:szCs w:val="16"/>
        </w:rPr>
        <w:t xml:space="preserve">). </w:t>
      </w:r>
      <w:r w:rsidRPr="0E5A344D">
        <w:rPr>
          <w:color w:val="000000" w:themeColor="text1"/>
          <w:u w:val="single"/>
        </w:rPr>
        <w:t>Our disgust at the abjection of alien forms allows us to contain ourselves. We shiver and tremble and pull our hands away: it is a close encounter.</w:t>
      </w:r>
      <w:r w:rsidRPr="0E5A344D">
        <w:rPr>
          <w:color w:val="000000" w:themeColor="text1"/>
          <w:sz w:val="16"/>
          <w:szCs w:val="16"/>
        </w:rPr>
        <w:t xml:space="preserve"> On the one hand, we could consider the over-representation of alien forms as a discourse of ‘alien danger’: </w:t>
      </w:r>
      <w:r w:rsidRPr="0E5A344D">
        <w:rPr>
          <w:color w:val="000000" w:themeColor="text1"/>
          <w:u w:val="single"/>
        </w:rPr>
        <w:t>the alien represents the danger of the unknown</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 xml:space="preserve">We recuperate all that is dangerous about the unknown into the singularity of the alien form: danger is not only projected onto the outside, </w:t>
      </w:r>
      <w:r w:rsidRPr="0E5A344D">
        <w:rPr>
          <w:b/>
          <w:bCs/>
          <w:i/>
          <w:iCs/>
          <w:color w:val="000000" w:themeColor="text1"/>
          <w:u w:val="single"/>
        </w:rPr>
        <w:t>but the outside is contained within a figure we imagine we have already faced</w:t>
      </w:r>
      <w:r w:rsidRPr="0E5A344D">
        <w:rPr>
          <w:rFonts w:ascii="Times New Roman" w:eastAsia="Times New Roman" w:hAnsi="Times New Roman" w:cs="Times New Roman"/>
          <w:b/>
          <w:bCs/>
          <w:color w:val="000000" w:themeColor="text1"/>
          <w:u w:val="single"/>
        </w:rPr>
        <w:t>.</w:t>
      </w:r>
      <w:r w:rsidRPr="0E5A344D">
        <w:rPr>
          <w:color w:val="000000" w:themeColor="text1"/>
          <w:sz w:val="16"/>
          <w:szCs w:val="16"/>
        </w:rPr>
        <w:t xml:space="preserve"> But, </w:t>
      </w:r>
      <w:r w:rsidRPr="0E5A344D">
        <w:rPr>
          <w:color w:val="000000" w:themeColor="text1"/>
          <w:u w:val="single"/>
        </w:rPr>
        <w:t>on the other hand, the alien is a source of fascination and desire</w:t>
      </w:r>
      <w:r w:rsidRPr="0E5A344D">
        <w:rPr>
          <w:color w:val="000000" w:themeColor="text1"/>
          <w:sz w:val="16"/>
          <w:szCs w:val="16"/>
        </w:rPr>
        <w:t xml:space="preserve">: making friends with aliens, eating with aliens, or even eating one (up), might enable us to transcend the very limits and frailties of an all-too-human form. Or, </w:t>
      </w:r>
      <w:r w:rsidRPr="0E5A344D">
        <w:rPr>
          <w:color w:val="000000" w:themeColor="text1"/>
          <w:u w:val="single"/>
        </w:rPr>
        <w:t>by allowing some aliens to co-exist ‘with us’, we might expand our community: we might prove our advancement into or beyond the human; we might demonstrate our willingness to accept difference and to make it our own</w:t>
      </w:r>
      <w:r w:rsidRPr="0E5A344D">
        <w:rPr>
          <w:color w:val="000000" w:themeColor="text1"/>
          <w:sz w:val="16"/>
          <w:szCs w:val="16"/>
        </w:rPr>
        <w:t xml:space="preserve">. Being hospitable to aliens might, in this way, allow us to become human. It could even allow us to become alien, to gain access to alien worlds, previously uncharted by other humans. Perhaps this is how we can read the fantastic narrative of the film </w:t>
      </w:r>
      <w:r w:rsidRPr="0E5A344D">
        <w:rPr>
          <w:i/>
          <w:iCs/>
          <w:color w:val="000000" w:themeColor="text1"/>
          <w:sz w:val="16"/>
          <w:szCs w:val="16"/>
        </w:rPr>
        <w:t>Close Encounters of the Third Kind</w:t>
      </w:r>
      <w:r w:rsidRPr="0E5A344D">
        <w:rPr>
          <w:color w:val="000000" w:themeColor="text1"/>
          <w:sz w:val="16"/>
          <w:szCs w:val="16"/>
        </w:rPr>
        <w:t xml:space="preserve">, where the decoding of an alien language into the simplicity of a musical rhythm allows a cultural transaction between aliens and humans, in the form of trading stolen human bodies for one that </w:t>
      </w:r>
      <w:r w:rsidRPr="0E5A344D">
        <w:rPr>
          <w:i/>
          <w:iCs/>
          <w:color w:val="000000" w:themeColor="text1"/>
          <w:sz w:val="16"/>
          <w:szCs w:val="16"/>
        </w:rPr>
        <w:t xml:space="preserve">willingly </w:t>
      </w:r>
      <w:r w:rsidRPr="0E5A344D">
        <w:rPr>
          <w:color w:val="000000" w:themeColor="text1"/>
          <w:sz w:val="16"/>
          <w:szCs w:val="16"/>
        </w:rPr>
        <w:t xml:space="preserve">enters the alien world. </w:t>
      </w:r>
      <w:r w:rsidRPr="0E5A344D">
        <w:rPr>
          <w:color w:val="000000" w:themeColor="text1"/>
          <w:u w:val="single"/>
        </w:rPr>
        <w:t xml:space="preserve">What is at stake in the </w:t>
      </w:r>
      <w:r w:rsidRPr="0E5A344D">
        <w:rPr>
          <w:i/>
          <w:iCs/>
          <w:color w:val="000000" w:themeColor="text1"/>
          <w:u w:val="single"/>
        </w:rPr>
        <w:t xml:space="preserve">ambivalence </w:t>
      </w:r>
      <w:r w:rsidRPr="0E5A344D">
        <w:rPr>
          <w:color w:val="000000" w:themeColor="text1"/>
          <w:u w:val="single"/>
        </w:rPr>
        <w:t>of such relationships between human and alien is not whether aliens are represented as good or bad, or as ‘beyond’ or ‘within’ the human, but how they function to establish and define the boundaries of who ‘we’ are in their very proximity, in the very intimacy of the relationship between (alien) slime and (human) skin</w:t>
      </w:r>
      <w:r w:rsidRPr="0E5A344D">
        <w:rPr>
          <w:color w:val="000000" w:themeColor="text1"/>
          <w:sz w:val="16"/>
          <w:szCs w:val="16"/>
        </w:rPr>
        <w:t xml:space="preserve">. Of course, not all aliens hesitate at the borders of the human. </w:t>
      </w:r>
      <w:r w:rsidRPr="0E5A344D">
        <w:rPr>
          <w:b/>
          <w:bCs/>
          <w:color w:val="000000" w:themeColor="text1"/>
          <w:u w:val="single"/>
        </w:rPr>
        <w:t>To be an alien in a particular nation, is to hesitate at a different border: the alien here is the one who does not belong in a nation space, and who is already defined as such by the Law</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The alien is hence only a category within a given community of citizens or subjects: as the outsider inside, the alien takes on a spatial function, establishing relations of proximity and distance within the home(land).</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Aliens allow the demarcation of spaces of belonging: by coming too close to home, they establish the very necessity of policing the borders of knowable and inhabitable terrains.</w:t>
      </w:r>
      <w:r w:rsidRPr="0E5A344D">
        <w:rPr>
          <w:rFonts w:ascii="Times New Roman" w:eastAsia="Times New Roman" w:hAnsi="Times New Roman" w:cs="Times New Roman"/>
          <w:color w:val="000000" w:themeColor="text1"/>
          <w:sz w:val="16"/>
          <w:szCs w:val="16"/>
        </w:rPr>
        <w:t xml:space="preserve"> </w:t>
      </w:r>
      <w:r w:rsidRPr="0E5A344D">
        <w:rPr>
          <w:color w:val="000000" w:themeColor="text1"/>
          <w:u w:val="single"/>
        </w:rPr>
        <w:t>The techniques for differentiating between citizens and aliens, as well as between humans and aliens, allows the familiar to be established as the familial.</w:t>
      </w:r>
      <w:r w:rsidRPr="0E5A344D">
        <w:rPr>
          <w:color w:val="000000" w:themeColor="text1"/>
          <w:sz w:val="16"/>
          <w:szCs w:val="16"/>
        </w:rPr>
        <w:t xml:space="preserve"> This book, while it takes as its point of entry a rather different set of encounters, is nevertheless an attempt to work through the familiarity of alien forms (‘strangers’). </w:t>
      </w:r>
      <w:r w:rsidRPr="0E5A344D">
        <w:rPr>
          <w:color w:val="000000" w:themeColor="text1"/>
          <w:u w:val="single"/>
        </w:rPr>
        <w:t>Through strange encounters, the figure of the ‘stranger’ is produced, not as that which we fail to recognise, but as that which we have already recognised as ‘a stranger’. In the gesture of recognising the one that we do not know, the one that is different from ‘us’, we flesh out the beyond, and give it a face and form</w:t>
      </w:r>
      <w:r w:rsidRPr="0E5A344D">
        <w:rPr>
          <w:color w:val="000000" w:themeColor="text1"/>
          <w:sz w:val="16"/>
          <w:szCs w:val="16"/>
        </w:rPr>
        <w:t xml:space="preserve">. It is this ‘fleshing out’ of strangers in encounters with embodied others that I examine. </w:t>
      </w:r>
      <w:r w:rsidRPr="0E5A344D">
        <w:rPr>
          <w:b/>
          <w:bCs/>
          <w:color w:val="000000" w:themeColor="text1"/>
          <w:u w:val="single"/>
        </w:rPr>
        <w:t xml:space="preserve">The alien stranger is hence, not beyond human, but a mechanism </w:t>
      </w:r>
      <w:r w:rsidRPr="0E5A344D">
        <w:rPr>
          <w:b/>
          <w:bCs/>
          <w:i/>
          <w:iCs/>
          <w:color w:val="000000" w:themeColor="text1"/>
          <w:u w:val="single"/>
        </w:rPr>
        <w:t>for allowing us to face that which we have already designated as the beyond</w:t>
      </w:r>
      <w:r w:rsidRPr="0E5A344D">
        <w:rPr>
          <w:b/>
          <w:bCs/>
          <w:color w:val="000000" w:themeColor="text1"/>
          <w:u w:val="single"/>
        </w:rPr>
        <w:t xml:space="preserve">. So we imagine, here, now, that we are facing an alien stranger: it allows us to share a fantasy that, in the co-presence of strange and alien bodies, we will prevail. </w:t>
      </w:r>
    </w:p>
    <w:p w14:paraId="11BC5CAE" w14:textId="77777777" w:rsidR="00280EBC" w:rsidRDefault="00280EBC" w:rsidP="00280EBC"/>
    <w:p w14:paraId="023C30D1" w14:textId="77777777" w:rsidR="00280EBC" w:rsidRPr="00F139ED" w:rsidRDefault="00280EBC" w:rsidP="00280EBC">
      <w:pPr>
        <w:pStyle w:val="Heading4"/>
        <w:rPr>
          <w:rFonts w:ascii="Times New Roman" w:eastAsia="Times New Roman" w:hAnsi="Times New Roman" w:cs="Times New Roman"/>
          <w:sz w:val="24"/>
          <w:szCs w:val="24"/>
        </w:rPr>
      </w:pPr>
      <w:r>
        <w:t>The nation is an imagined community whose boundaries are produced through everyday encounters in public life-- the stranger is not merely confined to the outside of the nation but rather must be reiterated through the citizen’s encounters with it. The alien is already here-- it is against its proximity, rather than its absolute distance as the other, that the nation demarcates the boundaries of national belonging.</w:t>
      </w:r>
    </w:p>
    <w:p w14:paraId="5A297ED7" w14:textId="77777777" w:rsidR="00280EBC" w:rsidRPr="00F139ED" w:rsidRDefault="00280EBC" w:rsidP="00280EBC">
      <w:pPr>
        <w:spacing w:after="0" w:line="240" w:lineRule="auto"/>
        <w:rPr>
          <w:rFonts w:ascii="Times New Roman" w:eastAsia="Times New Roman" w:hAnsi="Times New Roman" w:cs="Times New Roman"/>
          <w:sz w:val="24"/>
          <w:szCs w:val="24"/>
        </w:rPr>
      </w:pPr>
      <w:r w:rsidRPr="0E5A344D">
        <w:rPr>
          <w:rStyle w:val="Style13ptBold"/>
        </w:rPr>
        <w:t>Ahmed 2k</w:t>
      </w:r>
      <w:r w:rsidRPr="0E5A344D">
        <w:rPr>
          <w:color w:val="000000" w:themeColor="text1"/>
        </w:rPr>
        <w:t xml:space="preserve"> [Sara Ahmed is a scholar of post-colonialism, feminism, queer studies, and race studies. She formerly was a professor of Race and Cultural Studies at Goldsmiths, University of London. “Strange Encounters: Embodied Others in Post-Coloniality,” Routledge Press, 2000. P 97-100 // tjb]</w:t>
      </w:r>
    </w:p>
    <w:p w14:paraId="04F3F1CD" w14:textId="77777777" w:rsidR="00280EBC" w:rsidRPr="00F139ED" w:rsidRDefault="00280EBC" w:rsidP="00280EBC">
      <w:pPr>
        <w:spacing w:after="0" w:line="240" w:lineRule="auto"/>
        <w:rPr>
          <w:rFonts w:ascii="Times New Roman" w:eastAsia="Times New Roman" w:hAnsi="Times New Roman" w:cs="Times New Roman"/>
          <w:sz w:val="24"/>
          <w:szCs w:val="24"/>
        </w:rPr>
      </w:pPr>
      <w:r w:rsidRPr="00F139ED">
        <w:rPr>
          <w:rFonts w:eastAsia="Times New Roman"/>
          <w:color w:val="000000"/>
        </w:rPr>
        <w:tab/>
      </w:r>
      <w:r w:rsidRPr="00F139ED">
        <w:rPr>
          <w:rFonts w:eastAsia="Times New Roman"/>
          <w:color w:val="000000"/>
        </w:rPr>
        <w:tab/>
      </w:r>
      <w:r w:rsidRPr="00F139ED">
        <w:rPr>
          <w:rFonts w:eastAsia="Times New Roman"/>
          <w:color w:val="000000"/>
        </w:rPr>
        <w:tab/>
      </w:r>
    </w:p>
    <w:p w14:paraId="1D8FFAF9" w14:textId="77777777" w:rsidR="00280EBC" w:rsidRPr="00F139ED" w:rsidRDefault="00280EBC" w:rsidP="00280EBC">
      <w:pPr>
        <w:rPr>
          <w:sz w:val="16"/>
          <w:szCs w:val="16"/>
        </w:rPr>
      </w:pPr>
      <w:r w:rsidRPr="0E5A344D">
        <w:rPr>
          <w:color w:val="000000" w:themeColor="text1"/>
          <w:sz w:val="16"/>
          <w:szCs w:val="16"/>
        </w:rPr>
        <w:t xml:space="preserve">How are nations invented and imagined? The work of Benedict Anderson is crucial for an understanding of how ‘the nation’ is imaginary or fantastic. According to Anderson, both nationalism and nationhood are ‘cultural artefacts’ (1983: 13), with their own particular ‘style in which they are imagined’ (1983: 15). Such an approach allows us to recognise that </w:t>
      </w:r>
      <w:r w:rsidRPr="0E5A344D">
        <w:rPr>
          <w:color w:val="000000" w:themeColor="text1"/>
          <w:u w:val="single"/>
        </w:rPr>
        <w:t>the boundaries of nations are not simply geographical or geopolitical</w:t>
      </w:r>
      <w:r w:rsidRPr="0E5A344D">
        <w:rPr>
          <w:color w:val="000000" w:themeColor="text1"/>
          <w:sz w:val="16"/>
          <w:szCs w:val="16"/>
        </w:rPr>
        <w:t xml:space="preserve"> (though they take both these forms), </w:t>
      </w:r>
      <w:r w:rsidRPr="0E5A344D">
        <w:rPr>
          <w:color w:val="000000" w:themeColor="text1"/>
          <w:u w:val="single"/>
        </w:rPr>
        <w:t>but also discursive.</w:t>
      </w:r>
      <w:r w:rsidRPr="0E5A344D">
        <w:rPr>
          <w:color w:val="000000" w:themeColor="text1"/>
          <w:sz w:val="16"/>
          <w:szCs w:val="16"/>
        </w:rPr>
        <w:t xml:space="preserve"> The nation does not refer to something that simply exists: </w:t>
      </w:r>
      <w:r w:rsidRPr="0E5A344D">
        <w:rPr>
          <w:b/>
          <w:bCs/>
          <w:color w:val="000000" w:themeColor="text1"/>
          <w:u w:val="single"/>
        </w:rPr>
        <w:t>nations are produced and constructed as places and communities in which ‘a people’ might belong</w:t>
      </w:r>
      <w:r w:rsidRPr="0E5A344D">
        <w:rPr>
          <w:color w:val="000000" w:themeColor="text1"/>
          <w:sz w:val="16"/>
          <w:szCs w:val="16"/>
        </w:rPr>
        <w:t>. Of course,</w:t>
      </w:r>
      <w:r w:rsidRPr="0E5A344D">
        <w:rPr>
          <w:color w:val="000000" w:themeColor="text1"/>
          <w:u w:val="single"/>
        </w:rPr>
        <w:t xml:space="preserve"> to say that nations are imagined is not to say that they are not real</w:t>
      </w:r>
      <w:r w:rsidRPr="0E5A344D">
        <w:rPr>
          <w:color w:val="000000" w:themeColor="text1"/>
          <w:sz w:val="16"/>
          <w:szCs w:val="16"/>
        </w:rPr>
        <w:t xml:space="preserve">. The question of nationhood cannot be properly addressed without a recognition of the political economy of modern nation-states. </w:t>
      </w:r>
      <w:r w:rsidRPr="0E5A344D">
        <w:rPr>
          <w:color w:val="000000" w:themeColor="text1"/>
          <w:u w:val="single"/>
        </w:rPr>
        <w:t>An entity can be imagined and real at the same time</w:t>
      </w:r>
      <w:r w:rsidRPr="0E5A344D">
        <w:rPr>
          <w:color w:val="000000" w:themeColor="text1"/>
          <w:sz w:val="16"/>
          <w:szCs w:val="16"/>
        </w:rPr>
        <w:t>: in some sense,</w:t>
      </w:r>
      <w:r w:rsidRPr="0E5A344D">
        <w:rPr>
          <w:color w:val="000000" w:themeColor="text1"/>
          <w:u w:val="single"/>
        </w:rPr>
        <w:t xml:space="preserve"> the opposition between imaginary and real must be suspended if we are to understand how the nation comes to be </w:t>
      </w:r>
      <w:r w:rsidRPr="0E5A344D">
        <w:rPr>
          <w:i/>
          <w:iCs/>
          <w:color w:val="000000" w:themeColor="text1"/>
          <w:u w:val="single"/>
        </w:rPr>
        <w:t xml:space="preserve">lived </w:t>
      </w:r>
      <w:r w:rsidRPr="0E5A344D">
        <w:rPr>
          <w:color w:val="000000" w:themeColor="text1"/>
          <w:u w:val="single"/>
        </w:rPr>
        <w:t>as an ‘organic community’.</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The imagining of the nation as a space in which ‘we’ belong is not independent of the material deployment of force, and the forms of governmentality which control, not only the boundaries between nation states, and the movements of citizens and aliens within the state, but also the repertoire of images which allows the concept of the nation to come into being in the first place</w:t>
      </w:r>
      <w:r w:rsidRPr="0E5A344D">
        <w:rPr>
          <w:color w:val="000000" w:themeColor="text1"/>
          <w:sz w:val="16"/>
          <w:szCs w:val="16"/>
        </w:rPr>
        <w:t xml:space="preserve">. To think of the nation as simultaneously imaginary and real (the nation as both fantasy and material effect) is also to think of the processes of identification which allow the nation to be secured as one of the organising assumptions of ‘public life’ (Goffman 1972: ix). What forms of identification are produced with the nation? How does ‘the nation’ come to be produced as a form of identification? In other words, </w:t>
      </w:r>
      <w:r w:rsidRPr="0E5A344D">
        <w:rPr>
          <w:color w:val="000000" w:themeColor="text1"/>
          <w:u w:val="single"/>
        </w:rPr>
        <w:t xml:space="preserve">we need to examine how the invention of the nation as a bounded space requires the production of a </w:t>
      </w:r>
      <w:r w:rsidRPr="0E5A344D">
        <w:rPr>
          <w:i/>
          <w:iCs/>
          <w:color w:val="000000" w:themeColor="text1"/>
          <w:u w:val="single"/>
        </w:rPr>
        <w:t xml:space="preserve">national identity </w:t>
      </w:r>
      <w:r w:rsidRPr="0E5A344D">
        <w:rPr>
          <w:color w:val="000000" w:themeColor="text1"/>
          <w:u w:val="single"/>
        </w:rPr>
        <w:t xml:space="preserve">which can be </w:t>
      </w:r>
      <w:r w:rsidRPr="0E5A344D">
        <w:rPr>
          <w:i/>
          <w:iCs/>
          <w:color w:val="000000" w:themeColor="text1"/>
          <w:u w:val="single"/>
        </w:rPr>
        <w:t xml:space="preserve">claimed </w:t>
      </w:r>
      <w:r w:rsidRPr="0E5A344D">
        <w:rPr>
          <w:color w:val="000000" w:themeColor="text1"/>
          <w:u w:val="single"/>
        </w:rPr>
        <w:t xml:space="preserve">by the individual (‘I am ... ’) through reference to the apparent transparency and coherence of the nation itself. </w:t>
      </w:r>
      <w:r w:rsidRPr="0E5A344D">
        <w:rPr>
          <w:color w:val="000000" w:themeColor="text1"/>
          <w:sz w:val="16"/>
          <w:szCs w:val="16"/>
        </w:rPr>
        <w:t xml:space="preserve">The </w:t>
      </w:r>
      <w:r w:rsidRPr="0E5A344D">
        <w:rPr>
          <w:i/>
          <w:iCs/>
          <w:color w:val="000000" w:themeColor="text1"/>
          <w:sz w:val="16"/>
          <w:szCs w:val="16"/>
        </w:rPr>
        <w:t xml:space="preserve">investment </w:t>
      </w:r>
      <w:r w:rsidRPr="0E5A344D">
        <w:rPr>
          <w:color w:val="000000" w:themeColor="text1"/>
          <w:sz w:val="16"/>
          <w:szCs w:val="16"/>
        </w:rPr>
        <w:t xml:space="preserve">of the individual in being or having a nation suggests that the discourse of nationhood operates at both a psychic and social level. The individual, who encounters others in daily life, comes to identify as not only </w:t>
      </w:r>
      <w:r w:rsidRPr="0E5A344D">
        <w:rPr>
          <w:i/>
          <w:iCs/>
          <w:color w:val="000000" w:themeColor="text1"/>
          <w:sz w:val="16"/>
          <w:szCs w:val="16"/>
        </w:rPr>
        <w:t xml:space="preserve">having </w:t>
      </w:r>
      <w:r w:rsidRPr="0E5A344D">
        <w:rPr>
          <w:color w:val="000000" w:themeColor="text1"/>
          <w:sz w:val="16"/>
          <w:szCs w:val="16"/>
        </w:rPr>
        <w:t xml:space="preserve">but </w:t>
      </w:r>
      <w:r w:rsidRPr="0E5A344D">
        <w:rPr>
          <w:i/>
          <w:iCs/>
          <w:color w:val="000000" w:themeColor="text1"/>
          <w:sz w:val="16"/>
          <w:szCs w:val="16"/>
        </w:rPr>
        <w:t xml:space="preserve">being </w:t>
      </w:r>
      <w:r w:rsidRPr="0E5A344D">
        <w:rPr>
          <w:color w:val="000000" w:themeColor="text1"/>
          <w:sz w:val="16"/>
          <w:szCs w:val="16"/>
        </w:rPr>
        <w:t xml:space="preserve">a nationality, through referring to public symbols and expressions which themselves tell stories of what it means to be that nationality (the fleshing out of the ‘national character’), and also through identifying with other individuals with whom such stories can be shared. </w:t>
      </w:r>
      <w:r w:rsidRPr="0E5A344D">
        <w:rPr>
          <w:color w:val="000000" w:themeColor="text1"/>
          <w:u w:val="single"/>
        </w:rPr>
        <w:t>The production of the nation involves not only image and myth-making – the telling of ‘official’ stories of origin – but also the everyday negotiations of what it means ‘to be’ that nation(ality).</w:t>
      </w:r>
      <w:r w:rsidRPr="0E5A344D">
        <w:rPr>
          <w:rFonts w:ascii="Times New Roman" w:eastAsia="Times New Roman" w:hAnsi="Times New Roman" w:cs="Times New Roman"/>
          <w:color w:val="000000" w:themeColor="text1"/>
          <w:sz w:val="16"/>
          <w:szCs w:val="16"/>
        </w:rPr>
        <w:t xml:space="preserve"> </w:t>
      </w:r>
      <w:r w:rsidRPr="0E5A344D">
        <w:rPr>
          <w:color w:val="000000" w:themeColor="text1"/>
          <w:u w:val="single"/>
        </w:rPr>
        <w:t>The production of the nation involves processes of self-identification in which the nation comes to be realised as belonging to the individual (the construction of the ‘we’ as utterable by the individual)</w:t>
      </w:r>
      <w:r w:rsidRPr="0E5A344D">
        <w:rPr>
          <w:color w:val="000000" w:themeColor="text1"/>
          <w:sz w:val="16"/>
          <w:szCs w:val="16"/>
        </w:rPr>
        <w:t xml:space="preserve">. Crucially, then, the production of nations constitutes individuals as belonging to the nation: </w:t>
      </w:r>
      <w:r w:rsidRPr="0E5A344D">
        <w:rPr>
          <w:b/>
          <w:bCs/>
          <w:color w:val="000000" w:themeColor="text1"/>
          <w:u w:val="single"/>
        </w:rPr>
        <w:t>the work of ‘the nation’ is done as much through the everyday encounters in public life, as it is done through the political machinery of the nation-state.</w:t>
      </w:r>
      <w:r w:rsidRPr="0E5A344D">
        <w:rPr>
          <w:color w:val="000000" w:themeColor="text1"/>
          <w:sz w:val="16"/>
          <w:szCs w:val="16"/>
        </w:rPr>
        <w:t xml:space="preserve"> But the production of the nation also involves imagining the nation </w:t>
      </w:r>
      <w:r w:rsidRPr="0E5A344D">
        <w:rPr>
          <w:i/>
          <w:iCs/>
          <w:color w:val="000000" w:themeColor="text1"/>
          <w:sz w:val="16"/>
          <w:szCs w:val="16"/>
        </w:rPr>
        <w:t>space</w:t>
      </w:r>
      <w:r w:rsidRPr="0E5A344D">
        <w:rPr>
          <w:color w:val="000000" w:themeColor="text1"/>
          <w:sz w:val="16"/>
          <w:szCs w:val="16"/>
        </w:rPr>
        <w:t xml:space="preserve">: it involves the projection of boundaries (nationhood as cartography), and the telling of stories about the authentic landscape (for example, in travel writing and tourism), and the production of interiority (imagining ‘the heart of the nation’). </w:t>
      </w:r>
      <w:r w:rsidRPr="0E5A344D">
        <w:rPr>
          <w:color w:val="000000" w:themeColor="text1"/>
          <w:u w:val="single"/>
        </w:rPr>
        <w:t xml:space="preserve">The construction of the nation space takes place alongside the production of national character as instances in which ‘the nation’ itself is fleshed out </w:t>
      </w:r>
      <w:r w:rsidRPr="0E5A344D">
        <w:rPr>
          <w:i/>
          <w:iCs/>
          <w:color w:val="000000" w:themeColor="text1"/>
          <w:u w:val="single"/>
        </w:rPr>
        <w:t>as place and person</w:t>
      </w:r>
      <w:r w:rsidRPr="0E5A344D">
        <w:rPr>
          <w:color w:val="000000" w:themeColor="text1"/>
          <w:u w:val="single"/>
        </w:rPr>
        <w:t>. The nation becomes imagined as a body in which personhood and place are precariously collapsed.</w:t>
      </w:r>
      <w:r w:rsidRPr="0E5A344D">
        <w:rPr>
          <w:color w:val="000000" w:themeColor="text1"/>
          <w:sz w:val="16"/>
          <w:szCs w:val="16"/>
        </w:rPr>
        <w:t xml:space="preserve"> Through a metonymic elision, the individual can claim to embody a nation, or the nation can take the shape of the body of an individual (‘bodyscape’). But how do the complex and multiple sites of the production of nationhood involve the reification of the figure of the stranger? As I pointed out in my introduction, </w:t>
      </w:r>
      <w:r w:rsidRPr="0E5A344D">
        <w:rPr>
          <w:color w:val="000000" w:themeColor="text1"/>
          <w:u w:val="single"/>
        </w:rPr>
        <w:t>the formation of a dwelling or place of residence involves a definition of who or what does not belong</w:t>
      </w:r>
      <w:r w:rsidRPr="0E5A344D">
        <w:rPr>
          <w:color w:val="000000" w:themeColor="text1"/>
          <w:sz w:val="16"/>
          <w:szCs w:val="16"/>
        </w:rPr>
        <w:t xml:space="preserve"> (estrangement). At one level, </w:t>
      </w:r>
      <w:r w:rsidRPr="0E5A344D">
        <w:rPr>
          <w:color w:val="000000" w:themeColor="text1"/>
          <w:u w:val="single"/>
        </w:rPr>
        <w:t>such distinctions between the familiar and the strange take place in everyday encounters</w:t>
      </w:r>
      <w:r w:rsidRPr="0E5A344D">
        <w:rPr>
          <w:color w:val="000000" w:themeColor="text1"/>
          <w:sz w:val="16"/>
          <w:szCs w:val="16"/>
        </w:rPr>
        <w:t xml:space="preserve">. The self-identification with the nation also involves the recognition of others as belonging to the ‘same’ community. If we return to my discussion of recognition in Chapter 1, we can consider how </w:t>
      </w:r>
      <w:r w:rsidRPr="0E5A344D">
        <w:rPr>
          <w:b/>
          <w:bCs/>
          <w:color w:val="000000" w:themeColor="text1"/>
          <w:u w:val="single"/>
        </w:rPr>
        <w:t>the act of hailing or recognising some-body as a shared member of a community serves to produce or flesh out that community through or against the bodies of strangers</w:t>
      </w:r>
      <w:r w:rsidRPr="0E5A344D">
        <w:rPr>
          <w:color w:val="000000" w:themeColor="text1"/>
          <w:sz w:val="16"/>
          <w:szCs w:val="16"/>
        </w:rPr>
        <w:t xml:space="preserve">. For example, the recognition of another as belonging to the same nation when travelling abroad relies on techniques for reading and telling the difference between that which is familiar and strange. </w:t>
      </w:r>
      <w:r w:rsidRPr="0E5A344D">
        <w:rPr>
          <w:color w:val="000000" w:themeColor="text1"/>
          <w:u w:val="single"/>
        </w:rPr>
        <w:t>The recognition of the other as from a shared nation requires a rehearsal of a public discourse of nationhood</w:t>
      </w:r>
      <w:r w:rsidRPr="0E5A344D">
        <w:rPr>
          <w:color w:val="000000" w:themeColor="text1"/>
          <w:sz w:val="16"/>
          <w:szCs w:val="16"/>
        </w:rPr>
        <w:t xml:space="preserve"> (shared memories of the nation space, the use of jokes, reference to sporting events or national achievements). </w:t>
      </w:r>
      <w:r w:rsidRPr="0E5A344D">
        <w:rPr>
          <w:color w:val="000000" w:themeColor="text1"/>
          <w:u w:val="single"/>
        </w:rPr>
        <w:t>The recognition of others as being from the same nation, or as sharing a nationality, hence involves an everyday and much rehearsed distinction between who does and does not belong within the nation space.</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The production of the nation, in such a model, requires some-body or some-where to not-be in order for it to be.</w:t>
      </w:r>
      <w:r w:rsidRPr="0E5A344D">
        <w:rPr>
          <w:color w:val="000000" w:themeColor="text1"/>
          <w:sz w:val="16"/>
          <w:szCs w:val="16"/>
        </w:rPr>
        <w:t xml:space="preserve"> This demarcation of spaces of belonging through estrangement is central to Said’s now classical theory of Orientalism: the Occident comes into being as a material place through the creation of an ontological distinction between it and the Orient. The Orient comes to embody that which the Occident is not. That is, </w:t>
      </w:r>
      <w:r w:rsidRPr="0E5A344D">
        <w:rPr>
          <w:color w:val="000000" w:themeColor="text1"/>
          <w:u w:val="single"/>
        </w:rPr>
        <w:t>the Orient creates Europe (or the Occident) as a bounded space in the very event of being positioned as its Other.</w:t>
      </w:r>
      <w:r w:rsidRPr="0E5A344D">
        <w:rPr>
          <w:color w:val="000000" w:themeColor="text1"/>
          <w:sz w:val="16"/>
          <w:szCs w:val="16"/>
        </w:rPr>
        <w:t xml:space="preserve"> The fascination with the Orient within Western imperial culture is a fascination which, in Said’s terms, creates an idea of Europe, ‘a notion collectively identifying “us against the non-Europeans” ’ (1978: 7). Orientalism creates </w:t>
      </w:r>
      <w:r w:rsidRPr="0E5A344D">
        <w:rPr>
          <w:i/>
          <w:iCs/>
          <w:color w:val="000000" w:themeColor="text1"/>
          <w:sz w:val="16"/>
          <w:szCs w:val="16"/>
        </w:rPr>
        <w:t xml:space="preserve">an imaginary geographical divide </w:t>
      </w:r>
      <w:r w:rsidRPr="0E5A344D">
        <w:rPr>
          <w:color w:val="000000" w:themeColor="text1"/>
          <w:sz w:val="16"/>
          <w:szCs w:val="16"/>
        </w:rPr>
        <w:t>based on the binarism of Occident/Orient. In this sense,</w:t>
      </w:r>
      <w:r w:rsidRPr="0E5A344D">
        <w:rPr>
          <w:b/>
          <w:bCs/>
          <w:color w:val="000000" w:themeColor="text1"/>
          <w:u w:val="single"/>
        </w:rPr>
        <w:t xml:space="preserve"> the creation of a space of belonging (the ‘we’ that remains unspoken, or is spoken only through the claiming of the right to speak) requires that which is strange in order to be. </w:t>
      </w:r>
      <w:r w:rsidRPr="0E5A344D">
        <w:rPr>
          <w:color w:val="000000" w:themeColor="text1"/>
          <w:sz w:val="16"/>
          <w:szCs w:val="16"/>
        </w:rPr>
        <w:t>The nation is one such space of belonging. Robin Cohen’s reflection on the discourse of nationhood emphasises how national identity is produced through the differentiation between familiar and strange: ‘</w:t>
      </w:r>
      <w:r w:rsidRPr="0E5A344D">
        <w:rPr>
          <w:b/>
          <w:bCs/>
          <w:color w:val="000000" w:themeColor="text1"/>
          <w:u w:val="single"/>
        </w:rPr>
        <w:t>a complex national and social identity is continuously constructed and reshaped in its (often antipathetic) interaction with outsiders, strangers, foreigners and aliens – the “others”. You know who you are, only by knowing who you are not</w:t>
      </w:r>
      <w:r w:rsidRPr="0E5A344D">
        <w:rPr>
          <w:color w:val="000000" w:themeColor="text1"/>
          <w:sz w:val="16"/>
          <w:szCs w:val="16"/>
        </w:rPr>
        <w:t xml:space="preserve">’ (1994: 1). In Cohen’s model, strangers are not external to the formation of national identity: the nation requires strangers in order to exist. Despite this, </w:t>
      </w:r>
      <w:r w:rsidRPr="0E5A344D">
        <w:rPr>
          <w:color w:val="000000" w:themeColor="text1"/>
          <w:u w:val="single"/>
        </w:rPr>
        <w:t xml:space="preserve">the formation of identity is defined in terms of </w:t>
      </w:r>
      <w:r w:rsidRPr="0E5A344D">
        <w:rPr>
          <w:i/>
          <w:iCs/>
          <w:color w:val="000000" w:themeColor="text1"/>
          <w:u w:val="single"/>
        </w:rPr>
        <w:t xml:space="preserve">frontiers: </w:t>
      </w:r>
      <w:r w:rsidRPr="0E5A344D">
        <w:rPr>
          <w:color w:val="000000" w:themeColor="text1"/>
          <w:u w:val="single"/>
        </w:rPr>
        <w:t>strangers are the ones who are encountered at the border, and whose proximity threatens the coherence of national identity.</w:t>
      </w:r>
      <w:r w:rsidRPr="0E5A344D">
        <w:rPr>
          <w:color w:val="000000" w:themeColor="text1"/>
          <w:sz w:val="16"/>
          <w:szCs w:val="16"/>
        </w:rPr>
        <w:t xml:space="preserve"> Féher and Heller’s consideration of nations poses an analogy between ‘the nation’ and the ‘house’: ‘a country has a certain number of inhabitants who are supposed to close the doors behind them, not to let in any casual stranger without a preliminary agreement; however it can also open its doors’ (1994: 143). H</w:t>
      </w:r>
      <w:r w:rsidRPr="0E5A344D">
        <w:rPr>
          <w:color w:val="000000" w:themeColor="text1"/>
          <w:u w:val="single"/>
        </w:rPr>
        <w:t>ere, the question of the stranger in the nation is a question of opening or closing the doors: the stranger can either b</w:t>
      </w:r>
      <w:r w:rsidRPr="0E5A344D">
        <w:rPr>
          <w:i/>
          <w:iCs/>
          <w:color w:val="000000" w:themeColor="text1"/>
          <w:u w:val="single"/>
        </w:rPr>
        <w:t>e let in or kept out.</w:t>
      </w:r>
      <w:r w:rsidRPr="0E5A344D">
        <w:rPr>
          <w:color w:val="000000" w:themeColor="text1"/>
          <w:u w:val="single"/>
        </w:rPr>
        <w:t xml:space="preserve"> What I want to suggest in contrast is that the definition of the nation as a space, body, or house r</w:t>
      </w:r>
      <w:r w:rsidRPr="0E5A344D">
        <w:rPr>
          <w:i/>
          <w:iCs/>
          <w:color w:val="000000" w:themeColor="text1"/>
          <w:u w:val="single"/>
        </w:rPr>
        <w:t>equires the proximity of ‘strangers’ within that space,</w:t>
      </w:r>
      <w:r w:rsidRPr="0E5A344D">
        <w:rPr>
          <w:color w:val="000000" w:themeColor="text1"/>
          <w:u w:val="single"/>
        </w:rPr>
        <w:t xml:space="preserve"> whether or not that proximity is deemed threatening (monoculturalism) or is welcomed (multiculturalism). </w:t>
      </w:r>
      <w:r w:rsidRPr="0E5A344D">
        <w:rPr>
          <w:color w:val="000000" w:themeColor="text1"/>
          <w:sz w:val="16"/>
          <w:szCs w:val="16"/>
        </w:rPr>
        <w:t>A key problem in this literature on nationhood is the use of the model of ‘generalisable other’, in which national identity is simply defined through and against an other, as such (Cohen 1994: 1). What is demanded is a much more contextual and nuanced understanding of the role of differentiated others in the demarcation of national identity. In Chapter 2, I examined how bodily integrity is produced, not simply through or against a generalisable other, but by differentiating between others, who have a different function in establishing the permeability of bodily space. T</w:t>
      </w:r>
      <w:r w:rsidRPr="0E5A344D">
        <w:rPr>
          <w:color w:val="000000" w:themeColor="text1"/>
          <w:u w:val="single"/>
        </w:rPr>
        <w:t xml:space="preserve">he very habits and gestures of marking out bodily space involve differentiating ‘others’ into familiar (assimilable, touchable) and strange (unassimilable, untouchable). </w:t>
      </w:r>
      <w:r w:rsidRPr="0E5A344D">
        <w:rPr>
          <w:color w:val="000000" w:themeColor="text1"/>
          <w:sz w:val="16"/>
          <w:szCs w:val="16"/>
        </w:rPr>
        <w:t>While I would not want to imply that we can make a simple analogy between bodies and nations, I think we can understand how bodily and social spaces leak into each other, or inhabit each other (see also Chapter 4). T</w:t>
      </w:r>
      <w:r w:rsidRPr="0E5A344D">
        <w:rPr>
          <w:color w:val="000000" w:themeColor="text1"/>
          <w:u w:val="single"/>
        </w:rPr>
        <w:t xml:space="preserve">he nation becomes imagined and embodied as a space, not simply by being defined against other spaces, but by being defined as close to some others (friends), and further away from other others (strangers). </w:t>
      </w:r>
      <w:r w:rsidRPr="0E5A344D">
        <w:rPr>
          <w:color w:val="000000" w:themeColor="text1"/>
          <w:sz w:val="16"/>
          <w:szCs w:val="16"/>
        </w:rPr>
        <w:t>In this sense, only some others are read as strangers within the nation space. T</w:t>
      </w:r>
      <w:r w:rsidRPr="0E5A344D">
        <w:rPr>
          <w:b/>
          <w:bCs/>
          <w:color w:val="000000" w:themeColor="text1"/>
          <w:u w:val="single"/>
        </w:rPr>
        <w:t>he proximity of strangers within the nation space – that is, t</w:t>
      </w:r>
      <w:r w:rsidRPr="0E5A344D">
        <w:rPr>
          <w:b/>
          <w:bCs/>
          <w:i/>
          <w:iCs/>
          <w:color w:val="000000" w:themeColor="text1"/>
          <w:u w:val="single"/>
        </w:rPr>
        <w:t>he proximity of that which cannot be assimilated into a national body –</w:t>
      </w:r>
      <w:r w:rsidRPr="0E5A344D">
        <w:rPr>
          <w:b/>
          <w:bCs/>
          <w:color w:val="000000" w:themeColor="text1"/>
          <w:u w:val="single"/>
        </w:rPr>
        <w:t xml:space="preserve"> is a mechanism for the demarcation of the national body, a way of defining borders within it, rather than just between it and an imagined and exterior other.</w:t>
      </w:r>
    </w:p>
    <w:p w14:paraId="379BF075" w14:textId="77777777" w:rsidR="00280EBC" w:rsidRPr="009F16F8" w:rsidRDefault="00280EBC" w:rsidP="00280EBC"/>
    <w:p w14:paraId="746495B6" w14:textId="77777777" w:rsidR="00280EBC" w:rsidRDefault="00280EBC" w:rsidP="00280EBC">
      <w:pPr>
        <w:pStyle w:val="Heading3"/>
      </w:pPr>
      <w:r>
        <w:t>Impact—Anti-blackness</w:t>
      </w:r>
    </w:p>
    <w:p w14:paraId="51D065D2" w14:textId="77777777" w:rsidR="00280EBC" w:rsidRPr="005F26EA" w:rsidRDefault="00280EBC" w:rsidP="00280EBC">
      <w:pPr>
        <w:pStyle w:val="Heading4"/>
      </w:pPr>
      <w:r>
        <w:t xml:space="preserve">US sovereignty and border militarization is part and parcel of a system of imperialist global apartheid that produces differentiated and uneven necropolitical terrains for those of the global south rendered alien.  The citizen/alien divide subtends immigration policy by regulating the labor capacities of alien others, intensifies anti-black violence, and expands the carceral apparatus domestically and globally in the form of the prison, state-sanctioned violence, and detention and deportation.  </w:t>
      </w:r>
    </w:p>
    <w:p w14:paraId="42DF091F" w14:textId="77777777" w:rsidR="00280EBC" w:rsidRPr="00467F32" w:rsidRDefault="00280EBC" w:rsidP="00280EBC">
      <w:r>
        <w:rPr>
          <w:rStyle w:val="Style13ptBold"/>
        </w:rPr>
        <w:t xml:space="preserve">Loyd 2015 </w:t>
      </w:r>
      <w:r>
        <w:t xml:space="preserve">(Jenna M., </w:t>
      </w:r>
      <w:r w:rsidRPr="004D2D32">
        <w:t>an assistant professor in the Zilber School of Public Health and a member of the Urban Studies Program faculty at University of Wisconsin–Milwaukee</w:t>
      </w:r>
      <w:r>
        <w:t>, “Carceral Citizenship in an Age of Global Apartheid”, August 2015, Pg.4-5, RP)</w:t>
      </w:r>
    </w:p>
    <w:p w14:paraId="016DD051" w14:textId="77777777" w:rsidR="00280EBC" w:rsidRPr="00E275BE" w:rsidRDefault="00280EBC" w:rsidP="00280EBC">
      <w:pPr>
        <w:rPr>
          <w:rStyle w:val="StyleUnderline"/>
        </w:rPr>
      </w:pPr>
      <w:r w:rsidRPr="00C844C3">
        <w:rPr>
          <w:rStyle w:val="StyleUnderline"/>
          <w:highlight w:val="green"/>
        </w:rPr>
        <w:t>In</w:t>
      </w:r>
      <w:r w:rsidRPr="004B10BC">
        <w:rPr>
          <w:sz w:val="10"/>
        </w:rPr>
        <w:t xml:space="preserve"> the case of </w:t>
      </w:r>
      <w:r w:rsidRPr="00C844C3">
        <w:rPr>
          <w:rStyle w:val="StyleUnderline"/>
          <w:highlight w:val="green"/>
        </w:rPr>
        <w:t>the U</w:t>
      </w:r>
      <w:r w:rsidRPr="005F26EA">
        <w:rPr>
          <w:rStyle w:val="StyleUnderline"/>
        </w:rPr>
        <w:t xml:space="preserve">nited </w:t>
      </w:r>
      <w:r w:rsidRPr="00C844C3">
        <w:rPr>
          <w:rStyle w:val="StyleUnderline"/>
          <w:highlight w:val="green"/>
        </w:rPr>
        <w:t>S</w:t>
      </w:r>
      <w:r w:rsidRPr="005F26EA">
        <w:rPr>
          <w:rStyle w:val="StyleUnderline"/>
        </w:rPr>
        <w:t xml:space="preserve">tates, specific histories of </w:t>
      </w:r>
      <w:r w:rsidRPr="00C844C3">
        <w:rPr>
          <w:rStyle w:val="StyleUnderline"/>
          <w:highlight w:val="green"/>
        </w:rPr>
        <w:t>conquest, racism, and empire</w:t>
      </w:r>
      <w:r w:rsidRPr="005F26EA">
        <w:rPr>
          <w:rStyle w:val="StyleUnderline"/>
        </w:rPr>
        <w:t xml:space="preserve"> have </w:t>
      </w:r>
      <w:r w:rsidRPr="00C844C3">
        <w:rPr>
          <w:rStyle w:val="StyleUnderline"/>
          <w:highlight w:val="green"/>
        </w:rPr>
        <w:t>create</w:t>
      </w:r>
      <w:r w:rsidRPr="005F26EA">
        <w:rPr>
          <w:rStyle w:val="StyleUnderline"/>
        </w:rPr>
        <w:t xml:space="preserve">d </w:t>
      </w:r>
      <w:r w:rsidRPr="00C844C3">
        <w:rPr>
          <w:rStyle w:val="StyleUnderline"/>
          <w:highlight w:val="green"/>
        </w:rPr>
        <w:t>transnational regional racial formations.</w:t>
      </w:r>
      <w:r w:rsidRPr="005F26EA">
        <w:rPr>
          <w:rStyle w:val="StyleUnderline"/>
        </w:rPr>
        <w:t xml:space="preserve"> The </w:t>
      </w:r>
      <w:r w:rsidRPr="00C844C3">
        <w:rPr>
          <w:rStyle w:val="StyleUnderline"/>
          <w:highlight w:val="green"/>
        </w:rPr>
        <w:t>colonial</w:t>
      </w:r>
      <w:r w:rsidRPr="005F26EA">
        <w:rPr>
          <w:rStyle w:val="StyleUnderline"/>
        </w:rPr>
        <w:t xml:space="preserve"> and ongoing establishment of a</w:t>
      </w:r>
      <w:r w:rsidRPr="004B10BC">
        <w:rPr>
          <w:sz w:val="10"/>
        </w:rPr>
        <w:t xml:space="preserve"> sharp </w:t>
      </w:r>
      <w:r w:rsidRPr="005F26EA">
        <w:rPr>
          <w:rStyle w:val="StyleUnderline"/>
        </w:rPr>
        <w:t xml:space="preserve">boundary between the United States and Mexico, across Native lands, is an example of a transnational regional racial formation in the borderlands. Anglo </w:t>
      </w:r>
      <w:r w:rsidRPr="00C844C3">
        <w:rPr>
          <w:rStyle w:val="StyleUnderline"/>
          <w:highlight w:val="green"/>
        </w:rPr>
        <w:t>projects to dominate</w:t>
      </w:r>
      <w:r w:rsidRPr="005F26EA">
        <w:rPr>
          <w:rStyle w:val="StyleUnderline"/>
        </w:rPr>
        <w:t xml:space="preserve"> these spaces and </w:t>
      </w:r>
      <w:r w:rsidRPr="00C844C3">
        <w:rPr>
          <w:rStyle w:val="StyleUnderline"/>
          <w:highlight w:val="green"/>
        </w:rPr>
        <w:t>Mexican and Native inhabitants continue to inform contemporary</w:t>
      </w:r>
      <w:r w:rsidRPr="005F26EA">
        <w:rPr>
          <w:rStyle w:val="StyleUnderline"/>
        </w:rPr>
        <w:t xml:space="preserve"> anti-Mexican xenophobia and exclusionary </w:t>
      </w:r>
      <w:r w:rsidRPr="00C844C3">
        <w:rPr>
          <w:rStyle w:val="StyleUnderline"/>
          <w:highlight w:val="green"/>
        </w:rPr>
        <w:t>policies</w:t>
      </w:r>
      <w:r w:rsidRPr="005F26EA">
        <w:rPr>
          <w:rStyle w:val="StyleUnderline"/>
        </w:rPr>
        <w:t xml:space="preserve"> elsewhere in the nation and </w:t>
      </w:r>
      <w:r w:rsidRPr="00C844C3">
        <w:rPr>
          <w:rStyle w:val="StyleUnderline"/>
          <w:highlight w:val="green"/>
        </w:rPr>
        <w:t>at a range of geographic scales.</w:t>
      </w:r>
      <w:r w:rsidRPr="004B10BC">
        <w:rPr>
          <w:sz w:val="10"/>
        </w:rPr>
        <w:t xml:space="preserve">11 </w:t>
      </w:r>
      <w:r w:rsidRPr="005F26EA">
        <w:rPr>
          <w:rStyle w:val="StyleUnderline"/>
        </w:rPr>
        <w:t>Further,</w:t>
      </w:r>
      <w:r w:rsidRPr="004B10BC">
        <w:rPr>
          <w:sz w:val="10"/>
        </w:rPr>
        <w:t xml:space="preserve"> Mae Ngai traces how </w:t>
      </w:r>
      <w:r w:rsidRPr="005F26EA">
        <w:rPr>
          <w:rStyle w:val="StyleUnderline"/>
        </w:rPr>
        <w:t>anti-Chinese agitation</w:t>
      </w:r>
      <w:r w:rsidRPr="004B10BC">
        <w:rPr>
          <w:sz w:val="10"/>
        </w:rPr>
        <w:t xml:space="preserve"> on the part of Anglos in California </w:t>
      </w:r>
      <w:r w:rsidRPr="005F26EA">
        <w:rPr>
          <w:rStyle w:val="StyleUnderline"/>
        </w:rPr>
        <w:t>led to exclusionary legislation at the federal level.</w:t>
      </w:r>
      <w:r w:rsidRPr="004B10BC">
        <w:rPr>
          <w:sz w:val="10"/>
        </w:rPr>
        <w:t xml:space="preserve">12 </w:t>
      </w:r>
      <w:r w:rsidRPr="005F26EA">
        <w:rPr>
          <w:rStyle w:val="StyleUnderline"/>
        </w:rPr>
        <w:t xml:space="preserve">Understandings of more </w:t>
      </w:r>
      <w:r w:rsidRPr="00E275BE">
        <w:rPr>
          <w:rStyle w:val="StyleUnderline"/>
        </w:rPr>
        <w:t xml:space="preserve">contemporary immigration histories tend to overlook the </w:t>
      </w:r>
      <w:r w:rsidRPr="00C844C3">
        <w:rPr>
          <w:rStyle w:val="StyleUnderline"/>
          <w:highlight w:val="green"/>
        </w:rPr>
        <w:t>antiBlack racism driving</w:t>
      </w:r>
      <w:r w:rsidRPr="004B10BC">
        <w:rPr>
          <w:rStyle w:val="StyleUnderline"/>
        </w:rPr>
        <w:t xml:space="preserve"> US interdiction practices in the Caribbean. The use of </w:t>
      </w:r>
      <w:r w:rsidRPr="00C844C3">
        <w:rPr>
          <w:rStyle w:val="StyleUnderline"/>
          <w:highlight w:val="green"/>
        </w:rPr>
        <w:t>detention and interdiction as deterrents to Haitian migration in particular</w:t>
      </w:r>
      <w:r w:rsidRPr="00C844C3">
        <w:rPr>
          <w:sz w:val="10"/>
          <w:highlight w:val="green"/>
        </w:rPr>
        <w:t xml:space="preserve">, however, </w:t>
      </w:r>
      <w:r w:rsidRPr="00C844C3">
        <w:rPr>
          <w:rStyle w:val="StyleUnderline"/>
          <w:highlight w:val="green"/>
        </w:rPr>
        <w:t xml:space="preserve">established the legal and practical grounds upon which current US immigration </w:t>
      </w:r>
      <w:r w:rsidRPr="004B10BC">
        <w:rPr>
          <w:rStyle w:val="StyleUnderline"/>
        </w:rPr>
        <w:t xml:space="preserve">detention </w:t>
      </w:r>
      <w:r w:rsidRPr="00C844C3">
        <w:rPr>
          <w:rStyle w:val="StyleUnderline"/>
          <w:highlight w:val="green"/>
        </w:rPr>
        <w:t>polices and “territorial denial” strategies deployed along the United States–Mexico boundary took root.</w:t>
      </w:r>
      <w:r w:rsidRPr="005F26EA">
        <w:rPr>
          <w:rStyle w:val="StyleUnderline"/>
        </w:rPr>
        <w:t xml:space="preserve"> US interdiction practices, moreover, created the conditions for other nations to deploy similar exclusionary practices in the international waters near their territories.</w:t>
      </w:r>
      <w:r w:rsidRPr="004B10BC">
        <w:rPr>
          <w:sz w:val="10"/>
        </w:rPr>
        <w:t xml:space="preserve">13 </w:t>
      </w:r>
      <w:r w:rsidRPr="005F26EA">
        <w:rPr>
          <w:rStyle w:val="StyleUnderline"/>
        </w:rPr>
        <w:t xml:space="preserve">Examining the anti-Black roots of US border and immigration policy, then, suggests a genealogy of global apartheid tied up in the ricochets of slavery and empire, where </w:t>
      </w:r>
      <w:r w:rsidRPr="00C844C3">
        <w:rPr>
          <w:rStyle w:val="StyleUnderline"/>
          <w:highlight w:val="green"/>
        </w:rPr>
        <w:t>US Coast Guard cutters signal not so much safe passage but a contemporary Middle Passage.</w:t>
      </w:r>
      <w:r w:rsidRPr="004B10BC">
        <w:rPr>
          <w:sz w:val="10"/>
        </w:rPr>
        <w:t xml:space="preserve">14 background and theory: refugees, rights, and carceral citizenship </w:t>
      </w:r>
      <w:r w:rsidRPr="005F26EA">
        <w:rPr>
          <w:rStyle w:val="StyleUnderline"/>
        </w:rPr>
        <w:t>Hannah Arendt sought to remedy the problem of statelessness for refugees</w:t>
      </w:r>
      <w:r w:rsidRPr="004B10BC">
        <w:rPr>
          <w:sz w:val="10"/>
        </w:rPr>
        <w:t xml:space="preserve"> created by the dissolution of European empires in World War I </w:t>
      </w:r>
      <w:r w:rsidRPr="005F26EA">
        <w:rPr>
          <w:rStyle w:val="StyleUnderline"/>
        </w:rPr>
        <w:t>by extending the “right to have rights.”</w:t>
      </w:r>
      <w:r w:rsidRPr="004B10BC">
        <w:rPr>
          <w:sz w:val="10"/>
        </w:rPr>
        <w:t xml:space="preserve">15 That is, she wanted to extend the civil and political rights, responsibilities, and protections that, ideally, citizens within a democratic state can expect. Members of the </w:t>
      </w:r>
      <w:r w:rsidRPr="005F26EA">
        <w:rPr>
          <w:rStyle w:val="StyleUnderline"/>
        </w:rPr>
        <w:t>United Nations began crafting</w:t>
      </w:r>
      <w:r w:rsidRPr="004B10BC">
        <w:rPr>
          <w:sz w:val="10"/>
        </w:rPr>
        <w:t xml:space="preserve"> the rights of refugees that signatory states must protect with </w:t>
      </w:r>
      <w:r w:rsidRPr="005F26EA">
        <w:rPr>
          <w:rStyle w:val="StyleUnderline"/>
        </w:rPr>
        <w:t>the 1951 Convention Relating to the Status of Refugees</w:t>
      </w:r>
      <w:r w:rsidRPr="004B10BC">
        <w:rPr>
          <w:sz w:val="10"/>
        </w:rPr>
        <w:t xml:space="preserve"> (following on work that the League of Nations had done). The convention was expanded with a protocol in 1967 that removed geographical restrictions—</w:t>
      </w:r>
      <w:r w:rsidRPr="005F26EA">
        <w:rPr>
          <w:rStyle w:val="StyleUnderline"/>
        </w:rPr>
        <w:t>but</w:t>
      </w:r>
      <w:r w:rsidRPr="004B10BC">
        <w:rPr>
          <w:sz w:val="10"/>
        </w:rPr>
        <w:t xml:space="preserve"> remains imperfect. </w:t>
      </w:r>
      <w:r w:rsidRPr="005F26EA">
        <w:rPr>
          <w:rStyle w:val="StyleUnderline"/>
        </w:rPr>
        <w:t xml:space="preserve">Nation-states continue to enjoy the political legitimacy to exercise </w:t>
      </w:r>
      <w:r w:rsidRPr="00C844C3">
        <w:rPr>
          <w:rStyle w:val="StyleUnderline"/>
          <w:highlight w:val="green"/>
        </w:rPr>
        <w:t>the sovereign right to determine</w:t>
      </w:r>
      <w:r w:rsidRPr="005F26EA">
        <w:rPr>
          <w:rStyle w:val="StyleUnderline"/>
        </w:rPr>
        <w:t xml:space="preserve"> who may enter and stay within their </w:t>
      </w:r>
      <w:r w:rsidRPr="00C844C3">
        <w:rPr>
          <w:rStyle w:val="StyleUnderline"/>
          <w:highlight w:val="green"/>
        </w:rPr>
        <w:t>territories</w:t>
      </w:r>
      <w:r w:rsidRPr="005F26EA">
        <w:rPr>
          <w:rStyle w:val="StyleUnderline"/>
        </w:rPr>
        <w:t xml:space="preserve"> and under what conditions.</w:t>
      </w:r>
      <w:r w:rsidRPr="004B10BC">
        <w:rPr>
          <w:sz w:val="10"/>
        </w:rPr>
        <w:t xml:space="preserve"> Yet </w:t>
      </w:r>
      <w:r w:rsidRPr="005F26EA">
        <w:rPr>
          <w:rStyle w:val="StyleUnderline"/>
        </w:rPr>
        <w:t xml:space="preserve">this sovereign right </w:t>
      </w:r>
      <w:r w:rsidRPr="00C844C3">
        <w:rPr>
          <w:rStyle w:val="StyleUnderline"/>
          <w:highlight w:val="green"/>
        </w:rPr>
        <w:t>is</w:t>
      </w:r>
      <w:r w:rsidRPr="004B10BC">
        <w:rPr>
          <w:sz w:val="10"/>
        </w:rPr>
        <w:t xml:space="preserve"> in question everywhere around the world where people die while trying to move across the chasm dividing the Global North and South. The term </w:t>
      </w:r>
      <w:r w:rsidRPr="00C844C3">
        <w:rPr>
          <w:rStyle w:val="StyleUnderline"/>
          <w:highlight w:val="green"/>
        </w:rPr>
        <w:t>“global apartheid”</w:t>
      </w:r>
      <w:r w:rsidRPr="004B10BC">
        <w:rPr>
          <w:sz w:val="10"/>
        </w:rPr>
        <w:t xml:space="preserve"> rejects this right, skewering </w:t>
      </w:r>
      <w:r w:rsidRPr="00C844C3">
        <w:rPr>
          <w:rStyle w:val="StyleUnderline"/>
          <w:highlight w:val="green"/>
        </w:rPr>
        <w:t>the increasingly militarized</w:t>
      </w:r>
      <w:r w:rsidRPr="005F26EA">
        <w:rPr>
          <w:rStyle w:val="StyleUnderline"/>
        </w:rPr>
        <w:t xml:space="preserve"> divide</w:t>
      </w:r>
      <w:r w:rsidRPr="004B10BC">
        <w:rPr>
          <w:sz w:val="10"/>
        </w:rPr>
        <w:t xml:space="preserve"> as racist because, as Joe Nevins writes, </w:t>
      </w:r>
      <w:r w:rsidRPr="005F26EA">
        <w:rPr>
          <w:rStyle w:val="StyleUnderline"/>
        </w:rPr>
        <w:t xml:space="preserve">“the </w:t>
      </w:r>
      <w:r w:rsidRPr="00C844C3">
        <w:rPr>
          <w:rStyle w:val="StyleUnderline"/>
          <w:highlight w:val="green"/>
        </w:rPr>
        <w:t>boundary is one between life and death</w:t>
      </w:r>
      <w:r w:rsidRPr="005F26EA">
        <w:rPr>
          <w:rStyle w:val="StyleUnderline"/>
        </w:rPr>
        <w:t xml:space="preserve"> in that on what side one is born, and works and resides[,]. . . profoundly shapes one’s life circumstances.”16</w:t>
      </w:r>
      <w:r>
        <w:rPr>
          <w:rStyle w:val="StyleUnderline"/>
        </w:rPr>
        <w:t xml:space="preserve"> </w:t>
      </w:r>
      <w:r w:rsidRPr="004B10BC">
        <w:rPr>
          <w:sz w:val="10"/>
        </w:rPr>
        <w:t xml:space="preserve">Nicholas De Genova takes up the question of </w:t>
      </w:r>
      <w:r w:rsidRPr="00C94B9B">
        <w:rPr>
          <w:rStyle w:val="StyleUnderline"/>
        </w:rPr>
        <w:t>the stateless person</w:t>
      </w:r>
      <w:r w:rsidRPr="004B10BC">
        <w:rPr>
          <w:sz w:val="10"/>
        </w:rPr>
        <w:t xml:space="preserve"> or refugee who </w:t>
      </w:r>
      <w:r w:rsidRPr="00C94B9B">
        <w:rPr>
          <w:rStyle w:val="StyleUnderline"/>
        </w:rPr>
        <w:t>illustrates the limits of the nation-state and national citizenship.</w:t>
      </w:r>
      <w:r w:rsidRPr="004B10BC">
        <w:rPr>
          <w:sz w:val="10"/>
        </w:rPr>
        <w:t xml:space="preserve">17 This national scale of </w:t>
      </w:r>
      <w:r w:rsidRPr="00C844C3">
        <w:rPr>
          <w:rStyle w:val="StyleUnderline"/>
          <w:highlight w:val="green"/>
        </w:rPr>
        <w:t>citizenship serves to differentiate citizen from alien</w:t>
      </w:r>
      <w:r w:rsidRPr="00C94B9B">
        <w:rPr>
          <w:rStyle w:val="StyleUnderline"/>
        </w:rPr>
        <w:t xml:space="preserve">, domestic from foreign. The territorial form of </w:t>
      </w:r>
      <w:r w:rsidRPr="00C844C3">
        <w:rPr>
          <w:rStyle w:val="StyleUnderline"/>
          <w:highlight w:val="green"/>
        </w:rPr>
        <w:t>the nation-state</w:t>
      </w:r>
      <w:r w:rsidRPr="00C844C3">
        <w:rPr>
          <w:sz w:val="10"/>
          <w:highlight w:val="green"/>
        </w:rPr>
        <w:t>,</w:t>
      </w:r>
      <w:r w:rsidRPr="004B10BC">
        <w:rPr>
          <w:sz w:val="10"/>
        </w:rPr>
        <w:t xml:space="preserve"> in turn, </w:t>
      </w:r>
      <w:r w:rsidRPr="00C844C3">
        <w:rPr>
          <w:rStyle w:val="StyleUnderline"/>
          <w:highlight w:val="green"/>
        </w:rPr>
        <w:t>locks rights to mobility</w:t>
      </w:r>
      <w:r w:rsidRPr="004B10BC">
        <w:rPr>
          <w:sz w:val="10"/>
        </w:rPr>
        <w:t xml:space="preserve"> to the territorial boundaries of the nation-state. </w:t>
      </w:r>
      <w:r w:rsidRPr="00C94B9B">
        <w:rPr>
          <w:rStyle w:val="StyleUnderline"/>
        </w:rPr>
        <w:t xml:space="preserve">Asylum </w:t>
      </w:r>
      <w:r w:rsidRPr="004B10BC">
        <w:rPr>
          <w:sz w:val="10"/>
        </w:rPr>
        <w:t xml:space="preserve">within such a system, geographer Jill Williams writes, </w:t>
      </w:r>
      <w:r w:rsidRPr="00C94B9B">
        <w:rPr>
          <w:rStyle w:val="StyleUnderline"/>
        </w:rPr>
        <w:t xml:space="preserve">“replicates systems of injustice and exclusion, rather than challenging the territorial nature of the nation-state and related spatial frameworks for guaranteeing rights. Asylum, like all </w:t>
      </w:r>
      <w:r w:rsidRPr="00C844C3">
        <w:rPr>
          <w:rStyle w:val="StyleUnderline"/>
          <w:highlight w:val="green"/>
        </w:rPr>
        <w:t>legal</w:t>
      </w:r>
      <w:r w:rsidRPr="004B10BC">
        <w:rPr>
          <w:sz w:val="10"/>
        </w:rPr>
        <w:t xml:space="preserve"> and social </w:t>
      </w:r>
      <w:r w:rsidRPr="00C844C3">
        <w:rPr>
          <w:rStyle w:val="StyleUnderline"/>
          <w:highlight w:val="green"/>
        </w:rPr>
        <w:t>frameworks of belonging, fundamentally reli</w:t>
      </w:r>
      <w:r w:rsidRPr="00C94B9B">
        <w:rPr>
          <w:rStyle w:val="StyleUnderline"/>
        </w:rPr>
        <w:t xml:space="preserve">es </w:t>
      </w:r>
      <w:r w:rsidRPr="00C844C3">
        <w:rPr>
          <w:rStyle w:val="StyleUnderline"/>
          <w:highlight w:val="green"/>
        </w:rPr>
        <w:t>upon exclusion.”</w:t>
      </w:r>
      <w:r w:rsidRPr="004B10BC">
        <w:rPr>
          <w:sz w:val="10"/>
        </w:rPr>
        <w:t xml:space="preserve">18 In practice, the hegemony of nation-state sovereign rights to regulate territorial boundaries means that the state trumps freedom of movement. However, De Genova insists, freedom of movement, as a human condition, “must be radically distinguished from any of the ways that such a liberty may have been stipulated, circumscribed, and domesticated within the orbit of state power (‘national,’ imperial, or otherwise).” He ties freedom of movement to social praxis, an equally ontological “capacity to creatively transform our objective circumstances.”19 In this way, De Genova moves beyond Arendt’s theorization of the refugee. By focusing on this nexus of movement and work through the figure of the “deportable alien,” he shows that </w:t>
      </w:r>
      <w:r w:rsidRPr="00C94B9B">
        <w:rPr>
          <w:rStyle w:val="StyleUnderline"/>
        </w:rPr>
        <w:t xml:space="preserve">the limit of citizenship is not (only) the stateless person. Rather, </w:t>
      </w:r>
      <w:r w:rsidRPr="00C844C3">
        <w:rPr>
          <w:rStyle w:val="StyleUnderline"/>
          <w:highlight w:val="green"/>
        </w:rPr>
        <w:t>the “deportable alien” is included within practices of citizenship through exclusion, “a peculiar sociopolitical relation of juridical nonrelationality [that] is the material and practical precondition for her thoroughgoing incorporation [as a worker] within a wider capitalist social formation.”</w:t>
      </w:r>
      <w:r w:rsidRPr="004B10BC">
        <w:rPr>
          <w:sz w:val="10"/>
        </w:rPr>
        <w:t xml:space="preserve">20 De Genova writes that </w:t>
      </w:r>
      <w:r w:rsidRPr="00C94B9B">
        <w:rPr>
          <w:rStyle w:val="StyleUnderline"/>
        </w:rPr>
        <w:t>the regulation of labor through this division between citizen and alien takes place in “a proliferation of postcolonial metropolitan spaces”</w:t>
      </w:r>
      <w:r w:rsidRPr="004B10BC">
        <w:rPr>
          <w:sz w:val="10"/>
        </w:rPr>
        <w:t xml:space="preserve"> that differ from colonial regimes of “fixed or overriding spatial separations of the sort that distinguished the incarceration of whole populations within the militarized borders of colonies, which served to immobilize human energies within the confines of vast de facto prison labor camps.”21 </w:t>
      </w:r>
      <w:r w:rsidRPr="00C94B9B">
        <w:rPr>
          <w:rStyle w:val="StyleUnderline"/>
        </w:rPr>
        <w:t xml:space="preserve">Thus, it is not only at the boundary of a national territory where friend-enemy relations result in the militarized regulation of mobility, but also domestically, within spaces already differentiated by race, class, and </w:t>
      </w:r>
      <w:r w:rsidRPr="00C844C3">
        <w:rPr>
          <w:rStyle w:val="StyleUnderline"/>
          <w:highlight w:val="green"/>
        </w:rPr>
        <w:t>differential citizenship</w:t>
      </w:r>
      <w:r w:rsidRPr="00C94B9B">
        <w:rPr>
          <w:rStyle w:val="StyleUnderline"/>
        </w:rPr>
        <w:t xml:space="preserve">. Legislation passed in the United States between 1886 and 1924 barring Chinese, Japanese, Indian, and other Asian people from citizenship was part of struggles over “free” and “unfree” labor that </w:t>
      </w:r>
      <w:r w:rsidRPr="00C844C3">
        <w:rPr>
          <w:rStyle w:val="StyleUnderline"/>
          <w:highlight w:val="green"/>
        </w:rPr>
        <w:t>consolidated citizenship around whiteness. The construct of the “illegal alien”</w:t>
      </w:r>
      <w:r w:rsidRPr="00C94B9B">
        <w:rPr>
          <w:rStyle w:val="StyleUnderline"/>
        </w:rPr>
        <w:t xml:space="preserve"> emerged over this time, and</w:t>
      </w:r>
      <w:r w:rsidRPr="004B10BC">
        <w:rPr>
          <w:sz w:val="10"/>
        </w:rPr>
        <w:t xml:space="preserve"> even though immigration laws of the 1920s did not exclude Mexican nationals, </w:t>
      </w:r>
      <w:r w:rsidRPr="00C94B9B">
        <w:rPr>
          <w:rStyle w:val="StyleUnderline"/>
        </w:rPr>
        <w:t>the authorization in 1924 for the Border Patrol to police the United States–Mexico borderlands rendered Mexicans the “single largest group of illegal aliens [as legal and political subjects] by the late 1920s.”</w:t>
      </w:r>
      <w:r w:rsidRPr="004B10BC">
        <w:rPr>
          <w:sz w:val="10"/>
        </w:rPr>
        <w:t xml:space="preserve">22 According to Ngai, </w:t>
      </w:r>
      <w:r w:rsidRPr="00C94B9B">
        <w:rPr>
          <w:rStyle w:val="StyleUnderline"/>
        </w:rPr>
        <w:t xml:space="preserve">“The legal racialization of these ethnic groups’ [Asians’ and Mexicans’] national origin </w:t>
      </w:r>
      <w:r w:rsidRPr="00C844C3">
        <w:rPr>
          <w:rStyle w:val="StyleUnderline"/>
          <w:highlight w:val="green"/>
        </w:rPr>
        <w:t>cast them as permanently foreign and unassimilable to the nation.”</w:t>
      </w:r>
      <w:r w:rsidRPr="004B10BC">
        <w:rPr>
          <w:sz w:val="10"/>
        </w:rPr>
        <w:t xml:space="preserve">23 </w:t>
      </w:r>
      <w:r w:rsidRPr="00C844C3">
        <w:rPr>
          <w:rStyle w:val="StyleUnderline"/>
          <w:highlight w:val="green"/>
        </w:rPr>
        <w:t>Thus,</w:t>
      </w:r>
      <w:r w:rsidRPr="00C94B9B">
        <w:rPr>
          <w:rStyle w:val="StyleUnderline"/>
        </w:rPr>
        <w:t xml:space="preserve"> “these racial formations produced </w:t>
      </w:r>
      <w:r w:rsidRPr="00C844C3">
        <w:rPr>
          <w:rStyle w:val="StyleUnderline"/>
          <w:highlight w:val="green"/>
        </w:rPr>
        <w:t>‘alien citizens’—Asian Americans and Mexican Americans</w:t>
      </w:r>
      <w:r w:rsidRPr="00C94B9B">
        <w:rPr>
          <w:rStyle w:val="StyleUnderline"/>
        </w:rPr>
        <w:t xml:space="preserve"> born in the United States with formal U.S. citizenship but who </w:t>
      </w:r>
      <w:r w:rsidRPr="00C844C3">
        <w:rPr>
          <w:rStyle w:val="StyleUnderline"/>
          <w:highlight w:val="green"/>
        </w:rPr>
        <w:t>remained alien to the nation.”</w:t>
      </w:r>
      <w:r w:rsidRPr="004B10BC">
        <w:rPr>
          <w:sz w:val="10"/>
        </w:rPr>
        <w:t xml:space="preserve">24 </w:t>
      </w:r>
      <w:r w:rsidRPr="00C844C3">
        <w:rPr>
          <w:rStyle w:val="StyleUnderline"/>
          <w:highlight w:val="green"/>
        </w:rPr>
        <w:t>Simultaneously, Black people who gained formal citizenship with the Fourteenth Amendment were positioned</w:t>
      </w:r>
      <w:r w:rsidRPr="00C94B9B">
        <w:rPr>
          <w:rStyle w:val="StyleUnderline"/>
        </w:rPr>
        <w:t xml:space="preserve"> as the “impossible domestic,” Fred Moten writes, that is, </w:t>
      </w:r>
      <w:r w:rsidRPr="00C844C3">
        <w:rPr>
          <w:rStyle w:val="StyleUnderline"/>
          <w:highlight w:val="green"/>
        </w:rPr>
        <w:t>“outside the law</w:t>
      </w:r>
      <w:r w:rsidRPr="00C94B9B">
        <w:rPr>
          <w:rStyle w:val="StyleUnderline"/>
        </w:rPr>
        <w:t>, outside of the law’s protection even if open to the law’s assault.”</w:t>
      </w:r>
      <w:r w:rsidRPr="004B10BC">
        <w:rPr>
          <w:sz w:val="10"/>
        </w:rPr>
        <w:t xml:space="preserve">25 </w:t>
      </w:r>
      <w:r w:rsidRPr="00C844C3">
        <w:rPr>
          <w:rStyle w:val="StyleUnderline"/>
          <w:highlight w:val="green"/>
        </w:rPr>
        <w:t>Today’s US carceral state</w:t>
      </w:r>
      <w:r w:rsidRPr="00C94B9B">
        <w:rPr>
          <w:rStyle w:val="StyleUnderline"/>
        </w:rPr>
        <w:t xml:space="preserve">, or prison-industrial complex, </w:t>
      </w:r>
      <w:r w:rsidRPr="00C844C3">
        <w:rPr>
          <w:rStyle w:val="StyleUnderline"/>
          <w:highlight w:val="green"/>
        </w:rPr>
        <w:t>builds on these</w:t>
      </w:r>
      <w:r w:rsidRPr="00C94B9B">
        <w:rPr>
          <w:rStyle w:val="StyleUnderline"/>
        </w:rPr>
        <w:t xml:space="preserve"> regional racial </w:t>
      </w:r>
      <w:r w:rsidRPr="00C844C3">
        <w:rPr>
          <w:rStyle w:val="StyleUnderline"/>
          <w:highlight w:val="green"/>
        </w:rPr>
        <w:t>formations to produce a citizen-criminal divide</w:t>
      </w:r>
      <w:r w:rsidRPr="00C94B9B">
        <w:rPr>
          <w:rStyle w:val="StyleUnderline"/>
        </w:rPr>
        <w:t xml:space="preserve"> whose far-reaching effects are yet to be fully understood. Black and Latino communities</w:t>
      </w:r>
      <w:r w:rsidRPr="004B10BC">
        <w:rPr>
          <w:sz w:val="10"/>
        </w:rPr>
        <w:t xml:space="preserve"> (particularly, though not exclusively) </w:t>
      </w:r>
      <w:r w:rsidRPr="00C94B9B">
        <w:rPr>
          <w:rStyle w:val="StyleUnderline"/>
        </w:rPr>
        <w:t>live with the burden of a vast system of criminalization, policing, and carceral immobilization. Upward of 2.5 million individuals who are now in cages for the most part are not laboring for the state or capital while in prison, but their labor power and mobility surely are being incapacitated.</w:t>
      </w:r>
      <w:r w:rsidRPr="004B10BC">
        <w:rPr>
          <w:sz w:val="10"/>
        </w:rPr>
        <w:t xml:space="preserve">26 The power of criminalization does not necessarily strip citizenship to the point of statelessness (as was Arendt’s concern), but it does strip and differentiate rights among citizens. </w:t>
      </w:r>
      <w:r w:rsidRPr="00E275BE">
        <w:rPr>
          <w:rStyle w:val="StyleUnderline"/>
        </w:rPr>
        <w:t>While the Fourteenth Amendment extended citizenship to formerly enslaved people, the free-unfree relationship undergirding chattel slavery and anti-Blackness was reconstructed through legislating proscribed behaviors and deploying coercive state powers. The scope and severity of the US carceral regime rest on this anti-Black racial animus</w:t>
      </w:r>
      <w:r w:rsidRPr="004B10BC">
        <w:rPr>
          <w:sz w:val="10"/>
        </w:rPr>
        <w:t xml:space="preserve">.27 </w:t>
      </w:r>
      <w:r w:rsidRPr="00E275BE">
        <w:rPr>
          <w:rStyle w:val="StyleUnderline"/>
        </w:rPr>
        <w:t>Thus, it is not only at the threshold of the citizen–deportable alien where global capitalist labor markets are being regulated but also through the relationship between criminal and citizen.</w:t>
      </w:r>
      <w:r w:rsidRPr="004B10BC">
        <w:rPr>
          <w:sz w:val="10"/>
        </w:rPr>
        <w:t xml:space="preserve"> Not only do contemporary US policies regarding imprisonment serve to regulate labor that capital has rendered surplus, but </w:t>
      </w:r>
      <w:r w:rsidRPr="00E275BE">
        <w:rPr>
          <w:rStyle w:val="StyleUnderline"/>
        </w:rPr>
        <w:t xml:space="preserve">criminalization also serves as a means to rationalize the repressive restructuring of the social welfare state, stripping entitlements from undeserving citizens. </w:t>
      </w:r>
      <w:r w:rsidRPr="00C844C3">
        <w:rPr>
          <w:rStyle w:val="StyleUnderline"/>
          <w:highlight w:val="green"/>
        </w:rPr>
        <w:t>The lasting social, political, and health effects of the US carceral state—ranging from temporary and permanent bars from voting and receiving social, housing, and educational services, to separation from family and community, to shortened life-span—fundamentally challenge the conceit of state protection.</w:t>
      </w:r>
    </w:p>
    <w:p w14:paraId="6CDD7609" w14:textId="77777777" w:rsidR="00280EBC" w:rsidRPr="001641E7" w:rsidRDefault="00280EBC" w:rsidP="00280EBC">
      <w:pPr>
        <w:pStyle w:val="Heading4"/>
        <w:rPr>
          <w:rFonts w:cs="Arial"/>
        </w:rPr>
      </w:pPr>
      <w:r w:rsidRPr="001641E7">
        <w:rPr>
          <w:rFonts w:cs="Arial"/>
        </w:rPr>
        <w:t>The concept of work that subtends hierarchizations of productive immigration is fundamentally anti-black.  The figure of the hardworking immigrant is pitted against black people simultaneously constructed as lazy and antagonistic to capitalist civil society and as nativists xenophobes</w:t>
      </w:r>
    </w:p>
    <w:p w14:paraId="07062379" w14:textId="77777777" w:rsidR="00280EBC" w:rsidRPr="00EE4B95" w:rsidRDefault="00280EBC" w:rsidP="00280EBC">
      <w:pPr>
        <w:rPr>
          <w:sz w:val="16"/>
        </w:rPr>
      </w:pPr>
      <w:r w:rsidRPr="001641E7">
        <w:rPr>
          <w:rStyle w:val="Style13ptBold"/>
        </w:rPr>
        <w:t xml:space="preserve">Nopper 11 </w:t>
      </w:r>
      <w:r w:rsidRPr="00EE4B95">
        <w:rPr>
          <w:sz w:val="16"/>
        </w:rPr>
        <w:t xml:space="preserve">[Tamara K., Sociology and Asian American Studies @ University of Pennsylvania, “The Wages of Non-Blackness: Contemporary Immigrant Rights and Discourse of Character, Productivity, and Value, </w:t>
      </w:r>
      <w:r w:rsidRPr="00EE4B95">
        <w:rPr>
          <w:i/>
          <w:sz w:val="16"/>
        </w:rPr>
        <w:t>In</w:t>
      </w:r>
      <w:r w:rsidRPr="00EE4B95">
        <w:rPr>
          <w:sz w:val="16"/>
        </w:rPr>
        <w:t>Tensions Journal Issue 5 (Fall/Winter 2011), pp. 2-23// http://www.yorku.ca/intent/issue5/articles/pdfs/tamaraknopperarticle.pdf//ak]</w:t>
      </w:r>
    </w:p>
    <w:p w14:paraId="118B7CB3" w14:textId="77777777" w:rsidR="00280EBC" w:rsidRPr="001641E7" w:rsidRDefault="00280EBC" w:rsidP="00280EBC">
      <w:pPr>
        <w:rPr>
          <w:rStyle w:val="StyleUnderline"/>
        </w:rPr>
      </w:pPr>
      <w:r w:rsidRPr="001641E7">
        <w:rPr>
          <w:sz w:val="8"/>
        </w:rPr>
        <w:t xml:space="preserve">[4] Rather than engage in an empirical debate regarding whether Navarrette’s claims about African Americans’ interest in returning to New Orleans is accurate, I want to consider how Navarrette valorizes immigrants for being willing to move to a city where, as he describes, “22 million tons of garbage are littering the streets, including rotten food.” An obvious issue, of course, is the castigation of African Americans for not wanting to live in unsanitary and hazardous conditions. Another is how Navarrette poses the purported willingness of Latino immigrants to reside and work in such conditions as indicative of their character. </w:t>
      </w:r>
      <w:r w:rsidRPr="001641E7">
        <w:rPr>
          <w:rStyle w:val="StyleUnderline"/>
        </w:rPr>
        <w:t xml:space="preserve">As the columnist suggests, </w:t>
      </w:r>
      <w:r w:rsidRPr="00C844C3">
        <w:rPr>
          <w:rStyle w:val="StyleUnderline"/>
          <w:highlight w:val="green"/>
        </w:rPr>
        <w:t>African Americans</w:t>
      </w:r>
      <w:r w:rsidRPr="001641E7">
        <w:rPr>
          <w:rStyle w:val="StyleUnderline"/>
        </w:rPr>
        <w:t xml:space="preserve">, by purportedly refusing to endure more suffering beyond that which they experienced before and during the actual Hurricane and rescue efforts (Sexton), </w:t>
      </w:r>
      <w:r w:rsidRPr="00C844C3">
        <w:rPr>
          <w:rStyle w:val="StyleUnderline"/>
          <w:highlight w:val="green"/>
        </w:rPr>
        <w:t>are too accustomed to leisure, whereas Latinos are accustomed to hard work.</w:t>
      </w:r>
      <w:r w:rsidRPr="001641E7">
        <w:rPr>
          <w:rStyle w:val="StyleUnderline"/>
        </w:rPr>
        <w:t xml:space="preserve"> As non-immigrants, African Americans, according to Navarrette, have become too dependent on welfare</w:t>
      </w:r>
      <w:r w:rsidRPr="001641E7">
        <w:rPr>
          <w:sz w:val="8"/>
        </w:rPr>
        <w:t xml:space="preserve">: there’s a struggle of competing values. City officials say that one thing that keeps former residents from wanting to give New Orleans another chance is the lack of subsidized housing. Guess what? Latino immigrants have to contend with the same shortage. The difference is that the immigrants are not sitting around and waiting for government to come to the rescue. They’re probably living two or three families to a house, and saving money to buy a home of their own. That’s how it used to be in this country before the advent of the welfare state. And, if immigrants win this tug of war, that’s the way it’ll be again. Let’s understand the stakes. This is a struggle between those who want to be seen as delivering salvation and those who believe that everyone is responsible for saving themselves. (2) [5] </w:t>
      </w:r>
      <w:r w:rsidRPr="001641E7">
        <w:rPr>
          <w:rStyle w:val="StyleUnderline"/>
        </w:rPr>
        <w:t>Navarrette’s claim that African Americans lack character due to environmental factors, in his case, “the advent of the welfare state” (2), echoes similar environmental arguments made by white imperialists towards non-Whites. For example, consider how a white U.S. official involved in the colonization of Samoa in the early 20th century equated enduring hardship with character; in the following remark, Samoans are depicted as too accustomed to leisure—in this case because of the beautiful natural environment—or at least a lack of deprivation, and thus void of character: Taken as a whole the people lack character. It is doubtless a natural law that there can be no development without hardship, and nature here is so kind that the natives practically never have to face hardships. They move along through life, as did many generations of their forefathers, without the necessity of any great amount of work or of privation. The result is that they are amiable, but lack seriousness.</w:t>
      </w:r>
      <w:r w:rsidRPr="001641E7">
        <w:rPr>
          <w:sz w:val="8"/>
        </w:rPr>
        <w:t xml:space="preserve"> (quoted in Go 41) [6] </w:t>
      </w:r>
      <w:r w:rsidRPr="00C844C3">
        <w:rPr>
          <w:rStyle w:val="StyleUnderline"/>
          <w:highlight w:val="green"/>
        </w:rPr>
        <w:t>Navarrette’s commentary</w:t>
      </w:r>
      <w:r w:rsidRPr="001641E7">
        <w:rPr>
          <w:rStyle w:val="StyleUnderline"/>
        </w:rPr>
        <w:t xml:space="preserve">, then, </w:t>
      </w:r>
      <w:r w:rsidRPr="00C844C3">
        <w:rPr>
          <w:rStyle w:val="StyleUnderline"/>
          <w:highlight w:val="green"/>
        </w:rPr>
        <w:t>relies on tropes popular among white colonizers of the 20th century which posited that those who have endured hardships are more</w:t>
      </w:r>
      <w:r w:rsidRPr="001641E7">
        <w:rPr>
          <w:rStyle w:val="StyleUnderline"/>
        </w:rPr>
        <w:t xml:space="preserve"> evolved and thus </w:t>
      </w:r>
      <w:r w:rsidRPr="00C844C3">
        <w:rPr>
          <w:rStyle w:val="StyleUnderline"/>
          <w:highlight w:val="green"/>
        </w:rPr>
        <w:t>prepared to develop nations</w:t>
      </w:r>
      <w:r w:rsidRPr="001641E7">
        <w:rPr>
          <w:sz w:val="8"/>
        </w:rPr>
        <w:t xml:space="preserve">, or in the case of New Orleans, rebuild cities. </w:t>
      </w:r>
      <w:r w:rsidRPr="00C844C3">
        <w:rPr>
          <w:rStyle w:val="StyleUnderline"/>
          <w:highlight w:val="green"/>
        </w:rPr>
        <w:t>Competition over jobs and space between African Americans and other groups</w:t>
      </w:r>
      <w:r w:rsidRPr="001641E7">
        <w:rPr>
          <w:rStyle w:val="StyleUnderline"/>
        </w:rPr>
        <w:t>, then, comes down to a “tug of war” between groups with “competing values”</w:t>
      </w:r>
      <w:r w:rsidRPr="001641E7">
        <w:rPr>
          <w:sz w:val="8"/>
        </w:rPr>
        <w:t xml:space="preserve"> (Navarrette 2) engendered by environmental factors. Unfortunately, Navarrette is not alone in believing that who gets jobs is just a matter of cultural values or that African Americans lack the necessary character to endure harsh conditions, work, or keep a job. Indeed, </w:t>
      </w:r>
      <w:r w:rsidRPr="001641E7">
        <w:rPr>
          <w:rStyle w:val="StyleUnderline"/>
        </w:rPr>
        <w:t xml:space="preserve">a host of sociological studies indicate that such perspectives are common among </w:t>
      </w:r>
      <w:r w:rsidRPr="00C844C3">
        <w:rPr>
          <w:rStyle w:val="StyleUnderline"/>
          <w:highlight w:val="green"/>
        </w:rPr>
        <w:t>employers</w:t>
      </w:r>
      <w:r w:rsidRPr="001641E7">
        <w:rPr>
          <w:sz w:val="8"/>
        </w:rPr>
        <w:t xml:space="preserve"> (Moss and Tilly, Neckerman and Kirschenman, Park, and Thomas). This research has found that they </w:t>
      </w:r>
      <w:r w:rsidRPr="00C844C3">
        <w:rPr>
          <w:rStyle w:val="StyleUnderline"/>
          <w:highlight w:val="green"/>
        </w:rPr>
        <w:t>perceive African Americans as lazy, criminal, undisciplined, and lacking</w:t>
      </w:r>
      <w:r w:rsidRPr="001641E7">
        <w:rPr>
          <w:rStyle w:val="StyleUnderline"/>
        </w:rPr>
        <w:t xml:space="preserve"> what William Julius Wilson labels </w:t>
      </w:r>
      <w:r w:rsidRPr="00C844C3">
        <w:rPr>
          <w:rStyle w:val="StyleUnderline"/>
          <w:highlight w:val="green"/>
        </w:rPr>
        <w:t>“soft skills,” or “personalities suitable to the work environment</w:t>
      </w:r>
      <w:r w:rsidRPr="001641E7">
        <w:rPr>
          <w:rStyle w:val="StyleUnderline"/>
        </w:rPr>
        <w:t>, good grooming, group-oriented work behaviors, etc.”</w:t>
      </w:r>
      <w:r w:rsidRPr="001641E7">
        <w:rPr>
          <w:sz w:val="8"/>
        </w:rPr>
        <w:t xml:space="preserve"> (136). [7] </w:t>
      </w:r>
      <w:r w:rsidRPr="001641E7">
        <w:rPr>
          <w:rStyle w:val="StyleUnderline"/>
        </w:rPr>
        <w:t>In many cases, employers of different racial backgrounds valorize NBPOC in relation to African Americans. For instance, Edward Park, studying race and hiring in Silicon Valley, reports that one white personnel manager commented: “Asians work hard due to their Confucian culture. They have loyalty to the company and view the company like a family. Latinos in America also work hard because they had to. Working as migrant farmers for all these years has instilled a hard work ethic in them”</w:t>
      </w:r>
      <w:r w:rsidRPr="001641E7">
        <w:rPr>
          <w:sz w:val="8"/>
        </w:rPr>
        <w:t xml:space="preserve"> (quoted in Park 230). </w:t>
      </w:r>
      <w:r w:rsidRPr="001641E7">
        <w:rPr>
          <w:rStyle w:val="StyleUnderline"/>
        </w:rPr>
        <w:t>The same manager made an environmental argument about African Americans that echoed Navarrette’s claim: “And blacks. I think they have lost much of their work ethic, and it’s really the fault of the welfare system. Why work when you can have the same income and maybe even better benefits from the welfare office?”</w:t>
      </w:r>
      <w:r w:rsidRPr="001641E7">
        <w:rPr>
          <w:sz w:val="8"/>
        </w:rPr>
        <w:t xml:space="preserve"> (quoted in Park 230). [8] </w:t>
      </w:r>
      <w:r w:rsidRPr="001641E7">
        <w:rPr>
          <w:rStyle w:val="StyleUnderline"/>
        </w:rPr>
        <w:t xml:space="preserve">Along with celebrating the pliancy of NBPOC, cast by this manager as “loyalty” and a work ethic derived from a history of migrant labor—a point hearkening back to the aforementioned colonizing discourses of hard labor as a source of character building—African Americans are depicted by employers as lazy. They are also perceived as too militant and demanding of rights, presumably a subterfuge meant to conceal a lack of work ethic. One of Park’s respondents, a white business owner, for example, argued that environmental changes ushered in by the Civil Rights Movement have made African Americans too vigilant and therefore less manageable than NBPOC: </w:t>
      </w:r>
      <w:r w:rsidRPr="001641E7">
        <w:rPr>
          <w:sz w:val="8"/>
        </w:rPr>
        <w:t xml:space="preserve">As a small businessman, my main fear is having a worker who is bent on filing formal complaints or lawsuits. It would surely drive me out of business. As I see it, Asians and Mexicans are generally not like that. If they have a problem, they try and solve it personally, or they just go to another company. But whites and blacks, they like to stand up for their rights, even if it means they can drive me out of business and all of the other workers lose their jobs. For blacks, I’m afraid that they will not just involve lawyers but bring outsiders, like the NAACP or the Black Panther’s Party or whatever they have now. Then I’m really dead. (quoted in Park 230) [9] Part of the problem, according to this employer, is not so much that Blacks and Whites purportedly act similarly. Rather, as suggested by the references to the NAACP and the Black Panther Party, Blacks bully or physically threaten employers to see them as equal to Whites and thus don’t “know their place” in the American racial hierarchy. </w:t>
      </w:r>
      <w:r w:rsidRPr="001641E7">
        <w:rPr>
          <w:rStyle w:val="StyleUnderline"/>
        </w:rPr>
        <w:t xml:space="preserve">Efforts by African Americans to secure or keep their jobs through political activism and intra-racial solidarity are thus devious and violent acts. Blacks are also considered delusional as indicated by their purported misidentification with Whites as fellow Americans or equals. </w:t>
      </w:r>
      <w:r w:rsidRPr="001641E7">
        <w:rPr>
          <w:sz w:val="8"/>
        </w:rPr>
        <w:t xml:space="preserve">While such remarks come from people whose job is to manage others in the name of making profits, far too many others echo this sentiment. Navarrette, in his column, states, “Ironically, a lot of what’s being said by these folks resembles what white nativists say in the immigration debate” (1). [10] Given Navarrette’s racist commentary about African Americans and welfare use, it is perhaps easy for some to dismiss his discussion of Black nativism. Yet </w:t>
      </w:r>
      <w:r w:rsidRPr="00C844C3">
        <w:rPr>
          <w:rStyle w:val="StyleUnderline"/>
          <w:highlight w:val="green"/>
        </w:rPr>
        <w:t>even among progressives concerned with interracial solidarity and social justice, “Black citizenship” is treated as a form of privilege that African Americans exert over immigrants. Thus, immigrant status, and the very real vulnerability and structural exploitation of poor and working-class immigrants serve as a moral claim deployed against African Americans when the latter have difficulty getting jobs that purportedly “only immigrants will work.”</w:t>
      </w:r>
      <w:r w:rsidRPr="001641E7">
        <w:rPr>
          <w:sz w:val="8"/>
        </w:rPr>
        <w:t xml:space="preserve"> For example, in an article published on the website of the North American Congress on Latin America, Claudia Sandoval, exploring Black-Latino conflict in Chicago, writes: the nationwide anti-immigrant discourse in the mainstream media and in politics has posed a powerful challenge to black-Latino coalition politics, since it groups Chicago’s Whites together with African Americans within the category of lawful, hard-working citizens—as defined against a criminal, alien Latino Other. (36) [11] One example Sandoval gives of African Americans being “grouped” with Whites as “lawful, hard-working citizens” is that of “a group of about 10 to 15 African American men” who “held a demonstration outside a meat-processing plant, shouting ‘Illegal!’ at Latino workers” (37). “Through this frame,” Sandoval argues: African Americans have the advantage of symbolically belonging to (white) U.S. society—’symbolically’ because any actions that African Americans take on the immigration debate does not change the existing racial structure of white dominance, dominance, much less translate into substantive change for their own life chances (39). [12] While I agree with Sandoval that </w:t>
      </w:r>
      <w:r w:rsidRPr="001641E7">
        <w:rPr>
          <w:rStyle w:val="StyleUnderline"/>
        </w:rPr>
        <w:t>African Americans are not imagined or treated as real U.S. citizens despite their legal citizenship status</w:t>
      </w:r>
      <w:r w:rsidRPr="001641E7">
        <w:rPr>
          <w:sz w:val="8"/>
        </w:rPr>
        <w:t xml:space="preserve">, I want to consider how Sandoval’s </w:t>
      </w:r>
      <w:r w:rsidRPr="00C844C3">
        <w:rPr>
          <w:rStyle w:val="StyleUnderline"/>
          <w:highlight w:val="green"/>
        </w:rPr>
        <w:t>discussion of African Americans’ “symbolic” citizenship</w:t>
      </w:r>
      <w:r w:rsidRPr="001641E7">
        <w:rPr>
          <w:sz w:val="8"/>
        </w:rPr>
        <w:t xml:space="preserve">, as opposed to legitimate citizenship, </w:t>
      </w:r>
      <w:r w:rsidRPr="00C844C3">
        <w:rPr>
          <w:rStyle w:val="StyleUnderline"/>
          <w:highlight w:val="green"/>
        </w:rPr>
        <w:t>serves to negate an adequate discussion of Black structural vulnerability in the economy as well as in debates regarding work and productivity.</w:t>
      </w:r>
      <w:r w:rsidRPr="001641E7">
        <w:rPr>
          <w:rStyle w:val="StyleUnderline"/>
        </w:rPr>
        <w:t xml:space="preserve"> </w:t>
      </w:r>
      <w:r w:rsidRPr="001641E7">
        <w:rPr>
          <w:sz w:val="8"/>
        </w:rPr>
        <w:t xml:space="preserve">Despite pointing out the high unemployment rate of African Americans, Sandoval does so to suggest that Black Chicagoans may be easily seduced by rhetoric that “aims to drive a wedge between ‘illegal aliens’ and ‘working families’ of whatever race” (37). Some African Americans may be anti-immigrant as well as concerned with non-citizens being offered jobs that Black people often can’t get—as opposed to unwilling to work. Yet given the wealth of evidence documenting the negative perception of African Americans as lazy, undisciplined, and dependent as a belief common among more than just employers or writers such as Navarrette (Ransby), it is highly unlikely that, to non-Blacks, African Americans are the face of “working families.” Sandoval’s discussion also ironically echoes some of the frustration expressed by employers that Blacks have a false sense of equality with Whites. </w:t>
      </w:r>
      <w:r w:rsidRPr="001641E7">
        <w:rPr>
          <w:rStyle w:val="StyleUnderline"/>
        </w:rPr>
        <w:t xml:space="preserve">Because African Americans in Sandoval’s account are suffering from “false consciousness” of their citizenship status (my words, not hers), their demands for work and claims to productivity are de-legitimized. Sandoval’s depiction implies that African Americans do not have a legitimate claim to jobs or productivity when immigrants are involved, because to assert as much is xenophobic. </w:t>
      </w:r>
      <w:r w:rsidRPr="001641E7">
        <w:rPr>
          <w:sz w:val="8"/>
        </w:rPr>
        <w:t xml:space="preserve">[13] By emphasizing Black xenophobia in relationship to the status of undocumented immigrants, some of whose stories of deportation she details, Sandoval also casts the undocumented immigrant as a much more sympathetic figure than the Black Chicagoans who, she reports, suffer from an unemployment rate twice that of the national rate (37). Indeed, </w:t>
      </w:r>
      <w:r w:rsidRPr="00C844C3">
        <w:rPr>
          <w:rStyle w:val="StyleUnderline"/>
          <w:highlight w:val="green"/>
        </w:rPr>
        <w:t>it is precisely by emphasizing the illegal status of some immigrants as well as suggesting that Latinos face nativist opposition from both Blacks and Whites that Latino/immigrant productivity is amplified.</w:t>
      </w:r>
      <w:r w:rsidRPr="001641E7">
        <w:rPr>
          <w:rStyle w:val="StyleUnderline"/>
        </w:rPr>
        <w:t xml:space="preserve"> Only the Latino or immigrant, particularly those who are undocumented, cares about work or needs work whereas African Americans, by presumably casting their lot with Whites as “Americans,” are simply engaging in nativism and capitalist exploitation by attempting to control who works and who does not. </w:t>
      </w:r>
      <w:r w:rsidRPr="001641E7">
        <w:rPr>
          <w:sz w:val="8"/>
        </w:rPr>
        <w:t xml:space="preserve">Sandoval also suggests that Blacks are the driving force behind “Black-Latino conflict.” Although contradicting her claim that “any actions that African Americans take on the immigration debate does not change the existing racial structure of white dominance,” Sandoval’s </w:t>
      </w:r>
      <w:r w:rsidRPr="001641E7">
        <w:rPr>
          <w:rStyle w:val="StyleUnderline"/>
        </w:rPr>
        <w:t>positing</w:t>
      </w:r>
      <w:r w:rsidRPr="001641E7">
        <w:rPr>
          <w:sz w:val="8"/>
        </w:rPr>
        <w:t xml:space="preserve"> of </w:t>
      </w:r>
      <w:r w:rsidRPr="001641E7">
        <w:rPr>
          <w:rStyle w:val="StyleUnderline"/>
        </w:rPr>
        <w:t>African Americans as politically selfish, i.e., possessing an “unwillingness to understand the struggle of other U.S. minority groups” (39), reinforces the image of the immigrant worker, particularly those who are undocumented, as overly productive compared to Blacks.</w:t>
      </w:r>
      <w:r w:rsidRPr="001641E7">
        <w:rPr>
          <w:sz w:val="8"/>
        </w:rPr>
        <w:t xml:space="preserve"> The denial of immigrants’ political and social rights, due to xenophobia and anti-Latino racism perpetrated by both Whites and Blacks underscores the economic productivity of the immigrant. </w:t>
      </w:r>
      <w:r w:rsidRPr="001641E7">
        <w:rPr>
          <w:rStyle w:val="StyleUnderline"/>
        </w:rPr>
        <w:t xml:space="preserve">That is, </w:t>
      </w:r>
      <w:r w:rsidRPr="00C844C3">
        <w:rPr>
          <w:rStyle w:val="StyleUnderline"/>
          <w:highlight w:val="green"/>
        </w:rPr>
        <w:t>we are to assume that the (illegal) immigrant is permitted to do nothing but labor and to do so in dire conditions and under the vigilant eye of xenophobic African Americans colluding with Whites.</w:t>
      </w:r>
      <w:r w:rsidRPr="001641E7">
        <w:rPr>
          <w:rStyle w:val="StyleUnderline"/>
        </w:rPr>
        <w:t xml:space="preserve"> </w:t>
      </w:r>
      <w:r w:rsidRPr="001641E7">
        <w:rPr>
          <w:sz w:val="8"/>
        </w:rPr>
        <w:t xml:space="preserve">[14] </w:t>
      </w:r>
      <w:r w:rsidRPr="00C844C3">
        <w:rPr>
          <w:rStyle w:val="StyleUnderline"/>
          <w:highlight w:val="green"/>
        </w:rPr>
        <w:t>Amplifying the denial of immigrants’ social and political, as well as economic, rights is a general strategy of liberal and progressive defenses of immigration, which generally assert the economic contributions of immigrants, particularly those who are undocumented, to the United States. In this discourse, immigrants are inadvertently praised for being deprived, a gesture that, while meant to emphasize their vulnerable racial status, ironically casts them as akin to (imagined) whiteness as self-reliant and of possessing character developed through hardship. Consider,</w:t>
      </w:r>
      <w:r w:rsidRPr="001641E7">
        <w:rPr>
          <w:rStyle w:val="StyleUnderline"/>
        </w:rPr>
        <w:t xml:space="preserve"> for example, </w:t>
      </w:r>
      <w:r w:rsidRPr="00C844C3">
        <w:rPr>
          <w:rStyle w:val="StyleUnderline"/>
          <w:highlight w:val="green"/>
        </w:rPr>
        <w:t>how the taxing of immigrants</w:t>
      </w:r>
      <w:r w:rsidRPr="001641E7">
        <w:rPr>
          <w:rStyle w:val="StyleUnderline"/>
        </w:rPr>
        <w:t xml:space="preserve">, legal and undocumented, </w:t>
      </w:r>
      <w:r w:rsidRPr="00C844C3">
        <w:rPr>
          <w:rStyle w:val="StyleUnderline"/>
          <w:highlight w:val="green"/>
        </w:rPr>
        <w:t>is discussed.</w:t>
      </w:r>
      <w:r w:rsidRPr="001641E7">
        <w:rPr>
          <w:rStyle w:val="StyleUnderline"/>
        </w:rPr>
        <w:t xml:space="preserve"> A 2008 Associated Press article titled </w:t>
      </w:r>
      <w:r w:rsidRPr="00C844C3">
        <w:rPr>
          <w:rStyle w:val="StyleUnderline"/>
          <w:highlight w:val="green"/>
        </w:rPr>
        <w:t>“At tax time, illegal immigrants are paying too” reports, “The tax system collects its due, even from a class of workers with little likelihood of claiming a refund and no hope of drawing a Social Security check.”</w:t>
      </w:r>
      <w:r w:rsidRPr="001641E7">
        <w:rPr>
          <w:rStyle w:val="StyleUnderline"/>
        </w:rPr>
        <w:t xml:space="preserve"> And in a sociological article, Nadia Kim remarks: </w:t>
      </w:r>
      <w:r w:rsidRPr="001641E7">
        <w:rPr>
          <w:sz w:val="8"/>
        </w:rPr>
        <w:t xml:space="preserve">In sharp contrast to lawmakers’ depictions of immigrants from south of the border as economic burdens, scholarly evidence overwhelmingly points to the equal or greater tax contributions of immigrants. Evidence also reveals the fiscal windfall that the federal government enjoys from taxing undocumented immigrants without accountability. </w:t>
      </w:r>
      <w:r w:rsidRPr="001641E7">
        <w:rPr>
          <w:rStyle w:val="StyleUnderline"/>
        </w:rPr>
        <w:t>The continued exclusion and derision of Mexican and Central American immigrants as economic burdens, when in fact they pay billions in taxes, cast into sharp relief the return to more pernicious racialized class discrimination in U.S. immigration law. No matter what immigrants do, no matter how indispensable they are to the U.S. economy, they are racialized as economic burdens and society’s parasites.</w:t>
      </w:r>
      <w:r w:rsidRPr="001641E7">
        <w:rPr>
          <w:sz w:val="8"/>
        </w:rPr>
        <w:t xml:space="preserve"> (473) [15] </w:t>
      </w:r>
      <w:r w:rsidRPr="001641E7">
        <w:rPr>
          <w:rStyle w:val="StyleUnderline"/>
        </w:rPr>
        <w:t>Seeking to refute the myth that immigrants are what Kim critically labels “society’s parasites</w:t>
      </w:r>
      <w:r w:rsidRPr="001641E7">
        <w:rPr>
          <w:sz w:val="8"/>
        </w:rPr>
        <w:t xml:space="preserve">” (473), Grace Chang, in Disposable Domestics: Immigrant Women Workers in the Global Economy, comments: The notion that immigrants pose a burden on ‘native’ citizens has held fast in public perceptions, despite study after study’s consistent finding that immigrants contribute a great deal more than they ‘cost’ this country. In particular, the perception that immigrants drain the public coffers by heavy dependence on public assistance and social services persist. (28) Chang cites the work of Julian Simon, a professor of business, who found, as she describes, “that ‘illegal’ immigrants provide the greatest economic bonus because they use practically no welfare services, while about three quarters pay Social Security and income taxes” (29). Reporting another finding of Simon’s, Chang states, “His analysis of 1976 Census Bureau data on welfare use and taxes shows that legal immigrants actually use less than their share of medical care, unemployment insurance, food programs, AFDC, retirement programs, and educational programs” (29). [16] Again, these </w:t>
      </w:r>
      <w:r w:rsidRPr="001641E7">
        <w:rPr>
          <w:rStyle w:val="StyleUnderline"/>
        </w:rPr>
        <w:t>defenses of immigrant workers against the charge that they burden U.S. citizens ironically celebrate immigrants for being deprived and exploited. Immigrants’ contribution, then, to the U.S. economy, lies in the willingness to give more than they get, a valorization that informs the aforementioned belief that immigrants have more character than African Americans who are associated with an unwillingness to suffer as much as they purportedly should, and who are associated more generally with waste, excess, and instant gratification</w:t>
      </w:r>
      <w:r w:rsidRPr="001641E7">
        <w:rPr>
          <w:sz w:val="8"/>
        </w:rPr>
        <w:t xml:space="preserve"> (Ransby</w:t>
      </w:r>
      <w:r w:rsidRPr="001641E7">
        <w:rPr>
          <w:rStyle w:val="StyleUnderline"/>
        </w:rPr>
        <w:t xml:space="preserve">). Additionally, the specter of </w:t>
      </w:r>
      <w:r w:rsidRPr="00C844C3">
        <w:rPr>
          <w:rStyle w:val="StyleUnderline"/>
          <w:highlight w:val="green"/>
        </w:rPr>
        <w:t>Blackness</w:t>
      </w:r>
      <w:r w:rsidRPr="001641E7">
        <w:rPr>
          <w:rStyle w:val="StyleUnderline"/>
        </w:rPr>
        <w:t>, and specifically the racist and sexist image of Black women as “lazy, promiscuous, and irresponsible”</w:t>
      </w:r>
      <w:r w:rsidRPr="001641E7">
        <w:rPr>
          <w:sz w:val="8"/>
        </w:rPr>
        <w:t xml:space="preserve"> (Ransby 218) </w:t>
      </w:r>
      <w:r w:rsidRPr="001641E7">
        <w:rPr>
          <w:rStyle w:val="StyleUnderline"/>
        </w:rPr>
        <w:t xml:space="preserve">also </w:t>
      </w:r>
      <w:r w:rsidRPr="00C844C3">
        <w:rPr>
          <w:rStyle w:val="StyleUnderline"/>
          <w:highlight w:val="green"/>
        </w:rPr>
        <w:t>accentuates the immigrant, and particularly immigrant women, as economically productive and contributing to the U.S. economy due to their reported under-utilization of social welfare services.</w:t>
      </w:r>
      <w:r w:rsidRPr="001641E7">
        <w:rPr>
          <w:rStyle w:val="StyleUnderline"/>
        </w:rPr>
        <w:t xml:space="preserve"> </w:t>
      </w:r>
      <w:r w:rsidRPr="001641E7">
        <w:rPr>
          <w:sz w:val="8"/>
        </w:rPr>
        <w:t xml:space="preserve">[17] </w:t>
      </w:r>
      <w:r w:rsidRPr="001641E7">
        <w:rPr>
          <w:rStyle w:val="StyleUnderline"/>
        </w:rPr>
        <w:t>Whereas poor Black women, many of whom also work (and for low wages), are depicted as draining the resources of the middle class and wealthy, immigrant women are often celebrated for contributing to these classes’ livelihoods and careers. Such sentiment is expressed by those working as domestic workers or advocating on their behalf.</w:t>
      </w:r>
      <w:r w:rsidRPr="001641E7">
        <w:rPr>
          <w:sz w:val="8"/>
        </w:rPr>
        <w:t xml:space="preserve"> For example, at a talk sponsored by the Labor Research Association, Ai-Jen Poo, an organizer with Domestic Workers United (DWU), which represents “Caribbean, Latina and African nannies, housekeepers, and elderly caregivers in New York,” remarks: The role that this great city plays in the global economy is increasingly important in the wake of neoliberal globalization. For the shift in production to countries scattered all over the world demands centralized command posts to coordinate the process of production. New York City is a key city where financial services, corporate law firms, media, and other high-level services are centralized to help coordinate the global economy. There is an increasing demand for professionals who will work in these professional sectors. And there is also an increasing demand for low-wage service workers who will support this work force…New York needs domestic workers, nannies, housekeepers, elder care givers, who do the work in the home that makes it possible for the professional sectors to go to work. New York in fact survives and thrives off of the labor of workers in unregulated sectors. (Web) [18] In Poo’s assessment, </w:t>
      </w:r>
      <w:r w:rsidRPr="00C844C3">
        <w:rPr>
          <w:rStyle w:val="StyleUnderline"/>
          <w:highlight w:val="green"/>
        </w:rPr>
        <w:t>the value of immigrant labor is that it buttresses the productivity of those working in corporate professions or who serve as the architects of capital and cultural hegemony in both the United States and the global economy.</w:t>
      </w:r>
      <w:r w:rsidRPr="001641E7">
        <w:rPr>
          <w:rStyle w:val="StyleUnderline"/>
        </w:rPr>
        <w:t xml:space="preserve"> </w:t>
      </w:r>
      <w:r w:rsidRPr="001641E7">
        <w:rPr>
          <w:sz w:val="8"/>
        </w:rPr>
        <w:t xml:space="preserve">To be fair, DWU’s goal of organizing “for power, respect, fair labor standards and to help build a movement to end exploitation and oppression for all” does challenge many employers’ dehumanizing and violent practices as well as the opportunistic brokering of “migration intermediaries” who market and financially benefit from a pliant workforce (Chang, DWU). Yet </w:t>
      </w:r>
      <w:r w:rsidRPr="001641E7">
        <w:rPr>
          <w:rStyle w:val="StyleUnderline"/>
        </w:rPr>
        <w:t>such analysis, while situating immigrant labor within a discussion of neoliberal globalization, is not antagonistic to capital or the rise of global cities and their role as “centralized command posts” in the world economy</w:t>
      </w:r>
      <w:r w:rsidRPr="001641E7">
        <w:rPr>
          <w:sz w:val="8"/>
        </w:rPr>
        <w:t xml:space="preserve"> (Poo). Without discounting the organizing work of DWU and their affiliates, or the risk it takes for the women to demand their rights, we can consider how this representation of immigrant labor as of value to the productivity of global cities and to their middle and wealthy classes may have helped the organization succeed in having the landmark Domestic Workers Bill of Rights recently passed in New York state (DWU). [19] </w:t>
      </w:r>
      <w:r w:rsidRPr="001641E7">
        <w:rPr>
          <w:rStyle w:val="StyleUnderline"/>
        </w:rPr>
        <w:t xml:space="preserve">In the case of </w:t>
      </w:r>
      <w:r w:rsidRPr="00C844C3">
        <w:rPr>
          <w:rStyle w:val="StyleUnderline"/>
          <w:highlight w:val="green"/>
        </w:rPr>
        <w:t>immigrant domestic workers</w:t>
      </w:r>
      <w:r w:rsidRPr="001641E7">
        <w:rPr>
          <w:rStyle w:val="StyleUnderline"/>
        </w:rPr>
        <w:t xml:space="preserve">, they </w:t>
      </w:r>
      <w:r w:rsidRPr="00C844C3">
        <w:rPr>
          <w:rStyle w:val="StyleUnderline"/>
          <w:highlight w:val="green"/>
        </w:rPr>
        <w:t>are not only celebrated for contributing to the (global) cities in which many of them work, but also for contributing to the development of their home countries through remittances.</w:t>
      </w:r>
      <w:r w:rsidRPr="001641E7">
        <w:rPr>
          <w:sz w:val="8"/>
        </w:rPr>
        <w:t xml:space="preserve"> While a 2011 story in the New York Times (NYT) lauded the stories of such women as “a tale of emotional hardship, but also of female empowerment,” others, such as Chang, situate the reliance on women as transnational breadwinners against the backdrop of structural adjustment programs (SAP) in the third world: “</w:t>
      </w:r>
      <w:r w:rsidRPr="001641E7">
        <w:rPr>
          <w:rStyle w:val="StyleUnderline"/>
        </w:rPr>
        <w:t>Their role as commodities (or, at best, mercenaries) in this global exchange is explicit, as they are both prodded to migrate and lauded for doing so by statesmen calling them the new ‘heroes’ of their countries”</w:t>
      </w:r>
      <w:r w:rsidRPr="001641E7">
        <w:rPr>
          <w:sz w:val="8"/>
        </w:rPr>
        <w:t xml:space="preserve"> (16). Chang’s work rightfully challenges the dubious and short-sighted celebration of “female empowerment” expressed in the NYT article, which conspicuously does not address SAPs. However, Chang’s argument fails to address a specific issue as it relates to African Americans. While Chang, in Disposable Domestics, does discuss the negative impact of SAPs on African Americans in the United States, such as vicious attacks on social welfare, she nevertheless fails to consider that </w:t>
      </w:r>
      <w:r w:rsidRPr="00C844C3">
        <w:rPr>
          <w:rStyle w:val="StyleUnderline"/>
          <w:highlight w:val="green"/>
        </w:rPr>
        <w:t xml:space="preserve">the subject of Black labor cannot be adequately explored through a framework of globalization that prioritizes or valorizes the post-WWII immigrant experience. </w:t>
      </w:r>
      <w:r w:rsidRPr="001641E7">
        <w:rPr>
          <w:rStyle w:val="StyleUnderline"/>
        </w:rPr>
        <w:t>This is not because African Americans are not economically exploited or lack character or are incapable of possessing valued characteristics commonly associated with immigrants. Rather, it is because the value of labor among non-Black people, including NBPOC, is calculated in relationship to that of African Americans according to a “racial calculus and a political arithmetic that were entrenched centuries ago” in which “black lives are still imperiled and devalued”</w:t>
      </w:r>
      <w:r w:rsidRPr="001641E7">
        <w:rPr>
          <w:sz w:val="8"/>
        </w:rPr>
        <w:t xml:space="preserve"> (Hartman 6). </w:t>
      </w:r>
      <w:r w:rsidRPr="00C844C3">
        <w:rPr>
          <w:rStyle w:val="StyleUnderline"/>
          <w:highlight w:val="green"/>
        </w:rPr>
        <w:t>Despite working and often doing so in dangerous and hazardous conditions, including prisons, African Americans, unlike vulnerable immigrant workers, are not celebrated as important contributors to the world economy or as assisting in the development and progress of two nations. Indeed, they are not even viewed as (economic) contributors to the country in which they live and at least on paper, have citizenship. As the descendants of slaves, African Americans are what Hartman describes as “strangers”</w:t>
      </w:r>
      <w:r w:rsidRPr="001641E7">
        <w:rPr>
          <w:sz w:val="8"/>
        </w:rPr>
        <w:t xml:space="preserve"> (5), </w:t>
      </w:r>
      <w:r w:rsidRPr="00C844C3">
        <w:rPr>
          <w:rStyle w:val="StyleUnderline"/>
          <w:highlight w:val="green"/>
        </w:rPr>
        <w:t>in this case, to the (neoliberal) world order; thus, as workers, African Americans are treated as possessing no productive value and contributing to no economy or nation.</w:t>
      </w:r>
      <w:r w:rsidRPr="001641E7">
        <w:rPr>
          <w:rStyle w:val="StyleUnderline"/>
        </w:rPr>
        <w:t xml:space="preserve"> </w:t>
      </w:r>
      <w:r w:rsidRPr="001641E7">
        <w:rPr>
          <w:sz w:val="8"/>
        </w:rPr>
        <w:t xml:space="preserve">Conclusion [20] When articulating the psychological wage of whiteness, Du Bois provided a lengthier description than that given at the beginning of this article. Speaking of the white laborer, he posited: They were given public deference and titles of courtesy because they were white. They were admitted freely with all classes of white people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them…The newspapers specialized on news that flattered the poor whites and almost utterly ignored the Negro except in crime and ridicule. (700-1) [21] Du Bois’ characterization of a “public and psychological wage” (700) may read as incompatible with the lived experiences of most NBPOC immigrants living and working in the United States, and understandably so given the virulent racism, white supremacy, structural and interpersonal violence, and surveillance that immigrants of color experience (Brotherton and Kretsedemas). Thus, the wage that white laborers accrued in Du Bois’s account may not be easily recognizable for measuring the public and psychological compensation of post-WWII immigrants of color, particularly those working as low-wage earners. But </w:t>
      </w:r>
      <w:r w:rsidRPr="00C844C3">
        <w:rPr>
          <w:rStyle w:val="StyleUnderline"/>
          <w:highlight w:val="green"/>
        </w:rPr>
        <w:t>one does not have to experience the exact same treatment as Whites to have access to the psychological wage of whiteness. One needs simply to have access to the subject category of worker</w:t>
      </w:r>
      <w:r w:rsidRPr="001641E7">
        <w:rPr>
          <w:rStyle w:val="StyleUnderline"/>
        </w:rPr>
        <w:t xml:space="preserve">, access to which requires a particular racial status. As Frank Wilderson reminds us, </w:t>
      </w:r>
      <w:r w:rsidRPr="00C844C3">
        <w:rPr>
          <w:rStyle w:val="StyleUnderline"/>
          <w:highlight w:val="green"/>
        </w:rPr>
        <w:t>“work is a white category” (238). The worker, while exploited and demeaned, categorically exists within the logic of civil society. The slave, embodied in the Black, however, cannot be incorporated into the logic of civil society but rather exists as an antagonism and therefore “can not be satisfied through a transfer of ownership/organisation of existing rubrics”</w:t>
      </w:r>
      <w:r w:rsidRPr="001641E7">
        <w:rPr>
          <w:rStyle w:val="StyleUnderline"/>
        </w:rPr>
        <w:t xml:space="preserve"> (231)</w:t>
      </w:r>
      <w:r w:rsidRPr="00C844C3">
        <w:rPr>
          <w:rStyle w:val="StyleUnderline"/>
          <w:highlight w:val="green"/>
        </w:rPr>
        <w:t>. Whereas the “worker calls into question the legitimacy of productive practices, the slave calls into question the legitimacy of productivity itself”</w:t>
      </w:r>
      <w:r w:rsidRPr="001641E7">
        <w:rPr>
          <w:rStyle w:val="StyleUnderline"/>
        </w:rPr>
        <w:t xml:space="preserve"> (231). Additionally, the grievance of the worker, i.e., exploitation, may be addressed through the mechanisms of civil society but the slave experiences a suffering, involving accumulation and death, which cannot be relieved through the same means as the worker (234). </w:t>
      </w:r>
      <w:r w:rsidRPr="001641E7">
        <w:rPr>
          <w:sz w:val="8"/>
        </w:rPr>
        <w:t xml:space="preserve">[22] Of course, Wilderson notes, this does not mean that Black people don’t work: </w:t>
      </w:r>
      <w:r w:rsidRPr="001641E7">
        <w:rPr>
          <w:rStyle w:val="StyleUnderline"/>
        </w:rPr>
        <w:t>The fact that millions upon millions of black people work misses the point. The point is we were never meant to be workers;</w:t>
      </w:r>
      <w:r w:rsidRPr="001641E7">
        <w:rPr>
          <w:sz w:val="8"/>
        </w:rPr>
        <w:t xml:space="preserve"> in other words, capital/white supremacy’s dream did not envision us as being incorporated or incorporative. </w:t>
      </w:r>
      <w:r w:rsidRPr="001641E7">
        <w:rPr>
          <w:rStyle w:val="StyleUnderline"/>
        </w:rPr>
        <w:t>From the very beginning, we were meant to be accumulated and die.</w:t>
      </w:r>
      <w:r w:rsidRPr="001641E7">
        <w:rPr>
          <w:sz w:val="8"/>
        </w:rPr>
        <w:t xml:space="preserve"> Work (i.e. the French shipbuilding industry and bourgeois civil society which finally extended its progressive hegemony to workers and peasants to topple the aristocracy) was what grew up all around us—20 to 60 million seeds planted at the bottom of the Atlantic, 5 million seeds planted in Dixie…Today, at the end of the twentieth century, we are still not meant to be workers. We are meant to be warehoused and die. (238) [23] </w:t>
      </w:r>
      <w:r w:rsidRPr="001641E7">
        <w:rPr>
          <w:rStyle w:val="StyleUnderline"/>
        </w:rPr>
        <w:t xml:space="preserve">The difference between the worker and the slave or whiteness/non-Blackness and Blackness is not simply a matter of distinctive formations. Rather, it is an issue of interrelation; </w:t>
      </w:r>
      <w:r w:rsidRPr="00C844C3">
        <w:rPr>
          <w:rStyle w:val="StyleUnderline"/>
          <w:highlight w:val="green"/>
        </w:rPr>
        <w:t>it is the civil death of Blacks that girds notions of work—as well as character, productivity, and value.</w:t>
      </w:r>
      <w:r w:rsidRPr="001641E7">
        <w:rPr>
          <w:rStyle w:val="StyleUnderline"/>
        </w:rPr>
        <w:t xml:space="preserve"> Or as Wilderson puts it, “where whiteness is concerned, work registers as a constituent element. And the black body must be processed through a kind of civil death for this constituent element of whiteness to gain coherence”</w:t>
      </w:r>
      <w:r w:rsidRPr="001641E7">
        <w:rPr>
          <w:sz w:val="8"/>
        </w:rPr>
        <w:t xml:space="preserve"> (238). [24] </w:t>
      </w:r>
      <w:r w:rsidRPr="001641E7">
        <w:rPr>
          <w:rStyle w:val="StyleUnderline"/>
        </w:rPr>
        <w:t xml:space="preserve">Whereas poorly paid immigrant workers of color experience a greater degree of vulnerability, exploitation, surveillance, and nativism than that of the white worker, the former’s presumed character, productivity, and value is amplified when their “work” or “willingness to work” is compared to African Americans. In other words, </w:t>
      </w:r>
      <w:r w:rsidRPr="00C844C3">
        <w:rPr>
          <w:rStyle w:val="StyleUnderline"/>
          <w:highlight w:val="green"/>
        </w:rPr>
        <w:t>the recognition of immigrant labor as productive is articulated through anti-Black rhetoric and practice.</w:t>
      </w:r>
      <w:r w:rsidRPr="001641E7">
        <w:rPr>
          <w:rStyle w:val="StyleUnderline"/>
        </w:rPr>
        <w:t xml:space="preserve"> As I have shown, such positive albeit at times condescending and disingenuous characterization of immigrants unites capitalists, managers, and immigrant rights’ advocates in a shared discourse that explicitly or implicitly casts immigrants as more akin to Whites and in turn, “not (like) Black(s).” With the addition of liberal and progressive people of color, such an alliance is reminiscent of what Du Bois posited as an ideology “uniting the planter and the poor white”</w:t>
      </w:r>
      <w:r w:rsidRPr="001641E7">
        <w:rPr>
          <w:sz w:val="8"/>
        </w:rPr>
        <w:t xml:space="preserve"> (700). </w:t>
      </w:r>
      <w:r w:rsidRPr="001641E7">
        <w:rPr>
          <w:rStyle w:val="StyleUnderline"/>
        </w:rPr>
        <w:t xml:space="preserve">This is precisely why I consider the moral claims regarding character, value, and productivity that are invoked about—as well as by—NBPOC and immigrants as a wage of non-Blackness. </w:t>
      </w:r>
      <w:r w:rsidRPr="00C844C3">
        <w:rPr>
          <w:rStyle w:val="StyleUnderline"/>
          <w:highlight w:val="green"/>
        </w:rPr>
        <w:t>If Asian and Latino immigrants, particularly those without documentation, have not yet achieved whiteness,</w:t>
      </w:r>
      <w:r w:rsidRPr="001641E7">
        <w:rPr>
          <w:rStyle w:val="StyleUnderline"/>
        </w:rPr>
        <w:t xml:space="preserve"> or at least do not have the exact same material, political, and social experiences as that of the white laborer Du Bois described, </w:t>
      </w:r>
      <w:r w:rsidRPr="00C844C3">
        <w:rPr>
          <w:rStyle w:val="StyleUnderline"/>
          <w:highlight w:val="green"/>
        </w:rPr>
        <w:t>they nevertheless are associated with character, productivity, and value that becomes amplified in relationship to the non-Black world’s perceptions and actual treatment of African Americans.</w:t>
      </w:r>
      <w:r w:rsidRPr="001641E7">
        <w:rPr>
          <w:rStyle w:val="StyleUnderline"/>
        </w:rPr>
        <w:t xml:space="preserve"> </w:t>
      </w:r>
      <w:r w:rsidRPr="001641E7">
        <w:rPr>
          <w:sz w:val="8"/>
        </w:rPr>
        <w:t xml:space="preserve">[25] Overall, </w:t>
      </w:r>
      <w:r w:rsidRPr="001641E7">
        <w:rPr>
          <w:rStyle w:val="StyleUnderline"/>
        </w:rPr>
        <w:t xml:space="preserve">those committed to social justice have a formidable task: articulating </w:t>
      </w:r>
      <w:r w:rsidRPr="00C844C3">
        <w:rPr>
          <w:rStyle w:val="StyleUnderline"/>
          <w:highlight w:val="green"/>
        </w:rPr>
        <w:t>the value and rights of the immigrant without relying on pro-white, anti-Black, and pro-capitalist tropes.</w:t>
      </w:r>
      <w:r w:rsidRPr="001641E7">
        <w:rPr>
          <w:rStyle w:val="StyleUnderline"/>
        </w:rPr>
        <w:t xml:space="preserve"> Such a demand for </w:t>
      </w:r>
      <w:r w:rsidRPr="00C844C3">
        <w:rPr>
          <w:rStyle w:val="StyleUnderline"/>
          <w:highlight w:val="green"/>
        </w:rPr>
        <w:t>an ethical discourse of immigrant rights is</w:t>
      </w:r>
      <w:r w:rsidRPr="001641E7">
        <w:rPr>
          <w:rStyle w:val="StyleUnderline"/>
        </w:rPr>
        <w:t xml:space="preserve"> most likely </w:t>
      </w:r>
      <w:r w:rsidRPr="00C844C3">
        <w:rPr>
          <w:rStyle w:val="StyleUnderline"/>
          <w:highlight w:val="green"/>
        </w:rPr>
        <w:t>impossible within popular frameworks of work, productivity, and value</w:t>
      </w:r>
      <w:r w:rsidRPr="001641E7">
        <w:rPr>
          <w:rStyle w:val="StyleUnderline"/>
        </w:rPr>
        <w:t xml:space="preserve"> as detailed here. Indeed, such discourses perhaps need to be totally taken off of the table as they can, to quote Hartman again, only become legible to the world through the expression of a “racial calculus and a political arithmetic that were entrenched centuries ago” (Hartman 6).</w:t>
      </w:r>
    </w:p>
    <w:p w14:paraId="360FEA9E" w14:textId="77777777" w:rsidR="00FB605B" w:rsidRDefault="00FB605B" w:rsidP="00FB605B">
      <w:pPr>
        <w:pStyle w:val="Heading3"/>
      </w:pPr>
      <w:r>
        <w:t>Impact—Border Militarization</w:t>
      </w:r>
    </w:p>
    <w:p w14:paraId="1BA870BD" w14:textId="77777777" w:rsidR="00FB605B" w:rsidRPr="00B65049" w:rsidRDefault="00FB605B" w:rsidP="00FB605B">
      <w:pPr>
        <w:pStyle w:val="Heading4"/>
      </w:pPr>
      <w:r>
        <w:t>As bodies move through borders in the US, they are subjected to techniques of citizenship control that divide citizens from aliens.  This political division maximizes the State’s capacity to benefit from the mobility of its preferred citizen groups while subjugating its alien groups.</w:t>
      </w:r>
    </w:p>
    <w:p w14:paraId="27F9C520" w14:textId="77777777" w:rsidR="00FB605B" w:rsidRPr="00B65049" w:rsidRDefault="00FB605B" w:rsidP="00FB605B">
      <w:r w:rsidRPr="58AEE5FA">
        <w:rPr>
          <w:rStyle w:val="Style13ptBold"/>
        </w:rPr>
        <w:t>Lechuga 16</w:t>
      </w:r>
      <w:r>
        <w:t xml:space="preserve"> – Michael, graduate with a PhD in Communication Studies from the University of Denver in 2014. He began teaching in the Masters of Leadership Studies Program in 2017  ("Alien Affects: Movement, Migration, and Landscapes of Citizenship" (2016). Electronic Theses and Dissertations. 1132. </w:t>
      </w:r>
      <w:hyperlink r:id="rId8">
        <w:r w:rsidRPr="58AEE5FA">
          <w:rPr>
            <w:rStyle w:val="Hyperlink"/>
          </w:rPr>
          <w:t>https://digitalcommons.du.edu/etd/1132</w:t>
        </w:r>
      </w:hyperlink>
      <w:r>
        <w:t xml:space="preserve"> EB)</w:t>
      </w:r>
    </w:p>
    <w:p w14:paraId="340C1486" w14:textId="77777777" w:rsidR="00FB605B" w:rsidRPr="00B65049" w:rsidRDefault="00FB605B" w:rsidP="00FB605B">
      <w:pPr>
        <w:rPr>
          <w:sz w:val="16"/>
          <w:szCs w:val="16"/>
        </w:rPr>
      </w:pPr>
      <w:r w:rsidRPr="0E5A344D">
        <w:rPr>
          <w:sz w:val="16"/>
          <w:szCs w:val="16"/>
        </w:rPr>
        <w:t xml:space="preserve">The study of </w:t>
      </w:r>
      <w:r w:rsidRPr="0E5A344D">
        <w:rPr>
          <w:u w:val="single"/>
        </w:rPr>
        <w:t>alien affects</w:t>
      </w:r>
      <w:r w:rsidRPr="0E5A344D">
        <w:rPr>
          <w:sz w:val="16"/>
          <w:szCs w:val="16"/>
        </w:rPr>
        <w:t xml:space="preserve"> in chapters 3 and 4 </w:t>
      </w:r>
      <w:r w:rsidRPr="0E5A344D">
        <w:rPr>
          <w:u w:val="single"/>
        </w:rPr>
        <w:t>take shape as a diagram of power— an assemblage</w:t>
      </w:r>
      <w:r w:rsidRPr="0E5A344D">
        <w:rPr>
          <w:sz w:val="16"/>
          <w:szCs w:val="16"/>
        </w:rPr>
        <w:t xml:space="preserve"> (see Figure 1). </w:t>
      </w:r>
      <w:r w:rsidRPr="0E5A344D">
        <w:rPr>
          <w:u w:val="single"/>
        </w:rPr>
        <w:t>This visualization, at best, stands in for a moving diagram that demonstrates a processual system of state power that is continually strengthening and expanding</w:t>
      </w:r>
      <w:r w:rsidRPr="0E5A344D">
        <w:rPr>
          <w:sz w:val="16"/>
          <w:szCs w:val="16"/>
        </w:rPr>
        <w:t xml:space="preserve">. While </w:t>
      </w:r>
      <w:r w:rsidRPr="0E5A344D">
        <w:rPr>
          <w:u w:val="single"/>
        </w:rPr>
        <w:t>this figure represents a moving, fluid structure for the study of citizenship landscapes, it only does so using three sets of mechanisms: state legal mechanisms, border security mechanisms, and alien cinema mechanisms</w:t>
      </w:r>
      <w:r w:rsidRPr="0E5A344D">
        <w:rPr>
          <w:sz w:val="16"/>
          <w:szCs w:val="16"/>
        </w:rPr>
        <w:t xml:space="preserve">. In reality, there are many other mechanisms at work in the citizenship control assemblage (judicial, medical, labor, and others); I have only chosen these three to show the complex and often latent relationships among cinematic, state, and security technologies for shaping a citizen landscape. The case studies in the following two chapters only describe the technological components of the citizen landscaping process with respect to films in the Predator and Men in Black franchises as they flow through the cinematic, security, and legal fluid framework described in Figure 1. Chapter 5 describes the nomadic interventions taken by activists at various points in the assemblage using technologies of visibility (and invisibility) to redirect counter flows, interrupting the dominant national flows though the citizenship control assemblage. However, it’s important to make sense of the citizenship control assemblage of state power in Figure 1. The Materialist Orientation As describe in chapter 1, those mechanisms deployed to at the border to surveil and capture migrant are border security mechanisms as labeled in Figure 1 above. </w:t>
      </w:r>
      <w:r w:rsidRPr="0E5A344D">
        <w:rPr>
          <w:u w:val="single"/>
        </w:rPr>
        <w:t>These mechanisms rely on a balance of visibility and articulability to segregate flows of migrants from flows of citizens, channeling migrants into capture</w:t>
      </w:r>
      <w:r w:rsidRPr="0E5A344D">
        <w:rPr>
          <w:sz w:val="16"/>
          <w:szCs w:val="16"/>
        </w:rPr>
        <w:t xml:space="preserve">. At the same time, </w:t>
      </w:r>
      <w:r w:rsidRPr="0E5A344D">
        <w:rPr>
          <w:u w:val="single"/>
        </w:rPr>
        <w:t>these mechanisms strengthen the dominant national flow through which citizen bodies pass in the US. Border security mechanisms are relying more on the development of technologies that make alien affects more visible</w:t>
      </w:r>
      <w:r w:rsidRPr="0E5A344D">
        <w:rPr>
          <w:sz w:val="16"/>
          <w:szCs w:val="16"/>
        </w:rPr>
        <w:t xml:space="preserve"> (higher-magnitude intensities) against the backdrop of the low-magnitude national landscape. </w:t>
      </w:r>
      <w:r w:rsidRPr="0E5A344D">
        <w:rPr>
          <w:u w:val="single"/>
        </w:rPr>
        <w:t>They are extensions of state power</w:t>
      </w:r>
      <w:r w:rsidRPr="0E5A344D">
        <w:rPr>
          <w:sz w:val="16"/>
          <w:szCs w:val="16"/>
        </w:rPr>
        <w:t xml:space="preserve"> that are distributed throughout the US, especially in Southern states and those along the México/US border. </w:t>
      </w:r>
      <w:r w:rsidRPr="0E5A344D">
        <w:rPr>
          <w:u w:val="single"/>
        </w:rPr>
        <w:t xml:space="preserve">Border security mechanisms channel bodies of national subjectivities (both migrant and citizen) into flows that maximize the capacity for the state to expand. </w:t>
      </w:r>
      <w:r w:rsidRPr="0E5A344D">
        <w:rPr>
          <w:sz w:val="16"/>
          <w:szCs w:val="16"/>
        </w:rPr>
        <w:t xml:space="preserve">Migrants are channeled into state legal mechanisms, like detention and deportation (see chapter 1). Border security mechanisms and alien cinema mechanisms share evolving technologies of illumination and surveillance—in both cases, making alien affects more and more visible on national surfaces. Each chapter in Part II is organized around particular cinematic technologies. </w:t>
      </w:r>
      <w:r w:rsidRPr="0E5A344D">
        <w:rPr>
          <w:u w:val="single"/>
        </w:rPr>
        <w:t>The alien cinema mechanism</w:t>
      </w:r>
      <w:r w:rsidRPr="0E5A344D">
        <w:rPr>
          <w:sz w:val="16"/>
          <w:szCs w:val="16"/>
        </w:rPr>
        <w:t xml:space="preserve"> depicted in Figure 1 </w:t>
      </w:r>
      <w:r w:rsidRPr="0E5A344D">
        <w:rPr>
          <w:u w:val="single"/>
        </w:rPr>
        <w:t>are the industrial film companies that create and distribute highly intense alien affects across cinematic surfaces.</w:t>
      </w:r>
      <w:r w:rsidRPr="0E5A344D">
        <w:rPr>
          <w:sz w:val="16"/>
          <w:szCs w:val="16"/>
        </w:rPr>
        <w:t xml:space="preserve"> These mechanisms, like Industrial Light and Magic (discussed in chapter 2) are at the forefront of developing both lighting and coding technologies to make alienhood visible the US</w:t>
      </w:r>
      <w:r w:rsidRPr="0E5A344D">
        <w:rPr>
          <w:u w:val="single"/>
        </w:rPr>
        <w:t>. These mechanisms are also distributed throughout national landscapes via film distribution channels, and like border security mechanisms, are layering a visible alien figure onto a low-intensity national surface of citizenship in the US set by the state legal mechanisms</w:t>
      </w:r>
      <w:r w:rsidRPr="0E5A344D">
        <w:rPr>
          <w:sz w:val="16"/>
          <w:szCs w:val="16"/>
        </w:rPr>
        <w:t xml:space="preserve">. Again, border control mechanisms and cinematic mechanisms share the same technologies of illumination and surveillance. </w:t>
      </w:r>
      <w:r w:rsidRPr="0E5A344D">
        <w:rPr>
          <w:u w:val="single"/>
        </w:rPr>
        <w:t>Alien cinema mechanisms illuminate national surfaces of citizenship with highly intensive alien visibilities that shape the landscape to expand and strengthen the dominant national flow</w:t>
      </w:r>
      <w:r w:rsidRPr="0E5A344D">
        <w:rPr>
          <w:sz w:val="16"/>
          <w:szCs w:val="16"/>
        </w:rPr>
        <w:t xml:space="preserve"> (including the further mobilization of bordering technologies). Lastly, each case study follows flows of resources and bodies through US state legal mechanisms. These </w:t>
      </w:r>
      <w:r w:rsidRPr="0E5A344D">
        <w:rPr>
          <w:u w:val="single"/>
        </w:rPr>
        <w:t>legal mechanisms are tasked with maintaining sloped national landscapes of citizenship that increase mobility for citizens while expelling migrants. State legal mechanisms expand and strengthen state control by modulating flows of bodies and resources throughout the citizenship control assemblage.</w:t>
      </w:r>
      <w:r w:rsidRPr="0E5A344D">
        <w:rPr>
          <w:sz w:val="16"/>
          <w:szCs w:val="16"/>
        </w:rPr>
        <w:t xml:space="preserve"> For this study, I am interested in how these legal mechanisms interact with alien cinema and border security mechanisms to shape citizen landscapes. As noted in Figure 1, state legal mechanisms channel vast resources (mostly in the form of funding) to border security mechanisms in order to develop and implement technologies of illumination and surveillance for the purposes better seeing shimmers of alienhood on migrating bodies. At the same time, state legal mechanisms set the tone and grounds upon which Hollywood filmmakers layer increasingly intense alien figures. The diagram depicting the citizenship control assemblage in Figure 1 is incomplete. If it were to depict the assemblage comprehensively, one would see moving parts, increases and decreases in flows, and new mechanisms that appear and those that disappear. One would also see a multitude of other flow vectors, channeling bodies and resources to other mechanisms in the citizenship control assemblage like judicial mechanisms or healthcare mechanisms, both of which can also channel migrants into expulsion. Furthermore, </w:t>
      </w:r>
      <w:r w:rsidRPr="0E5A344D">
        <w:rPr>
          <w:u w:val="single"/>
        </w:rPr>
        <w:t>one might see this citizenship control assemblage linked to a number of other control assemblages, like the immense consumer debt assemblage of control, which also modulate flows and shape national landscapes. To say the least, we are looking at only a small segment of the citizenship control assemblage by studying only three mechanisms of state citizenship control.</w:t>
      </w:r>
      <w:r w:rsidRPr="0E5A344D">
        <w:rPr>
          <w:sz w:val="16"/>
          <w:szCs w:val="16"/>
        </w:rPr>
        <w:t xml:space="preserve"> That being said, the material approach roughly outlined in Figure 1 relies on a study of technologies of visibility (illumination and surveillance) to demonstrate how the processes of the citizenship control assemblage operate. Much of the rhetorical scholarship on migration and alienhood today (pictured in Figure 2), however, is only approaching the study alienhood from a subjective paradigm. </w:t>
      </w:r>
    </w:p>
    <w:p w14:paraId="4E7C1F7D" w14:textId="77777777" w:rsidR="00FB605B" w:rsidRPr="00CC3CC4" w:rsidRDefault="00FB605B" w:rsidP="00FB605B">
      <w:pPr>
        <w:pStyle w:val="Heading4"/>
      </w:pPr>
      <w:r>
        <w:t>Border militarization is constitutive of citizenship – violence not just at border</w:t>
      </w:r>
    </w:p>
    <w:p w14:paraId="0AD0CAD7" w14:textId="77777777" w:rsidR="00FB605B" w:rsidRDefault="00FB605B" w:rsidP="00FB605B">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26-8//ak</w:t>
      </w:r>
    </w:p>
    <w:p w14:paraId="07025813" w14:textId="77777777" w:rsidR="00FB605B" w:rsidRDefault="00FB605B" w:rsidP="00FB605B">
      <w:pPr>
        <w:rPr>
          <w:rStyle w:val="StyleUnderline"/>
        </w:rPr>
      </w:pPr>
      <w:r w:rsidRPr="0E5A344D">
        <w:rPr>
          <w:sz w:val="14"/>
          <w:szCs w:val="14"/>
        </w:rPr>
        <w:t xml:space="preserve">Over the last decade, the United States/México borderland has become more volatile as a result of exploitation, violence, and military occupation (Canales &amp; Armas, 2007; Nail, 2012). But the bodies at risk are not those of the US citizens. Migrants, both authorized and especially unauthorized, overwhelmingly face the most immediate threat from bordering techniques. The number of migrants who die attempting to cross in the US from México is higher since the Department of Homeland Security installed border walls in major metropolitan crossings like Cuidad Juárez/El Paso and Tijuana/San Diego; 445 in 2013 alone (Nail, 2012; Border Patrol, 2014). The US is also actively surveilling the movements of migrants throughout the nearly 2,000 mile border region with both Border Patrol agents on the ground and with technologically advanced machinery (like unmanned aerial vehicles and surveillance towers) in the air. </w:t>
      </w:r>
      <w:r w:rsidRPr="0E5A344D">
        <w:rPr>
          <w:rStyle w:val="StyleUnderline"/>
        </w:rPr>
        <w:t>Techniques of bordering, and the ever-evolving technologies that aid them, are adapted in defense of the constitutive definition of citizenship (and non-citizenship) circulated throughout legislative and mediated discourses about migrants. These technologies of bordering, though, are not just perpetuating violence against migrants at the border—they are also shaping a dangerous environment for migrants throughout the nation. In April of 2012, armed men in camouflage ambushed a truck carrying more than a dozen unauthorized migrants near Eloy, Arizona. Reports indicate that this area is a well-known corridor for unauthorized migrants to move between more economically developed cities like Tucson and Phoenix. Two migrants were killed, and authorities believe there were up to 30 others in the truck when it was struck with bullets from multiple firearms in what was described by local law-enforcement as an ambush with no motive. To this day, those responsible for the violent assault on the migrants have not been caught. This is the third such shooting in the area since 2007, each resulting in the murder of unauthorized migrants</w:t>
      </w:r>
      <w:r w:rsidRPr="0E5A344D">
        <w:rPr>
          <w:sz w:val="14"/>
          <w:szCs w:val="14"/>
        </w:rPr>
        <w:t xml:space="preserve"> through a common human-trafficking passageway (Castellano, 2012; Associated Press, 2012a; Ludwig, 2012). </w:t>
      </w:r>
      <w:r w:rsidRPr="0E5A344D">
        <w:rPr>
          <w:rStyle w:val="StyleUnderline"/>
        </w:rPr>
        <w:t>In October of 2012, Sergio Hernandez-Guereca, a fourteen-year-old Mexican national, was killed when a Border Patrol Officer from the US side of the border shot and killed him as the boy threw rocks from the Mexican side of the canal. The Border Patrol officer who shot him was apprehending another migrant suspected of entering the US without authorization near El Paso, Texas when he pulled out his firearm and shot Hernandez-Guereca from across the man-made ditch dividing the two nations</w:t>
      </w:r>
      <w:r w:rsidRPr="0E5A344D">
        <w:rPr>
          <w:sz w:val="14"/>
          <w:szCs w:val="14"/>
        </w:rPr>
        <w:t xml:space="preserve"> (Associated Press, 2012b; Tanfani &amp; Bennett, 2014). </w:t>
      </w:r>
      <w:r w:rsidRPr="0E5A344D">
        <w:rPr>
          <w:rStyle w:val="StyleUnderline"/>
        </w:rPr>
        <w:t>Each of these cases demonstrates how the spaces through which migrants move volatile; they are uneven terrains where militaristic violence directly results in injury and even death for alien bodies. These are only two examples of the nearly daily reporting of</w:t>
      </w:r>
      <w:r w:rsidRPr="0E5A344D">
        <w:rPr>
          <w:b/>
          <w:bCs/>
          <w:u w:val="single"/>
        </w:rPr>
        <w:t xml:space="preserve"> </w:t>
      </w:r>
      <w:r w:rsidRPr="0E5A344D">
        <w:rPr>
          <w:rStyle w:val="StyleUnderline"/>
        </w:rPr>
        <w:t>violence along the US/México border. Typically, the victims are vulnerable bordercrossers and the volatility of the border only increases as the US Department of Homeland Security heavily fortifies the US/México border and with soldiers equipped with the latest in bordering technologies.</w:t>
      </w:r>
    </w:p>
    <w:p w14:paraId="7FF98CB1" w14:textId="77777777" w:rsidR="00FB605B" w:rsidRPr="00A9129E" w:rsidRDefault="00FB605B" w:rsidP="00FB605B">
      <w:pPr>
        <w:pStyle w:val="Heading4"/>
      </w:pPr>
      <w:r>
        <w:t>Citizenship is affective and geo-spatial.  Citizenship landscaping produces border militarization</w:t>
      </w:r>
    </w:p>
    <w:p w14:paraId="2397608F" w14:textId="77777777" w:rsidR="00FB605B" w:rsidRDefault="00FB605B" w:rsidP="00FB605B">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36-40//ak</w:t>
      </w:r>
    </w:p>
    <w:p w14:paraId="016003FA" w14:textId="77777777" w:rsidR="00FB605B" w:rsidRPr="00187431" w:rsidRDefault="00FB605B" w:rsidP="00FB605B">
      <w:pPr>
        <w:rPr>
          <w:sz w:val="14"/>
          <w:szCs w:val="14"/>
        </w:rPr>
      </w:pPr>
      <w:r w:rsidRPr="0E5A344D">
        <w:rPr>
          <w:sz w:val="14"/>
          <w:szCs w:val="14"/>
        </w:rPr>
        <w:t xml:space="preserve">Shaping Landscapes to Control Flow As the flows of migrants grow, so too does the imperative of the US to control this flow with more forceful bordering techniques. </w:t>
      </w:r>
      <w:r w:rsidRPr="0E5A344D">
        <w:rPr>
          <w:rStyle w:val="StyleUnderline"/>
        </w:rPr>
        <w:t xml:space="preserve">Apparatuses of immigration control like border securitization, migrant detention infrastructure, deportation infrastructure, immigration raids, and random checkpoints are part of a larger system of state citizenship control aimed at preserving a dominant economic, cultural, and political heterogeneity. Apart from the contributions in the form of taxes, agricultural production, and manufacturing production by migrants to the state, the cyclical flow of migrants across the border into detention facilities and eventually deported out of the country also generates revenue for the those invested in industries </w:t>
      </w:r>
      <w:r w:rsidRPr="0E5A344D">
        <w:rPr>
          <w:sz w:val="14"/>
          <w:szCs w:val="14"/>
        </w:rPr>
        <w:t>(Nail, 2013; Burke &amp; Wides- Muñoz). Control apparatuses are used to illuminate alien affects on migrants and control their flow across the border. Communities throughout the US have adopted these apparatuses to channel unauthorized migrants out—flushing them into detention and deportation.</w:t>
      </w:r>
    </w:p>
    <w:p w14:paraId="5B853FDF" w14:textId="77777777" w:rsidR="00FB605B" w:rsidRPr="00187431" w:rsidRDefault="00FB605B" w:rsidP="00FB605B">
      <w:pPr>
        <w:rPr>
          <w:sz w:val="14"/>
          <w:szCs w:val="14"/>
        </w:rPr>
      </w:pPr>
      <w:r w:rsidRPr="0E5A344D">
        <w:rPr>
          <w:sz w:val="14"/>
          <w:szCs w:val="14"/>
        </w:rPr>
        <w:t xml:space="preserve">The US is continually adapting technology to employ techniques of citizenship control that shape a landscape of constitutive citizenship. Dozens of ports of entry along the US/México border and Border Patrol checkpoints in communities throughout the nation direct the flows of migrants, carving patters of migrants flow that differ from the movements of citizens (like those migrants attacked by gunmen in Eloy who were 37 traveling through a “known corridor” for the trafficking of unauthorized migrants) (Ludwig). </w:t>
      </w:r>
      <w:r w:rsidRPr="0E5A344D">
        <w:rPr>
          <w:rStyle w:val="StyleUnderline"/>
        </w:rPr>
        <w:t>Newly emerging mechanisms of surveillance watch and modulate migrant movements and shape citizen landscapes, the material terrain of statehood, thus producing an uneven terrain that directs unwanted migrant flows into exploitation and eventually out of the country.</w:t>
      </w:r>
      <w:r w:rsidRPr="0E5A344D">
        <w:rPr>
          <w:sz w:val="14"/>
          <w:szCs w:val="14"/>
        </w:rPr>
        <w:t xml:space="preserve"> Tim Cresswell (2011), interested also in the ways movements of a body are channeled through political landscapes, asks that we consider six aspects to mobility (including why people move, how fast, and at what rhythm) to make sense of this phenomenon. Here, I emphasize his fourth point: “what route does it take” (p. 165). These routes are not random offshoots of migrant movement; they follow distinct channel that are materially made out of the spaces we occupy. </w:t>
      </w:r>
      <w:r w:rsidRPr="0E5A344D">
        <w:rPr>
          <w:rStyle w:val="StyleUnderline"/>
        </w:rPr>
        <w:t>“Producing order and predictability is not simply a matter of fixing in space but of channeling motion—of producing correct mobilities through the designation of routes”</w:t>
      </w:r>
      <w:r w:rsidRPr="0E5A344D">
        <w:rPr>
          <w:sz w:val="14"/>
          <w:szCs w:val="14"/>
        </w:rPr>
        <w:t xml:space="preserve"> (p. 165). The production of </w:t>
      </w:r>
      <w:r w:rsidRPr="0E5A344D">
        <w:rPr>
          <w:rStyle w:val="StyleUnderline"/>
        </w:rPr>
        <w:t>order</w:t>
      </w:r>
      <w:r w:rsidRPr="0E5A344D">
        <w:rPr>
          <w:sz w:val="14"/>
          <w:szCs w:val="14"/>
        </w:rPr>
        <w:t xml:space="preserve"> in this manner </w:t>
      </w:r>
      <w:r w:rsidRPr="0E5A344D">
        <w:rPr>
          <w:rStyle w:val="StyleUnderline"/>
        </w:rPr>
        <w:t>for the sake of state citizenship</w:t>
      </w:r>
      <w:r w:rsidRPr="0E5A344D">
        <w:rPr>
          <w:sz w:val="14"/>
          <w:szCs w:val="14"/>
        </w:rPr>
        <w:t xml:space="preserve"> control </w:t>
      </w:r>
      <w:r w:rsidRPr="0E5A344D">
        <w:rPr>
          <w:rStyle w:val="StyleUnderline"/>
        </w:rPr>
        <w:t>is</w:t>
      </w:r>
      <w:r w:rsidRPr="0E5A344D">
        <w:rPr>
          <w:sz w:val="14"/>
          <w:szCs w:val="14"/>
        </w:rPr>
        <w:t xml:space="preserve"> what I will refer to as </w:t>
      </w:r>
      <w:r w:rsidRPr="0E5A344D">
        <w:rPr>
          <w:rStyle w:val="StyleUnderline"/>
        </w:rPr>
        <w:t>landscaping.</w:t>
      </w:r>
      <w:r w:rsidRPr="0E5A344D">
        <w:rPr>
          <w:sz w:val="14"/>
          <w:szCs w:val="14"/>
        </w:rPr>
        <w:t xml:space="preserve"> Recent state and federal laws demonstrate how </w:t>
      </w:r>
      <w:r w:rsidRPr="0E5A344D">
        <w:rPr>
          <w:rStyle w:val="StyleUnderline"/>
        </w:rPr>
        <w:t>statehood continues to reshape landscapes and develop new apparatuses of migration control to further limit movements of migrants from place to place and while profiting from their surveillance, detention, and deportation</w:t>
      </w:r>
      <w:r w:rsidRPr="0E5A344D">
        <w:rPr>
          <w:sz w:val="14"/>
          <w:szCs w:val="14"/>
        </w:rPr>
        <w:t xml:space="preserve"> (Mason, 2012). The migrants travelling in a pick-up truck near Eloy, for example, were doing so specifically because enforcement of </w:t>
      </w:r>
      <w:r w:rsidRPr="0E5A344D">
        <w:rPr>
          <w:rStyle w:val="StyleUnderline"/>
        </w:rPr>
        <w:t>Arizona’s strict anti-immigration bill (SB 1070</w:t>
      </w:r>
      <w:r w:rsidRPr="0E5A344D">
        <w:rPr>
          <w:sz w:val="14"/>
          <w:szCs w:val="14"/>
        </w:rPr>
        <w:t xml:space="preserve">) includes a racial profiling mechanism. This </w:t>
      </w:r>
      <w:r w:rsidRPr="0E5A344D">
        <w:rPr>
          <w:rStyle w:val="StyleUnderline"/>
        </w:rPr>
        <w:t>diverted the migrants from main roads onto rough and dangerous passage through the desert.</w:t>
      </w:r>
      <w:r w:rsidRPr="0E5A344D">
        <w:rPr>
          <w:sz w:val="14"/>
          <w:szCs w:val="14"/>
        </w:rPr>
        <w:t xml:space="preserve"> The legal and enforcement apparatuses of citizenship control today precisely 38 channel migrants through routes carved into the landscapes of our nations that often lead to capture or worse.</w:t>
      </w:r>
    </w:p>
    <w:p w14:paraId="21F034BE" w14:textId="77777777" w:rsidR="00FB605B" w:rsidRDefault="00FB605B" w:rsidP="00FB605B">
      <w:pPr>
        <w:rPr>
          <w:rStyle w:val="StyleUnderline"/>
        </w:rPr>
      </w:pPr>
      <w:r w:rsidRPr="0E5A344D">
        <w:rPr>
          <w:sz w:val="14"/>
          <w:szCs w:val="14"/>
        </w:rPr>
        <w:t xml:space="preserve">In a conversation with other mobility scholars, Cresswell argues that landscapes can be seen as sites marked by exclusion. He asks if there can be an adoption of the concept of “landscaping that goes on in a political sense, where landscaping becomes a way of creating a particular aesthetic that hides all kinds of other processes that are going on in it” (Merriman, et al. 2007; p. 194). In many ways, making sense of the landscaping in this study identifies the latent processes of </w:t>
      </w:r>
      <w:r w:rsidRPr="0E5A344D">
        <w:rPr>
          <w:rStyle w:val="StyleUnderline"/>
        </w:rPr>
        <w:t>landscaping</w:t>
      </w:r>
      <w:r w:rsidRPr="0E5A344D">
        <w:rPr>
          <w:sz w:val="14"/>
          <w:szCs w:val="14"/>
        </w:rPr>
        <w:t xml:space="preserve"> that </w:t>
      </w:r>
      <w:r w:rsidRPr="0E5A344D">
        <w:rPr>
          <w:rStyle w:val="StyleUnderline"/>
        </w:rPr>
        <w:t>illuminate migrants</w:t>
      </w:r>
      <w:r w:rsidRPr="0E5A344D">
        <w:rPr>
          <w:sz w:val="14"/>
          <w:szCs w:val="14"/>
        </w:rPr>
        <w:t xml:space="preserve"> in landscapes of citizenship, </w:t>
      </w:r>
      <w:r w:rsidRPr="0E5A344D">
        <w:rPr>
          <w:rStyle w:val="StyleUnderline"/>
        </w:rPr>
        <w:t>pull them into basins of low-mobility, and remove them from landscapes of citizenship.</w:t>
      </w:r>
      <w:r w:rsidRPr="0E5A344D">
        <w:rPr>
          <w:sz w:val="14"/>
          <w:szCs w:val="14"/>
        </w:rPr>
        <w:t xml:space="preserve"> </w:t>
      </w:r>
      <w:r w:rsidRPr="0E5A344D">
        <w:rPr>
          <w:rStyle w:val="StyleUnderline"/>
        </w:rPr>
        <w:t>This process keeps migrants like those shot and killed near Eloy off the Interstate and redirects them unsafe passages were they are likely to encounter violence.</w:t>
      </w:r>
      <w:r w:rsidRPr="0E5A344D">
        <w:rPr>
          <w:sz w:val="14"/>
          <w:szCs w:val="14"/>
        </w:rPr>
        <w:t xml:space="preserve"> This process adopts the same control logic that manifested in the construction of the border wall, which drives migrants away from ports of entry into the treacherous deserts of Southern Texas, New Mexico, and Arizona. The cycles of exploitation of migrants by the state and citizens of the state rely on government control of citizenship through the mobilization of technologically evolving bordering techniques that shape conduits for migrant flows. </w:t>
      </w:r>
      <w:r w:rsidRPr="0E5A344D">
        <w:rPr>
          <w:rStyle w:val="StyleUnderline"/>
        </w:rPr>
        <w:t xml:space="preserve">State movements force out those who don’t belong—particularly in its attempts to limit the nomadic movements of migrants—by continually reshaping our material landscapes in order to channel migrant groups toward danger or capture. </w:t>
      </w:r>
      <w:r w:rsidRPr="0E5A344D">
        <w:rPr>
          <w:sz w:val="14"/>
          <w:szCs w:val="14"/>
        </w:rPr>
        <w:t xml:space="preserve">39 To think about landscaping from a different perspective, consider a literary example. Coraghessan Boyle’s (1995) novel, The Tortilla Curtain, is a story about two different married couples navigating landscapes of citizenship within their Southern California community. Delaney and Kyra Mossbacher are middle-class residents of Arroyo Blanco (the fictional community situated in Topanga Canyon) who are experiencing unwanted visitors to their hillside community (just coyotes at first, but also Mexican migrants later in the novel). Cándido and América Rincón are recent migrants from Tepoztlán, México who live in encampments in the valleys below the town, at the base of the hills on which the towns are built. Throughout the novel, Cándido and América struggle in the Southern California community; they are unable to find work, they live hand-to-mouth, Cándido is struck by a car (Delaney hits him, then gives him $20 to go away), and two men in the encampments rob and rape América. All of this while Delaney and Kyra engage in a heated discussion with their neighbors whether to put up a gate around the community to keep out intruders. For Boyle to develop his narrative of migrants being rejected by the residents Arroyo Blanco, he relies on a sloped setting. Topanga Canyon, which is just between Malibu and Santa Monica, is characterized by rocky hills and steep cliffs. Cándido and América must come up out of the canyon to find work, get food, and interact with citizens of the fictional Arroyo Blanco. Boyle, who lives near Santa Barbara, CA, incorporates the sloped terrain of Southern California, where white, middle-class communities (like Santa Barbara) easily move about and migrants are flushed into the 40 low-lying neighborhoods and towns. Boyle also relies on an interesting special/temporal relationship between the US/México border and the communities like Santa Barbara or the Arroyo Blanco. Spatially, the gated communities have replicated their own borders against the alien bodies that live in basins and valleys throughout the landscape. Temporally, Boyle’s novel explores that the ebb and flow of migrants that happens daily, as migrants come out of the valleys to work in the restaurants, farms, and homes and gardens of community members during the day only to ebb back down the slopes of citizenship by night. I rely on this discussion of The Tortilla Curtain to demonstrate that </w:t>
      </w:r>
      <w:r w:rsidRPr="0E5A344D">
        <w:rPr>
          <w:rStyle w:val="StyleUnderline"/>
        </w:rPr>
        <w:t>citizenship landscaping is a material sloping, not just a metaphorical sloping. It’s a practice that occurs both at national borders, but also in the large cities and smaller communities throughout the US and is aimed as controlling the flows of bodies that are shimmering with alienhood and then diverting them into the unseen basins state control.</w:t>
      </w:r>
    </w:p>
    <w:p w14:paraId="17241D17" w14:textId="77777777" w:rsidR="00FB605B" w:rsidRDefault="00FB605B" w:rsidP="00FB605B">
      <w:pPr>
        <w:pStyle w:val="Heading4"/>
      </w:pPr>
      <w:r>
        <w:t>Bordering mechanisms predicated on citizen/alien divide</w:t>
      </w:r>
    </w:p>
    <w:p w14:paraId="5F7CBA72" w14:textId="77777777" w:rsidR="00FB605B" w:rsidRDefault="00FB605B" w:rsidP="00FB605B">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3-5//ak</w:t>
      </w:r>
    </w:p>
    <w:p w14:paraId="4F097F01" w14:textId="77777777" w:rsidR="00FB605B" w:rsidRPr="00796D84" w:rsidRDefault="00FB605B" w:rsidP="00FB605B">
      <w:pPr>
        <w:rPr>
          <w:rStyle w:val="StyleUnderline"/>
        </w:rPr>
      </w:pPr>
      <w:r>
        <w:t xml:space="preserve">Like the opening scene in Touch of Evil, </w:t>
      </w:r>
      <w:r w:rsidRPr="0E5A344D">
        <w:rPr>
          <w:rStyle w:val="StyleUnderline"/>
        </w:rPr>
        <w:t>today’s bordering mechanisms in the US</w:t>
      </w:r>
      <w:r>
        <w:t xml:space="preserve"> also </w:t>
      </w:r>
      <w:r w:rsidRPr="0E5A344D">
        <w:rPr>
          <w:rStyle w:val="StyleUnderline"/>
        </w:rPr>
        <w:t>rely on technologies of</w:t>
      </w:r>
      <w:r>
        <w:t xml:space="preserve"> light and </w:t>
      </w:r>
      <w:r w:rsidRPr="0E5A344D">
        <w:rPr>
          <w:rStyle w:val="StyleUnderline"/>
        </w:rPr>
        <w:t>surveillance to turn the landscape of citizenship into sites where the movements of bodies are illuminated and controlled—some separated from others based on the bodies’ attributes.</w:t>
      </w:r>
      <w:r>
        <w:t xml:space="preserve"> Cinematic </w:t>
      </w:r>
      <w:r w:rsidRPr="0E5A344D">
        <w:rPr>
          <w:rStyle w:val="StyleUnderline"/>
        </w:rPr>
        <w:t>bordering</w:t>
      </w:r>
      <w:r>
        <w:t xml:space="preserve">, as Katarzyna Marciniak (2006) points out, </w:t>
      </w:r>
      <w:r w:rsidRPr="0E5A344D">
        <w:rPr>
          <w:rStyle w:val="StyleUnderline"/>
        </w:rPr>
        <w:t>relies on a logic of difference to create a political division between bodies.</w:t>
      </w:r>
      <w:r>
        <w:t xml:space="preserve"> She uses the term “accented bodies” to describe those alien bodies that are targeted by today’s bordering apparatuses. </w:t>
      </w:r>
      <w:r w:rsidRPr="0E5A344D">
        <w:rPr>
          <w:rStyle w:val="StyleUnderline"/>
        </w:rPr>
        <w:t>Citizenship control policies rooted in defense of a subjugated US American “identity,”</w:t>
      </w:r>
      <w:r>
        <w:t xml:space="preserve"> she argues, </w:t>
      </w:r>
      <w:r w:rsidRPr="0E5A344D">
        <w:rPr>
          <w:rStyle w:val="StyleUnderline"/>
        </w:rPr>
        <w:t xml:space="preserve">“demonstrate that [by] using the institutional apparatuses of alienhood, the nation has been ‘cleansing’ itself by keeping out those who are deemed threatening or undesirable, and disciplining those considered admissible” </w:t>
      </w:r>
      <w:r>
        <w:t xml:space="preserve">(p. 16). </w:t>
      </w:r>
      <w:r w:rsidRPr="0E5A344D">
        <w:rPr>
          <w:rStyle w:val="StyleUnderline"/>
        </w:rPr>
        <w:t>Bordering apparatuses control movement; they are political apparatus constructed to divide populations.</w:t>
      </w:r>
    </w:p>
    <w:p w14:paraId="3A5A302A" w14:textId="77777777" w:rsidR="00FB605B" w:rsidRPr="00796D84" w:rsidRDefault="00FB605B" w:rsidP="00FB605B">
      <w:pPr>
        <w:rPr>
          <w:rStyle w:val="StyleUnderline"/>
        </w:rPr>
      </w:pPr>
      <w:r>
        <w:t xml:space="preserve">As bodies move through borders and through communities in the US, they are subjected to </w:t>
      </w:r>
      <w:r w:rsidRPr="58AEE5FA">
        <w:rPr>
          <w:rStyle w:val="StyleUnderline"/>
        </w:rPr>
        <w:t>techniques of citizenship control that divide citizens from aliens</w:t>
      </w:r>
      <w:r>
        <w:t xml:space="preserve">. This political division </w:t>
      </w:r>
      <w:r w:rsidRPr="58AEE5FA">
        <w:rPr>
          <w:rStyle w:val="StyleUnderline"/>
        </w:rPr>
        <w:t>maximizes the State’s capacity to benefit from the mobility of its preferred citizen groups while subjugating its alien groups—those who might be characterized as such because they have a different tone (skin tone, vocal tone, affective tone). These techniques channel alien groups into citizenship control apparatuses (surveillance, detention, and deportation) where there movements are limited; often benefiting private detention apparatuses those invested in them. In 2012, for example, Congress earmarked nearly $2.8 billion for “Detention and Removal,” about 35% of that total going to one of two private detention organizations: Corrections Corporations of America and the GEO group</w:t>
      </w:r>
      <w:r>
        <w:t xml:space="preserve"> (Mason, 2012). </w:t>
      </w:r>
      <w:r w:rsidRPr="58AEE5FA">
        <w:rPr>
          <w:rStyle w:val="StyleUnderline"/>
        </w:rPr>
        <w:t>According to some estimates, there are nearly 12 million migrants without authorized immigration status and about 1.8 million more arriving every year</w:t>
      </w:r>
      <w:r>
        <w:t xml:space="preserve"> (Amnesty International). </w:t>
      </w:r>
      <w:r w:rsidRPr="58AEE5FA">
        <w:rPr>
          <w:rStyle w:val="StyleUnderline"/>
        </w:rPr>
        <w:t>In other words, millions of those migrating alien bodies who make it through apparatuses at the border must still navigate the uneven terrains of citizenship that are designed specifically to channel their bodies away.</w:t>
      </w:r>
      <w:r>
        <w:t xml:space="preserve"> This is a study of how </w:t>
      </w:r>
      <w:r w:rsidRPr="58AEE5FA">
        <w:rPr>
          <w:rStyle w:val="StyleUnderline"/>
        </w:rPr>
        <w:t>those</w:t>
      </w:r>
      <w:r>
        <w:t xml:space="preserve"> accented </w:t>
      </w:r>
      <w:r w:rsidRPr="58AEE5FA">
        <w:rPr>
          <w:rStyle w:val="StyleUnderline"/>
        </w:rPr>
        <w:t>alien bodies are illuminated, controlled, and captured by the US using technologies of visibility.</w:t>
      </w:r>
    </w:p>
    <w:p w14:paraId="30F69D31" w14:textId="77777777" w:rsidR="00FB605B" w:rsidRPr="009D0C33" w:rsidRDefault="00FB605B" w:rsidP="00FB605B">
      <w:pPr>
        <w:pStyle w:val="Heading4"/>
      </w:pPr>
      <w:r>
        <w:t>Illumination technologies – they attempt through law, bordering techniques, and cinematic framing to illuminate the alien affect in order to better target it – ie., the mechanisms of control that direct and modulate migrant movement, produce migrant movements that then announce to the state that there are migrants in need of eradication or control</w:t>
      </w:r>
    </w:p>
    <w:p w14:paraId="7FF923C8" w14:textId="77777777" w:rsidR="00FB605B" w:rsidRDefault="00FB605B" w:rsidP="00FB605B">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14-20//ak</w:t>
      </w:r>
    </w:p>
    <w:p w14:paraId="13DEBEB3" w14:textId="77777777" w:rsidR="00FB605B" w:rsidRDefault="00FB605B" w:rsidP="00FB605B">
      <w:r>
        <w:t>Studying Alien Technologies that Shape Landscapes Of Citizenship</w:t>
      </w:r>
    </w:p>
    <w:p w14:paraId="6346830F" w14:textId="77777777" w:rsidR="00FB605B" w:rsidRPr="009D0C33" w:rsidRDefault="00FB605B" w:rsidP="00FB605B">
      <w:pPr>
        <w:rPr>
          <w:rStyle w:val="StyleUnderline"/>
        </w:rPr>
      </w:pPr>
      <w:r w:rsidRPr="0E5A344D">
        <w:rPr>
          <w:sz w:val="8"/>
          <w:szCs w:val="8"/>
        </w:rPr>
        <w:t xml:space="preserve">Alien Affects is a materialist examination of the ways </w:t>
      </w:r>
      <w:r w:rsidRPr="0E5A344D">
        <w:rPr>
          <w:rStyle w:val="StyleUnderline"/>
        </w:rPr>
        <w:t>citizenship landscapes are shaped by</w:t>
      </w:r>
      <w:r w:rsidRPr="0E5A344D">
        <w:rPr>
          <w:sz w:val="8"/>
          <w:szCs w:val="8"/>
        </w:rPr>
        <w:t xml:space="preserve"> </w:t>
      </w:r>
      <w:r w:rsidRPr="0E5A344D">
        <w:rPr>
          <w:rStyle w:val="StyleUnderline"/>
        </w:rPr>
        <w:t>three mechanisms of control—extraterrestrial film, border security, and the legal apparatuses of the State—that accelerate flows of dominant national citizenship and hinder the movements of migrants.</w:t>
      </w:r>
      <w:r w:rsidRPr="0E5A344D">
        <w:rPr>
          <w:sz w:val="8"/>
          <w:szCs w:val="8"/>
        </w:rPr>
        <w:t xml:space="preserve"> The method used in this examination not only draws attention to the ways technologies are mobilized in each of these mechanisms, but also focuses on the flows that are moving between them. In order </w:t>
      </w:r>
      <w:r w:rsidRPr="0E5A344D">
        <w:rPr>
          <w:rStyle w:val="StyleUnderline"/>
        </w:rPr>
        <w:t>to account for the relationships that forge material landscapes of power distribution, I consider how these mechanisms channel power via carefully modulated articulable and visible expressions of alienhood.</w:t>
      </w:r>
      <w:r w:rsidRPr="0E5A344D">
        <w:rPr>
          <w:sz w:val="8"/>
          <w:szCs w:val="8"/>
        </w:rPr>
        <w:t xml:space="preserve"> The rhetorical materialist method in Alien Affects builds from Greene’s rhetorical materialist method, but adds a specific study of the ways visible expressions of power interact with articulable expressions of power the governing apparatuses—or what I am calling mechanisms of control. This method is uniquely suited to study how power is channeled through technologies of visibility and has particular implications to the fields of Rhetorical Studies, Film Studies, Cultural Studies, Security and Surveillance Studies, Philosophy, and others. Alien Affects borrows from a number of theoretical fields to craft an analytical approach that is broad enough to grasp how emerging technologies contribute to a wide array of border control apparatuses. For one, this study is focused on a nomad thought (Deleuze, 2004; Delueze and Guattari, 1987) and how it adds to the concept of rhetorical materialism (Greene, 2009). A Nomadic rhetorical materialism frames the concept of citizen landscaping I develop to explain the ways </w:t>
      </w:r>
      <w:r w:rsidRPr="0E5A344D">
        <w:rPr>
          <w:rStyle w:val="StyleUnderline"/>
        </w:rPr>
        <w:t>statehood materially divides bodies of citizens from migrants, moving them into different flows.</w:t>
      </w:r>
      <w:r w:rsidRPr="0E5A344D">
        <w:rPr>
          <w:sz w:val="8"/>
          <w:szCs w:val="8"/>
        </w:rPr>
        <w:t xml:space="preserve"> Secondly, this study relies on a theoretical grounding in movement and process philosophy to make sense of alien affects. Rooting this approach in movement philosophy helps to make sense of intensive and extensive movements, technologies of illumination, and how those that channel alien affects are surveilled by the state. I develop these concepts, rooted in relevant literature, further in chapters 1 and 2. Movement philosophy and affect scholarship are both key in crafting this study of the material relationships between the state logic of citizen/migrant control, apparatuses of illumination like film and border surveillance, and the ways bordering apparatuses shape uneven landscapes of national belonging in our neoliberal control society. The Loop Alien Affects sets out to explicate the threefold relationship occurring within the cultural-military-industrial complex between cinema (namely extraterrestrial arrival cinema), migration control apparatuses, and the defense of constitutive citizenship laws. I am arguing that what connects each of these aspects of citizenship landscaping are the </w:t>
      </w:r>
      <w:r w:rsidRPr="0E5A344D">
        <w:rPr>
          <w:rStyle w:val="StyleUnderline"/>
        </w:rPr>
        <w:t>technologies of illumination</w:t>
      </w:r>
      <w:r w:rsidRPr="0E5A344D">
        <w:rPr>
          <w:sz w:val="8"/>
          <w:szCs w:val="8"/>
        </w:rPr>
        <w:t xml:space="preserve"> (and those who develop them) that add layers of visibility to articulations of state power. The development of these technologies is </w:t>
      </w:r>
      <w:r w:rsidRPr="0E5A344D">
        <w:rPr>
          <w:rStyle w:val="StyleUnderline"/>
        </w:rPr>
        <w:t>funded by the US’s lawmakers</w:t>
      </w:r>
      <w:r w:rsidRPr="0E5A344D">
        <w:rPr>
          <w:sz w:val="8"/>
          <w:szCs w:val="8"/>
        </w:rPr>
        <w:t xml:space="preserve"> and they </w:t>
      </w:r>
      <w:r w:rsidRPr="0E5A344D">
        <w:rPr>
          <w:rStyle w:val="StyleUnderline"/>
        </w:rPr>
        <w:t>are used to create filmic alien affects in today’s Hollywood alien arrival films. Bordering agents also adopt them to amplify alien affects on bodies moving through migration control apparatuses.</w:t>
      </w:r>
      <w:r w:rsidRPr="0E5A344D">
        <w:rPr>
          <w:sz w:val="8"/>
          <w:szCs w:val="8"/>
        </w:rPr>
        <w:t xml:space="preserve"> So, in each of the case studies (chapters 3, 4, and 5), I follow the technologies of illumination from their emergence in a cinematic universe (like Predator) to their emergence in today’s bordering apparatuses that shape landscapes of citizenships for migrant aliens. I suggest </w:t>
      </w:r>
      <w:r w:rsidRPr="0E5A344D">
        <w:rPr>
          <w:rStyle w:val="StyleUnderline"/>
        </w:rPr>
        <w:t xml:space="preserve">the same technologies of visibility (like night vision, heat sensors, or other technologies that assist in visualizing body movements) are shaping landscapes of citizenship at a filmic and a geographic level. The development of these technologies, largely aided by federal and state funding, are having a material impact on the ways alien migrants are perceived and channeled into dangerous basins of citizenship. </w:t>
      </w:r>
      <w:r w:rsidRPr="0E5A344D">
        <w:rPr>
          <w:sz w:val="8"/>
          <w:szCs w:val="8"/>
        </w:rPr>
        <w:t xml:space="preserve">This process loops. To get a sense of what this loop might look like, consider the following three areas as distinct focal points of my analysis: 1. Cinema: Beyond the representational ascriptions of alien and native identities, extraterrestrial arrival films imagine and implement numerous technologies to mediate intense alien affects to viewers (like special effects, CGI visualizations, etc.). They are packaged into highly consumable Hollywood films that attune viewers to alien affects. These are technologies of illumination; they allow moviegoers to perceive aliens set against the backdrop of an otherwise normal, low-intensity US landscape. Filmmakers are using the latest technologies of visibility available on the market to produce scenes of terrifying alien invasion, and typically in association with the military-industrial interests. Those technologies are both influencing and being influenced by bordering technologies that are being used on the actual US/México border and in communities throughout the US. These films are also influenced by and influencing the neoliberal defense of constitutive citizenship. They attune filmgoers to the national affects and visualize the shimmers of alienhood that contrast sharply with landscape of citizenship. As cinema is more able to illuminate the exaggerated differences of alienhood in film, those bodies primed by the film will be more highly attuned to a national, lowintensity dividuating frequency. A subtle alien magnitude is more perceivable as security technologies in entrainment more seamlessly produce alien affects. 2. Bordering: Like I mentioned above, the technologies used at the border to illuminate alien affects on bodies are influenced by and influence those cultural technologies that are producing alien affects in film. There is a relationship between these two primarily because of the corporate/military interests that are responsible for developing and manufacturing the tools to illuminate alien affects geographically and cinematically. Border apparatuses (walls, drones, checkpoints, etc.) and the technologies they use divide citizens from aliens. These apparatuses are expressions of the neoliberal defense of citizenship that no longer rely on discipline, but on the control of national, dividuated bodies. Border apparatuses carve an uneven landscape for migrant aliens. The uneven landscapes keep migrants flowing into cycles of poverty and exploitation, where they are unable to easily navigate out. In illuminating border landscapes, these apparatuses control the flow of migrants while also illuminating safe passage for citizens, giving the impression that these techniques are keeping citizens safe. 3. State Defense of Citizenship: </w:t>
      </w:r>
      <w:r w:rsidRPr="0E5A344D">
        <w:rPr>
          <w:rStyle w:val="StyleUnderline"/>
        </w:rPr>
        <w:t>The neoliberal US state no longer isolates migrants and citizens to individualizing institutions (though detention centers and other disciplining apparatuses are still widely employed). Migrants and citizens now move through the same terrains; what separate them are the bordering apparatuses that are not just at the border, but distributed throughout the nation, that keep them caught in different flows. Cinema, lights, surveillance, computer generated images, and many other apparatuses of flow control create alien affects in film as well as at the border. Thus, the industrial relationship between those bordering, military, and film interests influences the extent to which the production and detection of alien affects are possible. Bordering and cinematic apparatuses shape the landscape of the state, allowing citizens to smoothly flow through material economic national terrains while moving migrants into cycles of exploitation. In doing so, the apparatuses visualize the articulated alien subject, justifying their use by making migrants moves differently. The ways migrants move as a result of these techniques makes them more alien. This cycle loops.</w:t>
      </w:r>
    </w:p>
    <w:p w14:paraId="231ED2D5" w14:textId="77777777" w:rsidR="00FB605B" w:rsidRPr="009D0C33" w:rsidRDefault="00FB605B" w:rsidP="00FB605B">
      <w:pPr>
        <w:rPr>
          <w:rStyle w:val="StyleUnderline"/>
        </w:rPr>
      </w:pPr>
      <w:r w:rsidRPr="58AEE5FA">
        <w:rPr>
          <w:sz w:val="8"/>
          <w:szCs w:val="8"/>
        </w:rPr>
        <w:t xml:space="preserve">A Focus on Movement The analytical frame outlined and developed above interrogates the ways technologies are shaping today’s landscape of citizenship in the US, both through nascent bordering apparatuses like interior checkpoints and in more latent cultural artifacts like alien films. </w:t>
      </w:r>
      <w:r w:rsidRPr="58AEE5FA">
        <w:rPr>
          <w:rStyle w:val="StyleUnderline"/>
        </w:rPr>
        <w:t>Technologies of illumination are used in citizenship landscaping to amplify alien affects so that they might be perceived on alien bodies more easily, contributing to the process of landscaping.</w:t>
      </w:r>
      <w:r w:rsidRPr="58AEE5FA">
        <w:rPr>
          <w:sz w:val="8"/>
          <w:szCs w:val="8"/>
        </w:rPr>
        <w:t xml:space="preserve"> At the root of the process of citizen landscaping, as I argue throughout the project, are mechanisms that implement technologies of illumination to govern the movements of migrants. The goal of this study is not necessarily to understand how to describe landscapes as much as it is an attempt to see how the shape of landscapes affects movement. In particular, I am interested in the ways the movements of both alien migrants and citizens are activated through control apparatuses. In studying alien affect and landscapes of citizenship in this way, I look to find the material processes that drive those with alien affects (one type of movement; intensive) along material paths toward terrains where they are likely to face exploitation and violence (the other type of movement; extensive). Technologies used to surveil alien affects and augment alien movements become adopted by apparatuses of statehood in the US to enforce a constitutive citizenship paradigm. Legislative and enforcement apparatuses maintain today’s landscape of citizenship by reinforcing these divisions and privileging the movement of the citizen. In other words, </w:t>
      </w:r>
      <w:r w:rsidRPr="58AEE5FA">
        <w:rPr>
          <w:rStyle w:val="StyleUnderline"/>
        </w:rPr>
        <w:t xml:space="preserve">to make sense of citizenship in the context of a neoliberal US control society, an ontology of movement must be sought. </w:t>
      </w:r>
      <w:r w:rsidRPr="58AEE5FA">
        <w:rPr>
          <w:sz w:val="8"/>
          <w:szCs w:val="8"/>
        </w:rPr>
        <w:t xml:space="preserve">Throughout Alien Affects, I describe how technologies of illumination are often produced in and communicated through cinematic expressions of extraterrestrial invaders. Each case study uncovers how certain </w:t>
      </w:r>
      <w:r w:rsidRPr="58AEE5FA">
        <w:rPr>
          <w:rStyle w:val="StyleUnderline"/>
        </w:rPr>
        <w:t>state apparatuses have implemented technologies of illumination in the governance of migrants, altering the migration patterns of those crossing the border, as well as modulating the movements of migrants within numerous communities in the US.</w:t>
      </w:r>
      <w:r w:rsidRPr="58AEE5FA">
        <w:rPr>
          <w:sz w:val="8"/>
          <w:szCs w:val="8"/>
        </w:rPr>
        <w:t xml:space="preserve"> Each study considers how </w:t>
      </w:r>
      <w:r w:rsidRPr="58AEE5FA">
        <w:rPr>
          <w:rStyle w:val="StyleUnderline"/>
        </w:rPr>
        <w:t>those technologies have been woven into anti-immigration legislation, implemented in its enforcement, and adopted to govern the movements of aliens for the sake of maintaining a controlled citizenry.</w:t>
      </w:r>
      <w:r w:rsidRPr="58AEE5FA">
        <w:rPr>
          <w:sz w:val="8"/>
          <w:szCs w:val="8"/>
        </w:rPr>
        <w:t xml:space="preserve"> In short, they answer how </w:t>
      </w:r>
      <w:r w:rsidRPr="58AEE5FA">
        <w:rPr>
          <w:rStyle w:val="StyleUnderline"/>
        </w:rPr>
        <w:t>Hollywood film technologies and technological bordering governance each rely on perceptions of those who possess alien affects in order to shape landscapes of citizenship that control the ways both citizens and migrants move within them.</w:t>
      </w:r>
    </w:p>
    <w:p w14:paraId="708AFCEF" w14:textId="77777777" w:rsidR="00FB605B" w:rsidRPr="00953A29" w:rsidRDefault="00FB605B" w:rsidP="00FB605B">
      <w:pPr>
        <w:pStyle w:val="Heading4"/>
      </w:pPr>
      <w:r>
        <w:t>Cinematic productions of alien affects are key to US citizenship and are adopted by border militarization</w:t>
      </w:r>
    </w:p>
    <w:p w14:paraId="1F164893" w14:textId="77777777" w:rsidR="00FB605B" w:rsidRDefault="00FB605B" w:rsidP="00FB605B">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21-5//ak</w:t>
      </w:r>
    </w:p>
    <w:p w14:paraId="34EAEAAC" w14:textId="77777777" w:rsidR="00FB605B" w:rsidRDefault="00FB605B" w:rsidP="00FB605B">
      <w:pPr>
        <w:pStyle w:val="ListParagraph"/>
        <w:numPr>
          <w:ilvl w:val="0"/>
          <w:numId w:val="12"/>
        </w:numPr>
      </w:pPr>
      <w:r>
        <w:t>Note: extensive movements (locomotion), intensive movements (qualitative change/ie., difference)</w:t>
      </w:r>
    </w:p>
    <w:p w14:paraId="333995F6" w14:textId="77777777" w:rsidR="00FB605B" w:rsidRPr="00BA4C52" w:rsidRDefault="00FB605B" w:rsidP="00FB605B">
      <w:pPr>
        <w:rPr>
          <w:rStyle w:val="StyleUnderline"/>
          <w:b w:val="0"/>
          <w:sz w:val="8"/>
          <w:szCs w:val="8"/>
          <w:u w:val="none"/>
        </w:rPr>
      </w:pPr>
      <w:r w:rsidRPr="58AEE5FA">
        <w:rPr>
          <w:sz w:val="8"/>
          <w:szCs w:val="8"/>
        </w:rPr>
        <w:t xml:space="preserve">Looking Ahead Alien Affects is divided into two parts. The first part theorizes the concepts of citizenship landscapes, alien affects, border security technologies, and film technologies. In the first chapter, I delve more into the process of landscaping—shaping citizen landscapes by </w:t>
      </w:r>
      <w:r w:rsidRPr="58AEE5FA">
        <w:rPr>
          <w:rStyle w:val="StyleUnderline"/>
        </w:rPr>
        <w:t>channeling migrants with alien affects (high-magnitude intensive movement) into the cycle of violence and the exploitation implicit to statehood</w:t>
      </w:r>
      <w:r w:rsidRPr="58AEE5FA">
        <w:rPr>
          <w:sz w:val="8"/>
          <w:szCs w:val="8"/>
        </w:rPr>
        <w:t xml:space="preserve">. This process </w:t>
      </w:r>
      <w:r w:rsidRPr="58AEE5FA">
        <w:rPr>
          <w:rStyle w:val="StyleUnderline"/>
        </w:rPr>
        <w:t>forges the geographic landscape of citizenship through which citizens and noncitizens are moving.</w:t>
      </w:r>
      <w:r w:rsidRPr="58AEE5FA">
        <w:rPr>
          <w:sz w:val="8"/>
          <w:szCs w:val="8"/>
        </w:rPr>
        <w:t xml:space="preserve"> I describe how through restrictive legislation and harsh enforcement of that legislation, federal and state governments critically alter the landscapes of citizenship, and thus, the relationships of those bodies within the landscape—US citizens, “authorized” migrants and unauthorized migrants. The chapter addresses the ways in which </w:t>
      </w:r>
      <w:r w:rsidRPr="58AEE5FA">
        <w:rPr>
          <w:rStyle w:val="StyleUnderline"/>
        </w:rPr>
        <w:t>movement by migrants is surveilled and modulated through apparatuses like a virtual border fence, racial profiling, border patrol check-points, immigrant detention centers, deportation infrastructure, and “show-me-your-papers” laws. The US centralizes citizenship through state movements that force out those who don’t belong—particularly in its attempts to limit the nomadic movements of alien migrants.</w:t>
      </w:r>
      <w:r w:rsidRPr="58AEE5FA">
        <w:rPr>
          <w:sz w:val="8"/>
          <w:szCs w:val="8"/>
        </w:rPr>
        <w:t xml:space="preserve"> I define and describe who migrants are, how their movements are controlled by US immigration law enforcement, draw specific attention to the ways </w:t>
      </w:r>
      <w:r w:rsidRPr="58AEE5FA">
        <w:rPr>
          <w:rStyle w:val="StyleUnderline"/>
        </w:rPr>
        <w:t>migration is framed as a flow, flood, or wave</w:t>
      </w:r>
      <w:r w:rsidRPr="58AEE5FA">
        <w:rPr>
          <w:sz w:val="8"/>
          <w:szCs w:val="8"/>
        </w:rPr>
        <w:t xml:space="preserve">. These flows are </w:t>
      </w:r>
      <w:r w:rsidRPr="58AEE5FA">
        <w:rPr>
          <w:rStyle w:val="StyleUnderline"/>
        </w:rPr>
        <w:t>channeled to preserve US American statehood.</w:t>
      </w:r>
      <w:r w:rsidRPr="58AEE5FA">
        <w:rPr>
          <w:sz w:val="8"/>
          <w:szCs w:val="8"/>
        </w:rPr>
        <w:t xml:space="preserve"> I conclude the chapter with a discussion of nomad thought and deeper reading of rhetorical materialism, two concepts that guide my study of migrant movement and the logics of statehood that control it.</w:t>
      </w:r>
      <w:r w:rsidRPr="0E5A344D">
        <w:rPr>
          <w:sz w:val="8"/>
          <w:szCs w:val="8"/>
        </w:rPr>
        <w:t xml:space="preserve"> In the second chapter, I go on to develop the concept of alien affects. My conception of alien affects and movement is rooted in process philosophy, which has a lot to add to current research around migration and citizenship in the US. Process philosophy accounts for the perceptions and articulations of difference activated by the presence of alien affects in the US. I parse through the body of scholarship that describes extensive movements (locomotion), intensive movements (qualitative change), and the relationship between the two. With regard to migration, </w:t>
      </w:r>
      <w:r w:rsidRPr="00C844C3">
        <w:rPr>
          <w:rStyle w:val="StyleUnderline"/>
          <w:highlight w:val="green"/>
        </w:rPr>
        <w:t>the extensive movements of migrants are often the focus of migrant control in</w:t>
      </w:r>
      <w:r w:rsidRPr="0E5A344D">
        <w:rPr>
          <w:rStyle w:val="StyleUnderline"/>
        </w:rPr>
        <w:t xml:space="preserve"> the </w:t>
      </w:r>
      <w:r w:rsidRPr="00C844C3">
        <w:rPr>
          <w:rStyle w:val="StyleUnderline"/>
          <w:highlight w:val="green"/>
        </w:rPr>
        <w:t>public discourse</w:t>
      </w:r>
      <w:r w:rsidRPr="0E5A344D">
        <w:rPr>
          <w:rStyle w:val="StyleUnderline"/>
        </w:rPr>
        <w:t xml:space="preserve"> and in scholarship on the topic. </w:t>
      </w:r>
      <w:r w:rsidRPr="00C844C3">
        <w:rPr>
          <w:rStyle w:val="StyleUnderline"/>
          <w:highlight w:val="green"/>
        </w:rPr>
        <w:t>On the other hand, control over both extensive and intensive movements manifest</w:t>
      </w:r>
      <w:r w:rsidRPr="00C844C3">
        <w:rPr>
          <w:sz w:val="8"/>
          <w:szCs w:val="8"/>
          <w:highlight w:val="green"/>
        </w:rPr>
        <w:t xml:space="preserve"> in the adoption of technologies of illumination used to control migration </w:t>
      </w:r>
      <w:r w:rsidRPr="00C844C3">
        <w:rPr>
          <w:rStyle w:val="StyleUnderline"/>
          <w:highlight w:val="green"/>
        </w:rPr>
        <w:t>both at the US/México border and within communities throughout the US. The study of alien affects requires us to consider how</w:t>
      </w:r>
      <w:r w:rsidRPr="0E5A344D">
        <w:rPr>
          <w:rStyle w:val="StyleUnderline"/>
        </w:rPr>
        <w:t xml:space="preserve"> the movements of </w:t>
      </w:r>
      <w:r w:rsidRPr="00C844C3">
        <w:rPr>
          <w:rStyle w:val="StyleUnderline"/>
          <w:highlight w:val="green"/>
        </w:rPr>
        <w:t>bodies</w:t>
      </w:r>
      <w:r w:rsidRPr="0E5A344D">
        <w:rPr>
          <w:rStyle w:val="StyleUnderline"/>
        </w:rPr>
        <w:t xml:space="preserve"> within certain affective landscapes </w:t>
      </w:r>
      <w:r w:rsidRPr="00C844C3">
        <w:rPr>
          <w:rStyle w:val="StyleUnderline"/>
          <w:highlight w:val="green"/>
        </w:rPr>
        <w:t>are perceived as different</w:t>
      </w:r>
      <w:r w:rsidRPr="0E5A344D">
        <w:rPr>
          <w:rStyle w:val="StyleUnderline"/>
        </w:rPr>
        <w:t>—different because of the perception of changing intensities. Technologies of illumination</w:t>
      </w:r>
      <w:r w:rsidRPr="0E5A344D">
        <w:rPr>
          <w:sz w:val="8"/>
          <w:szCs w:val="8"/>
        </w:rPr>
        <w:t xml:space="preserve"> heighten the visibility of alien affects. I then map out the current filmic landscapes of citizenship in the US that </w:t>
      </w:r>
      <w:r w:rsidRPr="0E5A344D">
        <w:rPr>
          <w:rStyle w:val="StyleUnderline"/>
        </w:rPr>
        <w:t>manufacture alien affects.</w:t>
      </w:r>
      <w:r w:rsidRPr="0E5A344D">
        <w:rPr>
          <w:sz w:val="8"/>
          <w:szCs w:val="8"/>
        </w:rPr>
        <w:t xml:space="preserve"> A study of these </w:t>
      </w:r>
      <w:r w:rsidRPr="00C844C3">
        <w:rPr>
          <w:rStyle w:val="StyleUnderline"/>
          <w:highlight w:val="green"/>
        </w:rPr>
        <w:t>filmic technologies</w:t>
      </w:r>
      <w:r w:rsidRPr="0E5A344D">
        <w:rPr>
          <w:sz w:val="8"/>
          <w:szCs w:val="8"/>
        </w:rPr>
        <w:t xml:space="preserve"> uncovers how they </w:t>
      </w:r>
      <w:r w:rsidRPr="00C844C3">
        <w:rPr>
          <w:rStyle w:val="StyleUnderline"/>
          <w:highlight w:val="green"/>
        </w:rPr>
        <w:t>move power through their viewership, populate citizenship landscapes with fear and anxiety, and contribute to the technological advancements in bordering. This</w:t>
      </w:r>
      <w:r w:rsidRPr="0E5A344D">
        <w:rPr>
          <w:rStyle w:val="StyleUnderline"/>
        </w:rPr>
        <w:t xml:space="preserve"> facet of the anti-migration </w:t>
      </w:r>
      <w:r w:rsidRPr="00C844C3">
        <w:rPr>
          <w:rStyle w:val="StyleUnderline"/>
          <w:highlight w:val="green"/>
        </w:rPr>
        <w:t>assemblage</w:t>
      </w:r>
      <w:r w:rsidRPr="0E5A344D">
        <w:rPr>
          <w:rStyle w:val="StyleUnderline"/>
        </w:rPr>
        <w:t xml:space="preserve"> within statehood</w:t>
      </w:r>
      <w:r w:rsidRPr="0E5A344D">
        <w:rPr>
          <w:sz w:val="8"/>
          <w:szCs w:val="8"/>
        </w:rPr>
        <w:t xml:space="preserve"> is well connected to other facets, and may </w:t>
      </w:r>
      <w:r w:rsidRPr="00C844C3">
        <w:rPr>
          <w:rStyle w:val="StyleUnderline"/>
          <w:highlight w:val="green"/>
        </w:rPr>
        <w:t>have more currency in controlling migration than is evident.</w:t>
      </w:r>
      <w:r w:rsidRPr="0E5A344D">
        <w:rPr>
          <w:rStyle w:val="StyleUnderline"/>
        </w:rPr>
        <w:t xml:space="preserve"> </w:t>
      </w:r>
      <w:r w:rsidRPr="0E5A344D">
        <w:rPr>
          <w:sz w:val="8"/>
          <w:szCs w:val="8"/>
        </w:rPr>
        <w:t xml:space="preserve">In part II of Alien Affects, I utilize the analytical frame from above in three case studies that apply the method of rhetorical materialism with an emphasis on visibility. Chapter 3 begins with the description of the alien affects used to create and grow the Predator franchise over nearly 3 decades. Many technologies are employed to manufacture the Predator alien in the filmic imaginations of US Americans and that has led to the (fictional) alliance between humans and Predators in hunting Xenomorphs (those slimy, black creatures from the Aliens film franchise in the two Alien vs. Predator films). In many ways, the filmic production of the Predator relies on the visualization of the alien’s cloaking ability and its super-perception—like amplified hearing, cloaking, infra-red sensory, and night-vision. As these technologies have quickly evolved over the last three decades in the films, they have been more vividly employed in combating alien arrivals on screen and along the border. On a large scale, states along the southern borders and the federal government are using techniques of landscaping to drive migrants through certain channels with the hopes of apprehending most of them. Then, the chapter describes how the US legal apparatus mobilizes Predator technologies to aid us in the pursuit and capture of aliens, on the geographic border and in film. They illuminate alien affects and aid in shaping uneven landscapes of US citizenship that divert alien migrants elsewhere. In the next case study (chapter 4), I consider how </w:t>
      </w:r>
      <w:r w:rsidRPr="00C844C3">
        <w:rPr>
          <w:rStyle w:val="StyleUnderline"/>
          <w:highlight w:val="green"/>
        </w:rPr>
        <w:t>intensive alien movements (affects), like furtive movements and sonic variations, are policed in moments of relation with state agents.</w:t>
      </w:r>
      <w:r w:rsidRPr="0E5A344D">
        <w:rPr>
          <w:sz w:val="8"/>
          <w:szCs w:val="8"/>
        </w:rPr>
        <w:t xml:space="preserve"> The extraterrestrial film franchise </w:t>
      </w:r>
      <w:r w:rsidRPr="00C844C3">
        <w:rPr>
          <w:rStyle w:val="StyleUnderline"/>
          <w:highlight w:val="green"/>
        </w:rPr>
        <w:t>Men In Black</w:t>
      </w:r>
      <w:r w:rsidRPr="0E5A344D">
        <w:rPr>
          <w:sz w:val="8"/>
          <w:szCs w:val="8"/>
        </w:rPr>
        <w:t xml:space="preserve"> manufactures a number of technologies to create alien affects. </w:t>
      </w:r>
      <w:r w:rsidRPr="00C844C3">
        <w:rPr>
          <w:rStyle w:val="StyleUnderline"/>
          <w:highlight w:val="green"/>
        </w:rPr>
        <w:t>Agents</w:t>
      </w:r>
      <w:r w:rsidRPr="0E5A344D">
        <w:rPr>
          <w:sz w:val="8"/>
          <w:szCs w:val="8"/>
        </w:rPr>
        <w:t xml:space="preserve"> in the film </w:t>
      </w:r>
      <w:r w:rsidRPr="00C844C3">
        <w:rPr>
          <w:rStyle w:val="StyleUnderline"/>
          <w:highlight w:val="green"/>
        </w:rPr>
        <w:t>rely on their attunement to the small differences in alien affects in order to pursue and apprehend aliens that are on the planet without authorization. Agents also use “neuralyzer” technology to mediate narratives of alienhood that obscure the ways the government controls aliens.</w:t>
      </w:r>
      <w:r w:rsidRPr="0E5A344D">
        <w:rPr>
          <w:sz w:val="8"/>
          <w:szCs w:val="8"/>
        </w:rPr>
        <w:t xml:space="preserve"> Then, the chapter examines the relationship these technologies of visibility have with federal border security protocols over the last decade. I examine how </w:t>
      </w:r>
      <w:r w:rsidRPr="0E5A344D">
        <w:rPr>
          <w:rStyle w:val="StyleUnderline"/>
        </w:rPr>
        <w:t>techniques utilized in the surveillance of migrants are adopted in places like border checkpoints and immigration raids while the national media redirects the attention of citizens to hide the violent and exploitative nature of citizenship control.</w:t>
      </w:r>
      <w:r w:rsidRPr="0E5A344D">
        <w:rPr>
          <w:sz w:val="8"/>
          <w:szCs w:val="8"/>
        </w:rPr>
        <w:t xml:space="preserve"> Lastly, this chapter explores how </w:t>
      </w:r>
      <w:r w:rsidRPr="00C844C3">
        <w:rPr>
          <w:rStyle w:val="StyleUnderline"/>
          <w:highlight w:val="green"/>
        </w:rPr>
        <w:t>the US legal apparatus mobilizes Men In Black technologies that illuminate alien affects to limit unwanted aliens and obscure the government’s role in controlling alien migrants on the national surface of citizenship.</w:t>
      </w:r>
      <w:r w:rsidRPr="0E5A344D">
        <w:rPr>
          <w:rStyle w:val="StyleUnderline"/>
        </w:rPr>
        <w:t xml:space="preserve"> </w:t>
      </w:r>
      <w:r w:rsidRPr="00C844C3">
        <w:rPr>
          <w:rStyle w:val="StyleUnderline"/>
          <w:highlight w:val="green"/>
        </w:rPr>
        <w:t>Technologies used to monitor and limit migration rely on the same visual and sonic variances as those in</w:t>
      </w:r>
      <w:r w:rsidRPr="0E5A344D">
        <w:rPr>
          <w:rStyle w:val="StyleUnderline"/>
        </w:rPr>
        <w:t xml:space="preserve"> the </w:t>
      </w:r>
      <w:r w:rsidRPr="00C844C3">
        <w:rPr>
          <w:rStyle w:val="StyleUnderline"/>
          <w:highlight w:val="green"/>
        </w:rPr>
        <w:t>film</w:t>
      </w:r>
      <w:r w:rsidRPr="0E5A344D">
        <w:rPr>
          <w:rStyle w:val="StyleUnderline"/>
        </w:rPr>
        <w:t xml:space="preserve">s </w:t>
      </w:r>
      <w:r w:rsidRPr="00C844C3">
        <w:rPr>
          <w:rStyle w:val="StyleUnderline"/>
          <w:highlight w:val="green"/>
        </w:rPr>
        <w:t>and employ similar policing technologies to remove aliens from our cinematic and geographic landscapes.</w:t>
      </w:r>
    </w:p>
    <w:p w14:paraId="433AD12A" w14:textId="77777777" w:rsidR="00FB605B" w:rsidRPr="00953A29" w:rsidRDefault="00FB605B" w:rsidP="00FB605B">
      <w:pPr>
        <w:rPr>
          <w:rStyle w:val="StyleUnderline"/>
        </w:rPr>
      </w:pPr>
      <w:r w:rsidRPr="0E5A344D">
        <w:rPr>
          <w:sz w:val="16"/>
          <w:szCs w:val="16"/>
        </w:rPr>
        <w:t xml:space="preserve">Then, chapter 5 flips the script, so to speak, on the case studies from the previous two chapters. In the first two cases, the manufacturing of alien affects in film correlated with those used in the surveillance and control of migrant movement. In this chapter, though, we see how many citizens and migrants are engaging in a nomadic resistance embracing many of the same filmic technologies that are actively used in Hollywood’s alien films. Typically, a resistance rooted in a paradigm of identify/language can be critical (or reactive) to the state, but often coalesce (again) around a politics of inclusion/exclusion. In this chapter, I consider the affirmative aspects of manufacturing technologies of visibility for the purposes of resisting the techniques of migration control. In other words, chapter 5 considers how </w:t>
      </w:r>
      <w:r w:rsidRPr="0E5A344D">
        <w:rPr>
          <w:rStyle w:val="StyleUnderline"/>
        </w:rPr>
        <w:t>nomadic activists are developing technologies to surveil the surveillance apparatuses in the US rooted in movement and affect. In one case, activists are creating YouTube videos where they film themselves openly rejecting the authority of border agents at interior Borer Patrol checkpoints. These short, usergenerated films serve partially to train potential checkpoint “refuseniks” on what to say at a checkpoint, but also turn the lens of illumination back on the border agents and the apparatuses that equip the checkpoints.</w:t>
      </w:r>
      <w:r w:rsidRPr="0E5A344D">
        <w:rPr>
          <w:sz w:val="16"/>
          <w:szCs w:val="16"/>
        </w:rPr>
        <w:t xml:space="preserve"> The other case study in chapter 5 examines Sleep Dealer (2008), an activist film that challenges the US’s depiction of alienhood. I describe how the film’s use of technologies enacts a nomadic resistance not only in its narrative (articulable) but also in its production. The goal of these case studies is to demonstrate how </w:t>
      </w:r>
      <w:r w:rsidRPr="0E5A344D">
        <w:rPr>
          <w:rStyle w:val="StyleUnderline"/>
        </w:rPr>
        <w:t>migrant activists are rejecting dominant technologies of rigid geographic and filmic citizenship and</w:t>
      </w:r>
      <w:r w:rsidRPr="0E5A344D">
        <w:rPr>
          <w:sz w:val="16"/>
          <w:szCs w:val="16"/>
        </w:rPr>
        <w:t xml:space="preserve"> how they are </w:t>
      </w:r>
      <w:r w:rsidRPr="0E5A344D">
        <w:rPr>
          <w:rStyle w:val="StyleUnderline"/>
        </w:rPr>
        <w:t>working to create freer spaces to actively defy movement control in the United States.</w:t>
      </w:r>
    </w:p>
    <w:p w14:paraId="42770715" w14:textId="77777777" w:rsidR="00FB605B" w:rsidRPr="00AF3129" w:rsidRDefault="00FB605B" w:rsidP="00FB605B">
      <w:pPr>
        <w:pStyle w:val="Heading4"/>
      </w:pPr>
      <w:r>
        <w:t>Alien cinema is border patrol – they both layer alienhood onto a surface of articulable citizenship – mobilizing political subjects and community against alien invasion</w:t>
      </w:r>
    </w:p>
    <w:p w14:paraId="6B578DC3" w14:textId="77777777" w:rsidR="00FB605B" w:rsidRDefault="00FB605B" w:rsidP="00FB605B">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62-4//ak</w:t>
      </w:r>
    </w:p>
    <w:p w14:paraId="18E66994" w14:textId="77777777" w:rsidR="00FB605B" w:rsidRPr="00C844C3" w:rsidRDefault="00FB605B" w:rsidP="00FB605B">
      <w:pPr>
        <w:rPr>
          <w:rStyle w:val="StyleUnderline"/>
          <w:highlight w:val="green"/>
        </w:rPr>
      </w:pPr>
      <w:r w:rsidRPr="0E5A344D">
        <w:rPr>
          <w:sz w:val="12"/>
          <w:szCs w:val="12"/>
        </w:rPr>
        <w:t xml:space="preserve">Nomadic </w:t>
      </w:r>
      <w:r w:rsidRPr="00C844C3">
        <w:rPr>
          <w:rStyle w:val="StyleUnderline"/>
          <w:highlight w:val="green"/>
        </w:rPr>
        <w:t>migrants glimmering with alien affects flow through a treacherous geographic landscape of citizenship in the U</w:t>
      </w:r>
      <w:r w:rsidRPr="0E5A344D">
        <w:rPr>
          <w:rStyle w:val="StyleUnderline"/>
        </w:rPr>
        <w:t xml:space="preserve">nited </w:t>
      </w:r>
      <w:r w:rsidRPr="00C844C3">
        <w:rPr>
          <w:rStyle w:val="StyleUnderline"/>
          <w:highlight w:val="green"/>
        </w:rPr>
        <w:t>S</w:t>
      </w:r>
      <w:r w:rsidRPr="0E5A344D">
        <w:rPr>
          <w:rStyle w:val="StyleUnderline"/>
        </w:rPr>
        <w:t xml:space="preserve">tates, </w:t>
      </w:r>
      <w:r w:rsidRPr="00C844C3">
        <w:rPr>
          <w:rStyle w:val="StyleUnderline"/>
          <w:highlight w:val="green"/>
        </w:rPr>
        <w:t>often being captured by the surveillance systems used to shape that treacherous landscape. At the same time, bodies with alien affects are also moving through cinematic landscapes, where technologies of visibility are equally active in capturing aliens and carving uneven landscapes of citizenship.</w:t>
      </w:r>
      <w:r w:rsidRPr="0E5A344D">
        <w:rPr>
          <w:sz w:val="12"/>
          <w:szCs w:val="12"/>
        </w:rPr>
        <w:t xml:space="preserve"> In chapter 1, I described the processes of geographic landscaping that are channeling migrants into apparatuses of control in the US. I described the ways in which technologies of visibility have evolved, allowing alienhood to be seen through numerous bordering apparatuses. In this chapter, I focus on extraterrestrial arrival </w:t>
      </w:r>
      <w:r w:rsidRPr="0E5A344D">
        <w:rPr>
          <w:rStyle w:val="StyleUnderline"/>
        </w:rPr>
        <w:t>cinema</w:t>
      </w:r>
      <w:r w:rsidRPr="0E5A344D">
        <w:rPr>
          <w:sz w:val="12"/>
          <w:szCs w:val="12"/>
        </w:rPr>
        <w:t xml:space="preserve"> to make sense of how it </w:t>
      </w:r>
      <w:r w:rsidRPr="0E5A344D">
        <w:rPr>
          <w:rStyle w:val="StyleUnderline"/>
        </w:rPr>
        <w:t>operates to make alienhood visible and layers it onto surfaces of national belonging.</w:t>
      </w:r>
      <w:r w:rsidRPr="0E5A344D">
        <w:rPr>
          <w:sz w:val="12"/>
          <w:szCs w:val="12"/>
        </w:rPr>
        <w:t xml:space="preserve"> Those </w:t>
      </w:r>
      <w:r w:rsidRPr="0E5A344D">
        <w:rPr>
          <w:rStyle w:val="StyleUnderline"/>
        </w:rPr>
        <w:t>bordering apparatuses</w:t>
      </w:r>
      <w:r w:rsidRPr="0E5A344D">
        <w:rPr>
          <w:sz w:val="12"/>
          <w:szCs w:val="12"/>
        </w:rPr>
        <w:t xml:space="preserve"> described in the first chapter </w:t>
      </w:r>
      <w:r w:rsidRPr="0E5A344D">
        <w:rPr>
          <w:rStyle w:val="StyleUnderline"/>
        </w:rPr>
        <w:t>and extraterrestrial arrival cinema are two parts of the same optical machinery that control the flow of light and bodies. The citizenship control assemblage, of which geographic and cinematic surfaces are a part, is dispersed throughout the national landscape and augments the trajectories of alien bodies while accelerating the dominant national flow of bodies passing through.</w:t>
      </w:r>
      <w:r w:rsidRPr="0E5A344D">
        <w:rPr>
          <w:sz w:val="12"/>
          <w:szCs w:val="12"/>
        </w:rPr>
        <w:t xml:space="preserve"> </w:t>
      </w:r>
      <w:r w:rsidRPr="0E5A344D">
        <w:rPr>
          <w:rStyle w:val="StyleUnderline"/>
        </w:rPr>
        <w:t>They create grooves of mobility for citizens and an unevenly sloped terrain of citizenship for migrating bodies with alien affects.</w:t>
      </w:r>
      <w:r w:rsidRPr="0E5A344D">
        <w:rPr>
          <w:sz w:val="12"/>
          <w:szCs w:val="12"/>
        </w:rPr>
        <w:t xml:space="preserve"> This chapter starts with a discussion of extensive and intensive movement. This discussion is key in understanding the ways in which </w:t>
      </w:r>
      <w:r w:rsidRPr="0E5A344D">
        <w:rPr>
          <w:rStyle w:val="StyleUnderline"/>
        </w:rPr>
        <w:t>alien affects, intensive movements of migrating nomads, are related to their flows across the planes of citizenship—the extensive movements of migrants.</w:t>
      </w:r>
      <w:r w:rsidRPr="0E5A344D">
        <w:rPr>
          <w:sz w:val="12"/>
          <w:szCs w:val="12"/>
        </w:rPr>
        <w:t xml:space="preserve"> This is followed by a description of cinematic landscaping. Like my description of geographic landscapes in the first chapter, this section describes how the processes of cinematic landscaping utilize technologies of illumination to make alienhood visible and shape landscapes that channel those with alien affects out of dominant national flows. Here, I justify the claim that </w:t>
      </w:r>
      <w:r w:rsidRPr="0E5A344D">
        <w:rPr>
          <w:rStyle w:val="StyleUnderline"/>
        </w:rPr>
        <w:t xml:space="preserve">US </w:t>
      </w:r>
      <w:r w:rsidRPr="00C844C3">
        <w:rPr>
          <w:rStyle w:val="StyleUnderline"/>
          <w:highlight w:val="green"/>
        </w:rPr>
        <w:t>extraterrestrial</w:t>
      </w:r>
      <w:r w:rsidRPr="0E5A344D">
        <w:rPr>
          <w:rStyle w:val="StyleUnderline"/>
        </w:rPr>
        <w:t xml:space="preserve"> invasion </w:t>
      </w:r>
      <w:r w:rsidRPr="00C844C3">
        <w:rPr>
          <w:rStyle w:val="StyleUnderline"/>
          <w:highlight w:val="green"/>
        </w:rPr>
        <w:t>cinema and US Border Patrol</w:t>
      </w:r>
      <w:r w:rsidRPr="0E5A344D">
        <w:rPr>
          <w:rStyle w:val="StyleUnderline"/>
        </w:rPr>
        <w:t xml:space="preserve"> mechanisms </w:t>
      </w:r>
      <w:r w:rsidRPr="00C844C3">
        <w:rPr>
          <w:rStyle w:val="StyleUnderline"/>
          <w:highlight w:val="green"/>
        </w:rPr>
        <w:t>are alike: they are both layering visible alienhood onto a surface of articulable citizenship with the help of advanced technologies of light and digital surveillance equipment.</w:t>
      </w:r>
      <w:r w:rsidRPr="0E5A344D">
        <w:rPr>
          <w:sz w:val="12"/>
          <w:szCs w:val="12"/>
        </w:rPr>
        <w:t xml:space="preserve"> I make three assumptions about cinematic technologies used to make aliens visible on national surfaces that will guide my discussion in the next chapters: (1) that those </w:t>
      </w:r>
      <w:r w:rsidRPr="00C844C3">
        <w:rPr>
          <w:rStyle w:val="StyleUnderline"/>
          <w:highlight w:val="green"/>
        </w:rPr>
        <w:t>technologies used in illuminating aliens in film are adapted to illuminating migrants in bordering apparatuses (and vice versa);</w:t>
      </w:r>
      <w:r w:rsidRPr="0E5A344D">
        <w:rPr>
          <w:sz w:val="12"/>
          <w:szCs w:val="12"/>
        </w:rPr>
        <w:t xml:space="preserve"> (2) that </w:t>
      </w:r>
      <w:r w:rsidRPr="0E5A344D">
        <w:rPr>
          <w:rStyle w:val="StyleUnderline"/>
        </w:rPr>
        <w:t>cinematic landscapes, just like geographic ones, make alienhood visible</w:t>
      </w:r>
      <w:r w:rsidRPr="0E5A344D">
        <w:rPr>
          <w:sz w:val="12"/>
          <w:szCs w:val="12"/>
        </w:rPr>
        <w:t xml:space="preserve"> through light and digital coding, </w:t>
      </w:r>
      <w:r w:rsidRPr="0E5A344D">
        <w:rPr>
          <w:rStyle w:val="StyleUnderline"/>
        </w:rPr>
        <w:t>thus capturing bodies that shimmer with alienhood in dangerous flows of state control; and</w:t>
      </w:r>
      <w:r w:rsidRPr="0E5A344D">
        <w:rPr>
          <w:sz w:val="12"/>
          <w:szCs w:val="12"/>
        </w:rPr>
        <w:t xml:space="preserve"> (3) that the cinematic machinery of today’s Hollywood </w:t>
      </w:r>
      <w:r w:rsidRPr="0E5A344D">
        <w:rPr>
          <w:rStyle w:val="StyleUnderline"/>
        </w:rPr>
        <w:t>alien cinema</w:t>
      </w:r>
      <w:r w:rsidRPr="0E5A344D">
        <w:rPr>
          <w:sz w:val="12"/>
          <w:szCs w:val="12"/>
        </w:rPr>
        <w:t xml:space="preserve"> aid in the processes of citizenship landscaping—</w:t>
      </w:r>
      <w:r w:rsidRPr="00C844C3">
        <w:rPr>
          <w:rStyle w:val="StyleUnderline"/>
          <w:highlight w:val="green"/>
        </w:rPr>
        <w:t>they organize the fields of relationships between bodies of citizens and the bodies of aliens by continually intensifying alienhood while strengthening and expanding the national flow.</w:t>
      </w:r>
    </w:p>
    <w:p w14:paraId="0A667C9F" w14:textId="77777777" w:rsidR="00FB605B" w:rsidRDefault="00FB605B" w:rsidP="00FB605B">
      <w:pPr>
        <w:pStyle w:val="Heading3"/>
      </w:pPr>
      <w:r>
        <w:t>Impact—Colonization</w:t>
      </w:r>
    </w:p>
    <w:p w14:paraId="18C785AE" w14:textId="77777777" w:rsidR="00FB605B" w:rsidRDefault="00FB605B" w:rsidP="00FB605B">
      <w:pPr>
        <w:pStyle w:val="Heading4"/>
      </w:pPr>
      <w:r>
        <w:t>The figure of the illegal alien is the product of colonization, designed to smooth over white supremacist racial anxieties and humanist contradictions</w:t>
      </w:r>
    </w:p>
    <w:p w14:paraId="3960143E" w14:textId="77777777" w:rsidR="00FB605B" w:rsidRDefault="00FB605B" w:rsidP="00FB605B">
      <w:r w:rsidRPr="0E5A344D">
        <w:rPr>
          <w:rStyle w:val="Style13ptBold"/>
        </w:rPr>
        <w:t>Scott 12</w:t>
      </w:r>
      <w:r>
        <w:t xml:space="preserve"> &lt;Joseph B., “The American Alien: Immigrants, Expatriates and Extraterrestrials in Twentieth-Century U.S. Fiction.”  pg 3-5. –chris10&gt;</w:t>
      </w:r>
    </w:p>
    <w:p w14:paraId="35F5528F" w14:textId="77777777" w:rsidR="00FB605B" w:rsidRPr="00FF2CC0" w:rsidRDefault="00FB605B" w:rsidP="00FB605B">
      <w:pPr>
        <w:rPr>
          <w:i/>
          <w:iCs/>
          <w:sz w:val="16"/>
          <w:szCs w:val="16"/>
        </w:rPr>
      </w:pPr>
      <w:r w:rsidRPr="0E5A344D">
        <w:rPr>
          <w:sz w:val="16"/>
          <w:szCs w:val="16"/>
        </w:rPr>
        <w:t xml:space="preserve">Postcolonial theory has much to say about the political underpinnings of fiction that describes the encounter between different cultures. All too often, </w:t>
      </w:r>
      <w:r w:rsidRPr="0E5A344D">
        <w:rPr>
          <w:rStyle w:val="StyleUnderline"/>
        </w:rPr>
        <w:t xml:space="preserve">the enduring appeal of representations of contact between cultures owes much to discourses drawn from </w:t>
      </w:r>
      <w:r w:rsidRPr="00C844C3">
        <w:rPr>
          <w:rStyle w:val="StyleUnderline"/>
          <w:highlight w:val="green"/>
        </w:rPr>
        <w:t>the</w:t>
      </w:r>
      <w:r w:rsidRPr="0E5A344D">
        <w:rPr>
          <w:rStyle w:val="StyleUnderline"/>
        </w:rPr>
        <w:t xml:space="preserve"> era of </w:t>
      </w:r>
      <w:r w:rsidRPr="00C844C3">
        <w:rPr>
          <w:rStyle w:val="StyleUnderline"/>
          <w:highlight w:val="green"/>
        </w:rPr>
        <w:t>European colonial</w:t>
      </w:r>
      <w:r w:rsidRPr="0E5A344D">
        <w:rPr>
          <w:rStyle w:val="StyleUnderline"/>
        </w:rPr>
        <w:t>ism</w:t>
      </w:r>
      <w:r w:rsidRPr="0E5A344D">
        <w:rPr>
          <w:sz w:val="16"/>
          <w:szCs w:val="16"/>
        </w:rPr>
        <w:t xml:space="preserve">. In such discourse, </w:t>
      </w:r>
      <w:r w:rsidRPr="0E5A344D">
        <w:rPr>
          <w:rStyle w:val="StyleUnderline"/>
        </w:rPr>
        <w:t xml:space="preserve">the </w:t>
      </w:r>
      <w:r w:rsidRPr="00C844C3">
        <w:rPr>
          <w:rStyle w:val="StyleUnderline"/>
          <w:highlight w:val="green"/>
        </w:rPr>
        <w:t>narrative tends to adopt the point of view of one of the two cultures, often a white</w:t>
      </w:r>
      <w:r w:rsidRPr="0E5A344D">
        <w:rPr>
          <w:rStyle w:val="StyleUnderline"/>
        </w:rPr>
        <w:t xml:space="preserve">, European or North American </w:t>
      </w:r>
      <w:r w:rsidRPr="00C844C3">
        <w:rPr>
          <w:rStyle w:val="StyleUnderline"/>
          <w:highlight w:val="green"/>
        </w:rPr>
        <w:t>culture</w:t>
      </w:r>
      <w:r w:rsidRPr="0E5A344D">
        <w:rPr>
          <w:rStyle w:val="StyleUnderline"/>
        </w:rPr>
        <w:t xml:space="preserve"> which is </w:t>
      </w:r>
      <w:r w:rsidRPr="00C844C3">
        <w:rPr>
          <w:rStyle w:val="StyleUnderline"/>
          <w:highlight w:val="green"/>
        </w:rPr>
        <w:t>held to be normative, and to place the other culture in a subordinate position</w:t>
      </w:r>
      <w:r w:rsidRPr="0E5A344D">
        <w:rPr>
          <w:sz w:val="16"/>
          <w:szCs w:val="16"/>
        </w:rPr>
        <w:t xml:space="preserve">. </w:t>
      </w:r>
      <w:r w:rsidRPr="00C844C3">
        <w:rPr>
          <w:rStyle w:val="StyleUnderline"/>
          <w:highlight w:val="green"/>
        </w:rPr>
        <w:t>Such narratives</w:t>
      </w:r>
      <w:r w:rsidRPr="0E5A344D">
        <w:rPr>
          <w:rStyle w:val="StyleUnderline"/>
        </w:rPr>
        <w:t xml:space="preserve"> serve both to </w:t>
      </w:r>
      <w:r w:rsidRPr="00C844C3">
        <w:rPr>
          <w:rStyle w:val="StyleUnderline"/>
          <w:highlight w:val="green"/>
        </w:rPr>
        <w:t>characterize the Other as</w:t>
      </w:r>
      <w:r w:rsidRPr="0E5A344D">
        <w:rPr>
          <w:rStyle w:val="StyleUnderline"/>
        </w:rPr>
        <w:t xml:space="preserve"> somehow </w:t>
      </w:r>
      <w:r w:rsidRPr="00C844C3">
        <w:rPr>
          <w:rStyle w:val="StyleUnderline"/>
          <w:highlight w:val="green"/>
        </w:rPr>
        <w:t>fundamentally different and</w:t>
      </w:r>
      <w:r w:rsidRPr="0E5A344D">
        <w:rPr>
          <w:rStyle w:val="StyleUnderline"/>
        </w:rPr>
        <w:t xml:space="preserve"> to </w:t>
      </w:r>
      <w:r w:rsidRPr="00C844C3">
        <w:rPr>
          <w:rStyle w:val="StyleUnderline"/>
          <w:highlight w:val="green"/>
        </w:rPr>
        <w:t>obscure the real inequalities of power between the dominant and subaltern cultures</w:t>
      </w:r>
      <w:r w:rsidRPr="0E5A344D">
        <w:rPr>
          <w:sz w:val="16"/>
          <w:szCs w:val="16"/>
        </w:rPr>
        <w:t xml:space="preserve">. Given the power of this insight, it is surprising that it has seldom been applied to one of the twentieth century’s most compellingly, and most frequently, imagined encounters—that between the human and the extraterrestrial. </w:t>
      </w:r>
      <w:r w:rsidRPr="0E5A344D">
        <w:rPr>
          <w:rStyle w:val="StyleUnderline"/>
        </w:rPr>
        <w:t>What are the historical connections between immigrant fiction and science fiction, between the colonial encounter and the close encounter?</w:t>
      </w:r>
      <w:r w:rsidRPr="0E5A344D">
        <w:rPr>
          <w:sz w:val="16"/>
          <w:szCs w:val="16"/>
        </w:rPr>
        <w:t xml:space="preserve"> This project attempts to seriously think through the fact that such </w:t>
      </w:r>
      <w:r w:rsidRPr="0E5A344D">
        <w:rPr>
          <w:rStyle w:val="StyleUnderline"/>
        </w:rPr>
        <w:t xml:space="preserve">very different figures as </w:t>
      </w:r>
      <w:r w:rsidRPr="00C844C3">
        <w:rPr>
          <w:rStyle w:val="StyleUnderline"/>
          <w:highlight w:val="green"/>
        </w:rPr>
        <w:t>the immigrant and the expatriate, the colonizer and the colonized</w:t>
      </w:r>
      <w:r w:rsidRPr="0E5A344D">
        <w:rPr>
          <w:rStyle w:val="StyleUnderline"/>
        </w:rPr>
        <w:t xml:space="preserve">, whether human or extraterrestrial, </w:t>
      </w:r>
      <w:r w:rsidRPr="00C844C3">
        <w:rPr>
          <w:rStyle w:val="StyleUnderline"/>
          <w:highlight w:val="green"/>
        </w:rPr>
        <w:t>can all be described under the same rubric: that of the alien</w:t>
      </w:r>
      <w:r w:rsidRPr="0E5A344D">
        <w:rPr>
          <w:rStyle w:val="StyleUnderline"/>
        </w:rPr>
        <w:t>.</w:t>
      </w:r>
      <w:r w:rsidRPr="0E5A344D">
        <w:rPr>
          <w:sz w:val="16"/>
          <w:szCs w:val="16"/>
        </w:rPr>
        <w:t xml:space="preserve">4 Postcolonial theory has been able to explain persuasively the troubled relation between colonizer and colonized. In </w:t>
      </w:r>
      <w:r w:rsidRPr="0E5A344D">
        <w:rPr>
          <w:i/>
          <w:iCs/>
          <w:sz w:val="16"/>
          <w:szCs w:val="16"/>
        </w:rPr>
        <w:t>Orientalism</w:t>
      </w:r>
      <w:r w:rsidRPr="0E5A344D">
        <w:rPr>
          <w:sz w:val="16"/>
          <w:szCs w:val="16"/>
        </w:rPr>
        <w:t xml:space="preserve">, Edward Said famously argues that the relation between the self and the Other is maintained by literary and anthropological discourses which characterize the Other as culturally different, exotic, and inferior. In </w:t>
      </w:r>
      <w:r w:rsidRPr="0E5A344D">
        <w:rPr>
          <w:i/>
          <w:iCs/>
          <w:sz w:val="16"/>
          <w:szCs w:val="16"/>
        </w:rPr>
        <w:t>Black Skin, White Masks</w:t>
      </w:r>
      <w:r w:rsidRPr="0E5A344D">
        <w:rPr>
          <w:sz w:val="16"/>
          <w:szCs w:val="16"/>
        </w:rPr>
        <w:t xml:space="preserve">, Fanon argues that colonizer and colonized are bound together by physical and psychological need, by desire and fear. More recently, critics have begun to analyze SF novels in terms of postcolonial theory. John Rieder points out </w:t>
      </w:r>
      <w:r w:rsidRPr="0E5A344D">
        <w:rPr>
          <w:rStyle w:val="StyleUnderline"/>
        </w:rPr>
        <w:t xml:space="preserve">that </w:t>
      </w:r>
      <w:r w:rsidRPr="00C844C3">
        <w:rPr>
          <w:rStyle w:val="StyleUnderline"/>
          <w:highlight w:val="green"/>
        </w:rPr>
        <w:t>science fiction emerged at the historical moment of</w:t>
      </w:r>
      <w:r w:rsidRPr="0E5A344D">
        <w:rPr>
          <w:rStyle w:val="StyleUnderline"/>
        </w:rPr>
        <w:t xml:space="preserve"> the high-water mark of </w:t>
      </w:r>
      <w:r w:rsidRPr="00C844C3">
        <w:rPr>
          <w:rStyle w:val="StyleUnderline"/>
          <w:highlight w:val="green"/>
        </w:rPr>
        <w:t>European colonialism</w:t>
      </w:r>
      <w:r w:rsidRPr="0E5A344D">
        <w:rPr>
          <w:sz w:val="16"/>
          <w:szCs w:val="16"/>
        </w:rPr>
        <w:t xml:space="preserve">. Rieder argues that </w:t>
      </w:r>
      <w:r w:rsidRPr="0E5A344D">
        <w:rPr>
          <w:rStyle w:val="StyleUnderline"/>
        </w:rPr>
        <w:t>the “colonial gaze” is reproduced in much SF and that “colonialism . . . is part of the genre’s texture, a persistent, important component of its displaced references to history, its engagement in ideological production, and its construction of the possible and the imaginable</w:t>
      </w:r>
      <w:r w:rsidRPr="0E5A344D">
        <w:rPr>
          <w:sz w:val="16"/>
          <w:szCs w:val="16"/>
        </w:rPr>
        <w:t>.”5 Patricia Melzer is more direct in her claim that much SF is complicit in racism, either by adopting a stance of “liberal color blindness” or by reducing racism to a metaphor which ignores actual racial issues, but that feminist SF has the potential to challenge this tendency of the genre.6 Can these arguments about colonial discourse be applied to representations of aliens in science fiction? Or does the figure of the alien in SF present a less theory-based, more practical, less judgmental way to open up the subversive potential of SF? In some sense</w:t>
      </w:r>
      <w:r w:rsidRPr="0E5A344D">
        <w:rPr>
          <w:rStyle w:val="StyleUnderline"/>
        </w:rPr>
        <w:t xml:space="preserve">, </w:t>
      </w:r>
      <w:r w:rsidRPr="00C844C3">
        <w:rPr>
          <w:rStyle w:val="Emphasis"/>
          <w:highlight w:val="green"/>
        </w:rPr>
        <w:t>the alien is a special case of the Other</w:t>
      </w:r>
      <w:r w:rsidRPr="0E5A344D">
        <w:rPr>
          <w:sz w:val="16"/>
          <w:szCs w:val="16"/>
        </w:rPr>
        <w:t xml:space="preserve">. </w:t>
      </w:r>
      <w:r w:rsidRPr="0E5A344D">
        <w:rPr>
          <w:rStyle w:val="StyleUnderline"/>
        </w:rPr>
        <w:t>An alien, then, is a figure in literature which is seen by the narrative voice of the work of fiction as other in some way, in terms of nationality or race</w:t>
      </w:r>
      <w:r w:rsidRPr="0E5A344D">
        <w:rPr>
          <w:sz w:val="16"/>
          <w:szCs w:val="16"/>
        </w:rPr>
        <w:t xml:space="preserve">. The fact that the word is a marker of difference may be seen in its etymology; it comes from the Latin </w:t>
      </w:r>
      <w:r w:rsidRPr="0E5A344D">
        <w:rPr>
          <w:i/>
          <w:iCs/>
          <w:sz w:val="16"/>
          <w:szCs w:val="16"/>
        </w:rPr>
        <w:t>alienus</w:t>
      </w:r>
      <w:r w:rsidRPr="0E5A344D">
        <w:rPr>
          <w:sz w:val="16"/>
          <w:szCs w:val="16"/>
        </w:rPr>
        <w:t xml:space="preserve">, meaning “other.” </w:t>
      </w:r>
      <w:r w:rsidRPr="0E5A344D">
        <w:rPr>
          <w:rStyle w:val="StyleUnderline"/>
        </w:rPr>
        <w:t>The figure of the alien</w:t>
      </w:r>
      <w:r w:rsidRPr="0E5A344D">
        <w:rPr>
          <w:sz w:val="16"/>
          <w:szCs w:val="16"/>
        </w:rPr>
        <w:t xml:space="preserve">, as I will use the term, </w:t>
      </w:r>
      <w:r w:rsidRPr="0E5A344D">
        <w:rPr>
          <w:rStyle w:val="StyleUnderline"/>
        </w:rPr>
        <w:t xml:space="preserve">differs from the figure of the other as used in postcolonial theory in that </w:t>
      </w:r>
      <w:r w:rsidRPr="00C844C3">
        <w:rPr>
          <w:rStyle w:val="Emphasis"/>
          <w:highlight w:val="green"/>
        </w:rPr>
        <w:t>an alien is a person, an object or a place that is marked as other through spatial displacement</w:t>
      </w:r>
      <w:r w:rsidRPr="0E5A344D">
        <w:rPr>
          <w:sz w:val="16"/>
          <w:szCs w:val="16"/>
        </w:rPr>
        <w:t xml:space="preserve">. In other words, an </w:t>
      </w:r>
      <w:r w:rsidRPr="00C844C3">
        <w:rPr>
          <w:rStyle w:val="StyleUnderline"/>
          <w:highlight w:val="green"/>
        </w:rPr>
        <w:t>alien shares “our” living space, but is different because</w:t>
      </w:r>
      <w:r w:rsidRPr="0E5A344D">
        <w:rPr>
          <w:rStyle w:val="StyleUnderline"/>
        </w:rPr>
        <w:t xml:space="preserve"> he (or she, or </w:t>
      </w:r>
      <w:r w:rsidRPr="00C844C3">
        <w:rPr>
          <w:rStyle w:val="StyleUnderline"/>
          <w:highlight w:val="green"/>
        </w:rPr>
        <w:t>it) is from somewhere else</w:t>
      </w:r>
      <w:r w:rsidRPr="0E5A344D">
        <w:rPr>
          <w:sz w:val="16"/>
          <w:szCs w:val="16"/>
        </w:rPr>
        <w:t xml:space="preserve">. This suggests that </w:t>
      </w:r>
      <w:r w:rsidRPr="0E5A344D">
        <w:rPr>
          <w:rStyle w:val="StyleUnderline"/>
        </w:rPr>
        <w:t>it is far from a lexical coincidence that both terrestrial and extraterrestrial aliens may be referred to by the same</w:t>
      </w:r>
      <w:r w:rsidRPr="0E5A344D">
        <w:rPr>
          <w:sz w:val="16"/>
          <w:szCs w:val="16"/>
        </w:rPr>
        <w:t xml:space="preserve">, often pejorative, </w:t>
      </w:r>
      <w:r w:rsidRPr="0E5A344D">
        <w:rPr>
          <w:rStyle w:val="StyleUnderline"/>
        </w:rPr>
        <w:t>word</w:t>
      </w:r>
      <w:r w:rsidRPr="0E5A344D">
        <w:rPr>
          <w:sz w:val="16"/>
          <w:szCs w:val="16"/>
        </w:rPr>
        <w:t xml:space="preserve">. In fact, one of the claims I advance in this work is that </w:t>
      </w:r>
      <w:r w:rsidRPr="00C844C3">
        <w:rPr>
          <w:rStyle w:val="Emphasis"/>
          <w:highlight w:val="green"/>
        </w:rPr>
        <w:t>aliens in science fiction often serve as stand-ins for aliens in terms of nationality</w:t>
      </w:r>
      <w:r w:rsidRPr="0E5A344D">
        <w:rPr>
          <w:sz w:val="16"/>
          <w:szCs w:val="16"/>
        </w:rPr>
        <w:t xml:space="preserve">. Thus, </w:t>
      </w:r>
      <w:r w:rsidRPr="0E5A344D">
        <w:rPr>
          <w:rStyle w:val="StyleUnderline"/>
        </w:rPr>
        <w:t xml:space="preserve">in </w:t>
      </w:r>
      <w:r w:rsidRPr="00C844C3">
        <w:rPr>
          <w:rStyle w:val="StyleUnderline"/>
          <w:highlight w:val="green"/>
        </w:rPr>
        <w:t>times of deep-seated cultural anxiety about the difficulties of competing with or assimilating those who are seen as culturally alien, science fiction often becomes a way of working out these anxieties</w:t>
      </w:r>
      <w:r w:rsidRPr="0E5A344D">
        <w:rPr>
          <w:sz w:val="16"/>
          <w:szCs w:val="16"/>
        </w:rPr>
        <w:t xml:space="preserve">. However, </w:t>
      </w:r>
      <w:r w:rsidRPr="0E5A344D">
        <w:rPr>
          <w:rStyle w:val="StyleUnderline"/>
        </w:rPr>
        <w:t xml:space="preserve">this cultural logic about the radical alterity of aliens works in the other direction as well, so that </w:t>
      </w:r>
      <w:r w:rsidRPr="00C844C3">
        <w:rPr>
          <w:rStyle w:val="StyleUnderline"/>
          <w:highlight w:val="green"/>
        </w:rPr>
        <w:t>the description of extraterrestrial aliens in SF also exerts an influence on the treatment of the very terrestrial aliens in “realistic” fiction</w:t>
      </w:r>
      <w:r w:rsidRPr="0E5A344D">
        <w:rPr>
          <w:sz w:val="16"/>
          <w:szCs w:val="16"/>
        </w:rPr>
        <w:t xml:space="preserve">. My point is not only the familiar argument, advanced by Rieder and Melzer, that thinking about race and ethnicity in the U.S. has influenced American SF, but also that </w:t>
      </w:r>
      <w:r w:rsidRPr="0E5A344D">
        <w:rPr>
          <w:rStyle w:val="StyleUnderline"/>
        </w:rPr>
        <w:t xml:space="preserve">American SF has influenced thinking about racial and ethnic others, and more specifically about immigrants in the U.S. In this way, </w:t>
      </w:r>
      <w:r w:rsidRPr="00C844C3">
        <w:rPr>
          <w:rStyle w:val="Emphasis"/>
          <w:highlight w:val="green"/>
        </w:rPr>
        <w:t>changing attitudes toward immigration leads to changing attitudes toward aliens in SF, and vice versa.</w:t>
      </w:r>
      <w:r w:rsidRPr="0E5A344D">
        <w:rPr>
          <w:sz w:val="16"/>
          <w:szCs w:val="16"/>
        </w:rPr>
        <w:t xml:space="preserve">I. The Figure of the Alien in Science Fiction Why introduce the new term, alien, instead of using the accepted shorthand of the Other? </w:t>
      </w:r>
      <w:r w:rsidRPr="0E5A344D">
        <w:rPr>
          <w:rStyle w:val="StyleUnderline"/>
        </w:rPr>
        <w:t xml:space="preserve">Like the Other, </w:t>
      </w:r>
      <w:r w:rsidRPr="00C844C3">
        <w:rPr>
          <w:rStyle w:val="StyleUnderline"/>
          <w:highlight w:val="green"/>
        </w:rPr>
        <w:t>the alien is described</w:t>
      </w:r>
      <w:r w:rsidRPr="0E5A344D">
        <w:rPr>
          <w:rStyle w:val="StyleUnderline"/>
        </w:rPr>
        <w:t xml:space="preserve"> by hegemonic discourses </w:t>
      </w:r>
      <w:r w:rsidRPr="00C844C3">
        <w:rPr>
          <w:rStyle w:val="StyleUnderline"/>
          <w:highlight w:val="green"/>
        </w:rPr>
        <w:t>as physically and culturally different, as something less or more than, but</w:t>
      </w:r>
      <w:r w:rsidRPr="0E5A344D">
        <w:rPr>
          <w:rStyle w:val="StyleUnderline"/>
        </w:rPr>
        <w:t xml:space="preserve"> certainly </w:t>
      </w:r>
      <w:r w:rsidRPr="00C844C3">
        <w:rPr>
          <w:rStyle w:val="StyleUnderline"/>
          <w:highlight w:val="green"/>
        </w:rPr>
        <w:t>not, human</w:t>
      </w:r>
      <w:r w:rsidRPr="0E5A344D">
        <w:rPr>
          <w:sz w:val="16"/>
          <w:szCs w:val="16"/>
        </w:rPr>
        <w:t xml:space="preserve">. Like the Other, </w:t>
      </w:r>
      <w:r w:rsidRPr="0E5A344D">
        <w:rPr>
          <w:rStyle w:val="StyleUnderline"/>
        </w:rPr>
        <w:t>the position of the self and the alien may be exchanged in discourses that challenge the dominant discourse</w:t>
      </w:r>
      <w:r w:rsidRPr="0E5A344D">
        <w:rPr>
          <w:sz w:val="16"/>
          <w:szCs w:val="16"/>
        </w:rPr>
        <w:t>. But</w:t>
      </w:r>
      <w:r w:rsidRPr="0E5A344D">
        <w:rPr>
          <w:rStyle w:val="StyleUnderline"/>
        </w:rPr>
        <w:t xml:space="preserve"> the alien</w:t>
      </w:r>
      <w:r w:rsidRPr="0E5A344D">
        <w:rPr>
          <w:sz w:val="16"/>
          <w:szCs w:val="16"/>
        </w:rPr>
        <w:t>, in my formulation,</w:t>
      </w:r>
      <w:r w:rsidRPr="0E5A344D">
        <w:rPr>
          <w:rStyle w:val="StyleUnderline"/>
        </w:rPr>
        <w:t xml:space="preserve"> is an important new concept because </w:t>
      </w:r>
      <w:r w:rsidRPr="00C844C3">
        <w:rPr>
          <w:rStyle w:val="StyleUnderline"/>
          <w:highlight w:val="green"/>
        </w:rPr>
        <w:t>understanding the interaction between cultures in terms of their mutual alien-ness avoids some of the problems with</w:t>
      </w:r>
      <w:r w:rsidRPr="0E5A344D">
        <w:rPr>
          <w:rStyle w:val="StyleUnderline"/>
        </w:rPr>
        <w:t xml:space="preserve"> the two most </w:t>
      </w:r>
      <w:r w:rsidRPr="00C844C3">
        <w:rPr>
          <w:rStyle w:val="StyleUnderline"/>
          <w:highlight w:val="green"/>
        </w:rPr>
        <w:t>common leftist and egalitarian ways of understanding interactions between</w:t>
      </w:r>
      <w:r w:rsidRPr="0E5A344D">
        <w:rPr>
          <w:rStyle w:val="StyleUnderline"/>
        </w:rPr>
        <w:t xml:space="preserve"> differing </w:t>
      </w:r>
      <w:r w:rsidRPr="00C844C3">
        <w:rPr>
          <w:rStyle w:val="StyleUnderline"/>
          <w:highlight w:val="green"/>
        </w:rPr>
        <w:t>cultures</w:t>
      </w:r>
      <w:r w:rsidRPr="0E5A344D">
        <w:rPr>
          <w:rStyle w:val="StyleUnderline"/>
        </w:rPr>
        <w:t xml:space="preserve">, postcolonial theory and multiculturalism, neither of which adequately explains the complex interactions between cultures. </w:t>
      </w:r>
      <w:r w:rsidRPr="0E5A344D">
        <w:rPr>
          <w:sz w:val="16"/>
          <w:szCs w:val="16"/>
        </w:rPr>
        <w:t xml:space="preserve">Postcolonial theory persuasively explains the destructive, and often obscured and counterintuitive, effects of colonialism. However, despite the explanatory power of this approach, many critics of postcolonialist thought have pointed out its weaknesses. For instance, Walter Benn Michaels has criticized the identity politics on which postcolonial theory depends, arguing that it supports what he calls “the primacy of the subject position”7 and ultimately reinforces the racism it attempts to oppose. In addition, </w:t>
      </w:r>
      <w:r w:rsidRPr="0E5A344D">
        <w:rPr>
          <w:rStyle w:val="StyleUnderline"/>
        </w:rPr>
        <w:t xml:space="preserve">proponents of postcolonial theory have themselves pointed out that </w:t>
      </w:r>
      <w:r w:rsidRPr="00C844C3">
        <w:rPr>
          <w:rStyle w:val="StyleUnderline"/>
          <w:highlight w:val="green"/>
        </w:rPr>
        <w:t>textual strategies similar to those advocated by postcolonialism have also been used in support of</w:t>
      </w:r>
      <w:r w:rsidRPr="0E5A344D">
        <w:rPr>
          <w:rStyle w:val="StyleUnderline"/>
        </w:rPr>
        <w:t xml:space="preserve"> such </w:t>
      </w:r>
      <w:r w:rsidRPr="00C844C3">
        <w:rPr>
          <w:rStyle w:val="StyleUnderline"/>
          <w:highlight w:val="green"/>
        </w:rPr>
        <w:t>hegemonic projects as the U.S. “war on terror</w:t>
      </w:r>
      <w:r w:rsidRPr="0E5A344D">
        <w:rPr>
          <w:sz w:val="16"/>
          <w:szCs w:val="16"/>
        </w:rPr>
        <w:t xml:space="preserve">.”8 Finally, </w:t>
      </w:r>
      <w:r w:rsidRPr="0E5A344D">
        <w:rPr>
          <w:rStyle w:val="StyleUnderline"/>
        </w:rPr>
        <w:t>postcolonial theory was designed to explain the colonial relationship, an antagonistic relationship between cultures based on an unequal distribution of power</w:t>
      </w:r>
      <w:r w:rsidRPr="0E5A344D">
        <w:rPr>
          <w:sz w:val="16"/>
          <w:szCs w:val="16"/>
        </w:rPr>
        <w:t xml:space="preserve">. What this means is that </w:t>
      </w:r>
      <w:r w:rsidRPr="00C844C3">
        <w:rPr>
          <w:rStyle w:val="StyleUnderline"/>
          <w:highlight w:val="green"/>
        </w:rPr>
        <w:t>postcolonial theory has a certain difficulty in imagining a non-antagonistic encounter between cultures, an encounter which escapes the painful legacy of empire</w:t>
      </w:r>
      <w:r w:rsidRPr="0E5A344D">
        <w:rPr>
          <w:sz w:val="16"/>
          <w:szCs w:val="16"/>
        </w:rPr>
        <w:t xml:space="preserve">. This is a kind of encounter which postcolonial theory would probably consider to be the ultimate hope, yet it is unable to achieve it; thus, </w:t>
      </w:r>
      <w:r w:rsidRPr="0E5A344D">
        <w:rPr>
          <w:rStyle w:val="StyleUnderline"/>
        </w:rPr>
        <w:t xml:space="preserve">instead of lessening the differences between colonizer and colonized, postcolonial theory reinforces and preserves these differences. </w:t>
      </w:r>
      <w:r w:rsidRPr="0E5A344D">
        <w:rPr>
          <w:sz w:val="16"/>
          <w:szCs w:val="16"/>
        </w:rPr>
        <w:t xml:space="preserve">Though multiculturalism is often seen as related to, or even synonymous with, postcolonial theory, and though both depend on a strategy of claiming equal rights for minority groups based on racial or ethnic identity, the two movements are often at odds. During the “Culture Wars” of the 1980s, multiculturalism was criticized from the right by such critics as Harold Bloom, but more recently it has also been criticized from the left. Jenny Sharpe points out that </w:t>
      </w:r>
      <w:r w:rsidRPr="0E5A344D">
        <w:rPr>
          <w:rStyle w:val="StyleUnderline"/>
        </w:rPr>
        <w:t>multiculturalism originated as a means of easing cultural tensions within industrialized Western countries with diverse immigrant communities and serving the demands of business leaders for culturally sensitive employees, while postcolonialism arose in newly independent former colonies and gained prominence in the U.S. only when intellectuals from these countries began to move to U.S. universities</w:t>
      </w:r>
      <w:r w:rsidRPr="0E5A344D">
        <w:rPr>
          <w:sz w:val="16"/>
          <w:szCs w:val="16"/>
        </w:rPr>
        <w:t xml:space="preserve">.9 Furthermore, critics like E. San Juan, Jr. and Sara Ahmed have pointed out </w:t>
      </w:r>
      <w:r w:rsidRPr="0E5A344D">
        <w:rPr>
          <w:rStyle w:val="StyleUnderline"/>
        </w:rPr>
        <w:t xml:space="preserve">that </w:t>
      </w:r>
      <w:r w:rsidRPr="00C844C3">
        <w:rPr>
          <w:rStyle w:val="StyleUnderline"/>
          <w:highlight w:val="green"/>
        </w:rPr>
        <w:t>multiculturalism depends on, and reinforces, the military power of the state</w:t>
      </w:r>
      <w:r w:rsidRPr="0E5A344D">
        <w:rPr>
          <w:sz w:val="16"/>
          <w:szCs w:val="16"/>
        </w:rPr>
        <w:t xml:space="preserve">.10 In a similar critique of the counterintuitive and unintentional negative effects of multiculturalism, Christopher Douglas argues that literary multiculturalism grew out of Franz Boas’ refutation of pseudoscientific racism, but that by instituting culture as a category to replace race as a marker of difference, Boas and his followers in this valorization of culture reinforced the racism they were trying to oppose.11 </w:t>
      </w:r>
      <w:r w:rsidRPr="00C844C3">
        <w:rPr>
          <w:rStyle w:val="StyleUnderline"/>
          <w:highlight w:val="green"/>
        </w:rPr>
        <w:t>Multiculturalism</w:t>
      </w:r>
      <w:r w:rsidRPr="0E5A344D">
        <w:rPr>
          <w:rStyle w:val="StyleUnderline"/>
        </w:rPr>
        <w:t xml:space="preserve">, however, </w:t>
      </w:r>
      <w:r w:rsidRPr="00C844C3">
        <w:rPr>
          <w:rStyle w:val="StyleUnderline"/>
          <w:highlight w:val="green"/>
        </w:rPr>
        <w:t>is</w:t>
      </w:r>
      <w:r w:rsidRPr="0E5A344D">
        <w:rPr>
          <w:rStyle w:val="StyleUnderline"/>
        </w:rPr>
        <w:t xml:space="preserve"> also </w:t>
      </w:r>
      <w:r w:rsidRPr="00C844C3">
        <w:rPr>
          <w:rStyle w:val="StyleUnderline"/>
          <w:highlight w:val="green"/>
        </w:rPr>
        <w:t>problematic because of its too-easy elision of the very real inequalities of power between competing</w:t>
      </w:r>
      <w:r w:rsidRPr="0E5A344D">
        <w:rPr>
          <w:rStyle w:val="StyleUnderline"/>
        </w:rPr>
        <w:t xml:space="preserve"> racial or ethnic </w:t>
      </w:r>
      <w:r w:rsidRPr="00C844C3">
        <w:rPr>
          <w:rStyle w:val="StyleUnderline"/>
          <w:highlight w:val="green"/>
        </w:rPr>
        <w:t>groups</w:t>
      </w:r>
      <w:r w:rsidRPr="0E5A344D">
        <w:rPr>
          <w:rStyle w:val="StyleUnderline"/>
        </w:rPr>
        <w:t>, and is not a preferable alternative to postcolonial theory</w:t>
      </w:r>
      <w:r w:rsidRPr="0E5A344D">
        <w:rPr>
          <w:sz w:val="16"/>
          <w:szCs w:val="16"/>
        </w:rPr>
        <w:t xml:space="preserve">. </w:t>
      </w:r>
      <w:r w:rsidRPr="00C844C3">
        <w:rPr>
          <w:rStyle w:val="StyleUnderline"/>
          <w:highlight w:val="green"/>
        </w:rPr>
        <w:t>Where postcolonial theory assumes an antagonistic relationship between cultures, multiculturalism too quickly assumes a non-antagonistic one, and so fails to account for the real historical and present-day suffering caused by colonialism</w:t>
      </w:r>
      <w:r w:rsidRPr="0E5A344D">
        <w:rPr>
          <w:rStyle w:val="StyleUnderline"/>
        </w:rPr>
        <w:t xml:space="preserve">. </w:t>
      </w:r>
      <w:r w:rsidRPr="0E5A344D">
        <w:rPr>
          <w:sz w:val="16"/>
          <w:szCs w:val="16"/>
        </w:rPr>
        <w:t>Seeing the cultural encounter in terms of a meeting between differently-acculturated aliens, who are mutually strange to one another, presents a way to reimagine the troubled, alternately constructive and destructive, multiplicity of voices which is an unavoidable result of the meeting of different cultures. Though this project will attempt to offer a more complete understanding of the cultural encounter than either postcolonial theory or multiculturalism is able to provide alone, it will employ both SF and “realistic” novels about immigrants with attention to the insights gained from multiculturalism and postcolonial theory. This choice of such a wide range of texts has been dictated by the dual nature of the figure of the alien: the alien as immigrant and the alien as extraterrestrial. In choosing canonical novels for examples of terrestrial aliens, I have turned both to immigrant fiction and to novels which have not commonly been seen as “immigrant literature,” including well-known novels by pre-WW II novelists such as Upton Sinclair, Willa Cather and Ernest Hemingway, as well as more recent “realistic” fiction by Arthur Phillips and Jessica Hagedorn. Putting realist fiction that deals with immigrants in company with SF novels will allow us to see both in a new light. In particular</w:t>
      </w:r>
      <w:r w:rsidRPr="0E5A344D">
        <w:rPr>
          <w:rStyle w:val="StyleUnderline"/>
        </w:rPr>
        <w:t xml:space="preserve">, </w:t>
      </w:r>
      <w:r w:rsidRPr="00C844C3">
        <w:rPr>
          <w:rStyle w:val="StyleUnderline"/>
          <w:highlight w:val="green"/>
        </w:rPr>
        <w:t>using postcolonial theory in order to understand SF may offer a way to better understand both SF and colonial discourse</w:t>
      </w:r>
      <w:r w:rsidRPr="0E5A344D">
        <w:rPr>
          <w:sz w:val="16"/>
          <w:szCs w:val="16"/>
        </w:rPr>
        <w:t xml:space="preserve">. Looking </w:t>
      </w:r>
      <w:r w:rsidRPr="0E5A344D">
        <w:rPr>
          <w:rStyle w:val="StyleUnderline"/>
        </w:rPr>
        <w:t>at science fiction through the lens of postcolonial theory opens up a body of source material seldom considered by postcolonialism</w:t>
      </w:r>
      <w:r w:rsidRPr="0E5A344D">
        <w:rPr>
          <w:sz w:val="16"/>
          <w:szCs w:val="16"/>
        </w:rPr>
        <w:t xml:space="preserve">. </w:t>
      </w:r>
      <w:r w:rsidRPr="0E5A344D">
        <w:rPr>
          <w:rStyle w:val="StyleUnderline"/>
        </w:rPr>
        <w:t xml:space="preserve">In fact, because it removes a discussion of colonialism to a hypothetical realm, </w:t>
      </w:r>
      <w:r w:rsidRPr="00C844C3">
        <w:rPr>
          <w:rStyle w:val="StyleUnderline"/>
          <w:highlight w:val="green"/>
        </w:rPr>
        <w:t>science fiction is able</w:t>
      </w:r>
      <w:r w:rsidRPr="0E5A344D">
        <w:rPr>
          <w:rStyle w:val="StyleUnderline"/>
        </w:rPr>
        <w:t xml:space="preserve">, in some ways, </w:t>
      </w:r>
      <w:r w:rsidRPr="00C844C3">
        <w:rPr>
          <w:rStyle w:val="StyleUnderline"/>
          <w:highlight w:val="green"/>
        </w:rPr>
        <w:t>to be more truthful than so-called “high art” fiction about the central dilemma of colonialism: what do you do with the aliens</w:t>
      </w:r>
      <w:r w:rsidRPr="0E5A344D">
        <w:rPr>
          <w:sz w:val="16"/>
          <w:szCs w:val="16"/>
        </w:rPr>
        <w:t xml:space="preserve">? As John Rieder has pointed out, “science fiction exposes something that colonialism imposes.”12 </w:t>
      </w:r>
      <w:r w:rsidRPr="00C844C3">
        <w:rPr>
          <w:rStyle w:val="StyleUnderline"/>
          <w:highlight w:val="green"/>
        </w:rPr>
        <w:t>Science fiction often brushes aside colonialism’s humanist façade to show the colonialist’s hostility to environments and bodies which are constructed as other than human.</w:t>
      </w:r>
      <w:r w:rsidRPr="0E5A344D">
        <w:rPr>
          <w:rStyle w:val="StyleUnderline"/>
        </w:rPr>
        <w:t xml:space="preserve"> </w:t>
      </w:r>
      <w:r w:rsidRPr="0E5A344D">
        <w:rPr>
          <w:sz w:val="16"/>
          <w:szCs w:val="16"/>
        </w:rPr>
        <w:t xml:space="preserve">In addition, reading all these kinds of literature together challenges accepted notions of genre. The divide between high and low art is still maintained by historical and institutional factors in the academy, though this notion is beginning to be challenged. The craft of high art novels is important, and their social cachet is important as well. Also, it is a positive development that literature by and about immigrants has expanded the literary canon. But SF also has a place in this canon, because it deals with the same issues of social difference, and sometimes does so with a metaphorical panache and a philosophical subtlety greater than that of more carefully-crafted and less commercial fiction. In fact, SF reaches a larger audience, and this larger audience balances, and may even outweigh, the higher status accorded to the high art novel. An example of the ways in which thinking about race appears in SF, as in Rieder’s argument, may be seen by reading Frantz Fanon’s famous account of the construction of blackness in </w:t>
      </w:r>
      <w:r w:rsidRPr="0E5A344D">
        <w:rPr>
          <w:i/>
          <w:iCs/>
          <w:sz w:val="16"/>
          <w:szCs w:val="16"/>
        </w:rPr>
        <w:t xml:space="preserve">Black Skin, White Masks </w:t>
      </w:r>
      <w:r w:rsidRPr="0E5A344D">
        <w:rPr>
          <w:sz w:val="16"/>
          <w:szCs w:val="16"/>
        </w:rPr>
        <w:t xml:space="preserve">(1952; transl. 1967) against the Martian ability of telepathy in Ray Bradbury’s </w:t>
      </w:r>
      <w:r w:rsidRPr="0E5A344D">
        <w:rPr>
          <w:i/>
          <w:iCs/>
          <w:sz w:val="16"/>
          <w:szCs w:val="16"/>
        </w:rPr>
        <w:t>The Martian Chronicles.</w:t>
      </w:r>
    </w:p>
    <w:p w14:paraId="1F6D0F18" w14:textId="77777777" w:rsidR="00FB605B" w:rsidRPr="00180A31" w:rsidRDefault="00FB605B" w:rsidP="00FB605B"/>
    <w:p w14:paraId="35E8C8B6" w14:textId="77777777" w:rsidR="00FB605B" w:rsidRDefault="00FB605B" w:rsidP="00FB605B">
      <w:pPr>
        <w:pStyle w:val="Heading3"/>
      </w:pPr>
      <w:r>
        <w:t>Impact—Contagion</w:t>
      </w:r>
    </w:p>
    <w:p w14:paraId="3E68C269" w14:textId="77777777" w:rsidR="00FB605B" w:rsidRPr="001641E7" w:rsidRDefault="00FB605B" w:rsidP="00FB605B">
      <w:pPr>
        <w:pStyle w:val="Heading4"/>
        <w:rPr>
          <w:rFonts w:cs="Arial"/>
        </w:rPr>
      </w:pPr>
      <w:r w:rsidRPr="001641E7">
        <w:rPr>
          <w:rFonts w:cs="Arial"/>
        </w:rPr>
        <w:t>The calculus of risk and race continually reproduces toxic expulsion of Othered peoples and places.  US Empire simultaneously figures immigration as a toxic contagion threatening from the inside while placing under erasure the anti-black vectors of toxicity that naturalize poison and criminality to black flesh.  Through discursive and material affects of contamination, US empire is produced and extended.</w:t>
      </w:r>
    </w:p>
    <w:p w14:paraId="53F71D3F" w14:textId="77777777" w:rsidR="00FB605B" w:rsidRPr="001641E7" w:rsidRDefault="00FB605B" w:rsidP="00FB605B">
      <w:r w:rsidRPr="001641E7">
        <w:rPr>
          <w:rStyle w:val="Style13ptBold"/>
        </w:rPr>
        <w:t>Chen 12</w:t>
      </w:r>
      <w:r w:rsidRPr="001641E7">
        <w:t xml:space="preserve"> [Mel, Assoc. Prof. Gender and Women’s Studies and Vice Chair for Research, Dir. of the Center for the Study of Sexual Culture @ UC Berkeley, Animacies: Biopolitical Racial Mattering and Queer Affect, p. 173-85]</w:t>
      </w:r>
    </w:p>
    <w:p w14:paraId="4A29D154" w14:textId="77777777" w:rsidR="00FB605B" w:rsidRPr="001641E7" w:rsidRDefault="00FB605B" w:rsidP="00FB605B">
      <w:pPr>
        <w:rPr>
          <w:sz w:val="10"/>
        </w:rPr>
      </w:pPr>
      <w:r w:rsidRPr="001641E7">
        <w:rPr>
          <w:sz w:val="10"/>
        </w:rPr>
        <w:t xml:space="preserve">Lead’s Labors </w:t>
      </w:r>
      <w:r w:rsidRPr="00C844C3">
        <w:rPr>
          <w:rStyle w:val="StyleUnderline"/>
          <w:highlight w:val="green"/>
        </w:rPr>
        <w:t>The image of the vulnerable white child is relentlessly promoted over and against an enduring and</w:t>
      </w:r>
      <w:r w:rsidRPr="001641E7">
        <w:rPr>
          <w:sz w:val="10"/>
        </w:rPr>
        <w:t xml:space="preserve"> blatant background (that is, </w:t>
      </w:r>
      <w:r w:rsidRPr="00C844C3">
        <w:rPr>
          <w:rStyle w:val="StyleUnderline"/>
          <w:highlight w:val="green"/>
        </w:rPr>
        <w:t>unacknowledged) condition of labor and of racism: the ongoing exposure of immigrants and people of color to risk that sets them up for conditions of bodily work and residence that dramatize the body burdens that projects</w:t>
      </w:r>
      <w:r w:rsidRPr="001641E7">
        <w:rPr>
          <w:rStyle w:val="StyleUnderline"/>
        </w:rPr>
        <w:t xml:space="preserve"> </w:t>
      </w:r>
      <w:r w:rsidRPr="00C844C3">
        <w:rPr>
          <w:rStyle w:val="StyleUnderline"/>
          <w:highlight w:val="green"/>
        </w:rPr>
        <w:t>of white nationalism</w:t>
      </w:r>
      <w:r w:rsidRPr="001641E7">
        <w:rPr>
          <w:sz w:val="10"/>
        </w:rPr>
        <w:t xml:space="preserve"> can hardly </w:t>
      </w:r>
      <w:r w:rsidRPr="00C844C3">
        <w:rPr>
          <w:rStyle w:val="StyleUnderline"/>
          <w:highlight w:val="green"/>
        </w:rPr>
        <w:t>refuse to perceive.</w:t>
      </w:r>
      <w:r w:rsidRPr="001641E7">
        <w:rPr>
          <w:sz w:val="10"/>
        </w:rPr>
        <w:t xml:space="preserve"> Blithely 174 overlooked—or </w:t>
      </w:r>
      <w:r w:rsidRPr="001641E7">
        <w:rPr>
          <w:rStyle w:val="StyleUnderline"/>
        </w:rPr>
        <w:t xml:space="preserve">steadfastly ignored—are </w:t>
      </w:r>
      <w:r w:rsidRPr="00C844C3">
        <w:rPr>
          <w:rStyle w:val="StyleUnderline"/>
          <w:highlight w:val="green"/>
        </w:rPr>
        <w:t>the toxic conditions of</w:t>
      </w:r>
      <w:r w:rsidRPr="001641E7">
        <w:rPr>
          <w:rStyle w:val="StyleUnderline"/>
        </w:rPr>
        <w:t xml:space="preserve"> labor and of manufacture, such as inattention to </w:t>
      </w:r>
      <w:r w:rsidRPr="00C844C3">
        <w:rPr>
          <w:rStyle w:val="StyleUnderline"/>
          <w:highlight w:val="green"/>
        </w:rPr>
        <w:t>harmful transnational labor and industrial practices that poison</w:t>
      </w:r>
      <w:r w:rsidRPr="001641E7">
        <w:rPr>
          <w:sz w:val="10"/>
        </w:rPr>
        <w:t xml:space="preserve">, in many cases, </w:t>
      </w:r>
      <w:r w:rsidRPr="00C844C3">
        <w:rPr>
          <w:rStyle w:val="StyleUnderline"/>
          <w:highlight w:val="green"/>
        </w:rPr>
        <w:t>badly protected or unprotected workers.</w:t>
      </w:r>
      <w:r w:rsidRPr="001641E7">
        <w:rPr>
          <w:sz w:val="10"/>
        </w:rPr>
        <w:t xml:space="preserve">33 Other </w:t>
      </w:r>
      <w:r w:rsidRPr="00C844C3">
        <w:rPr>
          <w:rStyle w:val="StyleUnderline"/>
          <w:highlight w:val="green"/>
        </w:rPr>
        <w:t>persistent conditions include the invisibility within the United States of the working, destitute, or agrarian poor</w:t>
      </w:r>
      <w:r w:rsidRPr="001641E7">
        <w:rPr>
          <w:sz w:val="10"/>
        </w:rPr>
        <w:t xml:space="preserve"> in favor of idealized consumers who are white and middle or upper middle class; </w:t>
      </w:r>
      <w:r w:rsidRPr="00C844C3">
        <w:rPr>
          <w:rStyle w:val="StyleUnderline"/>
          <w:highlight w:val="green"/>
        </w:rPr>
        <w:t>electronic wastes as extravagant and unattended exports of the United States to countries willing to take the cash to mine it; the dumping of toxic wastes and high-polluting industries into poorer neighborhoods within municipalities; and common practices in the United States of exporting products of greater toxicity than is permitted within its own borders</w:t>
      </w:r>
      <w:r w:rsidRPr="001641E7">
        <w:rPr>
          <w:sz w:val="10"/>
        </w:rPr>
        <w:t xml:space="preserve">.34 Here, </w:t>
      </w:r>
      <w:r w:rsidRPr="00C844C3">
        <w:rPr>
          <w:rStyle w:val="StyleUnderline"/>
          <w:highlight w:val="green"/>
        </w:rPr>
        <w:t>the cynical calculus of risk, race, and international trade continually reproduces a specific configuration of toxic expulsion to othered lands or peoples.</w:t>
      </w:r>
      <w:r w:rsidRPr="001641E7">
        <w:rPr>
          <w:sz w:val="10"/>
        </w:rPr>
        <w:t xml:space="preserve"> </w:t>
      </w:r>
      <w:r w:rsidRPr="001641E7">
        <w:rPr>
          <w:rStyle w:val="StyleUnderline"/>
        </w:rPr>
        <w:t>As</w:t>
      </w:r>
      <w:r w:rsidRPr="001641E7">
        <w:rPr>
          <w:sz w:val="10"/>
        </w:rPr>
        <w:t xml:space="preserve"> Cheri Lucas Jennings and Bruce H. Jennings report, the international economic director of </w:t>
      </w:r>
      <w:r w:rsidRPr="001641E7">
        <w:rPr>
          <w:rStyle w:val="StyleUnderline"/>
        </w:rPr>
        <w:t>the World Bank suggested that third-world countries might be better off trading for the toxic waste of first-world countries, since “poverty or imminent starvation” were a greater threat to life</w:t>
      </w:r>
      <w:r w:rsidRPr="001641E7">
        <w:rPr>
          <w:sz w:val="10"/>
        </w:rPr>
        <w:t xml:space="preserve"> expectancy </w:t>
      </w:r>
      <w:r w:rsidRPr="001641E7">
        <w:rPr>
          <w:rStyle w:val="StyleUnderline"/>
        </w:rPr>
        <w:t>than the toxicity of the waste they would receive.</w:t>
      </w:r>
      <w:r w:rsidRPr="001641E7">
        <w:rPr>
          <w:sz w:val="10"/>
        </w:rPr>
        <w:t xml:space="preserve">35 </w:t>
      </w:r>
      <w:r w:rsidRPr="001641E7">
        <w:rPr>
          <w:rStyle w:val="StyleUnderline"/>
        </w:rPr>
        <w:t>Within the U</w:t>
      </w:r>
      <w:r w:rsidRPr="001641E7">
        <w:rPr>
          <w:sz w:val="10"/>
        </w:rPr>
        <w:t xml:space="preserve">nited </w:t>
      </w:r>
      <w:r w:rsidRPr="001641E7">
        <w:rPr>
          <w:rStyle w:val="StyleUnderline"/>
        </w:rPr>
        <w:t>S</w:t>
      </w:r>
      <w:r w:rsidRPr="001641E7">
        <w:rPr>
          <w:sz w:val="10"/>
        </w:rPr>
        <w:t xml:space="preserve">tates, these authors point to </w:t>
      </w:r>
      <w:r w:rsidRPr="00C844C3">
        <w:rPr>
          <w:rStyle w:val="StyleUnderline"/>
          <w:highlight w:val="green"/>
        </w:rPr>
        <w:t>the greater access to less persistent toxins</w:t>
      </w:r>
      <w:r w:rsidRPr="001641E7">
        <w:rPr>
          <w:sz w:val="10"/>
        </w:rPr>
        <w:t xml:space="preserve"> (such as pesticides) </w:t>
      </w:r>
      <w:r w:rsidRPr="00C844C3">
        <w:rPr>
          <w:rStyle w:val="StyleUnderline"/>
          <w:highlight w:val="green"/>
        </w:rPr>
        <w:t>by those with economic privilege</w:t>
      </w:r>
      <w:r w:rsidRPr="00C844C3">
        <w:rPr>
          <w:sz w:val="10"/>
          <w:highlight w:val="green"/>
        </w:rPr>
        <w:t xml:space="preserve">, </w:t>
      </w:r>
      <w:r w:rsidRPr="00C844C3">
        <w:rPr>
          <w:rStyle w:val="StyleUnderline"/>
          <w:highlight w:val="green"/>
        </w:rPr>
        <w:t>lead</w:t>
      </w:r>
      <w:r w:rsidRPr="001641E7">
        <w:rPr>
          <w:sz w:val="10"/>
        </w:rPr>
        <w:t xml:space="preserve">ing </w:t>
      </w:r>
      <w:r w:rsidRPr="00C844C3">
        <w:rPr>
          <w:rStyle w:val="StyleUnderline"/>
          <w:highlight w:val="green"/>
        </w:rPr>
        <w:t>to a bifurcated distribution of greater and lesser toxic infusion along lines of</w:t>
      </w:r>
      <w:r w:rsidRPr="001641E7">
        <w:rPr>
          <w:rStyle w:val="StyleUnderline"/>
        </w:rPr>
        <w:t xml:space="preserve"> both </w:t>
      </w:r>
      <w:r w:rsidRPr="00C844C3">
        <w:rPr>
          <w:rStyle w:val="StyleUnderline"/>
          <w:highlight w:val="green"/>
        </w:rPr>
        <w:t>class and race.</w:t>
      </w:r>
      <w:r w:rsidRPr="001641E7">
        <w:rPr>
          <w:sz w:val="10"/>
        </w:rPr>
        <w:t xml:space="preserve"> </w:t>
      </w:r>
      <w:r w:rsidRPr="00C844C3">
        <w:rPr>
          <w:rStyle w:val="StyleUnderline"/>
          <w:highlight w:val="green"/>
        </w:rPr>
        <w:t>The contemporary fears in the U</w:t>
      </w:r>
      <w:r w:rsidRPr="001641E7">
        <w:rPr>
          <w:rStyle w:val="StyleUnderline"/>
        </w:rPr>
        <w:t xml:space="preserve">nited </w:t>
      </w:r>
      <w:r w:rsidRPr="00C844C3">
        <w:rPr>
          <w:rStyle w:val="StyleUnderline"/>
          <w:highlight w:val="green"/>
        </w:rPr>
        <w:t>S</w:t>
      </w:r>
      <w:r w:rsidRPr="001641E7">
        <w:rPr>
          <w:rStyle w:val="StyleUnderline"/>
        </w:rPr>
        <w:t xml:space="preserve">tates </w:t>
      </w:r>
      <w:r w:rsidRPr="00C844C3">
        <w:rPr>
          <w:rStyle w:val="StyleUnderline"/>
          <w:highlight w:val="green"/>
        </w:rPr>
        <w:t>about</w:t>
      </w:r>
      <w:r w:rsidRPr="001641E7">
        <w:rPr>
          <w:sz w:val="10"/>
        </w:rPr>
        <w:t xml:space="preserve"> lead </w:t>
      </w:r>
      <w:r w:rsidRPr="00C844C3">
        <w:rPr>
          <w:rStyle w:val="StyleUnderline"/>
          <w:highlight w:val="green"/>
        </w:rPr>
        <w:t>contamination and mental degradation are complexly interwoven with race, class, and</w:t>
      </w:r>
      <w:r w:rsidRPr="001641E7">
        <w:rPr>
          <w:rStyle w:val="StyleUnderline"/>
        </w:rPr>
        <w:t xml:space="preserve"> cognitive </w:t>
      </w:r>
      <w:r w:rsidRPr="00C844C3">
        <w:rPr>
          <w:rStyle w:val="StyleUnderline"/>
          <w:highlight w:val="green"/>
        </w:rPr>
        <w:t>ability</w:t>
      </w:r>
      <w:r w:rsidRPr="001641E7">
        <w:rPr>
          <w:sz w:val="10"/>
        </w:rPr>
        <w:t xml:space="preserve">, both as they externally manifest (that is, the racialization of imports from China) and as they dovetail with internal registers of classism and regional stereotyping. Take, for example, one toy, Hillbilly Teeth, made in China and distributed by the company Funtastic (of Houston, Texas), which was recalled due to concerns about lead in 2008 (figure 16). The recall notice of this product issued by the U.S. Consumer Product Safety Commission singled out the gray paint on the teeth as the source of lead.36 Though it was coded as threatening or harmful due to its potentially tainted plastic (which would by design be placed in the child’s mouth), one could equally find alarm in its perpetration of classed, ableist, and ruralized violence in its identity as a toy. The package’s cardboard backing depicts a smiling, presumably “nonhillbilly” white male child wearing the denture insert, and the 175 discolored, out of proportion, and otherwise imperfect teeth are designated “yucky,” “gross,” and “scary.” An inset fake frame, labeled “My Name’s Bubba,” has a cartoon speech bubble (“Yain’t I purdy?”) that uses a distorted caricature of rural or Southern accents. The prefatory and framing “Let’s Get Goofy!” resembles the youthful refrain “Let’s Get Retarded!” and signifies a willful and temporary loss of rationality and cognitive measure. The extant class coding of the “bad teeth” further builds on the myth of rural and working-class degradation by hinting at the acute dental issues that often accompany addiction to methamphetamines (aka “meth mouth”). Methamphetamines are the most recognized drug problem in “hillbilly country,” that is, the rural South and Midwest. The juxtaposition of Hillbilly and Teeth reminds us that both the urban gentrified center and the pastoral myths of the United States have their own white undersides.37 Against such a consolidated scenario, the leaden gray-tinted tooth paint seems even more intent on the protection of a limited few, the urban kids who 16. Funtastic’s “Let’s Get Goofy” Hillbilly Teeth, made in China, recalled in 2008. Source unknown. 176 have the voluntary luxury, every year on Halloween, of assuming the mask of fallen class and intellectual ability, only to snap it off later. A different toy, however, sat at the center of the lead panic in 2007: the expensive toy series Thomas the Tank Engine, seen earlier. Thomas and his “friends” are immensely popular objects and are accompanied by a range of lucrative tie-ins, including a television show, games, activity books, candy, and other merchandise bearing Thomas’s characteristic blue “body” and round gray and black face. These are not only meant for children. The series is marketed to middle-class parents who insist on high-status “quality” products, which in this case are tuned toward boys and quite explicitly direct their proper masculine development. An article from the New York Times in 2007 explicitly associated the toys’ high prices with their presumed quality and safety. The article bears one visual image, a photograph of the “James Engine” from the Thomas series, and a description of one member of the vulnerable population (identified as children), a white four-year- old boy whose mother points to the expectation of “quality” for these toys and whose class membership appears to be middle to upper middle class: “The affected Thomas toys were manufactured in China. . . . ‘These are not cheap, plastic McDonald’s toys,’ said Marian Goldstein of Maplewood, N.J., who spent more than $1,000 on her son’s Thomas collection, for toys that can cost $10 to $70 apiece. ‘But these are what is supposed to be a high-quality children’s toy.’”38 Presumably, the “cheap,” working-class McDonald’s toys are the toxic ground on which the nontoxic quality toys are to be built and compared. Goldstein may have a point about the train’s symbolic privilege, at least. Trains occupy an iconic place in the mythology and economic actuality of the creation of the American West. Symbolically and materially, trains are intrinsically connected to commerce and the circulation of economic goods as well as, in the United States, to a hidden history of Chinese labor. Both the extension of railroad systems to the American West and the development of the Sacramento River Delta in California heavily depended on imported Chinese labor that was rendered invisible in certain interested histories of labor.39 Narratives about lead toxicity in toys from China largely obscure the conditions of Chinese labor in the production of these toy trains.40 Nevertheless, these narratives deploy the fact of labor obliquely, in an explication of the pathway of toxicity (lead must be painted on). How to explain this incipient visibility? 177 An accusatory narrative in which Chinese are the criminal painters of the toy Thomas trains sets things up differently from the story of the Chinese laborers who extended the railroads to the American West: while the latter were made invisible in the interest of the white ownership of land, property, and history, for the toy painters the conditions of labor needed to be made just visible enough to facilitate the territorial, state, and racial assignation of blame, but not enough to generally extend the ring of sympathetic concern around the workers themselves.41 Indeed, I found very few instances among concerned parents or journalists in the United States in which lead was also understood to be a source of toxicity for the immigrant or transnational laboring subjects who take part in the manufacture of the product. So, </w:t>
      </w:r>
      <w:r w:rsidRPr="00C844C3">
        <w:rPr>
          <w:rStyle w:val="StyleUnderline"/>
          <w:highlight w:val="green"/>
        </w:rPr>
        <w:t>the story</w:t>
      </w:r>
      <w:r w:rsidRPr="001641E7">
        <w:rPr>
          <w:rStyle w:val="StyleUnderline"/>
        </w:rPr>
        <w:t xml:space="preserve"> of lead, a story </w:t>
      </w:r>
      <w:r w:rsidRPr="00C844C3">
        <w:rPr>
          <w:rStyle w:val="StyleUnderline"/>
          <w:highlight w:val="green"/>
        </w:rPr>
        <w:t>of toxicity, security, and nationality, is</w:t>
      </w:r>
      <w:r w:rsidRPr="001641E7">
        <w:rPr>
          <w:rStyle w:val="StyleUnderline"/>
        </w:rPr>
        <w:t xml:space="preserve"> also </w:t>
      </w:r>
      <w:r w:rsidRPr="00C844C3">
        <w:rPr>
          <w:rStyle w:val="StyleUnderline"/>
          <w:highlight w:val="green"/>
        </w:rPr>
        <w:t>necessarily about labor: when it is registered, and when it is hidden</w:t>
      </w:r>
      <w:r w:rsidRPr="001641E7">
        <w:rPr>
          <w:rStyle w:val="StyleUnderline"/>
        </w:rPr>
        <w:t>, and who pays what kind of attention to whose labor.</w:t>
      </w:r>
      <w:r w:rsidRPr="001641E7">
        <w:rPr>
          <w:sz w:val="10"/>
        </w:rPr>
        <w:t xml:space="preserve"> </w:t>
      </w:r>
      <w:r w:rsidRPr="00C844C3">
        <w:rPr>
          <w:rStyle w:val="StyleUnderline"/>
          <w:highlight w:val="green"/>
        </w:rPr>
        <w:t>The regular erasure</w:t>
      </w:r>
      <w:r w:rsidRPr="001641E7">
        <w:rPr>
          <w:sz w:val="10"/>
        </w:rPr>
        <w:t xml:space="preserve">, or continued invisibility, </w:t>
      </w:r>
      <w:r w:rsidRPr="001641E7">
        <w:rPr>
          <w:rStyle w:val="StyleUnderline"/>
        </w:rPr>
        <w:t xml:space="preserve">in the lead narratives of the textile sweatshops, device assemblers, and toy painters, who are largely young women who have migrated into the Chinese cities from rural satellites, </w:t>
      </w:r>
      <w:r w:rsidRPr="00C844C3">
        <w:rPr>
          <w:rStyle w:val="StyleUnderline"/>
          <w:highlight w:val="green"/>
        </w:rPr>
        <w:t>renders quite ironic the care work that is</w:t>
      </w:r>
      <w:r w:rsidRPr="001641E7">
        <w:rPr>
          <w:rStyle w:val="StyleUnderline"/>
        </w:rPr>
        <w:t xml:space="preserve"> so poignantly </w:t>
      </w:r>
      <w:r w:rsidRPr="00C844C3">
        <w:rPr>
          <w:rStyle w:val="StyleUnderline"/>
          <w:highlight w:val="green"/>
        </w:rPr>
        <w:t>provided by</w:t>
      </w:r>
      <w:r w:rsidRPr="001641E7">
        <w:rPr>
          <w:rStyle w:val="StyleUnderline"/>
        </w:rPr>
        <w:t xml:space="preserve"> the toys—and transitively by the women who make them. The transitive criminalization of Chinese toy assemblers is all the more ironic when we consider </w:t>
      </w:r>
      <w:r w:rsidRPr="00C844C3">
        <w:rPr>
          <w:rStyle w:val="StyleUnderline"/>
          <w:highlight w:val="green"/>
        </w:rPr>
        <w:t>the routinization of childcare inside the U</w:t>
      </w:r>
      <w:r w:rsidRPr="001641E7">
        <w:rPr>
          <w:rStyle w:val="StyleUnderline"/>
        </w:rPr>
        <w:t xml:space="preserve">nited </w:t>
      </w:r>
      <w:r w:rsidRPr="00C844C3">
        <w:rPr>
          <w:rStyle w:val="StyleUnderline"/>
          <w:highlight w:val="green"/>
        </w:rPr>
        <w:t>S</w:t>
      </w:r>
      <w:r w:rsidRPr="001641E7">
        <w:rPr>
          <w:rStyle w:val="StyleUnderline"/>
        </w:rPr>
        <w:t xml:space="preserve">tates </w:t>
      </w:r>
      <w:r w:rsidRPr="00C844C3">
        <w:rPr>
          <w:rStyle w:val="StyleUnderline"/>
          <w:highlight w:val="green"/>
        </w:rPr>
        <w:t>by African Americans and immigrants from Central and South America, the Philippines, South Asia, the Caribbean, and elsewhere</w:t>
      </w:r>
      <w:r w:rsidRPr="001641E7">
        <w:rPr>
          <w:rStyle w:val="StyleUnderline"/>
        </w:rPr>
        <w:t>, for middle-class parents of all ethnicities.</w:t>
      </w:r>
      <w:r w:rsidRPr="001641E7">
        <w:rPr>
          <w:sz w:val="10"/>
        </w:rPr>
        <w:t xml:space="preserve">42 In some respects, the economy itself and changing kinship structures have increasingly meant that parents hire help while they work away from home, a creep of the care crisis into higher echelons of society, as feminist labor scholar Evelyn Nakano Glenn notes.43 From the 1980s, middle-class mothers increasingly joined the labor force as neoliberalism took hold in the racialized sphere of the care of children: as they increasingly left the house and their children, “mothers had to accomplish more intimate care in less time,” suggesting that care work be taken up by others in their place.44 </w:t>
      </w:r>
      <w:r w:rsidRPr="00C844C3">
        <w:rPr>
          <w:rStyle w:val="StyleUnderline"/>
          <w:highlight w:val="green"/>
        </w:rPr>
        <w:t>The racial mapping of the desirable subjects in the United States thus occurs in the context of the erasure of its disposable ones</w:t>
      </w:r>
      <w:r w:rsidRPr="001641E7">
        <w:rPr>
          <w:sz w:val="10"/>
        </w:rPr>
        <w:t>; I refer here to Grace Chang’s notion of (</w:t>
      </w:r>
      <w:r w:rsidRPr="00C844C3">
        <w:rPr>
          <w:rStyle w:val="StyleUnderline"/>
          <w:highlight w:val="green"/>
        </w:rPr>
        <w:t>immigrant female) “disposable domestics.</w:t>
      </w:r>
      <w:r w:rsidRPr="001641E7">
        <w:rPr>
          <w:sz w:val="10"/>
        </w:rPr>
        <w:t xml:space="preserve">”45 Just as lead particles travel, so too does Thomas the train. It is a mobile vehicle, not only symbolically but also materially, one that has 178 journeyed from England to the United States to China and back again. And indeed, a trip I took to China in 2010 revealed many knockoffs of Thomas, who is just as popular there as he is in the United States. These packaged toys, puzzle books, and candies were immediately recognizable but had slightly incorrect English spellings of his name, such as “Tromas,” or “Tomas” (figure 17), as if to match the impossibility of perfect translation. These “illegal” copies show that, like the lead he allegedly carries with him on his back, Thomas is not containable within a given trajectory of movement and desire. The global spread of this commodity complicates the one-way vector of contamination from China to the United States, indicating a multidirectional flow. And yet, little is still known within the United States about how these toys may or may not harm Chinese children or the Chinese workers who produce them. I referred earlier to a mode of transmission—from contaminated toy to child—as one of transitivity. For the late-capitalist, high-consumption, and highly networked sectors of the world, transitivity has arguably become a default mode not only of representation but of world-relating. The asymmetry of this world-relation is no barrier to the toxic effectivity of simmering racial panics. The sphere of the world that is well rehearsed in the flow of transnational commodities, services, and communications has become the perfect “host” for such transitivity, or at least the collapsing of transitive relations into conceptualizations of immediate contact. Patricia Clough, in her theorization of the complex, even nonhuman, agencies and affects participating in television and computer-consuming information societies, aptly writes that “even as the transnational or the global become visible, proposing themselves as far-flung extensions of social structure, they are ungrounded by that upon which they depend: the speed of the exchange of information, capital, bodies, and abstract knowledge and the vulnerability of exposure to media event-ness.” 46 An advertisement on the airport trolleys in Shanghai Pudong Airport (figure 18) in June 2010 demonstrates this relentlessly productive metonymic and economic transitivity. The text reads, “Your Eyes in the Factory! Book and Manage your Quality Control on www .AsiaInspection.com,” in stark white letters on a red background; below the website name is an icon of inspection, the magnifying glass. In an inset picture, a male worker—possibly an inspector, possibly an assembler—handles a product. The transitivity here is not between the Chinese workers and the toys they have assembled, but rather 17. Super Tomas Series toy train set, outdoor market, Guilin, China, 2010. At lower right, the first three Chinese characters are to-ma- sz, a phonetic spelling of Thomas. Photograph by the author. 180 of participants in production monitoring. It exists between the eyes of international corporate managers, the advertisement’s English-reading addressees, and another set of eyes that is ambiguously either that of local Chinese inspectors or that of remote cameras that focus on Chinese workers. The ad further represents the interest in surveillance, glossed here as more benign “quality control,” that arose after the toxicity of Chinese products illuminated Chinese production as a troubled site.47 Blackened Lead Some years ago, as I indicated earlier, before the domestic narrative largely disappeared in favor of the Chinese one, the greater public was invited to consider the vulnerability of black children to lead intoxication. What happened to this association? Did it simply disappear, as I first hinted? Or did it meaningfully recede? I turn here to take a closer look at the medicalization of lead. Lead toxicity is medically characterized as at least partly neural; that is, it involves the nerve system, most notably comprising the brain and nerve pathways throughout the body. Medical accounts of lead toxicity, including those in- 18. Airport trolley ad for AsiaInspection. Photograph by the author, June 26, 2010. 181 voked in the toy lead panic of 2007, invoke its ability to lower the intelligence quotient (iq) of a child. The iq measure bears a distinctly eugenicist history and remains the subject of controversy regarding whether it has adequately shed its originary racial and socioeconomic biases.48 Indeed, to what extent might we imagine that lead-induced loss not only threatens the promise of success in an information economy, but also involves subtle racial movement away from whiteness, where the greatest horror is not death but disablement, that is, mental alteration and the loss of rational control? Julian B. Carter’s study of neurasthenia, or “nervous exhaustion,” and its characterization in the 1880s by the neurologist George Beard as a specific property of genteel, sensitive, intelligent, well-bred whiteness (rather than, it was assumed, as a property of the working or peasant classes) gives us a more specific backdrop against which to consider neurotoxicity and its connection to the new lead’s poster boy, the white middle-class child. Carter argues that the very vulnerability expressed by neurasthenia as a property cultivated primarily in privileged whites, both men and women, is what legitimated their claim to power in modernity, even as industrialization was blamed as a cause of the condition.49 Within the United States, </w:t>
      </w:r>
      <w:r w:rsidRPr="00C844C3">
        <w:rPr>
          <w:rStyle w:val="StyleUnderline"/>
          <w:highlight w:val="green"/>
        </w:rPr>
        <w:t>“blackness” has its own specific history with regard to rhetorics of contamination, not least the “one drop of blood” policies against racial mixing and miscegenation.</w:t>
      </w:r>
      <w:r w:rsidRPr="001641E7">
        <w:rPr>
          <w:sz w:val="10"/>
        </w:rPr>
        <w:t xml:space="preserve"> Later policies of racial segregation in the Jim Crow South were also linked to white fears of contamination. Referring to the debates in Plessy v. Ferguson, Saidiya </w:t>
      </w:r>
      <w:r w:rsidRPr="00C844C3">
        <w:rPr>
          <w:rStyle w:val="StyleUnderline"/>
          <w:highlight w:val="green"/>
        </w:rPr>
        <w:t>Hartman writes of white concerns about the “integrity of bodily boundaries and racial self-certainty.”</w:t>
      </w:r>
      <w:r w:rsidRPr="001641E7">
        <w:rPr>
          <w:sz w:val="10"/>
        </w:rPr>
        <w:t xml:space="preserve"> She notes, </w:t>
      </w:r>
      <w:r w:rsidRPr="001641E7">
        <w:rPr>
          <w:rStyle w:val="StyleUnderline"/>
        </w:rPr>
        <w:t>“As Plessy evinced, sitting next to a black person on a train, sleeping in a hotel bed formerly used by a black patron, or dining with a black party seated at a nearby table not only diminished white enjoyment but also incited fears of engulfment and contamination.”</w:t>
      </w:r>
      <w:r w:rsidRPr="001641E7">
        <w:rPr>
          <w:sz w:val="10"/>
        </w:rPr>
        <w:t xml:space="preserve">50 Lead contamination in the United States continues to be scrutinized for its racial bias, albeit unevenly. One recent contested conjunction of African American populations and lead was a study led by the Kennedy Krieger Institute. This study, conducted between 1993 and 1995, tracked lead levels in the children of Baltimore public housing occupants (primarily African Americans) who were exposed to various degrees of lead toxicity in residential paint, without adequate warning of the dangers of that lead. A storm of debate erupted around 182 this study, in which healthy families were recruited to live in lead-contaminated houses. (This experiment harked back to the notorious Tuskegee Institute study, conducted between 1932 and 1972, which monitored poor black men who had syphilis but neither treated nor informed them in any way about the disease.)51 I have claimed that the year 2007 represented a year of transition, as a new and imaginatively more dominant, exogenous Chinese lead was entering the public domain. In this very same year, National Public Radio symptomatically both remembered and forgot received knowledge about domestic lead toxicity. First, a National Public Radio (npr) show called “Living on Earth” updated its coverage of a longitudinal study on the urban poor and lead toxicity. That same year, another npr show noted the higher levels of lead toxicity among African American children and pronounced these statistics “puzzling,” leaving it at that.52 “Puzzling”: this illogic or failure of deduction occurred </w:t>
      </w:r>
      <w:r w:rsidRPr="001641E7">
        <w:rPr>
          <w:rStyle w:val="StyleUnderline"/>
        </w:rPr>
        <w:t>despite all kinds of widely available evidence pointing to increased urban regional pollution, lower access to information, and lower financial capacity to remediate or conceal lead paint</w:t>
      </w:r>
      <w:r w:rsidRPr="001641E7">
        <w:rPr>
          <w:sz w:val="10"/>
        </w:rPr>
        <w:t xml:space="preserve">. This easy disregard explains how </w:t>
      </w:r>
      <w:r w:rsidRPr="001641E7">
        <w:rPr>
          <w:rStyle w:val="StyleUnderline"/>
        </w:rPr>
        <w:t xml:space="preserve">black children in representations of toxic lead largely disappear and are replaced by white children: </w:t>
      </w:r>
      <w:r w:rsidRPr="00C844C3">
        <w:rPr>
          <w:rStyle w:val="StyleUnderline"/>
          <w:highlight w:val="green"/>
        </w:rPr>
        <w:t>the national security project of the U</w:t>
      </w:r>
      <w:r w:rsidRPr="001641E7">
        <w:rPr>
          <w:rStyle w:val="StyleUnderline"/>
        </w:rPr>
        <w:t xml:space="preserve">nited </w:t>
      </w:r>
      <w:r w:rsidRPr="00C844C3">
        <w:rPr>
          <w:rStyle w:val="StyleUnderline"/>
          <w:highlight w:val="green"/>
        </w:rPr>
        <w:t>S</w:t>
      </w:r>
      <w:r w:rsidRPr="001641E7">
        <w:rPr>
          <w:rStyle w:val="StyleUnderline"/>
        </w:rPr>
        <w:t xml:space="preserve">tates </w:t>
      </w:r>
      <w:r w:rsidRPr="00C844C3">
        <w:rPr>
          <w:rStyle w:val="StyleUnderline"/>
          <w:highlight w:val="green"/>
        </w:rPr>
        <w:t>is less interested in profiling African American children as victims of</w:t>
      </w:r>
      <w:r w:rsidRPr="001641E7">
        <w:rPr>
          <w:rStyle w:val="StyleUnderline"/>
        </w:rPr>
        <w:t xml:space="preserve"> lead </w:t>
      </w:r>
      <w:r w:rsidRPr="00C844C3">
        <w:rPr>
          <w:rStyle w:val="StyleUnderline"/>
          <w:highlight w:val="green"/>
        </w:rPr>
        <w:t>poisoning</w:t>
      </w:r>
      <w:r w:rsidRPr="001641E7">
        <w:rPr>
          <w:rStyle w:val="StyleUnderline"/>
        </w:rPr>
        <w:t>, especially when the “new” lead is now situated as an externally derived attack.</w:t>
      </w:r>
      <w:r w:rsidRPr="001641E7">
        <w:rPr>
          <w:sz w:val="10"/>
        </w:rPr>
        <w:t xml:space="preserve"> Even the “remembering” of urban toxicity in the npr “Living on Earth” show in 2007 is of a certain kind. This show updated its audience on an acclaimed longitudinal study on lead’s effects on children that was begun in the 1970s, led by Kim Dietrich of the University of Cincinnati, and revisited over the years by npr. Dietrich reported that early exposure to lead toxicity can be linked to later criminal behavior. </w:t>
      </w:r>
      <w:r w:rsidRPr="00C844C3">
        <w:rPr>
          <w:rStyle w:val="StyleUnderline"/>
          <w:highlight w:val="green"/>
        </w:rPr>
        <w:t>By design,</w:t>
      </w:r>
      <w:r w:rsidRPr="001641E7">
        <w:rPr>
          <w:sz w:val="10"/>
        </w:rPr>
        <w:t xml:space="preserve"> the study was focused on “inner-city” children, according to Dietrich, “who are largely minority.”53 In the npr update in 2007, which functions as a symptomatic piling-up of racial constructs, Dietrich actively legitimated the interviewer’s prompts, gathering </w:t>
      </w:r>
      <w:r w:rsidRPr="00C844C3">
        <w:rPr>
          <w:rStyle w:val="StyleUnderline"/>
          <w:highlight w:val="green"/>
        </w:rPr>
        <w:t>a stunning assemblage: poverty, proximity of weapons, violence, lead, and poor nutrition</w:t>
      </w:r>
      <w:r w:rsidRPr="001641E7">
        <w:rPr>
          <w:rStyle w:val="StyleUnderline"/>
        </w:rPr>
        <w:t xml:space="preserve"> together</w:t>
      </w:r>
      <w:r w:rsidRPr="001641E7">
        <w:rPr>
          <w:sz w:val="10"/>
        </w:rPr>
        <w:t xml:space="preserve"> </w:t>
      </w:r>
      <w:r w:rsidRPr="001641E7">
        <w:rPr>
          <w:rStyle w:val="StyleUnderline"/>
        </w:rPr>
        <w:t>as collective determining factors for inner-city criminality</w:t>
      </w:r>
      <w:r w:rsidRPr="001641E7">
        <w:rPr>
          <w:sz w:val="10"/>
        </w:rPr>
        <w:t xml:space="preserve">: Gellerman (interviewer): So if you look at inner cities, if you look at the poor, if you look at their exposure to weapons, you look at their exposure to violence, you look at their exposure to lead, and 183 their poor nutrition. Is this sort of the perfect combination of factors for crime? Dietrich: Yes, it’s in a sense, the perfect storm. Uh, the environment provides a lot of incentives for crime. The child is in a community where he or she sees violence—the availability of guns, the availability of illicit drugs. So I would say that the inner-city environment provides the weapon, lead pulls the trigger. “Lead pulls the trigger.” This metaphor of weaponry </w:t>
      </w:r>
      <w:r w:rsidRPr="00C844C3">
        <w:rPr>
          <w:rStyle w:val="StyleUnderline"/>
          <w:highlight w:val="green"/>
        </w:rPr>
        <w:t>is used to characterize a latent violent criminality</w:t>
      </w:r>
      <w:r w:rsidRPr="001641E7">
        <w:rPr>
          <w:rStyle w:val="StyleUnderline"/>
        </w:rPr>
        <w:t xml:space="preserve"> </w:t>
      </w:r>
      <w:r w:rsidRPr="001641E7">
        <w:rPr>
          <w:rStyle w:val="Emphasis"/>
        </w:rPr>
        <w:t>domestic to the United States</w:t>
      </w:r>
      <w:r w:rsidRPr="001641E7">
        <w:rPr>
          <w:rStyle w:val="StyleUnderline"/>
        </w:rPr>
        <w:t xml:space="preserve">, naturalized to an urban underclass of color, using a co-construction of guns, “ghettoes,” and racialized pathology. </w:t>
      </w:r>
      <w:r w:rsidRPr="001641E7">
        <w:rPr>
          <w:sz w:val="10"/>
        </w:rPr>
        <w:t xml:space="preserve">In some sense, it is an old story: </w:t>
      </w:r>
      <w:r w:rsidRPr="001641E7">
        <w:rPr>
          <w:rStyle w:val="StyleUnderline"/>
        </w:rPr>
        <w:t>to pump someone full of lead is to kill them. But the form and objects of death have become molecular, and intentionality has shifted to neglect</w:t>
      </w:r>
      <w:r w:rsidRPr="001641E7">
        <w:rPr>
          <w:sz w:val="10"/>
        </w:rPr>
        <w:t xml:space="preserve">, and a fragile self-identification rather than potency reshapes the threat into the other person, conflated with the lead that afflicts them. Contrast this metaphor of weaponry to the title of </w:t>
      </w:r>
      <w:r w:rsidRPr="00C844C3">
        <w:rPr>
          <w:rStyle w:val="StyleUnderline"/>
          <w:highlight w:val="green"/>
        </w:rPr>
        <w:t>the</w:t>
      </w:r>
      <w:r w:rsidRPr="001641E7">
        <w:rPr>
          <w:sz w:val="10"/>
        </w:rPr>
        <w:t xml:space="preserve"> New York Times article on toxic </w:t>
      </w:r>
      <w:r w:rsidRPr="00C844C3">
        <w:rPr>
          <w:rStyle w:val="StyleUnderline"/>
          <w:highlight w:val="green"/>
        </w:rPr>
        <w:t>Chinese</w:t>
      </w:r>
      <w:r w:rsidRPr="001641E7">
        <w:rPr>
          <w:sz w:val="10"/>
        </w:rPr>
        <w:t xml:space="preserve"> drywall, “The </w:t>
      </w:r>
      <w:r w:rsidRPr="00C844C3">
        <w:rPr>
          <w:rStyle w:val="StyleUnderline"/>
          <w:highlight w:val="green"/>
        </w:rPr>
        <w:t>Enemy at Home</w:t>
      </w:r>
      <w:r w:rsidRPr="001641E7">
        <w:rPr>
          <w:sz w:val="10"/>
        </w:rPr>
        <w:t xml:space="preserve">,” which </w:t>
      </w:r>
      <w:r w:rsidRPr="00C844C3">
        <w:rPr>
          <w:rStyle w:val="StyleUnderline"/>
          <w:highlight w:val="green"/>
        </w:rPr>
        <w:t>partakes of a war metaphor</w:t>
      </w:r>
      <w:r w:rsidRPr="001641E7">
        <w:rPr>
          <w:rStyle w:val="StyleUnderline"/>
        </w:rPr>
        <w:t xml:space="preserve"> not because of some naturalizing co-construction of guns, “ghetto,” and racialized pathology, but in relation to a transnational</w:t>
      </w:r>
      <w:r w:rsidRPr="001641E7">
        <w:rPr>
          <w:sz w:val="10"/>
        </w:rPr>
        <w:t xml:space="preserve"> (that is, </w:t>
      </w:r>
      <w:r w:rsidRPr="001641E7">
        <w:rPr>
          <w:rStyle w:val="StyleUnderline"/>
        </w:rPr>
        <w:t>extra-domestic) exchange that simultaneously seems to threaten representative individual bodies and criminalize Chinese trade participation.</w:t>
      </w:r>
      <w:r w:rsidRPr="001641E7">
        <w:rPr>
          <w:sz w:val="10"/>
        </w:rPr>
        <w:t xml:space="preserve"> This enemy, that is, should not be at “home,” with this word understood both as a generalized national body and as the domicile of family units (who are in a position to afford the construction of new homes). One wonders to what degree any newfound alarmism about the vulnerability of black children to environmental lead can succeed, given the abiding construction of affinities between racist constructions of blackness and those of lead, long integral to the American racial and gendered corporeal imaginary.54 A </w:t>
      </w:r>
      <w:r w:rsidRPr="001641E7">
        <w:rPr>
          <w:rStyle w:val="StyleUnderline"/>
        </w:rPr>
        <w:t xml:space="preserve">racial construction of blacks as already unruly, violent, contaminated, and mentally deficient lies inherent in </w:t>
      </w:r>
      <w:r w:rsidRPr="00C844C3">
        <w:rPr>
          <w:rStyle w:val="StyleUnderline"/>
          <w:highlight w:val="green"/>
        </w:rPr>
        <w:t>the</w:t>
      </w:r>
      <w:r w:rsidRPr="001641E7">
        <w:rPr>
          <w:rStyle w:val="StyleUnderline"/>
        </w:rPr>
        <w:t xml:space="preserve"> current </w:t>
      </w:r>
      <w:r w:rsidRPr="00C844C3">
        <w:rPr>
          <w:rStyle w:val="StyleUnderline"/>
          <w:highlight w:val="green"/>
        </w:rPr>
        <w:t>neoliberal economy</w:t>
      </w:r>
      <w:r w:rsidRPr="001641E7">
        <w:rPr>
          <w:rStyle w:val="StyleUnderline"/>
        </w:rPr>
        <w:t xml:space="preserve">, which not only </w:t>
      </w:r>
      <w:r w:rsidRPr="00C844C3">
        <w:rPr>
          <w:rStyle w:val="StyleUnderline"/>
          <w:highlight w:val="green"/>
        </w:rPr>
        <w:t>positions people of color in a labor hierarchy that matches them with literally disabling forms of manual labor</w:t>
      </w:r>
      <w:r w:rsidRPr="001641E7">
        <w:rPr>
          <w:rStyle w:val="StyleUnderline"/>
        </w:rPr>
        <w:t>, but is also conditioned and supported by a growing and incredibly powerful prison industrial complex structured according to race, class, and gender.</w:t>
      </w:r>
      <w:r w:rsidRPr="001641E7">
        <w:rPr>
          <w:sz w:val="10"/>
        </w:rPr>
        <w:t xml:space="preserve">55 </w:t>
      </w:r>
      <w:r w:rsidRPr="001641E7">
        <w:rPr>
          <w:rStyle w:val="StyleUnderline"/>
        </w:rPr>
        <w:t xml:space="preserve">If lead exposure itself is associated with cognitive delay, enhanced aggressivity, impulsivity, convulsions, and mental lethargy, then </w:t>
      </w:r>
      <w:r w:rsidRPr="00C844C3">
        <w:rPr>
          <w:rStyle w:val="StyleUnderline"/>
          <w:highlight w:val="green"/>
        </w:rPr>
        <w:t>we might read</w:t>
      </w:r>
      <w:r w:rsidRPr="001641E7">
        <w:rPr>
          <w:rStyle w:val="StyleUnderline"/>
        </w:rPr>
        <w:t xml:space="preserve"> such </w:t>
      </w:r>
      <w:r w:rsidRPr="00C844C3">
        <w:rPr>
          <w:rStyle w:val="StyleUnderline"/>
          <w:highlight w:val="green"/>
        </w:rPr>
        <w:t>characterizations of blackness as attributions</w:t>
      </w:r>
      <w:r w:rsidRPr="001641E7">
        <w:rPr>
          <w:sz w:val="10"/>
        </w:rPr>
        <w:t xml:space="preserve">, or intimations, </w:t>
      </w:r>
      <w:r w:rsidRPr="00C844C3">
        <w:rPr>
          <w:rStyle w:val="StyleUnderline"/>
          <w:highlight w:val="green"/>
        </w:rPr>
        <w:t>of disability</w:t>
      </w:r>
      <w:r w:rsidRPr="001641E7">
        <w:rPr>
          <w:rStyle w:val="StyleUnderline"/>
        </w:rPr>
        <w:t>, as much as we already understand them as damaging racial profiles.</w:t>
      </w:r>
      <w:r w:rsidRPr="001641E7">
        <w:rPr>
          <w:sz w:val="10"/>
        </w:rPr>
        <w:t xml:space="preserve"> Eric Lott’s study of blackface minstrelsy relates the suturing of impulsivity or sudden bodily displacement to fears about black masculinity in this performance culture in the United States. Lott reads Charles Dickens’s account of the dancing in a New York blackface performance as stunned by its spasticity: “the whole passage reads as if Dickens did not really know what to do with such energy, where to put it.”56 Would lead toxicity, hence overdetermined with legacies of the negative characteristics of blackness, succeed quite so successfully as an imagined property of other racialized bodies, such as the Mexican braceros of the Second World War and modern-day maquiladora workers, both of whom have suffered from lead toxicity?57 </w:t>
      </w:r>
      <w:r w:rsidRPr="001641E7">
        <w:rPr>
          <w:rStyle w:val="StyleUnderline"/>
        </w:rPr>
        <w:t>If disability can be read into constructs of blackness, disability itself is also a critically important axis of difference.</w:t>
      </w:r>
      <w:r w:rsidRPr="001641E7">
        <w:rPr>
          <w:sz w:val="10"/>
        </w:rPr>
        <w:t xml:space="preserve"> Scholars such as Nirmala Erevelles and Andrea Minear point out the dangers of being both black and disabled; the authors suggest that within critical race feminism, while disability is sometimes recognized, it can often analytically function for scholars as a “nuance” of intensity rather than its own structural difference, leading to a loss of complexity in the reading: </w:t>
      </w:r>
      <w:r w:rsidRPr="001641E7">
        <w:rPr>
          <w:rStyle w:val="StyleUnderline"/>
        </w:rPr>
        <w:t>“the omission of disability as a critical category in discussions of intersectionality has disastrous and sometimes deadly consequences for disabled people of color caught at the interstices of multiple differences.”</w:t>
      </w:r>
      <w:r w:rsidRPr="001641E7">
        <w:rPr>
          <w:sz w:val="10"/>
        </w:rPr>
        <w:t xml:space="preserve"> These are just some ways in which criminality, race, and disability can be mutually produced and reproduced. Thus, it is not necessarily correct to judge that African American youth are now no longer viewed as vulnerable to lead. Rather, it is easier to imagine that </w:t>
      </w:r>
      <w:r w:rsidRPr="001641E7">
        <w:rPr>
          <w:rStyle w:val="StyleUnderline"/>
        </w:rPr>
        <w:t>in this pointedly transnational struggle between major economic powers, black children are</w:t>
      </w:r>
      <w:r w:rsidRPr="001641E7">
        <w:rPr>
          <w:sz w:val="10"/>
        </w:rPr>
        <w:t xml:space="preserve"> now the less-urgent population under threat. It is, instead, as if black children are constructed as more proximate to lead itself, </w:t>
      </w:r>
      <w:r w:rsidRPr="001641E7">
        <w:rPr>
          <w:rStyle w:val="StyleUnderline"/>
        </w:rPr>
        <w:t xml:space="preserve">as </w:t>
      </w:r>
      <w:r w:rsidRPr="001641E7">
        <w:rPr>
          <w:rStyle w:val="Emphasis"/>
        </w:rPr>
        <w:t>naturalized to lead</w:t>
      </w:r>
      <w:r w:rsidRPr="001641E7">
        <w:rPr>
          <w:rStyle w:val="StyleUnderline"/>
        </w:rPr>
        <w:t>; they serve as new ground to the newest figure.</w:t>
      </w:r>
      <w:r w:rsidRPr="001641E7">
        <w:rPr>
          <w:sz w:val="10"/>
        </w:rPr>
        <w:t xml:space="preserve"> </w:t>
      </w:r>
      <w:r w:rsidRPr="001641E7">
        <w:rPr>
          <w:rStyle w:val="StyleUnderline"/>
        </w:rPr>
        <w:t xml:space="preserve">In the case of the Thomas trains, lead </w:t>
      </w:r>
      <w:r w:rsidRPr="00C844C3">
        <w:rPr>
          <w:rStyle w:val="StyleUnderline"/>
          <w:highlight w:val="green"/>
        </w:rPr>
        <w:t xml:space="preserve">toxicity is racialized, not only because the threatened future has the color of a white boy, but also because that boy </w:t>
      </w:r>
      <w:r w:rsidRPr="00C844C3">
        <w:rPr>
          <w:rStyle w:val="Emphasis"/>
          <w:highlight w:val="green"/>
        </w:rPr>
        <w:t>must not change color.</w:t>
      </w:r>
      <w:r w:rsidRPr="001641E7">
        <w:rPr>
          <w:sz w:val="10"/>
        </w:rPr>
        <w:t xml:space="preserve"> The boy can change color in two ways: First, lead lurks as a dirty toxin, as a pollutant, and it is persistently racialized as anything but white. Second, </w:t>
      </w:r>
      <w:r w:rsidRPr="00C844C3">
        <w:rPr>
          <w:rStyle w:val="StyleUnderline"/>
          <w:highlight w:val="green"/>
        </w:rPr>
        <w:t>black children are assumed to be toxic; and lead’s threat to white children is not only that they risk becoming dull and cognitively defective, but precisely that they lose their</w:t>
      </w:r>
      <w:r w:rsidRPr="001641E7">
        <w:rPr>
          <w:sz w:val="10"/>
        </w:rPr>
        <w:t xml:space="preserve"> class-elaborated </w:t>
      </w:r>
      <w:r w:rsidRPr="00C844C3">
        <w:rPr>
          <w:rStyle w:val="StyleUnderline"/>
          <w:highlight w:val="green"/>
        </w:rPr>
        <w:t>white racial cerebrality, and</w:t>
      </w:r>
      <w:r w:rsidRPr="001641E7">
        <w:rPr>
          <w:sz w:val="10"/>
        </w:rPr>
        <w:t xml:space="preserve"> that they </w:t>
      </w:r>
      <w:r w:rsidRPr="00C844C3">
        <w:rPr>
          <w:rStyle w:val="StyleUnderline"/>
          <w:highlight w:val="green"/>
        </w:rPr>
        <w:t>become suited racially to living in the ghettoes.</w:t>
      </w:r>
      <w:r w:rsidRPr="001641E7">
        <w:rPr>
          <w:sz w:val="10"/>
        </w:rPr>
        <w:t>58</w:t>
      </w:r>
    </w:p>
    <w:p w14:paraId="41505C61" w14:textId="77777777" w:rsidR="00FB605B" w:rsidRDefault="00FB605B" w:rsidP="00FB605B">
      <w:pPr>
        <w:pStyle w:val="Heading3"/>
      </w:pPr>
      <w:r>
        <w:t>Impact—Dehumanization</w:t>
      </w:r>
    </w:p>
    <w:p w14:paraId="42F4DF69" w14:textId="77777777" w:rsidR="00FB605B" w:rsidRPr="00441553" w:rsidRDefault="00FB605B" w:rsidP="00FB605B">
      <w:pPr>
        <w:pStyle w:val="Heading4"/>
      </w:pPr>
      <w:r w:rsidRPr="00441553">
        <w:t>Citizenship demands homogenization of all citizens and “human life” is through a universal and specific lens of what that life looks like. American citizenship specifically was founded to include a specific mode of life only meant to accommodate privileged groups and excludes a plethora of minority groups based on the fear of fragmentation of a “general majority” only comprised of rich, white men</w:t>
      </w:r>
    </w:p>
    <w:p w14:paraId="472BA7BF" w14:textId="77777777" w:rsidR="00FB605B" w:rsidRPr="00441553" w:rsidRDefault="00FB605B" w:rsidP="00FB605B">
      <w:r w:rsidRPr="00441553">
        <w:rPr>
          <w:rStyle w:val="Style13ptBold"/>
        </w:rPr>
        <w:t>Turner 94</w:t>
      </w:r>
      <w:r w:rsidRPr="00441553">
        <w:t xml:space="preserve"> (Bryan S. Turner, Ph.D from the University of Leeds, director of the GC’s Committee for the Study of Religion, is one of the world’s leading sociologists. “Citizenship: Critical Concepts.” </w:t>
      </w:r>
      <w:hyperlink r:id="rId9" w:history="1">
        <w:r w:rsidRPr="00441553">
          <w:rPr>
            <w:rStyle w:val="Hyperlink"/>
          </w:rPr>
          <w:t>https://books.google.com/books?id=WvuoemSSAGMC</w:t>
        </w:r>
      </w:hyperlink>
      <w:r w:rsidRPr="00441553">
        <w:t>. 1994) SK</w:t>
      </w:r>
    </w:p>
    <w:p w14:paraId="70CF13BD" w14:textId="77777777" w:rsidR="00FB605B" w:rsidRPr="00743A02" w:rsidRDefault="00FB605B" w:rsidP="00FB605B">
      <w:pPr>
        <w:rPr>
          <w:sz w:val="16"/>
        </w:rPr>
      </w:pPr>
      <w:r w:rsidRPr="00743A02">
        <w:rPr>
          <w:sz w:val="16"/>
        </w:rPr>
        <w:t xml:space="preserve">In response to this privatization of the political process, many writers call for a renewed public life and a renewed commitment to the virtues of citizenship. Democracy requires that citizens of welfare corporate society awake from their privatized consumerist slumbers, challenge the experts who claim the sole right to rule, and collectively take control of their lives and institutions through processes of active discussion that aim at reaching collective decisions? In participatory democratic institutions citizens develop and exercise capacities of reasoning, discussion, and socializing that otherwise lie dormant, and they move out of their private existence to address others and face them with respect and concern for justice. Many who invoke the virtues of citizenship in opposition to the privatization of politics in welfare capitalist society assume as models for contemporary public life the civic humanism of thinkers such as Machiavelli or, more often, Rousseau." </w:t>
      </w:r>
      <w:r w:rsidRPr="00743A02">
        <w:rPr>
          <w:u w:val="single"/>
        </w:rPr>
        <w:t>With these social critics I agree that interest group pluralism, because it is privatized and fragmented, facilitates the domination of corporate, military, and other powerful interests. With them 1 think democratic processes require the institutionalization of genuinely public discussion. There are serious problems, however, with uncritically assuming as a model the ideals of the civic public that come to us from the tradition of modern political thought.' The ideal of the public realm of citizenship as expressing a general will, a point of view and interest that citizens have in common which transcends their differences, has operated in fact as a demand for homogeneity among citizens. The exclusion of groups defined as different was explicitly acknowledged before this century</w:t>
      </w:r>
      <w:r w:rsidRPr="00743A02">
        <w:rPr>
          <w:sz w:val="16"/>
        </w:rPr>
        <w:t xml:space="preserve">. In our time, the excluding consequences of the universalist ideal of a public that embodies a common will are more subtle, but they still obtain. The tradition of civic republicanism stands in critical tension with the individualist contract theory of Hobbes or Locke. Where liberal individualism regards the state as a necessary instrument to mediate conflict and regulate action so that individuals can have the freedom to pursue their private ends, the republican tradition locates freedom and autonomy in the actual public activities of citizenship. By participating in public discussion and collective decision making, citizens transcend their particular self-interested lives and the pursuit of private interests to adopt a general point of view from which they agree on the common good. </w:t>
      </w:r>
      <w:r w:rsidRPr="00743A02">
        <w:rPr>
          <w:b/>
          <w:u w:val="single"/>
        </w:rPr>
        <w:t>Citizenship is an expression of the universality of human life</w:t>
      </w:r>
      <w:r w:rsidRPr="00743A02">
        <w:rPr>
          <w:u w:val="single"/>
        </w:rPr>
        <w:t>; it is a realm of rationality and freedom as opposed to the heteronomous realm of particular need, interest, and desire. Nothing in this understanding of citizenship as universal as opposed to particular, common as opposed to differentiated, implies extending full citizenship status to all groups</w:t>
      </w:r>
      <w:r w:rsidRPr="00743A02">
        <w:rPr>
          <w:sz w:val="16"/>
        </w:rPr>
        <w:t xml:space="preserve">. </w:t>
      </w:r>
      <w:r w:rsidRPr="00743A02">
        <w:rPr>
          <w:u w:val="single"/>
        </w:rPr>
        <w:t>Indeed, at least some modern republicans thought just the contrary. While they extolled the virtues of citizenship as expressing the universality of humanity, they consciously excluded some people from citizenship on the grounds that they could not adopt the general point of view, or that their inclusion would disperse and divide the public.</w:t>
      </w:r>
      <w:r w:rsidRPr="00743A02">
        <w:rPr>
          <w:sz w:val="16"/>
        </w:rPr>
        <w:t xml:space="preserve"> The ideal of a common good, a general will, a shared public life leads to pressures for a homogeneous citizenry. </w:t>
      </w:r>
      <w:r w:rsidRPr="00743A02">
        <w:rPr>
          <w:u w:val="single"/>
        </w:rPr>
        <w:t>Feminists in particular have analyzed how the discourse that links the civic public with fraternity is not merely metaphorical. Founded by men, the modern state and its public realm of citizenship paraded as universal values and norms which were derived from specifically masculine experience: militarist norms of honor and homoerotic camaraderie; respectful competition and bargaining among independent agents; discourse framed in unemotional tones of dispassionate reason</w:t>
      </w:r>
      <w:r w:rsidRPr="00743A02">
        <w:rPr>
          <w:sz w:val="16"/>
        </w:rPr>
        <w:t xml:space="preserve">. Several commentators have argued that in extolling the virtues of citizenship as participation in a universal public realm, modern men expressed a flight from sexual difference, from having to recognize another kind of existence that they could not entirely understand, and from the embodiment, dependency on nature, and morality that women represent."' Thus the opposition between the universality of the public realm of citizenship and the particularity of private interest became conflated with oppositions between reason and passion, masculine and feminine. The bourgeois world instituted a moral division of labor between reason and sentiment, identifying masculinity with reason and femininity with sentiment, desire, and the needs of the body. Extolling a public realm of manly virtue and citizenship as independence, generality, and dispassionate reason entailed creating the private sphere of the family as the place to which emotion, sentiment, and bodily needs must be confined. The generality of the public thus depends on excluding women, who are responsible for tending to that private realm, and who lack the dispassionate rationality and independence required of good citizens. </w:t>
      </w:r>
      <w:r w:rsidRPr="00743A02">
        <w:rPr>
          <w:u w:val="single"/>
        </w:rPr>
        <w:t>In his social scheme, for example, Rousseau excluded women from the public realm of citizenship because they are the caretakers of affectivity, desire, and the body. If we allowed appeals to desires and bodily needs to move public debates, we would undermine public deliberation by fragmenting its unity</w:t>
      </w:r>
      <w:r w:rsidRPr="00743A02">
        <w:rPr>
          <w:sz w:val="16"/>
        </w:rPr>
        <w:t xml:space="preserve">. Even within the domestic realm, moreover, women must be dominated. Their dangerous, heterogeneous sexuality must be kept chaste and confined to marriage. Enforcing chastity on women will keep each family a separated unity, preventing the chaos and blood mingling that would be produced by illegitimate children. Chaste, enclosed women in turn oversee men's desire by tempering its potentially disruptive impulses through moral education. Men's desire for women itself threatens to shatter and disperse the universal, rational realm of the public, as well as to disrupt the neat distinction between the public and private. As guardians of the private realm of need, desire, and affectivity, women must ensure that men's impulses do not subvert the universality of reason. The moral neatness of the female-tended hearth, moreover, will temper the possessively individualistic impulses of the particularistic realm of business and commerce, since competition, like sexuality, constantly threatens to explode the unity of the polity.7 </w:t>
      </w:r>
      <w:r w:rsidRPr="00743A02">
        <w:rPr>
          <w:u w:val="single"/>
        </w:rPr>
        <w:t xml:space="preserve">It is important to recall that </w:t>
      </w:r>
      <w:r w:rsidRPr="00743A02">
        <w:rPr>
          <w:b/>
          <w:u w:val="single"/>
        </w:rPr>
        <w:t>universality of citizenship conceived as generality operated to exclude not only women, but other groups as well</w:t>
      </w:r>
      <w:r w:rsidRPr="00743A02">
        <w:rPr>
          <w:u w:val="single"/>
        </w:rPr>
        <w:t xml:space="preserve">. European and American republicans found little contradiction in promoting a universality of citizenship that excluded some groups, because the idea that citizenship is the same for all translated in practice to the requirement that all citizens be the same. </w:t>
      </w:r>
      <w:r w:rsidRPr="00743A02">
        <w:rPr>
          <w:sz w:val="16"/>
        </w:rPr>
        <w:t xml:space="preserve">The white male bourgeoisie conceived republican virtue as rational, restrained, and chaste, not yielding to passion or desire for luxury, and thus able to rise above desire and need to a concern for the common good. </w:t>
      </w:r>
      <w:r w:rsidRPr="00743A02">
        <w:rPr>
          <w:u w:val="single"/>
        </w:rPr>
        <w:t>This implied excluding poor people and wage workers from citizenship on the grounds that they were too motivated by need to adopt a general perspective</w:t>
      </w:r>
      <w:r w:rsidRPr="00743A02">
        <w:rPr>
          <w:sz w:val="16"/>
        </w:rPr>
        <w:t xml:space="preserve">. </w:t>
      </w:r>
      <w:r w:rsidRPr="00743A02">
        <w:rPr>
          <w:u w:val="single"/>
        </w:rPr>
        <w:t>The designers of the American constitution were no more egalitarian than their European brethren in this respect; they specifically intended to restrict</w:t>
      </w:r>
      <w:r w:rsidRPr="00743A02">
        <w:rPr>
          <w:sz w:val="16"/>
        </w:rPr>
        <w:t xml:space="preserve"> </w:t>
      </w:r>
      <w:r w:rsidRPr="00743A02">
        <w:rPr>
          <w:u w:val="single"/>
        </w:rPr>
        <w:t>the access of the laboring class to the public, because they feared disruption of commitment to the general interests</w:t>
      </w:r>
      <w:r w:rsidRPr="00743A02">
        <w:rPr>
          <w:sz w:val="16"/>
        </w:rPr>
        <w:t xml:space="preserve">. These early American republicans were also quite explicit about the need for the homogeneity of citizens, fearing that group differences would tend to undermine commitment to the general interest. </w:t>
      </w:r>
      <w:r w:rsidRPr="00743A02">
        <w:rPr>
          <w:u w:val="single"/>
        </w:rPr>
        <w:t xml:space="preserve">This meant that </w:t>
      </w:r>
      <w:r w:rsidRPr="00743A02">
        <w:rPr>
          <w:b/>
          <w:u w:val="single"/>
        </w:rPr>
        <w:t>the presence of blacks and Indians, and later Mexicans and Chinese, in the territories of the republic posed a threat that only assimilation, extermination, or dehumanization could thwart</w:t>
      </w:r>
      <w:r w:rsidRPr="00743A02">
        <w:rPr>
          <w:sz w:val="16"/>
        </w:rPr>
        <w:t xml:space="preserve">. Various combinations of these three were used, of course, but recognition of these groups as peers in the public was never an option. Even such republican fathers as Jefferson identified the red and black people in their territories with wild nature and passion, just as they feared that women outside the domestic realm were wanton and avaricious. </w:t>
      </w:r>
      <w:r w:rsidRPr="00743A02">
        <w:rPr>
          <w:u w:val="single"/>
        </w:rPr>
        <w:t>They defined moral, civilized republican life in opposition to this backward-looking, uncultivated desire that they identified with women and nonwhites." A similar logic of exclusion operated in Europe, where Jews were particular targets</w:t>
      </w:r>
      <w:r w:rsidRPr="00743A02">
        <w:rPr>
          <w:sz w:val="16"/>
        </w:rPr>
        <w:t xml:space="preserve">.9 These republican exclusions were not accidental, nor were they inconsistent with the ideal of universal citizenship as understood by these theorists. </w:t>
      </w:r>
      <w:r w:rsidRPr="00743A02">
        <w:rPr>
          <w:u w:val="single"/>
        </w:rPr>
        <w:t>They were a direct consequence of a dichotomy between public and private that delined the public as a realm of generality in which all particularities are left behind and defined the private as the particular, the realm of affectivity, affiliation, need, and the body. As long as that dichotomy is in place, the inclusion of the formerly excluded in the definition of citizenship-women, workers, Jews, blacks, Asians, Indians, Mexicans-imposes a homogeneity that suppresses group differences in the public and in practice forces the formerly excluded groups to be measured according to norms derived from and defined by privileged groups… The attempt to realize an ideal of universal citizenship that finds the public embodying generality as opposed to particularity, commonness versus difference, will tend to exclude or to put at a disadvantage some groups</w:t>
      </w:r>
      <w:r w:rsidRPr="00743A02">
        <w:rPr>
          <w:sz w:val="16"/>
        </w:rPr>
        <w:t xml:space="preserve">, </w:t>
      </w:r>
      <w:r w:rsidRPr="00743A02">
        <w:rPr>
          <w:u w:val="single"/>
        </w:rPr>
        <w:t>even when they have formally equal citizenship status. The idea of the public as universal and the concomitant identification of particularity with privacy makes homogeneity a requirement of public participation. In exercising their citizenship, all citizens should assume the same impartial, general point of view transcending all particular interests, perspectives, and experiences.</w:t>
      </w:r>
    </w:p>
    <w:p w14:paraId="53353331" w14:textId="77777777" w:rsidR="00FB605B" w:rsidRPr="00916779" w:rsidRDefault="00FB605B" w:rsidP="00FB605B">
      <w:pPr>
        <w:pStyle w:val="Heading4"/>
      </w:pPr>
      <w:r w:rsidRPr="00916779">
        <w:t>The best</w:t>
      </w:r>
      <w:r>
        <w:t xml:space="preserve"> the illegal alien can hope for is to be purified into the immigrant – the dichotomy between alien and human dehumanizes alien immigrants</w:t>
      </w:r>
    </w:p>
    <w:p w14:paraId="3AF9D09E" w14:textId="77777777" w:rsidR="00FB605B" w:rsidRPr="00916779" w:rsidRDefault="00FB605B" w:rsidP="00FB605B">
      <w:r w:rsidRPr="00916779">
        <w:rPr>
          <w:rStyle w:val="Style13ptBold"/>
        </w:rPr>
        <w:t>Jaworsky 13</w:t>
      </w:r>
      <w:r w:rsidRPr="00916779">
        <w:t xml:space="preserve"> (Bernadette Nadya Jaworsky, Ph.D, currently works at the Department of Sociology, Masaryk University and does research in Migration and Qualitative Social Research. “Immigrants, Aliens and Americans: Mapping out the boundaries of belonging in a new immigrant gateway.” </w:t>
      </w:r>
      <w:hyperlink r:id="rId10" w:history="1">
        <w:r w:rsidRPr="00916779">
          <w:rPr>
            <w:rStyle w:val="Hyperlink"/>
          </w:rPr>
          <w:t>https://doi.org/10.1057/ajcs.2013.3</w:t>
        </w:r>
      </w:hyperlink>
      <w:r w:rsidRPr="00916779">
        <w:t>. 2013) SK</w:t>
      </w:r>
    </w:p>
    <w:p w14:paraId="1CC513DE" w14:textId="77777777" w:rsidR="00FB605B" w:rsidRDefault="00FB605B" w:rsidP="00FB605B">
      <w:pPr>
        <w:rPr>
          <w:sz w:val="16"/>
        </w:rPr>
      </w:pPr>
      <w:r w:rsidRPr="0080714A">
        <w:rPr>
          <w:u w:val="single"/>
        </w:rPr>
        <w:t xml:space="preserve">The </w:t>
      </w:r>
      <w:r w:rsidRPr="00C844C3">
        <w:rPr>
          <w:highlight w:val="green"/>
          <w:u w:val="single"/>
        </w:rPr>
        <w:t>moral boundaries</w:t>
      </w:r>
      <w:r w:rsidRPr="0080714A">
        <w:rPr>
          <w:u w:val="single"/>
        </w:rPr>
        <w:t xml:space="preserve"> activated at this point </w:t>
      </w:r>
      <w:r w:rsidRPr="00C844C3">
        <w:rPr>
          <w:highlight w:val="green"/>
          <w:u w:val="single"/>
        </w:rPr>
        <w:t>clearly divide Americans from both Immigrants and Aliens</w:t>
      </w:r>
      <w:r w:rsidRPr="0080714A">
        <w:rPr>
          <w:u w:val="single"/>
        </w:rPr>
        <w:t xml:space="preserve"> (see Figure 1). </w:t>
      </w:r>
      <w:r w:rsidRPr="005632BD">
        <w:rPr>
          <w:u w:val="single"/>
        </w:rPr>
        <w:t xml:space="preserve">Legal belonging, or </w:t>
      </w:r>
      <w:r w:rsidRPr="00C844C3">
        <w:rPr>
          <w:highlight w:val="green"/>
          <w:u w:val="single"/>
        </w:rPr>
        <w:t>citizenship, is still the prize, but now its value has been depreciated by the presence of Aliens that break the rules and thus destroy the nation</w:t>
      </w:r>
      <w:r w:rsidRPr="006E30B7">
        <w:rPr>
          <w:sz w:val="16"/>
        </w:rPr>
        <w:t xml:space="preserve">. One of the ways in which the Enforcers reinflate the value of citizenship is to draw a symbolic boundary around </w:t>
      </w:r>
      <w:r w:rsidRPr="0080714A">
        <w:rPr>
          <w:u w:val="single"/>
        </w:rPr>
        <w:t>American ‘culture’, which the undifferentiated and impure monolith of Alien neither deserves, desires, nor can achieve</w:t>
      </w:r>
      <w:r w:rsidRPr="006E30B7">
        <w:rPr>
          <w:sz w:val="16"/>
        </w:rPr>
        <w:t>. But now</w:t>
      </w:r>
      <w:r w:rsidRPr="00E875FB">
        <w:rPr>
          <w:u w:val="single"/>
        </w:rPr>
        <w:t xml:space="preserve">, </w:t>
      </w:r>
      <w:r w:rsidRPr="00C844C3">
        <w:rPr>
          <w:highlight w:val="green"/>
          <w:u w:val="single"/>
        </w:rPr>
        <w:t>the</w:t>
      </w:r>
      <w:r w:rsidRPr="00E875FB">
        <w:rPr>
          <w:u w:val="single"/>
        </w:rPr>
        <w:t xml:space="preserve"> previously acceptable </w:t>
      </w:r>
      <w:r w:rsidRPr="00C844C3">
        <w:rPr>
          <w:highlight w:val="green"/>
          <w:u w:val="single"/>
        </w:rPr>
        <w:t>Immigrant</w:t>
      </w:r>
      <w:r w:rsidRPr="00E875FB">
        <w:rPr>
          <w:u w:val="single"/>
        </w:rPr>
        <w:t xml:space="preserve"> has been absorbed into this category – their legality </w:t>
      </w:r>
      <w:r w:rsidRPr="00C844C3">
        <w:rPr>
          <w:highlight w:val="green"/>
          <w:u w:val="single"/>
        </w:rPr>
        <w:t>is</w:t>
      </w:r>
      <w:r w:rsidRPr="00E875FB">
        <w:rPr>
          <w:u w:val="single"/>
        </w:rPr>
        <w:t xml:space="preserve"> no longer invoked as a positive attribute. They</w:t>
      </w:r>
      <w:r w:rsidRPr="006E30B7">
        <w:rPr>
          <w:sz w:val="16"/>
        </w:rPr>
        <w:t xml:space="preserve"> </w:t>
      </w:r>
      <w:r w:rsidRPr="0080714A">
        <w:rPr>
          <w:u w:val="single"/>
        </w:rPr>
        <w:t xml:space="preserve">are </w:t>
      </w:r>
      <w:r w:rsidRPr="00C844C3">
        <w:rPr>
          <w:highlight w:val="green"/>
          <w:u w:val="single"/>
        </w:rPr>
        <w:t>simply folded in with the impure as ‘those Hispanics’ or simply ‘them/they’</w:t>
      </w:r>
      <w:r w:rsidRPr="0080714A">
        <w:rPr>
          <w:u w:val="single"/>
        </w:rPr>
        <w:t>.</w:t>
      </w:r>
      <w:r w:rsidRPr="006E30B7">
        <w:rPr>
          <w:sz w:val="16"/>
        </w:rPr>
        <w:t xml:space="preserve"> ‘They distort our history, take our language … they don’t love our country!’ a man in his 50s states. Another replies, ‘They had these problems back in the early 1900s, with the legal ones! And those people came here and wanted to come to America and wanted to stay here and wanted to become assimilated. These Hispanics that are coming here don’t want to become assimilated’ (emphasis in original). This type of second-hour discourse is when it looks the most to outsiders unfamiliar with the full, detailed context of the Enforcers’ interactions like blatant racism. Because they do not engage in concrete action frequently, when the Enforcers do step out and speak publicly, there is often an unpleasant tenor, which generally stems from three to four particularly vocal members. It may be that they are so invested in the legal boundary they put forth as the final arbiter of the immigrant ‘problem’ that when anyone tries to challenge it, this shakes their foundation and they</w:t>
      </w:r>
      <w:r>
        <w:rPr>
          <w:sz w:val="16"/>
        </w:rPr>
        <w:t xml:space="preserve"> get </w:t>
      </w:r>
      <w:r w:rsidRPr="006E30B7">
        <w:rPr>
          <w:sz w:val="16"/>
        </w:rPr>
        <w:t xml:space="preserve">– as Elise puts it – ‘all riled up’. </w:t>
      </w:r>
      <w:r w:rsidRPr="00C844C3">
        <w:rPr>
          <w:highlight w:val="green"/>
          <w:u w:val="single"/>
        </w:rPr>
        <w:t>All the fears and anxieties</w:t>
      </w:r>
      <w:r w:rsidRPr="0080714A">
        <w:rPr>
          <w:u w:val="single"/>
        </w:rPr>
        <w:t xml:space="preserve">, and all the common, human concerns </w:t>
      </w:r>
      <w:r w:rsidRPr="00C844C3">
        <w:rPr>
          <w:highlight w:val="green"/>
          <w:u w:val="single"/>
        </w:rPr>
        <w:t>– basic security, economic stability, personal safety and a decent life for families and children – they share with those on the other side of the moral</w:t>
      </w:r>
      <w:r w:rsidRPr="0080714A">
        <w:rPr>
          <w:u w:val="single"/>
        </w:rPr>
        <w:t xml:space="preserve"> (American versus Immigrants/Aliens) </w:t>
      </w:r>
      <w:r w:rsidRPr="00C844C3">
        <w:rPr>
          <w:highlight w:val="green"/>
          <w:u w:val="single"/>
        </w:rPr>
        <w:t>boundary</w:t>
      </w:r>
      <w:r w:rsidRPr="0080714A">
        <w:rPr>
          <w:u w:val="single"/>
        </w:rPr>
        <w:t xml:space="preserve"> – </w:t>
      </w:r>
      <w:r w:rsidRPr="00C844C3">
        <w:rPr>
          <w:b/>
          <w:highlight w:val="green"/>
          <w:u w:val="single"/>
        </w:rPr>
        <w:t>come to the surface in an isolationist rather than a communitarian manner</w:t>
      </w:r>
      <w:r w:rsidRPr="006E30B7">
        <w:rPr>
          <w:sz w:val="16"/>
        </w:rPr>
        <w:t xml:space="preserve">. Their version of the melting pot has boiled over, and their heated emotion has spilled into the public sphere... In essence, Tribuna’s legal boundary is the same as the one the Enforcers draw, with Americans and Immigrants on the one side (see Figure 3), and Aliens on the other, but the criteria for inclusion are entirely different. The legal boundary is important to Tribuna and is usually activated through the newspaper, in which they have publicly denounced those that traffic in fake documents or receive social services that they do not actually need. But unlike the Enforcers, Tribuna Jaworsky believes boundary crossing is possible. </w:t>
      </w:r>
      <w:r w:rsidRPr="00C844C3">
        <w:rPr>
          <w:highlight w:val="green"/>
          <w:u w:val="single"/>
        </w:rPr>
        <w:t>When Aliens do the ‘right thing’, follow the law, and make an attempt to learn about and incorporate into American mainstream, they become purified as Immigrants</w:t>
      </w:r>
      <w:r w:rsidRPr="0080714A">
        <w:rPr>
          <w:u w:val="single"/>
        </w:rPr>
        <w:t>.</w:t>
      </w:r>
      <w:r w:rsidRPr="006E30B7">
        <w:rPr>
          <w:sz w:val="16"/>
        </w:rPr>
        <w:t xml:space="preserve"> The moral boundary, in contrast, is nonnegotiable – God’s law trumps all. You cannot deny human beings, God’s children, the right to work, live and provide for their families simply because they ended up on the wrong side of the fence</w:t>
      </w:r>
      <w:r w:rsidRPr="005632BD">
        <w:rPr>
          <w:u w:val="single"/>
        </w:rPr>
        <w:t xml:space="preserve">. And even when a person does something wrong, one should muster up forgiveness and ‘pay close attention to all the details of a situation before handing down judgment’. For Tribuna, it would be unthinkable to deport the idealized immigrant I describe in my survey question to the Enforcers (see footnote 14). Whereas </w:t>
      </w:r>
      <w:r w:rsidRPr="00E875FB">
        <w:rPr>
          <w:u w:val="single"/>
        </w:rPr>
        <w:t>the Enforcers’</w:t>
      </w:r>
      <w:r w:rsidRPr="005632BD">
        <w:rPr>
          <w:u w:val="single"/>
        </w:rPr>
        <w:t xml:space="preserve"> second hour ‘talk’, or moral boundary work, sustains a rigid distinction – </w:t>
      </w:r>
      <w:r w:rsidRPr="00C844C3">
        <w:rPr>
          <w:b/>
          <w:highlight w:val="green"/>
          <w:u w:val="single"/>
        </w:rPr>
        <w:t>by dehumanizing Aliens and ignoring their personhood</w:t>
      </w:r>
      <w:r w:rsidRPr="005632BD">
        <w:rPr>
          <w:u w:val="single"/>
        </w:rPr>
        <w:t xml:space="preserve"> – in Tribuna’s eyes, </w:t>
      </w:r>
      <w:r w:rsidRPr="00C844C3">
        <w:rPr>
          <w:highlight w:val="green"/>
          <w:u w:val="single"/>
        </w:rPr>
        <w:t>Aliens can ‘walk’ a path toward redemption and become one of ‘us’.</w:t>
      </w:r>
      <w:r w:rsidRPr="005632BD">
        <w:rPr>
          <w:u w:val="single"/>
        </w:rPr>
        <w:t xml:space="preserve"> At Tribuna, </w:t>
      </w:r>
      <w:r w:rsidRPr="00C844C3">
        <w:rPr>
          <w:b/>
          <w:highlight w:val="green"/>
          <w:u w:val="single"/>
        </w:rPr>
        <w:t>a universalistic and humanistic outlook shifts the boundary between legal and illegal enough to allow Aliens to cross the line and join the ranks of Immigrants and Americans</w:t>
      </w:r>
      <w:r w:rsidRPr="005632BD">
        <w:rPr>
          <w:u w:val="single"/>
        </w:rPr>
        <w:t xml:space="preserve"> </w:t>
      </w:r>
      <w:r w:rsidRPr="006E30B7">
        <w:rPr>
          <w:sz w:val="16"/>
        </w:rPr>
        <w:t>(see Figure 3)…</w:t>
      </w:r>
    </w:p>
    <w:p w14:paraId="41AF7E66" w14:textId="77777777" w:rsidR="00FB605B" w:rsidRPr="0015716A" w:rsidRDefault="00FB605B" w:rsidP="00FB605B">
      <w:pPr>
        <w:pStyle w:val="Heading4"/>
        <w:rPr>
          <w:b w:val="0"/>
        </w:rPr>
      </w:pPr>
      <w:r w:rsidRPr="38332085">
        <w:rPr>
          <w:rStyle w:val="Heading4Char"/>
          <w:b/>
          <w:bCs/>
        </w:rPr>
        <w:t>Immigration law figures the unauthorized migrant as the Illegal Alien – this framing dehumanizes the migrant and writes their failure to belong into the future</w:t>
      </w:r>
    </w:p>
    <w:p w14:paraId="0490DF4F" w14:textId="77777777" w:rsidR="00FB605B" w:rsidRPr="00091EB9" w:rsidRDefault="00FB605B" w:rsidP="00FB605B">
      <w:r w:rsidRPr="38332085">
        <w:rPr>
          <w:rStyle w:val="Style13ptBold"/>
        </w:rPr>
        <w:t>Cunningham-Parmeter 11</w:t>
      </w:r>
      <w:r>
        <w:t xml:space="preserve"> – Keith, Willamette University Professor of Law and graduate from Stanford Law school (“ALIEN LANGUAGE:  IMMIGRATION METAPHORS AND THE JURISPRUDENCE OF OTHERNESS” 79 Fordham L. Rev. 1545 </w:t>
      </w:r>
      <w:hyperlink r:id="rId11">
        <w:r w:rsidRPr="38332085">
          <w:rPr>
            <w:rStyle w:val="Hyperlink"/>
          </w:rPr>
          <w:t>http://ir.lawnet.fordham.edu/flr/vol79/iss4/5</w:t>
        </w:r>
      </w:hyperlink>
      <w:r>
        <w:t xml:space="preserve"> EB)</w:t>
      </w:r>
    </w:p>
    <w:p w14:paraId="44D37B6B" w14:textId="77777777" w:rsidR="00FB605B" w:rsidRPr="00D61F32" w:rsidRDefault="00FB605B" w:rsidP="00FB605B">
      <w:pPr>
        <w:spacing w:after="239"/>
        <w:ind w:left="-14" w:right="14"/>
        <w:rPr>
          <w:sz w:val="16"/>
          <w:szCs w:val="16"/>
        </w:rPr>
      </w:pPr>
      <w:r w:rsidRPr="38332085">
        <w:rPr>
          <w:sz w:val="16"/>
          <w:szCs w:val="16"/>
        </w:rPr>
        <w:t xml:space="preserve">The etymology of “alien” informs the modern use of the word. The English definition of “alien” derives from the Old French word </w:t>
      </w:r>
      <w:r w:rsidRPr="38332085">
        <w:rPr>
          <w:i/>
          <w:iCs/>
          <w:sz w:val="16"/>
          <w:szCs w:val="16"/>
        </w:rPr>
        <w:t>allien</w:t>
      </w:r>
      <w:r w:rsidRPr="38332085">
        <w:rPr>
          <w:sz w:val="16"/>
          <w:szCs w:val="16"/>
        </w:rPr>
        <w:t xml:space="preserve">, which means “strange, foreign,” and the Latin words </w:t>
      </w:r>
      <w:r w:rsidRPr="38332085">
        <w:rPr>
          <w:i/>
          <w:iCs/>
          <w:sz w:val="16"/>
          <w:szCs w:val="16"/>
        </w:rPr>
        <w:t>alienus</w:t>
      </w:r>
      <w:r w:rsidRPr="38332085">
        <w:rPr>
          <w:sz w:val="16"/>
          <w:szCs w:val="16"/>
        </w:rPr>
        <w:t xml:space="preserve"> and </w:t>
      </w:r>
      <w:r w:rsidRPr="38332085">
        <w:rPr>
          <w:i/>
          <w:iCs/>
          <w:sz w:val="16"/>
          <w:szCs w:val="16"/>
        </w:rPr>
        <w:t>alius</w:t>
      </w:r>
      <w:r w:rsidRPr="38332085">
        <w:rPr>
          <w:sz w:val="16"/>
          <w:szCs w:val="16"/>
        </w:rPr>
        <w:t xml:space="preserve">, which mean “of or belonging to another person or place,” “hostile,” “strange,” and “other.”193 Thus, </w:t>
      </w:r>
      <w:r w:rsidRPr="00C844C3">
        <w:rPr>
          <w:rStyle w:val="StyleUnderline"/>
          <w:highlight w:val="green"/>
        </w:rPr>
        <w:t>according to early definitions, aliens are dangerous others who are marked by their strangeness</w:t>
      </w:r>
      <w:r w:rsidRPr="38332085">
        <w:rPr>
          <w:rStyle w:val="StyleUnderline"/>
        </w:rPr>
        <w:t>. The contemporary definition of “alien,” reflects its origins: adj. 1. gen. Belonging to another person, place, or family; strange, foreign, not of one’s own . . . . n. 1.a. A person belonging to another family, race, or nation; a stranger, a foreigner.194 From these definitions, American immigration law was born</w:t>
      </w:r>
      <w:r w:rsidRPr="38332085">
        <w:rPr>
          <w:sz w:val="16"/>
          <w:szCs w:val="16"/>
        </w:rPr>
        <w:t xml:space="preserve">. Under the Naturalization Act of 1790 only “free white person[s]” could </w:t>
      </w:r>
      <w:r w:rsidRPr="38332085">
        <w:rPr>
          <w:i/>
          <w:iCs/>
          <w:sz w:val="16"/>
          <w:szCs w:val="16"/>
        </w:rPr>
        <w:t>naturalize</w:t>
      </w:r>
      <w:r w:rsidRPr="38332085">
        <w:rPr>
          <w:sz w:val="16"/>
          <w:szCs w:val="16"/>
        </w:rPr>
        <w:t xml:space="preserve"> (i.e., escape from the </w:t>
      </w:r>
      <w:r w:rsidRPr="38332085">
        <w:rPr>
          <w:i/>
          <w:iCs/>
          <w:sz w:val="16"/>
          <w:szCs w:val="16"/>
        </w:rPr>
        <w:t>unnatural</w:t>
      </w:r>
      <w:r w:rsidRPr="38332085">
        <w:rPr>
          <w:sz w:val="16"/>
          <w:szCs w:val="16"/>
        </w:rPr>
        <w:t xml:space="preserve"> state of alienage).195 The Alien and Sedition Acts of 1798 allowed the president to remove aliens “judge[d] dangerous to the peace and safety of the United States.”196 Multiple states enacted Alien Land Laws in the early 1900s out of fear of competition from aliens.197 The Alien Registration Act of 1940 expanded the grounds for deporting immigrants engaged in subversive activities.198 All of this alien specific legislation reflected a conceptual understanding of aliens that matched the word’s etymology. Because </w:t>
      </w:r>
      <w:r w:rsidRPr="38332085">
        <w:rPr>
          <w:u w:val="single"/>
        </w:rPr>
        <w:t>aliens were defined as “hostile” and “strange,” early legislatures enacted laws to protect citizens from the other-worldly threat depicted by these metaphoric representations. The same dehumanizing associations presented in the statutory context (i.e., strangeness, hostility, and otherness) appear in contemporary judicial decisions</w:t>
      </w:r>
      <w:r w:rsidRPr="38332085">
        <w:rPr>
          <w:sz w:val="16"/>
          <w:szCs w:val="16"/>
        </w:rPr>
        <w:t xml:space="preserve"> as well. Several variations of the Supreme Court’s </w:t>
      </w:r>
      <w:r w:rsidRPr="38332085">
        <w:rPr>
          <w:i/>
          <w:iCs/>
          <w:sz w:val="16"/>
          <w:szCs w:val="16"/>
        </w:rPr>
        <w:t>alien</w:t>
      </w:r>
      <w:r w:rsidRPr="38332085">
        <w:rPr>
          <w:sz w:val="16"/>
          <w:szCs w:val="16"/>
        </w:rPr>
        <w:t xml:space="preserve"> metaphors emphasize the nonhuman qualities of immigrants: Thus, in certain instances, the Supreme Court employs dehumanizing metaphors to describe aliens as </w:t>
      </w:r>
      <w:r w:rsidRPr="38332085">
        <w:rPr>
          <w:i/>
          <w:iCs/>
          <w:sz w:val="16"/>
          <w:szCs w:val="16"/>
        </w:rPr>
        <w:t>animals</w:t>
      </w:r>
      <w:r w:rsidRPr="38332085">
        <w:rPr>
          <w:sz w:val="16"/>
          <w:szCs w:val="16"/>
        </w:rPr>
        <w:t xml:space="preserve"> that are </w:t>
      </w:r>
      <w:r w:rsidRPr="38332085">
        <w:rPr>
          <w:i/>
          <w:iCs/>
          <w:sz w:val="16"/>
          <w:szCs w:val="16"/>
        </w:rPr>
        <w:t>caught</w:t>
      </w:r>
      <w:r w:rsidRPr="38332085">
        <w:rPr>
          <w:sz w:val="16"/>
          <w:szCs w:val="16"/>
        </w:rPr>
        <w:t xml:space="preserve"> and </w:t>
      </w:r>
      <w:r w:rsidRPr="38332085">
        <w:rPr>
          <w:i/>
          <w:iCs/>
          <w:sz w:val="16"/>
          <w:szCs w:val="16"/>
        </w:rPr>
        <w:t>released</w:t>
      </w:r>
      <w:r w:rsidRPr="38332085">
        <w:rPr>
          <w:sz w:val="16"/>
          <w:szCs w:val="16"/>
        </w:rPr>
        <w:t xml:space="preserve">. In other Court opinions, </w:t>
      </w:r>
      <w:r w:rsidRPr="00C844C3">
        <w:rPr>
          <w:rStyle w:val="StyleUnderline"/>
          <w:highlight w:val="green"/>
        </w:rPr>
        <w:t xml:space="preserve">dehumanization occurs by describing aliens as creatures from outer space. </w:t>
      </w:r>
      <w:r w:rsidRPr="38332085">
        <w:rPr>
          <w:rStyle w:val="StyleUnderline"/>
        </w:rPr>
        <w:t>Extraterrestrials are the ultimate nonhumans</w:t>
      </w:r>
      <w:r w:rsidRPr="00C844C3">
        <w:rPr>
          <w:rStyle w:val="StyleUnderline"/>
          <w:highlight w:val="green"/>
        </w:rPr>
        <w:t>.</w:t>
      </w:r>
      <w:r w:rsidRPr="38332085">
        <w:rPr>
          <w:rStyle w:val="StyleUnderline"/>
        </w:rPr>
        <w:t xml:space="preserve"> </w:t>
      </w:r>
      <w:r w:rsidRPr="00C844C3">
        <w:rPr>
          <w:rStyle w:val="StyleUnderline"/>
          <w:highlight w:val="green"/>
        </w:rPr>
        <w:t xml:space="preserve">Recognizing the ability of “alien” to convey foreignness, science fiction writers co-opted the word </w:t>
      </w:r>
      <w:r w:rsidRPr="38332085">
        <w:rPr>
          <w:rStyle w:val="StyleUnderline"/>
        </w:rPr>
        <w:t>in the mid-twentieth century</w:t>
      </w:r>
      <w:r w:rsidRPr="00C844C3">
        <w:rPr>
          <w:rStyle w:val="StyleUnderline"/>
          <w:highlight w:val="green"/>
        </w:rPr>
        <w:t>.</w:t>
      </w:r>
      <w:r w:rsidRPr="38332085">
        <w:rPr>
          <w:rStyle w:val="StyleUnderline"/>
        </w:rPr>
        <w:t>202 Born in a foreign galaxy, space creatures do not eat our food or breathe our air; they possess fewer human qualities than even animals on Earth.</w:t>
      </w:r>
      <w:r w:rsidRPr="00C844C3">
        <w:rPr>
          <w:rStyle w:val="StyleUnderline"/>
          <w:highlight w:val="green"/>
        </w:rPr>
        <w:t xml:space="preserve"> </w:t>
      </w:r>
      <w:r w:rsidRPr="38332085">
        <w:rPr>
          <w:rStyle w:val="StyleUnderline"/>
        </w:rPr>
        <w:t>At times, the Court has described immigrants in this way:</w:t>
      </w:r>
      <w:r w:rsidRPr="38332085">
        <w:rPr>
          <w:sz w:val="16"/>
          <w:szCs w:val="16"/>
        </w:rPr>
        <w:t xml:space="preserve"> [T]he relationship between the United States and our </w:t>
      </w:r>
      <w:r w:rsidRPr="38332085">
        <w:rPr>
          <w:i/>
          <w:iCs/>
          <w:sz w:val="16"/>
          <w:szCs w:val="16"/>
        </w:rPr>
        <w:t>alien visitors</w:t>
      </w:r>
      <w:r w:rsidRPr="38332085">
        <w:rPr>
          <w:sz w:val="16"/>
          <w:szCs w:val="16"/>
        </w:rPr>
        <w:t xml:space="preserve"> has been committed to the political branches of the Federal Government.</w:t>
      </w:r>
      <w:r w:rsidRPr="38332085">
        <w:rPr>
          <w:sz w:val="16"/>
          <w:szCs w:val="16"/>
          <w:vertAlign w:val="superscript"/>
        </w:rPr>
        <w:t>203</w:t>
      </w:r>
      <w:r w:rsidRPr="38332085">
        <w:rPr>
          <w:sz w:val="16"/>
          <w:szCs w:val="16"/>
        </w:rPr>
        <w:t xml:space="preserve"> Empirical data discussed in detail below show that “alien” and “illegal alien” are by far the most common terms used to refer to immigrants in the law.204 </w:t>
      </w:r>
      <w:r w:rsidRPr="38332085">
        <w:rPr>
          <w:u w:val="single"/>
        </w:rPr>
        <w:t xml:space="preserve">Because metaphors connect listeners to deeply embedded cultural knowledge, </w:t>
      </w:r>
      <w:r w:rsidRPr="00C844C3">
        <w:rPr>
          <w:highlight w:val="green"/>
          <w:u w:val="single"/>
        </w:rPr>
        <w:t>the repeated use of “alien” in legal texts</w:t>
      </w:r>
      <w:r w:rsidRPr="38332085">
        <w:rPr>
          <w:u w:val="single"/>
        </w:rPr>
        <w:t xml:space="preserve"> unavoidably </w:t>
      </w:r>
      <w:r w:rsidRPr="00C844C3">
        <w:rPr>
          <w:highlight w:val="green"/>
          <w:u w:val="single"/>
        </w:rPr>
        <w:t>triggers readers’ inclinations to associate aliens with extraterrestrials</w:t>
      </w:r>
      <w:r w:rsidRPr="38332085">
        <w:rPr>
          <w:sz w:val="16"/>
          <w:szCs w:val="16"/>
        </w:rPr>
        <w:t xml:space="preserve">. For example, the Court frequently employs the metaphor ALIENS ARE INVADERS to discuss immigration.205 </w:t>
      </w:r>
      <w:r w:rsidRPr="00C844C3">
        <w:rPr>
          <w:highlight w:val="green"/>
          <w:u w:val="single"/>
        </w:rPr>
        <w:t>According to popular science fiction narratives, extraterrestrials seek to dominate the universe</w:t>
      </w:r>
      <w:r w:rsidRPr="38332085">
        <w:rPr>
          <w:u w:val="single"/>
        </w:rPr>
        <w:t>.</w:t>
      </w:r>
      <w:r w:rsidRPr="38332085">
        <w:rPr>
          <w:sz w:val="16"/>
          <w:szCs w:val="16"/>
          <w:u w:val="single"/>
        </w:rPr>
        <w:t>206</w:t>
      </w:r>
      <w:r w:rsidRPr="38332085">
        <w:rPr>
          <w:u w:val="single"/>
        </w:rPr>
        <w:t xml:space="preserve"> As a method for creating multiple, overlapping correspondences, the </w:t>
      </w:r>
      <w:r w:rsidRPr="00C844C3">
        <w:rPr>
          <w:i/>
          <w:iCs/>
          <w:highlight w:val="green"/>
          <w:u w:val="single"/>
        </w:rPr>
        <w:t>invasion</w:t>
      </w:r>
      <w:r w:rsidRPr="00C844C3">
        <w:rPr>
          <w:highlight w:val="green"/>
          <w:u w:val="single"/>
        </w:rPr>
        <w:t xml:space="preserve"> metaphor relates</w:t>
      </w:r>
      <w:r w:rsidRPr="38332085">
        <w:rPr>
          <w:u w:val="single"/>
        </w:rPr>
        <w:t xml:space="preserve"> simultaneously </w:t>
      </w:r>
      <w:r w:rsidRPr="00C844C3">
        <w:rPr>
          <w:highlight w:val="green"/>
          <w:u w:val="single"/>
        </w:rPr>
        <w:t>to popular images of space creatures attempting to overtake the galaxy, as well as more conventional notions of warfare</w:t>
      </w:r>
      <w:r w:rsidRPr="38332085">
        <w:rPr>
          <w:sz w:val="16"/>
          <w:szCs w:val="16"/>
        </w:rPr>
        <w:t xml:space="preserve">. By connecting readers to this cultural imagery, the Court’s </w:t>
      </w:r>
      <w:r w:rsidRPr="38332085">
        <w:rPr>
          <w:i/>
          <w:iCs/>
          <w:sz w:val="16"/>
          <w:szCs w:val="16"/>
        </w:rPr>
        <w:t>alien</w:t>
      </w:r>
      <w:r w:rsidRPr="38332085">
        <w:rPr>
          <w:sz w:val="16"/>
          <w:szCs w:val="16"/>
        </w:rPr>
        <w:t xml:space="preserve"> metaphors present Metaphors can dehumanize through direct comparisons to nonhumans, such as animals or space creatures, or by refusing to ascribe human qualities to immigrants.207 Such attribute-based metaphors dehumanize immigrants by presenting aliens as inanimate objects that are transported and pulled by outside forces: [T]he general purpose of the immigration statute’s employment prohibition is to diminish the </w:t>
      </w:r>
      <w:r w:rsidRPr="38332085">
        <w:rPr>
          <w:i/>
          <w:iCs/>
          <w:sz w:val="16"/>
          <w:szCs w:val="16"/>
        </w:rPr>
        <w:t>attractive force</w:t>
      </w:r>
      <w:r w:rsidRPr="38332085">
        <w:rPr>
          <w:sz w:val="16"/>
          <w:szCs w:val="16"/>
        </w:rPr>
        <w:t xml:space="preserve"> of employment, which like a </w:t>
      </w:r>
      <w:r w:rsidRPr="38332085">
        <w:rPr>
          <w:i/>
          <w:iCs/>
          <w:sz w:val="16"/>
          <w:szCs w:val="16"/>
        </w:rPr>
        <w:t>magnet</w:t>
      </w:r>
      <w:r w:rsidRPr="38332085">
        <w:rPr>
          <w:sz w:val="16"/>
          <w:szCs w:val="16"/>
        </w:rPr>
        <w:t xml:space="preserve"> pulls illegal immigrants toward the United States . . . .208 [M]any Mexicans being </w:t>
      </w:r>
      <w:r w:rsidRPr="38332085">
        <w:rPr>
          <w:i/>
          <w:iCs/>
          <w:sz w:val="16"/>
          <w:szCs w:val="16"/>
        </w:rPr>
        <w:t>imported</w:t>
      </w:r>
      <w:r w:rsidRPr="38332085">
        <w:rPr>
          <w:sz w:val="16"/>
          <w:szCs w:val="16"/>
        </w:rPr>
        <w:t xml:space="preserve"> into this country . . . .</w:t>
      </w:r>
      <w:r w:rsidRPr="38332085">
        <w:rPr>
          <w:sz w:val="16"/>
          <w:szCs w:val="16"/>
          <w:vertAlign w:val="superscript"/>
        </w:rPr>
        <w:t>209</w:t>
      </w:r>
      <w:r w:rsidRPr="38332085">
        <w:rPr>
          <w:sz w:val="16"/>
          <w:szCs w:val="16"/>
        </w:rPr>
        <w:t xml:space="preserve"> [Respondent] and respondent[’s] wife paid a professional </w:t>
      </w:r>
      <w:r w:rsidRPr="38332085">
        <w:rPr>
          <w:i/>
          <w:iCs/>
          <w:sz w:val="16"/>
          <w:szCs w:val="16"/>
        </w:rPr>
        <w:t>smuggler</w:t>
      </w:r>
      <w:r w:rsidRPr="38332085">
        <w:rPr>
          <w:sz w:val="16"/>
          <w:szCs w:val="16"/>
        </w:rPr>
        <w:t xml:space="preserve"> $450 to transport them into this country . . . .210 [S]he had attempted to </w:t>
      </w:r>
      <w:r w:rsidRPr="38332085">
        <w:rPr>
          <w:i/>
          <w:iCs/>
          <w:sz w:val="16"/>
          <w:szCs w:val="16"/>
        </w:rPr>
        <w:t>smuggle aliens</w:t>
      </w:r>
      <w:r w:rsidRPr="38332085">
        <w:rPr>
          <w:sz w:val="16"/>
          <w:szCs w:val="16"/>
        </w:rPr>
        <w:t xml:space="preserve"> for gain.</w:t>
      </w:r>
      <w:r w:rsidRPr="38332085">
        <w:rPr>
          <w:sz w:val="16"/>
          <w:szCs w:val="16"/>
          <w:vertAlign w:val="superscript"/>
        </w:rPr>
        <w:t>211</w:t>
      </w:r>
      <w:r w:rsidRPr="38332085">
        <w:rPr>
          <w:sz w:val="16"/>
          <w:szCs w:val="16"/>
        </w:rPr>
        <w:t xml:space="preserve"> </w:t>
      </w:r>
      <w:r w:rsidRPr="38332085">
        <w:rPr>
          <w:u w:val="single"/>
        </w:rPr>
        <w:t xml:space="preserve">As nonhuman things, aliens can be pulled, smuggled, or transported, much like boxes of books or cases of wine. The law does not extend personal rights to such goods. According to these metaphors, aliens should be controlled and regulated in the same manner as other articles of commerce. Another form of attribute-based dehumanization in Supreme Court texts presents aliens as dangerous diseases. Much like </w:t>
      </w:r>
      <w:r w:rsidRPr="38332085">
        <w:rPr>
          <w:i/>
          <w:iCs/>
          <w:u w:val="single"/>
        </w:rPr>
        <w:t>Lopez-Mendoza</w:t>
      </w:r>
      <w:r w:rsidRPr="38332085">
        <w:rPr>
          <w:u w:val="single"/>
        </w:rPr>
        <w:t xml:space="preserve">’s reference to aliens as </w:t>
      </w:r>
      <w:r w:rsidRPr="38332085">
        <w:rPr>
          <w:i/>
          <w:iCs/>
          <w:u w:val="single"/>
        </w:rPr>
        <w:t>hazardous waste</w:t>
      </w:r>
      <w:r w:rsidRPr="38332085">
        <w:rPr>
          <w:u w:val="single"/>
        </w:rPr>
        <w:t xml:space="preserve"> and </w:t>
      </w:r>
      <w:r w:rsidRPr="38332085">
        <w:rPr>
          <w:i/>
          <w:iCs/>
          <w:u w:val="single"/>
        </w:rPr>
        <w:t>drugs</w:t>
      </w:r>
      <w:r w:rsidRPr="38332085">
        <w:rPr>
          <w:u w:val="single"/>
        </w:rPr>
        <w:t xml:space="preserve">, these organism metaphors describe immigrants as health risks: </w:t>
      </w:r>
      <w:r w:rsidRPr="38332085">
        <w:rPr>
          <w:i/>
          <w:iCs/>
          <w:sz w:val="20"/>
          <w:szCs w:val="20"/>
          <w:u w:val="single"/>
        </w:rPr>
        <w:t>Illegal aliens</w:t>
      </w:r>
      <w:r w:rsidRPr="38332085">
        <w:rPr>
          <w:sz w:val="20"/>
          <w:szCs w:val="20"/>
          <w:u w:val="single"/>
        </w:rPr>
        <w:t xml:space="preserve"> pose a potential </w:t>
      </w:r>
      <w:r w:rsidRPr="38332085">
        <w:rPr>
          <w:i/>
          <w:iCs/>
          <w:sz w:val="20"/>
          <w:szCs w:val="20"/>
          <w:u w:val="single"/>
        </w:rPr>
        <w:t>health hazard</w:t>
      </w:r>
      <w:r w:rsidRPr="38332085">
        <w:rPr>
          <w:sz w:val="20"/>
          <w:szCs w:val="20"/>
          <w:u w:val="single"/>
        </w:rPr>
        <w:t xml:space="preserve"> to the community</w:t>
      </w:r>
      <w:r w:rsidRPr="38332085">
        <w:rPr>
          <w:sz w:val="16"/>
          <w:szCs w:val="16"/>
        </w:rPr>
        <w:t xml:space="preserve"> since many seek work as nursemaids, food handlers, cooks, housekeepers, waiters, dishwashers, and grocery workers.212 Congress recognized that the </w:t>
      </w:r>
      <w:r w:rsidRPr="38332085">
        <w:rPr>
          <w:i/>
          <w:iCs/>
          <w:sz w:val="16"/>
          <w:szCs w:val="16"/>
        </w:rPr>
        <w:t>influx</w:t>
      </w:r>
      <w:r w:rsidRPr="38332085">
        <w:rPr>
          <w:sz w:val="16"/>
          <w:szCs w:val="16"/>
        </w:rPr>
        <w:t xml:space="preserve"> of </w:t>
      </w:r>
      <w:r w:rsidRPr="38332085">
        <w:rPr>
          <w:i/>
          <w:iCs/>
          <w:sz w:val="16"/>
          <w:szCs w:val="16"/>
        </w:rPr>
        <w:t>foreign infectious diseases</w:t>
      </w:r>
      <w:r w:rsidRPr="38332085">
        <w:rPr>
          <w:sz w:val="16"/>
          <w:szCs w:val="16"/>
        </w:rPr>
        <w:t xml:space="preserve">, mass immigration coupled with poor housing and sanitation, hunger, and malnutrition had taken their toll.213 [T]he flow of traffic tends to be too heavy to allow the particularized study of a given car that would enable it to be identified as a </w:t>
      </w:r>
      <w:r w:rsidRPr="38332085">
        <w:rPr>
          <w:i/>
          <w:iCs/>
          <w:sz w:val="16"/>
          <w:szCs w:val="16"/>
        </w:rPr>
        <w:t>possible carrier of illegal aliens</w:t>
      </w:r>
      <w:r w:rsidRPr="38332085">
        <w:rPr>
          <w:sz w:val="16"/>
          <w:szCs w:val="16"/>
        </w:rPr>
        <w:t xml:space="preserve">.214 Much as diseases enter the body, aliens enter the country and quickly spread throughout communities. Through attribute-based dehumanizing metaphors, the Supreme Court presents illegal immigration as a form of public health emergency that justifies aggressive containment measures.215 According to the conceptual theory of metaphor, the process of mapping qualities from source domains onto target domains is always partial and incomplete.216 The aspects of each domain obscured by a particular metaphor remain a crucial (yet concealed) function of this mapping process. </w:t>
      </w:r>
      <w:r w:rsidRPr="00C844C3">
        <w:rPr>
          <w:highlight w:val="green"/>
          <w:u w:val="single"/>
        </w:rPr>
        <w:t xml:space="preserve">By presenting immigrants as </w:t>
      </w:r>
      <w:r w:rsidRPr="38332085">
        <w:rPr>
          <w:u w:val="single"/>
        </w:rPr>
        <w:t xml:space="preserve">animals, </w:t>
      </w:r>
      <w:r w:rsidRPr="00C844C3">
        <w:rPr>
          <w:highlight w:val="green"/>
          <w:u w:val="single"/>
        </w:rPr>
        <w:t xml:space="preserve">diseases, and inanimate objects, the metaphor </w:t>
      </w:r>
      <w:r w:rsidRPr="00C844C3">
        <w:rPr>
          <w:sz w:val="18"/>
          <w:szCs w:val="18"/>
          <w:highlight w:val="green"/>
          <w:u w:val="single"/>
        </w:rPr>
        <w:t>IMMIGRANTS ARE ALIENS</w:t>
      </w:r>
      <w:r w:rsidRPr="00C844C3">
        <w:rPr>
          <w:highlight w:val="green"/>
          <w:u w:val="single"/>
        </w:rPr>
        <w:t xml:space="preserve"> conceals immigrants’ personhood and potential for social contribution. </w:t>
      </w:r>
      <w:r w:rsidRPr="38332085">
        <w:rPr>
          <w:u w:val="single"/>
        </w:rPr>
        <w:t xml:space="preserve">The metaphor brings focus to images of foreignness and otherness, </w:t>
      </w:r>
      <w:r w:rsidRPr="00C844C3">
        <w:rPr>
          <w:highlight w:val="green"/>
          <w:u w:val="single"/>
        </w:rPr>
        <w:t>producing a narrowly focused picture of nonhumans who can never belong.</w:t>
      </w:r>
    </w:p>
    <w:p w14:paraId="003287AD" w14:textId="77777777" w:rsidR="00FB605B" w:rsidRPr="00432312" w:rsidRDefault="00FB605B" w:rsidP="00FB605B">
      <w:pPr>
        <w:widowControl w:val="0"/>
        <w:autoSpaceDE w:val="0"/>
        <w:autoSpaceDN w:val="0"/>
        <w:adjustRightInd w:val="0"/>
        <w:spacing w:after="240" w:line="360" w:lineRule="atLeast"/>
        <w:rPr>
          <w:rFonts w:ascii="Times" w:eastAsia="Times" w:hAnsi="Times" w:cs="Times"/>
          <w:color w:val="000000" w:themeColor="text1"/>
          <w:sz w:val="16"/>
          <w:szCs w:val="16"/>
        </w:rPr>
      </w:pPr>
    </w:p>
    <w:p w14:paraId="2D8B961F" w14:textId="77777777" w:rsidR="00FB605B" w:rsidRDefault="00FB605B" w:rsidP="00FB605B">
      <w:pPr>
        <w:rPr>
          <w:sz w:val="16"/>
        </w:rPr>
      </w:pPr>
    </w:p>
    <w:p w14:paraId="5F0AE56C" w14:textId="77777777" w:rsidR="00FB605B" w:rsidRDefault="00FB605B" w:rsidP="00FB605B">
      <w:pPr>
        <w:pStyle w:val="Heading3"/>
      </w:pPr>
      <w:r>
        <w:t>Impact—Disposability</w:t>
      </w:r>
    </w:p>
    <w:p w14:paraId="4010575F" w14:textId="77777777" w:rsidR="00FB605B" w:rsidRDefault="00FB605B" w:rsidP="00FB605B">
      <w:pPr>
        <w:pStyle w:val="Heading4"/>
      </w:pPr>
      <w:r>
        <w:t>The Alien in immigration policy mystifies US imperialist violence and animates nativists attitudes that justify further violent immigration policy</w:t>
      </w:r>
    </w:p>
    <w:p w14:paraId="4DF4AA02" w14:textId="77777777" w:rsidR="00FB605B" w:rsidRDefault="00FB605B" w:rsidP="00FB605B">
      <w:r w:rsidRPr="0E5A344D">
        <w:rPr>
          <w:rStyle w:val="Style13ptBold"/>
        </w:rPr>
        <w:t>Johnson 96</w:t>
      </w:r>
      <w:r>
        <w:t xml:space="preserve"> &lt;Kevin R., </w:t>
      </w:r>
      <w:r w:rsidRPr="0E5A344D">
        <w:rPr>
          <w:i/>
          <w:iCs/>
        </w:rPr>
        <w:t xml:space="preserve">"Aliens" and the U.S. Immigration Laws: The Social and Legal Construction of Nonpersons. </w:t>
      </w:r>
      <w:r>
        <w:t>Pgs 264 – 270. –chris10&gt;</w:t>
      </w:r>
    </w:p>
    <w:p w14:paraId="3E2AE80B" w14:textId="77777777" w:rsidR="00FB605B" w:rsidRPr="00ED080C" w:rsidRDefault="00FB605B" w:rsidP="00FB605B">
      <w:r>
        <w:t>**modified for ableist language</w:t>
      </w:r>
    </w:p>
    <w:p w14:paraId="0F14B542" w14:textId="77777777" w:rsidR="00FB605B" w:rsidRPr="00456DF2" w:rsidRDefault="00FB605B" w:rsidP="00FB605B">
      <w:pPr>
        <w:rPr>
          <w:sz w:val="16"/>
          <w:szCs w:val="16"/>
        </w:rPr>
      </w:pPr>
      <w:r w:rsidRPr="0E5A344D">
        <w:rPr>
          <w:sz w:val="16"/>
          <w:szCs w:val="16"/>
        </w:rPr>
        <w:t>International human rights issues in the United States obviously are shaped by many factors. My focus in this essay is on an issue that, at first glance, might appear insignificant. Nonetheless, it greatly influences thinking in the United States about acceptance of immigrants from other countries as well as this nation's response to refugees fleeing human rights abuses in their homelands. My topic relates to terminology and specifically to the use of the word "</w:t>
      </w:r>
      <w:r w:rsidRPr="0E5A344D">
        <w:rPr>
          <w:rStyle w:val="StyleUnderline"/>
        </w:rPr>
        <w:t>alien,"1 a term of art used extensively in discussing the legal rights of immigrants in the United States</w:t>
      </w:r>
      <w:r w:rsidRPr="0E5A344D">
        <w:rPr>
          <w:sz w:val="16"/>
          <w:szCs w:val="16"/>
        </w:rPr>
        <w:t xml:space="preserve">. By definition, </w:t>
      </w:r>
      <w:r w:rsidRPr="0E5A344D">
        <w:rPr>
          <w:rStyle w:val="StyleUnderline"/>
        </w:rPr>
        <w:t>aliens are outsiders to the national community</w:t>
      </w:r>
      <w:r w:rsidRPr="0E5A344D">
        <w:rPr>
          <w:sz w:val="16"/>
          <w:szCs w:val="16"/>
        </w:rPr>
        <w:t xml:space="preserve">. </w:t>
      </w:r>
      <w:r w:rsidRPr="0E5A344D">
        <w:rPr>
          <w:rStyle w:val="StyleUnderline"/>
        </w:rPr>
        <w:t>Even if they have lived in this country for many years, have had children here, and work and have deep community ties in the United States, noncitizens remain aliens, an institutionalized "other," different and apart from "us."</w:t>
      </w:r>
      <w:r w:rsidRPr="0E5A344D">
        <w:rPr>
          <w:sz w:val="16"/>
          <w:szCs w:val="16"/>
        </w:rPr>
        <w:t xml:space="preserve"> </w:t>
      </w:r>
      <w:r w:rsidRPr="0E5A344D">
        <w:rPr>
          <w:rStyle w:val="StyleUnderline"/>
        </w:rPr>
        <w:t>The classification of persons as aliens, as opposed to citizens, has significant legal, social, and political importance.</w:t>
      </w:r>
      <w:r w:rsidRPr="0E5A344D">
        <w:rPr>
          <w:sz w:val="16"/>
          <w:szCs w:val="16"/>
        </w:rPr>
        <w:t xml:space="preserve"> </w:t>
      </w:r>
      <w:r w:rsidRPr="0E5A344D">
        <w:rPr>
          <w:rStyle w:val="StyleUnderline"/>
        </w:rPr>
        <w:t>Citizens have a large bundle of political and civil rights, many of which are guaranteed by the U.S. Constitution; aliens have a much smaller bundle and enjoy far fewer constitutional and statutory protections</w:t>
      </w:r>
      <w:r w:rsidRPr="0E5A344D">
        <w:rPr>
          <w:sz w:val="16"/>
          <w:szCs w:val="16"/>
        </w:rPr>
        <w:t xml:space="preserve">.2 </w:t>
      </w:r>
      <w:r w:rsidRPr="0E5A344D">
        <w:rPr>
          <w:rStyle w:val="StyleUnderline"/>
        </w:rPr>
        <w:t>Citizens can vote and enjoy other political rights, such as jury service. Aliens, no matter what their ties to the community, enjoy limited political rights. They cannot vote and risk deportation if they engage in certain political activities that, if they were citizens, would be constitutionally protected.</w:t>
      </w:r>
      <w:r w:rsidRPr="0E5A344D">
        <w:rPr>
          <w:sz w:val="16"/>
          <w:szCs w:val="16"/>
        </w:rPr>
        <w:t xml:space="preserve">3 Non- citizens cannot sit on juries deciding the fate of fellow noncitizens charged with crimes, thereby ensuring that the jury most definitely will not reflect a cross section of the community.4 Perhaps most importantly, </w:t>
      </w:r>
      <w:r w:rsidRPr="0E5A344D">
        <w:rPr>
          <w:rStyle w:val="StyleUnderline"/>
        </w:rPr>
        <w:t>aliens can be deported from the country while citizens cannot be</w:t>
      </w:r>
      <w:r w:rsidRPr="0E5A344D">
        <w:rPr>
          <w:sz w:val="16"/>
          <w:szCs w:val="16"/>
        </w:rPr>
        <w:t xml:space="preserve">. For example, under the immigration laws, an alien convicted of possession of more than thirty grams of marijuana may be deported,5 while a citizen convicted of mass murder cannot be.6 </w:t>
      </w:r>
      <w:r w:rsidRPr="0E5A344D">
        <w:rPr>
          <w:rStyle w:val="StyleUnderline"/>
        </w:rPr>
        <w:t>The concept of the alien has more subtle social consequences as well.</w:t>
      </w:r>
      <w:r w:rsidRPr="0E5A344D">
        <w:rPr>
          <w:sz w:val="16"/>
          <w:szCs w:val="16"/>
        </w:rPr>
        <w:t xml:space="preserve"> Most importantly, </w:t>
      </w:r>
      <w:r w:rsidRPr="0E5A344D">
        <w:rPr>
          <w:rStyle w:val="StyleUnderline"/>
        </w:rPr>
        <w:t xml:space="preserve">it helps to reinforce and strengthen nativist sentiment toward members of new immigrant groups, which in turn </w:t>
      </w:r>
      <w:r w:rsidRPr="0E5A344D">
        <w:rPr>
          <w:rStyle w:val="Emphasis"/>
        </w:rPr>
        <w:t>influences U.S. responses to immigration and human rights issues</w:t>
      </w:r>
      <w:r w:rsidRPr="0E5A344D">
        <w:rPr>
          <w:sz w:val="16"/>
          <w:szCs w:val="16"/>
        </w:rPr>
        <w:t xml:space="preserve">. Aliens have long been unpopular in the United States, though the particular disfavored group has varied over time. Over two centuries ago, the courts of the various states were perceived as being unfair in the treatment of the British, especially British creditors. Consequently, </w:t>
      </w:r>
      <w:r w:rsidRPr="0E5A344D">
        <w:rPr>
          <w:rStyle w:val="StyleUnderline"/>
        </w:rPr>
        <w:t>Article III of the U.S. Constitution authorized the federal courts to hear disputes between noncitizens and citizens, known from its time of creation as "alienage" jurisdiction</w:t>
      </w:r>
      <w:r w:rsidRPr="0E5A344D">
        <w:rPr>
          <w:sz w:val="16"/>
          <w:szCs w:val="16"/>
        </w:rPr>
        <w:t xml:space="preserve">.7 Demonstrating the artificiality of the construct, the British, who colonized and at one time ruled the region that became the United States, were socially transformed into aliens by loss of the Revolutionary War. The British, however, were not the only relevant aliens in this nation's early history. </w:t>
      </w:r>
      <w:r w:rsidRPr="0E5A344D">
        <w:rPr>
          <w:rStyle w:val="StyleUnderline"/>
        </w:rPr>
        <w:t>The Federalists in the late 1790s pressed for passage of the now infamous Alien and Sedition Acts in order to halt the migration of radical ideas from France and to cut off the burgeoning support for the Republican Party offered by new immigrants</w:t>
      </w:r>
      <w:r w:rsidRPr="0E5A344D">
        <w:rPr>
          <w:sz w:val="16"/>
          <w:szCs w:val="16"/>
        </w:rPr>
        <w:t xml:space="preserve">.8 Animosity toward other groups of aliens has occurred sporadically in U.S. history. Irish immigrants in the 1800s were the subject of hostility.9 Near the end of the nineteenth century, Chinese immigrants suffered violence and bore the brunt of a wave of draconian federal immigration laws.10 Animosity directed at Japanese immigrants, as well as citizens of Japanese ancestry, culminated in their internment during World War II.11 </w:t>
      </w:r>
      <w:r w:rsidRPr="0E5A344D">
        <w:rPr>
          <w:rStyle w:val="StyleUnderline"/>
        </w:rPr>
        <w:t>As this sequence of historical events suggests, race has influenced the social and legal construction of the alien</w:t>
      </w:r>
      <w:r w:rsidRPr="0E5A344D">
        <w:rPr>
          <w:sz w:val="16"/>
          <w:szCs w:val="16"/>
        </w:rPr>
        <w:t xml:space="preserve">. Although the British may have been one of the nation's first groups of un- popular aliens, the term increasingly became associated with people of color. </w:t>
      </w:r>
      <w:r w:rsidRPr="0E5A344D">
        <w:rPr>
          <w:rStyle w:val="StyleUnderline"/>
        </w:rPr>
        <w:t>Some restrictionist laws, such as those passed by Congress in the late 1800s barring almost all Chinese immigration, were expressly race-based</w:t>
      </w:r>
      <w:r w:rsidRPr="0E5A344D">
        <w:rPr>
          <w:sz w:val="16"/>
          <w:szCs w:val="16"/>
        </w:rPr>
        <w:t xml:space="preserve">. Others were more subtle in their impact. Before 1952, for example, </w:t>
      </w:r>
      <w:r w:rsidRPr="0E5A344D">
        <w:rPr>
          <w:rStyle w:val="StyleUnderline"/>
        </w:rPr>
        <w:t>the law barred most nonwhite immigrants from naturalizing to become citizens thereby forever relegating noncitizens of color to alien status and effectively defining them as permanent outsiders in U.S. society</w:t>
      </w:r>
      <w:r w:rsidRPr="0E5A344D">
        <w:rPr>
          <w:sz w:val="16"/>
          <w:szCs w:val="16"/>
        </w:rPr>
        <w:t xml:space="preserve">. This essay will explain how the word </w:t>
      </w:r>
      <w:r w:rsidRPr="0E5A344D">
        <w:rPr>
          <w:rStyle w:val="StyleUnderline"/>
        </w:rPr>
        <w:t>"aliens" today often is code for immigrants of color</w:t>
      </w:r>
      <w:r w:rsidRPr="0E5A344D">
        <w:rPr>
          <w:sz w:val="16"/>
          <w:szCs w:val="16"/>
        </w:rPr>
        <w:t xml:space="preserve">, which has been facilitated by the changing racial demographics of immigration.13 Many have expressed general concerns with the alien terminology in immigration law. Hiroshi Motomura noted that </w:t>
      </w:r>
      <w:r w:rsidRPr="0E5A344D">
        <w:rPr>
          <w:rStyle w:val="StyleUnderline"/>
        </w:rPr>
        <w:t>the "term 'alien' is standard usage, but ... [has] a distancing effect and somewhat pejorative connotation</w:t>
      </w:r>
      <w:r w:rsidRPr="0E5A344D">
        <w:rPr>
          <w:sz w:val="16"/>
          <w:szCs w:val="16"/>
        </w:rPr>
        <w:t xml:space="preserve">."14 Gerald </w:t>
      </w:r>
      <w:r w:rsidRPr="0E5A344D">
        <w:rPr>
          <w:rStyle w:val="StyleUnderline"/>
        </w:rPr>
        <w:t>Neuman has observed that "[i]t is no coincidence that we still refer to noncitizens as 'aliens/ a term that calls attention to their 'otherness/ and even associates them with nonhuman invaders from outer space</w:t>
      </w:r>
      <w:r w:rsidRPr="0E5A344D">
        <w:rPr>
          <w:sz w:val="16"/>
          <w:szCs w:val="16"/>
        </w:rPr>
        <w:t xml:space="preserve">."15 Gerald Rosberg acknowledged that </w:t>
      </w:r>
      <w:r w:rsidRPr="0E5A344D">
        <w:rPr>
          <w:rStyle w:val="StyleUnderline"/>
        </w:rPr>
        <w:t>"[t]he very word, 'alien/ calls to mind someone strange and out of place, and it has often been used in a distinctly pejorative way</w:t>
      </w:r>
      <w:r w:rsidRPr="0E5A344D">
        <w:rPr>
          <w:sz w:val="16"/>
          <w:szCs w:val="16"/>
        </w:rPr>
        <w:t xml:space="preserve">."16 </w:t>
      </w:r>
      <w:r w:rsidRPr="0E5A344D">
        <w:rPr>
          <w:rStyle w:val="StyleUnderline"/>
        </w:rPr>
        <w:t>Despite such concerns, the term is regularly used</w:t>
      </w:r>
      <w:r w:rsidRPr="0E5A344D">
        <w:rPr>
          <w:sz w:val="16"/>
          <w:szCs w:val="16"/>
        </w:rPr>
        <w:t xml:space="preserve">, often with some reluctance or at least the felt need for explanation, </w:t>
      </w:r>
      <w:r w:rsidRPr="0E5A344D">
        <w:rPr>
          <w:rStyle w:val="StyleUnderline"/>
        </w:rPr>
        <w:t>in immigration discourse</w:t>
      </w:r>
      <w:r w:rsidRPr="0E5A344D">
        <w:rPr>
          <w:sz w:val="16"/>
          <w:szCs w:val="16"/>
        </w:rPr>
        <w:t xml:space="preserve">.17 This is the almost inevitable result of the fact that </w:t>
      </w:r>
      <w:r w:rsidRPr="0E5A344D">
        <w:rPr>
          <w:rStyle w:val="StyleUnderline"/>
        </w:rPr>
        <w:t>the alien is the nucleus around which the comprehensive immigration law, the Immigration and Nationality Act</w:t>
      </w:r>
      <w:r w:rsidRPr="0E5A344D">
        <w:rPr>
          <w:sz w:val="16"/>
          <w:szCs w:val="16"/>
        </w:rPr>
        <w:t>,18</w:t>
      </w:r>
      <w:r w:rsidRPr="0E5A344D">
        <w:rPr>
          <w:rStyle w:val="StyleUnderline"/>
        </w:rPr>
        <w:t xml:space="preserve"> is built</w:t>
      </w:r>
      <w:r w:rsidRPr="0E5A344D">
        <w:rPr>
          <w:sz w:val="16"/>
          <w:szCs w:val="16"/>
        </w:rPr>
        <w:t xml:space="preserve">. </w:t>
      </w:r>
      <w:r w:rsidRPr="0E5A344D">
        <w:rPr>
          <w:rStyle w:val="StyleUnderline"/>
        </w:rPr>
        <w:t>Race as a social construction has been thoroughly analyzed</w:t>
      </w:r>
      <w:r w:rsidRPr="0E5A344D">
        <w:rPr>
          <w:sz w:val="16"/>
          <w:szCs w:val="16"/>
        </w:rPr>
        <w:t xml:space="preserve">.19 However, surprisingly little has been written about how </w:t>
      </w:r>
      <w:r w:rsidRPr="0E5A344D">
        <w:rPr>
          <w:rStyle w:val="StyleUnderline"/>
        </w:rPr>
        <w:t>the alien is socially constructed as well</w:t>
      </w:r>
      <w:r w:rsidRPr="0E5A344D">
        <w:rPr>
          <w:sz w:val="16"/>
          <w:szCs w:val="16"/>
        </w:rPr>
        <w:t xml:space="preserve">. </w:t>
      </w:r>
      <w:r w:rsidRPr="0E5A344D">
        <w:rPr>
          <w:rStyle w:val="StyleUnderline"/>
        </w:rPr>
        <w:t>The alien is made up out of whole cloth. The alien represents a body of rules passed by Congress and reinforced by popular culture. It is society, often through the law, which defines who is an alien, an institutionalized "other," and who is not</w:t>
      </w:r>
      <w:r w:rsidRPr="0E5A344D">
        <w:rPr>
          <w:sz w:val="16"/>
          <w:szCs w:val="16"/>
        </w:rPr>
        <w:t xml:space="preserve">. </w:t>
      </w:r>
      <w:r w:rsidRPr="0E5A344D">
        <w:rPr>
          <w:rStyle w:val="StyleUnderline"/>
        </w:rPr>
        <w:t>It is society through Congress and the courts that determines which rights to afford aliens. There is no inherent requirement, however, that society have a category of aliens at all.</w:t>
      </w:r>
      <w:r w:rsidRPr="0E5A344D">
        <w:rPr>
          <w:sz w:val="16"/>
          <w:szCs w:val="16"/>
        </w:rPr>
        <w:t xml:space="preserve">20 We could dole out political rights and obligations depending on residence in the community, which is how the public education and tax systems generally operate in the United States. Indeed, a few have advocated extending the franchise to noncitizen residents of this country, a common practice in a number of states and localities at the beginning of the twentieth century.21 </w:t>
      </w:r>
      <w:r w:rsidRPr="0E5A344D">
        <w:rPr>
          <w:rStyle w:val="StyleUnderline"/>
        </w:rPr>
        <w:t>Many alternatives to the term alien exist, including "person," "immigrant," or "undocumented worker."</w:t>
      </w:r>
      <w:r w:rsidRPr="0E5A344D">
        <w:rPr>
          <w:sz w:val="16"/>
          <w:szCs w:val="16"/>
        </w:rPr>
        <w:t xml:space="preserve"> My point in this essay, however, is not to offer an alternative terminology. Rather, my hope is to illustrate how </w:t>
      </w:r>
      <w:r w:rsidRPr="0E5A344D">
        <w:rPr>
          <w:rStyle w:val="StyleUnderline"/>
        </w:rPr>
        <w:t>the term alien masks the privilege of citizenship and helps to justify the legal status quo</w:t>
      </w:r>
      <w:r w:rsidRPr="0E5A344D">
        <w:rPr>
          <w:sz w:val="16"/>
          <w:szCs w:val="16"/>
        </w:rPr>
        <w:t xml:space="preserve">. </w:t>
      </w:r>
      <w:r w:rsidRPr="0E5A344D">
        <w:rPr>
          <w:rStyle w:val="StyleUnderline"/>
        </w:rPr>
        <w:t>Similar to the social construction of race, which legitimizes racial subordination, the construction of the alien has justified the fact that our legal system offers noncitizens limited rights</w:t>
      </w:r>
      <w:r w:rsidRPr="0E5A344D">
        <w:rPr>
          <w:sz w:val="16"/>
          <w:szCs w:val="16"/>
        </w:rPr>
        <w:t xml:space="preserve">. </w:t>
      </w:r>
      <w:r w:rsidRPr="0E5A344D">
        <w:rPr>
          <w:rStyle w:val="StyleUnderline"/>
        </w:rPr>
        <w:t>Alien terminology helps rationalize the harsh treatment of per- sons from other countries</w:t>
      </w:r>
      <w:r w:rsidRPr="0E5A344D">
        <w:rPr>
          <w:sz w:val="16"/>
          <w:szCs w:val="16"/>
        </w:rPr>
        <w:t xml:space="preserve">.22 Consider the terms of the public de- bate. </w:t>
      </w:r>
      <w:r w:rsidRPr="0E5A344D">
        <w:rPr>
          <w:rStyle w:val="StyleUnderline"/>
        </w:rPr>
        <w:t>Today's faceless "illegal aliens" are invading the nation and must be stopped or we shall be destroyed</w:t>
      </w:r>
      <w:r w:rsidRPr="0E5A344D">
        <w:rPr>
          <w:sz w:val="16"/>
          <w:szCs w:val="16"/>
        </w:rPr>
        <w:t xml:space="preserve">.23 </w:t>
      </w:r>
      <w:r w:rsidRPr="0E5A344D">
        <w:rPr>
          <w:rStyle w:val="Emphasis"/>
        </w:rPr>
        <w:t>Such images help animate, invigorate, and reinforce the move to bolster immigration enforcement efforts and seal the borders</w:t>
      </w:r>
      <w:r w:rsidRPr="0E5A344D">
        <w:rPr>
          <w:sz w:val="16"/>
          <w:szCs w:val="16"/>
        </w:rPr>
        <w:t xml:space="preserve">. The images that alien terminology creates have more far- reaching, often subtle, racial consequences. Federal and state laws regularly, and lawfully, discriminate against aliens. It is sanctioned by the Constitution, which provides, for example, that the President must be a "natural born citizen."24 Under certain circumstances, discrimination against aliens is legally permissible.25 In contrast, governmental reliance on racial classifications generally are subject to strict scrutiny and ordinarily are unconstitutional.26 </w:t>
      </w:r>
      <w:r w:rsidRPr="0E5A344D">
        <w:rPr>
          <w:rStyle w:val="StyleUnderline"/>
        </w:rPr>
        <w:t>Because a majority of immigrants are people of color,</w:t>
      </w:r>
      <w:r w:rsidRPr="0E5A344D">
        <w:rPr>
          <w:sz w:val="16"/>
          <w:szCs w:val="16"/>
        </w:rPr>
        <w:t xml:space="preserve">27 </w:t>
      </w:r>
      <w:r w:rsidRPr="0E5A344D">
        <w:rPr>
          <w:rStyle w:val="StyleUnderline"/>
        </w:rPr>
        <w:t>alienage classifications all-too-frequently are employed as a proxy for race</w:t>
      </w:r>
      <w:r w:rsidRPr="0E5A344D">
        <w:rPr>
          <w:sz w:val="16"/>
          <w:szCs w:val="16"/>
        </w:rPr>
        <w:t xml:space="preserve">. Alienage discrimination, though overinclusive because it includes persons who are not minorities, allows one to disproportionately disadvantage people of color. California's much-publicized Proposition 18728 is an example of this phenomenon at work. Although debate during the tumultuous campaign centered on aliens, specifically "illegal aliens," the Mexican-American leaders in California knew which specific group of aliens at which the measure was truly directed. </w:t>
      </w:r>
      <w:r w:rsidRPr="0E5A344D">
        <w:rPr>
          <w:rStyle w:val="StyleUnderline"/>
        </w:rPr>
        <w:t>With that in mind, it is not surprising that "[w]hite voters supported the proposition at about a two-to-one ratio while Latinos overwhelmingly opposed it by over a three-to-one margin."</w:t>
      </w:r>
      <w:r w:rsidRPr="0E5A344D">
        <w:rPr>
          <w:sz w:val="16"/>
          <w:szCs w:val="16"/>
        </w:rPr>
        <w:t xml:space="preserve">29 </w:t>
      </w:r>
      <w:r w:rsidRPr="0E5A344D">
        <w:rPr>
          <w:rStyle w:val="StyleUnderline"/>
        </w:rPr>
        <w:t>My point is that the terminological issue is not simply a word game</w:t>
      </w:r>
      <w:r w:rsidRPr="0E5A344D">
        <w:rPr>
          <w:sz w:val="16"/>
          <w:szCs w:val="16"/>
        </w:rPr>
        <w:t xml:space="preserve">. </w:t>
      </w:r>
      <w:r w:rsidRPr="0E5A344D">
        <w:rPr>
          <w:rStyle w:val="StyleUnderline"/>
        </w:rPr>
        <w:t>Alien terminology serves important legal and social functions</w:t>
      </w:r>
      <w:r w:rsidRPr="0E5A344D">
        <w:rPr>
          <w:sz w:val="16"/>
          <w:szCs w:val="16"/>
        </w:rPr>
        <w:t>. Alexander Bickel perhaps said it best in the context of analyzing citizenship: "</w:t>
      </w:r>
      <w:r w:rsidRPr="0E5A344D">
        <w:rPr>
          <w:rStyle w:val="Emphasis"/>
        </w:rPr>
        <w:t>It has always been easier, it always will be easier, to think of someone as a noncitizen than to decide that he is a nonperson</w:t>
      </w:r>
      <w:r w:rsidRPr="0E5A344D">
        <w:rPr>
          <w:sz w:val="16"/>
          <w:szCs w:val="16"/>
        </w:rPr>
        <w:t xml:space="preserve"> ... ."30 In Stephanie Wildman's words, "</w:t>
      </w:r>
      <w:r w:rsidRPr="0E5A344D">
        <w:rPr>
          <w:rStyle w:val="StyleUnderline"/>
        </w:rPr>
        <w:t>language veils the existence of systems of privilege</w:t>
      </w:r>
      <w:r w:rsidRPr="0E5A344D">
        <w:rPr>
          <w:sz w:val="16"/>
          <w:szCs w:val="16"/>
        </w:rPr>
        <w:t>."31 Lucinda Finley put it differently though with the same flavor: "</w:t>
      </w:r>
      <w:r w:rsidRPr="0E5A344D">
        <w:rPr>
          <w:rStyle w:val="StyleUnderline"/>
        </w:rPr>
        <w:t>[l]anguage matters. Law matters. Legal language matters</w:t>
      </w:r>
      <w:r w:rsidRPr="0E5A344D">
        <w:rPr>
          <w:sz w:val="16"/>
          <w:szCs w:val="16"/>
        </w:rPr>
        <w:t xml:space="preserve">."32 Let us investigate how this works. Keep in mind that it should not be surprising that law serves this legitimating func- tion. </w:t>
      </w:r>
      <w:r w:rsidRPr="0E5A344D">
        <w:rPr>
          <w:rStyle w:val="StyleUnderline"/>
        </w:rPr>
        <w:t>Lawyers attempt to reconcile conflicting legal precedents to make persuasive arguments</w:t>
      </w:r>
      <w:r w:rsidRPr="0E5A344D">
        <w:rPr>
          <w:sz w:val="16"/>
          <w:szCs w:val="16"/>
        </w:rPr>
        <w:t xml:space="preserve">. In so doing, they attempt to ra- tionalize that which may seem, and may well be, inconsistent. II. Citizens and "Aliens" A popular, and important, </w:t>
      </w:r>
      <w:r w:rsidRPr="0E5A344D">
        <w:rPr>
          <w:rStyle w:val="StyleUnderline"/>
        </w:rPr>
        <w:t>topic in modern immigration law scholarship focuses on how immigration and alienage law defines "community membership."33 The definition of aliens as a group distinct and apart from citizens assists in ensuring that nonciti- zens are only limited, conditional, or "partial members"</w:t>
      </w:r>
      <w:r w:rsidRPr="0E5A344D">
        <w:rPr>
          <w:sz w:val="16"/>
          <w:szCs w:val="16"/>
        </w:rPr>
        <w:t xml:space="preserve">34 of </w:t>
      </w:r>
      <w:r w:rsidRPr="0E5A344D">
        <w:rPr>
          <w:rStyle w:val="StyleUnderline"/>
        </w:rPr>
        <w:t>the community. Importantly, these partial members of U.S. society are deportable if they violate the conditions of admission. We should not underestimate the severity of deportation, which the Supreme Court has emphasized "</w:t>
      </w:r>
      <w:r w:rsidRPr="0E5A344D">
        <w:rPr>
          <w:rStyle w:val="Emphasis"/>
        </w:rPr>
        <w:t>may result in the loss 'of all that makes life worth living</w:t>
      </w:r>
      <w:r w:rsidRPr="0E5A344D">
        <w:rPr>
          <w:rStyle w:val="StyleUnderline"/>
        </w:rPr>
        <w:t>/</w:t>
      </w:r>
      <w:r w:rsidRPr="0E5A344D">
        <w:rPr>
          <w:sz w:val="16"/>
          <w:szCs w:val="16"/>
        </w:rPr>
        <w:t xml:space="preserve">"35 </w:t>
      </w:r>
      <w:r w:rsidRPr="0E5A344D">
        <w:rPr>
          <w:rStyle w:val="StyleUnderline"/>
        </w:rPr>
        <w:t>Aliens are partial members of the community with limited membership rights, which includes the fact that they may be subject to treatment, such as deportation, that never could be af- forded citizens</w:t>
      </w:r>
      <w:r w:rsidRPr="0E5A344D">
        <w:rPr>
          <w:sz w:val="16"/>
          <w:szCs w:val="16"/>
        </w:rPr>
        <w:t xml:space="preserve">.36 An extreme example drives this point home. Aliens not convicted of any crime under certain circumstances may be detained indefinitely.37 Citizens, of course, could never be subject to such treatment.38 The value of citizenship is nothing new to American law. For example, long ago, the Supreme Court held that </w:t>
      </w:r>
      <w:r w:rsidRPr="0E5A344D">
        <w:rPr>
          <w:rStyle w:val="StyleUnderline"/>
        </w:rPr>
        <w:t>Dred Scott, a black man suing for his freedom, was not a "citizen" and there- fore could not invoke the diversity of citizenship jurisdiction of the federal courts</w:t>
      </w:r>
      <w:r w:rsidRPr="0E5A344D">
        <w:rPr>
          <w:sz w:val="16"/>
          <w:szCs w:val="16"/>
        </w:rPr>
        <w:t>.39 B</w:t>
      </w:r>
      <w:r w:rsidRPr="0E5A344D">
        <w:rPr>
          <w:rStyle w:val="StyleUnderline"/>
        </w:rPr>
        <w:t>y denying citizenship to Dred Scott, the Court denied him a right - access to the federal courts - to which citizens are entitled</w:t>
      </w:r>
      <w:r w:rsidRPr="0E5A344D">
        <w:rPr>
          <w:sz w:val="16"/>
          <w:szCs w:val="16"/>
        </w:rPr>
        <w:t xml:space="preserve">,40 </w:t>
      </w:r>
      <w:r w:rsidRPr="0E5A344D">
        <w:rPr>
          <w:rStyle w:val="StyleUnderline"/>
        </w:rPr>
        <w:t>thereby highlighting the fact that freed blacks, like slaves, generally were not full members of the com- munity. Consider the linkage between alien status and citizenship under the modern immigration laws. The comprehensive immi- gration statute, the Immigration and Nationality Act, rather blandly defines an "alien" as "any person not a citizen or national of the United States</w:t>
      </w:r>
      <w:r w:rsidRPr="0E5A344D">
        <w:rPr>
          <w:sz w:val="16"/>
          <w:szCs w:val="16"/>
        </w:rPr>
        <w:t xml:space="preserve">."41 Despite the blandness of the definition, the word alien immediately brings forth rich imagery. </w:t>
      </w:r>
      <w:r w:rsidRPr="0E5A344D">
        <w:rPr>
          <w:rStyle w:val="StyleUnderline"/>
        </w:rPr>
        <w:t>One thinks of space invaders</w:t>
      </w:r>
      <w:r w:rsidRPr="0E5A344D">
        <w:rPr>
          <w:sz w:val="16"/>
          <w:szCs w:val="16"/>
        </w:rPr>
        <w:t xml:space="preserve">42 </w:t>
      </w:r>
      <w:r w:rsidRPr="0E5A344D">
        <w:rPr>
          <w:rStyle w:val="StyleUnderline"/>
        </w:rPr>
        <w:t>seen on television and in movies,</w:t>
      </w:r>
      <w:r w:rsidRPr="0E5A344D">
        <w:rPr>
          <w:sz w:val="16"/>
          <w:szCs w:val="16"/>
        </w:rPr>
        <w:t xml:space="preserve"> such as the blockbuster movie Independence Day,43 </w:t>
      </w:r>
      <w:r w:rsidRPr="0E5A344D">
        <w:rPr>
          <w:rStyle w:val="Emphasis"/>
        </w:rPr>
        <w:t>Popular culture reinforces the idea that aliens may be killed with impunity and, if not, "they" will destroy the world as we know it</w:t>
      </w:r>
      <w:r w:rsidRPr="0E5A344D">
        <w:rPr>
          <w:sz w:val="16"/>
          <w:szCs w:val="16"/>
        </w:rPr>
        <w:t xml:space="preserve">. </w:t>
      </w:r>
      <w:r w:rsidRPr="0E5A344D">
        <w:rPr>
          <w:rStyle w:val="StyleUnderline"/>
        </w:rPr>
        <w:t>Synonyms for alien have included "stranger, intruder, interloper, ... outsider, [and] barbarian,</w:t>
      </w:r>
      <w:r w:rsidRPr="0E5A344D">
        <w:rPr>
          <w:sz w:val="16"/>
          <w:szCs w:val="16"/>
        </w:rPr>
        <w:t xml:space="preserve">"44 </w:t>
      </w:r>
      <w:r w:rsidRPr="0E5A344D">
        <w:rPr>
          <w:rStyle w:val="StyleUnderline"/>
        </w:rPr>
        <w:t>all terms that suggest the need for harsh treatment and self-preservation</w:t>
      </w:r>
      <w:r w:rsidRPr="0E5A344D">
        <w:rPr>
          <w:sz w:val="16"/>
          <w:szCs w:val="16"/>
        </w:rPr>
        <w:t xml:space="preserve">. In effect, </w:t>
      </w:r>
      <w:r w:rsidRPr="0E5A344D">
        <w:rPr>
          <w:rStyle w:val="StyleUnderline"/>
        </w:rPr>
        <w:t>the term alien serves to dehumanize persons</w:t>
      </w:r>
      <w:r w:rsidRPr="0E5A344D">
        <w:rPr>
          <w:sz w:val="16"/>
          <w:szCs w:val="16"/>
        </w:rPr>
        <w:t xml:space="preserve">. We have few, if any, legal obligations to alien outsiders to the community, though we have obligations to persons.45 </w:t>
      </w:r>
      <w:r w:rsidRPr="0E5A344D">
        <w:rPr>
          <w:rStyle w:val="StyleUnderline"/>
        </w:rPr>
        <w:t>Persons have rights while aliens do not</w:t>
      </w:r>
      <w:r w:rsidRPr="0E5A344D">
        <w:rPr>
          <w:sz w:val="16"/>
          <w:szCs w:val="16"/>
        </w:rPr>
        <w:t xml:space="preserve">.46 </w:t>
      </w:r>
      <w:r w:rsidRPr="0E5A344D">
        <w:rPr>
          <w:rStyle w:val="StyleUnderline"/>
        </w:rPr>
        <w:t xml:space="preserve">The term alien serves as a device that intellectually </w:t>
      </w:r>
      <w:r w:rsidRPr="0E5A344D">
        <w:rPr>
          <w:rStyle w:val="Emphasis"/>
        </w:rPr>
        <w:t>legiti- mizes the mistreatment of noncitizens and helps to mask human suffering</w:t>
      </w:r>
      <w:r w:rsidRPr="0E5A344D">
        <w:rPr>
          <w:sz w:val="16"/>
          <w:szCs w:val="16"/>
        </w:rPr>
        <w:t xml:space="preserve">. Cognitive dissonance theory from psychology, which posits that the human mind strives to reconcile inconsistent phenomena, helps to explain the utility of this intellectual de- vice.47 </w:t>
      </w:r>
      <w:r w:rsidRPr="0E5A344D">
        <w:rPr>
          <w:rStyle w:val="StyleUnderline"/>
        </w:rPr>
        <w:t>Persons have dignity and their rights should be re- spected. Aliens have neither dignity nor rights. By distinguish- ing between aliens and persons, society is able to reconcile the disparate legal and social treatment afforded the two groups. To further rationalize the differential mistreatment, aliens may be "racialized," even if they are, at least by appearance, "white</w:t>
      </w:r>
      <w:r w:rsidRPr="0E5A344D">
        <w:rPr>
          <w:sz w:val="16"/>
          <w:szCs w:val="16"/>
        </w:rPr>
        <w:t xml:space="preserve">."48 Look at this phenomenon concretely. </w:t>
      </w:r>
      <w:r w:rsidRPr="0E5A344D">
        <w:rPr>
          <w:rStyle w:val="Emphasis"/>
        </w:rPr>
        <w:t>If we think that per- sons who come to the United States from another nation are hard-working and "good," it is difficult to treat them harshly</w:t>
      </w:r>
      <w:r w:rsidRPr="0E5A344D">
        <w:rPr>
          <w:sz w:val="16"/>
          <w:szCs w:val="16"/>
        </w:rPr>
        <w:t xml:space="preserve">.49 </w:t>
      </w:r>
      <w:r w:rsidRPr="0E5A344D">
        <w:rPr>
          <w:rStyle w:val="Emphasis"/>
        </w:rPr>
        <w:t>If we consider these foreigners to be criminals who sap finite public resources and damage the environment, it is far easier to rationalize their harsh treatment</w:t>
      </w:r>
      <w:r w:rsidRPr="0E5A344D">
        <w:rPr>
          <w:sz w:val="16"/>
          <w:szCs w:val="16"/>
        </w:rPr>
        <w:t xml:space="preserve">. ]These different visions help us better understand the ongoing political debate about undocu- mented immigration. While serving as Western Regional Com- missioner of the INS in charge of border enforcement in the West, Harold Ezell, later a sponsor of Proposition 187, said the following about illegal aliens in 1989: "[i]f you catch 'em, you ought to clean 'em and fry 'em."50 Absent from this characteri- zation is the human toll on undocumented immigrants who mi- grate to the United States: the often painful decision to leave family, friends, and community, the arduous journey replete with dangers, and their uncertain status upon arriving in this country.51 By obscuring the human tolls of utilitarian policy, alien terminology facilitates such policy choices. Consider the nation's </w:t>
      </w:r>
      <w:r w:rsidRPr="0E5A344D">
        <w:rPr>
          <w:strike/>
          <w:sz w:val="16"/>
          <w:szCs w:val="16"/>
        </w:rPr>
        <w:t>schizophrenia</w:t>
      </w:r>
      <w:r w:rsidRPr="0E5A344D">
        <w:rPr>
          <w:sz w:val="16"/>
          <w:szCs w:val="16"/>
        </w:rPr>
        <w:t xml:space="preserve"> [harmful notions] about undocumented Mexican labor. Following World War II, </w:t>
      </w:r>
      <w:r w:rsidRPr="0E5A344D">
        <w:rPr>
          <w:rStyle w:val="StyleUnderline"/>
        </w:rPr>
        <w:t>a perceived labor shortage in agriculture provoked Congress to establish the Bracero Program, which allowed Mexi- can workers to enter the country temporarily</w:t>
      </w:r>
      <w:r w:rsidRPr="0E5A344D">
        <w:rPr>
          <w:sz w:val="16"/>
          <w:szCs w:val="16"/>
        </w:rPr>
        <w:t xml:space="preserve">.52 </w:t>
      </w:r>
      <w:r w:rsidRPr="0E5A344D">
        <w:rPr>
          <w:rStyle w:val="StyleUnderline"/>
        </w:rPr>
        <w:t>Even after the program's dismantling, the U.S. Border Patrol informally col- laborated with growers in the Southwest to ensure ready avail- ability of cheap undocumented labor.53 Coming full circle, the U.S. Border Patrol implemented a mass deportation program in</w:t>
      </w:r>
      <w:r w:rsidRPr="0E5A344D">
        <w:rPr>
          <w:sz w:val="16"/>
          <w:szCs w:val="16"/>
        </w:rPr>
        <w:t xml:space="preserve"> 1954 </w:t>
      </w:r>
      <w:r w:rsidRPr="0E5A344D">
        <w:rPr>
          <w:rStyle w:val="StyleUnderline"/>
        </w:rPr>
        <w:t>officially known as "Operation Wetback.</w:t>
      </w:r>
      <w:r w:rsidRPr="0E5A344D">
        <w:rPr>
          <w:sz w:val="16"/>
          <w:szCs w:val="16"/>
        </w:rPr>
        <w:t xml:space="preserve">"54 As in the 1950s, </w:t>
      </w:r>
      <w:r w:rsidRPr="0E5A344D">
        <w:rPr>
          <w:rStyle w:val="StyleUnderline"/>
        </w:rPr>
        <w:t>it is politically popular today to crack down on "illegal aliens" from Mexico.55 The need for a disposable labor force of aliens, with little concern for the human consequences on persons, ex- plains these shifting policies</w:t>
      </w:r>
      <w:r w:rsidRPr="0E5A344D">
        <w:rPr>
          <w:sz w:val="16"/>
          <w:szCs w:val="16"/>
        </w:rPr>
        <w:t xml:space="preserve">. </w:t>
      </w:r>
    </w:p>
    <w:p w14:paraId="287A4E7D" w14:textId="77777777" w:rsidR="00FB605B" w:rsidRPr="00180A31" w:rsidRDefault="00FB605B" w:rsidP="00FB605B"/>
    <w:p w14:paraId="7721DD02" w14:textId="77777777" w:rsidR="00FB605B" w:rsidRDefault="00FB605B" w:rsidP="00FB605B">
      <w:pPr>
        <w:pStyle w:val="Heading3"/>
      </w:pPr>
      <w:r>
        <w:t>Impact—Eugenics</w:t>
      </w:r>
    </w:p>
    <w:p w14:paraId="6928A07E" w14:textId="77777777" w:rsidR="00FB605B" w:rsidRPr="00783372" w:rsidRDefault="00FB605B" w:rsidP="00FB605B">
      <w:pPr>
        <w:pStyle w:val="Heading4"/>
        <w:rPr>
          <w:rStyle w:val="Style13ptBold"/>
          <w:b/>
          <w:sz w:val="22"/>
        </w:rPr>
      </w:pPr>
      <w:r>
        <w:t>Immigration policy is about the fear of the Alien invasion, that reveals the eugenic logic at the heart of immigration policy.  These eugenic implications and explications have been the basis of a laundry list of securitizing policies of US immigration, extermination, and genocide</w:t>
      </w:r>
    </w:p>
    <w:p w14:paraId="56A1EAE6" w14:textId="77777777" w:rsidR="00FB605B" w:rsidRPr="00CA7BD5" w:rsidRDefault="00FB605B" w:rsidP="00FB605B">
      <w:r>
        <w:rPr>
          <w:rStyle w:val="Style13ptBold"/>
        </w:rPr>
        <w:t>Diehl 13</w:t>
      </w:r>
      <w:r w:rsidRPr="00CA7BD5">
        <w:t xml:space="preserve"> </w:t>
      </w:r>
      <w:r>
        <w:t>[</w:t>
      </w:r>
      <w:r w:rsidRPr="00CA7BD5">
        <w:t>Diehl teaches in the Intellectual Heritage Department at Temple University. Her research focuses on the intersections between literature, science, and culture. “American germ culture Richard Matheson, Octavia butler, and the (political) Science of Individuality.” muse.jhu.edu/article/528575. Fall 2013) SK</w:t>
      </w:r>
    </w:p>
    <w:p w14:paraId="1CBD4D54" w14:textId="77777777" w:rsidR="00FB605B" w:rsidRDefault="00FB605B" w:rsidP="00FB605B">
      <w:pPr>
        <w:rPr>
          <w:rStyle w:val="StyleUnderline"/>
        </w:rPr>
      </w:pPr>
      <w:r w:rsidRPr="00AA3500">
        <w:rPr>
          <w:sz w:val="10"/>
        </w:rPr>
        <w:t xml:space="preserve">The last few decades have witnessed a significant creative and critical shift in the relations between fiction, science, and “the human.” </w:t>
      </w:r>
      <w:r w:rsidRPr="00AA3500">
        <w:rPr>
          <w:rStyle w:val="StyleUnderline"/>
        </w:rPr>
        <w:t>As bioscientific practices have penetrated deeper into material reality, they have yielded startling new discoveries that, rather than clarifying or delimiting life (humanness), actually obfuscate the boundaries thought fundamental to the life sciences.</w:t>
      </w:r>
      <w:r w:rsidRPr="00AA3500">
        <w:rPr>
          <w:sz w:val="10"/>
        </w:rPr>
        <w:t xml:space="preserve"> The discovery of species for whom purity and impurity, individuality and communality, no longer stand in opposition challenges orthodox </w:t>
      </w:r>
      <w:r w:rsidRPr="00AA3500">
        <w:rPr>
          <w:rStyle w:val="StyleUnderline"/>
        </w:rPr>
        <w:t>evolutionisms that fixate on genetic individuality or see humanity relentlessly at war in a world swarming with alien competitors.</w:t>
      </w:r>
      <w:r w:rsidRPr="00AA3500">
        <w:rPr>
          <w:sz w:val="10"/>
        </w:rPr>
        <w:t xml:space="preserve"> Environmental, evolutionary, and immunological sciences are increasingly posthuman-centered as living organisms are revealed to be emergent and distributed entities, hybrid in essence, infective by nature. For example, microbiologist Lynn Margulis reveals the pervasive role infection and symbiosis play in the evolution of biological diversity, and immunologist Ludwik Fleck contends that if biological organisms may no longer be construed as self-contained, self-congruent units set apart from the world, then “it is very doubtful whether an invasion in the old sense is possible” (61). By including such bioscience within the fabric of their imaginative cultures, science-Wction writers Richard Matheson and Octavia Butler create speculative life-forms and novel kinships, new ways of experiencing our own and others’ bodies</w:t>
      </w:r>
      <w:r w:rsidRPr="008F53B3">
        <w:rPr>
          <w:u w:val="single"/>
        </w:rPr>
        <w:t xml:space="preserve">. </w:t>
      </w:r>
      <w:r w:rsidRPr="00AA3500">
        <w:rPr>
          <w:rStyle w:val="StyleUnderline"/>
        </w:rPr>
        <w:t>Set against a long, cruel American history of race invasion and immunological politics, Matheson’s I Am Legend (1954) and Butler’s Clay’s Ark (1984) use the viral contact narrative to challenge Self/Other recognition paradigms as highly fraught means of becoming human, contaminating categories that have been used to deny humanness to others. Both authors incorporate infection into their postapocalyptic cultures, subverting racist and sexist discourses of contamination that premise an expansive (white) individuality on the assimilation or annihilation of the Other.</w:t>
      </w:r>
      <w:r w:rsidRPr="00AA3500">
        <w:rPr>
          <w:sz w:val="10"/>
        </w:rPr>
        <w:t xml:space="preserve"> In contrast to the hygienic or immune bodies valorized in orthodox evolutionary and political discourses, their bodies are infective and affective, </w:t>
      </w:r>
      <w:r w:rsidRPr="00AA3500">
        <w:rPr>
          <w:rStyle w:val="StyleUnderline"/>
        </w:rPr>
        <w:t>the infiltration of foreign genes triggering mutations that subvert any notion of human nature or the biologically sound.</w:t>
      </w:r>
      <w:r w:rsidRPr="00AA3500">
        <w:rPr>
          <w:sz w:val="10"/>
        </w:rPr>
        <w:t xml:space="preserve"> Rather than having “killer” immune systems that overpower “difference,” Matheson’s and Butler’s science-fiction bodies are crossbreeds open to an alterity that insinuates itself into the body as a disease. </w:t>
      </w:r>
      <w:r w:rsidRPr="00AA3500">
        <w:rPr>
          <w:rStyle w:val="StyleUnderline"/>
        </w:rPr>
        <w:t>Yet their subversions of biological and political notions of individuality make little sense decontextualized outside of the peculiarly American histories of bacteriological racism and virological politics.</w:t>
      </w:r>
      <w:r w:rsidRPr="00AA3500">
        <w:rPr>
          <w:sz w:val="10"/>
        </w:rPr>
        <w:t xml:space="preserve"> So it is to these I briefly turn. SINISTER SCIENCE, INFECTIOUS FICTIONS </w:t>
      </w:r>
      <w:r w:rsidRPr="00AA3500">
        <w:rPr>
          <w:rStyle w:val="StyleUnderline"/>
        </w:rPr>
        <w:t>By the 1920s, American managers of whiteness had cultivated a powerful web of signifiers connecting race—specifically, nonwhiteness— with invasion, parasitism, and contagion</w:t>
      </w:r>
      <w:r w:rsidRPr="008F53B3">
        <w:rPr>
          <w:u w:val="single"/>
        </w:rPr>
        <w:t>.</w:t>
      </w:r>
      <w:r w:rsidRPr="00AA3500">
        <w:rPr>
          <w:sz w:val="10"/>
        </w:rPr>
        <w:t xml:space="preserve"> In fact, “infection” had by this time become a distinct genre, a second-order text that threaded through multiple social and disciplinary practices to enlist readers in their own self-cultivation as healthy and productive Western citizens. </w:t>
      </w:r>
      <w:r w:rsidRPr="00AA3500">
        <w:rPr>
          <w:rStyle w:val="StyleUnderline"/>
        </w:rPr>
        <w:t>Science-fiction writers, anti-immigration activists, eugenicists, and microbe hunters (and later, anticommunists) mined infection for new tropes and narratives, ideological antagonisms, and modes of address that together informed a national culture that sought to police the border between “us over here” and “them over there.” As the concept of a microbial parasite was extended to a race parasite, the language of bacteriology—bad blood, infection, invasion—converged with the language of national defense—border patrols, resistance, immunity— to militarize the fight against foreign agents that penetrated the body, took up permanent residence, and transformed the host into a killer by subverting the body’s/nation’s security defenses.</w:t>
      </w:r>
      <w:r w:rsidRPr="00AA3500">
        <w:rPr>
          <w:sz w:val="10"/>
        </w:rPr>
        <w:t>1 But how exactly did race, immigration, and nation become epidemiological issues? How did the protection of white America merge during the Red Scare into a science of an individuality, the loss of which signaled a body less than human? AMERICAN GERM CULTURE 85 In nineteenth-century transatlantic literatures of invasion, biological warfare rages between bodies, nations, and races; evolutionary spectacles play out on the international stage, where ethnic differences collapse into species differences—most notably, the Jew/vampire versus the Anglo-Christian/human in Bram Stoker’s Dracula.</w:t>
      </w:r>
      <w:r w:rsidRPr="008F53B3">
        <w:rPr>
          <w:u w:val="single"/>
        </w:rPr>
        <w:t xml:space="preserve"> </w:t>
      </w:r>
      <w:r w:rsidRPr="00AA3500">
        <w:rPr>
          <w:sz w:val="10"/>
        </w:rPr>
        <w:t xml:space="preserve">A sampling of popular imaginary warfare novels from 1874 to 1936 illustrates the irrational extrapolation of the Darwinian principle of natural selection in the animal and plant world to warfare between nations and races as an evolutionary imperative. </w:t>
      </w:r>
      <w:r w:rsidRPr="00AA3500">
        <w:rPr>
          <w:rStyle w:val="StyleUnderline"/>
        </w:rPr>
        <w:t>Novels like The Carving of Turkey (1874), Anglo-Saxons Onward! (1898), Red Napoleon (1929), The Yellow Peril (1929), and The Black Emperor (1936) all feature interracial warfare, biological invasion of a white nation, the horrors of miscegenation</w:t>
      </w:r>
      <w:r w:rsidRPr="008F53B3">
        <w:rPr>
          <w:u w:val="single"/>
        </w:rPr>
        <w:t xml:space="preserve"> </w:t>
      </w:r>
      <w:r w:rsidRPr="00AA3500">
        <w:rPr>
          <w:sz w:val="10"/>
        </w:rPr>
        <w:t xml:space="preserve">(in Red Napoleon a “Mongol ruler of the U.S.S.R.” orders his men to conquer the West and breed with white women), and a climactic obliteration of an Asian or African nation. </w:t>
      </w:r>
      <w:r w:rsidRPr="00AA3500">
        <w:rPr>
          <w:rStyle w:val="StyleUnderline"/>
        </w:rPr>
        <w:t>After Japan stunned the West by defeating Czarist Russia in 1904–5, popular literatures and anti-immigration movements focused largely on the threat from Asia. The Chinese Exclusion Act of 1882 barring Chinese laborers from entering the United States was made permanent in 1902; and in 1917 Congress passed a bill creating the Asiatic Barred Zone, which denied entry to Southeast Asians. In his infamous novel The Yellow Danger (1899), English writer M. P. Shiel loosed an army of millions of “yellow men” to conquer Europe, who were in turn trounced by the British navy. At the apex of Empire, anti-immigration activists and speculative writers like Shiel used the threat of interracial warfare to vent frantic hatred of nonwhite peoples, and to assert an Anglo-Saxon right to global conquest on the grounds of both political and biological vigor.</w:t>
      </w:r>
      <w:r w:rsidRPr="00AA3500">
        <w:rPr>
          <w:sz w:val="10"/>
        </w:rPr>
        <w:t xml:space="preserve"> Evolutionary/eugenic competition became even more fraught when in the 1870s and ’80s Louis Pasteur proposed the astounding idea that living creatures caused disease. Pasteur’s and Robert Koch’s arguments for the pathogenicity of microbes proved dramatic in thought and effect. </w:t>
      </w:r>
      <w:r w:rsidRPr="00AA3500">
        <w:rPr>
          <w:rStyle w:val="StyleUnderline"/>
        </w:rPr>
        <w:t>Life and death depended on an invisible world teeming with alien creatures both benign and malicious in intent.</w:t>
      </w:r>
      <w:r w:rsidRPr="00AA3500">
        <w:rPr>
          <w:sz w:val="10"/>
        </w:rPr>
        <w:t xml:space="preserve"> The germ theory of disease held that contagion was due to an infiltration of animate creatures that penetrated the body and reproduced themselves from within. The discovery of a microscopic reality teeming with invisible yet living entities disrupted neat ontological categories in the life sciences: if disease species were life-forms, then who or what was sick? Was disease merely death or a mutation of life? Who was predator and who prey? How did the host defend itself against parasites and become immune to further attacks? Was it truly possible that the invisible world was responsible for the visible? The expansion of human vision into new horizons of physical reality has rarely led to an affirmation of humanity’s grand role in the cosmic scheme of things. </w:t>
      </w:r>
      <w:r w:rsidRPr="00AA3500">
        <w:rPr>
          <w:rStyle w:val="StyleUnderline"/>
        </w:rPr>
        <w:t>In fact, with the microscope, people encountered something so inhuman, so hostile and malevolently Other, that segregative microbiological practices fell along familiar lines of race. Jews were among the worst victims of a racialized bacteriology.</w:t>
      </w:r>
      <w:r w:rsidRPr="00AA3500">
        <w:rPr>
          <w:sz w:val="10"/>
        </w:rPr>
        <w:t xml:space="preserve"> Large numbers of Jews fleeing persecution in eastern Europe settled in western Europe and America between 1880 and the First World War. News - papers and popular “scientific” journals promptly pathologized Jews as more susceptible to diphtheria, insanity, typhus, cholera, diseases of the nervous system, and sexual dysfunctions. </w:t>
      </w:r>
      <w:r w:rsidRPr="00AA3500">
        <w:rPr>
          <w:rStyle w:val="StyleUnderline"/>
        </w:rPr>
        <w:t>Jews were “parasites,” “cholera germs,” “alien enemies,” and “blood diseases.”2 The cruelty of fin-de-siècle invasion narratives was wholly instigated by fear of the alien Other pillaging the white body. Alien contact implied illicit copulation or racial contamination as Western anti-immigration activists began to accuse nonwhite peoples of importing disease and infection across their borders.3</w:t>
      </w:r>
      <w:r w:rsidRPr="00AA3500">
        <w:rPr>
          <w:sz w:val="10"/>
        </w:rPr>
        <w:t xml:space="preserve"> Racial concepts of contagion were put into the service of a growing epidemiological racism that condemned immigrants as vectors for infection. The new Van Helsings of the twentieth-century, microbe hunters and eugenicists everywhere began to militarize the fight against foreign germs and invasive parasites that attacked, colonized, and contaminated whiteness. American eugenicists (the most vocal anti-immigration activists) conflated infection with miscegenation, exploiting invasion fears to conceptualize the boundary between healthy and sick bodies, between subjects of Empire and those subjected to Empire. Henry Fairfield Osborn opened the Second International Congress of Eugenics in 1921 by asserting that “as science has enlightened government in the prevention and spread of disease, it must also enlighten government in the prevention of the spread and multiplication of worthless members of society” (32). Eugenics organizations had proliferated by the 1920s: the American Breeders Association formed in 1903; the First National Conference on Race Betterment was held in 1914, the Second in 1915, the Third in 1928; the Galton Society appeared in 1918, the American Eugenics Society in 1925; and the First International Congress of Eugenics was held in 1912, the Second in 1921, the Third in 1932. </w:t>
      </w:r>
      <w:r w:rsidRPr="00AA3500">
        <w:rPr>
          <w:rStyle w:val="StyleUnderline"/>
        </w:rPr>
        <w:t xml:space="preserve">Yet far and away the most influential and militantly anti-immigrant of the eugenic research organizations was the Eugenics Record Office at Cold Spring Harbor, run from 1910 to 1939 by Harry Laughlin, a rabid nativist and key “scientific” contributor to America’s most overtly racist anti-immigration statute, the Johnson-Reed (or National Origins) Act of 1924. In testimony before Johnson’s House Committee, Laughlin contended that the hordes of alien immigrants swarming America’s shores was akin to an “insidious invasion”: </w:t>
      </w:r>
      <w:r w:rsidRPr="00AA3500">
        <w:rPr>
          <w:sz w:val="10"/>
        </w:rPr>
        <w:t xml:space="preserve">“The immediate difference between military conquest and immigration is tremendous, but in the perspective of history . . . the difference is not nearly so great. In the long run, military conquest by a superior people would be highly preferable to a conquest by immigration by peoples with inferior stock endowments”; </w:t>
      </w:r>
      <w:r w:rsidRPr="00AA3500">
        <w:rPr>
          <w:rStyle w:val="StyleUnderline"/>
        </w:rPr>
        <w:t>if “the racial type is not assimilable,” Laughlin warned, “then immigration works toward ultimate disaster” (1305). In Not Fit for Our Society: Nativism and Immigration (2010), Peter Schrag writes that the National Origins Act of 1924 “reaffirmed all earlier restrictions against admission of ‘persons liable to become public charges,’” including “imbeciles, epileptics, anarchists, polygamists, carriers of ‘loathsome’ diseases, and all the rest” (122). More important, the act established draconian race quotas, effectively barring immigrants who were not of Anglo-Saxon origin. Bradley W. Hart argues that the act was “the most significant national victory for racist eugenicists and anti-immigration advocates in U.S. history” (227). In 1936, the Nazis awarded Laughlin an honorary degree from Heidelberg, and in 1937 he became cofounder of the Pioneer Fund, a racist research organization still a force in today’s anti-immigration movement. Apocalyptic forebodings of race suicide increasingly allied the threat of foreign incursion with transformation and degeneration.</w:t>
      </w:r>
      <w:r w:rsidRPr="00AA3500">
        <w:rPr>
          <w:sz w:val="10"/>
        </w:rPr>
        <w:t xml:space="preserve"> By 1921 Madison Grant’s Passing of the Great Race (1916), the most widely read racist tract of the early twentieth century, was in its fourth edition. </w:t>
      </w:r>
      <w:r w:rsidRPr="00AA3500">
        <w:rPr>
          <w:rStyle w:val="StyleUnderline"/>
        </w:rPr>
        <w:t>Grant argued that the genetically worthless and racially impure threatened the very existence of white civilization; great empires fell (as did Rome) by interbreeding with the inferior races or strains. Uncontrolled immigration and consequent race mixing, he asserted, would “produce many amazing racial hybrids and some ethnic horrors” that would “be beyond the powers of future anthropologists to unravel”. The “native” American was all but disappearing, “being literally driven off the streets of New York by the swarms of Polish Jews. . . . From the point of view of race, it were better described as the ‘survival of the unfit’” (91–92). America’s lax immigration policies and the supposed hyperfertility of the ethnic Other were leading the nation to the “racial abyss” (263). Lothrop Stoddard later picked up on Grant’s racial Darwinist nightmare in his best-selling The Rising Tide of Color (1920), a book that Schrag notes, “grew out of his Harvard doctoral thesis on the black slave uprising and ensuing slaughter of whites in Haiti, which he regarded as the first omen of what was to come” (87). Stoddard’s rhetoric of contamination and alien defectives threatening white racial extinction closely mirrored that of Grant’s: “Our country, originally settled amongst exclusively by Nordics, was toward the close of the nineteenth century invaded by hordes of immigrant Alpines and Mediterraneans, not to mention Asiatic elements like Levantines and Jews. As a result, the Nordic native American has been crowded out with amazing rapidity by these swarming, prolific aliens, and after two short generations he has in many of our urban areas become almost extinct” (165). Stoddard equated eugenic/racial threats with foul bacteria that had to be quarantined and eventually eliminated: “Just as we isolate bacterial invasions, and starve out the bacteria by limiting the area and amount of their food-supply, so we can compel an inferior race to remain in its native habitat, where its own multiplication in a limited area will, as with all organisms, eventually limit its numbers and therefore its influence” (259–60). In the early 1930s, Grant was said to have received a letter from Adolf Hitler praising him for writing Passing of the Great Race, referring to it as “his Bible”; and in 1934 Stoddard met Hitler face to face in Nazi Germany.</w:t>
      </w:r>
      <w:r w:rsidRPr="00AA3500">
        <w:rPr>
          <w:sz w:val="10"/>
        </w:rPr>
        <w:t xml:space="preserve"> Yet given these nightmarish scenarios of white racial extinction, two texts—one published in 1926 and one in 1931, one scientific and one fictional, one terribly influential and one just terrible—suggest an early Western triumphalism in the fight against biological/racial carriers of death. The great discoveries of the microbe hunters Pasteur, Koch, and Ilya Metchnikoff (the founder of immunology), vividly romanticized in Paul de Kruif’s wildly popular Microbe Hunters (1926), seemed to suggest that it was the “battle royal” between the individual’s defense system and “marauding microbes” that embodied the individual’s integrity (personal property, hereditary endowment) against a world of would-be thieves and killers.4 </w:t>
      </w:r>
      <w:r w:rsidRPr="00AA3500">
        <w:rPr>
          <w:rStyle w:val="StyleUnderline"/>
        </w:rPr>
        <w:t>In Microbe Hunters, de Kruif argued that with Pasteur “[a]ll Europe . . . was in a furor about microbes”; the eminent bacteriologist “had changed microbes from playthings [and] useful helpers of mankind,” into “dread infinitesimal ogres and murdering marauders, the worst enemies of the race” (93). The “invisible assassins” and “sub-visible deadly enem[ies]” of the microscopic world were now the “chief foes of man” (131), the foreign menace hell-bent on transgressing borders between species/ nations, and usurping hosts’ defenses for their own nefarious replication. No doubt “microbe hunters and death fighters” (3) faced a world “more savage than hordes of Huns” (124), yet thanks to the “Ulysses” of microbe hunters (Pasteur), “Europe and America no longer dread[ed] the devastating raids of these puny but terrible little murderers from the Orient”</w:t>
      </w:r>
      <w:r w:rsidRPr="00AA3500">
        <w:rPr>
          <w:sz w:val="10"/>
        </w:rPr>
        <w:t xml:space="preserve"> (131). In his text, de Kruif both fears and fetishizes the viral world as the exotic “missing link” bridging life and nonlife, a common rhetorical ploy that ties the nonfiction microbe hunter narrative to the science fiction “lost race” subgenre: both seek to discover the missing link be - tween the human and the nonhuman world through a condensed metaphorical racism that deems nonwhite peoples the evolutionary primitive.5 De Kruif suffuses his narrative with primordial images of nonwhite continents and bodies swarming with alien Others. </w:t>
      </w:r>
      <w:r w:rsidRPr="00AA3500">
        <w:rPr>
          <w:rStyle w:val="StyleUnderline"/>
        </w:rPr>
        <w:t>Microbe hunter David Bruce (of the British Army Medical Service) travels to South Africa on the “trail of the Tsetse,” a place so wild and savage it is “fit only for man-killing wild beasts and lizards” (231). “Africa,” de Kruif writes, “swarmed with mysterious viruses that made the continent a hell to live in; in the olive-green mimosa thickets and the jungle hummed and sizzled a hundred kinds of Xies and ticks and gnats. . . . What a place for discoveries, for swashbuckling microscopings and lone-wolf bug-huntings Africa must be!” (232). Cesspools of contagion, “countless thousands of blacks” could be found “with try - panosomes in their blood,” while “billions of tsetses [sang] their hellish tune on the Lake shore” (249). Ronald Ross (of the Indian Medical Service) hunts for malaria in India—but were there microbes in India? Why, the “very air was thick with them. The water was a soup of them. All around him in Madras were the stinking tanks breeding the Asiatic cholera; he saw men die in thousands of the black plague; he heard their teeth rattle with the ague of malaria” (258). Would Ross want for test subjects? Never! In Calcutta “was a fine malaria pest-hole!—Hindus with [as many] malaria crescents in their blood as any search could possibly want” (268). In fact, the “blood of these people was charmingly full of malaria microbes” (262). Lastly, while Koch does battle with “the most terribly savage of all microbes,” the “Asiatic cholera” that “knocked at the door of Europe” in 1883 (128), Walter Reed hunts for the “yellow murderer” of American soldiers in Cuba. The yellow fever “had a way of crawling through walls and slithering along the ground and popping around corners—it could even . . . die and rise from the dead” (287).</w:t>
      </w:r>
      <w:r w:rsidRPr="00AA3500">
        <w:rPr>
          <w:sz w:val="10"/>
        </w:rPr>
        <w:t xml:space="preserve"> In short, de Kruif suggests that the nonwhite world is epidemiological ground zero for deadly microbial Others (even microbial vampires). Viral horror threatens to ooze out of Africa, India, and Cuba directly into the white Western bloodstream. In his depictions of black and brown bodies and countries as consumed by infectious disease, de Kruif brought epidemiological racism to the American masses. “Murderous germs are everywhere, sneaking into all of us, yet they are able to assassinate only some of us, and that question of the strange resistance of the rest of us is still just as much an unsolved puzzle as it was in those days of the roaring eighteeneighties when men were ready to risk dying to prove that they were right” (132). So de Kruif hints at the wondrous new science of how man defends his integrity against a world of hereditary enemies and trespassing Others. So also continues the story of how biological exploration takes a gigantic leap inward, into the most enigmatic chemical transactions and reactions of the body; for it is here where scientists would find the key to unlocking the most fundamental properties of life, sickness, and death. </w:t>
      </w:r>
      <w:r w:rsidRPr="00AA3500">
        <w:rPr>
          <w:rStyle w:val="StyleUnderline"/>
        </w:rPr>
        <w:t>No science-fiction plot dramatizes this epistemic shift quite like A. Hyatt Verrill’s “The Exterminator,” first published in Amazing Stories in 1931.</w:t>
      </w:r>
      <w:r w:rsidRPr="00AA3500">
        <w:rPr>
          <w:sz w:val="10"/>
        </w:rPr>
        <w:t xml:space="preserve"> Zoologist, explorer, and prolific author of adventure narratives, Verrill offers us a truly unique protagonist. “He was a magnificent specimen of his kind,” the story opens: Translucent—white, swift in movement, possessing an almost uncanny faculty for discovering his prey, and invariably triumphing over his natural enemies. But his most outstanding feature was his insatiable appetite. </w:t>
      </w:r>
      <w:r w:rsidRPr="00AA3500">
        <w:rPr>
          <w:rStyle w:val="StyleUnderline"/>
        </w:rPr>
        <w:t>He was as merciless and as indiscriminate a killer as a weasel or a ferret, but unlike those wanton destroyers who kill for the mere lust of killing, the Exterminator never wasted his kill. Whatever he fell upon and destroyed was instantly devoured. (63) As we might soon guess, the protagonist of Verrill’s story is none other than a white blood cell, the body’s first line of defense against marauding microscopic Others. The Exterminator heads a disciplined and deadly army against hordes of aliens that perpetually threaten their homeland. With its “one all-consuming purpose—to kill and devour” (64), the Exterminator is armed and ready for blitzkrieg attack against the “savage beings” and “hordes of enemies” that break through the outer fortifications and struggle to gain a foothold in the homeland’s interior. Driven by a “ceaseless ferocious urge to kill, kill, kill” (65), the Exterminator nonetheless demonstrates an uncanny capacity to distinguish friend from foe, native from foreigner. The “harmless red things” crowd and jostle the Exterminator, but by some preternatural wisdom it knows to ignore them and instead slaughter “the others”— the “writhing, thread-like creatures . . . the globular, ovoid, angular, radiate and bar-like things . . . the rapidly wiggling tadpole-like organisms.” Among these alien others he wreaks “rapid and terrible destruction” (64).</w:t>
      </w:r>
      <w:r w:rsidRPr="00AA3500">
        <w:rPr>
          <w:sz w:val="10"/>
        </w:rPr>
        <w:t xml:space="preserve"> Verrill ends his story depicting the white corpuscle’s last valiant stand against an invading horde of enemies whose attack at first threatens to be victorious. But suddenly, “as if exposed to a gas attack, the swarming hosts of innumerable strange forms dwindled,” and in “an amazing short time the avenging white creatures had practically exterminated their multitudinous enemies” (67). With the help, perhaps, of an injection of antibiotics, the Exterminator snuffs out his last remaining foe—his “hereditary enemy”—and, triumphant to the last, lies “dead in the rapidly drying blood drop on the glassslide” (69). A scientist confirms the Exterminator’s final victory and tragic death as he peers under a microscope at a blood sample withdrawn from his sick patient. Yet the great white hope has vanquished the ubiquitous microbial hordes. Programmed by some sort of primordial evolutionary and hereditary instinct, the “Exterminators” of the system have learned to distinguish between born-and-bred residents of the Self and their “hereditary enemies”—the illegal, alien Others. Perhaps Verrill had read de Kruif: Metchnikoff’s theory of immunity, de Kruif writes, was “the story of our little white blood cells rushing to an endless series of Thermop - ylaes to man the pass against murderous germs” (197). He wrote, “the epic of those tiny, roundish, wandering cells of our blood, those cells, which, smelling from afar the approach of a murderous microbe, swam up the current of the blood, crawled strangely through the walls of the blood vessels to do battle with the germs and so guard us from death” (204–5). </w:t>
      </w:r>
      <w:r w:rsidRPr="00AA3500">
        <w:rPr>
          <w:rStyle w:val="StyleUnderline"/>
        </w:rPr>
        <w:t>Regardless, that the concern of the immune system was to discriminate Self from non-Self, human from less than human, would dominate the modern study of immunology for nearly four decades; it was a science that, coupled with virology, had begun to infect widespread scientific and fictional arguments for the materials that should and should not constitute humanness.</w:t>
      </w:r>
    </w:p>
    <w:p w14:paraId="49D5708F" w14:textId="77777777" w:rsidR="00FB605B" w:rsidRDefault="00FB605B" w:rsidP="00FB605B">
      <w:pPr>
        <w:pStyle w:val="Heading3"/>
      </w:pPr>
      <w:r>
        <w:t>Impact—Fetal Citizenship</w:t>
      </w:r>
    </w:p>
    <w:p w14:paraId="1C4BFF49" w14:textId="77777777" w:rsidR="00FB605B" w:rsidRPr="00564221" w:rsidRDefault="00FB605B" w:rsidP="00FB605B">
      <w:pPr>
        <w:pStyle w:val="Heading4"/>
      </w:pPr>
      <w:r>
        <w:t>The illegal alien is a sexual deviant and threatening racialized subject produced through immigration discourse for the reconstitution of the borders of citizenship. Citizenship and the nation-state rely on eugenicist logics that figure the alien woman as a threat to the white supremacist heteronormative future of the nation.  Securitizing the boundaries of citizenship produces an ongoing state of biopolitical terror for Alien women.</w:t>
      </w:r>
    </w:p>
    <w:p w14:paraId="2A8D4520" w14:textId="77777777" w:rsidR="00FB605B" w:rsidRDefault="00FB605B" w:rsidP="00FB605B">
      <w:r w:rsidRPr="00204FAF">
        <w:rPr>
          <w:rStyle w:val="Style13ptBold"/>
        </w:rPr>
        <w:t>Cisneros 13</w:t>
      </w:r>
      <w:r>
        <w:t xml:space="preserve"> [Natalie, “’Alien’ Sexuality: Race, Maternity, and Citizenship,” Hypatia 28.2, 291-300//ak]</w:t>
      </w:r>
    </w:p>
    <w:p w14:paraId="08A1998C" w14:textId="77777777" w:rsidR="00FB605B" w:rsidRDefault="00FB605B" w:rsidP="00FB605B">
      <w:r w:rsidRPr="00204FAF">
        <w:rPr>
          <w:sz w:val="8"/>
        </w:rPr>
        <w:t xml:space="preserve">In this paper I discuss the ways that </w:t>
      </w:r>
      <w:r w:rsidRPr="00C844C3">
        <w:rPr>
          <w:rStyle w:val="StyleUnderline"/>
          <w:highlight w:val="green"/>
        </w:rPr>
        <w:t>the “illegal alien” has emerged as a sexually deviant and threatening racialized subject.</w:t>
      </w:r>
      <w:r w:rsidRPr="00204FAF">
        <w:rPr>
          <w:sz w:val="8"/>
        </w:rPr>
        <w:t xml:space="preserve"> I center my analysis on the emergence of what I call the “problematic of alien sexuality” in U.S. political discourse surrounding the “illegal alien” and reproduction. In particular, I investigate how </w:t>
      </w:r>
      <w:r w:rsidRPr="00475C94">
        <w:rPr>
          <w:rStyle w:val="StyleUnderline"/>
        </w:rPr>
        <w:t>the expression “anchor babies,” which is often used to refer to the children</w:t>
      </w:r>
      <w:r w:rsidRPr="00204FAF">
        <w:rPr>
          <w:sz w:val="8"/>
        </w:rPr>
        <w:t xml:space="preserve"> and/or fetuses </w:t>
      </w:r>
      <w:r w:rsidRPr="00475C94">
        <w:rPr>
          <w:rStyle w:val="StyleUnderline"/>
        </w:rPr>
        <w:t>of “illegal aliens,” functions in concert with norms surrounding race, sexuality, maternity, citizenship, and criminality.</w:t>
      </w:r>
      <w:r w:rsidRPr="00204FAF">
        <w:rPr>
          <w:sz w:val="8"/>
        </w:rPr>
        <w:t xml:space="preserve"> I argue that discourse that constitutes and deploys the problematic of the “anchor baby” functions in reforming and reasserting these norms in different ways and ultimately bringing them into tension with the juridical discourse of “birthright citizenship.” Put differently, </w:t>
      </w:r>
      <w:r w:rsidRPr="00C844C3">
        <w:rPr>
          <w:rStyle w:val="StyleUnderline"/>
          <w:highlight w:val="green"/>
        </w:rPr>
        <w:t>in discourse surrounding “the problematic of alien sexuality,” the geographical and cultural border-crossings of the “alien” maternal body function in the reconstitution of the borders and boundaries of citizenship.</w:t>
      </w:r>
      <w:r w:rsidRPr="00204FAF">
        <w:rPr>
          <w:sz w:val="8"/>
        </w:rPr>
        <w:t xml:space="preserve"> The interweaving of these normative discourses is particularly evident in the above exchange—the program administrator’s statement that “unborn children will be classified as U.S. citizen[s]” according to federal law (and are thus deserving of state-funded prenatal healthcare), and Todd’s resistant attempt to recast the discussion in terms of “Adults … pregnant women,” poses complex questions about citizenship and maternity. Given the reality of “birthright citizenship” in the United States, is the “maternal alien body” merely a nonthreatening producer of future legitimate citizen-subjects, as the program administrator (perhaps strategically) claims? Or, as Todd suggests, is the “pregnant alien subject” a contaminating and criminal threat to national well-being who, if left unchecked, will “go out there like [a] rat and multiply”? In the management of the “problematic of alien sexuality,” how are concerns for the well-being of the fetus as an “unborn child” (which Todd admits to “understand[ ing]”) reconciled with concerns about the reproduction of alienness? In order to work through these and other questions posed by discourses that produce the “problematic of alien sexuality,” I first locate discourses about “alien sexuality” relative to the large body of feminist work that analyzes discourses surrounding maternity, the fetus, and citizenship. Then, I shift from a more general look at the interrelatedness of maternity and citizenship to trace the historical, racial differentiation of these strategies of power. I show how the “problematic of alien sexuality” develops from and is enmeshed in this history. </w:t>
      </w:r>
      <w:r w:rsidRPr="00475C94">
        <w:rPr>
          <w:rStyle w:val="StyleUnderline"/>
        </w:rPr>
        <w:t>Whereas some maternal bodies are constituted as producers of future citizen-subjects, other particularly racialized and classed maternal bodies are constructed as problematic,</w:t>
      </w:r>
      <w:r w:rsidRPr="00204FAF">
        <w:rPr>
          <w:sz w:val="8"/>
        </w:rPr>
        <w:t xml:space="preserve"> and I will explore how national political discourses surrounding </w:t>
      </w:r>
      <w:r w:rsidRPr="00C844C3">
        <w:rPr>
          <w:rStyle w:val="StyleUnderline"/>
          <w:highlight w:val="green"/>
        </w:rPr>
        <w:t>“anchor babies” and “alien maternity” constitute the always-already racialized “alien” subject as dangerous and perverse.</w:t>
      </w:r>
      <w:r w:rsidRPr="00204FAF">
        <w:rPr>
          <w:sz w:val="8"/>
        </w:rPr>
        <w:t xml:space="preserve"> I will suggest that </w:t>
      </w:r>
      <w:r w:rsidRPr="00C844C3">
        <w:rPr>
          <w:rStyle w:val="StyleUnderline"/>
          <w:highlight w:val="green"/>
        </w:rPr>
        <w:t>this</w:t>
      </w:r>
      <w:r w:rsidRPr="00204FAF">
        <w:rPr>
          <w:sz w:val="8"/>
        </w:rPr>
        <w:t xml:space="preserve"> production of a </w:t>
      </w:r>
      <w:r w:rsidRPr="00C844C3">
        <w:rPr>
          <w:rStyle w:val="StyleUnderline"/>
          <w:highlight w:val="green"/>
        </w:rPr>
        <w:t>racialized, sexually deviant, and threatening “alien” subject functions in a normative dichotomy that places the sexually pure citizen on the one hand and the perverse anticitizen on the other in</w:t>
      </w:r>
      <w:r w:rsidRPr="00204FAF">
        <w:rPr>
          <w:rStyle w:val="StyleUnderline"/>
        </w:rPr>
        <w:t xml:space="preserve"> what I call </w:t>
      </w:r>
      <w:r w:rsidRPr="00C844C3">
        <w:rPr>
          <w:rStyle w:val="StyleUnderline"/>
          <w:highlight w:val="green"/>
        </w:rPr>
        <w:t>“backwards uncitizening”—a process through which the always-already perverse “alien” subject is simultaneously marginalized and securitized.</w:t>
      </w:r>
      <w:r w:rsidRPr="00204FAF">
        <w:rPr>
          <w:sz w:val="8"/>
        </w:rPr>
        <w:t xml:space="preserve"> My analysis of </w:t>
      </w:r>
      <w:r w:rsidRPr="00204FAF">
        <w:rPr>
          <w:rStyle w:val="StyleUnderline"/>
        </w:rPr>
        <w:t>this discursive shift in contemporary strategies of biopower shows how the perverse “alien” subject, as constituted in significant part by nonjuridical, normalizing mechanisms of power, resists the juridical discourse that is supposed to determine it.</w:t>
      </w:r>
      <w:r w:rsidRPr="0086725B">
        <w:t xml:space="preserve"> </w:t>
      </w:r>
    </w:p>
    <w:p w14:paraId="3A8C36D3" w14:textId="77777777" w:rsidR="00FB605B" w:rsidRDefault="00FB605B" w:rsidP="00FB605B">
      <w:pPr>
        <w:rPr>
          <w:sz w:val="8"/>
        </w:rPr>
      </w:pPr>
      <w:r w:rsidRPr="0086725B">
        <w:rPr>
          <w:sz w:val="8"/>
        </w:rPr>
        <w:t xml:space="preserve">CITIZENSHIP, SEXUALITY, AND THE MATERNAL BODY: THE FETUS-AS-CITIZEN Feminist critiques of discourses and practices surrounding citizenship and maternity have shown that the desubjectification of woman functions through conceptions of maternity that reify her instrumental Otherness relative to the male subject. Women have been cast as maternal producers of citizens rather than citizens in their own right, and have historically been denied the political relevance, rights, and participation of the male citizen. Thus, many feminist projects have identified these elements of subjectivity against and by which the oppressed status of “woman” in cultural/political discourse has been determined. In a 1980 address entitled “Body against Body: In Relation to the Mother,” later published in Sexes and Genealogies, Luce Irigaray reflects on the relationship among maternity, sexuality, and subjectivity, describing men’s power over the definition of women’s functions, social roles, and sexual identities, arguing, “our urgent task is to refuse to submit to a desubjectivized social role, the role of mother, which is dictated by an order subject to the division of labor—he produces, she reproduces—that walls us up in the ghetto of a single function” (Irigaray 1993, 18). Irigaray urges resistance against these male-centered “truths” that restrict female possibilities; in particular, she identifies the extent to which the maternal function has operated in both defining female identity and in divorcing it from the possibility of citizenship. This interrelation, which has been traced through the history of feminist work, has important implications for conceptions of privacy, nationalism, identity, and subjectivity. In The Second Sex, Simone de Beauvoir traces the historical relationship between citizenship and maternity, describing what she claims has been a troubling and persistent tension. She finds an example of this in the figure of women’s symbolic status as “soul of the city,” noting that “Jung remarks that cities have always been likened to the Mother, because they contain the citizens in their bosom” (Beauvoir 1989, 177). Whereas men are “citizens first” and husbands and fathers only secondarily, according to Beauvoir, women have frequently been conceived of as solely mothers and wives— as maternal producers and containers of citizens rather than as citizens in their own right. These feminist critiques foreground and inform my analysis of how current discourses surrounding maternity are productive of new conceptions of citizenship. In “America, ‘Fat,’ the Fetus,” Lauren Berlant traces what she takes to be a recent reformation of this historical link between maternity and citizenship around a national conception of the fetus as the new paradigm for citizenship (Berlant 1998). According to Berlant, in its move toward increased visibility and representation for the fetus, political and cultural discourse, and specifically anti-abortion discourse in the United States, has reiterated in a new way the thematic that Beauvoir cites above, whereby the maternal body is cast as the “contain[er] of citizen[ s].” This transition toward “fetality,” Berlant claims, has had dramatic and unsettling implications for conceptions of identity and subjectivity. Through analysis of a variety of contemporary discourses, Berlant describes how women are turned into children and babies are turned into persons; because the corporeal excesses of the pregnant body are flattened out in favor of a renewed focus on the fetus as paradigmatic citizen, the female body’s dignity and value follow the condition of the fetus in public discourse and representation. Berlant analyzes the ways that not only the maternal body, but also various other kinds of bodies, have been subject to disciplinary marginalization in the wake of this reconception of the fetus as citizen. In this context, the quasi-embodied fetus as super-citizen emerges as the “solution” to problems presented by difference and corporeal violence, and bodies that resist this paradigm—especially in terms of race and class—have been annihilated in its wake. My analysis of the emergence of the “anchor baby” as a subject of national political discourse builds on this tradition of feminist criticism that examines the interrelationality between discourses on citizenship and discourses on maternity in the production of identities and subjectivities. The exchange between Representative Todd and the directors of a state-funded healthcare program illustrates the convergence of discourses surrounding maternity and natality in the constitution of the “problematic of alien sexuality.” When the program administrators insisted that their organization offers healthcare to unborn future citizens, not to the pregnant women who “contain” them, they seemed to rely on the conceptions of maternity and citizenship explicated by Berlant’s description of the “age of fetality.” Todd, a selfproclaimed “pro-life conservative,” at first expressed agreement with the admissibility of caring for these “unborn children” in this context. This depiction of the fetus as a person and, more specifically, as a citizen who deserves state-funded medical care, is consistent with Berlant’s account of the concept of fetal personhood in contemporary U.S. discourse, and in anti-abortion discourse in particular. According to Berlant, the success of the anti-abortion movement has been dependent on “establishing a mode of ‘representation’ that merges the word’s political and aesthetic senses, imputing a voice, a consciousness, and a self-identity to the fetus that can neither speak its name nor vote” (Berlant 1998, 197). In this way, the increased visibility of the fetus in the United States in the second half of the twentieth century has been influential on the development of the concept of the fetus as a person deserving protection. Anti-abortion discourses that constitute the fetus as a citizen operate in large part by simultaneously establishing its autonomy and its extreme contingency/vulnerability. It is through this functioning, according to Berlant, that as the presence and visibility of the fetus in terms of discourse and representation increases, thereby establishing the status of the fetus as citizen, other, more “externally visible,” bodies, and particularly maternal bodies, are pushed outside of the frame of representation (222). I agree with Berlant that the agency of the maternal body is in important ways foreclosed by a recent movement toward the increase of discourses surrounding the fetus-as-citizen—in fact, I see the coalescing of national discourse about “alien sexuality” around the “anchor baby” as a sign of this trend. Representative Todd also suggested the prominence of fetus-centered discourse when he responded to criticism by saying that he should have spoken of “anchor babies,” presumably instead of “rat mothers.” In contradistinction to Berlant’s claim that the maternal body has been rendered “invisible” by the increased visibility of the fetus, however, I contend that this move toward “fetality” has in turn increased discourse surrounding the “maternal body,” rendering it visible in new and insidious ways. The era of the fetus-as-person has made the maternal body increasingly vulnerable; in discourses that posit fetuses as citizens deserving of the state’s protection, women’s bodies are constituted both as instrumental (for the production of citizens) and responsible (for their “health” or “contamination”). In The History of Sexuality, volume I, Foucault describes one trend in the increase of discourses and practices aimed at the disciplining and management of sexuality as “a hysterization of women’s bodies” (Foucault 1990, 104). This biopolitical process was, Foucault argues, part of a larger development of strategies aimed at the production of specific mechanisms of power/knowledge centering on sex. These strategies revolved in significant part around maternity, and were specifically focused on disciplining women’s bodies to ensure the regulation of fecundity. Foucault’s description of women’s “biologico-moral” responsibility for ensuring the well-being of their offspring is importantly consistent with the paradox of simultaneous autonomy and vulnerability posed by conceptions of fetal personhood. According to Berlant, discourses that characterize the fetus in this way reinforce and are reinforced by regulatory and disciplinary practices surrounding pregnancy and abortion. The increased visibility of the fetus has shaped the narrative of embodied womanhood and cemented “the abstract values of instrumental empathy and service that have characterized norms of female fulfillment” (Berlant 1998, 198). In this context, women are cast as productive or virtuous citizens only insofar as they participate in the creation and protection of fetal life. Any occupations that interrupt this essentially virtuous contribution to the well-being of the future of the nation, including creative agency or nonheterosexual identities or behaviors, become an obstacle to national reproduction. In this way, the increase in discourses surrounding the visibility of the fetus in the second half of the last century can be understood as a new example of the hysterization of women’s bodies in the domain of disciplinary-regulatory mechanisms of sexuality. The operation of these functions of power is evident in the “Cover Kids” program’s claim that the prenatal care they provide, which involves the examination, monitoring, and manipulation of the maternal body, is actually directed toward preserving the health of the “unborn child” and is thus in the state’s interest. Medical treatment for pregnant women in this context is always-already aimed toward disciplining the “maternal subject” for the sake of the “fetal citizen.” The healthcare services offered by “Cover Kids” to pregnant women discipline women’s bodies for the purpose of regulating fecundity and ensuring the well-being of the “population” in general. But this analysis, while accounting for elements of the exchange that preceded Representative Todd’s comparison of pregnant immigrant women to “rats,” doesn’t explain the comment itself—nor does it seem to account for the emergence of the “anchor baby” as a topic of national political discourse. If, as I claim, the discourses and practices aimed at the disciplining and regulation of women’s bodies reinforce and are reinforced by a conception of the fetus as a citizen deserving protection, how is it possible to make sense of discourses in which the fetus figures as an element of infestation (the offspring of multiplying rats) or as a tool for an “alien invasion” (an “anchor baby”)? Natalie Cisneros 295 RACE, GENDER, AND REPRODUCTION: “ALIEN” WOMEN The example of </w:t>
      </w:r>
    </w:p>
    <w:p w14:paraId="30200183" w14:textId="77777777" w:rsidR="00FB605B" w:rsidRPr="0086725B" w:rsidRDefault="00FB605B" w:rsidP="00FB605B">
      <w:pPr>
        <w:rPr>
          <w:b/>
          <w:u w:val="single"/>
        </w:rPr>
      </w:pPr>
      <w:r w:rsidRPr="00641C9A">
        <w:rPr>
          <w:rStyle w:val="StyleUnderline"/>
        </w:rPr>
        <w:t>“alien maternity” introduces a break in discourses surrounding</w:t>
      </w:r>
      <w:r>
        <w:rPr>
          <w:rStyle w:val="StyleUnderline"/>
        </w:rPr>
        <w:t xml:space="preserve"> </w:t>
      </w:r>
      <w:r w:rsidRPr="00641C9A">
        <w:rPr>
          <w:rStyle w:val="StyleUnderline"/>
        </w:rPr>
        <w:t>“virtuous motherhood”—women must already be full and unquestionable citizens to</w:t>
      </w:r>
      <w:r>
        <w:rPr>
          <w:rStyle w:val="StyleUnderline"/>
        </w:rPr>
        <w:t xml:space="preserve"> </w:t>
      </w:r>
      <w:r w:rsidRPr="00641C9A">
        <w:rPr>
          <w:rStyle w:val="StyleUnderline"/>
        </w:rPr>
        <w:t xml:space="preserve">display these civic virtues. </w:t>
      </w:r>
      <w:r w:rsidRPr="00C844C3">
        <w:rPr>
          <w:rStyle w:val="StyleUnderline"/>
          <w:highlight w:val="green"/>
        </w:rPr>
        <w:t>Women whose citizenship status is in question</w:t>
      </w:r>
      <w:r w:rsidRPr="0086725B">
        <w:rPr>
          <w:sz w:val="8"/>
        </w:rPr>
        <w:t xml:space="preserve"> would </w:t>
      </w:r>
      <w:r w:rsidRPr="00641C9A">
        <w:rPr>
          <w:rStyle w:val="StyleUnderline"/>
        </w:rPr>
        <w:t>not</w:t>
      </w:r>
      <w:r>
        <w:rPr>
          <w:rStyle w:val="StyleUnderline"/>
        </w:rPr>
        <w:t xml:space="preserve"> </w:t>
      </w:r>
      <w:r w:rsidRPr="00641C9A">
        <w:rPr>
          <w:rStyle w:val="StyleUnderline"/>
        </w:rPr>
        <w:t>only lack</w:t>
      </w:r>
      <w:r w:rsidRPr="0086725B">
        <w:rPr>
          <w:sz w:val="8"/>
        </w:rPr>
        <w:t xml:space="preserve"> these </w:t>
      </w:r>
      <w:r w:rsidRPr="00641C9A">
        <w:rPr>
          <w:rStyle w:val="StyleUnderline"/>
        </w:rPr>
        <w:t>civic virtues</w:t>
      </w:r>
      <w:r w:rsidRPr="0086725B">
        <w:rPr>
          <w:sz w:val="8"/>
        </w:rPr>
        <w:t xml:space="preserve"> when giving birth on United States soil, </w:t>
      </w:r>
      <w:r w:rsidRPr="00C844C3">
        <w:rPr>
          <w:rStyle w:val="StyleUnderline"/>
          <w:highlight w:val="green"/>
        </w:rPr>
        <w:t>but also “contaminate” the social body and render vulnerable the boundaries of citizenship.</w:t>
      </w:r>
      <w:r w:rsidRPr="00641C9A">
        <w:rPr>
          <w:rStyle w:val="StyleUnderline"/>
        </w:rPr>
        <w:t xml:space="preserve"> In</w:t>
      </w:r>
      <w:r>
        <w:rPr>
          <w:rStyle w:val="StyleUnderline"/>
        </w:rPr>
        <w:t xml:space="preserve"> </w:t>
      </w:r>
      <w:r w:rsidRPr="00641C9A">
        <w:rPr>
          <w:rStyle w:val="StyleUnderline"/>
        </w:rPr>
        <w:t>her contaminating border-crossing, the “alien” maternal body is constituted as particularly</w:t>
      </w:r>
      <w:r>
        <w:rPr>
          <w:rStyle w:val="StyleUnderline"/>
        </w:rPr>
        <w:t xml:space="preserve"> </w:t>
      </w:r>
      <w:r w:rsidRPr="00641C9A">
        <w:rPr>
          <w:rStyle w:val="StyleUnderline"/>
        </w:rPr>
        <w:t>problematic and dangerous.</w:t>
      </w:r>
      <w:r w:rsidRPr="0086725B">
        <w:rPr>
          <w:sz w:val="8"/>
        </w:rPr>
        <w:t xml:space="preserve"> Thus, discourses surrounding the “alien maternal body” and its fetus complicate understandings of the deployment of regulatory disciplinary mechanisms of power relative to sexuality in general and women’s sexuality in particular. They do not, however, constitute a resistance to discourses surrounding fetal citizenship. Instead, the construction of the fetus as a virtuous citizen makes possible (and is made possible by) the discourse that refers to some fetuses as “anchor babies” and “multiplying rats.” Just as for Foucault the hysterization of women’s bodies is not the only strategy through which fecundity is regulated, maternal bodies are not the only bodies that are subjected to regimes of disciplinary-regulative power in the “age of fetality,” nor are all maternal bodies subjected to these mechanisms of power in the same way. Because appeals to citizenship accompany appeals to fetal personhood, the fetus-as-person makes meaningful in new ways an entire horizon of “citizenship” as a juridical category and realm of social practice. As Berlant suggests, as the fetus comes to participate in the definition of personhood, it comes also to participate in defining the category of citizen. Thus, bodies become valuable and bearers of rights and proximity to citizenship by virtue of their relation to and production/protection of the “fetal super-citizen.” In the “age of fetality,” mechanisms of power that regulate and discipline gender, race, and nationality operate simultaneously—sexism, racism, and xenophobia become inextricably bound up together. </w:t>
      </w:r>
      <w:r w:rsidRPr="00641C9A">
        <w:rPr>
          <w:rStyle w:val="StyleUnderline"/>
        </w:rPr>
        <w:t>In the emergence of the fetus super-citizen as the paradigm of “abstract personhood,”</w:t>
      </w:r>
      <w:r>
        <w:rPr>
          <w:rStyle w:val="StyleUnderline"/>
        </w:rPr>
        <w:t xml:space="preserve"> </w:t>
      </w:r>
      <w:r w:rsidRPr="00641C9A">
        <w:rPr>
          <w:rStyle w:val="StyleUnderline"/>
        </w:rPr>
        <w:t>the nation is free to unite in abstract national intimacy in our observation of</w:t>
      </w:r>
      <w:r>
        <w:rPr>
          <w:rStyle w:val="StyleUnderline"/>
        </w:rPr>
        <w:t xml:space="preserve"> </w:t>
      </w:r>
      <w:r w:rsidRPr="00641C9A">
        <w:rPr>
          <w:rStyle w:val="StyleUnderline"/>
        </w:rPr>
        <w:t>it and transformative identification with it.</w:t>
      </w:r>
      <w:r w:rsidRPr="0086725B">
        <w:rPr>
          <w:sz w:val="8"/>
        </w:rPr>
        <w:t xml:space="preserve"> In the fetus, citizens can be imagined to share a nondifferentiated and universal history; we have all been fetuses and thus all partake in an abstract and universal national history. Any bodies that resist this narrative are thus constituted as threats to the national unity. In this paradoxical discourse, the “universal abstraction” of citizenship is both concretely racialized and particular in its exclusions. Thus, the emergence of discourse surrounding the “anchor baby” alongside conceptions of the fetus as quasi-corporeal “supercitizen” can be understood through a deeper analysis of the ways that disciplinary and regulatory mechanisms of power are directed at maternal bodies that resist the fetus’s rejection of difference in terms of race and class. Berlant describes the way that the national fantasy of abstract intimacy that supports and is supported by the centrality of the “fetal body” to conceptions of citizenship sets itself up against the threats and demands posed by tensions of racial, ethnic, sexual, and gender differences. In Berlant’s words, “the pregnant woman becomes the child to the fetus” (Berlant 1998, 85) and is held responsible for the fetus’s marginalized racial identity while simultaneously receiving less political and legal representation than the fetus does in the national culture. Similarly, in referring to pregnant immigrant women as “rats” who “multiply,” Todd suggested that these particular “maternal bodies” are responsible for a threatening “alien” infestation. In this way, as with upper-middle-class white maternal bodies, “alien” women’s always-already racialized bodies are disciplined and regulated by discourses that cast the maternal body as marginal alongside the fetus it produces. But instead of constituting “alien” fetuses as “fetal citizens” deserving of protection, these fetuses (and the children they sometimes become) are constituted as racialized, anticitizen “anchor babies.” </w:t>
      </w:r>
      <w:r w:rsidRPr="00C844C3">
        <w:rPr>
          <w:rStyle w:val="StyleUnderline"/>
          <w:highlight w:val="green"/>
        </w:rPr>
        <w:t>Even when the maternal body in question is a citizen, the association between fetality and a racial, idealized nation leads to</w:t>
      </w:r>
      <w:r w:rsidRPr="00641C9A">
        <w:rPr>
          <w:rStyle w:val="StyleUnderline"/>
        </w:rPr>
        <w:t xml:space="preserve"> the </w:t>
      </w:r>
      <w:r w:rsidRPr="00C844C3">
        <w:rPr>
          <w:rStyle w:val="StyleUnderline"/>
          <w:highlight w:val="green"/>
        </w:rPr>
        <w:t>demonization</w:t>
      </w:r>
      <w:r w:rsidRPr="00641C9A">
        <w:rPr>
          <w:rStyle w:val="StyleUnderline"/>
        </w:rPr>
        <w:t xml:space="preserve"> </w:t>
      </w:r>
      <w:r w:rsidRPr="00C844C3">
        <w:rPr>
          <w:rStyle w:val="StyleUnderline"/>
          <w:highlight w:val="green"/>
        </w:rPr>
        <w:t>of</w:t>
      </w:r>
      <w:r w:rsidRPr="00641C9A">
        <w:rPr>
          <w:rStyle w:val="StyleUnderline"/>
        </w:rPr>
        <w:t xml:space="preserve"> certain bodies.</w:t>
      </w:r>
      <w:r w:rsidRPr="0086725B">
        <w:rPr>
          <w:sz w:val="8"/>
        </w:rPr>
        <w:t xml:space="preserve"> In “Surrogates and Outcast Mothers: Racism and Reproductive Politics in the Nineties,” Angela Y. Davis analyzes this relationship between race and reproductive politics in the United States, describing the production and impact of the “contemporary social compulsion toward motherhood” (Davis 1994, 217). According to Davis, </w:t>
      </w:r>
      <w:r w:rsidRPr="00641C9A">
        <w:rPr>
          <w:rStyle w:val="StyleUnderline"/>
        </w:rPr>
        <w:t>young</w:t>
      </w:r>
      <w:r>
        <w:rPr>
          <w:rStyle w:val="StyleUnderline"/>
        </w:rPr>
        <w:t xml:space="preserve"> </w:t>
      </w:r>
      <w:r w:rsidRPr="00641C9A">
        <w:rPr>
          <w:rStyle w:val="StyleUnderline"/>
        </w:rPr>
        <w:t xml:space="preserve">women, </w:t>
      </w:r>
      <w:r w:rsidRPr="00C844C3">
        <w:rPr>
          <w:rStyle w:val="StyleUnderline"/>
          <w:highlight w:val="green"/>
        </w:rPr>
        <w:t>poor</w:t>
      </w:r>
      <w:r w:rsidRPr="00641C9A">
        <w:rPr>
          <w:rStyle w:val="StyleUnderline"/>
        </w:rPr>
        <w:t xml:space="preserve"> women, and </w:t>
      </w:r>
      <w:r w:rsidRPr="00C844C3">
        <w:rPr>
          <w:rStyle w:val="StyleUnderline"/>
          <w:highlight w:val="green"/>
        </w:rPr>
        <w:t>black and Latina teens</w:t>
      </w:r>
      <w:r w:rsidRPr="00641C9A">
        <w:rPr>
          <w:rStyle w:val="StyleUnderline"/>
        </w:rPr>
        <w:t xml:space="preserve"> in particular are caught up in a</w:t>
      </w:r>
      <w:r>
        <w:rPr>
          <w:rStyle w:val="StyleUnderline"/>
        </w:rPr>
        <w:t xml:space="preserve"> </w:t>
      </w:r>
      <w:r w:rsidRPr="00641C9A">
        <w:rPr>
          <w:rStyle w:val="StyleUnderline"/>
        </w:rPr>
        <w:t>paradox relative to this compulsory maternity. Single mothers and teen mothers, and</w:t>
      </w:r>
      <w:r>
        <w:rPr>
          <w:rStyle w:val="StyleUnderline"/>
        </w:rPr>
        <w:t xml:space="preserve"> </w:t>
      </w:r>
      <w:r w:rsidRPr="00641C9A">
        <w:rPr>
          <w:rStyle w:val="StyleUnderline"/>
        </w:rPr>
        <w:t>particularly women of color, are the exceptions in this drive toward reproduction as</w:t>
      </w:r>
      <w:r>
        <w:rPr>
          <w:rStyle w:val="StyleUnderline"/>
        </w:rPr>
        <w:t xml:space="preserve"> </w:t>
      </w:r>
      <w:r w:rsidRPr="00641C9A">
        <w:rPr>
          <w:rStyle w:val="StyleUnderline"/>
        </w:rPr>
        <w:t xml:space="preserve">virtuous; </w:t>
      </w:r>
      <w:r w:rsidRPr="00C844C3">
        <w:rPr>
          <w:rStyle w:val="StyleUnderline"/>
          <w:highlight w:val="green"/>
        </w:rPr>
        <w:t>while</w:t>
      </w:r>
      <w:r w:rsidRPr="00641C9A">
        <w:rPr>
          <w:rStyle w:val="StyleUnderline"/>
        </w:rPr>
        <w:t xml:space="preserve"> older, </w:t>
      </w:r>
      <w:r w:rsidRPr="00C844C3">
        <w:rPr>
          <w:rStyle w:val="StyleUnderline"/>
          <w:highlight w:val="green"/>
        </w:rPr>
        <w:t>white</w:t>
      </w:r>
      <w:r w:rsidRPr="00641C9A">
        <w:rPr>
          <w:rStyle w:val="StyleUnderline"/>
        </w:rPr>
        <w:t xml:space="preserve">r, and wealthier </w:t>
      </w:r>
      <w:r w:rsidRPr="00C844C3">
        <w:rPr>
          <w:rStyle w:val="StyleUnderline"/>
          <w:highlight w:val="green"/>
        </w:rPr>
        <w:t>women are held responsible for the production of a healthy citizenship,</w:t>
      </w:r>
      <w:r w:rsidRPr="00641C9A">
        <w:rPr>
          <w:rStyle w:val="StyleUnderline"/>
        </w:rPr>
        <w:t xml:space="preserve"> “there is a glaring exception: motherhood among</w:t>
      </w:r>
      <w:r>
        <w:rPr>
          <w:rStyle w:val="StyleUnderline"/>
        </w:rPr>
        <w:t xml:space="preserve"> </w:t>
      </w:r>
      <w:r w:rsidRPr="00641C9A">
        <w:rPr>
          <w:rStyle w:val="StyleUnderline"/>
        </w:rPr>
        <w:t xml:space="preserve">Black and Latina teens is constructed as a moral and social evil” </w:t>
      </w:r>
      <w:r w:rsidRPr="0086725B">
        <w:rPr>
          <w:sz w:val="8"/>
        </w:rPr>
        <w:t xml:space="preserve">(217). In antiabortion discourse, which locates both voluntary and involuntary motherhood in a transcendent space, pregnancies produced by racialized bodies are somehow less sacred; </w:t>
      </w:r>
      <w:r w:rsidRPr="00641C9A">
        <w:rPr>
          <w:rStyle w:val="StyleUnderline"/>
        </w:rPr>
        <w:t>while the “universal fetus” emerges as the paradigm of innocent and vulnerable</w:t>
      </w:r>
      <w:r>
        <w:rPr>
          <w:rStyle w:val="StyleUnderline"/>
        </w:rPr>
        <w:t xml:space="preserve"> </w:t>
      </w:r>
      <w:r w:rsidRPr="00641C9A">
        <w:rPr>
          <w:rStyle w:val="StyleUnderline"/>
        </w:rPr>
        <w:t>personhood, specific kinds of racialized bodies that fundamentally resist this</w:t>
      </w:r>
      <w:r>
        <w:rPr>
          <w:rStyle w:val="StyleUnderline"/>
        </w:rPr>
        <w:t xml:space="preserve"> </w:t>
      </w:r>
      <w:r w:rsidRPr="00641C9A">
        <w:rPr>
          <w:rStyle w:val="StyleUnderline"/>
        </w:rPr>
        <w:t>universal are left out of the drive toward reproduction.</w:t>
      </w:r>
      <w:r>
        <w:rPr>
          <w:rStyle w:val="StyleUnderline"/>
        </w:rPr>
        <w:t xml:space="preserve"> </w:t>
      </w:r>
      <w:r w:rsidRPr="0086725B">
        <w:rPr>
          <w:sz w:val="8"/>
        </w:rPr>
        <w:t xml:space="preserve">This trend against </w:t>
      </w:r>
      <w:r w:rsidRPr="00641C9A">
        <w:rPr>
          <w:rStyle w:val="StyleUnderline"/>
        </w:rPr>
        <w:t>valuation of reproduction for certain kinds of racialized and</w:t>
      </w:r>
      <w:r>
        <w:rPr>
          <w:rStyle w:val="StyleUnderline"/>
        </w:rPr>
        <w:t xml:space="preserve"> </w:t>
      </w:r>
      <w:r w:rsidRPr="00641C9A">
        <w:rPr>
          <w:rStyle w:val="StyleUnderline"/>
        </w:rPr>
        <w:t>classed bodies is reflected in the legislative discourse that regulates sexuality in the</w:t>
      </w:r>
      <w:r>
        <w:rPr>
          <w:rStyle w:val="StyleUnderline"/>
        </w:rPr>
        <w:t xml:space="preserve"> </w:t>
      </w:r>
      <w:r w:rsidRPr="00641C9A">
        <w:rPr>
          <w:rStyle w:val="StyleUnderline"/>
        </w:rPr>
        <w:t xml:space="preserve">United States. </w:t>
      </w:r>
      <w:r w:rsidRPr="00C844C3">
        <w:rPr>
          <w:rStyle w:val="StyleUnderline"/>
          <w:highlight w:val="green"/>
        </w:rPr>
        <w:t>This discourse has a long</w:t>
      </w:r>
      <w:r w:rsidRPr="00641C9A">
        <w:rPr>
          <w:rStyle w:val="StyleUnderline"/>
        </w:rPr>
        <w:t xml:space="preserve"> and sordid </w:t>
      </w:r>
      <w:r w:rsidRPr="00C844C3">
        <w:rPr>
          <w:rStyle w:val="StyleUnderline"/>
          <w:highlight w:val="green"/>
        </w:rPr>
        <w:t>history in</w:t>
      </w:r>
      <w:r w:rsidRPr="00641C9A">
        <w:rPr>
          <w:rStyle w:val="StyleUnderline"/>
        </w:rPr>
        <w:t xml:space="preserve"> practices such as forced</w:t>
      </w:r>
      <w:r>
        <w:rPr>
          <w:rStyle w:val="StyleUnderline"/>
        </w:rPr>
        <w:t xml:space="preserve"> </w:t>
      </w:r>
      <w:r w:rsidRPr="00641C9A">
        <w:rPr>
          <w:rStyle w:val="StyleUnderline"/>
        </w:rPr>
        <w:t xml:space="preserve">sterilization of particular “kinds” of bodies initiated during the U.S. </w:t>
      </w:r>
      <w:r w:rsidRPr="00C844C3">
        <w:rPr>
          <w:rStyle w:val="StyleUnderline"/>
          <w:highlight w:val="green"/>
        </w:rPr>
        <w:t>eugenics</w:t>
      </w:r>
      <w:r w:rsidRPr="00641C9A">
        <w:rPr>
          <w:rStyle w:val="StyleUnderline"/>
        </w:rPr>
        <w:t xml:space="preserve"> movemen</w:t>
      </w:r>
      <w:r w:rsidRPr="00E63912">
        <w:rPr>
          <w:rStyle w:val="StyleUnderline"/>
        </w:rPr>
        <w:t>t,</w:t>
      </w:r>
      <w:r w:rsidRPr="0086725B">
        <w:rPr>
          <w:sz w:val="8"/>
        </w:rPr>
        <w:t xml:space="preserve"> at first targeting mostly “impoverished whites” before becoming a tool of racial purification aimed largely at African American and working-class immigrant communities after the Second World War. In this way, people deemed undeserving or incapable of producing healthy and virtuous citizens were systematically prevented from reproducing (McWhorter 2009, 214–15). The more recent structure of welfare-reform law illustrates the continuance of this historical national investment in preventing the (re)production of certain kinds of bodies. The U.S. federal assistance program Temporary Assistance for Needy Families (TANF) has been the subject of anxious controversy among lawmakers and the public, particularly because of its perceived exacerbation of the “social ill” of the over-reproduction of poor women and women of color. In this vein, twenty-four states have instituted a “family cap” to restrict the number of benefits a family can receive, regardless of how many children they have (Smith 2007, 147–48). Contemporary welfare reform, especially as it pertains to the Natalie Cisneros 297 family cap, is based on a number of assumptions, not least of which demands that the woman on welfare be a self-conscious and sovereign market subject for whom pregnancy is a “bad choice” for which she should be held responsible by the state. This rhetoric of responsibility supports my claim, following Foucault and Berlant, of the fetus’s emergence at the center of a paradox of autonomous citizenship and extreme vulnerability for which the pregnant woman is responsible. As Davis’s analysis suggests, the functioning of juridical and regulative power surrounding welfare in the United States suggests that this subjectification is racially differentiated. In what follows, I will ground my analysis of this racial differentiation in Foucault’s descriptions of the operation of biopower in these dynamics of race and reproduction. Foucault has noted that mechanisms of regulatory and disciplinary power surrounding sexuality in the nineteenth and twentieth centuries, including the “hysterization of women’s bodies,” were intertwined with racist structures of power (Foucault 1990, 26). At the center of these strategies of biopolitical control is, Foucault argues, the “one element that will circulate between the disciplinary and regulatory”—the norm. Though Foucault identifies sexuality as occupying a “privileged position” relative to the norm because it has effects at both the level of the body and the level of the population, he also describes racism as central to the operations of regulatory disciplinary power. He explains that in the new domain of power that disciplines bodies and regulates populations in the bio-political management of life, racism intervenes in giving the state power over death (Foucault 2003, 254). For Foucault, it is with and through discourses, technologies, and practices surrounding both sexuality and race that biopolitical mechanisms of power are put to work in the management of life and death. Foucault’s analysis of the interactions of mechanisms of normalization with regard to race and sexuality is consistent with Davis’s analysis and with recent discourses around welfare-reform regulation. In line with the trend of increased regulation of sexual reproduction and disciplining of women’s bodies, the re-production of the fetus has become essential in the national consciousness to the re-production of citizenship. But, at the same time, racist structures of power both discourage and attempt to prevent the reproduction of certain kinds of raced bodies, “introducing a break” between which fetuses should live and flourish in the nation and which should not (Foucault 2003, 254). </w:t>
      </w:r>
      <w:r w:rsidRPr="00C844C3">
        <w:rPr>
          <w:rStyle w:val="StyleUnderline"/>
          <w:highlight w:val="green"/>
        </w:rPr>
        <w:t>Thus, in the case of</w:t>
      </w:r>
      <w:r w:rsidRPr="00641C9A">
        <w:rPr>
          <w:rStyle w:val="StyleUnderline"/>
        </w:rPr>
        <w:t xml:space="preserve"> “anchor babies” and </w:t>
      </w:r>
      <w:r w:rsidRPr="00C844C3">
        <w:rPr>
          <w:rStyle w:val="StyleUnderline"/>
          <w:highlight w:val="green"/>
        </w:rPr>
        <w:t>“alien” mothers, regulatory disciplinary management of sexuality is particularly caught up with biopolitical racism.</w:t>
      </w:r>
      <w:r w:rsidRPr="00641C9A">
        <w:rPr>
          <w:rStyle w:val="StyleUnderline"/>
        </w:rPr>
        <w:t xml:space="preserve"> This is</w:t>
      </w:r>
      <w:r>
        <w:rPr>
          <w:rStyle w:val="StyleUnderline"/>
        </w:rPr>
        <w:t xml:space="preserve"> </w:t>
      </w:r>
      <w:r w:rsidRPr="00641C9A">
        <w:rPr>
          <w:rStyle w:val="StyleUnderline"/>
        </w:rPr>
        <w:t>evident in the expression of widespread disgust and fear at the prospect of such</w:t>
      </w:r>
      <w:r>
        <w:rPr>
          <w:rStyle w:val="StyleUnderline"/>
        </w:rPr>
        <w:t xml:space="preserve"> </w:t>
      </w:r>
      <w:r w:rsidRPr="00641C9A">
        <w:rPr>
          <w:rStyle w:val="StyleUnderline"/>
        </w:rPr>
        <w:t>bodies receiving state-funded healthcare</w:t>
      </w:r>
      <w:r w:rsidRPr="0086725B">
        <w:rPr>
          <w:sz w:val="8"/>
        </w:rPr>
        <w:t xml:space="preserve">, including Representative Todd’s “rats” comparison. For Foucault, the </w:t>
      </w:r>
      <w:r w:rsidRPr="00641C9A">
        <w:rPr>
          <w:rStyle w:val="StyleUnderline"/>
        </w:rPr>
        <w:t>discourses and mechanisms of racism in the biopolitical era</w:t>
      </w:r>
      <w:r>
        <w:rPr>
          <w:rStyle w:val="StyleUnderline"/>
        </w:rPr>
        <w:t xml:space="preserve"> </w:t>
      </w:r>
      <w:r w:rsidRPr="00641C9A">
        <w:rPr>
          <w:rStyle w:val="StyleUnderline"/>
        </w:rPr>
        <w:t>not only mark particular “kinds” of bodies as disposable but also, in the constitution</w:t>
      </w:r>
      <w:r>
        <w:rPr>
          <w:rStyle w:val="StyleUnderline"/>
        </w:rPr>
        <w:t xml:space="preserve"> </w:t>
      </w:r>
      <w:r w:rsidRPr="00641C9A">
        <w:rPr>
          <w:rStyle w:val="StyleUnderline"/>
        </w:rPr>
        <w:t>of these subjects as perverse, degenerate, and abnormal, deem them as threats to the</w:t>
      </w:r>
      <w:r>
        <w:rPr>
          <w:rStyle w:val="StyleUnderline"/>
        </w:rPr>
        <w:t xml:space="preserve"> </w:t>
      </w:r>
      <w:r w:rsidRPr="00641C9A">
        <w:rPr>
          <w:rStyle w:val="StyleUnderline"/>
        </w:rPr>
        <w:t>well-being of the entire population</w:t>
      </w:r>
      <w:r w:rsidRPr="0086725B">
        <w:rPr>
          <w:sz w:val="8"/>
        </w:rPr>
        <w:t xml:space="preserve">: “The fact that the other dies does not mean simply that I live in the sense that his death guarantees my safety; the death of the other, the death of the bad race, of the inferior race (or the degenerate, or the abnormal), is something that will make life in general healthier: healthier and purer” 298 Hypatia (Foucault 2003, 255). </w:t>
      </w:r>
      <w:r w:rsidRPr="00C844C3">
        <w:rPr>
          <w:rStyle w:val="StyleUnderline"/>
          <w:highlight w:val="green"/>
        </w:rPr>
        <w:t>As a member of a “bad race,”</w:t>
      </w:r>
      <w:r w:rsidRPr="00641C9A">
        <w:rPr>
          <w:rStyle w:val="StyleUnderline"/>
        </w:rPr>
        <w:t xml:space="preserve"> in its reproduction </w:t>
      </w:r>
      <w:r w:rsidRPr="00C844C3">
        <w:rPr>
          <w:rStyle w:val="StyleUnderline"/>
          <w:highlight w:val="green"/>
        </w:rPr>
        <w:t>the “alien” body is particularly “impure” and threatening</w:t>
      </w:r>
      <w:r w:rsidRPr="00641C9A">
        <w:rPr>
          <w:rStyle w:val="StyleUnderline"/>
        </w:rPr>
        <w:t>—the risk posed by “aliens multiplying”</w:t>
      </w:r>
      <w:r>
        <w:rPr>
          <w:rStyle w:val="StyleUnderline"/>
        </w:rPr>
        <w:t xml:space="preserve"> </w:t>
      </w:r>
      <w:r w:rsidRPr="00641C9A">
        <w:rPr>
          <w:rStyle w:val="StyleUnderline"/>
        </w:rPr>
        <w:t>and/or “anchor babies” drawing more “aliens” to the United States means an always</w:t>
      </w:r>
      <w:r>
        <w:rPr>
          <w:rStyle w:val="StyleUnderline"/>
        </w:rPr>
        <w:t xml:space="preserve"> </w:t>
      </w:r>
      <w:r w:rsidRPr="00641C9A">
        <w:rPr>
          <w:rStyle w:val="StyleUnderline"/>
        </w:rPr>
        <w:t>increasing presence of “impurity” and “perversion” in the population as a whole.</w:t>
      </w:r>
      <w:r w:rsidRPr="0086725B">
        <w:rPr>
          <w:sz w:val="8"/>
        </w:rPr>
        <w:t xml:space="preserve"> But as products of biopolitical racism, the “alien” maternal body and the “anchor baby” fetus it (re)produces serve to reaffirm rather than resist norms of fetal citizenship and virtuous (white) motherhood—</w:t>
      </w:r>
      <w:r w:rsidRPr="00C844C3">
        <w:rPr>
          <w:rStyle w:val="StyleUnderline"/>
          <w:highlight w:val="green"/>
        </w:rPr>
        <w:t>it is against the reproduction of the perverse, degenerate</w:t>
      </w:r>
      <w:r w:rsidRPr="00641C9A">
        <w:rPr>
          <w:rStyle w:val="StyleUnderline"/>
        </w:rPr>
        <w:t>,</w:t>
      </w:r>
      <w:r>
        <w:rPr>
          <w:rStyle w:val="StyleUnderline"/>
        </w:rPr>
        <w:t xml:space="preserve"> </w:t>
      </w:r>
      <w:r w:rsidRPr="00641C9A">
        <w:rPr>
          <w:rStyle w:val="StyleUnderline"/>
        </w:rPr>
        <w:t xml:space="preserve">and abnormal </w:t>
      </w:r>
      <w:r w:rsidRPr="00C844C3">
        <w:rPr>
          <w:rStyle w:val="StyleUnderline"/>
          <w:highlight w:val="green"/>
        </w:rPr>
        <w:t>“alien race” that the norms reproducing the “healthy citizen” function.</w:t>
      </w:r>
      <w:r>
        <w:rPr>
          <w:rStyle w:val="StyleUnderline"/>
        </w:rPr>
        <w:t xml:space="preserve"> </w:t>
      </w:r>
      <w:r w:rsidRPr="0086725B">
        <w:rPr>
          <w:sz w:val="8"/>
        </w:rPr>
        <w:t xml:space="preserve">The simultaneous mutuality of the constructions of the “fetal citizen” and the “anchor baby” emerges clearly in national political and juridical discourse about the relationship between abortion and immigration. </w:t>
      </w:r>
      <w:r w:rsidRPr="00641C9A">
        <w:rPr>
          <w:rStyle w:val="StyleUnderline"/>
        </w:rPr>
        <w:t>In 2006, a Republican-led legislative</w:t>
      </w:r>
      <w:r>
        <w:rPr>
          <w:rStyle w:val="StyleUnderline"/>
        </w:rPr>
        <w:t xml:space="preserve"> </w:t>
      </w:r>
      <w:r w:rsidRPr="00641C9A">
        <w:rPr>
          <w:rStyle w:val="StyleUnderline"/>
        </w:rPr>
        <w:t>panel of the Missouri state house issued a report on illegal immigration that states</w:t>
      </w:r>
      <w:r>
        <w:rPr>
          <w:rStyle w:val="StyleUnderline"/>
        </w:rPr>
        <w:t xml:space="preserve"> </w:t>
      </w:r>
      <w:r w:rsidRPr="00641C9A">
        <w:rPr>
          <w:rStyle w:val="StyleUnderline"/>
        </w:rPr>
        <w:t>that abortion is to blame for a shortage of American workers.</w:t>
      </w:r>
      <w:r w:rsidRPr="0086725B">
        <w:rPr>
          <w:sz w:val="8"/>
        </w:rPr>
        <w:t xml:space="preserve"> The report, from the State House Special Committee on Immigration Reform, also states that “liberal social welfare policies” have discouraged Americans from working and have encouraged immigrants to cross the border illegally (Lieb 2006, A09). Mainstream Republican politicians on the national stage have echoed these claims, maintaining a causal and normatively weighted link among abortion, illegal immigration, and welfare. In a speech in Washington, D.C. in 2007, </w:t>
      </w:r>
      <w:r w:rsidRPr="00641C9A">
        <w:rPr>
          <w:rStyle w:val="StyleUnderline"/>
        </w:rPr>
        <w:t>former Republican Majority Leader Tom DeLay</w:t>
      </w:r>
      <w:r>
        <w:rPr>
          <w:rStyle w:val="StyleUnderline"/>
        </w:rPr>
        <w:t xml:space="preserve"> </w:t>
      </w:r>
      <w:r w:rsidRPr="00641C9A">
        <w:rPr>
          <w:rStyle w:val="StyleUnderline"/>
        </w:rPr>
        <w:t>stated: “I contend that abortion affects you in immigration. … If we had those 40</w:t>
      </w:r>
      <w:r>
        <w:rPr>
          <w:rStyle w:val="StyleUnderline"/>
        </w:rPr>
        <w:t xml:space="preserve"> </w:t>
      </w:r>
      <w:r w:rsidRPr="00641C9A">
        <w:rPr>
          <w:rStyle w:val="StyleUnderline"/>
        </w:rPr>
        <w:t>million children that were killed over the last 30 years, we wouldn’t need the illegal</w:t>
      </w:r>
      <w:r>
        <w:rPr>
          <w:rStyle w:val="StyleUnderline"/>
        </w:rPr>
        <w:t xml:space="preserve"> </w:t>
      </w:r>
      <w:r w:rsidRPr="00641C9A">
        <w:rPr>
          <w:rStyle w:val="StyleUnderline"/>
        </w:rPr>
        <w:t>immigrants to fill the jobs that they are doing today”</w:t>
      </w:r>
      <w:r w:rsidRPr="0086725B">
        <w:rPr>
          <w:sz w:val="8"/>
        </w:rPr>
        <w:t xml:space="preserve"> (DeLay 2007). Zell Miller, former Democratic Senator from Georgia, made similar statements in a speech the same year: “How could this great land of plenty produce too few people in the last 30 years? Here is the brutal truth that no one dares to mention: we’re too few because too many of our babies have been killed” (Miller 2007). </w:t>
      </w:r>
      <w:r w:rsidRPr="00C844C3">
        <w:rPr>
          <w:rStyle w:val="StyleUnderline"/>
          <w:highlight w:val="green"/>
        </w:rPr>
        <w:t>This discourse actively reinforces a national compulsory maternity; reproduction of</w:t>
      </w:r>
      <w:r w:rsidRPr="00641C9A">
        <w:rPr>
          <w:rStyle w:val="StyleUnderline"/>
        </w:rPr>
        <w:t xml:space="preserve"> healthy fetus</w:t>
      </w:r>
      <w:r>
        <w:rPr>
          <w:rStyle w:val="StyleUnderline"/>
        </w:rPr>
        <w:t xml:space="preserve"> </w:t>
      </w:r>
      <w:r w:rsidRPr="00C844C3">
        <w:rPr>
          <w:rStyle w:val="StyleUnderline"/>
          <w:highlight w:val="green"/>
        </w:rPr>
        <w:t>citizens is essential to the well-being of the nation</w:t>
      </w:r>
      <w:r w:rsidRPr="00641C9A">
        <w:rPr>
          <w:rStyle w:val="StyleUnderline"/>
        </w:rPr>
        <w:t xml:space="preserve">, in this case </w:t>
      </w:r>
      <w:r w:rsidRPr="00C844C3">
        <w:rPr>
          <w:rStyle w:val="StyleUnderline"/>
          <w:highlight w:val="green"/>
        </w:rPr>
        <w:t>in terms</w:t>
      </w:r>
      <w:r w:rsidRPr="00641C9A">
        <w:rPr>
          <w:rStyle w:val="StyleUnderline"/>
        </w:rPr>
        <w:t xml:space="preserve"> of the prevention</w:t>
      </w:r>
      <w:r>
        <w:rPr>
          <w:rStyle w:val="StyleUnderline"/>
        </w:rPr>
        <w:t xml:space="preserve"> </w:t>
      </w:r>
      <w:r w:rsidRPr="00641C9A">
        <w:rPr>
          <w:rStyle w:val="StyleUnderline"/>
        </w:rPr>
        <w:t xml:space="preserve">of </w:t>
      </w:r>
      <w:r w:rsidRPr="00C844C3">
        <w:rPr>
          <w:rStyle w:val="StyleUnderline"/>
          <w:highlight w:val="green"/>
        </w:rPr>
        <w:t>the</w:t>
      </w:r>
      <w:r w:rsidRPr="00641C9A">
        <w:rPr>
          <w:rStyle w:val="StyleUnderline"/>
        </w:rPr>
        <w:t xml:space="preserve"> perceived </w:t>
      </w:r>
      <w:r w:rsidRPr="00C844C3">
        <w:rPr>
          <w:rStyle w:val="StyleUnderline"/>
          <w:highlight w:val="green"/>
        </w:rPr>
        <w:t>threat to national security</w:t>
      </w:r>
      <w:r w:rsidRPr="00641C9A">
        <w:rPr>
          <w:rStyle w:val="StyleUnderline"/>
        </w:rPr>
        <w:t xml:space="preserve"> and identity </w:t>
      </w:r>
      <w:r w:rsidRPr="00C844C3">
        <w:rPr>
          <w:rStyle w:val="StyleUnderline"/>
          <w:highlight w:val="green"/>
        </w:rPr>
        <w:t>posed by illegal immigration.</w:t>
      </w:r>
      <w:r>
        <w:rPr>
          <w:rStyle w:val="StyleUnderline"/>
        </w:rPr>
        <w:t xml:space="preserve"> </w:t>
      </w:r>
      <w:r w:rsidRPr="0086725B">
        <w:rPr>
          <w:sz w:val="8"/>
        </w:rPr>
        <w:t xml:space="preserve">Just as it affirms, and, in fact, mandates a certain kind of reproduction of citizens, however, this discourse explicitly condemns another kind—though the logic of this discourse implies agreement with the contention that the U.S. economy demands more docile bodies for its well-being than the nation currently (re)produces, population growth through immigration is not an acceptable method of increasing citizenship. In this way, it is clear that the discourse around the fetus and the prevention of abortion is for the strategic policing of a racially hegemonic national body—removing undesirables through ridding the nation of “alien” bodies and supporting the conception of the ahistorical, vulnerable, autonomous, and white citizen-subject inaugurated by the “age of fetality.” The “alien” maternal body is, as this analysis has demonstrated, constituted as particularly threatening in its perverse reproduction of the “bad race.” In contradistinction to the regulation and disciplining of white women’s bodies toward “compulsory maternity,” the “alien” woman is exposed to different kinds of violence surrounding race, sexuality, and gender. In Borderlands/La Frontera, Gloria Anzaldúa describes the “undocumented woman’s” experience in this vein as a function of her identity as a border-dweller. She characterizes “la mujer indocumentada” as “doubly threatened in this country. Not only does she have to contend with sexual violence, but like all women, she is prey to a sense of physical helplessness. As a refugee, she leaves the familiar and safe homeground to venture into unknown and possibly dangerous terrain” (Anzaldúa 1987, 12). For Anzaldúa, </w:t>
      </w:r>
      <w:r w:rsidRPr="00641C9A">
        <w:rPr>
          <w:rStyle w:val="StyleUnderline"/>
        </w:rPr>
        <w:t>“</w:t>
      </w:r>
      <w:r w:rsidRPr="00C844C3">
        <w:rPr>
          <w:rStyle w:val="StyleUnderline"/>
          <w:highlight w:val="green"/>
        </w:rPr>
        <w:t>alien” women are “doubly threatened” in the U</w:t>
      </w:r>
      <w:r w:rsidRPr="00641C9A">
        <w:rPr>
          <w:rStyle w:val="StyleUnderline"/>
        </w:rPr>
        <w:t xml:space="preserve">nited </w:t>
      </w:r>
      <w:r w:rsidRPr="00C844C3">
        <w:rPr>
          <w:rStyle w:val="StyleUnderline"/>
          <w:highlight w:val="green"/>
        </w:rPr>
        <w:t>S</w:t>
      </w:r>
      <w:r w:rsidRPr="00641C9A">
        <w:rPr>
          <w:rStyle w:val="StyleUnderline"/>
        </w:rPr>
        <w:t xml:space="preserve">tates </w:t>
      </w:r>
      <w:r w:rsidRPr="00C844C3">
        <w:rPr>
          <w:rStyle w:val="StyleUnderline"/>
          <w:highlight w:val="green"/>
        </w:rPr>
        <w:t>because they are exposed to violent mechanisms of disciplinary regulative power as “aliens” and as women.</w:t>
      </w:r>
      <w:r w:rsidRPr="0086725B">
        <w:rPr>
          <w:sz w:val="8"/>
        </w:rPr>
        <w:t xml:space="preserve"> This violence is not only at the hands of her employers and smugglers; </w:t>
      </w:r>
      <w:r w:rsidRPr="00641C9A">
        <w:rPr>
          <w:rStyle w:val="StyleUnderline"/>
        </w:rPr>
        <w:t>Anzaldúa describes</w:t>
      </w:r>
      <w:r w:rsidRPr="0086725B">
        <w:rPr>
          <w:sz w:val="8"/>
        </w:rPr>
        <w:t xml:space="preserve"> how </w:t>
      </w:r>
      <w:r w:rsidRPr="00641C9A">
        <w:rPr>
          <w:rStyle w:val="StyleUnderline"/>
        </w:rPr>
        <w:t>the “alien” women’s exposure</w:t>
      </w:r>
      <w:r>
        <w:rPr>
          <w:rStyle w:val="StyleUnderline"/>
        </w:rPr>
        <w:t xml:space="preserve"> </w:t>
      </w:r>
      <w:r w:rsidRPr="00641C9A">
        <w:rPr>
          <w:rStyle w:val="StyleUnderline"/>
        </w:rPr>
        <w:t xml:space="preserve">to violence as constitutive of “alien” subjectivity, explaining that, </w:t>
      </w:r>
      <w:r w:rsidRPr="00C844C3">
        <w:rPr>
          <w:rStyle w:val="StyleUnderline"/>
          <w:highlight w:val="green"/>
        </w:rPr>
        <w:t>for women, “life in the borderlands” consists of constant and “intimate terrorism”</w:t>
      </w:r>
      <w:r w:rsidRPr="00641C9A">
        <w:rPr>
          <w:rStyle w:val="StyleUnderline"/>
        </w:rPr>
        <w:t>: “Woman does not feel</w:t>
      </w:r>
      <w:r>
        <w:rPr>
          <w:rStyle w:val="StyleUnderline"/>
        </w:rPr>
        <w:t xml:space="preserve"> </w:t>
      </w:r>
      <w:r w:rsidRPr="00641C9A">
        <w:rPr>
          <w:rStyle w:val="StyleUnderline"/>
        </w:rPr>
        <w:t>safe when her own culture, and white culture, are critical of her</w:t>
      </w:r>
      <w:r w:rsidRPr="0086725B">
        <w:rPr>
          <w:sz w:val="8"/>
        </w:rPr>
        <w:t xml:space="preserve">; when the males of all races hunt her as prey. </w:t>
      </w:r>
      <w:r w:rsidRPr="00C844C3">
        <w:rPr>
          <w:rStyle w:val="StyleUnderline"/>
          <w:highlight w:val="green"/>
        </w:rPr>
        <w:t>Alienated from her mother culture, ‘alien’ in the dominant culture, the woman of color does not feel safe within the inner life of her Self”</w:t>
      </w:r>
      <w:r w:rsidRPr="0086725B">
        <w:rPr>
          <w:sz w:val="8"/>
        </w:rPr>
        <w:t xml:space="preserve"> (20). </w:t>
      </w:r>
      <w:r w:rsidRPr="00641C9A">
        <w:rPr>
          <w:rStyle w:val="StyleUnderline"/>
        </w:rPr>
        <w:t>For “alien” women, existence at the center of mechanisms of disciplinary and regulatory</w:t>
      </w:r>
      <w:r>
        <w:rPr>
          <w:rStyle w:val="StyleUnderline"/>
        </w:rPr>
        <w:t xml:space="preserve"> </w:t>
      </w:r>
      <w:r w:rsidRPr="00641C9A">
        <w:rPr>
          <w:rStyle w:val="StyleUnderline"/>
        </w:rPr>
        <w:t>power that constitute her in gendered and racialized ways is fraught with terror.</w:t>
      </w:r>
      <w:r>
        <w:rPr>
          <w:rStyle w:val="StyleUnderline"/>
        </w:rPr>
        <w:t xml:space="preserve"> </w:t>
      </w:r>
      <w:r w:rsidRPr="00641C9A">
        <w:rPr>
          <w:rStyle w:val="StyleUnderline"/>
        </w:rPr>
        <w:t>As an “alien” who is constituted by the “dominant white culture” as a source of infestation</w:t>
      </w:r>
      <w:r>
        <w:rPr>
          <w:rStyle w:val="StyleUnderline"/>
        </w:rPr>
        <w:t xml:space="preserve"> </w:t>
      </w:r>
      <w:r w:rsidRPr="00641C9A">
        <w:rPr>
          <w:rStyle w:val="StyleUnderline"/>
        </w:rPr>
        <w:t xml:space="preserve">(a “rat” who “multiplies”), </w:t>
      </w:r>
      <w:r w:rsidRPr="00C844C3">
        <w:rPr>
          <w:rStyle w:val="StyleUnderline"/>
          <w:highlight w:val="green"/>
        </w:rPr>
        <w:t>the “alien” woman experiences “daily shock,” fear, and panic.</w:t>
      </w:r>
      <w:r w:rsidRPr="00641C9A">
        <w:rPr>
          <w:rStyle w:val="StyleUnderline"/>
        </w:rPr>
        <w:t xml:space="preserve"> </w:t>
      </w:r>
      <w:r w:rsidRPr="0086725B">
        <w:rPr>
          <w:sz w:val="8"/>
        </w:rPr>
        <w:t>She is “alienated” by multiple and intersecting strategies of disciplinary regulative power—in “white culture” she is a dangerous criminal, never quitting in her attempts to “anchor” herself to the nation like a dangerous parasite on a healthy organism, while at the same time the norms of what Anzaldúa calls her “mother culture” expect her “to renounce herself in favor of the male” (17). But this “double” vulnerability of “alien” women’s bodies cannot be accounted for as a simplistic combination of two forms of oppression (sexist and racist). Instead, for Anzaldúa, as we saw above in the case of the “alien” maternal body, “</w:t>
      </w:r>
      <w:r w:rsidRPr="00E63912">
        <w:rPr>
          <w:rStyle w:val="StyleUnderline"/>
        </w:rPr>
        <w:t xml:space="preserve">alien” women are </w:t>
      </w:r>
      <w:r w:rsidRPr="00C844C3">
        <w:rPr>
          <w:rStyle w:val="StyleUnderline"/>
          <w:highlight w:val="green"/>
        </w:rPr>
        <w:t>constituted at the center of a complex network of disciplinary and regulatory functions of power surrounding gender, sexuality, reproduction, class, race, and citizenship.</w:t>
      </w:r>
      <w:r w:rsidRPr="0086725B">
        <w:rPr>
          <w:sz w:val="8"/>
        </w:rPr>
        <w:t xml:space="preserve"> As doubly vulnerable, “alien” women are marginalized and instrumentalized in the context of both “white” and “Latino” culture—even though the normative functions of these two cultures are in some ways distinct and even at odds, they nonetheless coordinate and facilitate each other in the constitution of “alien womanhood.”2</w:t>
      </w:r>
    </w:p>
    <w:p w14:paraId="56E6D5A8" w14:textId="77777777" w:rsidR="00FB605B" w:rsidRDefault="00FB605B" w:rsidP="00FB605B"/>
    <w:p w14:paraId="495F3B45" w14:textId="77777777" w:rsidR="00280EBC" w:rsidRDefault="00280EBC" w:rsidP="009F4A97"/>
    <w:p w14:paraId="22A4080F" w14:textId="5A60A9CE" w:rsidR="0074690F" w:rsidRDefault="0074690F" w:rsidP="0074690F">
      <w:pPr>
        <w:pStyle w:val="Heading3"/>
      </w:pPr>
      <w:r>
        <w:t>Impact—</w:t>
      </w:r>
      <w:r w:rsidR="001D60E0">
        <w:t>POC Apocalypse</w:t>
      </w:r>
    </w:p>
    <w:p w14:paraId="09D5DD54" w14:textId="77777777" w:rsidR="0074690F" w:rsidRPr="007713EB" w:rsidRDefault="0074690F" w:rsidP="0074690F">
      <w:pPr>
        <w:pStyle w:val="Heading4"/>
      </w:pPr>
      <w:r w:rsidRPr="007713EB">
        <w:t xml:space="preserve">The world has already ended for people of color—a death culture focused on extinction masks the oppression and exploitation of white supremacy </w:t>
      </w:r>
    </w:p>
    <w:p w14:paraId="6C9883A1" w14:textId="77777777" w:rsidR="0074690F" w:rsidRPr="00D41FEF" w:rsidRDefault="0074690F" w:rsidP="0074690F">
      <w:pPr>
        <w:rPr>
          <w:sz w:val="16"/>
        </w:rPr>
      </w:pPr>
      <w:r w:rsidRPr="007713EB">
        <w:rPr>
          <w:rStyle w:val="Style13ptBold"/>
        </w:rPr>
        <w:t>Omolade 84</w:t>
      </w:r>
      <w:r w:rsidRPr="00D41FEF">
        <w:rPr>
          <w:sz w:val="16"/>
        </w:rPr>
        <w:t xml:space="preserve"> [City College Center for Worker Education in New York City, Barbara-a historian of black women for the past twenty years and an organizer in both the women’s and civil rights/black power movements; Women of Color and the Nuclear Holocaust; WOMEN’S STUDIES QUARTERLY, Vol. 12., No. 2, Teaching about Peace, War, and Women in the Military, Summer, p. 12; </w:t>
      </w:r>
      <w:hyperlink r:id="rId12" w:history="1">
        <w:r w:rsidRPr="00D41FEF">
          <w:rPr>
            <w:rStyle w:val="Hyperlink"/>
            <w:sz w:val="16"/>
          </w:rPr>
          <w:t>http://www.jstor.org/stable/4004305</w:t>
        </w:r>
      </w:hyperlink>
      <w:r w:rsidRPr="00D41FEF">
        <w:rPr>
          <w:sz w:val="16"/>
        </w:rPr>
        <w:t>]</w:t>
      </w:r>
    </w:p>
    <w:p w14:paraId="31FEA675" w14:textId="77777777" w:rsidR="0074690F" w:rsidRPr="00BB778B" w:rsidRDefault="0074690F" w:rsidP="0074690F">
      <w:pPr>
        <w:rPr>
          <w:rStyle w:val="StyleUnderline"/>
        </w:rPr>
      </w:pPr>
      <w:r w:rsidRPr="002E5876">
        <w:rPr>
          <w:sz w:val="14"/>
        </w:rPr>
        <w:t>In April, 1979, the U.S. Arms Control and Disarmament Agency released a report on the effects of nuclear war that concludes that,</w:t>
      </w:r>
      <w:r w:rsidRPr="00BB778B">
        <w:rPr>
          <w:rStyle w:val="StyleUnderline"/>
        </w:rPr>
        <w:t xml:space="preserve"> </w:t>
      </w:r>
      <w:r w:rsidRPr="00C844C3">
        <w:rPr>
          <w:rStyle w:val="StyleUnderline"/>
          <w:highlight w:val="green"/>
        </w:rPr>
        <w:t>in a</w:t>
      </w:r>
      <w:r w:rsidRPr="00BB778B">
        <w:rPr>
          <w:rStyle w:val="StyleUnderline"/>
        </w:rPr>
        <w:t xml:space="preserve"> </w:t>
      </w:r>
      <w:r w:rsidRPr="002E5876">
        <w:rPr>
          <w:sz w:val="14"/>
        </w:rPr>
        <w:t>general</w:t>
      </w:r>
      <w:r w:rsidRPr="00BB778B">
        <w:rPr>
          <w:rStyle w:val="StyleUnderline"/>
        </w:rPr>
        <w:t xml:space="preserve"> </w:t>
      </w:r>
      <w:r w:rsidRPr="00C844C3">
        <w:rPr>
          <w:rStyle w:val="StyleUnderline"/>
          <w:highlight w:val="green"/>
        </w:rPr>
        <w:t>nuclear war</w:t>
      </w:r>
      <w:r w:rsidRPr="00BB778B">
        <w:rPr>
          <w:rStyle w:val="StyleUnderline"/>
        </w:rPr>
        <w:t xml:space="preserve"> </w:t>
      </w:r>
      <w:r w:rsidRPr="002E5876">
        <w:rPr>
          <w:sz w:val="14"/>
        </w:rPr>
        <w:t xml:space="preserve">between the United States and the Soviet Union, </w:t>
      </w:r>
      <w:r w:rsidRPr="00C844C3">
        <w:rPr>
          <w:rStyle w:val="StyleUnderline"/>
          <w:highlight w:val="green"/>
        </w:rPr>
        <w:t xml:space="preserve">25 </w:t>
      </w:r>
      <w:r w:rsidRPr="002E5876">
        <w:rPr>
          <w:sz w:val="14"/>
        </w:rPr>
        <w:t>to 100</w:t>
      </w:r>
      <w:r w:rsidRPr="00BB778B">
        <w:rPr>
          <w:rStyle w:val="StyleUnderline"/>
        </w:rPr>
        <w:t xml:space="preserve"> </w:t>
      </w:r>
      <w:r w:rsidRPr="00C844C3">
        <w:rPr>
          <w:rStyle w:val="StyleUnderline"/>
          <w:highlight w:val="green"/>
        </w:rPr>
        <w:t xml:space="preserve">million </w:t>
      </w:r>
      <w:r w:rsidRPr="002E5876">
        <w:rPr>
          <w:sz w:val="14"/>
        </w:rPr>
        <w:t xml:space="preserve">people </w:t>
      </w:r>
      <w:r w:rsidRPr="00C844C3">
        <w:rPr>
          <w:rStyle w:val="StyleUnderline"/>
          <w:highlight w:val="green"/>
        </w:rPr>
        <w:t>would be killed.  This is</w:t>
      </w:r>
      <w:r w:rsidRPr="00BB778B">
        <w:rPr>
          <w:rStyle w:val="StyleUnderline"/>
        </w:rPr>
        <w:t xml:space="preserve"> </w:t>
      </w:r>
      <w:r w:rsidRPr="002E5876">
        <w:rPr>
          <w:sz w:val="14"/>
        </w:rPr>
        <w:t>approximately</w:t>
      </w:r>
      <w:r w:rsidRPr="00BB778B">
        <w:rPr>
          <w:rStyle w:val="StyleUnderline"/>
        </w:rPr>
        <w:t xml:space="preserve"> </w:t>
      </w:r>
      <w:r w:rsidRPr="00C844C3">
        <w:rPr>
          <w:rStyle w:val="StyleUnderline"/>
          <w:highlight w:val="green"/>
        </w:rPr>
        <w:t>the same number of African</w:t>
      </w:r>
      <w:r w:rsidRPr="00BB778B">
        <w:rPr>
          <w:rStyle w:val="StyleUnderline"/>
        </w:rPr>
        <w:t xml:space="preserve"> </w:t>
      </w:r>
      <w:r w:rsidRPr="00C844C3">
        <w:rPr>
          <w:rStyle w:val="StyleUnderline"/>
          <w:highlight w:val="green"/>
        </w:rPr>
        <w:t>people who died</w:t>
      </w:r>
      <w:r w:rsidRPr="00BB778B">
        <w:rPr>
          <w:rStyle w:val="StyleUnderline"/>
        </w:rPr>
        <w:t xml:space="preserve"> </w:t>
      </w:r>
      <w:r w:rsidRPr="002E5876">
        <w:rPr>
          <w:sz w:val="14"/>
        </w:rPr>
        <w:t>between 1492 and 1890</w:t>
      </w:r>
      <w:r w:rsidRPr="00BB778B">
        <w:rPr>
          <w:rStyle w:val="StyleUnderline"/>
        </w:rPr>
        <w:t xml:space="preserve"> </w:t>
      </w:r>
      <w:r w:rsidRPr="00C844C3">
        <w:rPr>
          <w:rStyle w:val="StyleUnderline"/>
          <w:highlight w:val="green"/>
        </w:rPr>
        <w:t>as a result of the</w:t>
      </w:r>
      <w:r w:rsidRPr="00BB778B">
        <w:rPr>
          <w:rStyle w:val="StyleUnderline"/>
        </w:rPr>
        <w:t xml:space="preserve"> </w:t>
      </w:r>
      <w:r w:rsidRPr="002E5876">
        <w:rPr>
          <w:sz w:val="14"/>
        </w:rPr>
        <w:t xml:space="preserve">African </w:t>
      </w:r>
      <w:r w:rsidRPr="00C844C3">
        <w:rPr>
          <w:rStyle w:val="StyleUnderline"/>
          <w:highlight w:val="green"/>
        </w:rPr>
        <w:t>slave trade</w:t>
      </w:r>
      <w:r w:rsidRPr="00BB778B">
        <w:rPr>
          <w:rStyle w:val="StyleUnderline"/>
        </w:rPr>
        <w:t xml:space="preserve"> </w:t>
      </w:r>
      <w:r w:rsidRPr="002E5876">
        <w:rPr>
          <w:sz w:val="14"/>
        </w:rPr>
        <w:t>to the New World.  The same federal report also comments on the destruction of urban housing that would cause massive shortages after a nuclear war, as well as on the crops that would be lost, causing massive food shortages.  Of course,</w:t>
      </w:r>
      <w:r w:rsidRPr="00BB778B">
        <w:rPr>
          <w:rStyle w:val="StyleUnderline"/>
        </w:rPr>
        <w:t xml:space="preserve"> </w:t>
      </w:r>
      <w:r w:rsidRPr="00C844C3">
        <w:rPr>
          <w:rStyle w:val="StyleUnderline"/>
          <w:highlight w:val="green"/>
        </w:rPr>
        <w:t>for people of color</w:t>
      </w:r>
      <w:r w:rsidRPr="00D41FEF">
        <w:rPr>
          <w:rStyle w:val="StyleUnderline"/>
        </w:rPr>
        <w:t xml:space="preserve"> the world over, </w:t>
      </w:r>
      <w:r w:rsidRPr="00C844C3">
        <w:rPr>
          <w:rStyle w:val="StyleUnderline"/>
          <w:highlight w:val="green"/>
        </w:rPr>
        <w:t>starvation is already</w:t>
      </w:r>
      <w:r w:rsidRPr="00D41FEF">
        <w:rPr>
          <w:rStyle w:val="StyleUnderline"/>
        </w:rPr>
        <w:t xml:space="preserve"> a </w:t>
      </w:r>
      <w:r w:rsidRPr="00C844C3">
        <w:rPr>
          <w:rStyle w:val="StyleUnderline"/>
          <w:highlight w:val="green"/>
        </w:rPr>
        <w:t>common</w:t>
      </w:r>
      <w:r w:rsidRPr="00D41FEF">
        <w:rPr>
          <w:rStyle w:val="StyleUnderline"/>
        </w:rPr>
        <w:t xml:space="preserve"> problem, when, for example, a nation’s crops are grown for export rather than to feed its own people.</w:t>
      </w:r>
      <w:r w:rsidRPr="00BB778B">
        <w:rPr>
          <w:rStyle w:val="StyleUnderline"/>
        </w:rPr>
        <w:t xml:space="preserve">  </w:t>
      </w:r>
      <w:r w:rsidRPr="00C844C3">
        <w:rPr>
          <w:rStyle w:val="StyleUnderline"/>
          <w:highlight w:val="green"/>
        </w:rPr>
        <w:t>And</w:t>
      </w:r>
      <w:r w:rsidRPr="00BB778B">
        <w:rPr>
          <w:rStyle w:val="StyleUnderline"/>
        </w:rPr>
        <w:t xml:space="preserve"> the </w:t>
      </w:r>
      <w:r w:rsidRPr="00C844C3">
        <w:rPr>
          <w:rStyle w:val="StyleUnderline"/>
          <w:highlight w:val="green"/>
        </w:rPr>
        <w:t>housing</w:t>
      </w:r>
      <w:r w:rsidRPr="00BB778B">
        <w:rPr>
          <w:rStyle w:val="StyleUnderline"/>
        </w:rPr>
        <w:t xml:space="preserve"> of people of color throughout the world’s urban areas </w:t>
      </w:r>
      <w:r w:rsidRPr="00C844C3">
        <w:rPr>
          <w:rStyle w:val="StyleUnderline"/>
          <w:highlight w:val="green"/>
        </w:rPr>
        <w:t>is already blighted and inhumane:  families live</w:t>
      </w:r>
      <w:r w:rsidRPr="00BB778B">
        <w:rPr>
          <w:rStyle w:val="StyleUnderline"/>
        </w:rPr>
        <w:t xml:space="preserve"> in shacks, shanty towns, or </w:t>
      </w:r>
      <w:r w:rsidRPr="00C844C3">
        <w:rPr>
          <w:rStyle w:val="StyleUnderline"/>
          <w:highlight w:val="green"/>
        </w:rPr>
        <w:t>on the streets</w:t>
      </w:r>
      <w:r w:rsidRPr="00BB778B">
        <w:rPr>
          <w:rStyle w:val="StyleUnderline"/>
        </w:rPr>
        <w:t>; even in the urban areas of North America, the poor may live without heat or running water.</w:t>
      </w:r>
      <w:r w:rsidRPr="002E5876">
        <w:rPr>
          <w:sz w:val="14"/>
          <w:szCs w:val="16"/>
        </w:rPr>
        <w:t xml:space="preserve">   </w:t>
      </w:r>
      <w:r w:rsidRPr="00C844C3">
        <w:rPr>
          <w:rStyle w:val="Emphasis"/>
          <w:highlight w:val="green"/>
        </w:rPr>
        <w:t>For people of color, the world</w:t>
      </w:r>
      <w:r w:rsidRPr="00BB778B">
        <w:rPr>
          <w:rStyle w:val="StyleUnderline"/>
        </w:rPr>
        <w:t xml:space="preserve"> as we knew it </w:t>
      </w:r>
      <w:r w:rsidRPr="00C844C3">
        <w:rPr>
          <w:rStyle w:val="Emphasis"/>
          <w:highlight w:val="green"/>
        </w:rPr>
        <w:t>ended centuries ago.</w:t>
      </w:r>
      <w:r w:rsidRPr="00C844C3">
        <w:rPr>
          <w:rStyle w:val="StyleUnderline"/>
          <w:highlight w:val="green"/>
        </w:rPr>
        <w:t xml:space="preserve">  Our world, with its own languages, customs and ways, ended</w:t>
      </w:r>
      <w:r w:rsidRPr="00C844C3">
        <w:rPr>
          <w:rStyle w:val="Emphasis"/>
          <w:highlight w:val="green"/>
        </w:rPr>
        <w:t>.  And we are only now beginning to see with increasing clarity that our task is to reclaim that world, struggle for it, and rebuild it in our own image.</w:t>
      </w:r>
      <w:r w:rsidRPr="00D41FEF">
        <w:rPr>
          <w:rStyle w:val="Emphasis"/>
        </w:rPr>
        <w:t xml:space="preserve">  </w:t>
      </w:r>
      <w:r w:rsidRPr="00C844C3">
        <w:rPr>
          <w:rStyle w:val="StyleUnderline"/>
          <w:highlight w:val="green"/>
        </w:rPr>
        <w:t>The “death culture” we live in has convinced many to be more concerned with death than with life</w:t>
      </w:r>
      <w:r w:rsidRPr="00BB778B">
        <w:rPr>
          <w:rStyle w:val="StyleUnderline"/>
        </w:rPr>
        <w:t xml:space="preserve">, </w:t>
      </w:r>
      <w:r w:rsidRPr="00C844C3">
        <w:rPr>
          <w:rStyle w:val="StyleUnderline"/>
          <w:highlight w:val="green"/>
        </w:rPr>
        <w:t>more willing to demonstrate for “survival at any cost”</w:t>
      </w:r>
      <w:r w:rsidRPr="00BB778B">
        <w:rPr>
          <w:rStyle w:val="StyleUnderline"/>
        </w:rPr>
        <w:t xml:space="preserve"> </w:t>
      </w:r>
      <w:r w:rsidRPr="002E5876">
        <w:rPr>
          <w:sz w:val="14"/>
        </w:rPr>
        <w:t xml:space="preserve">than to struggle for liberty and peace with dignity.  Nuclear disarmament becomes a safe issue when it is not linked to the daily and historic issues of racism, to the ways in which people of color continue to be murdered.  Acts of war, </w:t>
      </w:r>
      <w:r w:rsidRPr="00C844C3">
        <w:rPr>
          <w:rStyle w:val="StyleUnderline"/>
          <w:highlight w:val="green"/>
        </w:rPr>
        <w:t>nuclear holocausts, and genocide have already been declared on our jobs, our housing, our schools, our families, and our lands.</w:t>
      </w:r>
      <w:r w:rsidRPr="00BB778B">
        <w:rPr>
          <w:rStyle w:val="StyleUnderline"/>
        </w:rPr>
        <w:t xml:space="preserve"> </w:t>
      </w:r>
      <w:r w:rsidRPr="002E5876">
        <w:rPr>
          <w:sz w:val="14"/>
          <w:szCs w:val="16"/>
        </w:rPr>
        <w:t xml:space="preserve">As women of color, we are warriors, not pacifists.  </w:t>
      </w:r>
      <w:r w:rsidRPr="00BB778B">
        <w:rPr>
          <w:rStyle w:val="StyleUnderline"/>
        </w:rPr>
        <w:t>We must fight as a people on all fronts, or we will continue to die as a people.  We have fought in people’s wars</w:t>
      </w:r>
      <w:r w:rsidRPr="002E5876">
        <w:rPr>
          <w:sz w:val="14"/>
          <w:szCs w:val="16"/>
        </w:rPr>
        <w:t xml:space="preserve"> in China, in Cuba, in Guinea-Bissau, and in such struggles as the civil rights movement, the women’s movement, </w:t>
      </w:r>
      <w:r w:rsidRPr="00BB778B">
        <w:rPr>
          <w:rStyle w:val="StyleUnderline"/>
        </w:rPr>
        <w:t xml:space="preserve">and in countless daily encounters with landlords, welfare departments, and schools.  These struggles are not abstractions, but the only means by which we have gained the ability to eat and to provide for the future of our people.  </w:t>
      </w:r>
      <w:r w:rsidRPr="002E5876">
        <w:rPr>
          <w:sz w:val="14"/>
        </w:rPr>
        <w:t>We wonder who will lead the battle for nuclear disarmament with the vigor and clarity that women of color have learned from participating in other struggles.  Who will make the political links among racism, sexism, imperialism, cultural integrity, and nuclear arsenals and housing?  Who will stand up?</w:t>
      </w:r>
    </w:p>
    <w:p w14:paraId="1144B0CC" w14:textId="77777777" w:rsidR="0074690F" w:rsidRPr="00D41FEF" w:rsidRDefault="0074690F" w:rsidP="0074690F"/>
    <w:p w14:paraId="4DE94A41" w14:textId="77777777" w:rsidR="009F4A97" w:rsidRDefault="009F4A97" w:rsidP="009F4A97">
      <w:pPr>
        <w:pStyle w:val="Heading3"/>
      </w:pPr>
      <w:r>
        <w:t>Impact—Queer Borderland</w:t>
      </w:r>
    </w:p>
    <w:p w14:paraId="09D29122" w14:textId="77777777" w:rsidR="009F4A97" w:rsidRPr="004326D7" w:rsidRDefault="009F4A97" w:rsidP="009F4A97">
      <w:pPr>
        <w:pStyle w:val="Heading4"/>
      </w:pPr>
      <w:r>
        <w:t xml:space="preserve">The territorial borderland mirrors the sexual borderlands that renders queerness white and western.  The impact is psychological violence for queers of color.  </w:t>
      </w:r>
    </w:p>
    <w:p w14:paraId="6E167FF1" w14:textId="77777777" w:rsidR="009F4A97" w:rsidRPr="004326D7" w:rsidRDefault="009F4A97" w:rsidP="009F4A97">
      <w:r w:rsidRPr="004326D7">
        <w:rPr>
          <w:rStyle w:val="Style13ptBold"/>
        </w:rPr>
        <w:t>Barnard 97</w:t>
      </w:r>
      <w:r>
        <w:t xml:space="preserve"> [Ian, “Gloria Anzaldúa's Queer Mestisaje,” MELUS, Vol. 22, No. 1, pp. </w:t>
      </w:r>
      <w:r w:rsidRPr="004326D7">
        <w:t>37-8</w:t>
      </w:r>
      <w:r>
        <w:t>//ak]</w:t>
      </w:r>
    </w:p>
    <w:p w14:paraId="70374266" w14:textId="77777777" w:rsidR="009F4A97" w:rsidRPr="00B541AC" w:rsidRDefault="009F4A97" w:rsidP="009F4A97">
      <w:pPr>
        <w:rPr>
          <w:sz w:val="8"/>
        </w:rPr>
      </w:pPr>
      <w:r w:rsidRPr="00B541AC">
        <w:rPr>
          <w:sz w:val="8"/>
        </w:rPr>
        <w:t xml:space="preserve">The "queer" in queer theory, queer politics, and queer identity, also has the potential to undermine what Foucault referred to as the monarchy of sex (see "End") by pluralizing, dispersing, interrogat- ing, opposing, and fragmenting a politics that is organized solely around sexuality as identity. </w:t>
      </w:r>
      <w:r w:rsidRPr="004326D7">
        <w:rPr>
          <w:rStyle w:val="StyleUnderline"/>
        </w:rPr>
        <w:t xml:space="preserve">Because </w:t>
      </w:r>
      <w:r w:rsidRPr="00C844C3">
        <w:rPr>
          <w:rStyle w:val="StyleUnderline"/>
          <w:highlight w:val="green"/>
        </w:rPr>
        <w:t>queerness</w:t>
      </w:r>
      <w:r w:rsidRPr="00B541AC">
        <w:rPr>
          <w:sz w:val="8"/>
        </w:rPr>
        <w:t xml:space="preserve"> is so slippery to de- fine, often connotes a politicization of identity, and </w:t>
      </w:r>
      <w:r w:rsidRPr="004326D7">
        <w:rPr>
          <w:rStyle w:val="StyleUnderline"/>
        </w:rPr>
        <w:t>does not depend on a binary opposite for its signifying power</w:t>
      </w:r>
      <w:r w:rsidRPr="00B541AC">
        <w:rPr>
          <w:sz w:val="8"/>
        </w:rPr>
        <w:t xml:space="preserve"> (the other of "queer"- the "nonqueer"?-whatever it may be, is no more easily contained than "queer" is), </w:t>
      </w:r>
      <w:r w:rsidRPr="004326D7">
        <w:rPr>
          <w:rStyle w:val="StyleUnderline"/>
        </w:rPr>
        <w:t xml:space="preserve">it </w:t>
      </w:r>
      <w:r w:rsidRPr="00C844C3">
        <w:rPr>
          <w:rStyle w:val="StyleUnderline"/>
          <w:highlight w:val="green"/>
        </w:rPr>
        <w:t>can problematize</w:t>
      </w:r>
      <w:r w:rsidRPr="004326D7">
        <w:rPr>
          <w:rStyle w:val="StyleUnderline"/>
        </w:rPr>
        <w:t xml:space="preserve"> the kind of </w:t>
      </w:r>
      <w:r w:rsidRPr="00C844C3">
        <w:rPr>
          <w:rStyle w:val="StyleUnderline"/>
          <w:highlight w:val="green"/>
        </w:rPr>
        <w:t>single issue activism that</w:t>
      </w:r>
      <w:r w:rsidRPr="00B541AC">
        <w:rPr>
          <w:sz w:val="8"/>
        </w:rPr>
        <w:t xml:space="preserve"> has caused further undelineated lesbian and gay articulations </w:t>
      </w:r>
      <w:r w:rsidRPr="00C844C3">
        <w:rPr>
          <w:rStyle w:val="StyleUnderline"/>
          <w:highlight w:val="green"/>
        </w:rPr>
        <w:t>imbue the categories "lesbian" and "gay" with a default whiteness, middle-classness, and USness.</w:t>
      </w:r>
      <w:r w:rsidRPr="00B541AC">
        <w:rPr>
          <w:sz w:val="8"/>
        </w:rPr>
        <w:t xml:space="preserve"> In her article, "To(o) Queer the Writer-Loca, escritora y chicana," Gloria Anzaldua contrasts the symbolizing power of the words lesbian" and "queer": "lesbian" is a cerebral word, white and middle class, representing English-only dominant culture, derived from the Greek word lesbos. think of lesbians as predominantly white and middle class women and a segment of women of color who acquired the term through osmosis much the same as Chicanas and Latinas assimilated the word "His- panic." When a "lesbian" names me the same as her she subsumes me under her category. I am of her group but not as an equal part, not as a whole person-my color erased, my class ignored. Soy una puta mala, a phrase coined by Ariban, a tejana tortillera.... Unlike the word "queer," "lesbian" came late into some of our lives. (249-50) Although she expresses reservations about the word "queer," too, particularly in its embodiment in a white queer theory that seeks to unify queers or appropriate queers of color, Anzaldua argues that the historically non-genteel connotations of "queer" give more room to maneuver its definitionary parameters. In the remainder of this essay </w:t>
      </w:r>
      <w:r w:rsidRPr="004326D7">
        <w:rPr>
          <w:rStyle w:val="StyleUnderline"/>
        </w:rPr>
        <w:t>I explore the uses that Anzaldua puts queerness to, primarily in her book Borderlands/La Frontera: The New Mestiza</w:t>
      </w:r>
      <w:r w:rsidRPr="00B541AC">
        <w:rPr>
          <w:sz w:val="8"/>
        </w:rPr>
        <w:t xml:space="preserve">, published in 1987, before "queer" gained its current aca- demic chicness, yet presaging many of the concerns of queer theory (though Anzaldua seldom gets credit when queer theory's lineage is traced or practitioners delineated). </w:t>
      </w:r>
      <w:r w:rsidRPr="00C844C3">
        <w:rPr>
          <w:rStyle w:val="StyleUnderline"/>
          <w:highlight w:val="green"/>
        </w:rPr>
        <w:t>Whereas</w:t>
      </w:r>
      <w:r w:rsidRPr="00B541AC">
        <w:rPr>
          <w:rStyle w:val="StyleUnderline"/>
        </w:rPr>
        <w:t xml:space="preserve"> what</w:t>
      </w:r>
      <w:r w:rsidRPr="004326D7">
        <w:rPr>
          <w:rStyle w:val="StyleUnderline"/>
        </w:rPr>
        <w:t xml:space="preserve"> are by now ritual </w:t>
      </w:r>
      <w:r w:rsidRPr="00C844C3">
        <w:rPr>
          <w:rStyle w:val="StyleUnderline"/>
          <w:highlight w:val="green"/>
        </w:rPr>
        <w:t>analogies between homophobia and racism interchange whiteness and gayness so that queers of color disappear</w:t>
      </w:r>
      <w:r w:rsidRPr="004326D7">
        <w:rPr>
          <w:rStyle w:val="StyleUnderline"/>
        </w:rPr>
        <w:t xml:space="preserve"> </w:t>
      </w:r>
      <w:r w:rsidRPr="00C844C3">
        <w:rPr>
          <w:rStyle w:val="StyleUnderline"/>
          <w:highlight w:val="green"/>
        </w:rPr>
        <w:t>and gayness bolsters white supremacy across imperial divides,</w:t>
      </w:r>
      <w:r w:rsidRPr="004326D7">
        <w:rPr>
          <w:rStyle w:val="StyleUnderline"/>
        </w:rPr>
        <w:t xml:space="preserve"> </w:t>
      </w:r>
      <w:r w:rsidRPr="00C844C3">
        <w:rPr>
          <w:rStyle w:val="StyleUnderline"/>
          <w:highlight w:val="green"/>
        </w:rPr>
        <w:t>the kinds of racial and sex- ual exchanges effected by Anzaldua centralize queers of color by in- terpellating queerness from coloredness in a context that explicitly politicizes queerness as an anti-imperialist and anti-racist (anti-)identity.</w:t>
      </w:r>
      <w:r w:rsidRPr="00B541AC">
        <w:rPr>
          <w:sz w:val="8"/>
        </w:rPr>
        <w:t xml:space="preserve"> This is not to say that Anzaldua uncritically posits a utopic ethnic or racial identity as a counterpoint to whiteness and gayness-she is as impatient with Mexican and Chicano nationalism as she is critical of white arrogance and skeptical of identitarianism itself-but that her oscillation between discourses of race and sexuality models a politicized, empowering, and non-idealistic elaboration of queer race. Anzaldua's text is multitopical; in this essay I primarily exam- ine her uses of queerness in it. By focusing on the anti-racist critique of the articulation of a homogenous "lesbian and gay community," I hope to show how the work of Anzaldua develops the kinds of argu- ments suggested in the 'zines, both in her exemplarization of a col- ored queer identity and in her fracturing of all kinds of communities. 3 In her article "Inverts and Hybrids: Lesbian Rewritings of Sexual and Racial Identities" in the anthology The Lesbian Postmodern, Judith Raiskin argues that </w:t>
      </w:r>
      <w:r w:rsidRPr="004326D7">
        <w:rPr>
          <w:rStyle w:val="StyleUnderline"/>
        </w:rPr>
        <w:t>Anzalduia reworks</w:t>
      </w:r>
      <w:r w:rsidRPr="00B541AC">
        <w:rPr>
          <w:sz w:val="8"/>
        </w:rPr>
        <w:t xml:space="preserve"> nineteenth and early twenti- eth century </w:t>
      </w:r>
      <w:r w:rsidRPr="004326D7">
        <w:rPr>
          <w:rStyle w:val="StyleUnderline"/>
        </w:rPr>
        <w:t>scientific and sexological discourses bolstering teleologies of racial decadence with reference to categories of sexual perver- sion, and vice versa, by constructing mestiza and queer subjectivities as privileged consciousnesses.</w:t>
      </w:r>
      <w:r w:rsidRPr="00B541AC">
        <w:rPr>
          <w:sz w:val="8"/>
        </w:rPr>
        <w:t xml:space="preserve"> I want to extend the implications of Raiskin's analysis by suggesting that </w:t>
      </w:r>
      <w:r w:rsidRPr="004326D7">
        <w:rPr>
          <w:rStyle w:val="StyleUnderline"/>
        </w:rPr>
        <w:t>what Anzaldua's work achieves is not merely an inversion of hierarchies</w:t>
      </w:r>
      <w:r w:rsidRPr="00B541AC">
        <w:rPr>
          <w:sz w:val="8"/>
        </w:rPr>
        <w:t xml:space="preserve"> (from queer/mestiza = de- generate to queer/mestiza = transcendent</w:t>
      </w:r>
      <w:r w:rsidRPr="004326D7">
        <w:rPr>
          <w:rStyle w:val="StyleUnderline"/>
        </w:rPr>
        <w:t>), but also a reconceptual- ization of the relationship of the categories to each other and of the ways in which meaning is assigned to and between categorizations.</w:t>
      </w:r>
      <w:r w:rsidRPr="00B541AC">
        <w:rPr>
          <w:sz w:val="8"/>
        </w:rPr>
        <w:t xml:space="preserve"> Anzalduia begins the Preface to Borderlands/La Frontera by initiating a complex relationality between the physical and the psychical, the historical and the metaphysical, the context-specific and the univer- sal, that will inform the entire book in various transformations, sub- stitutions, and displacements of the "original" relation, itself a ho- mologization of abstractions and concretizations of different registers and media: </w:t>
      </w:r>
      <w:r w:rsidRPr="00C844C3">
        <w:rPr>
          <w:rStyle w:val="StyleUnderline"/>
          <w:highlight w:val="green"/>
        </w:rPr>
        <w:t>The actual physical borderland</w:t>
      </w:r>
      <w:r w:rsidRPr="00B541AC">
        <w:rPr>
          <w:sz w:val="8"/>
        </w:rPr>
        <w:t xml:space="preserve"> that I'm dealing with in this book </w:t>
      </w:r>
      <w:r w:rsidRPr="00C844C3">
        <w:rPr>
          <w:rStyle w:val="StyleUnderline"/>
          <w:highlight w:val="green"/>
        </w:rPr>
        <w:t>is the Texas-U.S. Southwest/Mexican border. The psychological border- lands, the sexual borderlands and the spiritual borderlands are not particular to the Southwest. In fact, the Borderlands are physically present wherever two or more cultures edge each other, where people of different races occupy the same territory, where under, lower, middle and upper classes touch, where the space between two individuals shrinks with intimacy.</w:t>
      </w:r>
      <w:r w:rsidRPr="00B541AC">
        <w:rPr>
          <w:sz w:val="8"/>
        </w:rPr>
        <w:t xml:space="preserve"> Anzaldtia's opening two sentences establish a contrast enforced in the formal division of labor between their symmetry: the first in- vokes the specific, the historical, the political, and the material (the Texas-U.S. Southwest/Mexican border); the second gestures toward the "universal," although its inclusion of </w:t>
      </w:r>
      <w:r w:rsidRPr="004326D7">
        <w:rPr>
          <w:rStyle w:val="StyleUnderline"/>
        </w:rPr>
        <w:t>"</w:t>
      </w:r>
      <w:r w:rsidRPr="00C844C3">
        <w:rPr>
          <w:rStyle w:val="StyleUnderline"/>
          <w:highlight w:val="green"/>
        </w:rPr>
        <w:t>sexual borderlands"</w:t>
      </w:r>
      <w:r w:rsidRPr="00B541AC">
        <w:rPr>
          <w:sz w:val="8"/>
        </w:rPr>
        <w:t xml:space="preserve"> also suggests more explicitly the kinds of sensual confrontations evoked by the first sentence. The final sentence of the paragraph further </w:t>
      </w:r>
      <w:r w:rsidRPr="00C844C3">
        <w:rPr>
          <w:rStyle w:val="StyleUnderline"/>
          <w:highlight w:val="green"/>
        </w:rPr>
        <w:t>un- settles the binary, elaborating</w:t>
      </w:r>
      <w:r w:rsidRPr="004326D7">
        <w:rPr>
          <w:rStyle w:val="StyleUnderline"/>
        </w:rPr>
        <w:t xml:space="preserve"> the framing imputation t</w:t>
      </w:r>
      <w:r w:rsidRPr="00C844C3">
        <w:rPr>
          <w:rStyle w:val="StyleUnderline"/>
          <w:highlight w:val="green"/>
        </w:rPr>
        <w:t>hat each meaning of the borderland is to be seen as standing for all its other meanings:</w:t>
      </w:r>
      <w:r w:rsidRPr="004326D7">
        <w:rPr>
          <w:rStyle w:val="StyleUnderline"/>
        </w:rPr>
        <w:t xml:space="preserve"> </w:t>
      </w:r>
      <w:r w:rsidRPr="00B541AC">
        <w:rPr>
          <w:sz w:val="8"/>
        </w:rPr>
        <w:t>if the universal and the historically specific inform each other to such a degree that the</w:t>
      </w:r>
      <w:r w:rsidRPr="004326D7">
        <w:rPr>
          <w:rStyle w:val="StyleUnderline"/>
        </w:rPr>
        <w:t xml:space="preserve"> </w:t>
      </w:r>
      <w:r w:rsidRPr="00C844C3">
        <w:rPr>
          <w:rStyle w:val="StyleUnderline"/>
          <w:highlight w:val="green"/>
        </w:rPr>
        <w:t>one cannot mean without the other</w:t>
      </w:r>
      <w:r w:rsidRPr="004326D7">
        <w:rPr>
          <w:rStyle w:val="StyleUnderline"/>
        </w:rPr>
        <w:t xml:space="preserve">, </w:t>
      </w:r>
      <w:r w:rsidRPr="00B541AC">
        <w:rPr>
          <w:sz w:val="8"/>
        </w:rPr>
        <w:t>then each has been indelibly inf(l)ected to the extent that it immedi- ately brings the other to mind and, as such, has undergone a trans- formation of its own (particular) meaning</w:t>
      </w:r>
      <w:r w:rsidRPr="004326D7">
        <w:rPr>
          <w:rStyle w:val="StyleUnderline"/>
        </w:rPr>
        <w:t>.</w:t>
      </w:r>
      <w:r w:rsidRPr="00B541AC">
        <w:rPr>
          <w:sz w:val="8"/>
        </w:rPr>
        <w:t xml:space="preserve"> The beginning of the sentence, "In fact, the Borderlands are physically present wherever two or more cultures edge each other," retrieves the geography of first sentence to emphasize it in the second: the psychological, sexual, and spiritual borderlands that are not particular to the Southwest yet as physically present as is the geographic border between Mexico and the United States. Here Anzaldua's text invites us to break down the borders between the physical and the abstract, to see the latter in- formed and contextualized by the former. I have discussed this opening paragraph of Borderlands/La Frontera in some detail because of the pattern it establishes for the book as a whole, and, specifically, because of the model it implies for thinking about racial identity, sexual identity, and racialized queerness. By inviting us to transpose our knowledges and understandings in one realm to another apparently unconnected and alien one of a very dif- ferent order, </w:t>
      </w:r>
      <w:r w:rsidRPr="004326D7">
        <w:rPr>
          <w:rStyle w:val="StyleUnderline"/>
        </w:rPr>
        <w:t>Anzaldua displaces and defers any final or single mean- ing from a particular identification, and, indeed, from identity itself and imbues each identifying moment with particular new meanings as a result of the transpositions.</w:t>
      </w:r>
      <w:r w:rsidRPr="00B541AC">
        <w:rPr>
          <w:sz w:val="8"/>
        </w:rPr>
        <w:t xml:space="preserve"> In the last paragraph of the book's preface, Anzaldua discusses the language "code switching" in the text and the position of "Chicano Spanish" as a language "not approved by any society" (as she later explains, it is reviled both by Spanish speaking purists and racist English speaking monolinguals). She concludes, [W]e Chicanos no longer feel that we need to beg entrance, that we need always to make the first overture-to translate to Anglos, Mexi- cans and Latinos, apology blurting out of our mouths with every step. Today we ask to be met halfway. This book is our invitation to you- from the new mestizas. I am particularly interested in Anzaldua's use of gendering and racing pronouns and noun endings in this sentence, again because her strategy here is paradigmatic of a process of (anti-) identity for- mation/dissolution and a series of transferences and switches that pattern the entire text, but that Anzaldua never explicitly discusses when she does mention code switchings and cross-identifications. In the sentence cited above, the enclosing "Chicanos" and "mestizas" appear to be synonymous in their identification of the "our" and the "we" that makes "you" of Anglos, Mexicans, and Latinos (in itself an uneasy opposition that fractures the conventionalized white/non- white duality). But there is also a teleological transformation in the course of the sentence, as the generic masculine (the conventional- ized universal) "Chicanos" becomes what is to be an unconventional universal in the text that follows, the feminine "mestizas," paralleling the shift from upper case nationalism to lower case hybridity/bas- tardization. Not only, as we shall see, does Anzaldua's </w:t>
      </w:r>
      <w:r w:rsidRPr="004326D7">
        <w:rPr>
          <w:rStyle w:val="StyleUnderline"/>
        </w:rPr>
        <w:t xml:space="preserve">mestiza reflect the anti-identitarian, anti-nationalistic potential of the Queer Nation, but as </w:t>
      </w:r>
      <w:r w:rsidRPr="00C844C3">
        <w:rPr>
          <w:rStyle w:val="StyleUnderline"/>
          <w:highlight w:val="green"/>
        </w:rPr>
        <w:t>"queer" comes to stand for "mestiza"</w:t>
      </w:r>
      <w:r w:rsidRPr="004326D7">
        <w:rPr>
          <w:rStyle w:val="StyleUnderline"/>
        </w:rPr>
        <w:t xml:space="preserve"> in the text, so the meta- morphosis into the mestiza also traces the transformation/ (re)defini- tion of the queer and marks the paradoxical nature of the writing- into-being of both identities and trans-substantiations</w:t>
      </w:r>
      <w:r w:rsidRPr="00B541AC">
        <w:rPr>
          <w:sz w:val="8"/>
        </w:rPr>
        <w:t xml:space="preserve"> (as the moniker "Queer Nation" itself points to the paradox of an anti-cate- gorical nationalism3). The feminist politics of Anzaldua's project shapes her transgender identifications and appropriations. Anzaldua's development of a fe- male universal might be explained with reference to Wittig and Zeig's perverse feminization of classical heroes in Lesbian Peoples: Ma- terials for a Dictionary or Wittig's elaboration of conflict and fragmen- tation within a female universality in The Lesbian Body. Lesbian Peoples does not carry an entry for "man," and the entry for "woman" notes, "Obsolete since the beginning of the Glorious Age" (165). Using Les- bian Peoples to gloss The Lesbian Body, we might say that Wittig's uni- versal woman, then, is not so much a separatist being as a trans- formed separatist; men are not dead, but have been incorporated into the generic she in a reversal of the myth of the gender-neutral he-a reversal both in the sense of a change in political value and in the usurpation of/in gender hierarchies. In Anzaldua's book the new universal is further specified by race, but, characteristically of this text, the racialization works not merely to emphasize a binary (racial, ethnic, and linguistic difference is called on to distinguish mestizas and Chicanos from Anglos, Mexi- cans, and Latinos, rather than to distinguish mestizas from Chi- canos), but to multiply its terms and poles. In one of the poems in the latter part of her book, Anzaldua writes of her role of dragging in- tegrity out of those who engage with her. Her narrator describes how she is repeatedly chosen to "pick at the masks" of "Colored, poor white, latent queer / passing for white" (171). The process of substi- tution here not only suggests a continuity between "colored," "poor white," and "latent queer," but also makes "poor white" and "latent queer" as much the subject of "passing for white" as "colored" is. How does a latent queer or poor white pass for white? How does one even begin to discover/construct a meaning out of this possibility? </w:t>
      </w:r>
    </w:p>
    <w:p w14:paraId="53C37597" w14:textId="77777777" w:rsidR="009F4A97" w:rsidRDefault="009F4A97" w:rsidP="009F4A97">
      <w:pPr>
        <w:pStyle w:val="Heading3"/>
      </w:pPr>
      <w:r>
        <w:t>Impact—White futurity</w:t>
      </w:r>
    </w:p>
    <w:p w14:paraId="0C830F7B" w14:textId="77777777" w:rsidR="009F4A97" w:rsidRDefault="009F4A97" w:rsidP="009F4A97">
      <w:pPr>
        <w:pStyle w:val="Heading4"/>
      </w:pPr>
      <w:r>
        <w:t>White futurity installs the future as a permanent virtuality</w:t>
      </w:r>
    </w:p>
    <w:p w14:paraId="1AF58B32" w14:textId="77777777" w:rsidR="009F4A97" w:rsidRPr="00A42BE4" w:rsidRDefault="009F4A97" w:rsidP="009F4A97">
      <w:r w:rsidRPr="00A42BE4">
        <w:rPr>
          <w:rStyle w:val="Style13ptBold"/>
        </w:rPr>
        <w:t>Baldwin 12</w:t>
      </w:r>
      <w:r w:rsidRPr="00A42BE4">
        <w:t xml:space="preserve"> [Dr. Andrew Baldwin- Lecturer at Durham University- “Whiteness and futurity: Towards a research agenda”-Progress in Human Geography, 36(2), 172–187]</w:t>
      </w:r>
    </w:p>
    <w:p w14:paraId="58E9C8C4" w14:textId="77777777" w:rsidR="009F4A97" w:rsidRPr="00B11F80" w:rsidRDefault="009F4A97" w:rsidP="009F4A97">
      <w:pPr>
        <w:tabs>
          <w:tab w:val="left" w:pos="0"/>
          <w:tab w:val="left" w:pos="90"/>
        </w:tabs>
        <w:autoSpaceDE w:val="0"/>
        <w:autoSpaceDN w:val="0"/>
        <w:adjustRightInd w:val="0"/>
        <w:rPr>
          <w:rFonts w:cs="Times"/>
          <w:sz w:val="16"/>
        </w:rPr>
      </w:pPr>
      <w:r w:rsidRPr="00B11F80">
        <w:rPr>
          <w:rFonts w:cs="Times"/>
          <w:sz w:val="16"/>
          <w:szCs w:val="30"/>
        </w:rPr>
        <w:t xml:space="preserve">This paper argues that research on whiteness and geography is oriented almost exclusively around some notion of the past. While this is perhaps to be expected given that whiteness studies builds off two past-oriented bodies of scholarship – US labour studies (Roediger, 1991) and postco- lonial theory (Said, 1994) – the argument is that privileging the past when researching geogra- phies of whiteness risks overlooking the ways in which </w:t>
      </w:r>
      <w:r w:rsidRPr="00B11F80">
        <w:rPr>
          <w:rStyle w:val="StyleUnderline"/>
        </w:rPr>
        <w:t xml:space="preserve">whiteness and hence </w:t>
      </w:r>
      <w:r w:rsidRPr="00A42BE4">
        <w:rPr>
          <w:rStyle w:val="StyleUnderline"/>
        </w:rPr>
        <w:t>various forms of racism are configured in relation to</w:t>
      </w:r>
      <w:r w:rsidRPr="00B11F80">
        <w:rPr>
          <w:rFonts w:cs="Times"/>
          <w:sz w:val="16"/>
          <w:szCs w:val="30"/>
        </w:rPr>
        <w:t xml:space="preserve"> a different temporal horizon: </w:t>
      </w:r>
      <w:r w:rsidRPr="00A42BE4">
        <w:rPr>
          <w:rStyle w:val="StyleUnderline"/>
        </w:rPr>
        <w:t>the future</w:t>
      </w:r>
      <w:r w:rsidRPr="00B11F80">
        <w:rPr>
          <w:rFonts w:cs="Times"/>
          <w:sz w:val="16"/>
          <w:szCs w:val="30"/>
        </w:rPr>
        <w:t xml:space="preserve">. In pressing this claim, the argument is not to suggest that history is irrelevant for understanding the politics of whiteness. Analysing the past remains indispen- sable for understanding the numerous forms whiteness can take. Instead, the argument is that </w:t>
      </w:r>
      <w:r w:rsidRPr="00A42BE4">
        <w:rPr>
          <w:rStyle w:val="StyleUnderline"/>
        </w:rPr>
        <w:t>analysing discourses of ‘the future’ can reveal important insights about the ways in which white geographies are configured</w:t>
      </w:r>
      <w:r w:rsidRPr="00B11F80">
        <w:t xml:space="preserve"> </w:t>
      </w:r>
      <w:r w:rsidRPr="00B11F80">
        <w:rPr>
          <w:rFonts w:cs="Times"/>
          <w:sz w:val="16"/>
          <w:szCs w:val="30"/>
        </w:rPr>
        <w:t>that might otherwise be foreclosed if the past is privileged as the</w:t>
      </w:r>
      <w:r w:rsidRPr="00B11F80">
        <w:rPr>
          <w:rFonts w:cs="Times"/>
          <w:sz w:val="16"/>
        </w:rPr>
        <w:t xml:space="preserve"> </w:t>
      </w:r>
      <w:r w:rsidRPr="00B11F80">
        <w:rPr>
          <w:rFonts w:cs="Times"/>
          <w:sz w:val="16"/>
          <w:szCs w:val="30"/>
        </w:rPr>
        <w:t xml:space="preserve">exclusive time-space through which such geo- graphies are produced and maintained. As such, any politics seeking to challenge whitenesses and their hold on racist social imaginaries may benefit by analysing how </w:t>
      </w:r>
      <w:r w:rsidRPr="00A42BE4">
        <w:rPr>
          <w:rStyle w:val="StyleUnderline"/>
        </w:rPr>
        <w:t>the future is invoked in articulations of white identity and</w:t>
      </w:r>
      <w:r w:rsidRPr="00435F0B">
        <w:t xml:space="preserve"> </w:t>
      </w:r>
      <w:r w:rsidRPr="00B11F80">
        <w:rPr>
          <w:rFonts w:cs="Times"/>
          <w:sz w:val="16"/>
          <w:szCs w:val="30"/>
        </w:rPr>
        <w:t>how</w:t>
      </w:r>
      <w:r w:rsidRPr="00435F0B">
        <w:t xml:space="preserve"> </w:t>
      </w:r>
      <w:r w:rsidRPr="00A42BE4">
        <w:rPr>
          <w:rStyle w:val="StyleUnderline"/>
        </w:rPr>
        <w:t>such future-oriented articulations shape geographies of all kinds.</w:t>
      </w:r>
      <w:r w:rsidRPr="00B11F80">
        <w:rPr>
          <w:rFonts w:cs="Times"/>
          <w:sz w:val="16"/>
        </w:rPr>
        <w:t xml:space="preserve"> </w:t>
      </w:r>
      <w:r w:rsidRPr="00B11F80">
        <w:rPr>
          <w:rFonts w:cs="Times"/>
          <w:sz w:val="16"/>
          <w:szCs w:val="30"/>
        </w:rPr>
        <w:t>Why the future? By future I refer to an ima- gined time that is yet-to-come. The future can be understood to follow sequentially from a past-present trajectory, or it can be understood as a form of absent presence. From tropes of uncertainty, Utopia, apocalypse, prophesy, hope, fear, possibility and potentiality, the future shapes the present in all manner of ways. For instance, in politics, rights are often suspended to safeguard against future events of insurrection, catastrophe and terror. In religion, moral jud- gements in the present are shaped by a concern for one’s safe passage into a future afterlife, and, in finance, the pricing of securities neces- sarily entails some calculation of future risk. Given the ubiquity of the future in the present, it is perhaps no surprise that the future is an important object of inquiry in contemporary thought (see, for example, Adams and Groves, 2007; Anderson, 2010b; Jameson, 2005; Luh- mann, 1993).</w:t>
      </w:r>
      <w:r w:rsidRPr="00B11F80">
        <w:rPr>
          <w:rFonts w:cs="Times"/>
          <w:sz w:val="16"/>
        </w:rPr>
        <w:t xml:space="preserve"> </w:t>
      </w:r>
      <w:r w:rsidRPr="00B11F80">
        <w:rPr>
          <w:rFonts w:cs="Times"/>
          <w:sz w:val="16"/>
          <w:szCs w:val="30"/>
        </w:rPr>
        <w:t xml:space="preserve">Ben Anderson (2010a) provides a useful sketch of this research in a recent article in this journal. His point is that </w:t>
      </w:r>
      <w:r w:rsidRPr="00A42BE4">
        <w:rPr>
          <w:rStyle w:val="StyleUnderline"/>
        </w:rPr>
        <w:t>the future is rendered knowable through specific practices (i.e. calculation, imagination and performance) and, in turn, intervenes on the present through three anticipatory logics (i.e. pre-caution, pre-emption and preparedness). So, too, others have made the case that pre-empting the future is now a common feature of contemporary political life</w:t>
      </w:r>
      <w:r w:rsidRPr="00B11F80">
        <w:rPr>
          <w:rFonts w:cs="Times"/>
          <w:sz w:val="16"/>
          <w:szCs w:val="30"/>
        </w:rPr>
        <w:t xml:space="preserve"> (Braun, 2007; Cooper, 2006). Futurity is also an important feature of the affective dimensions of daily life. Take, for instance, fear (Pain, 2009) and hope (Anderson, 2006; Anderson and Holden, 2008). Both are simultaneously embo- died experiences and atmospheric qualities animated by imagined futures: one fears the yet-to-come and the other hopes for better things to come. In both, the here-and-now of the psyche or of collective mood is shaped by the yet- to-come. Or, as Brian Massumi (2002) argues, affect occurs precisely in the overlap between the actual and the virtual, which I take to mean an overlap between that which is and a very specific form of the virtual – the yet-to-come. By virtual I refer to things that are real but not actual (Shields, 2003); in this way, </w:t>
      </w:r>
      <w:r w:rsidRPr="00B11F80">
        <w:rPr>
          <w:rStyle w:val="StyleUnderline"/>
        </w:rPr>
        <w:t>the future is exemplary of the virtual. It can be known and hence real</w:t>
      </w:r>
      <w:r w:rsidRPr="00B11F80">
        <w:rPr>
          <w:rFonts w:cs="Times"/>
          <w:sz w:val="16"/>
          <w:szCs w:val="30"/>
        </w:rPr>
        <w:t xml:space="preserve">, as Anderson suggests, but </w:t>
      </w:r>
      <w:r w:rsidRPr="00B11F80">
        <w:rPr>
          <w:rStyle w:val="StyleUnderline"/>
        </w:rPr>
        <w:t>because it can never be fully actualized as the future, the future remains a permanent virtuality</w:t>
      </w:r>
      <w:r w:rsidRPr="00B11F80">
        <w:rPr>
          <w:rFonts w:cs="Times"/>
          <w:sz w:val="16"/>
          <w:szCs w:val="30"/>
        </w:rPr>
        <w:t>. Thus, analysing atmospheres of fear and hope, for instance, may tell us something about the way</w:t>
      </w:r>
      <w:r w:rsidRPr="00B11F80">
        <w:rPr>
          <w:rFonts w:cs="Times"/>
          <w:sz w:val="16"/>
        </w:rPr>
        <w:t xml:space="preserve"> </w:t>
      </w:r>
      <w:r w:rsidRPr="00A42BE4">
        <w:rPr>
          <w:rStyle w:val="StyleUnderline"/>
        </w:rPr>
        <w:t xml:space="preserve">politics takes shape </w:t>
      </w:r>
      <w:r w:rsidRPr="00AE633E">
        <w:rPr>
          <w:rFonts w:cs="Times"/>
          <w:b/>
          <w:szCs w:val="30"/>
          <w:u w:val="single"/>
        </w:rPr>
        <w:t>through the conjugation of the actual and the virtual, or</w:t>
      </w:r>
      <w:r w:rsidRPr="00A42BE4">
        <w:rPr>
          <w:rStyle w:val="StyleUnderline"/>
        </w:rPr>
        <w:t xml:space="preserve"> at the threshold of the future event</w:t>
      </w:r>
      <w:r w:rsidRPr="00B11F80">
        <w:rPr>
          <w:rFonts w:cs="Times"/>
          <w:sz w:val="16"/>
          <w:szCs w:val="30"/>
        </w:rPr>
        <w:t>.</w:t>
      </w:r>
    </w:p>
    <w:p w14:paraId="4B13DAF3" w14:textId="77777777" w:rsidR="009F4A97" w:rsidRDefault="009F4A97" w:rsidP="009F4A97"/>
    <w:p w14:paraId="2D8B7225" w14:textId="12FB3B05" w:rsidR="009E1A23" w:rsidRDefault="009E1A23" w:rsidP="009E1A23">
      <w:pPr>
        <w:pStyle w:val="Heading2"/>
      </w:pPr>
      <w:r>
        <w:t>***Alts***</w:t>
      </w:r>
    </w:p>
    <w:p w14:paraId="779B6D62" w14:textId="77777777" w:rsidR="00153A70" w:rsidRDefault="00153A70" w:rsidP="00153A70"/>
    <w:p w14:paraId="11F42176" w14:textId="600B6EA9" w:rsidR="00D224CE" w:rsidRDefault="00D224CE" w:rsidP="00494705">
      <w:pPr>
        <w:pStyle w:val="Heading3"/>
      </w:pPr>
      <w:r>
        <w:t>Alt</w:t>
      </w:r>
      <w:r w:rsidR="00345292">
        <w:t>—</w:t>
      </w:r>
      <w:r>
        <w:t>Afrofuturism</w:t>
      </w:r>
    </w:p>
    <w:p w14:paraId="77349176" w14:textId="77777777" w:rsidR="00667C60" w:rsidRDefault="00667C60" w:rsidP="00667C60">
      <w:pPr>
        <w:pStyle w:val="Heading4"/>
      </w:pPr>
      <w:r>
        <w:t xml:space="preserve">The alternative is Afrofuturism.  Afrofuturism produces </w:t>
      </w:r>
      <w:r w:rsidRPr="003C69B8">
        <w:rPr>
          <w:u w:val="single"/>
        </w:rPr>
        <w:t>transit visas</w:t>
      </w:r>
      <w:r>
        <w:t xml:space="preserve"> to other-than-human galaxies.  Outer Space is inconceivable from the perspective of Man, </w:t>
      </w:r>
      <w:r w:rsidRPr="00842475">
        <w:rPr>
          <w:u w:val="single"/>
        </w:rPr>
        <w:t>but it is not impossible.</w:t>
      </w:r>
      <w:r>
        <w:t xml:space="preserve">  Tune your ears to the embodied performance of the AFF – let it take you to the place where home is remade in how we live and relate to one another.  </w:t>
      </w:r>
    </w:p>
    <w:p w14:paraId="36BD5D32" w14:textId="77777777" w:rsidR="00667C60" w:rsidRDefault="00667C60" w:rsidP="00667C60">
      <w:r w:rsidRPr="00024C81">
        <w:rPr>
          <w:rStyle w:val="Style13ptBold"/>
        </w:rPr>
        <w:t>James 14</w:t>
      </w:r>
      <w:r>
        <w:t xml:space="preserve"> [Robin, “Notes on Weheliye’s Habeas Viscus, Or why some posthumanisms are better than others,” </w:t>
      </w:r>
      <w:hyperlink r:id="rId13" w:history="1">
        <w:r w:rsidRPr="00093F8D">
          <w:rPr>
            <w:rStyle w:val="Hyperlink"/>
          </w:rPr>
          <w:t>https://www.its-her-factory.com/2014/11/notes-on-weheliyes-habeas-viscus-or-why-some-posthumanisms-are-better-than-others/</w:t>
        </w:r>
      </w:hyperlink>
      <w:r>
        <w:t xml:space="preserve"> //ak]</w:t>
      </w:r>
    </w:p>
    <w:p w14:paraId="19AD0E6C" w14:textId="77777777" w:rsidR="00667C60" w:rsidRPr="00F400ED" w:rsidRDefault="00667C60" w:rsidP="00667C60">
      <w:pPr>
        <w:rPr>
          <w:sz w:val="8"/>
        </w:rPr>
      </w:pPr>
      <w:r w:rsidRPr="00F400ED">
        <w:rPr>
          <w:sz w:val="8"/>
        </w:rPr>
        <w:t xml:space="preserve">Weheliye thinks this account of neoliberailsm is just flat wrong. </w:t>
      </w:r>
      <w:r w:rsidRPr="00C844C3">
        <w:rPr>
          <w:rStyle w:val="StyleUnderline"/>
          <w:highlight w:val="green"/>
        </w:rPr>
        <w:t>This space of supposed</w:t>
      </w:r>
      <w:r w:rsidRPr="00E47336">
        <w:rPr>
          <w:rStyle w:val="StyleUnderline"/>
        </w:rPr>
        <w:t xml:space="preserve">ly absolute </w:t>
      </w:r>
      <w:r w:rsidRPr="00C844C3">
        <w:rPr>
          <w:rStyle w:val="StyleUnderline"/>
          <w:highlight w:val="green"/>
        </w:rPr>
        <w:t>silence and exclusion is actually a site of “constitutive potentiality</w:t>
      </w:r>
      <w:r w:rsidRPr="00E47336">
        <w:rPr>
          <w:rStyle w:val="StyleUnderline"/>
        </w:rPr>
        <w:t>”</w:t>
      </w:r>
      <w:r w:rsidRPr="00F400ED">
        <w:rPr>
          <w:sz w:val="8"/>
        </w:rPr>
        <w:t xml:space="preserve"> (13). </w:t>
      </w:r>
      <w:r w:rsidRPr="00E47336">
        <w:rPr>
          <w:rStyle w:val="StyleUnderline"/>
        </w:rPr>
        <w:t xml:space="preserve">Exclusion constitutes the agency of Man. Habeas viscus is the potentiality </w:t>
      </w:r>
      <w:r w:rsidRPr="00C844C3">
        <w:rPr>
          <w:rStyle w:val="StyleUnderline"/>
          <w:highlight w:val="green"/>
        </w:rPr>
        <w:t>that constitutes worlds after and beyond Man.</w:t>
      </w:r>
      <w:r w:rsidRPr="00F400ED">
        <w:rPr>
          <w:sz w:val="8"/>
        </w:rPr>
        <w:t xml:space="preserve"> These worlds are not alternatives to Man, “parts” without a proper, legible “part” in his world (i.e., they’re not worlds that can be compared to Man because they lack a common denominator with humanism). Rather</w:t>
      </w:r>
      <w:r w:rsidRPr="00C844C3">
        <w:rPr>
          <w:sz w:val="8"/>
          <w:highlight w:val="green"/>
        </w:rPr>
        <w:t xml:space="preserve">, </w:t>
      </w:r>
      <w:r w:rsidRPr="00C844C3">
        <w:rPr>
          <w:rStyle w:val="StyleUnderline"/>
          <w:highlight w:val="green"/>
        </w:rPr>
        <w:t>they are what is possible when we</w:t>
      </w:r>
      <w:r w:rsidRPr="00E47336">
        <w:rPr>
          <w:rStyle w:val="StyleUnderline"/>
        </w:rPr>
        <w:t xml:space="preserve"> DTMFA, that is, when we </w:t>
      </w:r>
      <w:r w:rsidRPr="00C844C3">
        <w:rPr>
          <w:rStyle w:val="StyleUnderline"/>
          <w:highlight w:val="green"/>
        </w:rPr>
        <w:t>cease to be bound by the gravitational pull of his universe.</w:t>
      </w:r>
      <w:r w:rsidRPr="00F400ED">
        <w:rPr>
          <w:sz w:val="8"/>
        </w:rPr>
        <w:t xml:space="preserve"> To be clear: he still goes on existing, he’s just not our direct or primary concern. Man and habeas viscus are products of the same process: depending on the angle from which you view it, either Man or fleshy potentiality appears as the outcome. </w:t>
      </w:r>
      <w:r w:rsidRPr="00E47336">
        <w:rPr>
          <w:rStyle w:val="StyleUnderline"/>
        </w:rPr>
        <w:t>The humanist perspective, which is brought into focus by white patriarchal epistemologies of ignorance, create the world of Man as</w:t>
      </w:r>
      <w:r w:rsidRPr="00F400ED">
        <w:rPr>
          <w:sz w:val="8"/>
        </w:rPr>
        <w:t xml:space="preserve">, to use Charles Mills’s phrasing, </w:t>
      </w:r>
      <w:r w:rsidRPr="00E47336">
        <w:rPr>
          <w:rStyle w:val="StyleUnderline"/>
        </w:rPr>
        <w:t>a “virtual reality,”</w:t>
      </w:r>
      <w:r w:rsidRPr="00F400ED">
        <w:rPr>
          <w:sz w:val="8"/>
        </w:rPr>
        <w:t xml:space="preserve"> a “cognitive dysfunction that is socially functional” (RC 18). If the Racial Contract is what solidifies this “virtual reality” in law (habeas) and in heiroglyphics of the flesh (habits of cognitive/social functionality), habeas viscus is a materially-historically specific reality that functions as the “virtual” (in the strict Deleuzian sense) to this white supremacist, cis/heterosexist “virtual reality.” It is in this sense (ie insofar as it is specifically indexed to the racial contract) that </w:t>
      </w:r>
      <w:r w:rsidRPr="00E47336">
        <w:rPr>
          <w:rStyle w:val="StyleUnderline"/>
        </w:rPr>
        <w:t xml:space="preserve">“habeas viscus” is “an extrajuridical law of motion” </w:t>
      </w:r>
      <w:r w:rsidRPr="00F400ED">
        <w:rPr>
          <w:sz w:val="8"/>
        </w:rPr>
        <w:t xml:space="preserve">(124). </w:t>
      </w:r>
      <w:r w:rsidRPr="00E47336">
        <w:rPr>
          <w:rStyle w:val="StyleUnderline"/>
        </w:rPr>
        <w:t>The hypervisible yet also illegible hieroglyphics of the flesh”</w:t>
      </w:r>
      <w:r w:rsidRPr="00F400ED">
        <w:rPr>
          <w:sz w:val="8"/>
        </w:rPr>
        <w:t xml:space="preserve"> (110): </w:t>
      </w:r>
      <w:r w:rsidRPr="00E47336">
        <w:rPr>
          <w:rStyle w:val="StyleUnderline"/>
        </w:rPr>
        <w:t>more brilliant than the humanist sun</w:t>
      </w:r>
      <w:r w:rsidRPr="00F400ED">
        <w:rPr>
          <w:sz w:val="8"/>
        </w:rPr>
        <w:t xml:space="preserve">, the radiance of habeas viscus is both sparked and masked by the frequencies of Man (precisely so that it doesn’t burn him up). “Racial slavery’s violence/sexuality matrix” (96), aka pornotroping, is one example of this </w:t>
      </w:r>
      <w:r w:rsidRPr="00E47336">
        <w:rPr>
          <w:rStyle w:val="Emphasis"/>
        </w:rPr>
        <w:t>virtual/</w:t>
      </w:r>
      <w:r w:rsidRPr="00C844C3">
        <w:rPr>
          <w:rStyle w:val="Emphasis"/>
          <w:highlight w:val="green"/>
        </w:rPr>
        <w:t>alien brilliance</w:t>
      </w:r>
      <w:r w:rsidRPr="00F400ED">
        <w:rPr>
          <w:sz w:val="8"/>
        </w:rPr>
        <w:t xml:space="preserve">. As Weheliye explains, the “violent political domination” specific to what I’m going to call, after Mills &amp; Pateman, the domination contract, “activate[s] a surplus and excess of sexuality that simultaneously sustains and disfigures said brutality” (91). Following Spillers’ account of the production of blackness through practices of un-gendering, Weheliye argues that “blackness, even the heroic masculine version embodied by Douglass, </w:t>
      </w:r>
      <w:r w:rsidRPr="00C844C3">
        <w:rPr>
          <w:rStyle w:val="StyleUnderline"/>
          <w:highlight w:val="green"/>
        </w:rPr>
        <w:t>remains antithetical to the heteronormative</w:t>
      </w:r>
      <w:r w:rsidRPr="00E47336">
        <w:rPr>
          <w:rStyle w:val="StyleUnderline"/>
        </w:rPr>
        <w:t>”</w:t>
      </w:r>
      <w:r w:rsidRPr="00F400ED">
        <w:rPr>
          <w:sz w:val="8"/>
        </w:rPr>
        <w:t xml:space="preserve"> (96). Un-gendering is both required for the white supremacist production of blackness, but also potentially corrosive of the cis/heteronormativity that is necessary to cohere whiteness as such. Though ungendering is set in motion by the violence, as a sexual practice it could queer the very dominant institutions that set it loose. “Those defacing assemblages of the flesh…kindle a pansexual, or rather a queer, potentiality within this field” (97). The “the interruption of the violence that attends to the enforcement of gender and sexual norms, especially as it pertains to blackness” (97), the queer is, in Weheliye’s analysis, materially and historically specific to modern Man’s domination contract. The “hieroglyphics of the flesh intimately bind blackness to queering and ungendering” (97). Queerness is a way of not-being either Man or his abject remainder, that is, of inhabiting and acting on the “im/potential libidinal currents that slumber in all acts of political domination and as part and parcel of modern sexuality as such” (108). In particular, </w:t>
      </w:r>
      <w:r w:rsidRPr="00E47336">
        <w:rPr>
          <w:rStyle w:val="StyleUnderline"/>
        </w:rPr>
        <w:t>queerness is an attunement to the “currents” that are occluded and masked by humanism’s Euro-modernist</w:t>
      </w:r>
      <w:r w:rsidRPr="00F400ED">
        <w:rPr>
          <w:sz w:val="8"/>
        </w:rPr>
        <w:t xml:space="preserve"> (that is to say, visual/verbal) </w:t>
      </w:r>
      <w:r w:rsidRPr="00E47336">
        <w:rPr>
          <w:rStyle w:val="StyleUnderline"/>
        </w:rPr>
        <w:t>epistemologies of ignorance.</w:t>
      </w:r>
      <w:r w:rsidRPr="00F400ED">
        <w:rPr>
          <w:sz w:val="8"/>
        </w:rPr>
        <w:t xml:space="preserve"> In his analysis of pornotroping, Weheliye repeatedly emphasizes that the violence that produces blackness can’t actually be visually or verbally represented, e.g., in film or in text. It is either visually/textually represented as sexuality (e.g., as naked bodies, as rape scenes, etc.), or directly presented as violence in another register, such as sound (hence, Aunt Hester’s scream). White supremacist violence produces frequencies that radiate and transmit beyond the register visible to (white) Man or audible to him as “speech.” Giving it a queer “libidinal charge,…pornotroping…sets in motion the bare life” (105) it produces (105). However, “the happening of desire takes place off the screen, off the map off the charts, off the books, which is what renders the symbols etched into and written by the flesh indecipherable to the extent that they do not appear as desire” (111). </w:t>
      </w:r>
      <w:r w:rsidRPr="00E47336">
        <w:rPr>
          <w:rStyle w:val="StyleUnderline"/>
        </w:rPr>
        <w:t xml:space="preserve">Queer modes of relation, </w:t>
      </w:r>
      <w:r w:rsidRPr="00C844C3">
        <w:rPr>
          <w:rStyle w:val="StyleUnderline"/>
          <w:highlight w:val="green"/>
        </w:rPr>
        <w:t>queer orientations</w:t>
      </w:r>
      <w:r w:rsidRPr="00F400ED">
        <w:rPr>
          <w:sz w:val="8"/>
        </w:rPr>
        <w:t xml:space="preserve"> (such as habeas viscus) </w:t>
      </w:r>
      <w:r w:rsidRPr="00E47336">
        <w:rPr>
          <w:rStyle w:val="StyleUnderline"/>
        </w:rPr>
        <w:t>tune into these alternatively calibrated charges or frequencies and perceive the constant motion, the potentiality of what white biopolitics and new materialism present as immobile impotent.</w:t>
      </w:r>
      <w:r>
        <w:rPr>
          <w:rStyle w:val="StyleUnderline"/>
        </w:rPr>
        <w:t xml:space="preserve"> </w:t>
      </w:r>
      <w:r w:rsidRPr="00E47336">
        <w:rPr>
          <w:rStyle w:val="StyleUnderline"/>
        </w:rPr>
        <w:t>These modes of relation eschew stabilization into a consistent, thematizable practice legible to academic institutions as proper “knowledge.”</w:t>
      </w:r>
      <w:r w:rsidRPr="00F400ED">
        <w:rPr>
          <w:sz w:val="8"/>
        </w:rPr>
        <w:t xml:space="preserve"> They will fail to register as legitimate “knowledge” because they require one to maintain relationships with ways of being that make it impossible to sufficiently embody (in both an absolutely literal and a figurative sense) dominant practices of epistemic credibility, and the practices, implicit horizons, disciplines, and material relations that lead to success and health in terms that the academic industrial complex recognizes as such. </w:t>
      </w:r>
      <w:r w:rsidRPr="00E47336">
        <w:rPr>
          <w:rStyle w:val="StyleUnderline"/>
        </w:rPr>
        <w:t xml:space="preserve">That is to say: these modes of relation </w:t>
      </w:r>
      <w:r w:rsidRPr="00C844C3">
        <w:rPr>
          <w:rStyle w:val="StyleUnderline"/>
          <w:highlight w:val="green"/>
        </w:rPr>
        <w:t>embody knowledges tied to living and thriving in different “worlds”</w:t>
      </w:r>
      <w:r w:rsidRPr="00F400ED">
        <w:rPr>
          <w:sz w:val="8"/>
        </w:rPr>
        <w:t xml:space="preserve"> (in Maria Lugones’s sense), </w:t>
      </w:r>
      <w:r w:rsidRPr="00E47336">
        <w:rPr>
          <w:rStyle w:val="StyleUnderline"/>
        </w:rPr>
        <w:t>worlds that are incompatible with respectable academic institutions and disciplines. They won’t allow us to fully inhabit the world of the academic humanities, so to speak.</w:t>
      </w:r>
      <w:r w:rsidRPr="00F400ED">
        <w:rPr>
          <w:sz w:val="8"/>
        </w:rPr>
        <w:t xml:space="preserve"> In the same way that some </w:t>
      </w:r>
      <w:r w:rsidRPr="00E47336">
        <w:rPr>
          <w:rStyle w:val="StyleUnderline"/>
        </w:rPr>
        <w:t>genres of Afrofuturism begin from the idea that the apocalypse already happened (e.g., in middle passage),</w:t>
      </w:r>
      <w:r w:rsidRPr="00F400ED">
        <w:rPr>
          <w:sz w:val="8"/>
        </w:rPr>
        <w:t xml:space="preserve"> these practices begin from the idea that the so-called “crisis in the humanities” already happened–the practices and the kinds of knowing involved in their production and transmission have already been rejected from academic institutionalization. </w:t>
      </w:r>
      <w:r w:rsidRPr="00C844C3">
        <w:rPr>
          <w:rStyle w:val="Emphasis"/>
          <w:highlight w:val="green"/>
        </w:rPr>
        <w:t>This isn’t just about knowing otherwise, it’s about embodying relations and practices that work otherwise.</w:t>
      </w:r>
      <w:r w:rsidRPr="00F400ED">
        <w:rPr>
          <w:sz w:val="8"/>
        </w:rPr>
        <w:t xml:space="preserve"> And I think that’s the key thing: </w:t>
      </w:r>
      <w:r w:rsidRPr="00E47336">
        <w:rPr>
          <w:rStyle w:val="StyleUnderline"/>
        </w:rPr>
        <w:t>the commitment to embodied relationality prevents habeas viscus/the flesh from becoming just another appropriated practice</w:t>
      </w:r>
      <w:r w:rsidRPr="00F400ED">
        <w:rPr>
          <w:sz w:val="8"/>
        </w:rPr>
        <w:t xml:space="preserve">, another form of what Mariana Ortega calls “loving, knowing ignorance.” For example, Ortega emphasizes that </w:t>
      </w:r>
      <w:r w:rsidRPr="00C844C3">
        <w:rPr>
          <w:rStyle w:val="StyleUnderline"/>
          <w:highlight w:val="green"/>
        </w:rPr>
        <w:t>working with WOC theory</w:t>
      </w:r>
      <w:r w:rsidRPr="00F400ED">
        <w:rPr>
          <w:rStyle w:val="StyleUnderline"/>
        </w:rPr>
        <w:t xml:space="preserve"> must also</w:t>
      </w:r>
      <w:r w:rsidRPr="00F400ED">
        <w:rPr>
          <w:sz w:val="8"/>
        </w:rPr>
        <w:t xml:space="preserve">, if it is to be a practice of freedom and not just cultural appropriation, also </w:t>
      </w:r>
      <w:r w:rsidRPr="00C844C3">
        <w:rPr>
          <w:rStyle w:val="StyleUnderline"/>
          <w:highlight w:val="green"/>
        </w:rPr>
        <w:t>means working with women of color IRL</w:t>
      </w:r>
      <w:r w:rsidRPr="00F400ED">
        <w:rPr>
          <w:sz w:val="8"/>
        </w:rPr>
        <w:t xml:space="preserve"> (not just “in theory”). And, given the white supremacist patriarchal organization of academia, working and interacting with women of color is generally going to move you out of spaces of privilege, status/property, and prestige (e.g., underfunded departments, teaching institutions, etc.). So when we do sound studies, we could try to make it academically “respectable,” to demonstrate our ability to assimilate into the universe of the academic humanities (and, I think that the “sonic turn” is itself a tool for ‘disrupting’ or ‘creatively destroying’ established humanities disciplines and methods). For much of the 20th century, mainstream philosophy has tried to do just this. But, as I and others at the XCPhilosophy collective have argued, philosophical respectability is white supremacist ableist capitalist cisheteropatriarchy in not-so-successful disguise. The point of doing sound studies (as for philosophy) should be to practice precisely the queerly-charged ways of knowing and the relationships/orientations they require. </w:t>
      </w:r>
      <w:r w:rsidRPr="00E47336">
        <w:rPr>
          <w:rStyle w:val="StyleUnderline"/>
        </w:rPr>
        <w:t>Sound studies should make us less respectably humanist in our inquiry, and more oriented to ways of knowing that are practices of freedom</w:t>
      </w:r>
      <w:r w:rsidRPr="00F400ED">
        <w:rPr>
          <w:sz w:val="8"/>
        </w:rPr>
        <w:t xml:space="preserve"> [more on freedom below]. You know, </w:t>
      </w:r>
      <w:r w:rsidRPr="00C844C3">
        <w:rPr>
          <w:rStyle w:val="Emphasis"/>
          <w:highlight w:val="green"/>
        </w:rPr>
        <w:t>a pedagogy of the oppressed.</w:t>
      </w:r>
      <w:r>
        <w:rPr>
          <w:rStyle w:val="Emphasis"/>
        </w:rPr>
        <w:t xml:space="preserve"> </w:t>
      </w:r>
      <w:r w:rsidRPr="00F400ED">
        <w:rPr>
          <w:sz w:val="8"/>
        </w:rPr>
        <w:t xml:space="preserve">Put differently, </w:t>
      </w:r>
      <w:r w:rsidRPr="00E47336">
        <w:rPr>
          <w:rStyle w:val="StyleUnderline"/>
        </w:rPr>
        <w:t>the point isn’t to use sound as a metaphor to render the flesh’s extra-visual/verbal brilliance thinkable</w:t>
      </w:r>
      <w:r w:rsidRPr="00F400ED">
        <w:rPr>
          <w:sz w:val="8"/>
        </w:rPr>
        <w:t xml:space="preserve"> (as white feminist new materialism does), </w:t>
      </w:r>
      <w:r w:rsidRPr="00E47336">
        <w:rPr>
          <w:rStyle w:val="StyleUnderline"/>
        </w:rPr>
        <w:t>but to do the things that manifest as “sound.”</w:t>
      </w:r>
      <w:r w:rsidRPr="00F400ED">
        <w:rPr>
          <w:sz w:val="8"/>
        </w:rPr>
        <w:t xml:space="preserve"> Questions like “do they have a voice?” or “can the subaltern speak?” are really “can they be like us?” or “how do we have to change ourselves so that we can incorporate even more of the universe into our own world?” (i.e., like good liberals, how do “we” tolerate “them”?). What white feminist new materialism overlooks is that ‘voice’ or ‘sound’ is not necessarily extrahuman, but the condition of humanity. “Voice” is not anterior to Western Man who speaks, but is the condition of his speech: racializing assemblages tune his vocalizations to signal and not-quite/nonhuman vocializations to noise. Treating ‘voice’ as somehow prepolitical property of matter, it naturalizes those (gendered/sexualized/ableized) racialized hieroglyphics of the flesh that distinguish signal from noise. For this reason, new materialism still cannot perceive the flesh’s other other vibes, the vibes that aren’t in the spectra that refract through Man. THIS is why both “sound” and feminization are materially, concretely absent from white feminist new materialism. — But more on this in the next section. The point here, which I take to be Weheliye’s too, is not that we need to help white feminist new materialism better perceive these other other vibes, to feed them back into a modulated academic humanism; rather, the point is to follow their lead out of the respectable, legible universe of the academic humanities (e.g., like xcphilosophy). He writes: Perhaps it might be more useful to construe ‘cries and groans,’ ‘heart-rending shrieks,’ ‘the mechanical murmurs without content’ as language that does not rely on linguistic structures, at least not primarily, to convey meaning, sense, or expression. For language, especially in </w:t>
      </w:r>
      <w:r w:rsidRPr="00E47336">
        <w:rPr>
          <w:rStyle w:val="Emphasis"/>
        </w:rPr>
        <w:t xml:space="preserve">the </w:t>
      </w:r>
      <w:r w:rsidRPr="00C844C3">
        <w:rPr>
          <w:rStyle w:val="Emphasis"/>
          <w:highlight w:val="green"/>
        </w:rPr>
        <w:t>space-ways of the flesh</w:t>
      </w:r>
      <w:r w:rsidRPr="00F400ED">
        <w:rPr>
          <w:sz w:val="8"/>
        </w:rPr>
        <w:t xml:space="preserve">, comes in many varieties and functions not only–or even primarily–to create words in the service of conforming to linguistic structures transparent in the world of Man” (126). I want to pick up on two turns of phrase in this passage: “space-ways of the flesh” and “worlds” beyond and opaque to Man. Sound, as what emerges as/from the flesh, its so-called linguistic expression, sound </w:t>
      </w:r>
      <w:r w:rsidRPr="00C844C3">
        <w:rPr>
          <w:rStyle w:val="Emphasis"/>
          <w:highlight w:val="green"/>
        </w:rPr>
        <w:t>convey</w:t>
      </w:r>
      <w:r w:rsidRPr="00E47336">
        <w:rPr>
          <w:rStyle w:val="Emphasis"/>
        </w:rPr>
        <w:t xml:space="preserve">s </w:t>
      </w:r>
      <w:r w:rsidRPr="00C844C3">
        <w:rPr>
          <w:rStyle w:val="Emphasis"/>
          <w:highlight w:val="green"/>
        </w:rPr>
        <w:t>us outside the world of Man, into outer space, to orbit around something other than humanism</w:t>
      </w:r>
      <w:r w:rsidRPr="00F400ED">
        <w:rPr>
          <w:sz w:val="8"/>
        </w:rPr>
        <w:t xml:space="preserve">’s Copernican/Kantian sun. </w:t>
      </w:r>
      <w:r w:rsidRPr="00C844C3">
        <w:rPr>
          <w:rStyle w:val="StyleUnderline"/>
          <w:highlight w:val="green"/>
        </w:rPr>
        <w:t>Sound doesn’t convey information so much as transport us to other ways of being</w:t>
      </w:r>
      <w:r w:rsidRPr="00E47336">
        <w:rPr>
          <w:rStyle w:val="StyleUnderline"/>
        </w:rPr>
        <w:t>, ways of being otherwise-than-human.</w:t>
      </w:r>
      <w:r>
        <w:rPr>
          <w:rStyle w:val="StyleUnderline"/>
        </w:rPr>
        <w:t xml:space="preserve"> </w:t>
      </w:r>
      <w:r w:rsidRPr="00F400ED">
        <w:rPr>
          <w:sz w:val="8"/>
        </w:rPr>
        <w:t xml:space="preserve">The problem with white feminist new materialism (and can we all agree to just call it that from now on, WHITE feminist new materialism?) Though Weheliye doesn’t directly address white feminist continental philosophy, his critique of contemporary continental thought can easily be applied to white feminist theory’s posthuman and new materialists turns. White new materialism could be understood as an attempt to recuperate this invisible, alien potentiality as something that can “testif[y]” (103) to its own illegibility. So, it comes into view/into voice only in this really circular performance of speaking its own unspeakability. In this sense, white feminist new materialism doesn’t feel too different from the postcolonial reason Spivak was critiquing 20+years ago. The methods and techniques white feminist new materialisms/posthumanisms use to overcome or de-center the human subject actually re-center (white, masculine, modern) Man. All the new anti-correlationisms and white posthumanisms so trendy now in continental philosophy are just upgraded ways of performing our white attachments to Man. First: (negatively) comparing things to subjects, these theories reactively (in the Nietzschean sense) treat Man as what things are not: “Man” is still the controlling term in this analysis. Weheliye develops “comparison” as a technical term. Treating phenomena as a/like, analogous, and so on, this obscures their interdependencies and, if you will, “intersectionality.” Misogyny isn’t like anti-blackness–they work together. Saying one is like the other obscures that cooperation and treats one of the phenomena as more powerful or influential than the other. “The grammar of comparison…will merely reaffirm Man’s existent hierarchies rather than design novel assemblages of relation” (13). Treating matter as what subjects are not, feminist new materialism uses this logic of comparison. In so doing, it reinscribes the very humanist hierarchies it claims to de-center (striking them down only so they become stronger, like Obi-Wan Kenobi). As Weheliye argues, posthumanism and animal studies isomorphically yoke humanity to the limited possessive individualism of Man, because these discourses also presume that we have now entered a stage in human development where all subjects have been granted equal access to western humanity and that this is, indeed, what we all want to overcome (10). So, white feminist new materialism is no different than the white humanist theory (and it’s always white theory, no? Even and especially the ‘textual’ feminism to which it opposes itself?) it claims to critique: it treats whiteness and white ways of being as coextensive with being as such. Even these “new” ontologies are just variations on the theme Fanon identified in Black Skin White Masks: ontology is coextensive with whiteness, so the black (man) has no ontological resistance/purchase/existence in this universe/ecosystem. Similarly (and second) comparing the power of things to humanist agency, white feminist new materialism obscures the full spectrum of the flesh’s potentiality. Saying that things/objects/matter, that they too have “agency” or something at least analogous to it, this reproduces the tactics that women and people of color have used to gain rights and recognition from the liberal state–and we all know this totally fixed patriarchal white supremacy. Concepts of agency, even the expanded and reworked accounts we get in white feminist new materialism, fail “to take seriously the tradition of the oppressed” (121). Why speculate about the power of things when there are plenty of already-existing “cultural and political formations outside the world of Man that might offer alternative versions of humanity” (10)? Why? Because from the perspective of MRWaSP, re-investing in the terms that situate us in/alongside the world of Man makes more sense than learning terms and relations that take you out of that world. A better method, Weheliye argues, would “focus on how humanity has been imagined and lived by those subjects excluded from this domain” (8). Doing this “entails leaving behind the world of Man and some of its attendant humanist pieties” (137), including concepts of agency, or even the Earth itself. So, instead of white posthumanisms that seek to make us more receptive to this Earth, </w:t>
      </w:r>
      <w:r w:rsidRPr="00E47336">
        <w:rPr>
          <w:rStyle w:val="Emphasis"/>
        </w:rPr>
        <w:t>Weheliye offers a posthumanism informed by the commitments of Afrofuturism: not to earth, but to the stars; not to saving Man’s world from collapse, but to living in full recognition that the apocalypse has already happened.</w:t>
      </w:r>
      <w:r w:rsidRPr="00F400ED">
        <w:rPr>
          <w:sz w:val="8"/>
        </w:rPr>
        <w:t xml:space="preserve"> Though congenital with Man’s world, space is the place habeas viscus thrives. Freedom in/of the Futurepast Though Weheliye never explicitly drops the term “Afrofuturism” in this book, his concept of </w:t>
      </w:r>
      <w:r w:rsidRPr="00E47336">
        <w:rPr>
          <w:rStyle w:val="StyleUnderline"/>
        </w:rPr>
        <w:t>freedom</w:t>
      </w:r>
      <w:r w:rsidRPr="00F400ED">
        <w:rPr>
          <w:sz w:val="8"/>
        </w:rPr>
        <w:t xml:space="preserve"> (especially as it’s developed in the last chapter) </w:t>
      </w:r>
      <w:r w:rsidRPr="00E47336">
        <w:rPr>
          <w:rStyle w:val="StyleUnderline"/>
        </w:rPr>
        <w:t>owes</w:t>
      </w:r>
      <w:r w:rsidRPr="00F400ED">
        <w:rPr>
          <w:sz w:val="8"/>
        </w:rPr>
        <w:t xml:space="preserve"> what I see as </w:t>
      </w:r>
      <w:r w:rsidRPr="00E47336">
        <w:rPr>
          <w:rStyle w:val="StyleUnderline"/>
        </w:rPr>
        <w:t xml:space="preserve">a huge debt to </w:t>
      </w:r>
      <w:r w:rsidRPr="00C844C3">
        <w:rPr>
          <w:rStyle w:val="StyleUnderline"/>
          <w:highlight w:val="green"/>
        </w:rPr>
        <w:t>Afrofuturist</w:t>
      </w:r>
      <w:r w:rsidRPr="003C69B8">
        <w:rPr>
          <w:rStyle w:val="StyleUnderline"/>
        </w:rPr>
        <w:t xml:space="preserve"> posthumanism</w:t>
      </w:r>
      <w:r w:rsidRPr="00E47336">
        <w:rPr>
          <w:rStyle w:val="StyleUnderline"/>
        </w:rPr>
        <w:t>.</w:t>
      </w:r>
      <w:r w:rsidRPr="00F400ED">
        <w:rPr>
          <w:sz w:val="8"/>
        </w:rPr>
        <w:t xml:space="preserve"> For example, he explains that When June Tyson repeatedly intones, ‘</w:t>
      </w:r>
      <w:r w:rsidRPr="00E47336">
        <w:rPr>
          <w:rStyle w:val="StyleUnderline"/>
        </w:rPr>
        <w:t>It’s after the end of the world…Don’t you know that yet?’</w:t>
      </w:r>
      <w:r w:rsidRPr="00F400ED">
        <w:rPr>
          <w:sz w:val="8"/>
        </w:rPr>
        <w:t xml:space="preserve"> at the beginning of the Sun Ra Arkestra’s 1974 film Space Is the Place, she </w:t>
      </w:r>
      <w:r w:rsidRPr="003C69B8">
        <w:rPr>
          <w:rStyle w:val="StyleUnderline"/>
        </w:rPr>
        <w:t>directs our attention to the very real likelihood that another world might not only be possible but that this universe may already be here in the NOW”</w:t>
      </w:r>
      <w:r w:rsidRPr="00F400ED">
        <w:rPr>
          <w:sz w:val="8"/>
        </w:rPr>
        <w:t xml:space="preserve"> (131). Calling on the Afrofuturist mythology of apocalypse (i.e., that racial slavery already produced, in real life, the world-ending event that white science fiction only speculates about, i.e.: “For the oppressed the future will have been now, since Man tucks away this group’s present in brackets” (138)), Weheliye argues that </w:t>
      </w:r>
      <w:r w:rsidRPr="00C844C3">
        <w:rPr>
          <w:rStyle w:val="StyleUnderline"/>
          <w:highlight w:val="green"/>
        </w:rPr>
        <w:t>alternatives to Man already exist–</w:t>
      </w:r>
      <w:r w:rsidRPr="003C69B8">
        <w:rPr>
          <w:rStyle w:val="StyleUnderline"/>
        </w:rPr>
        <w:t xml:space="preserve">we don’t need to imagine alternatives, </w:t>
      </w:r>
      <w:r w:rsidRPr="00C844C3">
        <w:rPr>
          <w:rStyle w:val="StyleUnderline"/>
          <w:highlight w:val="green"/>
        </w:rPr>
        <w:t>we just need to tune into what’s already going on</w:t>
      </w:r>
      <w:r w:rsidRPr="003C69B8">
        <w:rPr>
          <w:rStyle w:val="StyleUnderline"/>
        </w:rPr>
        <w:t xml:space="preserve"> elsewhere, at a slightly different spot on the spatio-temporal dial</w:t>
      </w:r>
      <w:r w:rsidRPr="00C844C3">
        <w:rPr>
          <w:rStyle w:val="StyleUnderline"/>
          <w:highlight w:val="green"/>
        </w:rPr>
        <w:t>.</w:t>
      </w:r>
      <w:r w:rsidRPr="00F400ED">
        <w:rPr>
          <w:sz w:val="8"/>
        </w:rPr>
        <w:t xml:space="preserve"> And that’s what </w:t>
      </w:r>
      <w:r w:rsidRPr="00C844C3">
        <w:rPr>
          <w:rStyle w:val="StyleUnderline"/>
          <w:highlight w:val="green"/>
        </w:rPr>
        <w:t>habeas viscus</w:t>
      </w:r>
      <w:r w:rsidRPr="00F400ED">
        <w:rPr>
          <w:sz w:val="8"/>
        </w:rPr>
        <w:t xml:space="preserve"> does–it </w:t>
      </w:r>
      <w:r w:rsidRPr="00C844C3">
        <w:rPr>
          <w:rStyle w:val="StyleUnderline"/>
          <w:highlight w:val="green"/>
        </w:rPr>
        <w:t>transports us to other</w:t>
      </w:r>
      <w:r w:rsidRPr="00EF2B91">
        <w:rPr>
          <w:rStyle w:val="StyleUnderline"/>
        </w:rPr>
        <w:t xml:space="preserve"> dimensions, to </w:t>
      </w:r>
      <w:r w:rsidRPr="00C844C3">
        <w:rPr>
          <w:rStyle w:val="StyleUnderline"/>
          <w:highlight w:val="green"/>
        </w:rPr>
        <w:t>galaxies</w:t>
      </w:r>
      <w:r w:rsidRPr="00EF2B91">
        <w:rPr>
          <w:rStyle w:val="StyleUnderline"/>
        </w:rPr>
        <w:t xml:space="preserve"> orbiting around the suns more brilliant than Man’s.</w:t>
      </w:r>
      <w:r>
        <w:rPr>
          <w:rStyle w:val="StyleUnderline"/>
        </w:rPr>
        <w:t xml:space="preserve"> </w:t>
      </w:r>
      <w:r w:rsidRPr="00F400ED">
        <w:rPr>
          <w:sz w:val="8"/>
        </w:rPr>
        <w:t xml:space="preserve">As I read it, Weheliye’s concept of </w:t>
      </w:r>
      <w:r w:rsidRPr="00EF2B91">
        <w:rPr>
          <w:rStyle w:val="StyleUnderline"/>
        </w:rPr>
        <w:t>habeas viscus exhibits the temporality Kodwo Eshun calls the “futurepast.”</w:t>
      </w:r>
      <w:r w:rsidRPr="00F400ED">
        <w:rPr>
          <w:sz w:val="8"/>
        </w:rPr>
        <w:t xml:space="preserve"> In this temporal orientation, “the futuristic and the archaic reverse polarities” (0[010]). More precisely, </w:t>
      </w:r>
      <w:r w:rsidRPr="00EF2B91">
        <w:rPr>
          <w:rStyle w:val="StyleUnderline"/>
        </w:rPr>
        <w:t>switching perspective from white to black existence also flips the polarities between past and future. From the perspective of enslaved populations, the apocalyptic collapse of life on Earth that, for whites, seems like a future dystopia, that apocalypse has already happened (e.g., in middle passage).</w:t>
      </w:r>
      <w:r w:rsidRPr="00F400ED">
        <w:rPr>
          <w:sz w:val="8"/>
        </w:rPr>
        <w:t xml:space="preserve"> Eshun also describes something similar in his notion of a past potential future. </w:t>
      </w:r>
      <w:r w:rsidRPr="00EF2B91">
        <w:rPr>
          <w:rStyle w:val="StyleUnderline"/>
        </w:rPr>
        <w:t>Past potential futures are</w:t>
      </w:r>
      <w:r w:rsidRPr="00F400ED">
        <w:rPr>
          <w:sz w:val="8"/>
        </w:rPr>
        <w:t xml:space="preserve">, effectively, </w:t>
      </w:r>
      <w:r w:rsidRPr="00EF2B91">
        <w:rPr>
          <w:rStyle w:val="StyleUnderline"/>
        </w:rPr>
        <w:t>inoperative futures, futures that in some way were halted or shut down.</w:t>
      </w:r>
      <w:r w:rsidRPr="00F400ED">
        <w:rPr>
          <w:sz w:val="8"/>
        </w:rPr>
        <w:t xml:space="preserve"> My feeling is that </w:t>
      </w:r>
      <w:r w:rsidRPr="00EF2B91">
        <w:rPr>
          <w:rStyle w:val="StyleUnderline"/>
        </w:rPr>
        <w:t>we are haunted by these unrealized futures; that these futures that did not come to pass are nonetheless with us.</w:t>
      </w:r>
      <w:r>
        <w:rPr>
          <w:rStyle w:val="StyleUnderline"/>
        </w:rPr>
        <w:t xml:space="preserve"> </w:t>
      </w:r>
      <w:r w:rsidRPr="00EF2B91">
        <w:rPr>
          <w:rStyle w:val="StyleUnderline"/>
        </w:rPr>
        <w:t>Living out a past potential future is a way of practicing “non-alignment” with the so-called present. It might be a very productive way of imagining alternatives to “there-is-no-alternative” capitalist realisms</w:t>
      </w:r>
      <w:r w:rsidRPr="00F400ED">
        <w:rPr>
          <w:sz w:val="8"/>
        </w:rPr>
        <w:t xml:space="preserve">: it may be difficult to imagine alternative futures in this timeline/articulation of the multiverse, but we can imagine plenty of past potential futures. (This is what I take Weheliye to mean by “the desire to create alternatives rather than an indeterminate future” (84).) In its anachronism, non-alignment is a way of living out of synch with Man’s present. </w:t>
      </w:r>
      <w:r w:rsidRPr="00C844C3">
        <w:rPr>
          <w:rStyle w:val="StyleUnderline"/>
          <w:highlight w:val="green"/>
        </w:rPr>
        <w:t>It is</w:t>
      </w:r>
      <w:r w:rsidRPr="003C69B8">
        <w:rPr>
          <w:rStyle w:val="StyleUnderline"/>
        </w:rPr>
        <w:t xml:space="preserve"> at and in this time</w:t>
      </w:r>
      <w:r w:rsidRPr="00EF2B91">
        <w:rPr>
          <w:rStyle w:val="StyleUnderline"/>
        </w:rPr>
        <w:t xml:space="preserve"> “when the hieroglyphics of the </w:t>
      </w:r>
      <w:r w:rsidRPr="003C69B8">
        <w:rPr>
          <w:rStyle w:val="StyleUnderline"/>
        </w:rPr>
        <w:t>flesh are…</w:t>
      </w:r>
      <w:r w:rsidRPr="00C844C3">
        <w:rPr>
          <w:rStyle w:val="Emphasis"/>
          <w:highlight w:val="green"/>
        </w:rPr>
        <w:t>transit visas to universes</w:t>
      </w:r>
      <w:r w:rsidRPr="00EF2B91">
        <w:rPr>
          <w:rStyle w:val="StyleUnderline"/>
        </w:rPr>
        <w:t xml:space="preserve"> betwixt and between the jurisdictions of Man”</w:t>
      </w:r>
      <w:r w:rsidRPr="00F400ED">
        <w:rPr>
          <w:sz w:val="8"/>
        </w:rPr>
        <w:t xml:space="preserve"> (127), that is, when they are media </w:t>
      </w:r>
      <w:r w:rsidRPr="00EF2B91">
        <w:rPr>
          <w:rStyle w:val="StyleUnderline"/>
        </w:rPr>
        <w:t>for viscous interdimensional/intergalactic movement. Temporal non-alignment facilitates spatial/ideological non-alignment, that is, of the possibility of movement between and among the non-aligned worlds</w:t>
      </w:r>
      <w:r w:rsidRPr="00F400ED">
        <w:rPr>
          <w:sz w:val="8"/>
        </w:rPr>
        <w:t xml:space="preserve"> (kinda like world-traveling in Lugones’s sense?) (I would also assume that spatial non-alignment facilitates temporal non-alignment). As Eshun argues, </w:t>
      </w:r>
      <w:r w:rsidRPr="00EF2B91">
        <w:rPr>
          <w:rStyle w:val="Emphasis"/>
        </w:rPr>
        <w:t>“non-alignment is a practice in the making</w:t>
      </w:r>
      <w:r w:rsidRPr="00EF2B91">
        <w:rPr>
          <w:rStyle w:val="StyleUnderline"/>
        </w:rPr>
        <w:t>, something to be achieved in the present.</w:t>
      </w:r>
      <w:r w:rsidRPr="00F400ED">
        <w:rPr>
          <w:sz w:val="8"/>
        </w:rPr>
        <w:t xml:space="preserve"> It is a potential that oscillates between these two states [Man and the flesh, to use Weheliye’s terms] without reaching equilibrium” (Eshun 2007). The important thing here is the “oscillation…without reaching equilibrium.” Any equilibrium (even an absolutized disequilibrium) could be formalized, instantiated as a norm or ideal–this is what biopolitics does, after all, calculate the proper balance between life and death, reward and risk, and maintain that equilibrium across a constantly varying population. [And what is ‘sustainability,’ the ideal of so many white new materialisms, but an ideal of dynamic equilibrium?] I think we can understand this oscillation as the “viscosity” in habeas viscus, its “extrajuridical law of motion that marshals the relationality of the flesh…and viscous dreams of life that awaken future anterior humanities” (124). All this world-traveling can’t be formalized into, say, an algorithmic law of motion, an equilibrium of signal and noise that institutions can dynamically adjust for. “It is not a vacant, uniform, or universal feature that sets in motion liberty but rather the future as it is seen, felt, and heard from the enfleshed parenthetical present of the oppressed, since this group’s NOW is always already bracketed (held captive and set aside indefinitely) in, if not antithetical to, the world of Man” (138).” The only way to perceive and practice the constitutive potentiality of habeas viscus is to experience it as a temporal disalignment with Man’s spacetime. Weheliye describes </w:t>
      </w:r>
      <w:r w:rsidRPr="00EF2B91">
        <w:rPr>
          <w:rStyle w:val="StyleUnderline"/>
        </w:rPr>
        <w:t>“the flesh</w:t>
      </w:r>
      <w:r w:rsidRPr="00F400ED">
        <w:rPr>
          <w:sz w:val="8"/>
        </w:rPr>
        <w:t>” as something that anachronistically disaligned with the world of Man: “</w:t>
      </w:r>
      <w:r w:rsidRPr="00EF2B91">
        <w:rPr>
          <w:rStyle w:val="StyleUnderline"/>
        </w:rPr>
        <w:t>rather than displacing bare life or civil death</w:t>
      </w:r>
      <w:r w:rsidRPr="00F400ED">
        <w:rPr>
          <w:sz w:val="8"/>
        </w:rPr>
        <w:t xml:space="preserve"> [it] </w:t>
      </w:r>
      <w:r w:rsidRPr="00EF2B91">
        <w:rPr>
          <w:rStyle w:val="StyleUnderline"/>
        </w:rPr>
        <w:t>excavates the social (after)life of these categories</w:t>
      </w:r>
      <w:r w:rsidRPr="00F400ED">
        <w:rPr>
          <w:sz w:val="8"/>
        </w:rPr>
        <w:t xml:space="preserve">” (2). </w:t>
      </w:r>
      <w:r w:rsidRPr="00EF2B91">
        <w:rPr>
          <w:rStyle w:val="StyleUnderline"/>
        </w:rPr>
        <w:t>By tuning into an alternative timeline–the ‘afterlife’–the flesh can move with and against Man’s world, not so much replacing it but inhabiting a slightly different spectrum of space-time.</w:t>
      </w:r>
      <w:r w:rsidRPr="00F400ED">
        <w:rPr>
          <w:sz w:val="8"/>
        </w:rPr>
        <w:t xml:space="preserve"> It is in that spectrum, its material and metaphysical properties, that facilitates “the imagination of liberation in the future anterior sense of the now” (39). </w:t>
      </w:r>
      <w:r w:rsidRPr="00EF2B91">
        <w:rPr>
          <w:rStyle w:val="StyleUnderline"/>
        </w:rPr>
        <w:t xml:space="preserve">These non-aligned timelines or dimensions provide the </w:t>
      </w:r>
      <w:r w:rsidRPr="00EF2B91">
        <w:rPr>
          <w:rStyle w:val="Emphasis"/>
        </w:rPr>
        <w:t>material basis</w:t>
      </w:r>
      <w:r w:rsidRPr="00EF2B91">
        <w:rPr>
          <w:rStyle w:val="StyleUnderline"/>
        </w:rPr>
        <w:t>, the media necessary “other forms of emancipation, which can be imagined but not (yet) described</w:t>
      </w:r>
      <w:r w:rsidRPr="00F400ED">
        <w:rPr>
          <w:sz w:val="8"/>
        </w:rPr>
        <w:t xml:space="preserve">” (14-5). </w:t>
      </w:r>
      <w:r w:rsidRPr="00EF2B91">
        <w:rPr>
          <w:rStyle w:val="StyleUnderline"/>
        </w:rPr>
        <w:t>Man’s present categories of intelligibility–agency, liberty, voice–cannot capture the ways of living, the modes of relation made possible by the hieroglyphics of the flesh. These ways and modes can be imagined because they are materially present in the flesh, its universes, and its spectra of movement, mapped out and carved in by the history of this world.</w:t>
      </w:r>
      <w:r w:rsidRPr="00F400ED">
        <w:rPr>
          <w:sz w:val="8"/>
        </w:rPr>
        <w:t xml:space="preserve"> They cannot, however, be seen by the light of this world’s sun. These media, which I take to be more or less the hieroglyphics of the flesh “emanat[e] rays of potential enfleshment” (127), rays which are more brilliant than Man’s sun and require non/extra-human (alien, robotic, fleshy) senses to perceive. </w:t>
      </w:r>
      <w:r w:rsidRPr="00EF2B91">
        <w:rPr>
          <w:rStyle w:val="StyleUnderline"/>
        </w:rPr>
        <w:t>“Hieroglyphics of the flesh” can be heard</w:t>
      </w:r>
      <w:r w:rsidRPr="00F400ED">
        <w:rPr>
          <w:sz w:val="8"/>
        </w:rPr>
        <w:t xml:space="preserve"> in the “echoes of the future anterior sense” (125)–</w:t>
      </w:r>
      <w:r w:rsidRPr="00EF2B91">
        <w:rPr>
          <w:rStyle w:val="StyleUnderline"/>
        </w:rPr>
        <w:t>in the reverberations of Man’s world that vibrate in sympathy with the past possible futures</w:t>
      </w:r>
      <w:r w:rsidRPr="00F400ED">
        <w:rPr>
          <w:sz w:val="8"/>
        </w:rPr>
        <w:t xml:space="preserve">, dimensions, and wavelengths in which the flesh moves. </w:t>
      </w:r>
      <w:r w:rsidRPr="00C844C3">
        <w:rPr>
          <w:rStyle w:val="StyleUnderline"/>
          <w:highlight w:val="green"/>
        </w:rPr>
        <w:t>With extra-human, alien</w:t>
      </w:r>
      <w:r w:rsidRPr="00F400ED">
        <w:rPr>
          <w:sz w:val="8"/>
        </w:rPr>
        <w:t xml:space="preserve">, cyborg, fleshy </w:t>
      </w:r>
      <w:r w:rsidRPr="00C844C3">
        <w:rPr>
          <w:rStyle w:val="StyleUnderline"/>
          <w:highlight w:val="green"/>
        </w:rPr>
        <w:t>ears</w:t>
      </w:r>
      <w:r w:rsidRPr="00F400ED">
        <w:rPr>
          <w:sz w:val="8"/>
        </w:rPr>
        <w:t xml:space="preserve">, </w:t>
      </w:r>
      <w:r w:rsidRPr="00C844C3">
        <w:rPr>
          <w:rStyle w:val="StyleUnderline"/>
          <w:highlight w:val="green"/>
        </w:rPr>
        <w:t>we can hear the “alternate forms of liberty and humanity that dwell among us in the NOW”</w:t>
      </w:r>
      <w:r w:rsidRPr="00F400ED">
        <w:rPr>
          <w:sz w:val="8"/>
        </w:rPr>
        <w:t xml:space="preserve"> (132). Because these alternate forms of liberty “sway to the temporality of new syncopated beginnings for the human beyond the world and continent of Man” (137), they require a posthuman body (and the kinds of relationships it makes possible) to practice. But this is where the kind of posthumanism we’re talking about really matters. If habeas viscus has anything like a “voice,” it’s more like the radioactive buzzing of the stars that travel through space at the speed of light or radio waves and less like the speech or “agency” of things, things that vibrate at terrestrial frequencies</w:t>
      </w:r>
      <w:r w:rsidRPr="00EF2B91">
        <w:rPr>
          <w:rStyle w:val="StyleUnderline"/>
        </w:rPr>
        <w:t>. The whole point is that freedom is</w:t>
      </w:r>
      <w:r w:rsidRPr="00F400ED">
        <w:rPr>
          <w:sz w:val="8"/>
        </w:rPr>
        <w:t xml:space="preserve"> it is </w:t>
      </w:r>
      <w:r w:rsidRPr="00EF2B91">
        <w:rPr>
          <w:rStyle w:val="StyleUnderline"/>
        </w:rPr>
        <w:t>alien and inassimilable to Man’s world–it’s not a way of getting more deeply in touch with Earth, but of transporting ourselves out of and beyond it.</w:t>
      </w:r>
      <w:r w:rsidRPr="00F400ED">
        <w:rPr>
          <w:sz w:val="8"/>
        </w:rPr>
        <w:t xml:space="preserve"> Freedom is a kind of vibe that “we” humans can’t just tune into if we’re more open and receptive to things. It’s not a practice of synching humanistic inquiry up with “things,” but of disaligning ourselves so that we can “animat[e] the elsewheres of Man” and the “assemblages of freedom….beyond the world and continent of Man” (137). This syncopation doesn’t manifest as life’s vibrancy, but as freedom, as a leap or jump into what is out of synch with Man’s vibes…as something that’s not viable on this Earth. In other words, it’s not a practice of re-aligning Man with the vibrancy of things, but of inhabiting entirely different dimensions, spatio-temporal relations. </w:t>
      </w:r>
      <w:r w:rsidRPr="00F400ED">
        <w:rPr>
          <w:rStyle w:val="StyleUnderline"/>
        </w:rPr>
        <w:t>The point isn’t to practice sustainable life, but to project ourselves into an un-human future, to pursue ways of living that are unhealthy for Man but still vibrant ways of being otherwise-than-human.</w:t>
      </w:r>
      <w:r w:rsidRPr="00F400ED">
        <w:rPr>
          <w:sz w:val="8"/>
        </w:rPr>
        <w:t xml:space="preserve"> As Weheliye repeatedly emphasizes, </w:t>
      </w:r>
      <w:r w:rsidRPr="00F400ED">
        <w:rPr>
          <w:rStyle w:val="StyleUnderline"/>
        </w:rPr>
        <w:t>this un-human future is the now of the flesh–i.</w:t>
      </w:r>
      <w:r w:rsidRPr="00EF2B91">
        <w:rPr>
          <w:rStyle w:val="StyleUnderline"/>
        </w:rPr>
        <w:t>e., freedom.</w:t>
      </w:r>
      <w:r>
        <w:rPr>
          <w:rStyle w:val="StyleUnderline"/>
        </w:rPr>
        <w:t xml:space="preserve"> </w:t>
      </w:r>
      <w:r w:rsidRPr="00EF2B91">
        <w:rPr>
          <w:rStyle w:val="StyleUnderline"/>
        </w:rPr>
        <w:t>From the perspective of Man’s world, freedom is really, genuinely inconceivable: you can’t reduce it to a concept, a formula, a protocol.</w:t>
      </w:r>
      <w:r w:rsidRPr="00F400ED">
        <w:rPr>
          <w:sz w:val="8"/>
        </w:rPr>
        <w:t xml:space="preserve"> Weheliye’s notion of freedom resonates, in my reading, with Beauvoir’s: for her, </w:t>
      </w:r>
      <w:r w:rsidRPr="00C844C3">
        <w:rPr>
          <w:rStyle w:val="Emphasis"/>
          <w:highlight w:val="green"/>
        </w:rPr>
        <w:t>freedom requires us to not-be, to work together with others, in our various material situations, to project ourselves into an un-predetermined, inconceivable world.</w:t>
      </w:r>
      <w:r>
        <w:rPr>
          <w:rStyle w:val="Emphasis"/>
        </w:rPr>
        <w:t xml:space="preserve"> </w:t>
      </w:r>
      <w:r w:rsidRPr="00C844C3">
        <w:rPr>
          <w:rStyle w:val="Emphasis"/>
          <w:highlight w:val="green"/>
        </w:rPr>
        <w:t>Inconceivable but not impossible.</w:t>
      </w:r>
      <w:r w:rsidRPr="00F400ED">
        <w:rPr>
          <w:sz w:val="8"/>
        </w:rPr>
        <w:t xml:space="preserve"> Remember, this inconceivable future is the now of the flesh. By which I mean: the kinds of ways of (not)being here are totally knowable if you have learned the implicit knowledges that one develops by living as something other than the ideal embodiment of Man. I’m thinking here of XCPhilosophy blogger lesbianphallusosophy’s point that: But I would suggest that these questions that we can ask, whoever we are, may not be enabled by the methods or topics of continental philosophy so much as they are by the other reading we do and the other lives we lead. That it is these other lives we lead that allow for certain questions to emerge as immanent. I think this is why we might often feel like what is most immanent to the arguments of canonical continental philosophers are the very last things we are supposed to point out or elaborate. Again, immanent to whom? As my mother likes to say when I’m looking for some physical object that is right there and yet I can’t find it: “If it was a snake it would bite you.” [….]In Pilgrimages/Peregrinajes, María Lugones promises herself and her readers and communities: “I won’t think what I won’t practice.” Sometimes we understand the practical, oppressive implications of certain kinds of thinking without needing to entertain the thinking, and perhaps these moments more than any others reveal that it’s the other things we read and the other lives we lead, more than the continental methods we’ve learned, that cultivate this sense. This is why these practices can’t be formalized into a concept–</w:t>
      </w:r>
      <w:r w:rsidRPr="00C844C3">
        <w:rPr>
          <w:rStyle w:val="StyleUnderline"/>
          <w:highlight w:val="green"/>
        </w:rPr>
        <w:t>you literally have to make your body, its everyday processes, what and who it comes into relation with, how, when, where, how much, and so on</w:t>
      </w:r>
      <w:r w:rsidRPr="00F400ED">
        <w:rPr>
          <w:rStyle w:val="StyleUnderline"/>
        </w:rPr>
        <w:t xml:space="preserve">, you have to make your body </w:t>
      </w:r>
      <w:r w:rsidRPr="00C844C3">
        <w:rPr>
          <w:rStyle w:val="StyleUnderline"/>
          <w:highlight w:val="green"/>
        </w:rPr>
        <w:t>otherwise</w:t>
      </w:r>
      <w:r w:rsidRPr="00EF2B91">
        <w:rPr>
          <w:rStyle w:val="StyleUnderline"/>
        </w:rPr>
        <w:t>-than-human.</w:t>
      </w:r>
      <w:r w:rsidRPr="00F400ED">
        <w:rPr>
          <w:sz w:val="8"/>
        </w:rPr>
        <w:t xml:space="preserve"> It’s not a “method” you can teach in a proseminar. </w:t>
      </w:r>
      <w:r w:rsidRPr="00EF2B91">
        <w:rPr>
          <w:rStyle w:val="StyleUnderline"/>
        </w:rPr>
        <w:t>There is no way to “know” these posthuman practices without embodying them. And to embody these practices you’re going to have to put yourself in material, social, and institutional relations that take you farther and farther out of the orbit of privilege, property, and proper intellectual/material/economic reproduction….living in these ways transports you out of Man’s world.</w:t>
      </w:r>
      <w:r w:rsidRPr="00F400ED">
        <w:rPr>
          <w:sz w:val="8"/>
        </w:rPr>
        <w:t xml:space="preserve"> In the case of xcphilosophy, this means, for example, reading texts well outside the orbit of “continental” philosophy, and theorizing from, with, and through the knowledges that come from living in un-”philosophical” bodies.</w:t>
      </w:r>
    </w:p>
    <w:p w14:paraId="1F0F151C" w14:textId="77777777" w:rsidR="00667C60" w:rsidRPr="00D224CE" w:rsidRDefault="00667C60" w:rsidP="00667C60"/>
    <w:p w14:paraId="5C70BCAD" w14:textId="36D192D1" w:rsidR="00D224CE" w:rsidRDefault="00431905" w:rsidP="00D224CE">
      <w:pPr>
        <w:pStyle w:val="Heading4"/>
      </w:pPr>
      <w:r>
        <w:t xml:space="preserve">The alternative is Afrofuturism.  </w:t>
      </w:r>
      <w:r w:rsidR="00D224CE">
        <w:t>Afrofuturism disrupts traditional chronologies of history and disrupts the futurisms that condemn black bodies to prehistory. Afrofuturism reconciles diasporic thought through its futuristic readings of alienation</w:t>
      </w:r>
    </w:p>
    <w:p w14:paraId="6C0328F0" w14:textId="77777777" w:rsidR="00D224CE" w:rsidRDefault="00D224CE" w:rsidP="00D224CE">
      <w:r>
        <w:t xml:space="preserve">Kodwo </w:t>
      </w:r>
      <w:r w:rsidRPr="0E5A344D">
        <w:rPr>
          <w:rStyle w:val="Style13ptBold"/>
        </w:rPr>
        <w:t>Eshun 2003</w:t>
      </w:r>
      <w:r>
        <w:t xml:space="preserve"> (Further Considerations of Afrofuturism, CR: The New Centennial Review, Volume 3, Number 2, Summer 2003, pp. 287-302, published by Michigan University Press)//malachi</w:t>
      </w:r>
    </w:p>
    <w:p w14:paraId="50467533" w14:textId="77777777" w:rsidR="00D224CE" w:rsidRDefault="00D224CE" w:rsidP="00D224CE">
      <w:pPr>
        <w:rPr>
          <w:rStyle w:val="StyleUnderline"/>
        </w:rPr>
      </w:pPr>
      <w:r w:rsidRPr="0E5A344D">
        <w:rPr>
          <w:sz w:val="16"/>
          <w:szCs w:val="16"/>
        </w:rPr>
        <w:t xml:space="preserve">Afrofuturism does not stop at correcting the history of the future. Nor is it a simple matter of inserting more black actors into science-fiction narratives. These methods are only baby steps towards the more totalizing realization that, in Greg Tate’s formulation, </w:t>
      </w:r>
      <w:r w:rsidRPr="0E5A344D">
        <w:rPr>
          <w:rStyle w:val="StyleUnderline"/>
        </w:rPr>
        <w:t>Afrodiasporic subjects live the estrangement that science-fiction writers envision. Black existence and science fiction are one and the same.</w:t>
      </w:r>
      <w:r w:rsidRPr="0E5A344D">
        <w:rPr>
          <w:sz w:val="16"/>
          <w:szCs w:val="16"/>
        </w:rPr>
        <w:t xml:space="preserve"> In The Last Angel of History, Tate argued that </w:t>
      </w:r>
      <w:r w:rsidRPr="0E5A344D">
        <w:rPr>
          <w:rStyle w:val="StyleUnderline"/>
        </w:rPr>
        <w:t>“The form itself, the conventions of the narrative in terms of the way it deals with subjectivity, focuses on someone who is at odds with the apparatus of power in society and whose profound experience is one of cultural dislocation, alienation and estrangement. Most science fiction tales dramatically deal with how the individual is going to contend with these alienating, dislocating societies and circumstances and that pretty much sums up the mass experiences of black people in the postslavery twentieth century.”</w:t>
      </w:r>
      <w:r w:rsidRPr="0E5A344D">
        <w:rPr>
          <w:sz w:val="16"/>
          <w:szCs w:val="16"/>
        </w:rPr>
        <w:t xml:space="preserve"> At the century’s start, </w:t>
      </w:r>
      <w:r w:rsidRPr="0E5A344D">
        <w:rPr>
          <w:rStyle w:val="StyleUnderline"/>
        </w:rPr>
        <w:t>Dubois termed the condition of structural and psychological alienation as double consciousness. The condition of alienation, understood in its most general sense, is a psychosocial inevitability that all Afrodiasporic art uses to its own advantage by creating contexts that encourage a process of disalienation. Afrofuturism’s specificity lies in assembling conceptual approaches and countermemorial mediated practices in order to access triple consciousness, quadruple consciousness, previously inaccessible alienations.</w:t>
      </w:r>
      <w:r w:rsidRPr="0E5A344D">
        <w:rPr>
          <w:sz w:val="16"/>
          <w:szCs w:val="16"/>
        </w:rPr>
        <w:t xml:space="preserve"> Imagine that later, on that night, after the site is sealed off, ready for the next day, after the AAAP have all been disinfected, one of the archaeologists dreams of six turntables; the realisation of the Invisible Man’s dream of hearing Louis Armstrong’s “What Did I Have to Do to Be So Black and Blue” multiplied to the power of 6. </w:t>
      </w:r>
      <w:r w:rsidRPr="0E5A344D">
        <w:rPr>
          <w:rStyle w:val="StyleUnderline"/>
        </w:rPr>
        <w:t>Afrofuturism uses extraterrestriality as a hyperbolic trope to explore the historical terms, the everyday implications of forcibly imposed dislocation, and the constitution of Black Atlantic subjectivities: from slave to negro to coloured to evolué to black to African to African American. Extraterrestriality thereby becomes a point of transvaluation through which this variation over time, understood as forcible mutation, can become a resource for speculation.</w:t>
      </w:r>
      <w:r w:rsidRPr="0E5A344D">
        <w:rPr>
          <w:sz w:val="16"/>
          <w:szCs w:val="16"/>
        </w:rPr>
        <w:t xml:space="preserve"> </w:t>
      </w:r>
      <w:r w:rsidRPr="0E5A344D">
        <w:rPr>
          <w:rStyle w:val="StyleUnderline"/>
        </w:rPr>
        <w:t>It should be understood not so much as escapism, but rather as an identification with the potentiality of space and distance within the high-pressure zone of perpetual racial hostility.</w:t>
      </w:r>
      <w:r w:rsidRPr="0E5A344D">
        <w:rPr>
          <w:sz w:val="16"/>
          <w:szCs w:val="16"/>
        </w:rPr>
        <w:t xml:space="preserve"> It is not that black subjectivities are waiting for science-fiction authors to articulate their lifeworlds. Rather, it is the reverse. </w:t>
      </w:r>
      <w:r w:rsidRPr="0E5A344D">
        <w:rPr>
          <w:rStyle w:val="StyleUnderline"/>
        </w:rPr>
        <w:t xml:space="preserve">The conventions of science fiction, marginalized within literature yet central to modern thought, can function as allegories for the systemic experience of post-slavery black subjects in the twentieth century. </w:t>
      </w:r>
      <w:r w:rsidRPr="0E5A344D">
        <w:rPr>
          <w:sz w:val="16"/>
          <w:szCs w:val="16"/>
        </w:rPr>
        <w:t xml:space="preserve">Science fiction, as such, is recast in the light of Afrodiasporic history. </w:t>
      </w:r>
      <w:r w:rsidRPr="0E5A344D">
        <w:rPr>
          <w:rStyle w:val="StyleUnderline"/>
        </w:rPr>
        <w:t>Afrofuturism therefore stages a series of enigmatic returns to the constitutive trauma of slavery in the light of science fiction.</w:t>
      </w:r>
      <w:r w:rsidRPr="0E5A344D">
        <w:rPr>
          <w:sz w:val="16"/>
          <w:szCs w:val="16"/>
        </w:rPr>
        <w:t xml:space="preserve"> Isolating the enigmatic phrase “Apocalypse bin in effect” from the 1992 Public Enemy track “Welcome to the Terradome,” Mark Sinker’s 1992 essay “Loving the Alien” argued that this lyric could be interpreted to read that </w:t>
      </w:r>
      <w:r w:rsidRPr="0E5A344D">
        <w:rPr>
          <w:rStyle w:val="StyleUnderline"/>
        </w:rPr>
        <w:t>slavery functioned as an apocalypse experienced as equivalent to alien abduction: “The ships landed long ago: they already laid waste whole societies, abducted and genetically altered swathes of citizenry. . . . Africa and America—and so by extension Europe and Asia—are already in their various ways Alien Nation.”</w:t>
      </w:r>
    </w:p>
    <w:p w14:paraId="3A0B02AA" w14:textId="77777777" w:rsidR="00D224CE" w:rsidRDefault="00D224CE" w:rsidP="00D224CE">
      <w:pPr>
        <w:pStyle w:val="Heading4"/>
      </w:pPr>
      <w:r>
        <w:t>Afrofuturism exposes how the inhuman already exists within human life and returns the disavowed to the future</w:t>
      </w:r>
    </w:p>
    <w:p w14:paraId="53720521" w14:textId="77777777" w:rsidR="00D224CE" w:rsidRDefault="00D224CE" w:rsidP="00D224CE">
      <w:pPr>
        <w:rPr>
          <w:color w:val="222222"/>
          <w:sz w:val="20"/>
          <w:szCs w:val="20"/>
        </w:rPr>
      </w:pPr>
      <w:r w:rsidRPr="00B467E5">
        <w:rPr>
          <w:rStyle w:val="Style13ptBold"/>
        </w:rPr>
        <w:t>Blackman 17</w:t>
      </w:r>
      <w:r>
        <w:rPr>
          <w:color w:val="222222"/>
          <w:sz w:val="20"/>
          <w:szCs w:val="20"/>
          <w:shd w:val="clear" w:color="auto" w:fill="FFFFFF"/>
        </w:rPr>
        <w:t xml:space="preserve"> [Lisa. "“Loving the alien”: a post–post-human manifesto." </w:t>
      </w:r>
      <w:r w:rsidRPr="0E5A344D">
        <w:rPr>
          <w:i/>
          <w:iCs/>
          <w:color w:val="222222"/>
          <w:sz w:val="20"/>
          <w:szCs w:val="20"/>
          <w:shd w:val="clear" w:color="auto" w:fill="FFFFFF"/>
        </w:rPr>
        <w:t>Subjectivity</w:t>
      </w:r>
      <w:r>
        <w:rPr>
          <w:color w:val="222222"/>
          <w:sz w:val="20"/>
          <w:szCs w:val="20"/>
          <w:shd w:val="clear" w:color="auto" w:fill="FFFFFF"/>
        </w:rPr>
        <w:t> 10.1 (2017): 13-25.</w:t>
      </w:r>
      <w:r w:rsidRPr="006C37D5">
        <w:rPr>
          <w:color w:val="222222"/>
          <w:sz w:val="20"/>
          <w:szCs w:val="20"/>
          <w:shd w:val="clear" w:color="auto" w:fill="FFFFFF"/>
        </w:rPr>
        <w:t xml:space="preserve"> </w:t>
      </w:r>
      <w:r>
        <w:rPr>
          <w:color w:val="222222"/>
          <w:sz w:val="20"/>
          <w:szCs w:val="20"/>
          <w:shd w:val="clear" w:color="auto" w:fill="FFFFFF"/>
        </w:rPr>
        <w:t>//gc</w:t>
      </w:r>
    </w:p>
    <w:p w14:paraId="583BA6DE" w14:textId="77777777" w:rsidR="00D224CE" w:rsidRPr="003D6860" w:rsidRDefault="00D224CE" w:rsidP="00D224CE">
      <w:pPr>
        <w:rPr>
          <w:rStyle w:val="StyleUnderline"/>
        </w:rPr>
      </w:pPr>
      <w:r w:rsidRPr="0E5A344D">
        <w:rPr>
          <w:rStyle w:val="StyleUnderline"/>
        </w:rPr>
        <w:t>Aliens have not particularly found a hospitable milieu within</w:t>
      </w:r>
      <w:r w:rsidRPr="0E5A344D">
        <w:rPr>
          <w:sz w:val="14"/>
          <w:szCs w:val="14"/>
        </w:rPr>
        <w:t xml:space="preserve"> the set of conditions of </w:t>
      </w:r>
      <w:r w:rsidRPr="0E5A344D">
        <w:rPr>
          <w:rStyle w:val="StyleUnderline"/>
        </w:rPr>
        <w:t>life</w:t>
      </w:r>
      <w:r w:rsidRPr="0E5A344D">
        <w:rPr>
          <w:sz w:val="14"/>
          <w:szCs w:val="14"/>
        </w:rPr>
        <w:t xml:space="preserve"> that we call ‘‘The Earth’’. </w:t>
      </w:r>
      <w:r w:rsidRPr="0E5A344D">
        <w:rPr>
          <w:rStyle w:val="StyleUnderline"/>
        </w:rPr>
        <w:t>Popular culture has been rife with alien visitations, and conspiracy theories are abound with inexplicable phenomena, oddities, ‘‘strange stuff’’</w:t>
      </w:r>
      <w:r w:rsidRPr="0E5A344D">
        <w:rPr>
          <w:sz w:val="14"/>
          <w:szCs w:val="14"/>
        </w:rPr>
        <w:t xml:space="preserve">, puzzles and paradoxes, </w:t>
      </w:r>
      <w:r w:rsidRPr="0E5A344D">
        <w:rPr>
          <w:rStyle w:val="StyleUnderline"/>
        </w:rPr>
        <w:t>which gesture towards alternate realities and visitations by ‘‘things’’ not of this world</w:t>
      </w:r>
      <w:r w:rsidRPr="0E5A344D">
        <w:rPr>
          <w:sz w:val="14"/>
          <w:szCs w:val="14"/>
        </w:rPr>
        <w:t xml:space="preserve">. The trope of visitation presumes an entity not of this world, </w:t>
      </w:r>
      <w:r w:rsidRPr="0E5A344D">
        <w:rPr>
          <w:rStyle w:val="StyleUnderline"/>
        </w:rPr>
        <w:t>which encroaches and even disrupts what</w:t>
      </w:r>
      <w:r w:rsidRPr="0E5A344D">
        <w:rPr>
          <w:sz w:val="14"/>
          <w:szCs w:val="14"/>
        </w:rPr>
        <w:t xml:space="preserve"> </w:t>
      </w:r>
      <w:r w:rsidRPr="0E5A344D">
        <w:rPr>
          <w:rStyle w:val="StyleUnderline"/>
        </w:rPr>
        <w:t>might count as life</w:t>
      </w:r>
      <w:r w:rsidRPr="0E5A344D">
        <w:rPr>
          <w:sz w:val="14"/>
          <w:szCs w:val="14"/>
        </w:rPr>
        <w:t xml:space="preserve">, </w:t>
      </w:r>
      <w:r w:rsidRPr="0E5A344D">
        <w:rPr>
          <w:rStyle w:val="StyleUnderline"/>
        </w:rPr>
        <w:t>and particularly forms of life, which might challenge human sense making and grids of intelligibility</w:t>
      </w:r>
      <w:r w:rsidRPr="0E5A344D">
        <w:rPr>
          <w:sz w:val="14"/>
          <w:szCs w:val="14"/>
        </w:rPr>
        <w:t xml:space="preserve">. </w:t>
      </w:r>
      <w:r w:rsidRPr="0E5A344D">
        <w:rPr>
          <w:rStyle w:val="StyleUnderline"/>
        </w:rPr>
        <w:t>The alien exists at the nexus of different scales of matter,</w:t>
      </w:r>
      <w:r w:rsidRPr="0E5A344D">
        <w:rPr>
          <w:sz w:val="14"/>
          <w:szCs w:val="14"/>
        </w:rPr>
        <w:t xml:space="preserve"> including the </w:t>
      </w:r>
      <w:r w:rsidRPr="0E5A344D">
        <w:rPr>
          <w:rStyle w:val="StyleUnderline"/>
        </w:rPr>
        <w:t>planetary</w:t>
      </w:r>
      <w:r w:rsidRPr="0E5A344D">
        <w:rPr>
          <w:sz w:val="14"/>
          <w:szCs w:val="14"/>
        </w:rPr>
        <w:t xml:space="preserve">, </w:t>
      </w:r>
      <w:r w:rsidRPr="0E5A344D">
        <w:rPr>
          <w:rStyle w:val="StyleUnderline"/>
        </w:rPr>
        <w:t>biological</w:t>
      </w:r>
      <w:r w:rsidRPr="0E5A344D">
        <w:rPr>
          <w:sz w:val="14"/>
          <w:szCs w:val="14"/>
        </w:rPr>
        <w:t xml:space="preserve"> </w:t>
      </w:r>
      <w:r w:rsidRPr="0E5A344D">
        <w:rPr>
          <w:rStyle w:val="StyleUnderline"/>
        </w:rPr>
        <w:t>and the popular, disclosing a cosmos that exceeds current systems of thought as well as displacing the human from its apparent centre. As a political figuration</w:t>
      </w:r>
      <w:r w:rsidRPr="0E5A344D">
        <w:rPr>
          <w:sz w:val="14"/>
          <w:szCs w:val="14"/>
        </w:rPr>
        <w:t xml:space="preserve">, </w:t>
      </w:r>
      <w:r w:rsidRPr="0E5A344D">
        <w:rPr>
          <w:rStyle w:val="StyleUnderline"/>
        </w:rPr>
        <w:t>the alien has found a home within the context of queer and critical race politics providing a range of creative and critical responses to the cultural convergences made between the alien and the queer and/or black person</w:t>
      </w:r>
      <w:r w:rsidRPr="0E5A344D">
        <w:rPr>
          <w:sz w:val="14"/>
          <w:szCs w:val="14"/>
        </w:rPr>
        <w:t xml:space="preserve">. </w:t>
      </w:r>
      <w:r w:rsidRPr="0E5A344D">
        <w:rPr>
          <w:rStyle w:val="StyleUnderline"/>
        </w:rPr>
        <w:t xml:space="preserve">Within </w:t>
      </w:r>
      <w:r w:rsidRPr="0E5A344D">
        <w:rPr>
          <w:sz w:val="14"/>
          <w:szCs w:val="14"/>
        </w:rPr>
        <w:t xml:space="preserve">the context of </w:t>
      </w:r>
      <w:r w:rsidRPr="0E5A344D">
        <w:rPr>
          <w:rStyle w:val="StyleUnderline"/>
        </w:rPr>
        <w:t>Afrofuturism</w:t>
      </w:r>
      <w:r w:rsidRPr="0E5A344D">
        <w:rPr>
          <w:sz w:val="14"/>
          <w:szCs w:val="14"/>
        </w:rPr>
        <w:t xml:space="preserve">, for example, the </w:t>
      </w:r>
      <w:r w:rsidRPr="0E5A344D">
        <w:rPr>
          <w:rStyle w:val="StyleUnderline"/>
        </w:rPr>
        <w:t xml:space="preserve">alien </w:t>
      </w:r>
      <w:r w:rsidRPr="0E5A344D">
        <w:rPr>
          <w:sz w:val="14"/>
          <w:szCs w:val="14"/>
        </w:rPr>
        <w:t xml:space="preserve">has </w:t>
      </w:r>
      <w:r w:rsidRPr="0E5A344D">
        <w:rPr>
          <w:rStyle w:val="StyleUnderline"/>
        </w:rPr>
        <w:t>provided the conditions for the shaping of a ‘‘performative image’’ that can be inhabited, lived and practiced, specifically through micro-registers of experience, such as music</w:t>
      </w:r>
      <w:r w:rsidRPr="0E5A344D">
        <w:rPr>
          <w:sz w:val="14"/>
          <w:szCs w:val="14"/>
        </w:rPr>
        <w:t xml:space="preserve">.1 The </w:t>
      </w:r>
      <w:r w:rsidRPr="0E5A344D">
        <w:rPr>
          <w:rStyle w:val="StyleUnderline"/>
        </w:rPr>
        <w:t>focus on practices and forms which do not conform to a specific semiotics of identities</w:t>
      </w:r>
      <w:r w:rsidRPr="0E5A344D">
        <w:rPr>
          <w:sz w:val="14"/>
          <w:szCs w:val="14"/>
        </w:rPr>
        <w:t xml:space="preserve">, for example, enacts </w:t>
      </w:r>
      <w:r w:rsidRPr="0E5A344D">
        <w:rPr>
          <w:rStyle w:val="StyleUnderline"/>
        </w:rPr>
        <w:t>a particular ‘‘politics of race’’ that exposes how the inhuman already exists within what counts as human life</w:t>
      </w:r>
      <w:r w:rsidRPr="0E5A344D">
        <w:rPr>
          <w:sz w:val="14"/>
          <w:szCs w:val="14"/>
        </w:rPr>
        <w:t xml:space="preserve">, even </w:t>
      </w:r>
      <w:r w:rsidRPr="0E5A344D">
        <w:rPr>
          <w:rStyle w:val="StyleUnderline"/>
        </w:rPr>
        <w:t xml:space="preserve">if submerged, occluded, disavowed and disqualified. Afrofuturism aligns the alien not to things ‘‘not of this world’’ </w:t>
      </w:r>
      <w:r w:rsidRPr="0E5A344D">
        <w:rPr>
          <w:sz w:val="14"/>
          <w:szCs w:val="14"/>
        </w:rPr>
        <w:t xml:space="preserve">(the extra-terrestrial), </w:t>
      </w:r>
      <w:r w:rsidRPr="0E5A344D">
        <w:rPr>
          <w:rStyle w:val="StyleUnderline"/>
        </w:rPr>
        <w:t xml:space="preserve">but rather to the ‘‘alien-on-earth’’ </w:t>
      </w:r>
      <w:r w:rsidRPr="0E5A344D">
        <w:rPr>
          <w:sz w:val="14"/>
          <w:szCs w:val="14"/>
        </w:rPr>
        <w:t xml:space="preserve">and to those </w:t>
      </w:r>
      <w:r w:rsidRPr="0E5A344D">
        <w:rPr>
          <w:rStyle w:val="StyleUnderline"/>
        </w:rPr>
        <w:t xml:space="preserve">submerged and displaced histories, peoples, events and practices, which can be re-moved </w:t>
      </w:r>
      <w:r w:rsidRPr="0E5A344D">
        <w:rPr>
          <w:sz w:val="14"/>
          <w:szCs w:val="14"/>
        </w:rPr>
        <w:t>(that is put back into circulation</w:t>
      </w:r>
      <w:r w:rsidRPr="0E5A344D">
        <w:rPr>
          <w:rStyle w:val="StyleUnderline"/>
        </w:rPr>
        <w:t>) in order to explore the ‘‘transformative potential’’ of the Alien.</w:t>
      </w:r>
      <w:r w:rsidRPr="0E5A344D">
        <w:rPr>
          <w:sz w:val="14"/>
          <w:szCs w:val="14"/>
        </w:rPr>
        <w:t xml:space="preserve">2 As Beatrice Ferrara (2012) has argued: </w:t>
      </w:r>
      <w:r w:rsidRPr="0E5A344D">
        <w:rPr>
          <w:rStyle w:val="StyleUnderline"/>
        </w:rPr>
        <w:t>‘‘African-Americans are, in a very real sense, the descendants of alien abductees;</w:t>
      </w:r>
      <w:r w:rsidRPr="0E5A344D">
        <w:rPr>
          <w:sz w:val="14"/>
          <w:szCs w:val="14"/>
        </w:rPr>
        <w:t xml:space="preserve"> </w:t>
      </w:r>
      <w:r w:rsidRPr="0E5A344D">
        <w:rPr>
          <w:rStyle w:val="StyleUnderline"/>
        </w:rPr>
        <w:t>they inhabit a sci-fi nightmare in which unseen but no less impassable force fields of intolerance frustrate their movement</w:t>
      </w:r>
      <w:r w:rsidRPr="0E5A344D">
        <w:rPr>
          <w:sz w:val="14"/>
          <w:szCs w:val="14"/>
        </w:rPr>
        <w:t xml:space="preserve">; </w:t>
      </w:r>
      <w:r w:rsidRPr="0E5A344D">
        <w:rPr>
          <w:rStyle w:val="StyleUnderline"/>
        </w:rPr>
        <w:t>official histories undo what has been done; and technology is too often</w:t>
      </w:r>
      <w:r w:rsidRPr="0E5A344D">
        <w:rPr>
          <w:sz w:val="14"/>
          <w:szCs w:val="14"/>
        </w:rPr>
        <w:t xml:space="preserve"> brought to </w:t>
      </w:r>
      <w:r w:rsidRPr="0E5A344D">
        <w:rPr>
          <w:rStyle w:val="StyleUnderline"/>
        </w:rPr>
        <w:t>bear on black bodies (branding, forced sterilization, the Tuskegee experiment</w:t>
      </w:r>
      <w:r w:rsidRPr="0E5A344D">
        <w:rPr>
          <w:sz w:val="14"/>
          <w:szCs w:val="14"/>
        </w:rPr>
        <w:t xml:space="preserve">, and tasers come readily to mind)’’. </w:t>
      </w:r>
      <w:r w:rsidRPr="0E5A344D">
        <w:rPr>
          <w:rStyle w:val="StyleUnderline"/>
        </w:rPr>
        <w:t>As Ferrara argues, ‘‘if no one on Planet Earth can be considered human anymore’’ then where does this leave politics and the potential for change and transformation</w:t>
      </w:r>
    </w:p>
    <w:p w14:paraId="63A493C4" w14:textId="47D3DA97" w:rsidR="00661386" w:rsidRDefault="00661386" w:rsidP="00494705">
      <w:pPr>
        <w:pStyle w:val="Heading3"/>
      </w:pPr>
      <w:r>
        <w:t>Alt—Afro-Asian Futurism</w:t>
      </w:r>
    </w:p>
    <w:p w14:paraId="2C0AB5E2" w14:textId="0B7168B0" w:rsidR="00661386" w:rsidRPr="00784606" w:rsidRDefault="00661386" w:rsidP="00661386">
      <w:pPr>
        <w:pStyle w:val="Heading4"/>
      </w:pPr>
      <w:r>
        <w:t xml:space="preserve">The alternative is to endorse the Afro-Asian future.  Afro-Asian </w:t>
      </w:r>
      <w:r w:rsidR="00DD099A">
        <w:t>contests the mythic authority of Eurocentric racial regimes</w:t>
      </w:r>
    </w:p>
    <w:p w14:paraId="31F073EC" w14:textId="77777777" w:rsidR="00661386" w:rsidRPr="00C27B33" w:rsidRDefault="00661386" w:rsidP="00661386">
      <w:r w:rsidRPr="00C27B33">
        <w:rPr>
          <w:rStyle w:val="Style13ptBold"/>
        </w:rPr>
        <w:t>Price 16</w:t>
      </w:r>
      <w:r w:rsidRPr="00C27B33">
        <w:t xml:space="preserve"> (Zachary Price is a Chancellor’s Postdoctoral Fellow at UCLA in the Department of African American Studies. “Remembering Fred Ho: The Legacy of Afro Asian Fu turism.” The Drama Review, Volume 60, Number 2, Summer 2016 (T230), pp. 48-67) SK</w:t>
      </w:r>
    </w:p>
    <w:p w14:paraId="709BEFE3" w14:textId="77777777" w:rsidR="00661386" w:rsidRPr="0051615F" w:rsidRDefault="00661386" w:rsidP="00661386">
      <w:pPr>
        <w:rPr>
          <w:sz w:val="12"/>
          <w:szCs w:val="12"/>
        </w:rPr>
      </w:pPr>
      <w:r w:rsidRPr="188D0829">
        <w:rPr>
          <w:sz w:val="12"/>
          <w:szCs w:val="12"/>
        </w:rPr>
        <w:t>Born as Hou Weihan in 1957 to Chinese immigrant parents in California, Ho grew up in Amherst, Massachusetts, where he had to confront the violence and alienation of racism from a very young age. As early as preschool, Ho was forced to use a segregated sandbox and endured direct racial slurs from other students (Smith 2013). After joining the Marines in 1973, Ho was dishonorably discharged in 1975 when he struck an officer who called him a “gook” (Brown 2005). Ho’s experiences were not unlike those of writer and activist Frantz Fanon’s encounter with the white “normative gaze.” In Black, Skin White Masks (1967) Fanon recounts his experience of a young, white French boy crying out, “Mom, look, a Negro; I’m scared” upon seeing Fanon emerge out of a Paris subway (Fanon [1967] 2008:91). Such encounters reveal how racialized knowledge constructs the body from a thousand details, anecdotes, and stories simultaneously creating the necessity for counternarrative strategies. By his high school days, Ho had begun to embrace the liberatory impulses embodied in the writing of Fanon and Paulo Freire.5 Racism and racist violence permeated Ho’s early childhood inside the home, as well. Ho attributes the physical and emotional abuse he suffered from his father, a Confucian scholar at the University of Massachusetts Amherst, to a self-hatred inculcated by the same white society into which his father sought to assimilate. In Ho’s account, the academy disavowed his father socially and professionally, relegating him to the status of perpetual outsider. Ho linked his father’s violence with a Chinese “double consciousness” (Mullen 2004:168) whereby his father projected onto his family the “twoness” of “unreconciled strivings” (Du Bois [1903] 1989:3), his desire for academic recognition thwarted by the wall of discrimination. Ho developed a thought process of negotiating the external racism of the outside world with the internal racism that had such a painful impact within his father’s home</w:t>
      </w:r>
      <w:r w:rsidRPr="188D0829">
        <w:rPr>
          <w:rStyle w:val="StyleUnderline"/>
        </w:rPr>
        <w:t>. Ho was fond of quoting Sun Ra’s mantra: “</w:t>
      </w:r>
      <w:r w:rsidRPr="00C844C3">
        <w:rPr>
          <w:b/>
          <w:bCs/>
          <w:highlight w:val="green"/>
          <w:u w:val="single"/>
        </w:rPr>
        <w:t>Everything possible has been tried and nothing has changed. What we need is the impossible</w:t>
      </w:r>
      <w:r w:rsidRPr="188D0829">
        <w:rPr>
          <w:rStyle w:val="StyleUnderline"/>
        </w:rPr>
        <w:t>” (Sun Ra [1974] 1993). Ho appropriated the prolific jazz composer, bandleader, piano and synthesizer player, poet, philosopher, and Afrofuturist’s radical imagining of the impossible in order to create what I advance here as a concept called “Afro Asian futurism.” Afro Asian futurism is a method by which marginalized communities create “new collectivities based not just upon eviction and exclusion”</w:t>
      </w:r>
      <w:r w:rsidRPr="188D0829">
        <w:rPr>
          <w:sz w:val="12"/>
          <w:szCs w:val="12"/>
        </w:rPr>
        <w:t xml:space="preserve"> ( Johnson 2013:x) </w:t>
      </w:r>
      <w:r w:rsidRPr="188D0829">
        <w:rPr>
          <w:rStyle w:val="StyleUnderline"/>
        </w:rPr>
        <w:t xml:space="preserve">but also </w:t>
      </w:r>
      <w:r w:rsidRPr="00C844C3">
        <w:rPr>
          <w:b/>
          <w:bCs/>
          <w:highlight w:val="green"/>
          <w:u w:val="single"/>
        </w:rPr>
        <w:t>by “turning pain into power</w:t>
      </w:r>
      <w:r w:rsidRPr="188D0829">
        <w:rPr>
          <w:rStyle w:val="StyleUnderline"/>
        </w:rPr>
        <w:t>,”6 and are able to form “new and imaginative uses of technology, creativity, and spaces”</w:t>
      </w:r>
      <w:r w:rsidRPr="188D0829">
        <w:rPr>
          <w:sz w:val="12"/>
          <w:szCs w:val="12"/>
        </w:rPr>
        <w:t xml:space="preserve"> (x). </w:t>
      </w:r>
      <w:r w:rsidRPr="188D0829">
        <w:rPr>
          <w:rStyle w:val="StyleUnderline"/>
        </w:rPr>
        <w:t>Working through this framework makes visible how Ho was able to transform his own “double-consciousness”</w:t>
      </w:r>
      <w:r w:rsidRPr="188D0829">
        <w:rPr>
          <w:sz w:val="12"/>
          <w:szCs w:val="12"/>
        </w:rPr>
        <w:t xml:space="preserve"> (Du Bois [1903] 1989:3) </w:t>
      </w:r>
      <w:r w:rsidRPr="188D0829">
        <w:rPr>
          <w:rStyle w:val="StyleUnderline"/>
        </w:rPr>
        <w:t>into a paradoxical mode of embodiment from which one reimagines and recreates a new epistemology based on his or her lived experiences. Double-consciousness, in its dogged strength, offers a lens through which to develop alternative performance strategies for the survival of Black Americans and other historically marginalized subjects within “racial regimes”</w:t>
      </w:r>
      <w:r w:rsidRPr="188D0829">
        <w:rPr>
          <w:sz w:val="12"/>
          <w:szCs w:val="12"/>
        </w:rPr>
        <w:t xml:space="preserve"> (Robinson [2007] 2012:xii).7 Cedric Robinson defines racial regimes as “constructed social systems in which race is proposed as a justification for the relations of power” (xii). </w:t>
      </w:r>
      <w:r w:rsidRPr="00C844C3">
        <w:rPr>
          <w:b/>
          <w:bCs/>
          <w:highlight w:val="green"/>
          <w:u w:val="single"/>
        </w:rPr>
        <w:t>Afro Asian futurism is a performance modality</w:t>
      </w:r>
      <w:r w:rsidRPr="00C844C3">
        <w:rPr>
          <w:rStyle w:val="StyleUnderline"/>
          <w:highlight w:val="green"/>
        </w:rPr>
        <w:t xml:space="preserve"> that contests the mythic authority of racial regimes</w:t>
      </w:r>
      <w:r w:rsidRPr="188D0829">
        <w:rPr>
          <w:rStyle w:val="StyleUnderline"/>
        </w:rPr>
        <w:t xml:space="preserve"> and their “makeshift patchwork masquerading as memory and the immutable”</w:t>
      </w:r>
      <w:r w:rsidRPr="188D0829">
        <w:rPr>
          <w:sz w:val="12"/>
          <w:szCs w:val="12"/>
        </w:rPr>
        <w:t xml:space="preserve"> (Robinson [2007] 2012:xii). For Ho, the dialectics of transcultural and transnational </w:t>
      </w:r>
      <w:r w:rsidRPr="00C844C3">
        <w:rPr>
          <w:rStyle w:val="StyleUnderline"/>
          <w:highlight w:val="green"/>
        </w:rPr>
        <w:t>Afro Asian futurism began</w:t>
      </w:r>
      <w:r w:rsidRPr="188D0829">
        <w:rPr>
          <w:sz w:val="12"/>
          <w:szCs w:val="12"/>
        </w:rPr>
        <w:t xml:space="preserve"> with his exposure to Black radicalism, or what Cedric Robinson has offered as the “Black radical tradition” (Robinson [1983] 2000:1)—a way of understanding the experience of Black intellectual, political, economic, and artistic life </w:t>
      </w:r>
      <w:r w:rsidRPr="00C844C3">
        <w:rPr>
          <w:rStyle w:val="StyleUnderline"/>
          <w:highlight w:val="green"/>
        </w:rPr>
        <w:t>as both an ontological and an epistemological resistance to Westernism and Eurocentrism</w:t>
      </w:r>
      <w:r w:rsidRPr="188D0829">
        <w:rPr>
          <w:sz w:val="12"/>
          <w:szCs w:val="12"/>
        </w:rPr>
        <w:t xml:space="preserve">. Ho’s intellectual and artistic lens was </w:t>
      </w:r>
      <w:r w:rsidRPr="00C844C3">
        <w:rPr>
          <w:rStyle w:val="StyleUnderline"/>
          <w:highlight w:val="green"/>
        </w:rPr>
        <w:t>formed by</w:t>
      </w:r>
      <w:r w:rsidRPr="188D0829">
        <w:rPr>
          <w:sz w:val="12"/>
          <w:szCs w:val="12"/>
        </w:rPr>
        <w:t xml:space="preserve"> his </w:t>
      </w:r>
      <w:r w:rsidRPr="00C844C3">
        <w:rPr>
          <w:rStyle w:val="StyleUnderline"/>
          <w:highlight w:val="green"/>
        </w:rPr>
        <w:t>personal and political relationships</w:t>
      </w:r>
      <w:r w:rsidRPr="188D0829">
        <w:rPr>
          <w:sz w:val="12"/>
          <w:szCs w:val="12"/>
        </w:rPr>
        <w:t xml:space="preserve"> with African Americans, </w:t>
      </w:r>
      <w:r w:rsidRPr="00C844C3">
        <w:rPr>
          <w:rStyle w:val="StyleUnderline"/>
          <w:highlight w:val="green"/>
        </w:rPr>
        <w:t>and</w:t>
      </w:r>
      <w:r w:rsidRPr="188D0829">
        <w:rPr>
          <w:sz w:val="12"/>
          <w:szCs w:val="12"/>
        </w:rPr>
        <w:t xml:space="preserve"> his </w:t>
      </w:r>
      <w:r w:rsidRPr="00C844C3">
        <w:rPr>
          <w:rStyle w:val="StyleUnderline"/>
          <w:highlight w:val="green"/>
        </w:rPr>
        <w:t>experience with the violent and traumatic ruptures that systemic racist structures produce.</w:t>
      </w:r>
      <w:r w:rsidRPr="188D0829">
        <w:rPr>
          <w:sz w:val="12"/>
          <w:szCs w:val="12"/>
        </w:rPr>
        <w:t xml:space="preserve"> Teachers like Marilyn Lewis and poet Sonia Sanchez initiated Ho into Black and Latino struggles at an early age, introducing him to The Autobiography of Malcolm X and the Black liberation movements of the 1960s, respectively.8 In “Tribute to the Black Arts Movement: Personal and Political Impact and Analysis,” </w:t>
      </w:r>
      <w:r w:rsidRPr="188D0829">
        <w:rPr>
          <w:rStyle w:val="StyleUnderline"/>
        </w:rPr>
        <w:t>Ho wrote: As a young Chinese (Asian) American growing up in the 1970s, I was profoundly drawn to and inspired by African American music as the expression of an oppressed nationality, because of its social role as protest and resistance to national oppression, and for its musical energy and revolutionary aesthetic qualities</w:t>
      </w:r>
      <w:r w:rsidRPr="188D0829">
        <w:rPr>
          <w:sz w:val="12"/>
          <w:szCs w:val="12"/>
        </w:rPr>
        <w:t xml:space="preserve"> [...] “Jazz” or African American music is the revolutionary music of the twentieth century—not just for America, but for the planet as well. </w:t>
      </w:r>
      <w:r w:rsidRPr="188D0829">
        <w:rPr>
          <w:rStyle w:val="StyleUnderline"/>
        </w:rPr>
        <w:t>It is the music that embodies and expresses the contradiction of the century, fundamentally rooted to the world’s division between oppressor, imperialist nations, and the struggle of the oppressed nationals and nationalities</w:t>
      </w:r>
      <w:r w:rsidRPr="188D0829">
        <w:rPr>
          <w:sz w:val="12"/>
          <w:szCs w:val="12"/>
        </w:rPr>
        <w:t xml:space="preserve">. Its historical emergence and development parallel the rise and development of imperialism—the globalization of finance capital—at the turn of the century. Its musical and stylistic innovations reflect the changes in the twentieth-century life of the African American oppressed nationality. (Ho 2009:93, 94) </w:t>
      </w:r>
      <w:r w:rsidRPr="188D0829">
        <w:rPr>
          <w:rStyle w:val="StyleUnderline"/>
        </w:rPr>
        <w:t xml:space="preserve">Ho’s early life elucidates how </w:t>
      </w:r>
      <w:r w:rsidRPr="00C844C3">
        <w:rPr>
          <w:rStyle w:val="StyleUnderline"/>
          <w:highlight w:val="green"/>
        </w:rPr>
        <w:t>Asian American radicalism was in conversation with, and even guided by, the aesthetics of the Black radical tradition.</w:t>
      </w:r>
      <w:r w:rsidRPr="188D0829">
        <w:rPr>
          <w:rStyle w:val="StyleUnderline"/>
        </w:rPr>
        <w:t xml:space="preserve"> </w:t>
      </w:r>
      <w:r w:rsidRPr="00C844C3">
        <w:rPr>
          <w:b/>
          <w:bCs/>
          <w:highlight w:val="green"/>
          <w:u w:val="single"/>
        </w:rPr>
        <w:t>Ho latched onto a musical energy that Fred Moten articulates as a “revolutionary force of the sensuality that emerges from the sonic event”</w:t>
      </w:r>
      <w:r w:rsidRPr="188D0829">
        <w:rPr>
          <w:sz w:val="12"/>
          <w:szCs w:val="12"/>
        </w:rPr>
        <w:t xml:space="preserve"> (2003:12), as an expression of resistance and struggle. It was “the generative force of a venerable phonic propulsion, the ontological and historical priority of resistance to power and objection to subjection, the old-new thing, the freedom drive that animates black performances” (12). Ho came of age during the “roaring ’60s” (Ho 2009:161) and gravitated toward Amiri Baraka and </w:t>
      </w:r>
      <w:r w:rsidRPr="188D0829">
        <w:rPr>
          <w:rStyle w:val="StyleUnderline"/>
        </w:rPr>
        <w:t>the Black Arts Movement, which in turn drew him into the politics of international socialism. Just as Baraka sought the efficacy of music, poetry, visual art, and theatre as a political strategy, Ho conceived Afro Asian futurism as a confluence of disciplines, acculturation, and political strategy in which martial arts movements were intertwined with Afro Asian sounds.</w:t>
      </w:r>
      <w:r w:rsidRPr="188D0829">
        <w:rPr>
          <w:sz w:val="12"/>
          <w:szCs w:val="12"/>
        </w:rPr>
        <w:t xml:space="preserve"> </w:t>
      </w:r>
      <w:r w:rsidRPr="188D0829">
        <w:rPr>
          <w:rStyle w:val="StyleUnderline"/>
        </w:rPr>
        <w:t>As Ho recounted during an interview, “</w:t>
      </w:r>
      <w:r w:rsidRPr="00C844C3">
        <w:rPr>
          <w:b/>
          <w:bCs/>
          <w:highlight w:val="green"/>
          <w:u w:val="single"/>
        </w:rPr>
        <w:t>Afro Asia represents a different paradigm. Within the context of the performances, these are vision quests to demonstrate that the system is not infallible or invincible. They don’t subscribe to the illusion that capitalism has perpetuated</w:t>
      </w:r>
      <w:r w:rsidRPr="188D0829">
        <w:rPr>
          <w:rStyle w:val="StyleUnderline"/>
        </w:rPr>
        <w:t xml:space="preserve">” </w:t>
      </w:r>
      <w:r w:rsidRPr="188D0829">
        <w:rPr>
          <w:sz w:val="12"/>
          <w:szCs w:val="12"/>
        </w:rPr>
        <w:t>(2011b). The synthesis of disparate performance disciplines creates an expanded vision of socioeconomic justice in which “new forces are exemplified and new forms of struggle are generated” (2011b). As an African American theatre and martial arts practitioner, I was initially drawn to Ho’s use of Asian martial arts as stage combat. However, the jazz and martial arts performance pieces were more than just stage combat for the purposes of entertainment. Rather, they were neomyths that incorporated a confluence of Chinese folktales, popular representations of Japanese budo imagery found in manga and anime, Blaxploitation and Hong Kong kung fu cinema of the 1970s and 1980s, and the performative boxing styles of legends like Muhammad Ali. As writers such as Vijay Prashad, M.T. Kato, and Ho have suggested, martial arts films have been a form of decolonizing cinema and a vehicle by which people of color can reimagine their identities. Ho writes, “The Asian martial arts have continually been an area where non-white dominance is uncontested. The huge impact of the late Bruce Lee and the release of his film Enter the Dragon (1973) projected ‘non-whites’ as flawed heroes who could kick the butts of physically powerful and sometimes armed white males” (2006:296). Along with Enter the Dragon, Lee’s Game of Death (1978) as well as Blaxploitation martial arts films such as Blackbelt Jones (1974) and Three the Hard Way (1974) provided Black, Latino, Asian American, and working-class youths with non-white heroes and heroines. The influence of these popular representations of martial arts on hip hop artists such as the Wu-Tang Clan and the S1Ws of Public Enemy provides further evidence of the impact and transcultural interplay between hip hop (as part of “hip hop’s appropriation of the modern jazz tradition” [Neal 1999:165]) and kung-fu cinema both in lyrics, presentation, and performative vernacular stylistics. José Figueroa, a Bronx-born Puerto Rican T’ai chi ch’uan practitioner, choreographer, and cofounder of the Rock Steady crew, told me in an interview that “If it hadn’t been for Black and Latino kids watching those poorly dubbed Hong-Kong kung-fu flicks over and over again, companies like the Shaw Brothers wouldn’t have made it. We were the fans that kept them in business” (Figueroa 2011).9 As Figueroa also suggested, the consumption of martial arts choreography on the screen also served as inspiration for breakdancers and for the Wu-Tang Clan’s entire aesthetic.10 The Wu-Tang Clan album, Enter the 36 Chambers, was based on the Shaw Brothers’ The 36th Chamber of Shaolin (1978).11</w:t>
      </w:r>
    </w:p>
    <w:p w14:paraId="294EB86C" w14:textId="3ABC5CEB" w:rsidR="00661386" w:rsidRPr="00784606" w:rsidRDefault="004E642D" w:rsidP="00661386">
      <w:pPr>
        <w:pStyle w:val="Heading4"/>
      </w:pPr>
      <w:r>
        <w:t>The alternative is to endorse Afro-Asian futurism.  Afro-Asian futurism is a procession that entangles time, space, and movement in the intimacy of the undercommons</w:t>
      </w:r>
    </w:p>
    <w:p w14:paraId="4C05E2DF" w14:textId="77777777" w:rsidR="00661386" w:rsidRPr="00994DBE" w:rsidRDefault="00661386" w:rsidP="00661386">
      <w:r w:rsidRPr="00994DBE">
        <w:rPr>
          <w:rStyle w:val="Style13ptBold"/>
        </w:rPr>
        <w:t>Thompson and Harney 18</w:t>
      </w:r>
      <w:r w:rsidRPr="00994DBE">
        <w:t xml:space="preserve"> (Tonika Sealy Thompson is a PhD student in Performance Studies. Stefano Harney teaches at Singapore Management University and wrote The Undercommons: fugitive planning and black study, "Ground Provisions," Afterall: A Journal of Art, Context and Enquiry, no. 45, 120-125. </w:t>
      </w:r>
      <w:hyperlink r:id="rId14">
        <w:r w:rsidRPr="00994DBE">
          <w:rPr>
            <w:rStyle w:val="Hyperlink"/>
          </w:rPr>
          <w:t>https://doi.org/10.1086/698401</w:t>
        </w:r>
      </w:hyperlink>
      <w:r w:rsidRPr="00994DBE">
        <w:t>. Spring/Summer 2018) SK</w:t>
      </w:r>
    </w:p>
    <w:p w14:paraId="18DD6479" w14:textId="77777777" w:rsidR="00661386" w:rsidRPr="00116EDF" w:rsidRDefault="00661386" w:rsidP="00661386">
      <w:pPr>
        <w:rPr>
          <w:rStyle w:val="StyleUnderline"/>
        </w:rPr>
      </w:pPr>
      <w:r w:rsidRPr="188D0829">
        <w:rPr>
          <w:sz w:val="16"/>
          <w:szCs w:val="16"/>
        </w:rPr>
        <w:t xml:space="preserve">A good illustration of our creative practices can be found in Tonika’s study of processions and her film practice emerging from this study. </w:t>
      </w:r>
      <w:r w:rsidRPr="00C844C3">
        <w:rPr>
          <w:rStyle w:val="StyleUnderline"/>
          <w:highlight w:val="green"/>
        </w:rPr>
        <w:t>When we read together</w:t>
      </w:r>
      <w:r w:rsidRPr="188D0829">
        <w:rPr>
          <w:rStyle w:val="StyleUnderline"/>
        </w:rPr>
        <w:t xml:space="preserve">, when we read slowly around her research </w:t>
      </w:r>
      <w:r w:rsidRPr="00C844C3">
        <w:rPr>
          <w:rStyle w:val="StyleUnderline"/>
          <w:highlight w:val="green"/>
        </w:rPr>
        <w:t>we see a kind of Afro-Asian futurism sent to us from other centuries before and after ours</w:t>
      </w:r>
      <w:r w:rsidRPr="188D0829">
        <w:rPr>
          <w:rStyle w:val="StyleUnderline"/>
        </w:rPr>
        <w:t xml:space="preserve">, a history in procession. By procession Tonika points us towards the fourth coordinate. There is time, space, motion and blackness. </w:t>
      </w:r>
      <w:r w:rsidRPr="00C844C3">
        <w:rPr>
          <w:b/>
          <w:bCs/>
          <w:highlight w:val="green"/>
          <w:u w:val="single"/>
        </w:rPr>
        <w:t>Blackness is the process of the procession that entangles time, space and movement</w:t>
      </w:r>
      <w:r w:rsidRPr="188D0829">
        <w:rPr>
          <w:sz w:val="16"/>
          <w:szCs w:val="16"/>
        </w:rPr>
        <w:t xml:space="preserve">. In the procession we feel the non-local in the local, as in the work of Denise Ferreira da Silva on blackness as matter, rather than category. The procession is different from the parade but also different from the carnival. </w:t>
      </w:r>
      <w:r w:rsidRPr="188D0829">
        <w:rPr>
          <w:rStyle w:val="StyleUnderline"/>
        </w:rPr>
        <w:t xml:space="preserve">The movement of the procession is not in time like the parade but nor is it the occupation of the parade ground by the carnival, not the turning of time and space upside down in the carnivalesque. </w:t>
      </w:r>
      <w:r w:rsidRPr="00C844C3">
        <w:rPr>
          <w:rStyle w:val="StyleUnderline"/>
          <w:highlight w:val="green"/>
        </w:rPr>
        <w:t>The procession</w:t>
      </w:r>
      <w:r w:rsidRPr="188D0829">
        <w:rPr>
          <w:rStyle w:val="StyleUnderline"/>
        </w:rPr>
        <w:t xml:space="preserve"> instead </w:t>
      </w:r>
      <w:r w:rsidRPr="00C844C3">
        <w:rPr>
          <w:rStyle w:val="StyleUnderline"/>
          <w:highlight w:val="green"/>
        </w:rPr>
        <w:t>is the compression and expansion of time and space in a motion that allows us to feel the entanglement</w:t>
      </w:r>
      <w:r w:rsidRPr="188D0829">
        <w:rPr>
          <w:rStyle w:val="StyleUnderline"/>
        </w:rPr>
        <w:t xml:space="preserve">, what Ferreira da Silva calls </w:t>
      </w:r>
      <w:r w:rsidRPr="00C844C3">
        <w:rPr>
          <w:rStyle w:val="StyleUnderline"/>
          <w:highlight w:val="green"/>
        </w:rPr>
        <w:t>the difference without separability</w:t>
      </w:r>
      <w:r w:rsidRPr="188D0829">
        <w:rPr>
          <w:rStyle w:val="StyleUnderline"/>
        </w:rPr>
        <w:t>, non-determinate, a being in blackness</w:t>
      </w:r>
      <w:r w:rsidRPr="188D0829">
        <w:rPr>
          <w:sz w:val="16"/>
          <w:szCs w:val="16"/>
        </w:rPr>
        <w:t>.</w:t>
      </w:r>
      <w:r w:rsidRPr="188D0829">
        <w:rPr>
          <w:rStyle w:val="StyleUnderline"/>
        </w:rPr>
        <w:t xml:space="preserve">2 </w:t>
      </w:r>
      <w:r w:rsidRPr="00C844C3">
        <w:rPr>
          <w:b/>
          <w:bCs/>
          <w:highlight w:val="green"/>
          <w:u w:val="single"/>
        </w:rPr>
        <w:t>In the procession blackness is not just the limit of the world but its enfolding back into earth.</w:t>
      </w:r>
      <w:r w:rsidRPr="188D0829">
        <w:rPr>
          <w:rStyle w:val="StyleUnderline"/>
        </w:rPr>
        <w:t xml:space="preserve"> The procession is the living archive of the life-giving arts performed together in the ongoing ensemble of blackness. It is no surprise that </w:t>
      </w:r>
      <w:r w:rsidRPr="00C844C3">
        <w:rPr>
          <w:b/>
          <w:bCs/>
          <w:highlight w:val="green"/>
          <w:u w:val="single"/>
        </w:rPr>
        <w:t xml:space="preserve">women, and black women especially, make the procession possible, </w:t>
      </w:r>
      <w:r w:rsidRPr="188D0829">
        <w:rPr>
          <w:rStyle w:val="StyleUnderline"/>
        </w:rPr>
        <w:t xml:space="preserve">and no surprise that </w:t>
      </w:r>
      <w:r w:rsidRPr="00C844C3">
        <w:rPr>
          <w:b/>
          <w:bCs/>
          <w:highlight w:val="green"/>
          <w:u w:val="single"/>
        </w:rPr>
        <w:t xml:space="preserve">the procession can show up in any number of ways and places, in the undercommon, in the non-local intimate moments </w:t>
      </w:r>
      <w:r w:rsidRPr="008A773A">
        <w:rPr>
          <w:b/>
          <w:bCs/>
          <w:u w:val="single"/>
        </w:rPr>
        <w:t>of blackness</w:t>
      </w:r>
      <w:r w:rsidRPr="188D0829">
        <w:rPr>
          <w:rStyle w:val="StyleUnderline"/>
        </w:rPr>
        <w:t>. These moments we find too in Asia in the roots and waves, in the subnautical ongoing emergency alternative to the world</w:t>
      </w:r>
      <w:r w:rsidRPr="188D0829">
        <w:rPr>
          <w:sz w:val="16"/>
          <w:szCs w:val="16"/>
        </w:rPr>
        <w:t xml:space="preserve">. We find such moments in the highlands of Thailand, and the struggles of West Papua, under the underpasses in Hong Kong and the nightlife of Taipei. Reading together we feel these roots and waves in the one procession, the procession that is always less and more than one, that is always different, indeterminate and inseparable. </w:t>
      </w:r>
      <w:r w:rsidRPr="188D0829">
        <w:rPr>
          <w:rStyle w:val="StyleUnderline"/>
        </w:rPr>
        <w:t xml:space="preserve">It allows us also to say that </w:t>
      </w:r>
      <w:r w:rsidRPr="00C844C3">
        <w:rPr>
          <w:rStyle w:val="StyleUnderline"/>
          <w:highlight w:val="green"/>
        </w:rPr>
        <w:t>in studying</w:t>
      </w:r>
      <w:r w:rsidRPr="008A773A">
        <w:rPr>
          <w:rStyle w:val="StyleUnderline"/>
        </w:rPr>
        <w:t xml:space="preserve">, and our reading </w:t>
      </w:r>
      <w:r w:rsidRPr="00C844C3">
        <w:rPr>
          <w:rStyle w:val="StyleUnderline"/>
          <w:highlight w:val="green"/>
        </w:rPr>
        <w:t>together, we are returning</w:t>
      </w:r>
      <w:r w:rsidRPr="188D0829">
        <w:rPr>
          <w:rStyle w:val="StyleUnderline"/>
        </w:rPr>
        <w:t xml:space="preserve"> not so much to a physical activity, but </w:t>
      </w:r>
      <w:r w:rsidRPr="00C844C3">
        <w:rPr>
          <w:rStyle w:val="StyleUnderline"/>
          <w:highlight w:val="green"/>
        </w:rPr>
        <w:t>to a spooky state</w:t>
      </w:r>
      <w:r w:rsidRPr="188D0829">
        <w:rPr>
          <w:rStyle w:val="StyleUnderline"/>
        </w:rPr>
        <w:t xml:space="preserve">, to a material entanglement and entangled materialism, </w:t>
      </w:r>
      <w:r w:rsidRPr="00C844C3">
        <w:rPr>
          <w:b/>
          <w:bCs/>
          <w:highlight w:val="green"/>
          <w:u w:val="single"/>
        </w:rPr>
        <w:t>to a possession without property</w:t>
      </w:r>
      <w:r w:rsidRPr="188D0829">
        <w:rPr>
          <w:rStyle w:val="StyleUnderline"/>
        </w:rPr>
        <w:t xml:space="preserve">. This is our black metaphysics, our metaphysics of non-local travel </w:t>
      </w:r>
      <w:r w:rsidRPr="00C844C3">
        <w:rPr>
          <w:rStyle w:val="StyleUnderline"/>
          <w:highlight w:val="green"/>
        </w:rPr>
        <w:t>in the Afro-Asian</w:t>
      </w:r>
      <w:r w:rsidRPr="188D0829">
        <w:rPr>
          <w:rStyle w:val="StyleUnderline"/>
        </w:rPr>
        <w:t xml:space="preserve"> centuries. At Ground Provisions – in every visitation and refuge – when we read slow, when we read to each other, when we read out loud, when we read together </w:t>
      </w:r>
      <w:r w:rsidRPr="00C844C3">
        <w:rPr>
          <w:b/>
          <w:bCs/>
          <w:highlight w:val="green"/>
          <w:u w:val="single"/>
        </w:rPr>
        <w:t>we conjure the life-giving arts</w:t>
      </w:r>
      <w:r w:rsidRPr="188D0829">
        <w:rPr>
          <w:rStyle w:val="StyleUnderline"/>
        </w:rPr>
        <w:t>. And these are, as they have been, the black arts.</w:t>
      </w:r>
    </w:p>
    <w:p w14:paraId="25759CBD" w14:textId="3ACD4E58" w:rsidR="00661386" w:rsidRDefault="00411638" w:rsidP="00411638">
      <w:pPr>
        <w:pStyle w:val="Heading3"/>
      </w:pPr>
      <w:r>
        <w:t>Alt—Afro-Filipino Futurism</w:t>
      </w:r>
    </w:p>
    <w:p w14:paraId="3FF0632F" w14:textId="1E848408" w:rsidR="00411638" w:rsidRPr="00514306" w:rsidRDefault="00431905" w:rsidP="00411638">
      <w:pPr>
        <w:pStyle w:val="Heading4"/>
      </w:pPr>
      <w:r>
        <w:t xml:space="preserve">The alternative is Afro-Filipino futurism.  </w:t>
      </w:r>
      <w:r w:rsidR="00411638" w:rsidRPr="00514306">
        <w:t>Afro-Filipino futurism marks a speculative re-envisionning of past, present, and future that indicts imperial modernity and write alternative worlds into existence. Indebted to Afrofuturist critique and aesthetics, Filipino hip-hop narrates Filipino subalterity and exclusion from modernity while maintaining respect for Black speculative culture.</w:t>
      </w:r>
    </w:p>
    <w:p w14:paraId="0419D16D" w14:textId="77777777" w:rsidR="00411638" w:rsidRPr="00514306" w:rsidRDefault="00411638" w:rsidP="00411638">
      <w:r w:rsidRPr="00514306">
        <w:rPr>
          <w:rStyle w:val="Style13ptBold"/>
        </w:rPr>
        <w:t>Villegas 17</w:t>
      </w:r>
      <w:r w:rsidRPr="00514306">
        <w:t xml:space="preserve"> [Mark Redondo Villegas is a lecturer in Ethnic Studies at the University of California- San Diego. “Nation in the Universe: Cosmic Vision of Afro-Filipino Futurism.” Amerasia Journal 43: 2, 2017, 25-46 //tjb]</w:t>
      </w:r>
    </w:p>
    <w:p w14:paraId="6D8403C8" w14:textId="77777777" w:rsidR="00411638" w:rsidRDefault="00411638" w:rsidP="00411638">
      <w:pPr>
        <w:spacing w:after="0" w:line="240" w:lineRule="auto"/>
        <w:rPr>
          <w:rFonts w:eastAsia="Times New Roman"/>
          <w:color w:val="000000"/>
        </w:rPr>
      </w:pPr>
      <w:r w:rsidRPr="008507DB">
        <w:rPr>
          <w:rFonts w:eastAsia="Times New Roman"/>
          <w:color w:val="000000"/>
          <w:u w:val="single"/>
        </w:rPr>
        <w:t>Many Filipino American hip hop performers have been inspired by Afrofuturist aesthetics</w:t>
      </w:r>
      <w:r w:rsidRPr="008507DB">
        <w:rPr>
          <w:rFonts w:eastAsia="Times New Roman"/>
          <w:color w:val="000000"/>
        </w:rPr>
        <w:t xml:space="preserve"> and, like Legaspi, are contributors to Afrofuturism as a cultural genre. Ytasha L. Womack describes </w:t>
      </w:r>
      <w:r w:rsidRPr="008507DB">
        <w:rPr>
          <w:rFonts w:eastAsia="Times New Roman"/>
          <w:b/>
          <w:bCs/>
          <w:color w:val="000000"/>
          <w:u w:val="single"/>
        </w:rPr>
        <w:t>Afrofuturism as “an intersection of imagination, technology, the future, and liberation</w:t>
      </w:r>
      <w:r w:rsidRPr="008507DB">
        <w:rPr>
          <w:rFonts w:eastAsia="Times New Roman"/>
          <w:color w:val="000000"/>
        </w:rPr>
        <w:t>,” which in some cases “</w:t>
      </w:r>
      <w:r w:rsidRPr="008507DB">
        <w:rPr>
          <w:rFonts w:eastAsia="Times New Roman"/>
          <w:b/>
          <w:bCs/>
          <w:color w:val="000000"/>
          <w:u w:val="single"/>
        </w:rPr>
        <w:t>offers a total reenvisioning of the past and speculation about the future rife with cultural critiques</w:t>
      </w:r>
      <w:r w:rsidRPr="008507DB">
        <w:rPr>
          <w:rFonts w:eastAsia="Times New Roman"/>
          <w:color w:val="000000"/>
        </w:rPr>
        <w:t xml:space="preserve">.” </w:t>
      </w:r>
      <w:r w:rsidRPr="008507DB">
        <w:rPr>
          <w:rFonts w:eastAsia="Times New Roman"/>
          <w:color w:val="000000"/>
          <w:sz w:val="18"/>
          <w:szCs w:val="18"/>
        </w:rPr>
        <w:t xml:space="preserve">In 1994, Mark Dery first used the term Afrofuturism, ushering in “the serious study of cyberculture and [giving] a name to the technoculture trends in black America.” Since the 1990s, Afrofuturism is celebrated as a cultural domain for “black geeks” drawn to science fiction, outer space, and alternative historiographies of black people expressed in literature, film, music, and other forms of popular culture. </w:t>
      </w:r>
      <w:r w:rsidRPr="008507DB">
        <w:rPr>
          <w:rFonts w:eastAsia="Times New Roman"/>
          <w:color w:val="000000"/>
          <w:sz w:val="18"/>
          <w:szCs w:val="18"/>
          <w:u w:val="single"/>
        </w:rPr>
        <w:t>For black geeks and black cultural producers, these fantastical worlds open important avenues to examine historical traumas, critique current social conditions, and imagine solutions for a more just tomorrow.</w:t>
      </w:r>
      <w:r w:rsidRPr="008507DB">
        <w:rPr>
          <w:rFonts w:eastAsia="Times New Roman"/>
          <w:color w:val="000000"/>
          <w:sz w:val="18"/>
          <w:szCs w:val="18"/>
        </w:rPr>
        <w:t xml:space="preserve"> Kodwo Eshun notes, </w:t>
      </w:r>
      <w:r w:rsidRPr="008507DB">
        <w:rPr>
          <w:rFonts w:eastAsia="Times New Roman"/>
          <w:color w:val="000000"/>
        </w:rPr>
        <w:t>“</w:t>
      </w:r>
      <w:r w:rsidRPr="008507DB">
        <w:rPr>
          <w:rFonts w:eastAsia="Times New Roman"/>
          <w:b/>
          <w:bCs/>
          <w:color w:val="000000"/>
          <w:u w:val="single"/>
        </w:rPr>
        <w:t>Ongoing disputes over reparation indicate that these traumas continue to shape the contemporary era. It is never a matter of forgetting what it took so long to remember. Rather, the vigilance that is necessary to indict imperial modernity must be extended into the field of the future.</w:t>
      </w:r>
      <w:r w:rsidRPr="008507DB">
        <w:rPr>
          <w:rFonts w:eastAsia="Times New Roman"/>
          <w:color w:val="000000"/>
        </w:rPr>
        <w:t xml:space="preserve">” </w:t>
      </w:r>
      <w:r w:rsidRPr="008507DB">
        <w:rPr>
          <w:rFonts w:eastAsia="Times New Roman"/>
          <w:b/>
          <w:bCs/>
          <w:color w:val="000000"/>
          <w:u w:val="single"/>
        </w:rPr>
        <w:t xml:space="preserve">Alienation that echoes from the past into the future is a recurring theme in Afrofuturism </w:t>
      </w:r>
      <w:r w:rsidRPr="008507DB">
        <w:rPr>
          <w:rFonts w:eastAsia="Times New Roman"/>
          <w:color w:val="000000"/>
        </w:rPr>
        <w:t xml:space="preserve">as it aims to “indict imperial modernity.” Specifically, </w:t>
      </w:r>
      <w:r w:rsidRPr="008507DB">
        <w:rPr>
          <w:rFonts w:eastAsia="Times New Roman"/>
          <w:b/>
          <w:bCs/>
          <w:color w:val="000000"/>
          <w:u w:val="single"/>
        </w:rPr>
        <w:t>the alien stands in for very real social positions that can be traced back to the trans-Atlantic slave trade</w:t>
      </w:r>
      <w:r w:rsidRPr="008507DB">
        <w:rPr>
          <w:rFonts w:eastAsia="Times New Roman"/>
          <w:color w:val="000000"/>
        </w:rPr>
        <w:t>. Eshun credits W.E.B. Du Bois’s concept of double consciousness for providing an early model for understanding the trope of alienation: “</w:t>
      </w:r>
      <w:r w:rsidRPr="008507DB">
        <w:rPr>
          <w:rFonts w:eastAsia="Times New Roman"/>
          <w:b/>
          <w:bCs/>
          <w:color w:val="000000"/>
          <w:u w:val="single"/>
        </w:rPr>
        <w:t>Afrofuturism uses extraterrestriality as a hyperbolic trope to explore the historical terms, the everyday implications of forcibly imposed dislocation, and the constitution of of Black Atlantic subjectivities</w:t>
      </w:r>
      <w:r w:rsidRPr="008507DB">
        <w:rPr>
          <w:rFonts w:eastAsia="Times New Roman"/>
          <w:color w:val="000000"/>
        </w:rPr>
        <w:t xml:space="preserve">: from slave to negro to coloured to evolue to black to African to African American.” Inspired by Afrofuturism, </w:t>
      </w:r>
      <w:r w:rsidRPr="008507DB">
        <w:rPr>
          <w:rFonts w:eastAsia="Times New Roman"/>
          <w:b/>
          <w:bCs/>
          <w:color w:val="000000"/>
          <w:u w:val="single"/>
        </w:rPr>
        <w:t>I use the term Afro-Filipino Futurism to help understand alternative worlds as they relate to a Filipino American racial imagination. Afro-Filipino Futurism seeks to give proper respects to Black speculative culture while illuminating a Filipino historical condition shaped by Filipinos’ exclusion or suspension from modernity.</w:t>
      </w:r>
      <w:r w:rsidRPr="008507DB">
        <w:rPr>
          <w:rFonts w:eastAsia="Times New Roman"/>
          <w:color w:val="000000"/>
        </w:rPr>
        <w:t xml:space="preserve"> </w:t>
      </w:r>
      <w:r w:rsidRPr="008507DB">
        <w:rPr>
          <w:rFonts w:eastAsia="Times New Roman"/>
          <w:b/>
          <w:bCs/>
          <w:color w:val="000000"/>
          <w:u w:val="single"/>
        </w:rPr>
        <w:t>Filipino American hip hop artists are instrumental in narrating Filipino subalternity and futurity</w:t>
      </w:r>
      <w:r w:rsidRPr="008507DB">
        <w:rPr>
          <w:rFonts w:eastAsia="Times New Roman"/>
          <w:color w:val="000000"/>
        </w:rPr>
        <w:t xml:space="preserve">. Infantilized for centuries by the Spanish and then categorized as savage and primitive during early years of American colonial administration, </w:t>
      </w:r>
      <w:r w:rsidRPr="008507DB">
        <w:rPr>
          <w:rFonts w:eastAsia="Times New Roman"/>
          <w:b/>
          <w:bCs/>
          <w:color w:val="000000"/>
          <w:u w:val="single"/>
        </w:rPr>
        <w:t>the colonized Filipino body has been persistently disparaged as devoid of history and culture</w:t>
      </w:r>
      <w:r w:rsidRPr="008507DB">
        <w:rPr>
          <w:rFonts w:eastAsia="Times New Roman"/>
          <w:color w:val="000000"/>
        </w:rPr>
        <w:t xml:space="preserve">. </w:t>
      </w:r>
      <w:r w:rsidRPr="008507DB">
        <w:rPr>
          <w:rFonts w:eastAsia="Times New Roman"/>
          <w:b/>
          <w:bCs/>
          <w:color w:val="000000"/>
          <w:u w:val="single"/>
        </w:rPr>
        <w:t>By proposing worlds beyond this world, Afro-Filipino Futurism “indicts imperial modernity,</w:t>
      </w:r>
      <w:r w:rsidRPr="008507DB">
        <w:rPr>
          <w:rFonts w:eastAsia="Times New Roman"/>
          <w:color w:val="000000"/>
        </w:rPr>
        <w:t xml:space="preserve">” to re-issue Eshun’s words, with imperial modernity being represented by four centuries of Spanish and American colonial subordination of Filipino bodies. This concept thus makes possible the opportunity to consider an Afro-Filipino resonant historical location in empire and, in turn, shared decolonial imaginaries. </w:t>
      </w:r>
    </w:p>
    <w:p w14:paraId="228A2FD0" w14:textId="77777777" w:rsidR="00386034" w:rsidRPr="00411638" w:rsidRDefault="00386034" w:rsidP="00411638"/>
    <w:p w14:paraId="78C1BDF9" w14:textId="499E941A" w:rsidR="00494705" w:rsidRDefault="00494705" w:rsidP="00494705">
      <w:pPr>
        <w:pStyle w:val="Heading3"/>
      </w:pPr>
      <w:r>
        <w:t>Alt—Abolish the Future</w:t>
      </w:r>
    </w:p>
    <w:p w14:paraId="3BA1E820" w14:textId="39C0592A" w:rsidR="00494705" w:rsidRPr="00C40FAA" w:rsidRDefault="00386F7C" w:rsidP="00494705">
      <w:pPr>
        <w:pStyle w:val="Heading4"/>
      </w:pPr>
      <w:r>
        <w:t xml:space="preserve">The alternative </w:t>
      </w:r>
      <w:r w:rsidR="00F01347">
        <w:t>to abolish the future</w:t>
      </w:r>
      <w:r>
        <w:t xml:space="preserve">.  </w:t>
      </w:r>
      <w:r w:rsidR="00494705">
        <w:t>Possibility begins from the starting point that all of this must end.  Social and political life is parasitic on anti-black and queer death.  Ours is a call for abolition – abolition of the political order of the state and nation that makes immigration violence possible.</w:t>
      </w:r>
    </w:p>
    <w:p w14:paraId="4D52F867" w14:textId="77777777" w:rsidR="00494705" w:rsidRDefault="00494705" w:rsidP="00494705">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45-7//ak]</w:t>
      </w:r>
    </w:p>
    <w:p w14:paraId="03106D06" w14:textId="77777777" w:rsidR="00494705" w:rsidRPr="00A53AEB" w:rsidRDefault="00494705" w:rsidP="00494705">
      <w:pPr>
        <w:rPr>
          <w:b/>
          <w:u w:val="single"/>
        </w:rPr>
      </w:pPr>
      <w:r w:rsidRPr="00AF5AAF">
        <w:rPr>
          <w:sz w:val="14"/>
        </w:rPr>
        <w:t xml:space="preserve">In his 1972 text Blood in My Eye, published shortly after he was shot and killed by guards at San Quentin prison, </w:t>
      </w:r>
      <w:r w:rsidRPr="00C844C3">
        <w:rPr>
          <w:rStyle w:val="StyleUnderline"/>
          <w:highlight w:val="green"/>
        </w:rPr>
        <w:t>Jackson writes</w:t>
      </w:r>
      <w:r w:rsidRPr="00AF5AAF">
        <w:rPr>
          <w:rStyle w:val="StyleUnderline"/>
        </w:rPr>
        <w:t xml:space="preserve"> of racism, death, and revolution: </w:t>
      </w:r>
      <w:r w:rsidRPr="00C844C3">
        <w:rPr>
          <w:rStyle w:val="StyleUnderline"/>
          <w:highlight w:val="green"/>
        </w:rPr>
        <w:t>Their line is: “Ain’t nobody but black folks gonna die in the revolution.” This argument</w:t>
      </w:r>
      <w:r w:rsidRPr="00AF5AAF">
        <w:rPr>
          <w:rStyle w:val="StyleUnderline"/>
        </w:rPr>
        <w:t xml:space="preserve"> completely </w:t>
      </w:r>
      <w:r w:rsidRPr="00C844C3">
        <w:rPr>
          <w:rStyle w:val="StyleUnderline"/>
          <w:highlight w:val="green"/>
        </w:rPr>
        <w:t>overlooks the fact that</w:t>
      </w:r>
      <w:r w:rsidRPr="00AF5AAF">
        <w:rPr>
          <w:rStyle w:val="StyleUnderline"/>
        </w:rPr>
        <w:t xml:space="preserve"> </w:t>
      </w:r>
      <w:r w:rsidRPr="00C844C3">
        <w:rPr>
          <w:rStyle w:val="StyleUnderline"/>
          <w:highlight w:val="green"/>
        </w:rPr>
        <w:t>we have always done most of the dying, and still do:</w:t>
      </w:r>
      <w:r w:rsidRPr="00AF5AAF">
        <w:rPr>
          <w:rStyle w:val="StyleUnderline"/>
        </w:rPr>
        <w:t xml:space="preserve"> </w:t>
      </w:r>
      <w:r w:rsidRPr="00AF5AAF">
        <w:rPr>
          <w:sz w:val="14"/>
        </w:rPr>
        <w:t xml:space="preserve">dying at the stake, through social neglect or in U.S. foreign wars. </w:t>
      </w:r>
      <w:r w:rsidRPr="00C844C3">
        <w:rPr>
          <w:rStyle w:val="StyleUnderline"/>
          <w:highlight w:val="green"/>
        </w:rPr>
        <w:t>The point is now to construct a situation where someone else will join in the dying.</w:t>
      </w:r>
      <w:r w:rsidRPr="00AF5AAF">
        <w:rPr>
          <w:sz w:val="14"/>
        </w:rPr>
        <w:t xml:space="preserve"> If it fails and we have to do most of the dying anyway, we’re certainly no worse off than before. (Jackson 1972, 6) Here, Jackson argues that </w:t>
      </w:r>
      <w:r w:rsidRPr="00C844C3">
        <w:rPr>
          <w:rStyle w:val="StyleUnderline"/>
          <w:highlight w:val="green"/>
        </w:rPr>
        <w:t>the social order of the U</w:t>
      </w:r>
      <w:r w:rsidRPr="00AF5AAF">
        <w:rPr>
          <w:sz w:val="14"/>
        </w:rPr>
        <w:t xml:space="preserve">nited </w:t>
      </w:r>
      <w:r w:rsidRPr="00C844C3">
        <w:rPr>
          <w:rStyle w:val="StyleUnderline"/>
          <w:highlight w:val="green"/>
        </w:rPr>
        <w:t>S</w:t>
      </w:r>
      <w:r w:rsidRPr="00AF5AAF">
        <w:rPr>
          <w:sz w:val="14"/>
        </w:rPr>
        <w:t xml:space="preserve">tates </w:t>
      </w:r>
      <w:r w:rsidRPr="00C844C3">
        <w:rPr>
          <w:rStyle w:val="StyleUnderline"/>
          <w:highlight w:val="green"/>
        </w:rPr>
        <w:t>is saturated with an anti-blackness that produces</w:t>
      </w:r>
      <w:r w:rsidRPr="00AF5AAF">
        <w:rPr>
          <w:sz w:val="14"/>
        </w:rPr>
        <w:t xml:space="preserve">, in the words of Ruth Wilson Gilmore, “the </w:t>
      </w:r>
      <w:r w:rsidRPr="00C844C3">
        <w:rPr>
          <w:rStyle w:val="StyleUnderline"/>
          <w:highlight w:val="green"/>
        </w:rPr>
        <w:t>state-sanctioned or extralegal</w:t>
      </w:r>
      <w:r w:rsidRPr="00A53AEB">
        <w:rPr>
          <w:rStyle w:val="StyleUnderline"/>
        </w:rPr>
        <w:t xml:space="preserve"> </w:t>
      </w:r>
      <w:r w:rsidRPr="00AF5AAF">
        <w:rPr>
          <w:sz w:val="14"/>
        </w:rPr>
        <w:t xml:space="preserve">production and exploitation of </w:t>
      </w:r>
      <w:r w:rsidRPr="00C844C3">
        <w:rPr>
          <w:rStyle w:val="StyleUnderline"/>
          <w:highlight w:val="green"/>
        </w:rPr>
        <w:t>group-differentiated vulnerability to premature death”</w:t>
      </w:r>
      <w:r w:rsidRPr="00AF5AAF">
        <w:rPr>
          <w:sz w:val="14"/>
        </w:rPr>
        <w:t xml:space="preserve"> (2007, 28). Jackson’s text is littered with a polemic that links race and death in a way that preemptively echoes Michel Foucault’s declaration that </w:t>
      </w:r>
      <w:r w:rsidRPr="00A53AEB">
        <w:rPr>
          <w:rStyle w:val="StyleUnderline"/>
        </w:rPr>
        <w:t>racism is the process of “introducing a break into the domain of life that is under power’s control: the break between what must live and what must die”</w:t>
      </w:r>
      <w:r w:rsidRPr="00AF5AAF">
        <w:rPr>
          <w:sz w:val="14"/>
        </w:rPr>
        <w:t xml:space="preserve"> (Foucault 2003, 254). </w:t>
      </w:r>
      <w:r w:rsidRPr="00A53AEB">
        <w:rPr>
          <w:rStyle w:val="StyleUnderline"/>
        </w:rPr>
        <w:t>When Jackson</w:t>
      </w:r>
      <w:r w:rsidRPr="00AF5AAF">
        <w:rPr>
          <w:sz w:val="14"/>
        </w:rPr>
        <w:t xml:space="preserve">, Gilmore, </w:t>
      </w:r>
      <w:r w:rsidRPr="00A53AEB">
        <w:rPr>
          <w:rStyle w:val="StyleUnderline"/>
        </w:rPr>
        <w:t xml:space="preserve">and Foucault define race as the production of premature death, they make a connection between race and the future. </w:t>
      </w:r>
      <w:r w:rsidRPr="00C844C3">
        <w:rPr>
          <w:rStyle w:val="StyleUnderline"/>
          <w:highlight w:val="green"/>
        </w:rPr>
        <w:t>Race is the accumulation of premature death and dying.</w:t>
      </w:r>
      <w:r w:rsidRPr="00AF5AAF">
        <w:rPr>
          <w:sz w:val="14"/>
        </w:rPr>
        <w:t xml:space="preserve"> For Jackson, </w:t>
      </w:r>
      <w:r w:rsidRPr="00C844C3">
        <w:rPr>
          <w:rStyle w:val="StyleUnderline"/>
          <w:highlight w:val="green"/>
        </w:rPr>
        <w:t>race fractures the future so that the future looks like incarceration or the premature death of malnutrition, disease, and exhaustion. The future was not the hopefulness of unknown possibilities.</w:t>
      </w:r>
      <w:r w:rsidRPr="00AF5AAF">
        <w:rPr>
          <w:sz w:val="14"/>
        </w:rPr>
        <w:t xml:space="preserve"> It was </w:t>
      </w:r>
      <w:r w:rsidRPr="00C844C3">
        <w:rPr>
          <w:rStyle w:val="StyleUnderline"/>
          <w:highlight w:val="green"/>
        </w:rPr>
        <w:t>rather</w:t>
      </w:r>
      <w:r w:rsidRPr="00AF5AAF">
        <w:rPr>
          <w:sz w:val="14"/>
        </w:rPr>
        <w:t xml:space="preserve"> the devastating weight of knowing that death was coming cloaked in abandonment, neglect, incarceration, or murder. In other words, </w:t>
      </w:r>
      <w:r w:rsidRPr="00A53AEB">
        <w:rPr>
          <w:rStyle w:val="StyleUnderline"/>
        </w:rPr>
        <w:t xml:space="preserve">according to Jackson, </w:t>
      </w:r>
      <w:r w:rsidRPr="00C844C3">
        <w:rPr>
          <w:rStyle w:val="StyleUnderline"/>
          <w:highlight w:val="green"/>
        </w:rPr>
        <w:t>death was always and already rushing towards the present of blackness.</w:t>
      </w:r>
      <w:r w:rsidRPr="00A53AEB">
        <w:rPr>
          <w:rStyle w:val="StyleUnderline"/>
        </w:rPr>
        <w:t xml:space="preserve"> </w:t>
      </w:r>
      <w:r w:rsidRPr="00AF5AAF">
        <w:rPr>
          <w:sz w:val="14"/>
        </w:rPr>
        <w:t xml:space="preserve">In the last line of No Future: Queer Theory and the Death Drive, Lee </w:t>
      </w:r>
      <w:r w:rsidRPr="00A53AEB">
        <w:rPr>
          <w:rStyle w:val="StyleUnderline"/>
        </w:rPr>
        <w:t xml:space="preserve">Edelman similarly connects the future to premature death </w:t>
      </w:r>
      <w:r w:rsidRPr="00AF5AAF">
        <w:rPr>
          <w:sz w:val="14"/>
        </w:rPr>
        <w:t xml:space="preserve">when he references the murder of Matthew Shepard. He writes: </w:t>
      </w:r>
      <w:r w:rsidRPr="00C844C3">
        <w:rPr>
          <w:rStyle w:val="StyleUnderline"/>
          <w:highlight w:val="green"/>
        </w:rPr>
        <w:t>“Somewhere, someone else will be savagely beaten and left to die – sacrificed to a future whose beat goes on</w:t>
      </w:r>
      <w:r w:rsidRPr="00AF5AAF">
        <w:rPr>
          <w:sz w:val="14"/>
        </w:rPr>
        <w:t xml:space="preserve">, like a pulse or a heart – and another corpse will be left like a mangled scarecrow to frighten the birds who are gathering now, who are beating their wings, and who, like the death drive, keep on coming” (Edelman 2004, 154). For Edelman, </w:t>
      </w:r>
      <w:r w:rsidRPr="00C844C3">
        <w:rPr>
          <w:rStyle w:val="StyleUnderline"/>
          <w:highlight w:val="green"/>
        </w:rPr>
        <w:t>the future will necessarily continue to produce a world that is unlivable for queer people.</w:t>
      </w:r>
      <w:r w:rsidRPr="00AF5AAF">
        <w:rPr>
          <w:sz w:val="14"/>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w:t>
      </w:r>
      <w:r w:rsidRPr="00C844C3">
        <w:rPr>
          <w:rStyle w:val="StyleUnderline"/>
          <w:highlight w:val="green"/>
        </w:rPr>
        <w:t>the state is the primary mechanism for unevenly distributing racialized regimes of value and disposability.</w:t>
      </w:r>
      <w:r w:rsidRPr="00AF5AAF">
        <w:rPr>
          <w:sz w:val="14"/>
        </w:rPr>
        <w:t xml:space="preserve"> Following the writing of Fanon, Jackson argued that </w:t>
      </w:r>
      <w:r w:rsidRPr="00C844C3">
        <w:rPr>
          <w:rStyle w:val="StyleUnderline"/>
          <w:highlight w:val="green"/>
        </w:rPr>
        <w:t>for this relationship to be abolished</w:t>
      </w:r>
      <w:r w:rsidRPr="00AF5AAF">
        <w:rPr>
          <w:sz w:val="14"/>
        </w:rPr>
        <w:t xml:space="preserve">: “The government of the U.S.A and all that it stands for, all that it represents, must be destroyed. This is the starting point, and the end” (Jackson 1972, 54). Jackson’s polemic crescendos when he describes the future he desires: </w:t>
      </w:r>
      <w:r w:rsidRPr="00A53AEB">
        <w:rPr>
          <w:rStyle w:val="StyleUnderline"/>
        </w:rPr>
        <w:t>We must accept the eventuality of bringing the U.S.A to its knees; accept the closing off of critical sections of the city with barbed wire</w:t>
      </w:r>
      <w:r w:rsidRPr="00AF5AAF">
        <w:rPr>
          <w:sz w:val="14"/>
        </w:rPr>
        <w:t xml:space="preserve">, armed pig carriers criss-crossing the city streets, soldiers everywhere, </w:t>
      </w:r>
      <w:r w:rsidRPr="00A53AEB">
        <w:rPr>
          <w:rStyle w:val="StyleUnderline"/>
        </w:rPr>
        <w:t>tommy guns pointed at stomach level</w:t>
      </w:r>
      <w:r w:rsidRPr="00AF5AAF">
        <w:rPr>
          <w:sz w:val="14"/>
        </w:rPr>
        <w:t xml:space="preserve">, smoke curling black against the daylight sky, the smell of cordite, </w:t>
      </w:r>
      <w:r w:rsidRPr="00A53AEB">
        <w:rPr>
          <w:rStyle w:val="StyleUnderline"/>
        </w:rPr>
        <w:t>house-to-house searches, doors</w:t>
      </w:r>
      <w:r w:rsidRPr="00AF5AAF">
        <w:rPr>
          <w:sz w:val="14"/>
        </w:rPr>
        <w:t xml:space="preserve"> being </w:t>
      </w:r>
      <w:r w:rsidRPr="00A53AEB">
        <w:rPr>
          <w:rStyle w:val="StyleUnderline"/>
        </w:rPr>
        <w:t xml:space="preserve">kicked down, the commonness of death. </w:t>
      </w:r>
      <w:r w:rsidRPr="00AF5AAF">
        <w:rPr>
          <w:sz w:val="14"/>
        </w:rPr>
        <w:t xml:space="preserve">(Jackson 1972, 55) If the past and present have produced the accumulation of the premature death of black people, then Jackson imagines the complete undoing of the social order as the way out of temporal capture. </w:t>
      </w:r>
      <w:r w:rsidRPr="00A53AEB">
        <w:rPr>
          <w:rStyle w:val="StyleUnderline"/>
        </w:rPr>
        <w:t xml:space="preserve">The future of the social order means no future, and so </w:t>
      </w:r>
      <w:r w:rsidRPr="00C844C3">
        <w:rPr>
          <w:rStyle w:val="StyleUnderline"/>
          <w:highlight w:val="green"/>
        </w:rPr>
        <w:t>the future must come to an end.</w:t>
      </w:r>
      <w:r w:rsidRPr="00AF5AAF">
        <w:rPr>
          <w:sz w:val="14"/>
        </w:rPr>
        <w:t xml:space="preserve"> 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Here, </w:t>
      </w:r>
      <w:r w:rsidRPr="00A53AEB">
        <w:rPr>
          <w:rStyle w:val="StyleUnderline"/>
        </w:rPr>
        <w:t>the invitation to the safety and security of</w:t>
      </w:r>
      <w:r w:rsidRPr="00AF5AAF">
        <w:rPr>
          <w:sz w:val="14"/>
        </w:rPr>
        <w:t xml:space="preserve"> the city (or </w:t>
      </w:r>
      <w:r w:rsidRPr="00A53AEB">
        <w:rPr>
          <w:rStyle w:val="StyleUnderline"/>
        </w:rPr>
        <w:t xml:space="preserve">the social order as it is) is an offer to continue a life that is a half-life. </w:t>
      </w:r>
      <w:r w:rsidRPr="00C844C3">
        <w:rPr>
          <w:rStyle w:val="Emphasis"/>
          <w:highlight w:val="green"/>
        </w:rPr>
        <w:t>Possibility comes from a starting point that is an end.</w:t>
      </w:r>
      <w:r w:rsidRPr="00A53AEB">
        <w:rPr>
          <w:rStyle w:val="Emphasis"/>
        </w:rPr>
        <w:t xml:space="preserve"> </w:t>
      </w:r>
      <w:r w:rsidRPr="00AF5AAF">
        <w:rPr>
          <w:sz w:val="14"/>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In Flames – Davis wanted more than an end to the prison and the violence of the police. Like other early </w:t>
      </w:r>
      <w:r w:rsidRPr="00A53AEB">
        <w:rPr>
          <w:rStyle w:val="StyleUnderline"/>
        </w:rPr>
        <w:t>black feminist writing</w:t>
      </w:r>
      <w:r w:rsidRPr="00AF5AAF">
        <w:rPr>
          <w:sz w:val="14"/>
        </w:rPr>
        <w:t xml:space="preserve">, Davis </w:t>
      </w:r>
      <w:r w:rsidRPr="00A53AEB">
        <w:rPr>
          <w:rStyle w:val="StyleUnderline"/>
        </w:rPr>
        <w:t>did not just call for the overthrow of one form of state power so that a new one may take its place. Instead,</w:t>
      </w:r>
      <w:r w:rsidRPr="00AF5AAF">
        <w:rPr>
          <w:sz w:val="14"/>
        </w:rPr>
        <w:t xml:space="preserve"> Davis implied that </w:t>
      </w:r>
      <w:r w:rsidRPr="00C844C3">
        <w:rPr>
          <w:rStyle w:val="StyleUnderline"/>
          <w:highlight w:val="green"/>
        </w:rPr>
        <w:t>the social order itself must be undone.</w:t>
      </w:r>
      <w:r w:rsidRPr="00A53AEB">
        <w:rPr>
          <w:rStyle w:val="StyleUnderline"/>
        </w:rPr>
        <w:t xml:space="preserve"> For</w:t>
      </w:r>
      <w:r w:rsidRPr="00AF5AAF">
        <w:rPr>
          <w:sz w:val="14"/>
        </w:rPr>
        <w:t xml:space="preserve"> Davis, </w:t>
      </w:r>
      <w:r w:rsidRPr="00A53AEB">
        <w:rPr>
          <w:rStyle w:val="StyleUnderline"/>
        </w:rPr>
        <w:t xml:space="preserve">the prison was not the primary problem. The prison was made possible by the libidinal, symbolic, and discursive regimes that actualized the uneven institutionalized distribution of value and disposability along the lines of race, gender, and sexuality. Davis called for the </w:t>
      </w:r>
      <w:r w:rsidRPr="00C844C3">
        <w:rPr>
          <w:rStyle w:val="StyleUnderline"/>
          <w:highlight w:val="green"/>
        </w:rPr>
        <w:t>total epistemological and ontological undoing of the forms of knowledge and subjectivity that were produced by the racial state.</w:t>
      </w:r>
      <w:r w:rsidRPr="00AF5AAF">
        <w:rPr>
          <w:sz w:val="14"/>
        </w:rPr>
        <w:t xml:space="preserve"> In short, </w:t>
      </w:r>
      <w:r w:rsidRPr="00C844C3">
        <w:rPr>
          <w:rStyle w:val="StyleUnderline"/>
          <w:highlight w:val="green"/>
        </w:rPr>
        <w:t>hope</w:t>
      </w:r>
      <w:r w:rsidRPr="00AF5AAF">
        <w:rPr>
          <w:sz w:val="14"/>
        </w:rPr>
        <w:t xml:space="preserve">, for Davis, </w:t>
      </w:r>
      <w:r w:rsidRPr="00C844C3">
        <w:rPr>
          <w:rStyle w:val="StyleUnderline"/>
          <w:highlight w:val="green"/>
        </w:rPr>
        <w:t>meant that the prison could not have a future, and</w:t>
      </w:r>
      <w:r w:rsidRPr="00AF5AAF">
        <w:rPr>
          <w:sz w:val="14"/>
        </w:rPr>
        <w:t xml:space="preserve"> more so, </w:t>
      </w:r>
      <w:r w:rsidRPr="00C844C3">
        <w:rPr>
          <w:rStyle w:val="StyleUnderline"/>
          <w:highlight w:val="green"/>
        </w:rPr>
        <w:t>that a world that could have the prison would need to end as well.</w:t>
      </w:r>
      <w:r w:rsidRPr="00A53AEB">
        <w:rPr>
          <w:rStyle w:val="StyleUnderline"/>
        </w:rPr>
        <w:t xml:space="preserve"> </w:t>
      </w:r>
      <w:r w:rsidRPr="00AF5AAF">
        <w:rPr>
          <w:sz w:val="14"/>
        </w:rPr>
        <w:t xml:space="preserve">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w:t>
      </w:r>
      <w:r w:rsidRPr="00C844C3">
        <w:rPr>
          <w:rStyle w:val="StyleUnderline"/>
          <w:highlight w:val="green"/>
        </w:rPr>
        <w:t>the essence of fascism was reform</w:t>
      </w:r>
      <w:r w:rsidRPr="00AF5AAF">
        <w:rPr>
          <w:sz w:val="14"/>
        </w:rPr>
        <w:t xml:space="preserve"> or more specifically “economic reform” (118).11 </w:t>
      </w:r>
      <w:r w:rsidRPr="00A53AEB">
        <w:rPr>
          <w:rStyle w:val="StyleUnderline"/>
        </w:rPr>
        <w:t xml:space="preserve">Every reform that modified or improved the operations of global capitalism and white supremacy only extended the life of the social order. </w:t>
      </w:r>
      <w:r w:rsidRPr="00C844C3">
        <w:rPr>
          <w:rStyle w:val="StyleUnderline"/>
          <w:highlight w:val="green"/>
        </w:rPr>
        <w:t>And the</w:t>
      </w:r>
      <w:r w:rsidRPr="00A53AEB">
        <w:rPr>
          <w:rStyle w:val="StyleUnderline"/>
        </w:rPr>
        <w:t xml:space="preserve"> life of the </w:t>
      </w:r>
      <w:r w:rsidRPr="00C844C3">
        <w:rPr>
          <w:rStyle w:val="StyleUnderline"/>
          <w:highlight w:val="green"/>
        </w:rPr>
        <w:t>social order</w:t>
      </w:r>
      <w:r w:rsidRPr="00A53AEB">
        <w:rPr>
          <w:rStyle w:val="StyleUnderline"/>
        </w:rPr>
        <w:t>,</w:t>
      </w:r>
      <w:r w:rsidRPr="00AF5AAF">
        <w:rPr>
          <w:sz w:val="14"/>
        </w:rPr>
        <w:t xml:space="preserve"> according to Jackson and Fanon, </w:t>
      </w:r>
      <w:r w:rsidRPr="00C844C3">
        <w:rPr>
          <w:rStyle w:val="StyleUnderline"/>
          <w:highlight w:val="green"/>
        </w:rPr>
        <w:t>is parasitic on the control, exploitation, incarceration, and premature death of black people. The creation of a new world could not rely on “long term politics” because patience, reform, and change meant nothing to “the person who expects to die tomorrow”</w:t>
      </w:r>
      <w:r w:rsidRPr="00AF5AAF">
        <w:rPr>
          <w:sz w:val="14"/>
        </w:rPr>
        <w:t xml:space="preserve"> (10). For Jackson, </w:t>
      </w:r>
      <w:r w:rsidRPr="00C844C3">
        <w:rPr>
          <w:rStyle w:val="StyleUnderline"/>
          <w:highlight w:val="green"/>
        </w:rPr>
        <w:t>the future is a time those without a future cannot risk. The future was not coming and so the present could not wait.</w:t>
      </w:r>
    </w:p>
    <w:p w14:paraId="28333E59" w14:textId="77777777" w:rsidR="00494705" w:rsidRDefault="00494705" w:rsidP="00494705"/>
    <w:p w14:paraId="2229ED78" w14:textId="7CF0EE37" w:rsidR="00494705" w:rsidRDefault="00494705" w:rsidP="00494705">
      <w:pPr>
        <w:pStyle w:val="Heading3"/>
      </w:pPr>
      <w:r>
        <w:t>Alt—Become-Alien</w:t>
      </w:r>
    </w:p>
    <w:p w14:paraId="245BDB56" w14:textId="77777777" w:rsidR="00494705" w:rsidRDefault="00494705" w:rsidP="00494705">
      <w:pPr>
        <w:pStyle w:val="Heading4"/>
      </w:pPr>
      <w:r>
        <w:t>The alternative is to become-alien.  Becoming-alien is a line of flight that directs desire away from neocolonial investments of Human mastery towards an ethics of hospitality in the encounter with the Other.</w:t>
      </w:r>
    </w:p>
    <w:p w14:paraId="72FA41D0" w14:textId="77777777" w:rsidR="00494705" w:rsidRPr="000535D6" w:rsidRDefault="00494705" w:rsidP="00494705">
      <w:r w:rsidRPr="00E91B82">
        <w:rPr>
          <w:rStyle w:val="Style13ptBold"/>
        </w:rPr>
        <w:t>Price 17</w:t>
      </w:r>
      <w:r>
        <w:t xml:space="preserve"> [Jason D., postdoctoral fellow of African and Anglophone Postcolonial Literatures at Virginia Commonwealth University, “Coda: Transformative Encounters: Desiring Aliens and Hospitality in District 9,” in Animals and Desire in South African Fiction, pp. 253-66//ak]</w:t>
      </w:r>
    </w:p>
    <w:p w14:paraId="05BBC506" w14:textId="77777777" w:rsidR="00494705" w:rsidRDefault="00494705" w:rsidP="00494705">
      <w:pPr>
        <w:rPr>
          <w:sz w:val="8"/>
        </w:rPr>
      </w:pPr>
      <w:r w:rsidRPr="006A7B9E">
        <w:rPr>
          <w:sz w:val="8"/>
        </w:rPr>
        <w:t xml:space="preserve">While his alien arm enabled his resistance to MNU’s attempt to harvest his body, it is, unbeknownst to Wikus, Christopher’s son who protects him from certain death at the hands of the Nigerian gangsters by remotely operating an alien robot armor suit and shooting them. This protection demonstrates the young alien’s hospitality and desire to protect Wikus, accepting him into a human–alien assemblage. With his life under direct threat of being sacrificed by the gangsters, Wikus does not gain protection from the law or demand of these outlaws a recognition of his rights. Instead it is </w:t>
      </w:r>
      <w:r w:rsidRPr="00331EF1">
        <w:rPr>
          <w:rStyle w:val="StyleUnderline"/>
        </w:rPr>
        <w:t>the desire of the alien</w:t>
      </w:r>
      <w:r w:rsidRPr="006A7B9E">
        <w:rPr>
          <w:sz w:val="8"/>
        </w:rPr>
        <w:t xml:space="preserve">, a desire </w:t>
      </w:r>
      <w:r w:rsidRPr="00331EF1">
        <w:rPr>
          <w:rStyle w:val="StyleUnderline"/>
        </w:rPr>
        <w:t>for the other in ethical response</w:t>
      </w:r>
      <w:r w:rsidRPr="006A7B9E">
        <w:rPr>
          <w:sz w:val="8"/>
        </w:rPr>
        <w:t xml:space="preserve">, that seeks to protect Wikus. This </w:t>
      </w:r>
      <w:r w:rsidRPr="00331EF1">
        <w:rPr>
          <w:rStyle w:val="StyleUnderline"/>
        </w:rPr>
        <w:t>is an exercise of what Derrida describes as a desire as hospitality.</w:t>
      </w:r>
      <w:r w:rsidRPr="006A7B9E">
        <w:rPr>
          <w:sz w:val="8"/>
        </w:rPr>
        <w:t xml:space="preserve"> Talking about the time when an antinomy exists at the same time as its impossibility—such as “‘[o] ne cannot at the same time take and not take, be there and not be there, enter when one is within’” (125)—he explains that: This duration without duration, this lapse, this seizure … this is a necessity that cannot be outsmarted any more: it explains why one always feels late, and that therefore, at the same time, one always yields to precipitation, in the desire for hospitality or in desire as hospitality. At the heart of a hospitality that always leaves something to be desired. (127) In this desire as hospitality, Derrida explains again the way in which host and guest interchange and enable a simultaneity in being at once host and guest, and vice versa. </w:t>
      </w:r>
      <w:r w:rsidRPr="00331EF1">
        <w:rPr>
          <w:rStyle w:val="StyleUnderline"/>
        </w:rPr>
        <w:t>Hospitality</w:t>
      </w:r>
      <w:r w:rsidRPr="006A7B9E">
        <w:rPr>
          <w:sz w:val="8"/>
        </w:rPr>
        <w:t xml:space="preserve"> as desire involves these reorientations of self and these contradictions to exist in the becoming that </w:t>
      </w:r>
      <w:r w:rsidRPr="00331EF1">
        <w:rPr>
          <w:rStyle w:val="StyleUnderline"/>
        </w:rPr>
        <w:t>removes the fixity of dominant subjectivity, undoing self and other.</w:t>
      </w:r>
      <w:r w:rsidRPr="006A7B9E">
        <w:rPr>
          <w:sz w:val="8"/>
        </w:rPr>
        <w:t xml:space="preserve"> Becoming-Alien and a Line of Flight To be sure, Wikus is selfish as he at first leaves Christopher for dead in knocking him out, and leaving him unconscious and vulnerable for MNU to find. He all but sacrifices him in the attempt to restore his dominant subjectivity and position. Later, again, he selfishly runs away to protect himself toward the end of the film when he overhears Christopher being beaten by MNU and hears of their decision to kill him. In response, this time </w:t>
      </w:r>
      <w:r w:rsidRPr="00331EF1">
        <w:rPr>
          <w:rStyle w:val="StyleUnderline"/>
        </w:rPr>
        <w:t>Wikus turns round and protects Christopher, enabling his and his son’s escape from the camp. What motivates this response? It is not his wanting to restore his dominant position or to secure his own safety. It is not out of a sense of upholding the law or a contract that has already been breached. It is a desire for the other that leads to this protection: in risking the self—rather than seeking safety and attempting to re-establish his privileged, dominant human position— Wikus enacts the positivity of desire outside of capitalist or oedipal formations toward a desire for another. Working outside the law and against the law’s hired security firm, he offers a protection for these two aliens— a protection that the larger alien community offers him as his life immediately comes under threat</w:t>
      </w:r>
      <w:r w:rsidRPr="006A7B9E">
        <w:rPr>
          <w:sz w:val="8"/>
        </w:rPr>
        <w:t xml:space="preserve"> from the head MNU “cowboy” after he helps Christopher to escape. Once again, host and guest exchange: as Wikus serves as host in protecting Christopher and his son, the other aliens of District 9 play host to Wikus in killing the MNU military leader and saving him from certain death. </w:t>
      </w:r>
      <w:r w:rsidRPr="00331EF1">
        <w:rPr>
          <w:rStyle w:val="StyleUnderline"/>
        </w:rPr>
        <w:t>Wikus’ altered sense of community and ethical relations that derive from the new assemblages within which he dwells is best dramatized by comparing his disregard for alien life</w:t>
      </w:r>
      <w:r w:rsidRPr="006A7B9E">
        <w:rPr>
          <w:sz w:val="8"/>
        </w:rPr>
        <w:t xml:space="preserve"> in the abortions and his participation in violent evictions early in the film, </w:t>
      </w:r>
      <w:r w:rsidRPr="00331EF1">
        <w:rPr>
          <w:rStyle w:val="StyleUnderline"/>
        </w:rPr>
        <w:t>to his risking his life to protect Christopher</w:t>
      </w:r>
      <w:r w:rsidRPr="006A7B9E">
        <w:rPr>
          <w:sz w:val="8"/>
        </w:rPr>
        <w:t xml:space="preserve"> toward the film’s end. </w:t>
      </w:r>
      <w:r w:rsidRPr="00331EF1">
        <w:rPr>
          <w:rStyle w:val="StyleUnderline"/>
        </w:rPr>
        <w:t>He moves from being an instrument of a security corporation that derives profit from the state by managing the lives and populations of its enemies</w:t>
      </w:r>
      <w:r w:rsidRPr="006A7B9E">
        <w:rPr>
          <w:sz w:val="8"/>
        </w:rPr>
        <w:t xml:space="preserve"> (informed by its autoimmune disorder), </w:t>
      </w:r>
      <w:r w:rsidRPr="00331EF1">
        <w:rPr>
          <w:rStyle w:val="StyleUnderline"/>
        </w:rPr>
        <w:t xml:space="preserve">and from seeking to strengthen his own dominant position and wealth in a capitalist desire, to becoming a force against this thanatopolitical regime in embracing postcolonial desire where the self is risked and altered in ethical relation to the alien. </w:t>
      </w:r>
      <w:r w:rsidRPr="006A7B9E">
        <w:rPr>
          <w:sz w:val="8"/>
        </w:rPr>
        <w:t xml:space="preserve">The film could have been more successful in making this difference— Wikus’ move away from the pursuit of a dominant self—clearer. While Christopher’s promise to return to “fix” Wikus in 3 years time might allow for a reading of Wikus’ behavior in saving Christopher from murder as still motivated by a selfish interest in the desire to return to his dominant position, Wikus’ saving him is not self-interested. This selfcentered reading is perhaps Michael Moses’ assumption in his claim that “the most disturbing aspects of District 9 … [are] its thinly veiled portrait of post-apartheid South Africa as a political dystopia, and its persistent undercurrent of nostalgia for the old days of racial segregation” (159). Moses continues this reading of Wikus as nostalgic for apartheid: “The ostensible white hero of the film does not want to join the aliens: indeed, his sole and abiding wish is to return to his comfortable home and his beautiful white wife, Tania” (159). There are inconsistencies in such a reading, however, and I would submit that Wikus no longer has a “sole” wish. Also, if we bracket, only momentarily, the important question of his returning to a dominant position in a society of such inequality, should we fault characters for wanting to live in comfortable homes with the people they love? This is, after all, what Christopher and his son and the other aliens of the camp seem to want as well. As Moses himself notes in the positive portrayals of Christopher and his son, and in the idea that “the degraded condition of the aliens might be interpreted from a liberal perspective as the result of their mistreatment and oppression by the South African authorities and MNU, rather than their inherent viciousness” (159), the film certainly offers some positive representations of aliens and even the potential for a sustained positive reading of its portrayals of the othered aliens. While I’ve argued in agreement with Moses that Wikus largely seeks to restore his dominant position throughout his opportunity for becoming-alien, this instance where he protects Christopher falls outside of a desire to return to a dominant self, as do a few other events, frustrating Moses’ attempt to make Wikus into a totally selfish and dominant subject-seeking character. </w:t>
      </w:r>
      <w:r w:rsidRPr="00331EF1">
        <w:rPr>
          <w:rStyle w:val="StyleUnderline"/>
        </w:rPr>
        <w:t>Wikus’ becoming-alien reveals the difficulties of transforming subjectivity away from dominant positions in such heavily striated and policed cultures. Deleuze and Guattari’s description of how even oedipal and striated formations can produce lines of flight might explain how Christopher and his son engage with Wikus, who is at first almost totally oedipalized, to deterritorialize him to enable a line of flight from the camp:</w:t>
      </w:r>
      <w:r>
        <w:rPr>
          <w:rStyle w:val="StyleUnderline"/>
        </w:rPr>
        <w:t xml:space="preserve"> </w:t>
      </w:r>
      <w:r w:rsidRPr="006A7B9E">
        <w:rPr>
          <w:sz w:val="8"/>
        </w:rPr>
        <w:t xml:space="preserve">[I]mpasses must always be resituated on the map, thereby opening them up to possible lines of flight … one will often be forced to take dead ends, to work with signifying powers and subjective affections, to find a foothold in formations that are Oedipal or paranoid or even worse, ridgified territorialities that open the way for other transformational operations. (14–15) </w:t>
      </w:r>
    </w:p>
    <w:p w14:paraId="0F821F6B" w14:textId="77777777" w:rsidR="00494705" w:rsidRDefault="00494705" w:rsidP="00494705">
      <w:r w:rsidRPr="006A7B9E">
        <w:rPr>
          <w:rStyle w:val="StyleUnderline"/>
        </w:rPr>
        <w:t>[…card continues…]</w:t>
      </w:r>
      <w:r w:rsidRPr="006A7B9E">
        <w:t xml:space="preserve"> </w:t>
      </w:r>
    </w:p>
    <w:p w14:paraId="0DFC141B" w14:textId="77777777" w:rsidR="00494705" w:rsidRPr="006A7B9E" w:rsidRDefault="00494705" w:rsidP="00494705">
      <w:pPr>
        <w:rPr>
          <w:sz w:val="8"/>
        </w:rPr>
      </w:pPr>
      <w:r w:rsidRPr="006A7B9E">
        <w:rPr>
          <w:sz w:val="8"/>
        </w:rPr>
        <w:t xml:space="preserve">While Wikus is mostly “just doing his job” throughout most of the film, the indication that he is not a “corporate stooge” through and through, however, is his correction early in the film after comparing his promotion in MNU to his wedding day that the promotion is, in fact, not as important as his wedding day. His desire for his wife supersedes his capitalist desire to be a model employee and thereby to be a model state-hired eviction server and administrator of the state’s biopower, suggesting that he has not been entirely colonized by capitalist definitions of desire. This excess desire, its possibility in what Foucault calls Homoo economicus as a subject of interest that exceeds the subject of rights (The Birth of Biopolitics 275), is what biopower seeks to limit and capture in its mastery. In fact, </w:t>
      </w:r>
      <w:r w:rsidRPr="00331EF1">
        <w:rPr>
          <w:rStyle w:val="StyleUnderline"/>
        </w:rPr>
        <w:t>desire threatens state and capitalist biopower more so than interest</w:t>
      </w:r>
      <w:r w:rsidRPr="006A7B9E">
        <w:rPr>
          <w:sz w:val="8"/>
        </w:rPr>
        <w:t xml:space="preserve">, as Deleuze and Guattari argue: “And if we put forward desire as a revolutionary agency, it is because we believe that capitalist society can endure many manifestations of interest, but not one manifestation of desire, which would be enough to make its fundamental structures explode, even at the kindergarten level” (Anti-Oedipus379). Even in this most ridgified subject, Wikus, its threat looms as a flow and power that might undo the dominant regime of biopower. The alien fluid which Wikus was exposed to and which now flows through his body (and which enabled Christopher’s line of flight) dramatizes this effluvial character and potential of desire to overflow the bios-centered subject of rights. His father-in-law and director of MNU, Piet Smit, explains that Wikus’ being married to his daughter did not factor into his calculation to appoint Wikus as head operative, seemingly to explain away any favoritism in the hire. Yet this explanation is more revealing in that biopower doesn’t factor postcolonial desire—Wikus’ desire for his wife which exceeds his capitalist desires—into its administration and calculations of managing life and death. His expressions of desire for his wife in this statement, and in creating the flower for her, frame the film in a way that demonstrates desire’s ability to traverse species boundaries and transform ethical relationships and community boundaries drawn to mark off those who count and those who do not. The importance of this seemingly minor detail in Wikus’ mentioning that his wedding is a more important day, if not already apparent, can be further highlighted through a comparison to a character discussed in Chap. 5. Wikus’ relationship to desire and his working for his father-in-law at MNU recalls the situation in Michiel Heyns’ The Reluctant Passenger for the protagonist, Nick Morris. As he finds himself almost working for the unseen hand of the former apartheid regime, Judge Conroy, who continues its violent acts of biopower—recall the “death squads”—on the South African population in the “post-apartheid” era, Morris finds that his reappraisal of desire and his relating to others and non-human others has helped him to escape from the manipulations of the judge. Like Wikus, Morris is at first a bit of a “corporate stooge” in that he is a model worker and never lets his life, desire, or passions make him late for work, and even though he is an environmental lawyer, he doesn’t care about the environment but just does his job. While both characters largely seek to master, control, and keep separate non-human flows and zoe from themselves and the human community (with Morris it is more of this control over his own zoe), as “good” workers in capitalism (and Morris’ transformation to embrace zoe is much clearer and more dramatic), their desires from assemblages exceed and resist being totally colonized by Oedipus and capitalist desire as lack. This excess desire leads them both to change from being apolitical, self-centered, capital-seeking, dominant subjects to reorient their sense of community, extending hospitality to those marked as bare life by dominant culture—offering hospitality to a troop of Chacma baboons and an alien population. Wikus, like Joyce Tomlinson in The Reluctant Passenger, remains incalculable because of this desire, and therefore beyond the mastery of biopower. This postcolonial desire, seemingly absent from these characters’ bioscentered subjectivities, presents the power for radical change even in its minuteness in occurring at the level of the individual, and has, as both texts bear out, significant revolutionary potential to change the state of affairs for those marked as “disposable” in the workings of multinational corporations and the state. The consequences in both texts, had these characters not enabled their excess desires to flow but allowed them to be reterritorialized or colonized, are devastating given the potential continuation of Conroy’s thanatopolitics in Morris’ case, and the blockage of all lines of flight for Christopher and the doubtful future of the aliens in Wikus’ case. In helping Christopher, however, </w:t>
      </w:r>
      <w:r w:rsidRPr="00331EF1">
        <w:rPr>
          <w:rStyle w:val="StyleUnderline"/>
        </w:rPr>
        <w:t>Wikus is no longer a dominant subject of rights who feels a lack of those rights; instead it is a transformed sense of self and a desire that positively flows from his belonging in an assemblage with Christopher and his son.</w:t>
      </w:r>
      <w:r w:rsidRPr="006A7B9E">
        <w:rPr>
          <w:sz w:val="8"/>
        </w:rPr>
        <w:t xml:space="preserve"> In the closing scenes, Wikus, now fully alien, makes a metal flower on a garbage heap, which his wife later finds on her doorstep, hoping it’s a gift from him. Moses reads this as confirmation that District 9 stands as a troubling lament on behalf of South African whites for the world lost with the end of apartheid. Disturbingly, it literalizes the long-running nightmare of the white Afrikaner that the demise of apartheid spells the decline of the white ruling elite, who will be reduced to a condition identical to that of the continent’s impoverished, exploited, and politically oppressed black masses. (160) As I’ve attempted to argue here, </w:t>
      </w:r>
      <w:r w:rsidRPr="00331EF1">
        <w:rPr>
          <w:rStyle w:val="StyleUnderline"/>
        </w:rPr>
        <w:t>we</w:t>
      </w:r>
      <w:r w:rsidRPr="006A7B9E">
        <w:rPr>
          <w:sz w:val="8"/>
        </w:rPr>
        <w:t xml:space="preserve"> </w:t>
      </w:r>
      <w:r w:rsidRPr="00331EF1">
        <w:rPr>
          <w:rStyle w:val="StyleUnderline"/>
        </w:rPr>
        <w:t>should</w:t>
      </w:r>
      <w:r w:rsidRPr="006A7B9E">
        <w:rPr>
          <w:sz w:val="8"/>
        </w:rPr>
        <w:t xml:space="preserve">, instead, </w:t>
      </w:r>
      <w:r w:rsidRPr="00331EF1">
        <w:rPr>
          <w:rStyle w:val="StyleUnderline"/>
        </w:rPr>
        <w:t>read this scene as</w:t>
      </w:r>
      <w:r w:rsidRPr="006A7B9E">
        <w:rPr>
          <w:sz w:val="8"/>
        </w:rPr>
        <w:t xml:space="preserve"> an alien expressing desire for a human, or even without these categories of species, as </w:t>
      </w:r>
      <w:r w:rsidRPr="00331EF1">
        <w:rPr>
          <w:rStyle w:val="StyleUnderline"/>
        </w:rPr>
        <w:t>an expression of desire between two bodies, two actants, in excess of and in resistance to the colonizing reterritorialization of capitalist desire. It is a desire which presents lines of flight away from the workings of biopower in the security state.</w:t>
      </w:r>
      <w:r w:rsidRPr="006A7B9E">
        <w:rPr>
          <w:sz w:val="8"/>
        </w:rPr>
        <w:t xml:space="preserve"> The film’s open ending, with the promise of an alien return, demonstrates the threat posed by zoe, by the non-human, and indeed by the desire which precedes thought as therefore the “unthought at the heart of the thinking subject”8 (Braidotti, Nomadic Subjects 112) given the way that this desire enabled Wikus’ aid in Christopher’s line of flight. This non-human desire flows through the posthuman subjects that we are becoming, a posthuman and postcolonial desire that overflows the highly ridgified category of the human and undoes it, thwarting its exclusionary violence. The promise of the untimely return of Christopher with more aliens to protect his people enabled by this zoe and assemblage is what bios-centered biopower hasn’t thought of. In Nomadic Subjects, Braidotti explains how desire precedes thought after noting that Deleuze and Irigaray “bank on the affective as a force capable of freeing us from hegemonic habits of thinking” (40). She continues explaining that [a]ffectivity in this scheme stands for the preconscious and the prediscursive: desire is not only unconscious but remains nonthought at the very heart of our thought because it is what sustains the very activity of thinking. Our desires are that which evades us, in the very act of propelling us forth, leaving as the only indicator of who we are, the traces of where we have already been, that is to say, of what we have already ceased to be. (40) Wikus’ desires and the desires of the other members of the assemblage transform him and change his habits of thought. He is no longer colonized by dominant culture’s obsession with the self and an oedipal definition of the self as a lacking subject. Capitalist and bios-centered dominant culture attempt to tame or master desire by defining and fixing it through representation as Freud’s Oedipus does, assimilating it as a known entity into thought. Yet coming before thought, it retains its potential to resist this assimilation and operate otherwise, transforming dominant thought and dominant subjects. Braidotti also explains that </w:t>
      </w:r>
      <w:r w:rsidRPr="00331EF1">
        <w:rPr>
          <w:rStyle w:val="StyleUnderline"/>
        </w:rPr>
        <w:t>desire comes from the materiality or corporeality of the body</w:t>
      </w:r>
      <w:r w:rsidRPr="006A7B9E">
        <w:rPr>
          <w:sz w:val="8"/>
        </w:rPr>
        <w:t xml:space="preserve"> (Nomadic Subjects 112) </w:t>
      </w:r>
      <w:r w:rsidRPr="00331EF1">
        <w:rPr>
          <w:rStyle w:val="StyleUnderline"/>
        </w:rPr>
        <w:t>in a way that points to both matter’s resistance to physical mastery and desire’s resistance to the mastery of thought. In its assumed totalitarian mastery, thanatopolitics cannot stop or prevent the threat of a revolutionary power of desire that has the potential to transform subjects and to deterritorialize the current state of affairs in order to protect the members of its assemblage from the non-criminal murderous operations of the biopolitical dispositif.</w:t>
      </w:r>
      <w:r>
        <w:rPr>
          <w:rStyle w:val="StyleUnderline"/>
        </w:rPr>
        <w:t xml:space="preserve"> </w:t>
      </w:r>
      <w:r w:rsidRPr="006A7B9E">
        <w:rPr>
          <w:sz w:val="8"/>
        </w:rPr>
        <w:t xml:space="preserve">Conclusion: Desiring Sustainable Communities Characters in most of the fiction discussed in this project negotiate their relationships to positive desire and away from capitalism’s colonization of it; or, in some cases, they experience desire that exceeds capitalism’s definition briefly and fail to take up the opportunity to change their ways of thinking and relating. Non-human animals and aliens also express desires that frustrate the mastery of biopower’s thanatopolitics. In Disgrace, David Lurie consumes others in a dominant, self-serving desire and struggles against the potential for changing his self when he discovers a desire in excess of this. In The Devil’s Chimney, Miss Beatrice moves away from Mr. Henry’s patriarchal, capitalist desire in her relationship with Mr. Jacobs, yet she reinstates relations of dominance in her sexual relations with September and Nomsa. The ostriches’ desires in that novel also resist the total mastery of biopolitical control by killing Mr. Henry to protect their egg and future hatchling. The Whale Caller begins to be colonized by Saluni’s capitalist desire but refuses and maintains his non-capitalist desire in assemblage with Sharisha; Saluni, too, finally learns “the arts of love,” outside of an extractive mode of relation before her death. Minke and Corsicana’s desires flow forth from their assemblage with Lahnee O, leading them to exact vengeance for the capitalist murder of endangered species in the bizarre world of Tanuki Ichiban. The messenger in Mda’s short play acts on a revolutionary desire that undoes THE MAN’s capitalist colonization of the community. Camagu in The Heart of Redness moves from being a self-centered economic development PhD and user of women to embracing a different kind of desire for women and for the protection of his newfound community in Qolorha from Western development. Nick Morris moves from a bios-centered existence to embrace zoe—both non-human desire and the non-human in a broader sense, including animals—as positive in The Reluctant Passenger. The small bit of Wikus’ desire that derives from being in assemblage with his wife, and later Christopher and his son, exceeds the dominant subject of biopower’s total control. All of these desires, to varying degrees, at some point escape capitalist and oedipal colonization and move toward relating to others ethically in assemblage. They also enable the protection, or potential for protection, of those marked as bare life, and this also includes a potential of not just humans alone; instead, this desire is produced as a function of humans and animals, of human and non-human assemblages. This revolutionary power of desire which derives from assemblages, regardless of the species or race of the members that compose them, has the potential to produce flows which escape the capture and reterritorialization by dominant culture. </w:t>
      </w:r>
      <w:r w:rsidRPr="00331EF1">
        <w:rPr>
          <w:rStyle w:val="StyleUnderline"/>
        </w:rPr>
        <w:t>Desire</w:t>
      </w:r>
      <w:r w:rsidRPr="006A7B9E">
        <w:rPr>
          <w:sz w:val="8"/>
        </w:rPr>
        <w:t xml:space="preserve">’s postcoloniality in resisting colonization by Oedipus, by regimes of global capitalism, and dominant bios-centered culture, </w:t>
      </w:r>
      <w:r w:rsidRPr="00331EF1">
        <w:rPr>
          <w:rStyle w:val="StyleUnderline"/>
        </w:rPr>
        <w:t>offers ways out of the colonization of communities, the risking of their sustainable futures, and their destruction in biopower by both capitalist interests and the anxiety-ridden workings of the security state. If colonization is the first scene of the state of exception, as Mbembe argues, then a postcolonial mode of resistance is needed to confront biopower in its current forms in globalization and late capitalism.</w:t>
      </w:r>
      <w:r w:rsidRPr="006A7B9E">
        <w:rPr>
          <w:sz w:val="8"/>
        </w:rPr>
        <w:t xml:space="preserve"> As animals also figure as the founding location for the space of sacrifice and the marking of bare life in many cultures, as Agamben explains in describing the “anthropological machine”,9 their movements and materiality can resist the mastery of biopower—their desires which, too, are material in coming from the materiality of the body also possess a potential to protect vulnerable bodies from the workings of biopower. Yet, in recognizing this material resistance to biopower, </w:t>
      </w:r>
      <w:r w:rsidRPr="00331EF1">
        <w:rPr>
          <w:rStyle w:val="StyleUnderline"/>
        </w:rPr>
        <w:t>environmentalists and communities must be attentive to the difference of life, considering how different life forms affect the community and its future sustainability.</w:t>
      </w:r>
      <w:r w:rsidRPr="006A7B9E">
        <w:rPr>
          <w:sz w:val="8"/>
        </w:rPr>
        <w:t xml:space="preserve"> Rather than a homogenizing view of all life as equal or the same, and a position that all life should thrive and be protected in an uncritical affirmative biopolitics, a more discerning biopolitics might recognize how viruses such as HIV, and species that deplete necessary resources for life, such as water, affect the community. Instead, too, of the purist, autoimmunity of some approaches that operate along rhetorics of sameness in terms of race, species, or indigeneity (and that therefore adopt a hostility toward the foreign and the different in advance), this critical affirmative biopolitics might develop from observing how “new” or foreign forms of life affect the community’s well-being. Of the texts studied here, Mda’s Heart of Redness best displays this critical affirmative biopolitics in Qukezwa’s biopolitical decisions to kill those life forms that threaten to decimate the broader community: its water supply and positive modes of relating. Such a critical perspective must also take into account the desires and lives of non-human animals, as many characters in Mda’s novel do in their communications and deep affection for them. What do animals desire? While it is a difficult, and seemingly impossible, question to answer, asking it makes us aware that animals have their own interests and pleasures. While animals can express desire in some ways that we might agree are recognizable—in desiring to avoid suffering or in desiring pleasure—through their movements and other bodily gestures as when, say, an animal indicates sexual desire through signaling or calling to a potential mate, much of what animals desire remains unclear or unknown. Yet in attempting to live more ethically with animals, we might somehow attempt to acknowledge or take into consideration these desires rather than managing and organizing all animal life according to human interests and desires. Isabelle Stenger’s “Cosmopolitical Proposal” argues that our thinking about politics often moves quickly past issues that escape our knowledge, and that we attempt to assimilate new or different things into existing frameworks of normative or established modes of politics. Rather than simply ignoring such resistances to knowledge and differences or moving quickly past them to politics as usual, as in her example of Melville’s enigmatic character Bartleby, Stengers argues that we might here “slow down” to think differently. In this sense, </w:t>
      </w:r>
      <w:r w:rsidRPr="006A7B9E">
        <w:rPr>
          <w:rStyle w:val="StyleUnderline"/>
        </w:rPr>
        <w:t>while rights discourse provides a ready-made and perhaps “quick” option to turn to when it comes to protecting humans</w:t>
      </w:r>
      <w:r w:rsidRPr="006A7B9E">
        <w:rPr>
          <w:sz w:val="8"/>
        </w:rPr>
        <w:t xml:space="preserve"> and animals, </w:t>
      </w:r>
      <w:r w:rsidRPr="006A7B9E">
        <w:rPr>
          <w:rStyle w:val="StyleUnderline"/>
        </w:rPr>
        <w:t>slowing down to consider what other opportunities and ways of thinking are available might lead to solutions that are more cosmopolitical in nature.</w:t>
      </w:r>
      <w:r w:rsidRPr="006A7B9E">
        <w:rPr>
          <w:sz w:val="8"/>
        </w:rPr>
        <w:t xml:space="preserve"> Stengers also argues for “the building up of an active memory of the way solutions that we might have considered as promising turn out to be failures, deformations or perversions” (998). Such recognition of the failures of past solutions might motivate more creativity and a desire for new ways of thinking. The passing of human rights laws and some protections have clearly failed those they were created to protect at times, as we see throughout the literature discussed in this book. Citing this idea from Stengers to formulate her “indigenous cosmopolitics,” Marisol de la Cadena argues that such slowness “creates possibilities for new interpretations.” (336) De la Cadena argues that </w:t>
      </w:r>
      <w:r w:rsidRPr="006A7B9E">
        <w:rPr>
          <w:rStyle w:val="StyleUnderline"/>
        </w:rPr>
        <w:t>thinking outside of traditional politics might lead to different and new thought, different solutions and ways of relating: For a different result, the problem has to be taken to a different plane: to the political moment that created the ontological divide between humans and nature … and created politics as a human affair different from nature … . Seen from this different historical plane … the conflict would potentially change: rather than a cultural problem between universal progress and local beliefs, the fate of other-than-human beings— Ausangate [an Andean mountain] for example—would emerge as a political conflict among worlds.</w:t>
      </w:r>
      <w:r w:rsidRPr="006A7B9E">
        <w:rPr>
          <w:sz w:val="8"/>
        </w:rPr>
        <w:t xml:space="preserve"> (352) Constructing politics and “nature” differently, putting the “universal” discourse of human rights in conversation with indigenous views of politics and the world, might lead to other ways of thinking, other approaches to protecting communities and bodies. Experiences of non-human desire and affective encounters with animals offer such alternatives to “normal” politics and have the potential to offer new ways of thinking. In his speech at the African Literature Association in 2014, South African author and scholar Njabulo Ndebele called for a change in the way communities are organized, arguing that they should be based on “inclusion” rather than “extraction.” He called for this reorientation of community after critiquing South African president Jacob Zuma’s private use of public funds and his palatial transformation of his personal residence. In the course of this talk, Ndebele notably also criticized conservative repression of alternative sexualities, these “non-normative” desires, and specifically mentioned that both humans and non-humans should be included in this reforming of community. As one of the tools of colonial power is the attempt to force the adoption of a dominant subjectivity, as I mentioned early on in this project, challenging capitalism’s and dominant culture’s fetishization of the subject as lacking—a definition which enables the flourishing of this extractive ethos—toward becomings and toward assemblages where ethical relations obtain and from which positive desire flows, presents opportunities for this kind of inclusiveness, opportunities for hospitality toward others, whoever or whatever they may be. The fiction of these South African authors and this film-maker promotes the awareness of the power of postcolonial desires, imagining ways of relating to the world other than capitalist biopower, thinking of other ways of forming and sustaining communities. </w:t>
      </w:r>
      <w:r w:rsidRPr="006A7B9E">
        <w:rPr>
          <w:rStyle w:val="StyleUnderline"/>
        </w:rPr>
        <w:t>The strength of non-human desire as resistance to biopolitical management is that it remains unknowable and unpredictable. Neocolonial capitalism and biopolitical power attempt to make a community where everyone’s desires are the same, and everyone seeks the same products and markers of wealth, the same modes of pleasure, where everyone adopts the same way of thinking</w:t>
      </w:r>
      <w:r w:rsidRPr="006A7B9E">
        <w:rPr>
          <w:sz w:val="8"/>
        </w:rPr>
        <w:t xml:space="preserve"> (about the self, the world, relationships, etc.), </w:t>
      </w:r>
      <w:r w:rsidRPr="006A7B9E">
        <w:rPr>
          <w:rStyle w:val="StyleUnderline"/>
        </w:rPr>
        <w:t>only giving the illusion of difference and liberation through a consumer’s freedom to choose. Yet this kind of choice effectively maintains the status quo, maintains hierarchies and vast inequality, with an accumulation of wealth for a few. Postcolonial desire—non-human desire that refuses to be made human, and resists capitalism’s lures and dominant culture’s norms and definitions—makes communities difficult to manage, and hard to manipulate or calculate. Such desires can therefore frustrate biopolitical power’s attempts to make a homogenous community and can transform its culture of sameness toward the different and the new. These South African texts make clear that creative and new modes of thought, new strategies, new ways of becoming are needed in the efforts to thwart the colonization of life and communities.</w:t>
      </w:r>
      <w:r w:rsidRPr="006A7B9E">
        <w:rPr>
          <w:sz w:val="8"/>
        </w:rPr>
        <w:t xml:space="preserve"> As Byron Caminero- Santangelo puts it in writing about Camagu’s anticipation of the eventual success of the neocolonial casino development in The Heart of Redness, “there are limitations to Camagu’s strategies for resistance and … new ones will need to be produced if Qolorha is to resist the protean operation of imperial capital” (305). Such new and creative responses to the ever-changing threats of neocolonial power might arise from non-human desires and from the desires of non-human animals that often flow between human and other animal bodies.</w:t>
      </w:r>
    </w:p>
    <w:p w14:paraId="41EFB768" w14:textId="77777777" w:rsidR="00494705" w:rsidRPr="00494705" w:rsidRDefault="00494705" w:rsidP="00494705"/>
    <w:p w14:paraId="3682DF2B" w14:textId="0683BCA0" w:rsidR="00386034" w:rsidRDefault="00386034" w:rsidP="00494705">
      <w:pPr>
        <w:pStyle w:val="Heading3"/>
      </w:pPr>
      <w:r>
        <w:t>Alt</w:t>
      </w:r>
      <w:r w:rsidR="00E8575A">
        <w:t>—</w:t>
      </w:r>
      <w:r>
        <w:t>Chicanafuturism</w:t>
      </w:r>
    </w:p>
    <w:p w14:paraId="6B98B47F" w14:textId="00F5370A" w:rsidR="00386034" w:rsidRPr="00CD3F7F" w:rsidRDefault="00F654A3" w:rsidP="00386034">
      <w:pPr>
        <w:pStyle w:val="Heading4"/>
      </w:pPr>
      <w:r>
        <w:t xml:space="preserve">The alternative is </w:t>
      </w:r>
      <w:r w:rsidR="00386034">
        <w:t>Chicanafuturism</w:t>
      </w:r>
      <w:r>
        <w:t xml:space="preserve">.  Chicanafuturism taps into </w:t>
      </w:r>
      <w:r w:rsidR="00386034">
        <w:t>“alien” consciousness to undo the legacies of patriarchy, homophobia, and white supremacy by rejecting Enlightenment epistemology and ontology</w:t>
      </w:r>
    </w:p>
    <w:p w14:paraId="5C5164C5" w14:textId="77777777" w:rsidR="00386034" w:rsidRDefault="00386034" w:rsidP="00386034">
      <w:pPr>
        <w:tabs>
          <w:tab w:val="left" w:pos="4057"/>
        </w:tabs>
      </w:pPr>
      <w:r>
        <w:t xml:space="preserve">Catherine </w:t>
      </w:r>
      <w:r w:rsidRPr="0E5A344D">
        <w:rPr>
          <w:rStyle w:val="Style13ptBold"/>
        </w:rPr>
        <w:t>Ramirez 2008</w:t>
      </w:r>
      <w:r>
        <w:t xml:space="preserve"> (Associate Professor of Latin American and Latino Studies at UC Santa Cruz, Afrofuturism/Chicanafuturism Fictive Kin, Aztlán: A Journal of Chicano Studies 33:1 Spring 2008)//malachi</w:t>
      </w:r>
    </w:p>
    <w:p w14:paraId="3993C47D" w14:textId="77777777" w:rsidR="00386034" w:rsidRDefault="00386034" w:rsidP="00386034">
      <w:pPr>
        <w:rPr>
          <w:sz w:val="16"/>
          <w:szCs w:val="16"/>
        </w:rPr>
      </w:pPr>
      <w:r w:rsidRPr="0E5A344D">
        <w:rPr>
          <w:sz w:val="16"/>
          <w:szCs w:val="16"/>
        </w:rPr>
        <w:t xml:space="preserve">The concept of Chicanafuturism, which I introduced in Aztlán in 2004, borrows from theories of Afrofuturism (see Ramírez 2004). </w:t>
      </w:r>
      <w:r w:rsidRPr="0E5A344D">
        <w:rPr>
          <w:rStyle w:val="StyleUnderline"/>
        </w:rPr>
        <w:t>Chicanafuturism explores the ways that new and everyday technologies, including their detritus, transform Mexican American life and culture. It questions the promises of science, technology, and humanism for Chicanas, Chicanos, and other people of color.</w:t>
      </w:r>
      <w:r w:rsidRPr="0E5A344D">
        <w:rPr>
          <w:sz w:val="16"/>
          <w:szCs w:val="16"/>
        </w:rPr>
        <w:t xml:space="preserve"> And like Afrofuturism, which reflects diasporic experience, </w:t>
      </w:r>
      <w:r w:rsidRPr="0E5A344D">
        <w:rPr>
          <w:rStyle w:val="StyleUnderline"/>
        </w:rPr>
        <w:t>Chicanafuturism articulates colonial and postcolonial histories of indigenismo, mestizaje, hegemony, and survival.</w:t>
      </w:r>
      <w:r w:rsidRPr="0E5A344D">
        <w:rPr>
          <w:sz w:val="16"/>
          <w:szCs w:val="16"/>
        </w:rPr>
        <w:t xml:space="preserve"> While it is indebted to Afrofuturism, the concept of Chicanafuturism was also inspired by the work of New Mexican artist Marion C. Martinez. I first saw Martinez’s dazzling sculptures and wall hangings at the show Cyber Arte: Tradition Meets Technology, held at the Museum of International Folk Art in Santa Fe in 2001. The Catholic images she fashioned from discarded computer components, like circuit boards, disks, wires, and chips, prompted me to rethink the relationship of Chicana/o cultural identity and cultural production to science, technology, and progress. Martinez’s artwork illuminates the dynamism and malleability of cultural products and practices as it exposes the impact of science and technology on the people of the upper Río Grande Valley. She has found inspiration not only at a dump at Los Alamos National Laboratory (the origin of some of the materials that have ended up in her pieces), but also from New Mexico’s esteemed santo tradition and from pre-Columbian Mesoamerican imagery. Yet, where santos (saints and other Catholic icons) have historically been carved from wood and those colossal Olmec heads were sculpted from stone, her self-labeled “mixed-tech” (think Mixtec) media wall hangings and “AzTechna” (a play on Aztec) brooches are made of machine parts.3 These works simultaneously speak of New Mexico’s unique history as a dumping ground for high-tech trash, including radioactive waste, and the planet’s growing pile of so-called e-waste.4 Instead of applauding </w:t>
      </w:r>
      <w:r w:rsidRPr="0E5A344D">
        <w:rPr>
          <w:rStyle w:val="StyleUnderline"/>
        </w:rPr>
        <w:t>science and technology</w:t>
      </w:r>
      <w:r w:rsidRPr="0E5A344D">
        <w:rPr>
          <w:sz w:val="16"/>
          <w:szCs w:val="16"/>
        </w:rPr>
        <w:t xml:space="preserve"> or condemning them altogether, Martinez’s work shows how they </w:t>
      </w:r>
      <w:r w:rsidRPr="0E5A344D">
        <w:rPr>
          <w:rStyle w:val="StyleUnderline"/>
        </w:rPr>
        <w:t>have transformed Native American and Hispanic life and culture</w:t>
      </w:r>
      <w:r w:rsidRPr="0E5A344D">
        <w:rPr>
          <w:sz w:val="16"/>
          <w:szCs w:val="16"/>
        </w:rPr>
        <w:t xml:space="preserve">—and how one self-described “Indio-Hispanic” woman has transformed some of the tools of science and technology. Like black people, especially black women, </w:t>
      </w:r>
      <w:r w:rsidRPr="0E5A344D">
        <w:rPr>
          <w:rStyle w:val="StyleUnderline"/>
        </w:rPr>
        <w:t>Chicanas, Chicanos, and Native Americans are usually disassociated from science and technology, signifiers of civilization, rationality, and progress.</w:t>
      </w:r>
      <w:r w:rsidRPr="0E5A344D">
        <w:rPr>
          <w:sz w:val="16"/>
          <w:szCs w:val="16"/>
        </w:rPr>
        <w:t xml:space="preserve"> At the same time, </w:t>
      </w:r>
      <w:r w:rsidRPr="0E5A344D">
        <w:rPr>
          <w:rStyle w:val="StyleUnderline"/>
        </w:rPr>
        <w:t>many Chicanas, Chicanos, and Native Americans have been injured or killed by and/or for science and technology.</w:t>
      </w:r>
      <w:r w:rsidRPr="0E5A344D">
        <w:rPr>
          <w:sz w:val="16"/>
          <w:szCs w:val="16"/>
        </w:rPr>
        <w:t xml:space="preserve"> Here, I’m thinking of </w:t>
      </w:r>
      <w:r w:rsidRPr="0E5A344D">
        <w:rPr>
          <w:rStyle w:val="StyleUnderline"/>
        </w:rPr>
        <w:t xml:space="preserve">forced sterilizations, environmental racism, and Jared M. Diamond’s (1997) provocative argument about the important role guns, germs, and steel played in the European colonization of the New World. </w:t>
      </w:r>
      <w:r w:rsidRPr="0E5A344D">
        <w:rPr>
          <w:sz w:val="16"/>
          <w:szCs w:val="16"/>
        </w:rPr>
        <w:t xml:space="preserve">All too often, </w:t>
      </w:r>
      <w:r w:rsidRPr="0E5A344D">
        <w:rPr>
          <w:rStyle w:val="StyleUnderline"/>
        </w:rPr>
        <w:t xml:space="preserve">we are linked to savagery, carnality, intuition, and passion, and we are fixed in a primitive and racialized past. The future, </w:t>
      </w:r>
      <w:r w:rsidRPr="0E5A344D">
        <w:rPr>
          <w:sz w:val="16"/>
          <w:szCs w:val="16"/>
        </w:rPr>
        <w:t xml:space="preserve">in contrast, </w:t>
      </w:r>
      <w:r w:rsidRPr="0E5A344D">
        <w:rPr>
          <w:rStyle w:val="StyleUnderline"/>
        </w:rPr>
        <w:t>is generally imagined as white, as many of the science fiction movies and TV shows of my childhood made evident. More recently, information technologies such as the Internet have prompted some cultural critics to celebrate the present and imminent future as “placeless, raceless [and] bodiless”</w:t>
      </w:r>
      <w:r w:rsidRPr="0E5A344D">
        <w:rPr>
          <w:sz w:val="16"/>
          <w:szCs w:val="16"/>
        </w:rPr>
        <w:t xml:space="preserve"> (Nelson 2002, 1). Already, </w:t>
      </w:r>
      <w:r w:rsidRPr="0E5A344D">
        <w:rPr>
          <w:rStyle w:val="StyleUnderline"/>
        </w:rPr>
        <w:t>people of color have been erased from the future, just as many of us were excised from narratives of the past and remain hidden from view in the barrios, ghettoes, reservations, and prisons of the present. By appropriating the imagery of science and technology, Chicanafuturist works disrupt age-old racist and sexist binaries that exclude Chicanas and Chicanos from visions of the future.</w:t>
      </w:r>
      <w:r w:rsidRPr="0E5A344D">
        <w:rPr>
          <w:sz w:val="16"/>
          <w:szCs w:val="16"/>
        </w:rPr>
        <w:t xml:space="preserve"> Examples include Yolanda M. López’s 1988 logo for the Chicana feminist organization Mujeres Activas en Letras y Cambio Social, which depicts a pre-Columbian goddess at a desktop computer; Alma López’s 2006 update, La Luchadora, in which a young, athletic brown woman cradles a laptop; and the collaborative projects of the MeChicano Alliance of Space Artists (M.A.S.A.) (fig. 1).5 At the same time, some of the most powerful Chicanafuturist works, such as Martinez’s santos and Guillermo Gómez-Peña and Roberto Sifuentes’s performances as El Naftazteca and El Cybervato, throw into question the link between science, technology, civilization, and progress.6 In addition, </w:t>
      </w:r>
      <w:r w:rsidRPr="0E5A344D">
        <w:rPr>
          <w:rStyle w:val="StyleUnderline"/>
        </w:rPr>
        <w:t>Chicanafuturism interrogates definitions of the human.</w:t>
      </w:r>
      <w:r w:rsidRPr="0E5A344D">
        <w:rPr>
          <w:sz w:val="16"/>
          <w:szCs w:val="16"/>
        </w:rPr>
        <w:t xml:space="preserve"> El Teatro Campesino’s acto Los Vendidos, first performed in 1967 and thus one of the earliest examples of Chicanafuturism, offers a more expansive definition of “human” as it criticizes racist and classist perceptions of Chicanos and Mexicans, especially Mexican workers, as automatons. Similarly</w:t>
      </w:r>
      <w:r w:rsidRPr="0E5A344D">
        <w:rPr>
          <w:rStyle w:val="StyleUnderline"/>
        </w:rPr>
        <w:t>, Gloria Anzaldúa’s 1987 theory of “alien” consciousness endeavors to undo the legacies of patriarchy, homophobia, and white supremacy in the United States by rejecting Enlightenment epistemology and ontology, as represented in great part by empiricism and the Cartesian subject.</w:t>
      </w:r>
      <w:r w:rsidRPr="0E5A344D">
        <w:rPr>
          <w:sz w:val="16"/>
          <w:szCs w:val="16"/>
        </w:rPr>
        <w:t xml:space="preserve"> Finally, </w:t>
      </w:r>
      <w:r w:rsidRPr="0E5A344D">
        <w:rPr>
          <w:rStyle w:val="StyleUnderline"/>
        </w:rPr>
        <w:t>Chicanafuturism defamiliarizes the familiar.</w:t>
      </w:r>
      <w:r w:rsidRPr="0E5A344D">
        <w:rPr>
          <w:sz w:val="16"/>
          <w:szCs w:val="16"/>
        </w:rPr>
        <w:t xml:space="preserve"> Like good science fiction, </w:t>
      </w:r>
      <w:r w:rsidRPr="0E5A344D">
        <w:rPr>
          <w:rStyle w:val="StyleUnderline"/>
        </w:rPr>
        <w:t>it brings into relief that which is generally taken for granted, such as tradition, history, or the norm, including normative gender and sexuality.</w:t>
      </w:r>
      <w:r w:rsidRPr="0E5A344D">
        <w:rPr>
          <w:sz w:val="16"/>
          <w:szCs w:val="16"/>
        </w:rPr>
        <w:t xml:space="preserve"> Martinez’s Catholic icons distort the santo tradition of which they are still a part. Set in the near future in the border region between the independent nation of Aztlán and Gringolandia (the former United States of America), Cherríe Moraga’s play The Hungry Woman: A Mexican Medea (2001) reinterprets ancient Greek and Mesoamerican myths as well as the promises and pitfalls of Chicano cultural nationalism. And Laura Molina’s 2004 painting Amor Alien (fig. 2) offers a sci-fi riff on mid-twentieth-century Mexican calendar art. Like Anzaldúa’s theory, </w:t>
      </w:r>
      <w:r w:rsidRPr="0E5A344D">
        <w:rPr>
          <w:rStyle w:val="StyleUnderline"/>
        </w:rPr>
        <w:t>it points to the alien as a symbol for Chicana and Latina sexuality</w:t>
      </w:r>
      <w:r w:rsidRPr="0E5A344D">
        <w:rPr>
          <w:sz w:val="16"/>
          <w:szCs w:val="16"/>
        </w:rPr>
        <w:t xml:space="preserve">.8  </w:t>
      </w:r>
    </w:p>
    <w:p w14:paraId="08F04B85" w14:textId="526927A5" w:rsidR="00E8575A" w:rsidRPr="00F12826" w:rsidRDefault="00126611" w:rsidP="00E8575A">
      <w:pPr>
        <w:pStyle w:val="Heading4"/>
      </w:pPr>
      <w:r>
        <w:t xml:space="preserve">The alternative is </w:t>
      </w:r>
      <w:r w:rsidRPr="00F12826">
        <w:t>Chican@futurism</w:t>
      </w:r>
      <w:r>
        <w:t xml:space="preserve">.  </w:t>
      </w:r>
      <w:r w:rsidR="00E8575A" w:rsidRPr="00F12826">
        <w:t xml:space="preserve">Chican@futurism’s refusal of colonial dichotomies between modern and primitive discombobulates Western ontology and epistemology’s controlling and colonial optics in favor of a decolonial uprooting of binaristic thinking. </w:t>
      </w:r>
    </w:p>
    <w:p w14:paraId="058DEDC2" w14:textId="77777777" w:rsidR="00E8575A" w:rsidRPr="00F12826" w:rsidRDefault="00E8575A" w:rsidP="00E8575A">
      <w:r w:rsidRPr="00F12826">
        <w:rPr>
          <w:rStyle w:val="Style13ptBold"/>
        </w:rPr>
        <w:t>Merla-Watson 15</w:t>
      </w:r>
      <w:r w:rsidRPr="00F12826">
        <w:t xml:space="preserve"> [Cathryn Josefina Merla-Watson is an assistant professor in the Department of Literatures and Cultural Studies at the University of Texas - Rio Grande Valley. “(Trans}Mission Possible: The Coloniality of Gender, Speculative Fiction, Rasquachismo, and Altermundos in Luis Valderas’s Chican@futurist Visual Art.” Aztlan: A Journal of Chicano Studies: 40:2. Fall 2015. 239-257 //tjb]</w:t>
      </w:r>
    </w:p>
    <w:p w14:paraId="30E6E70C" w14:textId="77777777" w:rsidR="00E8575A" w:rsidRPr="00584EB8" w:rsidRDefault="00E8575A" w:rsidP="00E8575A">
      <w:pPr>
        <w:rPr>
          <w:sz w:val="16"/>
        </w:rPr>
      </w:pPr>
      <w:r w:rsidRPr="00584EB8">
        <w:rPr>
          <w:rFonts w:eastAsia="Arial"/>
          <w:sz w:val="16"/>
        </w:rPr>
        <w:t xml:space="preserve">Launched by visual artist and arts education Luis Valderas in the early 2000s, </w:t>
      </w:r>
      <w:r w:rsidRPr="0E5A344D">
        <w:rPr>
          <w:rFonts w:eastAsia="Arial"/>
          <w:b/>
          <w:bCs/>
          <w:u w:val="single"/>
        </w:rPr>
        <w:t>Project MASA-- an ironic acronym for “MeChicano Alliance of Space Artists”-- is an ongoing collaboration of diverse Chicana/o artists mainly concentrated in San Antonio</w:t>
      </w:r>
      <w:r w:rsidRPr="00584EB8">
        <w:rPr>
          <w:rFonts w:eastAsia="Arial"/>
          <w:sz w:val="16"/>
        </w:rPr>
        <w:t xml:space="preserve">, Texas. </w:t>
      </w:r>
      <w:r w:rsidRPr="00D32B1E">
        <w:rPr>
          <w:rStyle w:val="StyleUnderline"/>
        </w:rPr>
        <w:t>Its formation was a direct response to post-9/11 xenophobia and racism as evidenced in the heightened militarization of the US-Mexico border; the rise of the Minutemen militia and other vigilante groups; the Border Protection, Antiterrorism and Illegal Immigration control act of 2005; and Arizona Senate Bill 1070, considered the strictest anti-immigration legislation in the country.</w:t>
      </w:r>
      <w:r w:rsidRPr="00584EB8">
        <w:rPr>
          <w:rFonts w:eastAsia="Arial"/>
          <w:sz w:val="16"/>
        </w:rPr>
        <w:t xml:space="preserve"> </w:t>
      </w:r>
      <w:r w:rsidRPr="0E5A344D">
        <w:rPr>
          <w:rFonts w:eastAsia="Arial"/>
          <w:b/>
          <w:bCs/>
          <w:u w:val="single"/>
        </w:rPr>
        <w:t>Project MASA’s mission continues to be to “establish an awareness of outer space as an integral part of the Chicano(a) modern mythos/reality/iconography.</w:t>
      </w:r>
      <w:r w:rsidRPr="00584EB8">
        <w:rPr>
          <w:rFonts w:eastAsia="Arial"/>
          <w:sz w:val="16"/>
        </w:rPr>
        <w:t xml:space="preserve">” </w:t>
      </w:r>
      <w:r w:rsidRPr="00D32B1E">
        <w:rPr>
          <w:rStyle w:val="StyleUnderline"/>
        </w:rPr>
        <w:t xml:space="preserve">While on the surface this mission may appear comical for its otherworldly allusions, </w:t>
      </w:r>
      <w:r w:rsidRPr="0E5A344D">
        <w:rPr>
          <w:rFonts w:eastAsia="Arial"/>
          <w:b/>
          <w:bCs/>
          <w:u w:val="single"/>
        </w:rPr>
        <w:t>its politics are firmly grounded in material realities and discursive practices that influence these realities</w:t>
      </w:r>
      <w:r w:rsidRPr="00584EB8">
        <w:rPr>
          <w:rFonts w:eastAsia="Arial"/>
          <w:sz w:val="16"/>
        </w:rPr>
        <w:t xml:space="preserve">. In creating what they term a “Chicano(a) modern mythos” for the twenty-first century, for instance, </w:t>
      </w:r>
      <w:r w:rsidRPr="0E5A344D">
        <w:rPr>
          <w:rFonts w:eastAsia="Arial"/>
          <w:b/>
          <w:bCs/>
          <w:u w:val="single"/>
        </w:rPr>
        <w:t>Project MASA “space artists” refuse the dichotomies of coloniality by combining Mesoamerican iconography-- the “primitive”-- with images of outer space and science fiction tropes-- the “modern.”</w:t>
      </w:r>
      <w:r w:rsidRPr="00584EB8">
        <w:rPr>
          <w:rFonts w:eastAsia="Arial"/>
          <w:sz w:val="16"/>
        </w:rPr>
        <w:t xml:space="preserve"> In this way, Project MASA exemplifies what Catherine S. Ramirez (2004) calls “Chicanafuturism,” which unearths objects, images, symbols, and mythos associated with the primitive and the past and recombines them with those associated with the present and the future, thereby re-seeing colonial distinctions between the past and the future, the human and the nonhuman, the technologically advanced and the primitive. As a visionary enterprise, Chicanafuturism-- and, I would add, an expanded </w:t>
      </w:r>
      <w:r w:rsidRPr="0E5A344D">
        <w:rPr>
          <w:rFonts w:eastAsia="Arial"/>
          <w:b/>
          <w:bCs/>
          <w:u w:val="single"/>
        </w:rPr>
        <w:t>Chican@futurism</w:t>
      </w:r>
      <w:r w:rsidRPr="00584EB8">
        <w:rPr>
          <w:rFonts w:eastAsia="Arial"/>
          <w:sz w:val="16"/>
        </w:rPr>
        <w:t xml:space="preserve"> by multigender groups such as Project MASA-- </w:t>
      </w:r>
      <w:r w:rsidRPr="0E5A344D">
        <w:rPr>
          <w:rFonts w:eastAsia="Arial"/>
          <w:b/>
          <w:bCs/>
          <w:u w:val="single"/>
        </w:rPr>
        <w:t>radically discombobulates and reshapes Western epistemology and ontology</w:t>
      </w:r>
      <w:r w:rsidRPr="00584EB8">
        <w:rPr>
          <w:rFonts w:eastAsia="Arial"/>
          <w:sz w:val="16"/>
        </w:rPr>
        <w:t xml:space="preserve"> (Ramirez 2008, 189). This group’s “project,” as it were, seeks to proliferate and conjoin multiple ways of seeing, as playfully embodied in the group’s title, a triple (at the very least) entendre. </w:t>
      </w:r>
      <w:r w:rsidRPr="0E5A344D">
        <w:rPr>
          <w:rFonts w:eastAsia="Arial"/>
          <w:b/>
          <w:bCs/>
          <w:u w:val="single"/>
        </w:rPr>
        <w:t xml:space="preserve">While </w:t>
      </w:r>
      <w:r w:rsidRPr="0E5A344D">
        <w:rPr>
          <w:rFonts w:eastAsia="Arial"/>
          <w:b/>
          <w:bCs/>
          <w:i/>
          <w:iCs/>
          <w:u w:val="single"/>
        </w:rPr>
        <w:t>masa</w:t>
      </w:r>
      <w:r w:rsidRPr="0E5A344D">
        <w:rPr>
          <w:rFonts w:eastAsia="Arial"/>
          <w:b/>
          <w:bCs/>
          <w:u w:val="single"/>
        </w:rPr>
        <w:t xml:space="preserve">, or dough (usually corn), evokes the tamale and the Mesoamerican spiritual significance of maize, it is also regional Chican@ slang for “shit,” eliciting abjection and the seeming detritus of the past. In addition, </w:t>
      </w:r>
      <w:r w:rsidRPr="0E5A344D">
        <w:rPr>
          <w:rFonts w:eastAsia="Arial"/>
          <w:b/>
          <w:bCs/>
          <w:i/>
          <w:iCs/>
          <w:u w:val="single"/>
        </w:rPr>
        <w:t>masa</w:t>
      </w:r>
      <w:r w:rsidRPr="0E5A344D">
        <w:rPr>
          <w:rFonts w:eastAsia="Arial"/>
          <w:b/>
          <w:bCs/>
          <w:u w:val="single"/>
        </w:rPr>
        <w:t xml:space="preserve"> homophonically suggests NASA-- the government agency created amid Cold War paranoia to compete with the Soviet Union in space-- recalling images of progress and teleology, the secular and the empirical, what can be seen, known, and controlled. The group’s title hence juxtaposes and melds the primitive or abject within the modern or technologically advanced, demonstrating the collaborative’s focused engagement with Eurocentric binaries through visual mediums.</w:t>
      </w:r>
      <w:r w:rsidRPr="00584EB8">
        <w:rPr>
          <w:rFonts w:eastAsia="Arial"/>
          <w:sz w:val="16"/>
        </w:rPr>
        <w:t xml:space="preserve"> As decolonial philosophers have illuminated, colonialism in the Americas was not solely a physical act of terrorism but also an epistemological project aimed at infecting knowledge production itself. </w:t>
      </w:r>
      <w:r w:rsidRPr="00D32B1E">
        <w:rPr>
          <w:rStyle w:val="StyleUnderline"/>
        </w:rPr>
        <w:t>Shifting attention to colonialism’s purchase on epistemology and ontology reveals the insidious nature of its legacies and, more pointedly, shows how it continues to shape the lifeworlds of Latin@s and people of color.</w:t>
      </w:r>
      <w:r w:rsidRPr="00584EB8">
        <w:rPr>
          <w:rFonts w:eastAsia="Arial"/>
          <w:sz w:val="16"/>
        </w:rPr>
        <w:t xml:space="preserve"> </w:t>
      </w:r>
      <w:r w:rsidRPr="0E5A344D">
        <w:rPr>
          <w:rFonts w:eastAsia="Arial"/>
          <w:b/>
          <w:bCs/>
          <w:u w:val="single"/>
        </w:rPr>
        <w:t>The modus operandi of coloniality, moreover, is a binary visual logic that severs subject from object, self from racialized other, primitive from modern, in addition to reifying these as organizing categories of social life.</w:t>
      </w:r>
      <w:r w:rsidRPr="00584EB8">
        <w:rPr>
          <w:rFonts w:eastAsia="Arial"/>
          <w:sz w:val="16"/>
        </w:rPr>
        <w:t xml:space="preserve"> </w:t>
      </w:r>
      <w:r w:rsidRPr="0E5A344D">
        <w:rPr>
          <w:rFonts w:eastAsia="Arial"/>
          <w:b/>
          <w:bCs/>
          <w:u w:val="single"/>
        </w:rPr>
        <w:t>This colonial optic or imaginary unremittingly, though anxiously, seeks to see, classify, know, and control the other and to produce and maintain the proper spaces in which these visual mechanisms occur</w:t>
      </w:r>
      <w:r w:rsidRPr="00584EB8">
        <w:rPr>
          <w:rFonts w:eastAsia="Arial"/>
          <w:sz w:val="16"/>
        </w:rPr>
        <w:t xml:space="preserve"> (Mignolo 2000, 16). Gloria Anzaldua (1999), whom I also consider a decolonial philosopher, underscores the stakes and potential of challenging the dualistic thinking that informs coloniality: “</w:t>
      </w:r>
      <w:r w:rsidRPr="00D32B1E">
        <w:rPr>
          <w:rStyle w:val="StyleUnderline"/>
        </w:rPr>
        <w:t>A massive uprooting of dualistic thinking in the individual and collective consciousness is the beginning of a long struggle, but one that could, in our best hopes, bring us to the end of rape, of violence, of war”</w:t>
      </w:r>
      <w:r w:rsidRPr="00584EB8">
        <w:rPr>
          <w:rFonts w:eastAsia="Arial"/>
          <w:sz w:val="16"/>
        </w:rPr>
        <w:t xml:space="preserve"> (102). </w:t>
      </w:r>
    </w:p>
    <w:p w14:paraId="253A7A59" w14:textId="67820E7E" w:rsidR="00E8575A" w:rsidRPr="00E91F8A" w:rsidRDefault="00126611" w:rsidP="00E8575A">
      <w:pPr>
        <w:pStyle w:val="Heading4"/>
      </w:pPr>
      <w:r>
        <w:t xml:space="preserve">The alternative is </w:t>
      </w:r>
      <w:r w:rsidRPr="00F12826">
        <w:t>Chican@futurism</w:t>
      </w:r>
      <w:r>
        <w:t xml:space="preserve">.  </w:t>
      </w:r>
      <w:r w:rsidR="00E8575A" w:rsidRPr="00E91F8A">
        <w:t>Chican@futurisms emerge from Chican@ lived experience to sketch out decolonial desire, refuse binaristic thinking, and stage interventions into militarized, police, and gender violence against people of color.</w:t>
      </w:r>
    </w:p>
    <w:p w14:paraId="4F746AA5" w14:textId="77777777" w:rsidR="00E8575A" w:rsidRPr="00E91F8A" w:rsidRDefault="00E8575A" w:rsidP="00E8575A">
      <w:pPr>
        <w:rPr>
          <w:sz w:val="16"/>
        </w:rPr>
      </w:pPr>
      <w:r w:rsidRPr="00E91F8A">
        <w:rPr>
          <w:rStyle w:val="Style13ptBold"/>
        </w:rPr>
        <w:t>Merla-Watson 15</w:t>
      </w:r>
      <w:r w:rsidRPr="00E91F8A">
        <w:rPr>
          <w:sz w:val="16"/>
        </w:rPr>
        <w:t xml:space="preserve"> [Cathryn Josefina Merla-Watson is an assistant professor in the Department of Literatures and Cultural Studies at the University of Texas - Rio Grande Valley. “(Trans}Mission Possible: The Coloniality of Gender, Speculative Fiction, Rasquachismo, and Altermundos in Luis Valderas’s Chican@futurist Visual Art.” Aztlan: A Journal of Chicano Studies: 40:2. Fall 2015. 239-257 //tjb]</w:t>
      </w:r>
    </w:p>
    <w:p w14:paraId="402C0C44" w14:textId="77777777" w:rsidR="00E8575A" w:rsidRPr="00E91F8A" w:rsidRDefault="00E8575A" w:rsidP="00E8575A">
      <w:pPr>
        <w:rPr>
          <w:sz w:val="16"/>
        </w:rPr>
      </w:pPr>
      <w:r w:rsidRPr="00E91F8A">
        <w:rPr>
          <w:rFonts w:eastAsia="Arial"/>
          <w:sz w:val="16"/>
        </w:rPr>
        <w:t>Harnessing the power of speculative rasquache tactics, Valderas generates altermundos that break down binaries between the seeming past and present, sacred and profane, male and female, primitive and technologically advanced. In doing so, he re-fuses the coloniality of gender, of knowledge, and of power and concatenates new outgrowths, potentially new ways of seeing and being, that have previously lain dormant in the lag between the colonial and postcolonial (E. Perez 1999). P</w:t>
      </w:r>
      <w:r w:rsidRPr="0E5A344D">
        <w:rPr>
          <w:rFonts w:eastAsia="Arial"/>
          <w:b/>
          <w:bCs/>
          <w:u w:val="single"/>
        </w:rPr>
        <w:t>roject MASA creates lines of sight in which other ways of being and becoming take shape, pushing the viewer beyond convenient dualisms upon which Eurocentrism relies and into altermundos-- multidimensional and more complex semiotic universes.</w:t>
      </w:r>
      <w:r w:rsidRPr="00E91F8A">
        <w:rPr>
          <w:rFonts w:eastAsia="Arial"/>
          <w:sz w:val="16"/>
        </w:rPr>
        <w:t xml:space="preserve"> Through the rendering of altermundos, moreover, Valderas makes visible and works within, against, and </w:t>
      </w:r>
      <w:r w:rsidRPr="00E91F8A">
        <w:rPr>
          <w:rFonts w:eastAsia="Arial"/>
          <w:i/>
          <w:iCs/>
          <w:sz w:val="16"/>
        </w:rPr>
        <w:t>beyond</w:t>
      </w:r>
      <w:r w:rsidRPr="00E91F8A">
        <w:rPr>
          <w:rFonts w:eastAsia="Arial"/>
          <w:sz w:val="16"/>
        </w:rPr>
        <w:t xml:space="preserve"> gendered colonial legacies germane to San Antonio, as emblematized by the city’s constellation of missions that concretely stand as the natural order. </w:t>
      </w:r>
      <w:r w:rsidRPr="00E91F8A">
        <w:rPr>
          <w:rStyle w:val="StyleUnderline"/>
        </w:rPr>
        <w:t>Semilla visually propels the (trans)mission of subaltern memory, history, and knowledge in all its vibrant difference into the present and future “like endless fishbones: slowly, steadily wounding the consuming body</w:t>
      </w:r>
      <w:r w:rsidRPr="00E91F8A">
        <w:rPr>
          <w:rFonts w:eastAsia="Arial"/>
          <w:sz w:val="16"/>
        </w:rPr>
        <w:t xml:space="preserve">” (L. Perez 1999, 20). Thus, while the first part of my title, “(Trans)Mission Possible,” gives a cheeky nod to </w:t>
      </w:r>
      <w:r w:rsidRPr="00E91F8A">
        <w:rPr>
          <w:rFonts w:eastAsia="Arial"/>
          <w:i/>
          <w:iCs/>
          <w:sz w:val="16"/>
        </w:rPr>
        <w:t>Mission: Impossible</w:t>
      </w:r>
      <w:r w:rsidRPr="00E91F8A">
        <w:rPr>
          <w:rFonts w:eastAsia="Arial"/>
          <w:sz w:val="16"/>
        </w:rPr>
        <w:t xml:space="preserve">-- a 1996 action spy film and American television series from the 1960s and early 1970s that incorporated aspects of science fiction through its focus on advanced technology-- my play on the phrase has less to do with Cold War paranoia about the menacing Other and everything to do with how </w:t>
      </w:r>
      <w:r w:rsidRPr="00E91F8A">
        <w:rPr>
          <w:rStyle w:val="StyleUnderline"/>
        </w:rPr>
        <w:t>Chicana/o artists mobilize the speculative to intervene within gendered and sexualized legacies that still shape the “Mission City.”</w:t>
      </w:r>
      <w:r w:rsidRPr="00E91F8A">
        <w:rPr>
          <w:rFonts w:eastAsia="Arial"/>
          <w:sz w:val="16"/>
        </w:rPr>
        <w:t xml:space="preserve"> As I have shown here, San Antonio and </w:t>
      </w:r>
      <w:r w:rsidRPr="0E5A344D">
        <w:rPr>
          <w:rFonts w:eastAsia="Arial"/>
          <w:b/>
          <w:bCs/>
          <w:u w:val="single"/>
        </w:rPr>
        <w:t>the borderlands offer Project MASA critical sites from which to pressure coloniality as well to envision and launch altermundos that connect the local to the global and universal</w:t>
      </w:r>
      <w:r w:rsidRPr="00E91F8A">
        <w:rPr>
          <w:rFonts w:eastAsia="Arial"/>
          <w:sz w:val="16"/>
        </w:rPr>
        <w:t xml:space="preserve">. As I finalize this article during the fall of 2014 and winter of 2015, </w:t>
      </w:r>
      <w:r w:rsidRPr="0E5A344D">
        <w:rPr>
          <w:rFonts w:eastAsia="Arial"/>
          <w:b/>
          <w:bCs/>
          <w:u w:val="single"/>
        </w:rPr>
        <w:t>I am continually assailed by news events unbelievably horrific and otherworldly, the very stuff of dystopian fiction: plice brutality and the systematic targeting and brutal extinguishing of people of color</w:t>
      </w:r>
      <w:r w:rsidRPr="00E91F8A">
        <w:rPr>
          <w:rFonts w:eastAsia="Arial"/>
          <w:sz w:val="16"/>
        </w:rPr>
        <w:t xml:space="preserve">. I am haunted by names such as Michael Brown and Eric Garner, and the names of myriad other men and women of color. I am also troubled by news of the defunding of Planned Parenthood, a principal provider of basic health care to poor women-- women who, in the Rio Grande Valley, one of the most impoverished regions of the country, where I now live and teach, are overwhelmingly Mexicana or Chicana. These are women who toil in the fields with their families and whose invisible labor supplies this nation’s produce. </w:t>
      </w:r>
      <w:r w:rsidRPr="0E5A344D">
        <w:rPr>
          <w:rFonts w:eastAsia="Arial"/>
          <w:b/>
          <w:bCs/>
          <w:u w:val="single"/>
        </w:rPr>
        <w:t>Such are the tangible traces of the modern/colonial gender system in the borderlands, where lives hang in the balance at the shifting intersections of race, class, gender, sexuality, and citizenship.</w:t>
      </w:r>
      <w:r w:rsidRPr="00E91F8A">
        <w:rPr>
          <w:rFonts w:eastAsia="Arial"/>
          <w:sz w:val="16"/>
        </w:rPr>
        <w:t xml:space="preserve"> I realize that</w:t>
      </w:r>
      <w:r w:rsidRPr="0E5A344D">
        <w:rPr>
          <w:rFonts w:eastAsia="Arial"/>
          <w:b/>
          <w:bCs/>
          <w:u w:val="single"/>
        </w:rPr>
        <w:t xml:space="preserve"> in our neocolonial social system in which black and brown lives are devalued and delimited in advance, it would be too easy to capitulate to</w:t>
      </w:r>
      <w:r w:rsidRPr="00E91F8A">
        <w:rPr>
          <w:rFonts w:eastAsia="Arial"/>
          <w:sz w:val="16"/>
        </w:rPr>
        <w:t xml:space="preserve"> what Joy James (2007) calls “</w:t>
      </w:r>
      <w:r w:rsidRPr="0E5A344D">
        <w:rPr>
          <w:rFonts w:eastAsia="Arial"/>
          <w:b/>
          <w:bCs/>
          <w:u w:val="single"/>
        </w:rPr>
        <w:t>tragedy fatigue” and dismiss the role of the visual or aesthetic in contemporary politics.</w:t>
      </w:r>
      <w:r w:rsidRPr="00E91F8A">
        <w:rPr>
          <w:rFonts w:eastAsia="Arial"/>
          <w:sz w:val="16"/>
        </w:rPr>
        <w:t xml:space="preserve"> But as Anzaldua (1987) prophetically reminds us, “</w:t>
      </w:r>
      <w:r w:rsidRPr="0E5A344D">
        <w:rPr>
          <w:rFonts w:eastAsia="Arial"/>
          <w:b/>
          <w:bCs/>
          <w:u w:val="single"/>
        </w:rPr>
        <w:t>Nothing happens in the ‘real’ world unless it first happens in the images in our heads</w:t>
      </w:r>
      <w:r w:rsidRPr="00E91F8A">
        <w:rPr>
          <w:rFonts w:eastAsia="Arial"/>
          <w:sz w:val="16"/>
        </w:rPr>
        <w:t>” (109). Carmen Tafolla (2005), former poet laureate of San Antonio, echoes this in a recognition of Valderas’s art: “Now especially, in this time of words and an Orwellian ‘Truth is Lies’ usage of words, we have need of his images, his art, which even in the insanity of war, abuse, and lies, helps us to see the big picture, the huge pattern.” As Valderas and Project MASA powerfully demonstrate, to set into motion the now perhaps politically evacuated slogan “</w:t>
      </w:r>
      <w:r w:rsidRPr="0E5A344D">
        <w:rPr>
          <w:rFonts w:eastAsia="Arial"/>
          <w:b/>
          <w:bCs/>
          <w:u w:val="single"/>
        </w:rPr>
        <w:t>another world is possible” is to begin to (re)see it, to reimagine our collective futures</w:t>
      </w:r>
      <w:r w:rsidRPr="00E91F8A">
        <w:rPr>
          <w:rFonts w:eastAsia="Arial"/>
          <w:sz w:val="16"/>
        </w:rPr>
        <w:t>. Yet “</w:t>
      </w:r>
      <w:r w:rsidRPr="0E5A344D">
        <w:rPr>
          <w:rFonts w:eastAsia="Arial"/>
          <w:b/>
          <w:bCs/>
          <w:u w:val="single"/>
        </w:rPr>
        <w:t>Masanauts” do not follow a set course; altermundos</w:t>
      </w:r>
      <w:r w:rsidRPr="00E91F8A">
        <w:rPr>
          <w:rFonts w:eastAsia="Arial"/>
          <w:sz w:val="16"/>
        </w:rPr>
        <w:t xml:space="preserve"> engendered by Project MASA and other Chican@futurist cultural production </w:t>
      </w:r>
      <w:r w:rsidRPr="0E5A344D">
        <w:rPr>
          <w:rFonts w:eastAsia="Arial"/>
          <w:b/>
          <w:bCs/>
          <w:u w:val="single"/>
        </w:rPr>
        <w:t xml:space="preserve">do not guarantee ready-made blueprints for futures to come, but rather sketch out decolonial desire and gesture toward the </w:t>
      </w:r>
      <w:r w:rsidRPr="0E5A344D">
        <w:rPr>
          <w:rFonts w:eastAsia="Arial"/>
          <w:b/>
          <w:bCs/>
          <w:i/>
          <w:iCs/>
          <w:u w:val="single"/>
        </w:rPr>
        <w:t>ganas</w:t>
      </w:r>
      <w:r w:rsidRPr="0E5A344D">
        <w:rPr>
          <w:rFonts w:eastAsia="Arial"/>
          <w:b/>
          <w:bCs/>
          <w:u w:val="single"/>
        </w:rPr>
        <w:t xml:space="preserve"> to move beyond convenient dualisms into uncertain borderlands and third (outer) spaces</w:t>
      </w:r>
      <w:r w:rsidRPr="00E91F8A">
        <w:rPr>
          <w:rFonts w:eastAsia="Arial"/>
          <w:sz w:val="16"/>
        </w:rPr>
        <w:t xml:space="preserve">. </w:t>
      </w:r>
      <w:r w:rsidRPr="0E5A344D">
        <w:rPr>
          <w:rFonts w:eastAsia="Arial"/>
          <w:b/>
          <w:bCs/>
          <w:u w:val="single"/>
        </w:rPr>
        <w:t xml:space="preserve">This “final frontera” is not some remote and unrealizable utopia or “no-place,” but rather assumes form as multiple altermundos grounded in earthly matter, the lived experiences and histories of Chican@s. These altermundos, fashioned through a speculative rasquachismo, enlarge the visual scope of possibility of our collective life-worlds beyond white heteronormative and patriarchal futurity and generate new insights that hopefully will prompt revolutionary action-- that make </w:t>
      </w:r>
      <w:r w:rsidRPr="0E5A344D">
        <w:rPr>
          <w:rFonts w:eastAsia="Arial"/>
          <w:b/>
          <w:bCs/>
          <w:i/>
          <w:iCs/>
          <w:u w:val="single"/>
        </w:rPr>
        <w:t>do.</w:t>
      </w:r>
    </w:p>
    <w:p w14:paraId="5C3CAFD5" w14:textId="7C23C845" w:rsidR="003762A1" w:rsidRDefault="003762A1" w:rsidP="003762A1">
      <w:pPr>
        <w:pStyle w:val="Heading4"/>
      </w:pPr>
      <w:r>
        <w:t>Queer Xican@ performance is a healing act of resistance that rejects the racist and heteronormative violence of the present by insisting on the possibility of another world.  We perform the justice queer Xicanidad deserves at the intersection of language, skin, migration, and state.</w:t>
      </w:r>
    </w:p>
    <w:p w14:paraId="1F326183" w14:textId="77777777" w:rsidR="003762A1" w:rsidRDefault="003762A1" w:rsidP="003762A1">
      <w:r w:rsidRPr="009B1EBF">
        <w:rPr>
          <w:rStyle w:val="Style13ptBold"/>
        </w:rPr>
        <w:t>Boffone 15</w:t>
      </w:r>
      <w:r>
        <w:t xml:space="preserve"> [Trevor, “Tragic Bitches: Queer Xican@ Performance Acts against Oblivion,” Rocky Mountain Review, Vol. 69, No. 2 (FALL 2015), pp. 148-50//ak] </w:t>
      </w:r>
    </w:p>
    <w:p w14:paraId="6AD39DFA" w14:textId="77777777" w:rsidR="003762A1" w:rsidRDefault="003762A1" w:rsidP="003762A1">
      <w:pPr>
        <w:pStyle w:val="ListParagraph"/>
        <w:numPr>
          <w:ilvl w:val="0"/>
          <w:numId w:val="12"/>
        </w:numPr>
      </w:pPr>
      <w:r>
        <w:rPr>
          <w:color w:val="222222"/>
          <w:shd w:val="clear" w:color="auto" w:fill="FFFFFF"/>
        </w:rPr>
        <w:t xml:space="preserve">People, listen to what your </w:t>
      </w:r>
      <w:r>
        <w:rPr>
          <w:b/>
          <w:bCs/>
          <w:color w:val="222222"/>
          <w:shd w:val="clear" w:color="auto" w:fill="FFFFFF"/>
        </w:rPr>
        <w:t>Jotería</w:t>
      </w:r>
      <w:r>
        <w:rPr>
          <w:color w:val="222222"/>
          <w:shd w:val="clear" w:color="auto" w:fill="FFFFFF"/>
        </w:rPr>
        <w:t> is saying.” - Gloria Anzaldúa. a reclaimed term of empowerment, derived from the derogatory terms “Joto” and “Jota” which have been used historically to describe people of Mexican descent who do not fit heteronormative standards.</w:t>
      </w:r>
    </w:p>
    <w:p w14:paraId="53607349" w14:textId="77777777" w:rsidR="003762A1" w:rsidRPr="00310492" w:rsidRDefault="003762A1" w:rsidP="003762A1">
      <w:pPr>
        <w:rPr>
          <w:sz w:val="8"/>
        </w:rPr>
      </w:pPr>
      <w:r w:rsidRPr="00E83AD3">
        <w:rPr>
          <w:sz w:val="8"/>
        </w:rPr>
        <w:t xml:space="preserve">In the introduction to Ambientes: New Queer Latino Writing, Lâzaro Lima argues that "Queer Latino writing, understood as such, functions as narrative acts against oblivion" (8), adequately signaling the resistant and dissenting character that queer Latin@ writing embodies. The act of writing by the queer person of color exemplifies the sociopolitical activism in which the pen and performance become weapons to redefine "gender, sexuality, race, ethnicity, class, economics, and political inclusion" (8). To this end, queer Xican@ artists Adelina Anthony, Dino Foxx, Lorenzo Herrera y Lozano's Tragic Bitches: An Experiment in Queer Xicana &amp; Xicano Performance Poetry (2013) seeks to recover a lost voice, that of the queer Xican@, among current Chican@ sociocultural trends.1 This paper will analyze </w:t>
      </w:r>
      <w:r w:rsidRPr="00C844C3">
        <w:rPr>
          <w:rStyle w:val="StyleUnderline"/>
          <w:highlight w:val="green"/>
        </w:rPr>
        <w:t>the use of performance poetry as a tool for decolonizing queer Xicanidad</w:t>
      </w:r>
      <w:r w:rsidRPr="00E83AD3">
        <w:rPr>
          <w:sz w:val="8"/>
        </w:rPr>
        <w:t xml:space="preserve">, in and outside of the mainstream Chicano community. Through their sociopolitical activism, Anthony, Foxx, and Herrera y Lozano establish a queer people of color social demonstration given life through live performance poetry and the written page, highlighting the translatability of their work across different media. Brazen and unapologetic, Tragic Bitches </w:t>
      </w:r>
      <w:r w:rsidRPr="00C844C3">
        <w:rPr>
          <w:rStyle w:val="StyleUnderline"/>
          <w:highlight w:val="green"/>
        </w:rPr>
        <w:t>serves as a social movement</w:t>
      </w:r>
      <w:r w:rsidRPr="00193AB4">
        <w:rPr>
          <w:rStyle w:val="StyleUnderline"/>
        </w:rPr>
        <w:t xml:space="preserve"> in and of itself </w:t>
      </w:r>
      <w:r w:rsidRPr="00C844C3">
        <w:rPr>
          <w:rStyle w:val="StyleUnderline"/>
          <w:highlight w:val="green"/>
        </w:rPr>
        <w:t>in which</w:t>
      </w:r>
      <w:r w:rsidRPr="00E83AD3">
        <w:rPr>
          <w:sz w:val="8"/>
        </w:rPr>
        <w:t xml:space="preserve"> these </w:t>
      </w:r>
      <w:r w:rsidRPr="00C844C3">
        <w:rPr>
          <w:rStyle w:val="StyleUnderline"/>
          <w:highlight w:val="green"/>
        </w:rPr>
        <w:t>poets rescue queer Xicanidad from oblivion</w:t>
      </w:r>
      <w:r w:rsidRPr="00193AB4">
        <w:rPr>
          <w:rStyle w:val="StyleUnderline"/>
        </w:rPr>
        <w:t xml:space="preserve">. They recognize and claim their collective tragedy </w:t>
      </w:r>
      <w:r w:rsidRPr="00C844C3">
        <w:rPr>
          <w:rStyle w:val="StyleUnderline"/>
          <w:highlight w:val="green"/>
        </w:rPr>
        <w:t>while learning and healing from it.</w:t>
      </w:r>
      <w:r>
        <w:rPr>
          <w:rStyle w:val="StyleUnderline"/>
        </w:rPr>
        <w:t xml:space="preserve"> </w:t>
      </w:r>
      <w:r w:rsidRPr="00E83AD3">
        <w:rPr>
          <w:sz w:val="8"/>
        </w:rPr>
        <w:t xml:space="preserve">When I Grow Up I Want to Poeticize la Joteria </w:t>
      </w:r>
      <w:r w:rsidRPr="00193AB4">
        <w:rPr>
          <w:rStyle w:val="StyleUnderline"/>
        </w:rPr>
        <w:t>A central theme</w:t>
      </w:r>
      <w:r w:rsidRPr="00E83AD3">
        <w:rPr>
          <w:sz w:val="8"/>
        </w:rPr>
        <w:t xml:space="preserve"> of Tragic Bitches </w:t>
      </w:r>
      <w:r w:rsidRPr="00193AB4">
        <w:rPr>
          <w:rStyle w:val="StyleUnderline"/>
        </w:rPr>
        <w:t xml:space="preserve">is that of healing the soul by </w:t>
      </w:r>
      <w:r w:rsidRPr="00C844C3">
        <w:rPr>
          <w:rStyle w:val="StyleUnderline"/>
          <w:highlight w:val="green"/>
        </w:rPr>
        <w:t>living openly as queer Xican@s who are true to themselves</w:t>
      </w:r>
      <w:r w:rsidRPr="00193AB4">
        <w:rPr>
          <w:rStyle w:val="StyleUnderline"/>
        </w:rPr>
        <w:t xml:space="preserve"> and who, by breaking their painful silence, a</w:t>
      </w:r>
      <w:r w:rsidRPr="00C844C3">
        <w:rPr>
          <w:rStyle w:val="StyleUnderline"/>
          <w:highlight w:val="green"/>
        </w:rPr>
        <w:t>llow more varied depictions of Xicanidad to enter the conversation.</w:t>
      </w:r>
      <w:r w:rsidRPr="00193AB4">
        <w:rPr>
          <w:rStyle w:val="StyleUnderline"/>
        </w:rPr>
        <w:t xml:space="preserve"> </w:t>
      </w:r>
      <w:r w:rsidRPr="00C844C3">
        <w:rPr>
          <w:rStyle w:val="StyleUnderline"/>
          <w:highlight w:val="green"/>
        </w:rPr>
        <w:t>Thus, the queer body of color is rescued from oblivion and liberated.</w:t>
      </w:r>
      <w:r w:rsidRPr="00E83AD3">
        <w:rPr>
          <w:sz w:val="8"/>
        </w:rPr>
        <w:t xml:space="preserve"> The soul, likewise, undergoes a similar growth process in which it is healed from its previously painful condition. The outcome is simple because the process permits one to feel more comfortable in his or her own skin as equality in the national landscape becomes increasingly accessible for the LGBTQ community (Lima 9). This new knowledge will bring us closer to a feasible sociocultural change through its debunking of heterogeneous and heteronormative stereotypes of Xicanidad. While the collective performance of Anthony, Foxx, and Herrera y Lozano transmits the message of laying oneself bare before the audience, of being open— the only way to be in accordance with their performance experiment—perhaps no poem makes such a call for the future of la joteria as Lorenzo Herrera y Lozano's "Childhood Dreams," where the poet declares his disavowal of labels imposed by the oppressors.2 He declares: 'cuz my land may be occupied and my body may be invaded and I may only speak European languages but I decide what I call myself. (25) Herrera y Lozano tells how, when he grows up, he does not want to be just another "Hispanic," but rather an individual true to himself: a Mexican American, queer, Xicano, activist poet. Hence, the poet tells us who he is and longs to be instead of letting the colonizer decide his identity, marking him as "Other." Though hegemonic American society paints Herrera y Lozano as an "outsider," by stressing his Xicano identity, he avers his indigeneity to this land and rejects the colonizers language and identity markers. He does not label himself "Mexican" (claiming Mexico as his nationality and potentially being mistaken for an immigrant), "Latino," or "Hispanic" (being lumped together with other groups and losing his specific individual identity). By performing their queer Xicanidad, the poets offer alternative routes to developing resistance within oppressive systems and structures, calling attention to Lâzaro Lima's notion that </w:t>
      </w:r>
      <w:r w:rsidRPr="00193AB4">
        <w:rPr>
          <w:rStyle w:val="StyleUnderline"/>
        </w:rPr>
        <w:t>queer Latin@ aesthetics not only offers resistance, but also (re)imagines, (re)constructs, (re)members, and (re)envisions an</w:t>
      </w:r>
      <w:r w:rsidRPr="00E83AD3">
        <w:rPr>
          <w:sz w:val="8"/>
        </w:rPr>
        <w:t xml:space="preserve"> original, </w:t>
      </w:r>
      <w:r w:rsidRPr="00193AB4">
        <w:rPr>
          <w:rStyle w:val="StyleUnderline"/>
        </w:rPr>
        <w:t>unconventional branch of nationalism that more approximately resembles queer of color identity and experience</w:t>
      </w:r>
      <w:r w:rsidRPr="00E83AD3">
        <w:rPr>
          <w:sz w:val="8"/>
        </w:rPr>
        <w:t xml:space="preserve"> (8). Herrera y Lozano reaffirms this concept of appropriating his queer identity, becoming the queerest of all: when I grow up I wanna be queer I wanna be so damn queer that even the queer think I'm queer. (26) Therefore,</w:t>
      </w:r>
      <w:r w:rsidRPr="00193AB4">
        <w:rPr>
          <w:rStyle w:val="StyleUnderline"/>
        </w:rPr>
        <w:t xml:space="preserve"> </w:t>
      </w:r>
      <w:r w:rsidRPr="00C844C3">
        <w:rPr>
          <w:rStyle w:val="StyleUnderline"/>
          <w:highlight w:val="green"/>
        </w:rPr>
        <w:t>the act of portraying queer desire conceptualizes subjectivity "through both</w:t>
      </w:r>
      <w:r w:rsidRPr="00193AB4">
        <w:rPr>
          <w:rStyle w:val="StyleUnderline"/>
        </w:rPr>
        <w:t xml:space="preserve"> semiotic structure (</w:t>
      </w:r>
      <w:r w:rsidRPr="00C844C3">
        <w:rPr>
          <w:rStyle w:val="StyleUnderline"/>
          <w:highlight w:val="green"/>
        </w:rPr>
        <w:t>discursive spaces) and agency</w:t>
      </w:r>
      <w:r w:rsidRPr="00193AB4">
        <w:rPr>
          <w:rStyle w:val="StyleUnderline"/>
        </w:rPr>
        <w:t xml:space="preserve"> </w:t>
      </w:r>
      <w:r w:rsidRPr="00E83AD3">
        <w:rPr>
          <w:sz w:val="8"/>
        </w:rPr>
        <w:t xml:space="preserve">(identity practices) by investigating the way these fields work to constitute, inform, and transform one another" (Rodriguez 5). Tragic Bitches presents stage and </w:t>
      </w:r>
      <w:r w:rsidRPr="00611CA2">
        <w:rPr>
          <w:rStyle w:val="StyleUnderline"/>
        </w:rPr>
        <w:t>performance</w:t>
      </w:r>
      <w:r w:rsidRPr="00E83AD3">
        <w:rPr>
          <w:sz w:val="8"/>
        </w:rPr>
        <w:t xml:space="preserve"> poetry as discursive spaces capable of hosting an experiment: </w:t>
      </w:r>
      <w:r w:rsidRPr="00611CA2">
        <w:rPr>
          <w:rStyle w:val="StyleUnderline"/>
        </w:rPr>
        <w:t>theorizing the specificities and possibilities for queer Xican@ actuality</w:t>
      </w:r>
      <w:r w:rsidRPr="00E83AD3">
        <w:rPr>
          <w:sz w:val="8"/>
        </w:rPr>
        <w:t xml:space="preserve">. The poets' shared performance, essentially a performative identity practice, </w:t>
      </w:r>
      <w:r w:rsidRPr="00611CA2">
        <w:rPr>
          <w:rStyle w:val="StyleUnderline"/>
        </w:rPr>
        <w:t xml:space="preserve">functions as their weapon against anonymity, breaking the previously protecting silence, i.e., oblivion. </w:t>
      </w:r>
      <w:r w:rsidRPr="00E83AD3">
        <w:rPr>
          <w:sz w:val="8"/>
        </w:rPr>
        <w:t xml:space="preserve">Läzaro Lima argues that </w:t>
      </w:r>
      <w:r w:rsidRPr="00C844C3">
        <w:rPr>
          <w:rStyle w:val="StyleUnderline"/>
          <w:highlight w:val="green"/>
        </w:rPr>
        <w:t>queer identity practices "provide alternative social imaginaries and templates from which to envision forms of national inclusion that establish greater continuity between the past, the present, and the futures of queer Latino communities and aesthetics"</w:t>
      </w:r>
      <w:r w:rsidRPr="00E83AD3">
        <w:rPr>
          <w:sz w:val="8"/>
        </w:rPr>
        <w:t xml:space="preserve"> (10). Similarly, in Cruising Utopia: The Then and There of Queer Futurity, José Esteban Munoz posits that queer performance holds the keys for bettering social relations and further mutual understanding: "</w:t>
      </w:r>
      <w:r w:rsidRPr="00C844C3">
        <w:rPr>
          <w:rStyle w:val="StyleUnderline"/>
          <w:highlight w:val="green"/>
        </w:rPr>
        <w:t>Queerness is essentially about the rejection of a here and now and an insistence on potentiality or concrete possibility for another world"</w:t>
      </w:r>
      <w:r w:rsidRPr="00E83AD3">
        <w:rPr>
          <w:sz w:val="8"/>
        </w:rPr>
        <w:t xml:space="preserve"> (1). Additionally, Eve Kosofsky Sedgwick declares that the </w:t>
      </w:r>
      <w:r w:rsidRPr="00C844C3">
        <w:rPr>
          <w:rStyle w:val="StyleUnderline"/>
          <w:highlight w:val="green"/>
        </w:rPr>
        <w:t>queers of color can use their queerness as a tool to perform a new kind of justice at the intersections of language, skin, migration, and state</w:t>
      </w:r>
      <w:r w:rsidRPr="00E83AD3">
        <w:rPr>
          <w:sz w:val="8"/>
        </w:rPr>
        <w:t xml:space="preserve"> (Tendencies 9). To this end, </w:t>
      </w:r>
      <w:r w:rsidRPr="00193AB4">
        <w:rPr>
          <w:rStyle w:val="StyleUnderline"/>
        </w:rPr>
        <w:t>Herrera y Lozano does more than simply state who he wishes to become, but inscribes himself into a discursive space that allows him to reclaim his past, present, and future. He declares that his identity practice serves a specific purpose:</w:t>
      </w:r>
      <w:r>
        <w:rPr>
          <w:rStyle w:val="StyleUnderline"/>
        </w:rPr>
        <w:t xml:space="preserve"> </w:t>
      </w:r>
      <w:r w:rsidRPr="00193AB4">
        <w:rPr>
          <w:rStyle w:val="StyleUnderline"/>
        </w:rPr>
        <w:t>when I grow up I wanna fight for liberation</w:t>
      </w:r>
      <w:r w:rsidRPr="00E83AD3">
        <w:rPr>
          <w:sz w:val="8"/>
        </w:rPr>
        <w:t xml:space="preserve"> for true liberation I wanna fight against the real issues the core of our oppressions cuando yo sea grande quiero ser poeta. (28) Herrera y Lozano, by claiming his place in the world as a poet, casts light on a central tenet of Tragic Bitches: </w:t>
      </w:r>
      <w:r w:rsidRPr="00C844C3">
        <w:rPr>
          <w:rStyle w:val="StyleUnderline"/>
          <w:highlight w:val="green"/>
        </w:rPr>
        <w:t>poetry and performance work in unison to resist oppression, and theorize alternative discourses and spaces for the queer Xican@ to occupy in order to survive and persevere.</w:t>
      </w:r>
      <w:r w:rsidRPr="00193AB4">
        <w:rPr>
          <w:rStyle w:val="StyleUnderline"/>
        </w:rPr>
        <w:t xml:space="preserve"> The performance stage functions as a place of sociocultural dissent and resistance where the poets bare their souls, wrestling with memory and identity to profess the future of queer Xicanidad, an act to which the audience must bear witness.</w:t>
      </w:r>
    </w:p>
    <w:p w14:paraId="7AC46AA8" w14:textId="77777777" w:rsidR="003762A1" w:rsidRPr="003762A1" w:rsidRDefault="003762A1" w:rsidP="003762A1"/>
    <w:p w14:paraId="0ED15A8B" w14:textId="2A5914E2" w:rsidR="00494705" w:rsidRDefault="00494705" w:rsidP="00494705">
      <w:pPr>
        <w:pStyle w:val="Heading3"/>
      </w:pPr>
      <w:r>
        <w:t>Alt—Incorrigibility</w:t>
      </w:r>
    </w:p>
    <w:p w14:paraId="108B4870" w14:textId="77777777" w:rsidR="00494705" w:rsidRDefault="00494705" w:rsidP="00494705">
      <w:pPr>
        <w:pStyle w:val="Heading4"/>
      </w:pPr>
      <w:r>
        <w:t>The alternative is to be incorrigibly present.  Incorrigibility is a radically open-ended politic of queer migrant presence that destabilizes US state and social formations by shifting the stage of political action to embodiment</w:t>
      </w:r>
    </w:p>
    <w:p w14:paraId="4A669E2B" w14:textId="77777777" w:rsidR="00494705" w:rsidRDefault="00494705" w:rsidP="00494705">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103 //ak</w:t>
      </w:r>
    </w:p>
    <w:p w14:paraId="5DCEBB46" w14:textId="77777777" w:rsidR="00494705" w:rsidRPr="0055159B" w:rsidRDefault="00494705" w:rsidP="00494705">
      <w:pPr>
        <w:rPr>
          <w:rStyle w:val="StyleUnderline"/>
        </w:rPr>
      </w:pPr>
      <w:r w:rsidRPr="0055159B">
        <w:rPr>
          <w:sz w:val="12"/>
        </w:rPr>
        <w:t xml:space="preserve">Thus, if the movement had a clear and concise immediate task (the defeat of HR4437), which it achieved with stunning rapidity, it also articulated itself in a variety of broader terms. </w:t>
      </w:r>
      <w:r w:rsidRPr="0040304F">
        <w:rPr>
          <w:rStyle w:val="StyleUnderline"/>
        </w:rPr>
        <w:t>Here we are, and we’re not leaving!</w:t>
      </w:r>
      <w:r w:rsidRPr="0055159B">
        <w:rPr>
          <w:sz w:val="12"/>
        </w:rPr>
        <w:t xml:space="preserve"> So rang out the movement’s most elementary message, its most elemental expression of political prerogative. Notably, </w:t>
      </w:r>
      <w:r w:rsidRPr="0040304F">
        <w:rPr>
          <w:rStyle w:val="StyleUnderline"/>
        </w:rPr>
        <w:t>this was not a “demand”: it petitioned no legislators, pleaded no legal case, pandered to no politicians, deferred to no law enforcement authorities. Instead, this recurrent chant exuberantly affirmed the theme of presence—the profound and inextricable presence of migrants, and especially that of the undocumented, within the U.S. social formation and within the space of the state.</w:t>
      </w:r>
      <w:r w:rsidRPr="0055159B">
        <w:rPr>
          <w:sz w:val="12"/>
        </w:rPr>
        <w:t xml:space="preserve"> Indeed, the question of migrants’ “unlawful presence” (precisely the target objectified for criminalization by the proposed law) signalled a crucial flashpoint for both sides in the political struggle over immigration in the United States. As will be seen, </w:t>
      </w:r>
      <w:r w:rsidRPr="0040304F">
        <w:rPr>
          <w:rStyle w:val="StyleUnderline"/>
        </w:rPr>
        <w:t>this assertion of migrant presence as a “political” fact, enunciated in relation to the state, was simultaneously and inseparably an “economic” fact based upon the inextricable presence of the (labour-)power of migrants, as workers.</w:t>
      </w:r>
      <w:r w:rsidRPr="0055159B">
        <w:rPr>
          <w:sz w:val="12"/>
        </w:rPr>
        <w:t xml:space="preserve"> For many of the migrants who thus engaged in the so-called “immigration debate” through their participation in these mass mobilizations, their “unauthorized” presence ultimately figured as the definitive social and political “objective” fact: its audacious affirmation—its reinscription as sheer insubordination—seemed to signify an end in itself (De Genova, 2009). </w:t>
      </w:r>
      <w:r w:rsidRPr="0040304F">
        <w:rPr>
          <w:rStyle w:val="StyleUnderline"/>
        </w:rPr>
        <w:t>The bold and fearless character of this posture, furthermore, was only surpassed by its uncompromising intransigence and incorrigibility: this was a profoundly antiassimilationist gesture. We are here, they proclaimed, and by implication, they insisted: We are who we are, and what we are. The millions who literally put their deportable bodies on the line in this struggle—at least, when they chanted this slogan—were not begging anyone for their putative civil or human “rights,” were not asking any authorities for permission or pardon, and did not seek anyone’s approval or acceptance.</w:t>
      </w:r>
      <w:r w:rsidRPr="0055159B">
        <w:rPr>
          <w:sz w:val="12"/>
        </w:rPr>
        <w:t xml:space="preserve">5 Through the insolent promise that even in spite of deportation, they would inexorably return, moreover, these migrants likewise taunted the smug and sanctimonious superintendents of the deportation regime: </w:t>
      </w:r>
      <w:r w:rsidRPr="0040304F">
        <w:rPr>
          <w:rStyle w:val="StyleUnderline"/>
        </w:rPr>
        <w:t>There’s nothing you can do about it—your repressive power is nothing compared to the power of our vitality and our indomitable will to persevere and prevail.</w:t>
      </w:r>
      <w:r>
        <w:rPr>
          <w:rStyle w:val="StyleUnderline"/>
        </w:rPr>
        <w:t xml:space="preserve"> </w:t>
      </w:r>
      <w:r w:rsidRPr="0055159B">
        <w:rPr>
          <w:rStyle w:val="StyleUnderline"/>
        </w:rPr>
        <w:t>It is quite striking and</w:t>
      </w:r>
      <w:r w:rsidRPr="0055159B">
        <w:rPr>
          <w:sz w:val="12"/>
        </w:rPr>
        <w:t xml:space="preserve">, as I contend in this essay, not merely provocative </w:t>
      </w:r>
      <w:r w:rsidRPr="0055159B">
        <w:rPr>
          <w:rStyle w:val="StyleUnderline"/>
        </w:rPr>
        <w:t>but genuinely productive to note the affinity between the crucial articulation of this radically open-ended politics of migrant presence with the similarly abject and profoundly destabilizing politics of queer presence.</w:t>
      </w:r>
      <w:r w:rsidRPr="0055159B">
        <w:rPr>
          <w:sz w:val="12"/>
        </w:rPr>
        <w:t xml:space="preserve"> 6 The two slogans, juxtaposed as epigraphs to this essay, in effect, make exactly the same declaration: We are here, we refuse to leave, and we cannot be excised. </w:t>
      </w:r>
      <w:r w:rsidRPr="0055159B">
        <w:rPr>
          <w:rStyle w:val="StyleUnderline"/>
        </w:rPr>
        <w:t>In a manner remarkably analogous to the slogan, “We’re here, we’re queer, get used to it”—originally associated with the militants of Queer Nation</w:t>
      </w:r>
      <w:r w:rsidRPr="0055159B">
        <w:rPr>
          <w:sz w:val="12"/>
        </w:rPr>
        <w:t>7 (especially gay men with AIDS and their allies)—</w:t>
      </w:r>
      <w:r w:rsidRPr="0055159B">
        <w:rPr>
          <w:rStyle w:val="StyleUnderline"/>
        </w:rPr>
        <w:t>the “aquí estamos” chant of the migrant mobilizations “stages the shift from silent absence into present speech, from nothingness to collectivity, from a politics of embodiment to one of space, whose power erupts from the ambiguity of ‘here’”</w:t>
      </w:r>
      <w:r w:rsidRPr="0055159B">
        <w:rPr>
          <w:sz w:val="12"/>
        </w:rPr>
        <w:t xml:space="preserve"> (Berlant &amp; Freeman, 1992, p. 156). </w:t>
      </w:r>
      <w:r w:rsidRPr="0055159B">
        <w:rPr>
          <w:rStyle w:val="StyleUnderline"/>
        </w:rPr>
        <w:t>Both gestures unreservedly and unapologetically assert not only their irreversible presence, therefore, but also uphold the intractable challenge of their own intrinsic incorrigibility.</w:t>
      </w:r>
    </w:p>
    <w:p w14:paraId="5EF35C99" w14:textId="77777777" w:rsidR="00494705" w:rsidRPr="007C7C01" w:rsidRDefault="00494705" w:rsidP="00494705"/>
    <w:p w14:paraId="05D1C48A" w14:textId="77777777" w:rsidR="00494705" w:rsidRDefault="00494705" w:rsidP="00494705">
      <w:pPr>
        <w:pStyle w:val="Heading3"/>
      </w:pPr>
      <w:r>
        <w:t>Alt—Our Time</w:t>
      </w:r>
    </w:p>
    <w:p w14:paraId="5B6D996E" w14:textId="6C3B8FB5" w:rsidR="00494705" w:rsidRPr="008B2129" w:rsidRDefault="00120E41" w:rsidP="00494705">
      <w:pPr>
        <w:pStyle w:val="Heading4"/>
      </w:pPr>
      <w:r>
        <w:t>The alternative is to endorse the political imagination of Our Time.  Our time refuses state utopia of control that pacifies rebellious social life through governance in favor of an anti-social politics of the queer future.</w:t>
      </w:r>
    </w:p>
    <w:p w14:paraId="16A3ECC0" w14:textId="77777777" w:rsidR="00494705" w:rsidRDefault="00494705" w:rsidP="00494705">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44-5/ak]</w:t>
      </w:r>
    </w:p>
    <w:p w14:paraId="29BE48C9" w14:textId="77777777" w:rsidR="00494705" w:rsidRPr="00172335" w:rsidRDefault="00494705" w:rsidP="00494705">
      <w:pPr>
        <w:rPr>
          <w:sz w:val="16"/>
        </w:rPr>
      </w:pPr>
      <w:r w:rsidRPr="00172335">
        <w:rPr>
          <w:sz w:val="16"/>
        </w:rPr>
        <w:t xml:space="preserve">Throughout Born in Flames, countless members of theWomen’s Army declare: “This is our time.” </w:t>
      </w:r>
      <w:r w:rsidRPr="00172335">
        <w:rPr>
          <w:rStyle w:val="StyleUnderline"/>
        </w:rPr>
        <w:t>The time of the revolution was not the time to abolish anti-blackness, white supremacy, and heteropatriarchy. It was a time that left behind and captured poor (queer) women of color through the progress of democracy and equality.</w:t>
      </w:r>
      <w:r w:rsidRPr="00172335">
        <w:rPr>
          <w:sz w:val="16"/>
        </w:rPr>
        <w:t xml:space="preserve"> In this way, </w:t>
      </w:r>
      <w:r w:rsidRPr="00C844C3">
        <w:rPr>
          <w:rStyle w:val="StyleUnderline"/>
          <w:highlight w:val="green"/>
        </w:rPr>
        <w:t>“our time” and state time are two antagonistic temporalities of violence</w:t>
      </w:r>
      <w:r w:rsidRPr="00172335">
        <w:rPr>
          <w:sz w:val="16"/>
        </w:rPr>
        <w:t xml:space="preserve"> in the film. As James Scott argues, </w:t>
      </w:r>
      <w:r w:rsidRPr="00C844C3">
        <w:rPr>
          <w:rStyle w:val="StyleUnderline"/>
          <w:highlight w:val="green"/>
        </w:rPr>
        <w:t>the modern state’s utopian aim is to reduce the disorderly and chaotic social order under its purview into</w:t>
      </w:r>
      <w:r w:rsidRPr="00172335">
        <w:rPr>
          <w:rStyle w:val="StyleUnderline"/>
        </w:rPr>
        <w:t xml:space="preserve"> a mirror of the </w:t>
      </w:r>
      <w:r w:rsidRPr="00C844C3">
        <w:rPr>
          <w:rStyle w:val="StyleUnderline"/>
          <w:highlight w:val="green"/>
        </w:rPr>
        <w:t>administrative knowledge</w:t>
      </w:r>
      <w:r w:rsidRPr="00172335">
        <w:rPr>
          <w:rStyle w:val="StyleUnderline"/>
        </w:rPr>
        <w:t xml:space="preserve"> central to its observations and governance. The state works to produce temporal and spatial intelligibility with the goal of manufacturing the orderly administration and regulation of the nation’s population, resources, and infrastructure. </w:t>
      </w:r>
      <w:r w:rsidRPr="00C844C3">
        <w:rPr>
          <w:rStyle w:val="StyleUnderline"/>
          <w:highlight w:val="green"/>
        </w:rPr>
        <w:t>By disrupting and dismantling spaces, populations, and epistemologies that are illegible to its regimes of knowing and governance, the modern state creates a utopia of visibility and legibility that is open to policing and control</w:t>
      </w:r>
      <w:r w:rsidRPr="00172335">
        <w:rPr>
          <w:sz w:val="16"/>
        </w:rPr>
        <w:t xml:space="preserve"> (Scott 1998, 82). </w:t>
      </w:r>
      <w:r w:rsidRPr="00172335">
        <w:rPr>
          <w:rStyle w:val="StyleUnderline"/>
        </w:rPr>
        <w:t xml:space="preserve">The management of time is central to this process. </w:t>
      </w:r>
      <w:r w:rsidRPr="00C844C3">
        <w:rPr>
          <w:rStyle w:val="StyleUnderline"/>
          <w:highlight w:val="green"/>
        </w:rPr>
        <w:t>“Our time” is what the state seeks to capture.</w:t>
      </w:r>
      <w:r w:rsidRPr="00172335">
        <w:rPr>
          <w:sz w:val="16"/>
        </w:rPr>
        <w:t xml:space="preserve"> In Born in Flames, </w:t>
      </w:r>
      <w:r w:rsidRPr="00C844C3">
        <w:rPr>
          <w:rStyle w:val="StyleUnderline"/>
          <w:highlight w:val="green"/>
        </w:rPr>
        <w:t>state time extends and expands the violence of the past, while “our time” is a temporal regime that exceeds and undoes state time.</w:t>
      </w:r>
      <w:r w:rsidRPr="00172335">
        <w:rPr>
          <w:rStyle w:val="StyleUnderline"/>
        </w:rPr>
        <w:t xml:space="preserve"> </w:t>
      </w:r>
      <w:r w:rsidRPr="00172335">
        <w:rPr>
          <w:sz w:val="16"/>
        </w:rPr>
        <w:t xml:space="preserve">Again, Fanon proves useful for understanding these differences. In The Wretched of the Earth, Fanon describes a “time lag, or a difference of rhythm, between the leaders of a nationalist party and the mass of the people” (Fanon 1963, 107). According to Fanon, </w:t>
      </w:r>
      <w:r w:rsidRPr="00172335">
        <w:rPr>
          <w:rStyle w:val="StyleUnderline"/>
        </w:rPr>
        <w:t xml:space="preserve">the rank and file of anti-colonial </w:t>
      </w:r>
      <w:r w:rsidRPr="00C844C3">
        <w:rPr>
          <w:rStyle w:val="StyleUnderline"/>
          <w:highlight w:val="green"/>
        </w:rPr>
        <w:t>rebellions demand the complete and utter immediate destruction of the forms of power that render them “more dead than alive,” while</w:t>
      </w:r>
      <w:r w:rsidRPr="00172335">
        <w:rPr>
          <w:rStyle w:val="StyleUnderline"/>
        </w:rPr>
        <w:t xml:space="preserve"> </w:t>
      </w:r>
      <w:r w:rsidRPr="00172335">
        <w:rPr>
          <w:sz w:val="16"/>
        </w:rPr>
        <w:t xml:space="preserve">both </w:t>
      </w:r>
      <w:r w:rsidRPr="00172335">
        <w:rPr>
          <w:rStyle w:val="StyleUnderline"/>
        </w:rPr>
        <w:t>colonial</w:t>
      </w:r>
      <w:r w:rsidRPr="00172335">
        <w:rPr>
          <w:sz w:val="16"/>
        </w:rPr>
        <w:t xml:space="preserve"> and nationalist </w:t>
      </w:r>
      <w:r w:rsidRPr="00C844C3">
        <w:rPr>
          <w:rStyle w:val="StyleUnderline"/>
          <w:highlight w:val="green"/>
        </w:rPr>
        <w:t>governments attempt to manage</w:t>
      </w:r>
      <w:r w:rsidRPr="00172335">
        <w:rPr>
          <w:sz w:val="16"/>
        </w:rPr>
        <w:t xml:space="preserve">, temper, </w:t>
      </w:r>
      <w:r w:rsidRPr="00C844C3">
        <w:rPr>
          <w:rStyle w:val="StyleUnderline"/>
          <w:highlight w:val="green"/>
        </w:rPr>
        <w:t>and restrain the demands of those who have no more time to give to the promises of a future that is always coming, but never arrives</w:t>
      </w:r>
      <w:r w:rsidRPr="00172335">
        <w:rPr>
          <w:sz w:val="16"/>
        </w:rPr>
        <w:t xml:space="preserve"> (51). For example, in the film, </w:t>
      </w:r>
      <w:r w:rsidRPr="00C844C3">
        <w:rPr>
          <w:rStyle w:val="StyleUnderline"/>
          <w:highlight w:val="green"/>
        </w:rPr>
        <w:t>the state promises that “in the future” there will be jobs, an end to sexual violence, and racial and gender equality. But</w:t>
      </w:r>
      <w:r w:rsidRPr="00172335">
        <w:rPr>
          <w:rStyle w:val="StyleUnderline"/>
        </w:rPr>
        <w:t xml:space="preserve"> </w:t>
      </w:r>
      <w:r w:rsidRPr="00172335">
        <w:rPr>
          <w:sz w:val="16"/>
        </w:rPr>
        <w:t xml:space="preserve">for Fanon, the “hopeless dregs of humanity” (or </w:t>
      </w:r>
      <w:r w:rsidRPr="00C844C3">
        <w:rPr>
          <w:rStyle w:val="StyleUnderline"/>
          <w:highlight w:val="green"/>
        </w:rPr>
        <w:t>the wretched of the earth) are filled with an “uncontrollable rage” and thus exist in a temporal regime apart from that of</w:t>
      </w:r>
      <w:r w:rsidRPr="00172335">
        <w:rPr>
          <w:sz w:val="16"/>
        </w:rPr>
        <w:t xml:space="preserve"> the party or </w:t>
      </w:r>
      <w:r w:rsidRPr="00C844C3">
        <w:rPr>
          <w:rStyle w:val="StyleUnderline"/>
          <w:highlight w:val="green"/>
        </w:rPr>
        <w:t>the nation. This is a time of intensity and immediacy</w:t>
      </w:r>
      <w:r w:rsidRPr="00172335">
        <w:rPr>
          <w:rStyle w:val="StyleUnderline"/>
        </w:rPr>
        <w:t xml:space="preserve"> (“the slaves of modern times are impatient”), where the future of the present as it is means no future at all </w:t>
      </w:r>
      <w:r w:rsidRPr="00172335">
        <w:rPr>
          <w:sz w:val="16"/>
        </w:rPr>
        <w:t xml:space="preserve">(74). </w:t>
      </w:r>
      <w:r w:rsidRPr="00172335">
        <w:rPr>
          <w:rStyle w:val="StyleUnderline"/>
        </w:rPr>
        <w:t>Like the financial, epistemological, and racialized legacies of slavery</w:t>
      </w:r>
      <w:r w:rsidRPr="00172335">
        <w:rPr>
          <w:sz w:val="16"/>
        </w:rPr>
        <w:t xml:space="preserve"> Baucom sees </w:t>
      </w:r>
      <w:r w:rsidRPr="00172335">
        <w:rPr>
          <w:rStyle w:val="StyleUnderline"/>
        </w:rPr>
        <w:t>intensifying in our current moment,</w:t>
      </w:r>
      <w:r w:rsidRPr="00172335">
        <w:rPr>
          <w:sz w:val="16"/>
        </w:rPr>
        <w:t xml:space="preserve"> Fanon diagnoses the future of colonialism as the accumulation of the social, biological, and living death of the native. </w:t>
      </w:r>
      <w:r w:rsidRPr="00172335">
        <w:rPr>
          <w:rStyle w:val="StyleUnderline"/>
        </w:rPr>
        <w:t>The native lives a death in life produced by the racism of slavery and colonialism. The future’s horizon is the accumulation of past forms of racial terror and violence. In this way,</w:t>
      </w:r>
      <w:r w:rsidRPr="00172335">
        <w:rPr>
          <w:sz w:val="16"/>
        </w:rPr>
        <w:t xml:space="preserve"> Baucom and Fanon draw </w:t>
      </w:r>
      <w:r w:rsidRPr="00C844C3">
        <w:rPr>
          <w:rStyle w:val="StyleUnderline"/>
          <w:highlight w:val="green"/>
        </w:rPr>
        <w:t>connections between race and time</w:t>
      </w:r>
      <w:r w:rsidRPr="00172335">
        <w:rPr>
          <w:sz w:val="16"/>
        </w:rPr>
        <w:t xml:space="preserve"> that </w:t>
      </w:r>
      <w:r w:rsidRPr="00C844C3">
        <w:rPr>
          <w:rStyle w:val="StyleUnderline"/>
          <w:highlight w:val="green"/>
        </w:rPr>
        <w:t>are crucial to</w:t>
      </w:r>
      <w:r w:rsidRPr="00172335">
        <w:rPr>
          <w:rStyle w:val="StyleUnderline"/>
        </w:rPr>
        <w:t xml:space="preserve"> </w:t>
      </w:r>
      <w:r w:rsidRPr="00172335">
        <w:rPr>
          <w:sz w:val="16"/>
        </w:rPr>
        <w:t xml:space="preserve">questions of </w:t>
      </w:r>
      <w:r w:rsidRPr="00C844C3">
        <w:rPr>
          <w:rStyle w:val="StyleUnderline"/>
          <w:highlight w:val="green"/>
        </w:rPr>
        <w:t>queer futurity.</w:t>
      </w:r>
      <w:r w:rsidRPr="00172335">
        <w:rPr>
          <w:sz w:val="16"/>
        </w:rPr>
        <w:t xml:space="preserve"> The relationship between race, gender, death, and the future is central to the immediacy and spontaneity of the Women’s Army and is foundational to the film’s critique of the future. We can turn to the Fanonian-inspired prison writings of George Jackson to further explore the relationship between death, race, and the future.</w:t>
      </w:r>
    </w:p>
    <w:p w14:paraId="03FB01FE" w14:textId="77777777" w:rsidR="00494705" w:rsidRDefault="00494705" w:rsidP="00494705"/>
    <w:p w14:paraId="270A48A6" w14:textId="271BEB55" w:rsidR="00CA7BF8" w:rsidRDefault="00CA7BF8" w:rsidP="00CA7BF8">
      <w:pPr>
        <w:pStyle w:val="Heading3"/>
      </w:pPr>
      <w:r>
        <w:t>Alt—Queer Futurity</w:t>
      </w:r>
    </w:p>
    <w:p w14:paraId="3A32D360" w14:textId="77777777" w:rsidR="00B12D70" w:rsidRPr="00C40FAA" w:rsidRDefault="00B12D70" w:rsidP="00B12D70">
      <w:pPr>
        <w:pStyle w:val="Heading4"/>
      </w:pPr>
      <w:r>
        <w:t xml:space="preserve">The alternative is queer futurism.  In the political imagination of the AFF, death is future’s promise.  Queer futurity brings the present into relief as the only moment available to us and invites us to refuse the state’s deferral of rebellion.  </w:t>
      </w:r>
    </w:p>
    <w:p w14:paraId="020E9722" w14:textId="77777777" w:rsidR="00CA7BF8" w:rsidRPr="00B73200" w:rsidRDefault="00CA7BF8" w:rsidP="00CA7BF8">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47-//ak]</w:t>
      </w:r>
    </w:p>
    <w:p w14:paraId="5B9DC265" w14:textId="04C8AD0D" w:rsidR="00CA7BF8" w:rsidRPr="00CA7BF8" w:rsidRDefault="00CA7BF8" w:rsidP="00CA7BF8">
      <w:r w:rsidRPr="001401D5">
        <w:rPr>
          <w:sz w:val="12"/>
        </w:rPr>
        <w:t xml:space="preserve">The temporal break between those without a future who demand this is “our time” and the time of the state that declares your time is the future, is most striking in the final scenes of Born in Flames. Towards the end of the film, the president of the United States delivers a national televised address to announce a new reform that will pay women for housework. Simultaneous with the announcement, a cadre of the Women’s Army storms the state-run TV station and interrupts the president’s address with a video that exposes the imprisonment and murder of their leader, Adelaide Norris. Norris was murdered, in part, because of how she understood the relationship between time and violence. This is evident in internal discussions within the Women’s Army concerning the use of violence. When Hilary Hurst and Norris, the two leaders of the Women’s Army (according to the FBI), discuss the role of violence in the actions of the Women’s Army, they have competing visions of the relationship between time and violence. When Hurst tells Norris, “The reality of having to deal with taking up arms, Adelaide, is really heavy, I mean whether we can accept or be responsible for the potential violence thrust upon us, from our own violence thrust out ...” Norris simply replies, “I’m telling you it’s already happening. It’s here. It’s that time.”12 Norris’s response invokes two forms of violence. First, she implies that the </w:t>
      </w:r>
      <w:r w:rsidRPr="0031696F">
        <w:rPr>
          <w:rStyle w:val="StyleUnderline"/>
        </w:rPr>
        <w:t>state violence</w:t>
      </w:r>
      <w:r w:rsidRPr="001401D5">
        <w:rPr>
          <w:sz w:val="12"/>
        </w:rPr>
        <w:t xml:space="preserve"> Hurst is concerned will come if they take up arms </w:t>
      </w:r>
      <w:r w:rsidRPr="0031696F">
        <w:rPr>
          <w:rStyle w:val="StyleUnderline"/>
        </w:rPr>
        <w:t>has already arrived</w:t>
      </w:r>
      <w:r w:rsidRPr="001401D5">
        <w:rPr>
          <w:sz w:val="12"/>
        </w:rPr>
        <w:t xml:space="preserve"> (indeed Norris will be imprisoned and murdered within a few days of this conversation). She also indicates that the time is right to intensify their efforts through the deployment of violence. </w:t>
      </w:r>
      <w:r w:rsidRPr="00C844C3">
        <w:rPr>
          <w:rStyle w:val="StyleUnderline"/>
          <w:highlight w:val="green"/>
        </w:rPr>
        <w:t>The time is right for counter-violence, because state violence is already the past, present, and future.</w:t>
      </w:r>
      <w:r w:rsidRPr="0031696F">
        <w:rPr>
          <w:rStyle w:val="StyleUnderline"/>
        </w:rPr>
        <w:t xml:space="preserve"> Norris mobilizes a black feminist analytic where </w:t>
      </w:r>
      <w:r w:rsidRPr="00C844C3">
        <w:rPr>
          <w:rStyle w:val="StyleUnderline"/>
          <w:highlight w:val="green"/>
        </w:rPr>
        <w:t>there is no outside</w:t>
      </w:r>
      <w:r w:rsidRPr="0031696F">
        <w:rPr>
          <w:rStyle w:val="StyleUnderline"/>
        </w:rPr>
        <w:t xml:space="preserve"> to the forms of violence, terror, and subjugation produced by white supremacy, anti-blackness, and heteropatriarchy. As a queer black woman, Norris does not encounter violence in isolated moments of exceptional transgression. </w:t>
      </w:r>
      <w:r w:rsidRPr="00C844C3">
        <w:rPr>
          <w:rStyle w:val="StyleUnderline"/>
          <w:highlight w:val="green"/>
        </w:rPr>
        <w:t>Space nor time will bring relief because there is no contingent relationship between blackness and violence</w:t>
      </w:r>
      <w:r w:rsidRPr="001401D5">
        <w:rPr>
          <w:sz w:val="12"/>
        </w:rPr>
        <w:t xml:space="preserve"> (Wilderson 2010, 88). </w:t>
      </w:r>
      <w:r w:rsidRPr="00C844C3">
        <w:rPr>
          <w:rStyle w:val="StyleUnderline"/>
          <w:highlight w:val="green"/>
        </w:rPr>
        <w:t>This fact leads to a politics of im black</w:t>
      </w:r>
      <w:r w:rsidRPr="0031696F">
        <w:rPr>
          <w:rStyle w:val="StyleUnderline"/>
        </w:rPr>
        <w:t xml:space="preserve"> </w:t>
      </w:r>
      <w:r w:rsidRPr="00C844C3">
        <w:rPr>
          <w:rStyle w:val="StyleUnderline"/>
          <w:highlight w:val="green"/>
        </w:rPr>
        <w:t>feminist analytic that recognizes there is no outside, that rejects the fascism of the reform, that creates a blackened and queer future</w:t>
      </w:r>
      <w:r>
        <w:rPr>
          <w:rStyle w:val="StyleUnderline"/>
        </w:rPr>
        <w:t xml:space="preserve"> </w:t>
      </w:r>
      <w:r w:rsidRPr="00C844C3">
        <w:rPr>
          <w:rStyle w:val="StyleUnderline"/>
          <w:highlight w:val="green"/>
        </w:rPr>
        <w:t>patience, immediacy, and spontaneity</w:t>
      </w:r>
      <w:r w:rsidRPr="001401D5">
        <w:rPr>
          <w:sz w:val="12"/>
        </w:rPr>
        <w:t xml:space="preserve"> by theWomen’s Army. </w:t>
      </w:r>
      <w:r w:rsidRPr="00C844C3">
        <w:rPr>
          <w:rStyle w:val="StyleUnderline"/>
          <w:highlight w:val="green"/>
        </w:rPr>
        <w:t>When the future is not relief, but intensification and accumulation, then the present is all that is left. “Our time” is a time of the present, an anticipatory time that sees the no future of the future as it is.</w:t>
      </w:r>
      <w:r w:rsidRPr="0031696F">
        <w:rPr>
          <w:rStyle w:val="StyleUnderline"/>
        </w:rPr>
        <w:t xml:space="preserve"> </w:t>
      </w:r>
      <w:r w:rsidRPr="001401D5">
        <w:rPr>
          <w:sz w:val="12"/>
          <w:szCs w:val="16"/>
        </w:rPr>
        <w:t xml:space="preserve">This anticipatory urgency is described beautifully by James Baldwin in his 1970 letter to the then-imprisoned Davis, “An Open Letter to My Sister, Angela Davis.” When Baldwin wrote to Davis, “For, if they take you in the morning, they will be coming for us that night,” he argued that the present was a sign of what was to come (1971, 23). The dawn of a new day did not mean things would be better. Time’s passage was not relief from the violence of yesterday; rather, what was happening to Davis was a promise of what the future would bring. If Davis had been taken, then no one was safe. Baldwin argued that the past and present were lessons about the future. He began his letter with a example of temporality’s repetition and stasis: “Dear Sister: One might have hoped that, by this hour, the very sight of chains on Black flesh, or the very sight of chains, would be so intolerable a sight for the American people, and so unbearable a memory, that they would themselves spontaneously rise up and strike off the manacles. But, no, they appear to glory in their chains; now, more than ever, they appear to measure their safety in chains and corpses” (19). For Baldwin, hope that the United States had progressed beyond the time of slavery was only a fantasy. The present told a different story. The horrors of slavery were not an “intolerable sight” nor an “unbearable memory” to the American people; instead, slavery’s visual economy and policing technologies composed a lesson about what was happening to Davis and countless others. The stillness of time meant the present and past were not aberrations to the radical alterity of the future, but, rather, were anticipatory reflections of what lay ahead. </w:t>
      </w:r>
      <w:r w:rsidRPr="001401D5">
        <w:rPr>
          <w:sz w:val="12"/>
        </w:rPr>
        <w:t xml:space="preserve">After the murder of Norris, Isabel declares on the now underground Radio Regazza: </w:t>
      </w:r>
      <w:r w:rsidRPr="00C844C3">
        <w:rPr>
          <w:rStyle w:val="StyleUnderline"/>
          <w:i/>
          <w:highlight w:val="green"/>
        </w:rPr>
        <w:t>Wake up! We’re being murdered out there in the streets.</w:t>
      </w:r>
      <w:r w:rsidRPr="001401D5">
        <w:rPr>
          <w:i/>
          <w:sz w:val="12"/>
        </w:rPr>
        <w:t xml:space="preserve"> And if you’re going to sit back and watch it happen, Sister, you better get it together and wake up. Because </w:t>
      </w:r>
      <w:r w:rsidRPr="00C844C3">
        <w:rPr>
          <w:rStyle w:val="StyleUnderline"/>
          <w:i/>
          <w:highlight w:val="green"/>
        </w:rPr>
        <w:t>all your babies and yourself, you’re going to be cleaned out, we ain’t gonna be around no more, there ain’t gonna be nothing, a wasteland, a wasteland sister, now get it together, it’s time to fight.</w:t>
      </w:r>
      <w:r w:rsidRPr="001401D5">
        <w:rPr>
          <w:i/>
          <w:sz w:val="12"/>
        </w:rPr>
        <w:t xml:space="preserve">13 </w:t>
      </w:r>
      <w:r w:rsidRPr="00C844C3">
        <w:rPr>
          <w:rStyle w:val="StyleUnderline"/>
          <w:i/>
          <w:highlight w:val="green"/>
        </w:rPr>
        <w:t>In the dystopian future</w:t>
      </w:r>
      <w:r w:rsidRPr="001401D5">
        <w:rPr>
          <w:i/>
          <w:sz w:val="12"/>
        </w:rPr>
        <w:t xml:space="preserve"> of Born in Flames, </w:t>
      </w:r>
      <w:r w:rsidRPr="00C844C3">
        <w:rPr>
          <w:rStyle w:val="StyleUnderline"/>
          <w:i/>
          <w:highlight w:val="green"/>
        </w:rPr>
        <w:t>the violence of the past will endlessly repeat</w:t>
      </w:r>
      <w:r w:rsidRPr="001401D5">
        <w:rPr>
          <w:i/>
          <w:sz w:val="12"/>
        </w:rPr>
        <w:t xml:space="preserve"> so that the future will be death and nothingness. Isabel knows</w:t>
      </w:r>
      <w:r w:rsidRPr="001401D5">
        <w:rPr>
          <w:sz w:val="12"/>
        </w:rPr>
        <w:t xml:space="preserve"> there is no brighter future to hope for or better day to move towards. She understands the future (and the present) as what Denise Desilva calls a “horizon of death” (De Silva 2007). Yet, she also implies that the murder of Norris indicates something about the relationship between anti-blackness and the future. In “People of Color Blindness: Notes on the Afterlife of Slavery,” Jared Sexton writes, “</w:t>
      </w:r>
      <w:r w:rsidRPr="0031696F">
        <w:rPr>
          <w:rStyle w:val="StyleUnderline"/>
        </w:rPr>
        <w:t>Black existence does not represent the total reality of racial formation</w:t>
      </w:r>
      <w:r w:rsidRPr="001401D5">
        <w:rPr>
          <w:sz w:val="12"/>
        </w:rPr>
        <w:t xml:space="preserve"> – it is not the beginning and the end of the story – </w:t>
      </w:r>
      <w:r w:rsidRPr="0031696F">
        <w:rPr>
          <w:rStyle w:val="StyleUnderline"/>
        </w:rPr>
        <w:t>but it does relate to the totality; it indicates the repressed truth of the political and economic system”</w:t>
      </w:r>
      <w:r w:rsidRPr="001401D5">
        <w:rPr>
          <w:sz w:val="12"/>
        </w:rPr>
        <w:t xml:space="preserve"> (2010, 48). For Sexton, </w:t>
      </w:r>
      <w:r w:rsidRPr="00C844C3">
        <w:rPr>
          <w:rStyle w:val="StyleUnderline"/>
          <w:highlight w:val="green"/>
        </w:rPr>
        <w:t>to understand anti-blackness is to understand power in its totality; it is to confront the truth of our present moment and the (no) future that is already here.</w:t>
      </w:r>
      <w:r w:rsidRPr="0031696F">
        <w:rPr>
          <w:rStyle w:val="StyleUnderline"/>
        </w:rPr>
        <w:t xml:space="preserve"> It is to see the paradigm even as we also confront “the example, the incident, the antidote”</w:t>
      </w:r>
      <w:r w:rsidRPr="001401D5">
        <w:rPr>
          <w:sz w:val="12"/>
        </w:rPr>
        <w:t xml:space="preserve"> (2011, 34). Norris’s death is the paradigmatic event of the film (and of the social order represented in the film). It is an event that speaks the truth of the revolutionary state – a truth that drives the Women’s Army deeper into the “wasteland,” towards the impossibility of “no more,” closer to the unthinkablity of “nothing.”14 Like Baldwin’s plea that Davis’s imprisonment was a sign of what the night would bring, Isabel warns that Norris’s </w:t>
      </w:r>
      <w:r w:rsidRPr="00C844C3">
        <w:rPr>
          <w:rStyle w:val="StyleUnderline"/>
          <w:highlight w:val="green"/>
        </w:rPr>
        <w:t>death is the future’s promise: it is all that the future holds.</w:t>
      </w:r>
      <w:r w:rsidRPr="0031696F">
        <w:rPr>
          <w:rStyle w:val="StyleUnderline"/>
        </w:rPr>
        <w:t xml:space="preserve"> </w:t>
      </w:r>
      <w:r w:rsidRPr="001401D5">
        <w:rPr>
          <w:sz w:val="12"/>
        </w:rPr>
        <w:t xml:space="preserve">The Women’s Army not only understood themselves as inhabiting their future deaths – expecting to be killed or captured at any moment – they also argued that if the present had a future, the future would never come. A future under the colluding rule of anti-blackness, white supremacy, and heteropatriarchy was a future the Women’s Army attempted undo by trying to bring an end to the present. </w:t>
      </w:r>
      <w:r w:rsidRPr="00C844C3">
        <w:rPr>
          <w:rStyle w:val="StyleUnderline"/>
          <w:highlight w:val="green"/>
        </w:rPr>
        <w:t>If there was to be a future there could be no present.</w:t>
      </w:r>
      <w:r w:rsidRPr="001401D5">
        <w:rPr>
          <w:sz w:val="12"/>
        </w:rPr>
        <w:t xml:space="preserve"> And so, they pursued the destruction of the present in order to usher in the future. Born in Flames argues for </w:t>
      </w:r>
      <w:r w:rsidRPr="00C844C3">
        <w:rPr>
          <w:rStyle w:val="StyleUnderline"/>
          <w:highlight w:val="green"/>
        </w:rPr>
        <w:t>a confrontation with the future as a horizon of death through a politics of urgency and presentism</w:t>
      </w:r>
      <w:r w:rsidRPr="001401D5">
        <w:rPr>
          <w:sz w:val="12"/>
        </w:rPr>
        <w:t xml:space="preserve">, but it deploys multiplicity and difference to </w:t>
      </w:r>
      <w:r w:rsidRPr="00C844C3">
        <w:rPr>
          <w:rStyle w:val="StyleUnderline"/>
          <w:highlight w:val="green"/>
        </w:rPr>
        <w:t>challenge time as accumulation and capture.</w:t>
      </w:r>
      <w:r w:rsidRPr="0031696F">
        <w:rPr>
          <w:rStyle w:val="StyleUnderline"/>
        </w:rPr>
        <w:t xml:space="preserve"> </w:t>
      </w:r>
      <w:r w:rsidRPr="001401D5">
        <w:rPr>
          <w:sz w:val="12"/>
        </w:rPr>
        <w:t xml:space="preserve">Within the feminist and queer politics of Born in Flames, </w:t>
      </w:r>
      <w:r w:rsidRPr="00C844C3">
        <w:rPr>
          <w:rStyle w:val="StyleUnderline"/>
          <w:highlight w:val="green"/>
        </w:rPr>
        <w:t>if the present is not enough, the future won’t be either.</w:t>
      </w:r>
      <w:r w:rsidRPr="001401D5">
        <w:rPr>
          <w:sz w:val="12"/>
        </w:rPr>
        <w:t xml:space="preserve"> In this way, the critique of progress and reform was also a critique of dominant conceptions of time based on passage not accumulation. Under the passing of time, the future will be better because time undoes the brutality of power. The time of hope constructs the past as an aberration of irrationality, lawlessness, cruelty, and backwardness, while the future is the past’s constitutive opposite. The future is where hope resides. Yet, the critique of reform, revolution, and progress in Born in Flames understands time not as a passing, but as modification, mutation, and transformation. Power does not get better, friendlier, or less brutal; it just changes name and shape. The wreckage of the past keeps piling up, so that what the liberal imagination hopes it has left behind, is actually what makes the present and the future unlivable. In the end, for Fanon, Jackson, and the Women’s Army the future may not come. And if it does, it will be not be the warm illumination of queerness as it leads us to a more livable day; it will be the horrors of the past amplified by the names equality, justice, and freedom. We might consider that </w:t>
      </w:r>
      <w:r w:rsidRPr="00C844C3">
        <w:rPr>
          <w:rStyle w:val="StyleUnderline"/>
          <w:highlight w:val="green"/>
        </w:rPr>
        <w:t>queerness is not the futurity of an always-moving horizon; rather, it is all we have now.</w:t>
      </w:r>
    </w:p>
    <w:p w14:paraId="424E1D43" w14:textId="378316A4" w:rsidR="00236CDE" w:rsidRDefault="00236CDE" w:rsidP="007C7C01">
      <w:pPr>
        <w:pStyle w:val="Heading3"/>
      </w:pPr>
      <w:r>
        <w:t>Alt—Queer Killjoy</w:t>
      </w:r>
    </w:p>
    <w:p w14:paraId="4AF151DB" w14:textId="77777777" w:rsidR="00236CDE" w:rsidRDefault="00236CDE" w:rsidP="00236CDE">
      <w:pPr>
        <w:pStyle w:val="Heading4"/>
      </w:pPr>
      <w:r>
        <w:t>The alternative is to become the queer killjoy.  Like the melancholic migrant who refuses the duty to be happy, the queer killjoy is an affect alien that refuses the 1AC’s easy celebration of resistance.  Staying unhappy with the world compels us to revolt against it.</w:t>
      </w:r>
    </w:p>
    <w:p w14:paraId="26DE1F71" w14:textId="77777777" w:rsidR="00236CDE" w:rsidRPr="00650C69" w:rsidRDefault="00236CDE" w:rsidP="00236CDE">
      <w:r w:rsidRPr="00650C69">
        <w:rPr>
          <w:rStyle w:val="Style13ptBold"/>
        </w:rPr>
        <w:t>Rand 15</w:t>
      </w:r>
      <w:r w:rsidRPr="00650C69">
        <w:t xml:space="preserve"> [Erin J. Rand is an assistant professor at the Department of Communication and Rhetorical Studies and an affiliated professor in the LGBT Studies Department at Syracuse University. “Review: Bad Feelings in Public: Rhetoric, Affect, and Emotion. Reviewed Work(s): Depression: A Public Feeling by Ann Cvetkovich; Feminism and Affect at the Scene of Argument: Beyond the Trope of the Angry Feminist by Barbara Tomlinson; The Promise of Happiness by Sara Ahmed.” Rhetoric and Public Affairs, Vol 18, No 1. Spring 2015. P 161-176 //tjb]</w:t>
      </w:r>
    </w:p>
    <w:p w14:paraId="32690692" w14:textId="77777777" w:rsidR="00236CDE" w:rsidRDefault="00236CDE" w:rsidP="00236CDE">
      <w:r w:rsidRPr="00C844C3">
        <w:rPr>
          <w:rFonts w:eastAsia="Arial"/>
          <w:b/>
          <w:bCs/>
          <w:highlight w:val="green"/>
          <w:u w:val="single"/>
        </w:rPr>
        <w:t>When one does not</w:t>
      </w:r>
      <w:r w:rsidRPr="32084618">
        <w:rPr>
          <w:rFonts w:eastAsia="Arial"/>
          <w:b/>
          <w:bCs/>
          <w:u w:val="single"/>
        </w:rPr>
        <w:t xml:space="preserve"> experience the expected happiness or </w:t>
      </w:r>
      <w:r w:rsidRPr="00C844C3">
        <w:rPr>
          <w:rFonts w:eastAsia="Arial"/>
          <w:b/>
          <w:bCs/>
          <w:highlight w:val="green"/>
          <w:u w:val="single"/>
        </w:rPr>
        <w:t>share the expected orientation toward the happy object, one becomes</w:t>
      </w:r>
      <w:r w:rsidRPr="32084618">
        <w:rPr>
          <w:rFonts w:eastAsia="Arial"/>
          <w:u w:val="single"/>
        </w:rPr>
        <w:t xml:space="preserve"> </w:t>
      </w:r>
      <w:r w:rsidRPr="32084618">
        <w:rPr>
          <w:rFonts w:eastAsia="Arial"/>
        </w:rPr>
        <w:t>what Ahmed calls</w:t>
      </w:r>
      <w:r w:rsidRPr="32084618">
        <w:rPr>
          <w:rFonts w:eastAsia="Arial"/>
          <w:b/>
          <w:bCs/>
          <w:u w:val="single"/>
        </w:rPr>
        <w:t xml:space="preserve"> </w:t>
      </w:r>
      <w:r w:rsidRPr="00C844C3">
        <w:rPr>
          <w:rFonts w:eastAsia="Arial"/>
          <w:b/>
          <w:bCs/>
          <w:highlight w:val="green"/>
          <w:u w:val="single"/>
        </w:rPr>
        <w:t>an “affect alien.</w:t>
      </w:r>
      <w:r w:rsidRPr="32084618">
        <w:rPr>
          <w:rFonts w:eastAsia="Arial"/>
        </w:rPr>
        <w:t xml:space="preserve">” </w:t>
      </w:r>
      <w:r w:rsidRPr="32084618">
        <w:rPr>
          <w:rFonts w:eastAsia="Arial"/>
          <w:b/>
          <w:bCs/>
          <w:u w:val="single"/>
        </w:rPr>
        <w:t>The affect alien might be a site of unhappiness, but</w:t>
      </w:r>
      <w:r w:rsidRPr="32084618">
        <w:rPr>
          <w:rFonts w:eastAsia="Arial"/>
        </w:rPr>
        <w:t xml:space="preserve"> it is </w:t>
      </w:r>
      <w:r w:rsidRPr="32084618">
        <w:rPr>
          <w:rFonts w:eastAsia="Arial"/>
          <w:b/>
          <w:bCs/>
          <w:u w:val="single"/>
        </w:rPr>
        <w:t>also</w:t>
      </w:r>
      <w:r w:rsidRPr="32084618">
        <w:rPr>
          <w:rFonts w:eastAsia="Arial"/>
        </w:rPr>
        <w:t xml:space="preserve"> where Ahmed locates </w:t>
      </w:r>
      <w:r w:rsidRPr="32084618">
        <w:rPr>
          <w:rFonts w:eastAsia="Arial"/>
          <w:b/>
          <w:bCs/>
          <w:u w:val="single"/>
        </w:rPr>
        <w:t>the potential for change</w:t>
      </w:r>
      <w:r w:rsidRPr="32084618">
        <w:rPr>
          <w:rFonts w:eastAsia="Arial"/>
        </w:rPr>
        <w:t>: “</w:t>
      </w:r>
      <w:r w:rsidRPr="00C844C3">
        <w:rPr>
          <w:rFonts w:eastAsia="Arial"/>
          <w:b/>
          <w:bCs/>
          <w:highlight w:val="green"/>
          <w:u w:val="single"/>
        </w:rPr>
        <w:t>To suffer can mean to feel your disagreement with what has been judged as good</w:t>
      </w:r>
      <w:r w:rsidRPr="32084618">
        <w:rPr>
          <w:rFonts w:eastAsia="Arial"/>
        </w:rPr>
        <w:t xml:space="preserve">. Given this, </w:t>
      </w:r>
      <w:r w:rsidRPr="00C844C3">
        <w:rPr>
          <w:rFonts w:eastAsia="Arial"/>
          <w:b/>
          <w:bCs/>
          <w:highlight w:val="green"/>
          <w:u w:val="single"/>
        </w:rPr>
        <w:t>suffering is a receptivity that can heighten the capacity to act</w:t>
      </w:r>
      <w:r w:rsidRPr="32084618">
        <w:rPr>
          <w:rFonts w:eastAsia="Arial"/>
        </w:rPr>
        <w:t xml:space="preserve">” (210). The “feminist killjoy,” one of the fıgurations of the affect alien, is thus the subject of Ahmed’s second chapter. Juxtaposed with the fantasy fıgure of the “happy housewife,” whose happiness obscures unequal divisions of labor and gendered, racial, and sexual inequalities, the feminist killjoy literally kills the joy of others by refusing the proper orientations toward the happy objects of the family. Ahmed examines diverse texts such as George Eliot’s </w:t>
      </w:r>
      <w:r w:rsidRPr="32084618">
        <w:rPr>
          <w:rFonts w:eastAsia="Arial"/>
          <w:i/>
          <w:iCs/>
        </w:rPr>
        <w:t>The Mill on the Floss</w:t>
      </w:r>
      <w:r w:rsidRPr="32084618">
        <w:rPr>
          <w:rFonts w:eastAsia="Arial"/>
        </w:rPr>
        <w:t xml:space="preserve">, Virginia Woolf’s </w:t>
      </w:r>
      <w:r w:rsidRPr="32084618">
        <w:rPr>
          <w:rFonts w:eastAsia="Arial"/>
          <w:i/>
          <w:iCs/>
        </w:rPr>
        <w:t>Mrs. Dalloway</w:t>
      </w:r>
      <w:r w:rsidRPr="32084618">
        <w:rPr>
          <w:rFonts w:eastAsia="Arial"/>
        </w:rPr>
        <w:t xml:space="preserve">, the fılm </w:t>
      </w:r>
      <w:r w:rsidRPr="32084618">
        <w:rPr>
          <w:rFonts w:eastAsia="Arial"/>
          <w:i/>
          <w:iCs/>
        </w:rPr>
        <w:t>The Hours</w:t>
      </w:r>
      <w:r w:rsidRPr="32084618">
        <w:rPr>
          <w:rFonts w:eastAsia="Arial"/>
        </w:rPr>
        <w:t xml:space="preserve">, and Toni Morrison’s </w:t>
      </w:r>
      <w:r w:rsidRPr="32084618">
        <w:rPr>
          <w:rFonts w:eastAsia="Arial"/>
          <w:i/>
          <w:iCs/>
        </w:rPr>
        <w:t xml:space="preserve">The Bluest Eye </w:t>
      </w:r>
      <w:r w:rsidRPr="32084618">
        <w:rPr>
          <w:rFonts w:eastAsia="Arial"/>
        </w:rPr>
        <w:t xml:space="preserve">to trace the ways that female “troublemakers” operate as “conversion points” in the narratives; that is, through their estrangement from the happy object of the family, they are identifıed as the source of the trouble and bad feelings of others. </w:t>
      </w:r>
      <w:r w:rsidRPr="32084618">
        <w:rPr>
          <w:rFonts w:eastAsia="Arial"/>
          <w:b/>
          <w:bCs/>
          <w:u w:val="single"/>
        </w:rPr>
        <w:t>The trope of the “unhappy queer,”</w:t>
      </w:r>
      <w:r w:rsidRPr="32084618">
        <w:rPr>
          <w:rFonts w:eastAsia="Arial"/>
        </w:rPr>
        <w:t xml:space="preserve"> the topic of chapter 3,</w:t>
      </w:r>
      <w:r w:rsidRPr="32084618">
        <w:rPr>
          <w:rFonts w:eastAsia="Arial"/>
          <w:b/>
          <w:bCs/>
          <w:u w:val="single"/>
        </w:rPr>
        <w:t xml:space="preserve"> is likewise the organizing fıgure of an unhappy queer archive</w:t>
      </w:r>
      <w:r w:rsidRPr="32084618">
        <w:rPr>
          <w:rFonts w:eastAsia="Arial"/>
        </w:rPr>
        <w:t xml:space="preserve">. Reading Radclyffe Hall’s </w:t>
      </w:r>
      <w:r w:rsidRPr="32084618">
        <w:rPr>
          <w:rFonts w:eastAsia="Arial"/>
          <w:i/>
          <w:iCs/>
        </w:rPr>
        <w:t>The Well of Loneliness</w:t>
      </w:r>
      <w:r w:rsidRPr="32084618">
        <w:rPr>
          <w:rFonts w:eastAsia="Arial"/>
        </w:rPr>
        <w:t xml:space="preserve">, Rita Mae Brown’s </w:t>
      </w:r>
      <w:r w:rsidRPr="32084618">
        <w:rPr>
          <w:rFonts w:eastAsia="Arial"/>
          <w:i/>
          <w:iCs/>
        </w:rPr>
        <w:t>Rubyfruit Jungle</w:t>
      </w:r>
      <w:r w:rsidRPr="32084618">
        <w:rPr>
          <w:rFonts w:eastAsia="Arial"/>
        </w:rPr>
        <w:t xml:space="preserve">, Abha Dawesar’s </w:t>
      </w:r>
      <w:r w:rsidRPr="32084618">
        <w:rPr>
          <w:rFonts w:eastAsia="Arial"/>
          <w:i/>
          <w:iCs/>
        </w:rPr>
        <w:t>Babyji</w:t>
      </w:r>
      <w:r w:rsidRPr="32084618">
        <w:rPr>
          <w:rFonts w:eastAsia="Arial"/>
        </w:rPr>
        <w:t xml:space="preserve">, and the fılm </w:t>
      </w:r>
      <w:r w:rsidRPr="32084618">
        <w:rPr>
          <w:rFonts w:eastAsia="Arial"/>
          <w:i/>
          <w:iCs/>
        </w:rPr>
        <w:t>If These Walls Could Talk 2</w:t>
      </w:r>
      <w:r w:rsidRPr="32084618">
        <w:rPr>
          <w:rFonts w:eastAsia="Arial"/>
        </w:rPr>
        <w:t xml:space="preserve">, Ahmed suggests that </w:t>
      </w:r>
      <w:r w:rsidRPr="00C844C3">
        <w:rPr>
          <w:rFonts w:eastAsia="Arial"/>
          <w:b/>
          <w:bCs/>
          <w:highlight w:val="green"/>
          <w:u w:val="single"/>
        </w:rPr>
        <w:t>unhappy queers disobey the mandates of the “happiness scripts” which promise happiness for following the path</w:t>
      </w:r>
      <w:r w:rsidRPr="32084618">
        <w:rPr>
          <w:rFonts w:eastAsia="Arial"/>
          <w:b/>
          <w:bCs/>
          <w:u w:val="single"/>
        </w:rPr>
        <w:t xml:space="preserve">s they describe </w:t>
      </w:r>
      <w:r w:rsidRPr="00C844C3">
        <w:rPr>
          <w:rFonts w:eastAsia="Arial"/>
          <w:b/>
          <w:bCs/>
          <w:highlight w:val="green"/>
          <w:u w:val="single"/>
        </w:rPr>
        <w:t>and threaten unhappy consequences for deviation</w:t>
      </w:r>
      <w:r w:rsidRPr="32084618">
        <w:rPr>
          <w:rFonts w:eastAsia="Arial"/>
          <w:b/>
          <w:bCs/>
          <w:u w:val="single"/>
        </w:rPr>
        <w:t>.</w:t>
      </w:r>
      <w:r w:rsidRPr="32084618">
        <w:rPr>
          <w:rFonts w:eastAsia="Arial"/>
        </w:rPr>
        <w:t xml:space="preserve"> She focuses particularly on the speech act, “</w:t>
      </w:r>
      <w:r w:rsidRPr="00C844C3">
        <w:rPr>
          <w:rFonts w:eastAsia="Arial"/>
          <w:b/>
          <w:bCs/>
          <w:highlight w:val="green"/>
          <w:u w:val="single"/>
        </w:rPr>
        <w:t>I just want you to be happy</w:t>
      </w:r>
      <w:r w:rsidRPr="32084618">
        <w:rPr>
          <w:rFonts w:eastAsia="Arial"/>
          <w:b/>
          <w:bCs/>
          <w:u w:val="single"/>
        </w:rPr>
        <w:t xml:space="preserve">,” often </w:t>
      </w:r>
      <w:r w:rsidRPr="00C844C3">
        <w:rPr>
          <w:rFonts w:eastAsia="Arial"/>
          <w:b/>
          <w:bCs/>
          <w:highlight w:val="green"/>
          <w:u w:val="single"/>
        </w:rPr>
        <w:t>spoken by the parent to the queer child</w:t>
      </w:r>
      <w:r w:rsidRPr="32084618">
        <w:rPr>
          <w:rFonts w:eastAsia="Arial"/>
          <w:b/>
          <w:bCs/>
          <w:u w:val="single"/>
        </w:rPr>
        <w:t>, as one example of how “we do things when we speak of happiness, when we put happiness into words”</w:t>
      </w:r>
      <w:r w:rsidRPr="32084618">
        <w:rPr>
          <w:rFonts w:eastAsia="Arial"/>
        </w:rPr>
        <w:t xml:space="preserve"> (91). Ostensibly </w:t>
      </w:r>
      <w:r w:rsidRPr="32084618">
        <w:rPr>
          <w:rFonts w:eastAsia="Arial"/>
          <w:b/>
          <w:bCs/>
          <w:u w:val="single"/>
        </w:rPr>
        <w:t xml:space="preserve">suggesting unconditional love and acceptance of the child’s identity and choices, this statement </w:t>
      </w:r>
      <w:r w:rsidRPr="00C844C3">
        <w:rPr>
          <w:rFonts w:eastAsia="Arial"/>
          <w:b/>
          <w:bCs/>
          <w:highlight w:val="green"/>
          <w:u w:val="single"/>
        </w:rPr>
        <w:t>occurs within</w:t>
      </w:r>
      <w:r w:rsidRPr="32084618">
        <w:rPr>
          <w:rFonts w:eastAsia="Arial"/>
          <w:b/>
          <w:bCs/>
          <w:u w:val="single"/>
        </w:rPr>
        <w:t xml:space="preserve"> the context of </w:t>
      </w:r>
      <w:r w:rsidRPr="00C844C3">
        <w:rPr>
          <w:rFonts w:eastAsia="Arial"/>
          <w:b/>
          <w:bCs/>
          <w:highlight w:val="green"/>
          <w:u w:val="single"/>
        </w:rPr>
        <w:t>a happiness script where the proper object of happiness—heterosexual family—is already determined</w:t>
      </w:r>
      <w:r w:rsidRPr="32084618">
        <w:rPr>
          <w:rFonts w:eastAsia="Arial"/>
          <w:b/>
          <w:bCs/>
          <w:u w:val="single"/>
        </w:rPr>
        <w:t xml:space="preserve"> in advance</w:t>
      </w:r>
      <w:r w:rsidRPr="32084618">
        <w:rPr>
          <w:rFonts w:eastAsia="Arial"/>
        </w:rPr>
        <w:t>. These words are actually directive, instantiating the inevitable future unhappiness of the queer even as they seem to guard against it; as Ahmed puts it, “</w:t>
      </w:r>
      <w:r w:rsidRPr="00C844C3">
        <w:rPr>
          <w:rFonts w:eastAsia="Arial"/>
          <w:b/>
          <w:bCs/>
          <w:highlight w:val="green"/>
          <w:u w:val="single"/>
        </w:rPr>
        <w:t>the judgment of unhappiness creates unhappiness</w:t>
      </w:r>
      <w:r w:rsidRPr="32084618">
        <w:rPr>
          <w:rFonts w:eastAsia="Arial"/>
          <w:b/>
          <w:bCs/>
          <w:u w:val="single"/>
        </w:rPr>
        <w:t xml:space="preserve">, in the very performance of the failure to recognize the social viability of queer relationships, </w:t>
      </w:r>
      <w:r w:rsidRPr="00C844C3">
        <w:rPr>
          <w:rFonts w:eastAsia="Arial"/>
          <w:b/>
          <w:bCs/>
          <w:highlight w:val="green"/>
          <w:u w:val="single"/>
        </w:rPr>
        <w:t>in its failure to recognize queer love</w:t>
      </w:r>
      <w:r w:rsidRPr="32084618">
        <w:rPr>
          <w:rFonts w:eastAsia="Arial"/>
        </w:rPr>
        <w:t>” (93). But Ahmed does not seek to enhance the happiness of queers; rather, the unhappy queer offers a valuable critical perspective: “</w:t>
      </w:r>
      <w:r w:rsidRPr="32084618">
        <w:rPr>
          <w:rFonts w:eastAsia="Arial"/>
          <w:b/>
          <w:bCs/>
          <w:u w:val="single"/>
        </w:rPr>
        <w:t xml:space="preserve">The unhappy queer is unhappy with the world that reads queers as unhappy. </w:t>
      </w:r>
      <w:r w:rsidRPr="00C844C3">
        <w:rPr>
          <w:rFonts w:eastAsia="Arial"/>
          <w:b/>
          <w:bCs/>
          <w:highlight w:val="green"/>
          <w:u w:val="single"/>
        </w:rPr>
        <w:t xml:space="preserve">The risk of promoting the happy queer is that the unhappiness of this world could disappear from view. </w:t>
      </w:r>
      <w:r w:rsidRPr="00C844C3">
        <w:rPr>
          <w:rFonts w:eastAsia="Arial"/>
          <w:b/>
          <w:bCs/>
          <w:i/>
          <w:iCs/>
          <w:highlight w:val="green"/>
          <w:u w:val="single"/>
        </w:rPr>
        <w:t>We must stay unhappy with this world</w:t>
      </w:r>
      <w:r w:rsidRPr="32084618">
        <w:rPr>
          <w:rFonts w:eastAsia="Arial"/>
        </w:rPr>
        <w:t xml:space="preserve">” (105). Ahmed’s fourth chapter turns to the relationships among histories of imperialism, national ideals of multiculturalism, racism, and utilitarian happiness. Focusing specifıcally on the British Asian experience, she examines the fılms </w:t>
      </w:r>
      <w:r w:rsidRPr="32084618">
        <w:rPr>
          <w:rFonts w:eastAsia="Arial"/>
          <w:i/>
          <w:iCs/>
        </w:rPr>
        <w:t xml:space="preserve">Bend It Like Beckham </w:t>
      </w:r>
      <w:r w:rsidRPr="32084618">
        <w:rPr>
          <w:rFonts w:eastAsia="Arial"/>
        </w:rPr>
        <w:t xml:space="preserve">and </w:t>
      </w:r>
      <w:r w:rsidRPr="32084618">
        <w:rPr>
          <w:rFonts w:eastAsia="Arial"/>
          <w:i/>
          <w:iCs/>
        </w:rPr>
        <w:t>East Is East</w:t>
      </w:r>
      <w:r w:rsidRPr="32084618">
        <w:rPr>
          <w:rFonts w:eastAsia="Arial"/>
        </w:rPr>
        <w:t xml:space="preserve">, and two memoirs by second-generation south Asian immigrants, Meera Syal’s </w:t>
      </w:r>
      <w:r w:rsidRPr="32084618">
        <w:rPr>
          <w:rFonts w:eastAsia="Arial"/>
          <w:i/>
          <w:iCs/>
        </w:rPr>
        <w:t xml:space="preserve">Anita and Me </w:t>
      </w:r>
      <w:r w:rsidRPr="32084618">
        <w:rPr>
          <w:rFonts w:eastAsia="Arial"/>
        </w:rPr>
        <w:t xml:space="preserve">and Yasmin Hai’s </w:t>
      </w:r>
      <w:r w:rsidRPr="32084618">
        <w:rPr>
          <w:rFonts w:eastAsia="Arial"/>
          <w:i/>
          <w:iCs/>
        </w:rPr>
        <w:t>The Making of Mr Hai’s Daughter: Becoming British</w:t>
      </w:r>
      <w:r w:rsidRPr="32084618">
        <w:rPr>
          <w:rFonts w:eastAsia="Arial"/>
        </w:rPr>
        <w:t xml:space="preserve">. </w:t>
      </w:r>
      <w:r w:rsidRPr="32084618">
        <w:rPr>
          <w:rFonts w:eastAsia="Arial"/>
          <w:b/>
          <w:bCs/>
          <w:u w:val="single"/>
        </w:rPr>
        <w:t xml:space="preserve">According to utilitarian principles, </w:t>
      </w:r>
      <w:r w:rsidRPr="00C844C3">
        <w:rPr>
          <w:rFonts w:eastAsia="Arial"/>
          <w:b/>
          <w:bCs/>
          <w:highlight w:val="green"/>
          <w:u w:val="single"/>
        </w:rPr>
        <w:t>imperialist expansion was justifıed by emphasizing the benefıts to the colonized</w:t>
      </w:r>
      <w:r w:rsidRPr="32084618">
        <w:rPr>
          <w:rFonts w:eastAsia="Arial"/>
          <w:b/>
          <w:bCs/>
          <w:u w:val="single"/>
        </w:rPr>
        <w:t>; those benefıts were usually described in economic terms, but crucially, it was also imagined that the colonizers could augment the happiness of the colonized</w:t>
      </w:r>
      <w:r w:rsidRPr="32084618">
        <w:rPr>
          <w:rFonts w:eastAsia="Arial"/>
        </w:rPr>
        <w:t xml:space="preserve">. Thus, </w:t>
      </w:r>
      <w:r w:rsidRPr="00C844C3">
        <w:rPr>
          <w:rFonts w:eastAsia="Arial"/>
          <w:b/>
          <w:bCs/>
          <w:highlight w:val="green"/>
          <w:u w:val="single"/>
        </w:rPr>
        <w:t>colonial rule was said to liberate the colonized from barbarism, abjection, and immaturity, and</w:t>
      </w:r>
      <w:r w:rsidRPr="32084618">
        <w:rPr>
          <w:rFonts w:eastAsia="Arial"/>
        </w:rPr>
        <w:t xml:space="preserve"> to become British therefore means “</w:t>
      </w:r>
      <w:r w:rsidRPr="32084618">
        <w:rPr>
          <w:rFonts w:eastAsia="Arial"/>
          <w:b/>
          <w:bCs/>
          <w:u w:val="single"/>
        </w:rPr>
        <w:t>t</w:t>
      </w:r>
      <w:r w:rsidRPr="00C844C3">
        <w:rPr>
          <w:rFonts w:eastAsia="Arial"/>
          <w:b/>
          <w:bCs/>
          <w:highlight w:val="green"/>
          <w:u w:val="single"/>
        </w:rPr>
        <w:t>o accept empire as the gift of happiness</w:t>
      </w:r>
      <w:r w:rsidRPr="32084618">
        <w:rPr>
          <w:rFonts w:eastAsia="Arial"/>
          <w:b/>
          <w:bCs/>
          <w:u w:val="single"/>
        </w:rPr>
        <w:t xml:space="preserve">, which might involve an implicit injunction </w:t>
      </w:r>
      <w:r w:rsidRPr="00C844C3">
        <w:rPr>
          <w:rFonts w:eastAsia="Arial"/>
          <w:b/>
          <w:bCs/>
          <w:highlight w:val="green"/>
          <w:u w:val="single"/>
        </w:rPr>
        <w:t>to forget</w:t>
      </w:r>
      <w:r w:rsidRPr="32084618">
        <w:rPr>
          <w:rFonts w:eastAsia="Arial"/>
          <w:b/>
          <w:bCs/>
          <w:u w:val="single"/>
        </w:rPr>
        <w:t xml:space="preserve"> or not to remember </w:t>
      </w:r>
      <w:r w:rsidRPr="00C844C3">
        <w:rPr>
          <w:rFonts w:eastAsia="Arial"/>
          <w:b/>
          <w:bCs/>
          <w:highlight w:val="green"/>
          <w:u w:val="single"/>
        </w:rPr>
        <w:t>the violence of colonial rule</w:t>
      </w:r>
      <w:r w:rsidRPr="32084618">
        <w:rPr>
          <w:rFonts w:eastAsia="Arial"/>
        </w:rPr>
        <w:t>” (131). The trope of the melancholic migrant emerges as a characterization of those who cannot or will not forget the earlier violences of imperialism and racism;</w:t>
      </w:r>
      <w:r w:rsidRPr="32084618">
        <w:rPr>
          <w:rFonts w:eastAsia="Arial"/>
          <w:b/>
          <w:bCs/>
          <w:u w:val="single"/>
        </w:rPr>
        <w:t xml:space="preserve"> by holding onto racism as an explanation for suffering, </w:t>
      </w:r>
      <w:r w:rsidRPr="00C844C3">
        <w:rPr>
          <w:rFonts w:eastAsia="Arial"/>
          <w:b/>
          <w:bCs/>
          <w:highlight w:val="green"/>
          <w:u w:val="single"/>
        </w:rPr>
        <w:t>the melancholic migrant “preserve[s] an attachment to</w:t>
      </w:r>
      <w:r w:rsidRPr="32084618">
        <w:rPr>
          <w:rFonts w:eastAsia="Arial"/>
          <w:b/>
          <w:bCs/>
          <w:u w:val="single"/>
        </w:rPr>
        <w:t xml:space="preserve"> the very scene of </w:t>
      </w:r>
      <w:r w:rsidRPr="00C844C3">
        <w:rPr>
          <w:rFonts w:eastAsia="Arial"/>
          <w:b/>
          <w:bCs/>
          <w:highlight w:val="green"/>
          <w:u w:val="single"/>
        </w:rPr>
        <w:t>suffering</w:t>
      </w:r>
      <w:r w:rsidRPr="32084618">
        <w:rPr>
          <w:rFonts w:eastAsia="Arial"/>
          <w:b/>
          <w:bCs/>
          <w:u w:val="single"/>
        </w:rPr>
        <w:t>”</w:t>
      </w:r>
      <w:r w:rsidRPr="32084618">
        <w:rPr>
          <w:rFonts w:eastAsia="Arial"/>
        </w:rPr>
        <w:t xml:space="preserve"> (143). </w:t>
      </w:r>
      <w:r w:rsidRPr="32084618">
        <w:rPr>
          <w:rFonts w:eastAsia="Arial"/>
          <w:b/>
          <w:bCs/>
          <w:u w:val="single"/>
        </w:rPr>
        <w:t>The “happiness duty” for migrants</w:t>
      </w:r>
      <w:r w:rsidRPr="32084618">
        <w:rPr>
          <w:rFonts w:eastAsia="Arial"/>
        </w:rPr>
        <w:t>, Ahmed asserts, “</w:t>
      </w:r>
      <w:r w:rsidRPr="32084618">
        <w:rPr>
          <w:rFonts w:eastAsia="Arial"/>
          <w:b/>
          <w:bCs/>
          <w:u w:val="single"/>
        </w:rPr>
        <w:t>is a positive duty to speak of what is good but can also be thought of as a negative duty not to speak of what is not good, not to speak from or out of unhappiness”</w:t>
      </w:r>
      <w:r w:rsidRPr="32084618">
        <w:rPr>
          <w:rFonts w:eastAsia="Arial"/>
        </w:rPr>
        <w:t xml:space="preserve"> (158). As with feminist killjoys and unhappy queers, </w:t>
      </w:r>
      <w:r w:rsidRPr="00C844C3">
        <w:rPr>
          <w:rFonts w:eastAsia="Arial"/>
          <w:b/>
          <w:bCs/>
          <w:highlight w:val="green"/>
          <w:u w:val="single"/>
        </w:rPr>
        <w:t>to</w:t>
      </w:r>
      <w:r w:rsidRPr="32084618">
        <w:rPr>
          <w:rFonts w:eastAsia="Arial"/>
          <w:b/>
          <w:bCs/>
          <w:u w:val="single"/>
        </w:rPr>
        <w:t xml:space="preserve"> refuse this duty and </w:t>
      </w:r>
      <w:r w:rsidRPr="00C844C3">
        <w:rPr>
          <w:rFonts w:eastAsia="Arial"/>
          <w:b/>
          <w:bCs/>
          <w:highlight w:val="green"/>
          <w:u w:val="single"/>
        </w:rPr>
        <w:t>become conscious of the violence harbored within happiness is to become an affect alien</w:t>
      </w:r>
      <w:r w:rsidRPr="32084618">
        <w:rPr>
          <w:rFonts w:eastAsia="Arial"/>
          <w:b/>
          <w:bCs/>
          <w:u w:val="single"/>
        </w:rPr>
        <w:t xml:space="preserve">. </w:t>
      </w:r>
      <w:r w:rsidRPr="32084618">
        <w:rPr>
          <w:rFonts w:eastAsia="Arial"/>
        </w:rPr>
        <w:t xml:space="preserve">Ahmed opens her fınal substantive chapter by using Lee Edelman’s notoriously polemical </w:t>
      </w:r>
      <w:r w:rsidRPr="32084618">
        <w:rPr>
          <w:rFonts w:eastAsia="Arial"/>
          <w:i/>
          <w:iCs/>
        </w:rPr>
        <w:t xml:space="preserve">No Future: Queer Theory and the Death Drive </w:t>
      </w:r>
      <w:r w:rsidRPr="32084618">
        <w:rPr>
          <w:rFonts w:eastAsia="Arial"/>
        </w:rPr>
        <w:t xml:space="preserve">to think more carefully about queer optimism, utopianism, and the future. She then focuses on the dystopian form as representing not just the possibility of an unhappy future, but “the possibility that the future might be something we have already lost . . . the possibility of no future at all” (163). To imagine that the future might be a time of loss, she reads the fılms </w:t>
      </w:r>
      <w:r w:rsidRPr="32084618">
        <w:rPr>
          <w:rFonts w:eastAsia="Arial"/>
          <w:i/>
          <w:iCs/>
        </w:rPr>
        <w:t xml:space="preserve">Children of Men </w:t>
      </w:r>
      <w:r w:rsidRPr="32084618">
        <w:rPr>
          <w:rFonts w:eastAsia="Arial"/>
        </w:rPr>
        <w:t xml:space="preserve">and </w:t>
      </w:r>
      <w:r w:rsidRPr="32084618">
        <w:rPr>
          <w:rFonts w:eastAsia="Arial"/>
          <w:i/>
          <w:iCs/>
        </w:rPr>
        <w:t xml:space="preserve">The Island </w:t>
      </w:r>
      <w:r w:rsidRPr="32084618">
        <w:rPr>
          <w:rFonts w:eastAsia="Arial"/>
        </w:rPr>
        <w:t xml:space="preserve">for the kinds of revolutionary political engagement and alternative futures that they illuminate. </w:t>
      </w:r>
      <w:r w:rsidRPr="00C844C3">
        <w:rPr>
          <w:rFonts w:eastAsia="Arial"/>
          <w:b/>
          <w:bCs/>
          <w:highlight w:val="green"/>
          <w:u w:val="single"/>
        </w:rPr>
        <w:t>Revolution means refusing the promise of happiness</w:t>
      </w:r>
      <w:r w:rsidRPr="32084618">
        <w:rPr>
          <w:rFonts w:eastAsia="Arial"/>
          <w:b/>
          <w:bCs/>
          <w:u w:val="single"/>
        </w:rPr>
        <w:t xml:space="preserve"> and causing unhappiness, although unhappiness is not the goal of revolution</w:t>
      </w:r>
      <w:r w:rsidRPr="32084618">
        <w:rPr>
          <w:rFonts w:eastAsia="Arial"/>
        </w:rPr>
        <w:t>. Instead, “</w:t>
      </w:r>
      <w:r w:rsidRPr="32084618">
        <w:rPr>
          <w:rFonts w:eastAsia="Arial"/>
          <w:b/>
          <w:bCs/>
          <w:u w:val="single"/>
        </w:rPr>
        <w:t>t</w:t>
      </w:r>
      <w:r w:rsidRPr="00C844C3">
        <w:rPr>
          <w:rFonts w:eastAsia="Arial"/>
          <w:b/>
          <w:bCs/>
          <w:highlight w:val="green"/>
          <w:u w:val="single"/>
        </w:rPr>
        <w:t>o revolt can hurt not only because you are proximate to hurt but also because you cause unhappiness by revealing the causes of unhappiness.</w:t>
      </w:r>
      <w:r w:rsidRPr="32084618">
        <w:rPr>
          <w:rFonts w:eastAsia="Arial"/>
        </w:rPr>
        <w:t xml:space="preserve"> </w:t>
      </w:r>
      <w:r w:rsidRPr="32084618">
        <w:rPr>
          <w:rFonts w:eastAsia="Arial"/>
          <w:i/>
          <w:iCs/>
        </w:rPr>
        <w:t>You become the cause of the unhappiness you reveal</w:t>
      </w:r>
      <w:r w:rsidRPr="32084618">
        <w:rPr>
          <w:rFonts w:eastAsia="Arial"/>
        </w:rPr>
        <w:t xml:space="preserve">” (196). Ultimately, as Ahmed explains in her conclusion, </w:t>
      </w:r>
      <w:r w:rsidRPr="32084618">
        <w:rPr>
          <w:rFonts w:eastAsia="Arial"/>
          <w:b/>
          <w:bCs/>
          <w:u w:val="single"/>
        </w:rPr>
        <w:t>being “estranged from happiness” as an affect alien enables creativity because it allows one to see happiness not as a telos but as one possibility among others.</w:t>
      </w:r>
      <w:r w:rsidRPr="32084618">
        <w:rPr>
          <w:rFonts w:eastAsia="Arial"/>
        </w:rPr>
        <w:t xml:space="preserve"> Thus, </w:t>
      </w:r>
      <w:r w:rsidRPr="00C844C3">
        <w:rPr>
          <w:rFonts w:eastAsia="Arial"/>
          <w:b/>
          <w:bCs/>
          <w:highlight w:val="green"/>
          <w:u w:val="single"/>
        </w:rPr>
        <w:t>by causing unhappiness</w:t>
      </w:r>
      <w:r w:rsidRPr="32084618">
        <w:rPr>
          <w:rFonts w:eastAsia="Arial"/>
          <w:b/>
          <w:bCs/>
          <w:u w:val="single"/>
        </w:rPr>
        <w:t xml:space="preserve">, surprisingly, </w:t>
      </w:r>
      <w:r w:rsidRPr="00C844C3">
        <w:rPr>
          <w:rFonts w:eastAsia="Arial"/>
          <w:b/>
          <w:bCs/>
          <w:highlight w:val="green"/>
          <w:u w:val="single"/>
        </w:rPr>
        <w:t>one can have a new appreciation of happiness</w:t>
      </w:r>
      <w:r w:rsidRPr="32084618">
        <w:rPr>
          <w:rFonts w:eastAsia="Arial"/>
          <w:b/>
          <w:bCs/>
          <w:u w:val="single"/>
        </w:rPr>
        <w:t xml:space="preserve">: “we can value happiness for its precariousness, </w:t>
      </w:r>
      <w:r w:rsidRPr="00C844C3">
        <w:rPr>
          <w:rFonts w:eastAsia="Arial"/>
          <w:b/>
          <w:bCs/>
          <w:highlight w:val="green"/>
          <w:u w:val="single"/>
        </w:rPr>
        <w:t>as something that comes and goes</w:t>
      </w:r>
      <w:r w:rsidRPr="32084618">
        <w:rPr>
          <w:rFonts w:eastAsia="Arial"/>
          <w:b/>
          <w:bCs/>
          <w:u w:val="single"/>
        </w:rPr>
        <w:t>, as life does</w:t>
      </w:r>
      <w:r w:rsidRPr="32084618">
        <w:rPr>
          <w:rFonts w:eastAsia="Arial"/>
        </w:rPr>
        <w:t xml:space="preserve">” (219). The contingency of happiness returns Ahmed to the word’s origins in the Middle English “hap,” which originally referred to “chance” or “fortune.” </w:t>
      </w:r>
      <w:r w:rsidRPr="32084618">
        <w:rPr>
          <w:rFonts w:eastAsia="Arial"/>
          <w:b/>
          <w:bCs/>
          <w:u w:val="single"/>
        </w:rPr>
        <w:t xml:space="preserve">The politics of </w:t>
      </w:r>
      <w:r w:rsidRPr="00C844C3">
        <w:rPr>
          <w:rFonts w:eastAsia="Arial"/>
          <w:b/>
          <w:bCs/>
          <w:highlight w:val="green"/>
          <w:u w:val="single"/>
        </w:rPr>
        <w:t>feminist, queer, and migrant or anti-racist movements</w:t>
      </w:r>
      <w:r w:rsidRPr="32084618">
        <w:rPr>
          <w:rFonts w:eastAsia="Arial"/>
          <w:b/>
          <w:bCs/>
          <w:u w:val="single"/>
        </w:rPr>
        <w:t>,</w:t>
      </w:r>
      <w:r w:rsidRPr="32084618">
        <w:rPr>
          <w:rFonts w:eastAsia="Arial"/>
        </w:rPr>
        <w:t xml:space="preserve"> then, do not involve securing more happiness for the unhappy, but might better be conceived as </w:t>
      </w:r>
      <w:r w:rsidRPr="00C844C3">
        <w:rPr>
          <w:rFonts w:eastAsia="Arial"/>
          <w:b/>
          <w:bCs/>
          <w:highlight w:val="green"/>
          <w:u w:val="single"/>
        </w:rPr>
        <w:t>open</w:t>
      </w:r>
      <w:r w:rsidRPr="32084618">
        <w:rPr>
          <w:rFonts w:eastAsia="Arial"/>
        </w:rPr>
        <w:t>ing up</w:t>
      </w:r>
      <w:r w:rsidRPr="32084618">
        <w:rPr>
          <w:rFonts w:eastAsia="Arial"/>
          <w:u w:val="single"/>
        </w:rPr>
        <w:t xml:space="preserve"> </w:t>
      </w:r>
      <w:r w:rsidRPr="00C844C3">
        <w:rPr>
          <w:rFonts w:eastAsia="Arial"/>
          <w:b/>
          <w:bCs/>
          <w:highlight w:val="green"/>
          <w:u w:val="single"/>
        </w:rPr>
        <w:t>the chance for social bonds to be directed by something other than the promise of happiness</w:t>
      </w:r>
      <w:r w:rsidRPr="32084618">
        <w:rPr>
          <w:rFonts w:eastAsia="Arial"/>
        </w:rPr>
        <w:t xml:space="preserve">. In short, she contends, “we would aim to put the hap back into happiness” (222). </w:t>
      </w:r>
    </w:p>
    <w:p w14:paraId="3B085D55" w14:textId="77777777" w:rsidR="00236CDE" w:rsidRPr="00236CDE" w:rsidRDefault="00236CDE" w:rsidP="00236CDE"/>
    <w:p w14:paraId="197C252F" w14:textId="1F20A45C" w:rsidR="00027F80" w:rsidRDefault="00027F80" w:rsidP="007C7C01">
      <w:pPr>
        <w:pStyle w:val="Heading3"/>
      </w:pPr>
      <w:r>
        <w:t>Alt—Queer/Trans Worlding</w:t>
      </w:r>
    </w:p>
    <w:p w14:paraId="65B82E57" w14:textId="77777777" w:rsidR="00027F80" w:rsidRPr="00375444" w:rsidRDefault="00027F80" w:rsidP="00027F80">
      <w:pPr>
        <w:pStyle w:val="Heading4"/>
      </w:pPr>
      <w:bookmarkStart w:id="3" w:name="_Hlk520875682"/>
      <w:r>
        <w:t xml:space="preserve">The alternative is queer/trans worlding as an act of self-defense. QT worlding is an embodied becoming where we collectively build the world we want beyond biopolitical investments in reform. </w:t>
      </w:r>
    </w:p>
    <w:p w14:paraId="65D6B7DD" w14:textId="77777777" w:rsidR="00027F80" w:rsidRDefault="00027F80" w:rsidP="00027F80">
      <w:r w:rsidRPr="00FE1160">
        <w:rPr>
          <w:rStyle w:val="Style13ptBold"/>
        </w:rPr>
        <w:t>Cárdenas 10</w:t>
      </w:r>
      <w:r>
        <w:t xml:space="preserve"> – Micha, Assistant Professor of Interdisciplinary Arts &amp; Sciences and Interactive Media Design at the University of Washington Bothell, “Trans Desire,” Atropos Press, 2010, print, pg. 65-75)//bl</w:t>
      </w:r>
    </w:p>
    <w:p w14:paraId="79588794" w14:textId="77777777" w:rsidR="00027F80" w:rsidRPr="009542DC" w:rsidRDefault="00027F80" w:rsidP="00027F80">
      <w:pPr>
        <w:rPr>
          <w:sz w:val="12"/>
        </w:rPr>
      </w:pPr>
      <w:r w:rsidRPr="009542DC">
        <w:rPr>
          <w:sz w:val="12"/>
        </w:rPr>
        <w:t xml:space="preserve">In his book Publics and Counterpublics, Michael Warner writes, "By making sex seem irrelevant or merely personal, heteronormative conventions of intimacy block the building of nonnormative or explicit public cultures." In contrast to this, the radical porn projects I have discussed here engage in a creation of counterpublic culture by placing the embodiment of queer and transgender desire out in the open. </w:t>
      </w:r>
      <w:r w:rsidRPr="00FE1160">
        <w:rPr>
          <w:rStyle w:val="StyleUnderline"/>
        </w:rPr>
        <w:t xml:space="preserve">If one sees biopolitical resistance as the creation of modes and forms of life that resist biopower, that resist the control over everyday life by superstructures such as capitalism and patriarchy, then these projects can be seen as </w:t>
      </w:r>
      <w:r w:rsidRPr="007753FF">
        <w:rPr>
          <w:rStyle w:val="StyleUnderline"/>
        </w:rPr>
        <w:t xml:space="preserve">forms of </w:t>
      </w:r>
      <w:r w:rsidRPr="00C844C3">
        <w:rPr>
          <w:rStyle w:val="StyleUnderline"/>
          <w:highlight w:val="green"/>
        </w:rPr>
        <w:t>biopolitical resistance</w:t>
      </w:r>
      <w:r w:rsidRPr="00FE1160">
        <w:rPr>
          <w:rStyle w:val="StyleUnderline"/>
        </w:rPr>
        <w:t xml:space="preserve"> in that they </w:t>
      </w:r>
      <w:r w:rsidRPr="00C844C3">
        <w:rPr>
          <w:rStyle w:val="StyleUnderline"/>
          <w:highlight w:val="green"/>
        </w:rPr>
        <w:t>support the creation of spaces, networks, and ultimately lives which escape the dictates of what life should be</w:t>
      </w:r>
      <w:r w:rsidRPr="009542DC">
        <w:rPr>
          <w:sz w:val="12"/>
        </w:rPr>
        <w:t>. In Homo Sacer, Agamben links sexuality to biopolit1Cs through the image of the Marquis de Sade, "Sade is as contemporary as he is because of his incomparable presentation of the absolutely political (that is, 'biopolitical') meaning of sexuality and physiological life itself. "116 In this small section on Sade, Agamben points out the strong tie between sexuality and biopolitics, "The pamphlet Make More of an Effort, Frenchmen, if You Want to be Republicans... in the Marquis de Sade's Philosophy in the Boudoir, is the first and perhaps the most radical biopolitical manifesto of modernity." 117 Given this, one can see efforts such as transgender and genderqueer porn as very radical biopolitical gestures, seeking to resist the control of our most intimate moments of our lives, where so much of our desire is oriented. A further link to queer porn can be seen in Agamben's assertion about Sade's works "The boudoir fully takes the place of the cité, in a dimension which the public and the private, political existence and bare life change places."l18 Here the link to pornography, specifically, is most clear. Yet, also, the link to transgender experience as well, in that the act of going against the norms of gender expression makes public desires about one's idea of one's self which for many people are kept private. In a way, a person whose gender expression is trans- gender, that is, crosses gender boundaries, or who is genderqueer, existing inbetween or outside of genders, has a social experience constantly at the edge of the public and private. 119 As Gloria Anzaldua wrote: This is my home this thin edge of barbwire.120 Queer Communities, from Future Utopias to Present Praxis The claim that transgender people and queer people are some kind of biopolitical vanguard is unacceptable and this very notion seems to threaten the idea Of biopolitics. To avoid this kind of vanguardism, let's look closer at biopolitics. Hardt and Negri describe, "The biopolitical nature of the new paradigm of power," saying, "</w:t>
      </w:r>
      <w:r w:rsidRPr="00C844C3">
        <w:rPr>
          <w:rStyle w:val="StyleUnderline"/>
          <w:highlight w:val="green"/>
        </w:rPr>
        <w:t xml:space="preserve">Biopower </w:t>
      </w:r>
      <w:r w:rsidRPr="00852435">
        <w:rPr>
          <w:rStyle w:val="StyleUnderline"/>
        </w:rPr>
        <w:t xml:space="preserve">is a form of power that </w:t>
      </w:r>
      <w:r w:rsidRPr="00C844C3">
        <w:rPr>
          <w:rStyle w:val="StyleUnderline"/>
          <w:highlight w:val="green"/>
        </w:rPr>
        <w:t>regulates social life from its interior</w:t>
      </w:r>
      <w:r w:rsidRPr="009542DC">
        <w:rPr>
          <w:sz w:val="12"/>
        </w:rPr>
        <w:t xml:space="preserve">... </w:t>
      </w:r>
      <w:r w:rsidRPr="00C844C3">
        <w:rPr>
          <w:rStyle w:val="StyleUnderline"/>
          <w:highlight w:val="green"/>
        </w:rPr>
        <w:t xml:space="preserve">power can achieve an effective command over the entire life of a population only when it becomes an </w:t>
      </w:r>
      <w:r w:rsidRPr="00C844C3">
        <w:rPr>
          <w:rStyle w:val="Emphasis"/>
          <w:highlight w:val="green"/>
        </w:rPr>
        <w:t>integral</w:t>
      </w:r>
      <w:r w:rsidRPr="00C844C3">
        <w:rPr>
          <w:rStyle w:val="StyleUnderline"/>
          <w:highlight w:val="green"/>
        </w:rPr>
        <w:t xml:space="preserve">, </w:t>
      </w:r>
      <w:r w:rsidRPr="00C844C3">
        <w:rPr>
          <w:rStyle w:val="Emphasis"/>
          <w:highlight w:val="green"/>
        </w:rPr>
        <w:t>vital function</w:t>
      </w:r>
      <w:r w:rsidRPr="00C844C3">
        <w:rPr>
          <w:rStyle w:val="StyleUnderline"/>
          <w:highlight w:val="green"/>
        </w:rPr>
        <w:t xml:space="preserve"> that every individual </w:t>
      </w:r>
      <w:r w:rsidRPr="00C844C3">
        <w:rPr>
          <w:rStyle w:val="Emphasis"/>
          <w:highlight w:val="green"/>
        </w:rPr>
        <w:t>embraces</w:t>
      </w:r>
      <w:r w:rsidRPr="00C844C3">
        <w:rPr>
          <w:rStyle w:val="StyleUnderline"/>
          <w:highlight w:val="green"/>
        </w:rPr>
        <w:t xml:space="preserve"> and </w:t>
      </w:r>
      <w:r w:rsidRPr="00C844C3">
        <w:rPr>
          <w:rStyle w:val="Emphasis"/>
          <w:highlight w:val="green"/>
        </w:rPr>
        <w:t>reactivates</w:t>
      </w:r>
      <w:r w:rsidRPr="009542DC">
        <w:rPr>
          <w:sz w:val="12"/>
        </w:rPr>
        <w:t xml:space="preserve"> of his or her own accord" 121 </w:t>
      </w:r>
      <w:r w:rsidRPr="00C844C3">
        <w:rPr>
          <w:rStyle w:val="StyleUnderline"/>
          <w:highlight w:val="green"/>
        </w:rPr>
        <w:t xml:space="preserve">Biopower occurs </w:t>
      </w:r>
      <w:r w:rsidRPr="00C844C3">
        <w:rPr>
          <w:rStyle w:val="Emphasis"/>
          <w:highlight w:val="green"/>
        </w:rPr>
        <w:t>within social life</w:t>
      </w:r>
      <w:r w:rsidRPr="00C844C3">
        <w:rPr>
          <w:rStyle w:val="StyleUnderline"/>
          <w:highlight w:val="green"/>
        </w:rPr>
        <w:t xml:space="preserve">, in the </w:t>
      </w:r>
      <w:r w:rsidRPr="00C844C3">
        <w:rPr>
          <w:rStyle w:val="Emphasis"/>
          <w:highlight w:val="green"/>
        </w:rPr>
        <w:t>operation of the social,</w:t>
      </w:r>
      <w:r w:rsidRPr="00D048DE">
        <w:rPr>
          <w:rStyle w:val="Emphasis"/>
        </w:rPr>
        <w:t xml:space="preserve"> at the point of intersection between one's interior life and one's actions</w:t>
      </w:r>
      <w:r w:rsidRPr="00FE1160">
        <w:rPr>
          <w:rStyle w:val="StyleUnderline"/>
        </w:rPr>
        <w:t>.</w:t>
      </w:r>
      <w:r w:rsidRPr="009542DC">
        <w:rPr>
          <w:sz w:val="12"/>
        </w:rPr>
        <w:t xml:space="preserve"> Speaking of biopolitical resistance, Deleuze states, "</w:t>
      </w:r>
      <w:r w:rsidRPr="00FE1160">
        <w:rPr>
          <w:rStyle w:val="StyleUnderline"/>
        </w:rPr>
        <w:t>When power becomes bio-power, resistance becomes power of life, a vital- power that cannot be confined within species, places or the paths of this or that diagram</w:t>
      </w:r>
      <w:r w:rsidRPr="009542DC">
        <w:rPr>
          <w:sz w:val="12"/>
        </w:rPr>
        <w:t xml:space="preserve">."' 22 So </w:t>
      </w:r>
      <w:r w:rsidRPr="00FE1160">
        <w:rPr>
          <w:rStyle w:val="StyleUnderline"/>
        </w:rPr>
        <w:t xml:space="preserve">a critical form of resistance </w:t>
      </w:r>
      <w:r w:rsidRPr="009542DC">
        <w:rPr>
          <w:sz w:val="12"/>
        </w:rPr>
        <w:t xml:space="preserve">in contemporary society </w:t>
      </w:r>
      <w:r w:rsidRPr="00FE1160">
        <w:rPr>
          <w:rStyle w:val="StyleUnderline"/>
        </w:rPr>
        <w:t>is to develop social possibilities for life beyond the limits and demands placed on it by biopower</w:t>
      </w:r>
      <w:r w:rsidRPr="009542DC">
        <w:rPr>
          <w:sz w:val="12"/>
        </w:rPr>
        <w:t>. One example of this can be seen in the long tradition of the construction of gay, lesbian and transgender communities, coming together today under the term queer. These communities encourage inclusive practices of gender and sexuality that challenge the restrictions of heteronormativity. Yet there are many other examples of living counter to biopower, such as those mentioned above: indigenous resistance, squatting movements, and worker run factories, to name just a few. Still, these communities, based on shared desires, are not without problems. Contemporary power has the agile ability to co-opt resistance, and one should not confuse television shows such as Queer as Folk and The "L " Word with biopolitical resistance. Though, fortunately, such distinctions themselves become blurry, between politics, life, ludics and struggle. As the Ludic Society exclaims, "Futility is resistance!"' 23 Could this phrase not apply to the porn projects described here? Further, if desire is to be the basis for shared political formations, what about desires which are unethical or oppressive? On desire and world building, Negri writes, "</w:t>
      </w:r>
      <w:r w:rsidRPr="00EE2538">
        <w:rPr>
          <w:rStyle w:val="StyleUnderline"/>
        </w:rPr>
        <w:t>Desire</w:t>
      </w:r>
      <w:r w:rsidRPr="009542DC">
        <w:rPr>
          <w:sz w:val="12"/>
        </w:rPr>
        <w:t xml:space="preserve"> also </w:t>
      </w:r>
      <w:r w:rsidRPr="00EE2538">
        <w:rPr>
          <w:rStyle w:val="StyleUnderline"/>
        </w:rPr>
        <w:t>invests the future: we call it utopia</w:t>
      </w:r>
      <w:r w:rsidRPr="009542DC">
        <w:rPr>
          <w:sz w:val="12"/>
        </w:rPr>
        <w:t xml:space="preserve">... </w:t>
      </w:r>
      <w:r w:rsidRPr="00EE2538">
        <w:rPr>
          <w:rStyle w:val="StyleUnderline"/>
        </w:rPr>
        <w:t>utopia cannot present itself as the name of the to-come, because</w:t>
      </w:r>
      <w:r w:rsidRPr="009542DC">
        <w:rPr>
          <w:sz w:val="12"/>
        </w:rPr>
        <w:t xml:space="preserve">... </w:t>
      </w:r>
      <w:r w:rsidRPr="00EE2538">
        <w:rPr>
          <w:rStyle w:val="StyleUnderline"/>
        </w:rPr>
        <w:t>desire presents itself here as spatial distance</w:t>
      </w:r>
      <w:r w:rsidRPr="009542DC">
        <w:rPr>
          <w:sz w:val="12"/>
        </w:rPr>
        <w:t xml:space="preserve"> (nor-topos, but still place). "124 </w:t>
      </w:r>
      <w:r w:rsidRPr="00EE2538">
        <w:rPr>
          <w:rStyle w:val="StyleUnderline"/>
        </w:rPr>
        <w:t>One can see the closeness between desire and the utopian imagination, where the political dream is like the object of desire, separated by a constitutive</w:t>
      </w:r>
      <w:r w:rsidRPr="009542DC">
        <w:rPr>
          <w:sz w:val="12"/>
        </w:rPr>
        <w:t xml:space="preserve"> </w:t>
      </w:r>
      <w:r w:rsidRPr="00EE2538">
        <w:rPr>
          <w:rStyle w:val="StyleUnderline"/>
        </w:rPr>
        <w:t>gap</w:t>
      </w:r>
      <w:r w:rsidRPr="009542DC">
        <w:rPr>
          <w:sz w:val="12"/>
        </w:rPr>
        <w:t xml:space="preserve">. Nevertheless, </w:t>
      </w:r>
      <w:r w:rsidRPr="00C844C3">
        <w:rPr>
          <w:rStyle w:val="Emphasis"/>
          <w:highlight w:val="green"/>
        </w:rPr>
        <w:t>the space of desire is</w:t>
      </w:r>
      <w:r w:rsidRPr="00FE1160">
        <w:rPr>
          <w:rStyle w:val="StyleUnderline"/>
        </w:rPr>
        <w:t xml:space="preserve"> here </w:t>
      </w:r>
      <w:r w:rsidRPr="00C844C3">
        <w:rPr>
          <w:rStyle w:val="Emphasis"/>
          <w:highlight w:val="green"/>
        </w:rPr>
        <w:t>the space of resistance</w:t>
      </w:r>
      <w:r w:rsidRPr="00FE1160">
        <w:rPr>
          <w:rStyle w:val="StyleUnderline"/>
        </w:rPr>
        <w:t xml:space="preserve">, </w:t>
      </w:r>
      <w:r w:rsidRPr="00C844C3">
        <w:rPr>
          <w:rStyle w:val="StyleUnderline"/>
          <w:highlight w:val="green"/>
        </w:rPr>
        <w:t xml:space="preserve">the </w:t>
      </w:r>
      <w:r w:rsidRPr="00C844C3">
        <w:rPr>
          <w:rStyle w:val="Emphasis"/>
          <w:highlight w:val="green"/>
        </w:rPr>
        <w:t>liminal space of transition</w:t>
      </w:r>
      <w:r w:rsidRPr="00FE1160">
        <w:rPr>
          <w:rStyle w:val="StyleUnderline"/>
        </w:rPr>
        <w:t xml:space="preserve">, </w:t>
      </w:r>
      <w:r w:rsidRPr="00C844C3">
        <w:rPr>
          <w:rStyle w:val="StyleUnderline"/>
          <w:highlight w:val="green"/>
        </w:rPr>
        <w:t xml:space="preserve">inbetween the </w:t>
      </w:r>
      <w:r w:rsidRPr="00C844C3">
        <w:rPr>
          <w:rStyle w:val="Emphasis"/>
          <w:highlight w:val="green"/>
        </w:rPr>
        <w:t>morbid reality of life as the object of power and the future where life is the space of creative possibility</w:t>
      </w:r>
      <w:r w:rsidRPr="009542DC">
        <w:rPr>
          <w:sz w:val="12"/>
        </w:rPr>
        <w:t xml:space="preserve">. Negri continues, "We give the name of 'to-come' to the horizon of experimentation of the adequation of the name and the thing, and to the imaginative perspective that—in realizing itself—presents itself as new being."125 In Negri's writing one can read </w:t>
      </w:r>
      <w:r w:rsidRPr="00C844C3">
        <w:rPr>
          <w:rStyle w:val="StyleUnderline"/>
          <w:highlight w:val="green"/>
        </w:rPr>
        <w:t>the construction of new worlds</w:t>
      </w:r>
      <w:r w:rsidRPr="00FE1160">
        <w:rPr>
          <w:rStyle w:val="StyleUnderline"/>
        </w:rPr>
        <w:t xml:space="preserve">, new spaces for life, as experimentation and imagination that </w:t>
      </w:r>
      <w:r w:rsidRPr="00C844C3">
        <w:rPr>
          <w:rStyle w:val="StyleUnderline"/>
          <w:highlight w:val="green"/>
        </w:rPr>
        <w:t>produces new forms and names</w:t>
      </w:r>
      <w:r w:rsidRPr="009542DC">
        <w:rPr>
          <w:sz w:val="12"/>
        </w:rPr>
        <w:t xml:space="preserve">. However, </w:t>
      </w:r>
      <w:r w:rsidRPr="00FE1160">
        <w:rPr>
          <w:rStyle w:val="StyleUnderline"/>
        </w:rPr>
        <w:t xml:space="preserve">within the contemporary context of control that extends to the molecular level, physically and mentally, </w:t>
      </w:r>
      <w:r w:rsidRPr="00C844C3">
        <w:rPr>
          <w:rStyle w:val="Emphasis"/>
          <w:highlight w:val="green"/>
        </w:rPr>
        <w:t>the site for this production must be the site of life itself</w:t>
      </w:r>
      <w:r w:rsidRPr="009542DC">
        <w:rPr>
          <w:sz w:val="12"/>
        </w:rPr>
        <w:t>. "</w:t>
      </w:r>
      <w:r w:rsidRPr="00FE1160">
        <w:rPr>
          <w:rStyle w:val="StyleUnderline"/>
        </w:rPr>
        <w:t xml:space="preserve">The </w:t>
      </w:r>
      <w:r w:rsidRPr="00FE1160">
        <w:rPr>
          <w:rStyle w:val="Emphasis"/>
        </w:rPr>
        <w:t>everyday sense of life</w:t>
      </w:r>
      <w:r w:rsidRPr="009542DC">
        <w:rPr>
          <w:sz w:val="12"/>
        </w:rPr>
        <w:t>", Negri adds, "</w:t>
      </w:r>
      <w:r w:rsidRPr="00FE1160">
        <w:rPr>
          <w:rStyle w:val="StyleUnderline"/>
        </w:rPr>
        <w:t>Confirms the definition of that 'which is coming' as to-come</w:t>
      </w:r>
      <w:r w:rsidRPr="009542DC">
        <w:rPr>
          <w:sz w:val="12"/>
        </w:rPr>
        <w:t xml:space="preserve">... It is indeed in the struggle for the free appropriation of the present that life itself opens itself to the to-come; and desire perceives... the creative power of praxis „126 So, for Negri, </w:t>
      </w:r>
      <w:r w:rsidRPr="00C844C3">
        <w:rPr>
          <w:rStyle w:val="StyleUnderline"/>
          <w:highlight w:val="green"/>
        </w:rPr>
        <w:t xml:space="preserve">political construction can be produced by </w:t>
      </w:r>
      <w:r w:rsidRPr="00C844C3">
        <w:rPr>
          <w:rStyle w:val="Emphasis"/>
          <w:highlight w:val="green"/>
        </w:rPr>
        <w:t>experimenting with the everyday</w:t>
      </w:r>
      <w:r w:rsidRPr="009542DC">
        <w:rPr>
          <w:sz w:val="12"/>
        </w:rPr>
        <w:t xml:space="preserve">, i.e. </w:t>
      </w:r>
      <w:r w:rsidRPr="00C844C3">
        <w:rPr>
          <w:rStyle w:val="StyleUnderline"/>
          <w:highlight w:val="green"/>
        </w:rPr>
        <w:t>through daily transgressions of the norms of gender and sexuality</w:t>
      </w:r>
      <w:r w:rsidRPr="009542DC">
        <w:rPr>
          <w:sz w:val="12"/>
        </w:rPr>
        <w:t xml:space="preserve">. Deleuze and Guattari's exploration of the politics of desire is extensive and vibrant. My treatment here is horribly incomplete, merely a sketch, a beginning. If anything, I have tried to offer a thesis that the concept of a politics of desire is incomplete-able. What this text has tried to do is to show that </w:t>
      </w:r>
      <w:r w:rsidRPr="009542DC">
        <w:rPr>
          <w:rStyle w:val="StyleUnderline"/>
        </w:rPr>
        <w:t>if desire can be</w:t>
      </w:r>
      <w:r w:rsidRPr="009542DC">
        <w:rPr>
          <w:sz w:val="12"/>
        </w:rPr>
        <w:t xml:space="preserve"> seen as </w:t>
      </w:r>
      <w:r w:rsidRPr="009542DC">
        <w:rPr>
          <w:rStyle w:val="StyleUnderline"/>
        </w:rPr>
        <w:t xml:space="preserve">a </w:t>
      </w:r>
      <w:r w:rsidRPr="009542DC">
        <w:rPr>
          <w:rStyle w:val="Emphasis"/>
        </w:rPr>
        <w:t>basis for politics</w:t>
      </w:r>
      <w:r w:rsidRPr="009542DC">
        <w:rPr>
          <w:rStyle w:val="StyleUnderline"/>
        </w:rPr>
        <w:t xml:space="preserve">, then one must come to terms with the aporetic nature of desire. If we are building the world we want then we must understand that that longing is </w:t>
      </w:r>
      <w:r w:rsidRPr="009542DC">
        <w:rPr>
          <w:rStyle w:val="Emphasis"/>
        </w:rPr>
        <w:t>indefinable</w:t>
      </w:r>
      <w:r w:rsidRPr="009542DC">
        <w:rPr>
          <w:rStyle w:val="StyleUnderline"/>
        </w:rPr>
        <w:t xml:space="preserve"> and </w:t>
      </w:r>
      <w:r w:rsidRPr="009542DC">
        <w:rPr>
          <w:rStyle w:val="Emphasis"/>
        </w:rPr>
        <w:t>inexplicable</w:t>
      </w:r>
      <w:r w:rsidRPr="009542DC">
        <w:rPr>
          <w:rStyle w:val="StyleUnderline"/>
        </w:rPr>
        <w:t>, it is not a logically explainable activity</w:t>
      </w:r>
      <w:r w:rsidRPr="009542DC">
        <w:rPr>
          <w:sz w:val="12"/>
        </w:rPr>
        <w:t xml:space="preserve">. Perhaps </w:t>
      </w:r>
      <w:r w:rsidRPr="00FE1160">
        <w:rPr>
          <w:rStyle w:val="StyleUnderline"/>
        </w:rPr>
        <w:t>we are always becoming with our objects of desire</w:t>
      </w:r>
      <w:r w:rsidRPr="009542DC">
        <w:rPr>
          <w:sz w:val="12"/>
        </w:rPr>
        <w:t xml:space="preserve">, where </w:t>
      </w:r>
      <w:r w:rsidRPr="00FE1160">
        <w:rPr>
          <w:rStyle w:val="StyleUnderline"/>
        </w:rPr>
        <w:t>our movement towards them changes us so that our objects of desire necessarily change again</w:t>
      </w:r>
      <w:r w:rsidRPr="009542DC">
        <w:rPr>
          <w:sz w:val="12"/>
        </w:rPr>
        <w:t xml:space="preserve">, in an ongoing feedback loop. As in the mirror stage, in the fantasy of desire, one sees one's self when one formulates a course of action for how to attain the object of desire, yet in that act of seeing one's self, the self is reified and through that course of action, the context of the self shifts and the self itself transforms. As Judith Butler says, </w:t>
      </w:r>
      <w:r w:rsidRPr="00FE1160">
        <w:rPr>
          <w:rStyle w:val="StyleUnderline"/>
        </w:rPr>
        <w:t>desire undoes the self.</w:t>
      </w:r>
      <w:r w:rsidRPr="009542DC">
        <w:rPr>
          <w:sz w:val="12"/>
        </w:rPr>
        <w:t xml:space="preserve"> 127 On the body and limits What might one say is transgender desire? Perhaps it is rooted in the desire to be something else than w/hat one presently is or what one was given. Perhaps it is a particular arrangement of the thrownness of Dasein, the Dasein that is given. Ronell writes, "Thrownness is an experience of nothing or nullity, an experience which Heidegger calls 'guilt'—a radical impotence regarding the conditions of the 'there' in which one finds oneself thrown "128 Thrownness is like the aporia itself, the moment of realization of disconnection, after which the motion of the drives returns. Ronell cites Heidegger who says, "Addiction and urge are possibilities rooted in the thrownness of Dasein "129 and she describes this state of dissatisfaction 130 and separation as part of the beginning of urge, which is closely related to desire. In The Fold, Deleuze writes "I must have a body because an obscure object lives in me"131 This text has argued that </w:t>
      </w:r>
      <w:r w:rsidRPr="009542DC">
        <w:rPr>
          <w:rStyle w:val="StyleUnderline"/>
        </w:rPr>
        <w:t xml:space="preserve">the obscure desire that one feels in the body and shares with one's community can </w:t>
      </w:r>
      <w:r w:rsidRPr="009542DC">
        <w:rPr>
          <w:rStyle w:val="Emphasis"/>
        </w:rPr>
        <w:t>inform one's decision on how to respond</w:t>
      </w:r>
      <w:r w:rsidRPr="009542DC">
        <w:rPr>
          <w:rStyle w:val="StyleUnderline"/>
        </w:rPr>
        <w:t xml:space="preserve"> to the </w:t>
      </w:r>
      <w:r w:rsidRPr="009542DC">
        <w:rPr>
          <w:rStyle w:val="Emphasis"/>
        </w:rPr>
        <w:t>moment of biopolitics</w:t>
      </w:r>
      <w:r w:rsidRPr="009542DC">
        <w:rPr>
          <w:rStyle w:val="StyleUnderline"/>
        </w:rPr>
        <w:t>, of finding one's body in the world</w:t>
      </w:r>
      <w:r w:rsidRPr="009542DC">
        <w:rPr>
          <w:sz w:val="12"/>
        </w:rPr>
        <w:t xml:space="preserve">, but finding one's body </w:t>
      </w:r>
      <w:r w:rsidRPr="009542DC">
        <w:rPr>
          <w:rStyle w:val="StyleUnderline"/>
        </w:rPr>
        <w:t>under the pressure of power</w:t>
      </w:r>
      <w:r w:rsidRPr="009542DC">
        <w:rPr>
          <w:sz w:val="12"/>
        </w:rPr>
        <w:t xml:space="preserve">. While desire can be a basis for creating communities by finding shared desires, there are limits. My argument is not that desire can be the sole determinant in shaping political choices. As Philip Goodchild writes, "The reason for Deleuze and Guattari's concern with </w:t>
      </w:r>
      <w:r w:rsidRPr="009542DC">
        <w:rPr>
          <w:rStyle w:val="StyleUnderline"/>
        </w:rPr>
        <w:t>fascist desire</w:t>
      </w:r>
      <w:r w:rsidRPr="009542DC">
        <w:rPr>
          <w:sz w:val="12"/>
        </w:rPr>
        <w:t xml:space="preserve"> is that it also </w:t>
      </w:r>
      <w:r w:rsidRPr="009542DC">
        <w:rPr>
          <w:rStyle w:val="StyleUnderline"/>
        </w:rPr>
        <w:t>masquerades as a politics of desire</w:t>
      </w:r>
      <w:r w:rsidRPr="009542DC">
        <w:rPr>
          <w:sz w:val="12"/>
        </w:rPr>
        <w:t xml:space="preserve">."l32 What I am offering here is the claim that </w:t>
      </w:r>
      <w:r w:rsidRPr="00C844C3">
        <w:rPr>
          <w:rStyle w:val="StyleUnderline"/>
          <w:highlight w:val="green"/>
        </w:rPr>
        <w:t xml:space="preserve">desire can be useful as </w:t>
      </w:r>
      <w:r w:rsidRPr="00C844C3">
        <w:rPr>
          <w:rStyle w:val="Emphasis"/>
          <w:highlight w:val="green"/>
        </w:rPr>
        <w:t>a starting point</w:t>
      </w:r>
      <w:r w:rsidRPr="00C844C3">
        <w:rPr>
          <w:rStyle w:val="StyleUnderline"/>
          <w:highlight w:val="green"/>
        </w:rPr>
        <w:t xml:space="preserve"> for contemporary political resistance</w:t>
      </w:r>
      <w:r w:rsidRPr="009542DC">
        <w:rPr>
          <w:sz w:val="12"/>
        </w:rPr>
        <w:t xml:space="preserve">, especially </w:t>
      </w:r>
      <w:r w:rsidRPr="00C844C3">
        <w:rPr>
          <w:rStyle w:val="StyleUnderline"/>
          <w:highlight w:val="green"/>
        </w:rPr>
        <w:t xml:space="preserve">given the </w:t>
      </w:r>
      <w:r w:rsidRPr="00C844C3">
        <w:rPr>
          <w:rStyle w:val="Emphasis"/>
          <w:highlight w:val="green"/>
        </w:rPr>
        <w:t>condition of biopower</w:t>
      </w:r>
      <w:r w:rsidRPr="00C844C3">
        <w:rPr>
          <w:rStyle w:val="StyleUnderline"/>
          <w:highlight w:val="green"/>
        </w:rPr>
        <w:t xml:space="preserve"> which</w:t>
      </w:r>
      <w:r w:rsidRPr="006E6B06">
        <w:rPr>
          <w:rStyle w:val="StyleUnderline"/>
        </w:rPr>
        <w:t xml:space="preserve">, having life as its Object, </w:t>
      </w:r>
      <w:r w:rsidRPr="00C844C3">
        <w:rPr>
          <w:rStyle w:val="StyleUnderline"/>
          <w:highlight w:val="green"/>
        </w:rPr>
        <w:t xml:space="preserve">has control over one's desires, </w:t>
      </w:r>
      <w:r w:rsidRPr="00C844C3">
        <w:rPr>
          <w:rStyle w:val="Emphasis"/>
          <w:highlight w:val="green"/>
        </w:rPr>
        <w:t>channeling them</w:t>
      </w:r>
      <w:r w:rsidRPr="00C844C3">
        <w:rPr>
          <w:rStyle w:val="StyleUnderline"/>
          <w:highlight w:val="green"/>
        </w:rPr>
        <w:t xml:space="preserve"> into the aims of power, as a central mechanism</w:t>
      </w:r>
      <w:r w:rsidRPr="009542DC">
        <w:rPr>
          <w:sz w:val="12"/>
        </w:rPr>
        <w:t xml:space="preserve">. Further, I am presenting the production of porn as an effective strategy of </w:t>
      </w:r>
      <w:r w:rsidRPr="006E6B06">
        <w:rPr>
          <w:rStyle w:val="StyleUnderline"/>
        </w:rPr>
        <w:t>biopolitical resistance</w:t>
      </w:r>
      <w:r w:rsidRPr="009542DC">
        <w:rPr>
          <w:sz w:val="12"/>
        </w:rPr>
        <w:t xml:space="preserve"> in that it </w:t>
      </w:r>
      <w:r w:rsidRPr="006E6B06">
        <w:rPr>
          <w:rStyle w:val="StyleUnderline"/>
        </w:rPr>
        <w:t xml:space="preserve">is based in desire, but it proceeds to engage with the </w:t>
      </w:r>
      <w:r w:rsidRPr="006E6B06">
        <w:rPr>
          <w:rStyle w:val="Emphasis"/>
        </w:rPr>
        <w:t>construction of worlds of embodied fantasy</w:t>
      </w:r>
      <w:r w:rsidRPr="009542DC">
        <w:rPr>
          <w:sz w:val="12"/>
        </w:rPr>
        <w:t>. As Butler states, "</w:t>
      </w:r>
      <w:r w:rsidRPr="00C844C3">
        <w:rPr>
          <w:rStyle w:val="StyleUnderline"/>
          <w:highlight w:val="green"/>
        </w:rPr>
        <w:t xml:space="preserve">Fantasy is what allows us to </w:t>
      </w:r>
      <w:r w:rsidRPr="00C844C3">
        <w:rPr>
          <w:rStyle w:val="Emphasis"/>
          <w:highlight w:val="green"/>
        </w:rPr>
        <w:t>imagine ourselves and others otherwise</w:t>
      </w:r>
      <w:r w:rsidRPr="00C844C3">
        <w:rPr>
          <w:rStyle w:val="StyleUnderline"/>
          <w:highlight w:val="green"/>
        </w:rPr>
        <w:t xml:space="preserve">; </w:t>
      </w:r>
      <w:r w:rsidRPr="00D048DE">
        <w:rPr>
          <w:rStyle w:val="StyleUnderline"/>
        </w:rPr>
        <w:t>it</w:t>
      </w:r>
      <w:r w:rsidRPr="006E6B06">
        <w:rPr>
          <w:rStyle w:val="StyleUnderline"/>
        </w:rPr>
        <w:t xml:space="preserve"> </w:t>
      </w:r>
      <w:r w:rsidRPr="00D048DE">
        <w:rPr>
          <w:rStyle w:val="StyleUnderline"/>
        </w:rPr>
        <w:t>establishes the possible in excess of the real</w:t>
      </w:r>
      <w:r w:rsidRPr="006E6B06">
        <w:rPr>
          <w:rStyle w:val="StyleUnderline"/>
        </w:rPr>
        <w:t xml:space="preserve">; </w:t>
      </w:r>
      <w:r w:rsidRPr="00C844C3">
        <w:rPr>
          <w:rStyle w:val="StyleUnderline"/>
          <w:highlight w:val="green"/>
        </w:rPr>
        <w:t xml:space="preserve">it </w:t>
      </w:r>
      <w:r w:rsidRPr="00C844C3">
        <w:rPr>
          <w:rStyle w:val="Emphasis"/>
          <w:highlight w:val="green"/>
        </w:rPr>
        <w:t>points elsewhere</w:t>
      </w:r>
      <w:r w:rsidRPr="009542DC">
        <w:rPr>
          <w:sz w:val="12"/>
        </w:rPr>
        <w:t xml:space="preserve">, and when it is embodied, it brings the elsewhere home. Still I acknowledge that there are limits and that the present situation for transgender people is very precarious. During the period of writing of this paper, I myself was attacked outside of a nightclub, while with a friend, by two men screaming homophobic and misogynist slurs at us. Fortunately, the attackers were too drunk to punch well and ran off after their initial blows. </w:t>
      </w:r>
      <w:r w:rsidRPr="001E0962">
        <w:rPr>
          <w:rStyle w:val="StyleUnderline"/>
        </w:rPr>
        <w:t xml:space="preserve">The threat of violence is very real. </w:t>
      </w:r>
      <w:r w:rsidRPr="00C844C3">
        <w:rPr>
          <w:rStyle w:val="StyleUnderline"/>
          <w:highlight w:val="green"/>
        </w:rPr>
        <w:t>In the building I am sitting in</w:t>
      </w:r>
      <w:r w:rsidRPr="001E0962">
        <w:rPr>
          <w:rStyle w:val="StyleUnderline"/>
        </w:rPr>
        <w:t xml:space="preserve"> as I write this tonight, </w:t>
      </w:r>
      <w:r w:rsidRPr="00C844C3">
        <w:rPr>
          <w:rStyle w:val="StyleUnderline"/>
          <w:highlight w:val="green"/>
        </w:rPr>
        <w:t xml:space="preserve">there are two bathrooms on this floor labeled male and female, each of which offer its own kinds of danger </w:t>
      </w:r>
      <w:r w:rsidRPr="00E4782B">
        <w:rPr>
          <w:rStyle w:val="StyleUnderline"/>
        </w:rPr>
        <w:t>for me</w:t>
      </w:r>
      <w:r w:rsidRPr="009542DC">
        <w:rPr>
          <w:sz w:val="12"/>
        </w:rPr>
        <w:t>. In the same chapter, Butler states, "</w:t>
      </w:r>
      <w:r w:rsidRPr="00C844C3">
        <w:rPr>
          <w:rStyle w:val="StyleUnderline"/>
          <w:highlight w:val="green"/>
        </w:rPr>
        <w:t>The desire to kill someone,</w:t>
      </w:r>
      <w:r w:rsidRPr="006E6B06">
        <w:rPr>
          <w:rStyle w:val="StyleUnderline"/>
        </w:rPr>
        <w:t xml:space="preserve"> or killing someone, </w:t>
      </w:r>
      <w:r w:rsidRPr="00C844C3">
        <w:rPr>
          <w:rStyle w:val="StyleUnderline"/>
          <w:highlight w:val="green"/>
        </w:rPr>
        <w:t>for not conforming to the gender norm by which a person is 'supposed' to live suggests that life itself requires a set of sheltering norms, and that to be outside it, to live outside it, is to court death</w:t>
      </w:r>
      <w:r w:rsidRPr="006E6B06">
        <w:rPr>
          <w:rStyle w:val="StyleUnderline"/>
        </w:rPr>
        <w:t>.</w:t>
      </w:r>
      <w:r w:rsidRPr="009542DC">
        <w:rPr>
          <w:sz w:val="12"/>
        </w:rPr>
        <w:t xml:space="preserve"> I will not argue for rights, as Butler proceeds to do in that chapter. </w:t>
      </w:r>
      <w:r w:rsidRPr="00C844C3">
        <w:rPr>
          <w:rStyle w:val="StyleUnderline"/>
          <w:highlight w:val="green"/>
        </w:rPr>
        <w:t>The threats today are too real to wait for legislation and hope for the benevolence of law enforcement</w:t>
      </w:r>
      <w:r w:rsidRPr="006E6B06">
        <w:rPr>
          <w:rStyle w:val="StyleUnderline"/>
        </w:rPr>
        <w:t xml:space="preserve">; </w:t>
      </w:r>
      <w:r w:rsidRPr="00C844C3">
        <w:rPr>
          <w:rStyle w:val="StyleUnderline"/>
          <w:highlight w:val="green"/>
        </w:rPr>
        <w:t>with climate change, time is short</w:t>
      </w:r>
      <w:r w:rsidRPr="006E6B06">
        <w:rPr>
          <w:rStyle w:val="StyleUnderline"/>
        </w:rPr>
        <w:t xml:space="preserve"> and law enforcement repeatedly demonstrates its malevolence. </w:t>
      </w:r>
      <w:r w:rsidRPr="00C844C3">
        <w:rPr>
          <w:rStyle w:val="StyleUnderline"/>
          <w:highlight w:val="green"/>
        </w:rPr>
        <w:t>The strategy that I propose</w:t>
      </w:r>
      <w:r w:rsidRPr="009542DC">
        <w:rPr>
          <w:sz w:val="12"/>
        </w:rPr>
        <w:t xml:space="preserve"> for the contemporary situation </w:t>
      </w:r>
      <w:r w:rsidRPr="00C844C3">
        <w:rPr>
          <w:rStyle w:val="StyleUnderline"/>
          <w:highlight w:val="green"/>
        </w:rPr>
        <w:t xml:space="preserve">is one of </w:t>
      </w:r>
      <w:r w:rsidRPr="00C844C3">
        <w:rPr>
          <w:rStyle w:val="Emphasis"/>
          <w:highlight w:val="green"/>
        </w:rPr>
        <w:t>world building</w:t>
      </w:r>
      <w:r w:rsidRPr="00C844C3">
        <w:rPr>
          <w:rStyle w:val="StyleUnderline"/>
          <w:highlight w:val="green"/>
        </w:rPr>
        <w:t xml:space="preserve">, one of creating communities and </w:t>
      </w:r>
      <w:r w:rsidRPr="00C844C3">
        <w:rPr>
          <w:rStyle w:val="Emphasis"/>
          <w:highlight w:val="green"/>
        </w:rPr>
        <w:t>learning the skills needed</w:t>
      </w:r>
      <w:r w:rsidRPr="00C844C3">
        <w:rPr>
          <w:rStyle w:val="StyleUnderline"/>
          <w:highlight w:val="green"/>
        </w:rPr>
        <w:t xml:space="preserve"> to live together in the </w:t>
      </w:r>
      <w:r w:rsidRPr="00C844C3">
        <w:rPr>
          <w:rStyle w:val="Emphasis"/>
          <w:highlight w:val="green"/>
        </w:rPr>
        <w:t>world we want</w:t>
      </w:r>
      <w:r w:rsidRPr="00C844C3">
        <w:rPr>
          <w:rStyle w:val="StyleUnderline"/>
          <w:highlight w:val="green"/>
        </w:rPr>
        <w:t xml:space="preserve">. </w:t>
      </w:r>
      <w:r w:rsidRPr="008F2EE3">
        <w:rPr>
          <w:rStyle w:val="StyleUnderline"/>
        </w:rPr>
        <w:t>In</w:t>
      </w:r>
      <w:r w:rsidRPr="006E6B06">
        <w:rPr>
          <w:rStyle w:val="StyleUnderline"/>
        </w:rPr>
        <w:t xml:space="preserve"> this way, </w:t>
      </w:r>
      <w:r w:rsidRPr="00EE2538">
        <w:rPr>
          <w:rStyle w:val="StyleUnderline"/>
        </w:rPr>
        <w:t xml:space="preserve">desire can be seen as </w:t>
      </w:r>
      <w:r w:rsidRPr="00C844C3">
        <w:rPr>
          <w:rStyle w:val="StyleUnderline"/>
          <w:highlight w:val="green"/>
        </w:rPr>
        <w:t xml:space="preserve">a </w:t>
      </w:r>
      <w:r w:rsidRPr="00C844C3">
        <w:rPr>
          <w:rStyle w:val="Emphasis"/>
          <w:highlight w:val="green"/>
        </w:rPr>
        <w:t>foundation</w:t>
      </w:r>
      <w:r w:rsidRPr="00C844C3">
        <w:rPr>
          <w:rStyle w:val="StyleUnderline"/>
          <w:highlight w:val="green"/>
        </w:rPr>
        <w:t xml:space="preserve"> to </w:t>
      </w:r>
      <w:r w:rsidRPr="00C844C3">
        <w:rPr>
          <w:rStyle w:val="Emphasis"/>
          <w:highlight w:val="green"/>
        </w:rPr>
        <w:t>imagine the world</w:t>
      </w:r>
      <w:r w:rsidRPr="00C844C3">
        <w:rPr>
          <w:rStyle w:val="StyleUnderline"/>
          <w:highlight w:val="green"/>
        </w:rPr>
        <w:t xml:space="preserve"> we want so that </w:t>
      </w:r>
      <w:r w:rsidRPr="00C844C3">
        <w:rPr>
          <w:rStyle w:val="Emphasis"/>
          <w:highlight w:val="green"/>
        </w:rPr>
        <w:t>fantasy becomes lived</w:t>
      </w:r>
      <w:r w:rsidRPr="006E6B06">
        <w:rPr>
          <w:rStyle w:val="StyleUnderline"/>
        </w:rPr>
        <w:t xml:space="preserve">, </w:t>
      </w:r>
      <w:r w:rsidRPr="00C844C3">
        <w:rPr>
          <w:rStyle w:val="StyleUnderline"/>
          <w:highlight w:val="green"/>
        </w:rPr>
        <w:t xml:space="preserve">on a </w:t>
      </w:r>
      <w:r w:rsidRPr="00C844C3">
        <w:rPr>
          <w:rStyle w:val="Emphasis"/>
          <w:highlight w:val="green"/>
        </w:rPr>
        <w:t>small scale</w:t>
      </w:r>
      <w:r w:rsidRPr="00C844C3">
        <w:rPr>
          <w:rStyle w:val="StyleUnderline"/>
          <w:highlight w:val="green"/>
        </w:rPr>
        <w:t xml:space="preserve">, in </w:t>
      </w:r>
      <w:r w:rsidRPr="00C844C3">
        <w:rPr>
          <w:rStyle w:val="Emphasis"/>
          <w:highlight w:val="green"/>
        </w:rPr>
        <w:t>daily life</w:t>
      </w:r>
      <w:r w:rsidRPr="00C844C3">
        <w:rPr>
          <w:rStyle w:val="StyleUnderline"/>
          <w:highlight w:val="green"/>
        </w:rPr>
        <w:t xml:space="preserve">, </w:t>
      </w:r>
      <w:r w:rsidRPr="00C844C3">
        <w:rPr>
          <w:rStyle w:val="Emphasis"/>
          <w:highlight w:val="green"/>
        </w:rPr>
        <w:t>among fr/iends</w:t>
      </w:r>
      <w:r w:rsidRPr="006E6B06">
        <w:rPr>
          <w:rStyle w:val="StyleUnderline"/>
        </w:rPr>
        <w:t xml:space="preserve">, building understanding, </w:t>
      </w:r>
      <w:r w:rsidRPr="00C844C3">
        <w:rPr>
          <w:rStyle w:val="StyleUnderline"/>
          <w:highlight w:val="green"/>
        </w:rPr>
        <w:t>engaging in self-defense</w:t>
      </w:r>
      <w:r w:rsidRPr="006E6B06">
        <w:rPr>
          <w:rStyle w:val="StyleUnderline"/>
        </w:rPr>
        <w:t xml:space="preserve"> of our communities, </w:t>
      </w:r>
      <w:r w:rsidRPr="00C844C3">
        <w:rPr>
          <w:rStyle w:val="Emphasis"/>
          <w:highlight w:val="green"/>
        </w:rPr>
        <w:t>creating structures based on shared desires</w:t>
      </w:r>
      <w:r w:rsidRPr="009542DC">
        <w:rPr>
          <w:sz w:val="12"/>
        </w:rPr>
        <w:t xml:space="preserve"> for an egalitarian, feminist, anti- patriarchal world. Surely this strategy has limits, but it also has a material reality. On the Limits of Knowledge, Against Biological Determinism Another aim of this paper has been to examine and probe the limits of knowledge, by attempting to understand desire and its components. Desire seems to lie on a risky boundary between philosophy and biological determinism. Much of Freud's essay "Beyond the Pleasure Principle" is concerned with the "psycho- physical" where he postulates the death drive and supports it with discussion of and germ-cells. In addition, Ronell writes, "Much like the paradigms installed by the discovery of endorphins, Being-on-drugs indicates that a structure is already in place, prior to the production of that materiality we call drugs, including virtual reality or cyberprojections."l38 Drugs and the state they induce, their ability to change one's experience of desire and one's responses to it, seem to indicate a biological basis for desire and its workings. One can also see a link between drugs and porn in that they are both intended to activate the body. In order for it to manifest in consciousness, desire must be combined with elements of the symbolic, creating a complex machinic assemblage, thus Deleuze and Guattari's phrase, "desiring-machines". "A machine may be defined as a system of interruptions or breaks... every machine, in the first place, is related to a continual material flow that it cuts into."139 This relation is the location of the crisscrossing of innumerable material flows between the body and the object of desire. At its most basic, desire can be seen as a force driving the flow of the body to the object of desire. These flows are constitutive of desire, in that desire's interaction with these flows is a part of how desire is defireed, as a machine. Deleuze and Guattari state, "140 "Every machine is a machine of a machine. Desire is not only related to flows of material objects though, but to Lacan's "signifying chains", "a multiplicity so complex that we can scarcely speak of one chain or even one code of desire. The chains are called 'signifying chains' because they are made up of signs, but these signs are not themselves signifying. Butler describes this combination of material flows and signifying chains by saying, "We are, to an extent, driven by what we do not know, and cannot know, and this 'drive' (Trieb) is precisely what is neither exclusively biological nor cultural, but always the site of their dense convergence." 142 Desire, then, is constituted as an assemblage of the biological, the social and the symbolic. Audre </w:t>
      </w:r>
      <w:r w:rsidRPr="006E6B06">
        <w:rPr>
          <w:rStyle w:val="StyleUnderline"/>
        </w:rPr>
        <w:t>Lorde proposes an understanding of the erotic as a way to move out towards a social desire, "Our erotic knowledge empowers us, becomes a lens through which we scrutinize all aspects of our existence</w:t>
      </w:r>
      <w:r w:rsidRPr="009542DC">
        <w:rPr>
          <w:sz w:val="12"/>
        </w:rPr>
        <w:t xml:space="preserve">... and </w:t>
      </w:r>
      <w:r w:rsidRPr="006E6B06">
        <w:rPr>
          <w:rStyle w:val="StyleUnderline"/>
        </w:rPr>
        <w:t xml:space="preserve">this is a grave responsibility, projected from within each of us, not to settle for the </w:t>
      </w:r>
      <w:r w:rsidRPr="006E6B06">
        <w:rPr>
          <w:rStyle w:val="Emphasis"/>
        </w:rPr>
        <w:t>convenient</w:t>
      </w:r>
      <w:r w:rsidRPr="009542DC">
        <w:rPr>
          <w:sz w:val="12"/>
        </w:rPr>
        <w:t xml:space="preserve">, the shoddy, </w:t>
      </w:r>
      <w:r w:rsidRPr="006E6B06">
        <w:rPr>
          <w:rStyle w:val="StyleUnderline"/>
        </w:rPr>
        <w:t xml:space="preserve">the </w:t>
      </w:r>
      <w:r w:rsidRPr="006E6B06">
        <w:rPr>
          <w:rStyle w:val="Emphasis"/>
        </w:rPr>
        <w:t>conventionally expected</w:t>
      </w:r>
      <w:r w:rsidRPr="006E6B06">
        <w:rPr>
          <w:rStyle w:val="StyleUnderline"/>
        </w:rPr>
        <w:t xml:space="preserve">, not the </w:t>
      </w:r>
      <w:r w:rsidRPr="006E6B06">
        <w:rPr>
          <w:rStyle w:val="Emphasis"/>
        </w:rPr>
        <w:t>merely safe</w:t>
      </w:r>
      <w:r w:rsidRPr="009542DC">
        <w:rPr>
          <w:sz w:val="12"/>
        </w:rPr>
        <w:t xml:space="preserve">."l43 In a way, </w:t>
      </w:r>
      <w:r w:rsidRPr="006E6B06">
        <w:rPr>
          <w:rStyle w:val="Emphasis"/>
        </w:rPr>
        <w:t>our experience of our body is what ties us most directly to the social</w:t>
      </w:r>
      <w:r w:rsidRPr="006E6B06">
        <w:rPr>
          <w:rStyle w:val="StyleUnderline"/>
        </w:rPr>
        <w:t xml:space="preserve">. </w:t>
      </w:r>
      <w:r w:rsidRPr="00C844C3">
        <w:rPr>
          <w:rStyle w:val="StyleUnderline"/>
          <w:highlight w:val="green"/>
        </w:rPr>
        <w:t xml:space="preserve">The erotic can be a </w:t>
      </w:r>
      <w:r w:rsidRPr="00C844C3">
        <w:rPr>
          <w:rStyle w:val="Emphasis"/>
          <w:highlight w:val="green"/>
        </w:rPr>
        <w:t>tool</w:t>
      </w:r>
      <w:r w:rsidRPr="00C844C3">
        <w:rPr>
          <w:rStyle w:val="StyleUnderline"/>
          <w:highlight w:val="green"/>
        </w:rPr>
        <w:t xml:space="preserve"> of </w:t>
      </w:r>
      <w:r w:rsidRPr="00C844C3">
        <w:rPr>
          <w:rStyle w:val="Emphasis"/>
          <w:highlight w:val="green"/>
        </w:rPr>
        <w:t>reconfiguring our understanding of the world and our demands for it</w:t>
      </w:r>
      <w:r w:rsidRPr="006E6B06">
        <w:rPr>
          <w:rStyle w:val="StyleUnderline"/>
        </w:rPr>
        <w:t xml:space="preserve">, </w:t>
      </w:r>
      <w:r w:rsidRPr="009542DC">
        <w:rPr>
          <w:sz w:val="12"/>
        </w:rPr>
        <w:t>as we can see in the radical dreams Of the porn collectives described above and in Audre Lorde's idea of an erotics of the social. Similarly, Butler describes this process saying, "</w:t>
      </w:r>
      <w:r w:rsidRPr="006E6B06">
        <w:rPr>
          <w:rStyle w:val="StyleUnderline"/>
        </w:rPr>
        <w:t xml:space="preserve">These practices of instituting </w:t>
      </w:r>
      <w:r w:rsidRPr="00C844C3">
        <w:rPr>
          <w:rStyle w:val="StyleUnderline"/>
          <w:highlight w:val="green"/>
        </w:rPr>
        <w:t>new modes of reality take place</w:t>
      </w:r>
      <w:r w:rsidRPr="009542DC">
        <w:rPr>
          <w:sz w:val="12"/>
        </w:rPr>
        <w:t xml:space="preserve"> in part </w:t>
      </w:r>
      <w:r w:rsidRPr="00C844C3">
        <w:rPr>
          <w:rStyle w:val="Emphasis"/>
          <w:highlight w:val="green"/>
        </w:rPr>
        <w:t>through the scene of embodiment</w:t>
      </w:r>
      <w:r w:rsidRPr="009542DC">
        <w:rPr>
          <w:sz w:val="12"/>
        </w:rPr>
        <w:t xml:space="preserve">, </w:t>
      </w:r>
      <w:r w:rsidRPr="006E6B06">
        <w:rPr>
          <w:rStyle w:val="StyleUnderline"/>
        </w:rPr>
        <w:t xml:space="preserve">where the body is not understood as a </w:t>
      </w:r>
      <w:r w:rsidRPr="006E6B06">
        <w:rPr>
          <w:rStyle w:val="Emphasis"/>
        </w:rPr>
        <w:t>static</w:t>
      </w:r>
      <w:r w:rsidRPr="006E6B06">
        <w:rPr>
          <w:rStyle w:val="StyleUnderline"/>
        </w:rPr>
        <w:t xml:space="preserve"> and </w:t>
      </w:r>
      <w:r w:rsidRPr="006E6B06">
        <w:rPr>
          <w:rStyle w:val="Emphasis"/>
        </w:rPr>
        <w:t>accomplished fact</w:t>
      </w:r>
      <w:r w:rsidRPr="009542DC">
        <w:rPr>
          <w:sz w:val="12"/>
        </w:rPr>
        <w:t xml:space="preserve">, </w:t>
      </w:r>
      <w:r w:rsidRPr="006E6B06">
        <w:rPr>
          <w:rStyle w:val="StyleUnderline"/>
        </w:rPr>
        <w:t xml:space="preserve">but as an aging process, </w:t>
      </w:r>
      <w:r w:rsidRPr="00C844C3">
        <w:rPr>
          <w:rStyle w:val="StyleUnderline"/>
          <w:highlight w:val="green"/>
        </w:rPr>
        <w:t>a mode of becoming</w:t>
      </w:r>
      <w:r w:rsidRPr="006E6B06">
        <w:rPr>
          <w:rStyle w:val="StyleUnderline"/>
        </w:rPr>
        <w:t xml:space="preserve"> </w:t>
      </w:r>
      <w:r w:rsidRPr="00C844C3">
        <w:rPr>
          <w:rStyle w:val="StyleUnderline"/>
          <w:highlight w:val="green"/>
        </w:rPr>
        <w:t>that</w:t>
      </w:r>
      <w:r w:rsidRPr="006E6B06">
        <w:rPr>
          <w:rStyle w:val="StyleUnderline"/>
        </w:rPr>
        <w:t xml:space="preserve">, in becoming otherwise, exceeds the norm, reworks the norm, and </w:t>
      </w:r>
      <w:r w:rsidRPr="00C844C3">
        <w:rPr>
          <w:rStyle w:val="StyleUnderline"/>
          <w:highlight w:val="green"/>
        </w:rPr>
        <w:t>makes us see how realities to which we</w:t>
      </w:r>
      <w:r w:rsidRPr="009542DC">
        <w:rPr>
          <w:sz w:val="12"/>
        </w:rPr>
        <w:t xml:space="preserve"> 144 </w:t>
      </w:r>
      <w:r w:rsidRPr="00C844C3">
        <w:rPr>
          <w:rStyle w:val="StyleUnderline"/>
          <w:highlight w:val="green"/>
        </w:rPr>
        <w:t>thought we were confined are not written in stone</w:t>
      </w:r>
      <w:r w:rsidRPr="009542DC">
        <w:rPr>
          <w:sz w:val="12"/>
        </w:rPr>
        <w:t xml:space="preserve">. I read in this statement a strong resonance with the hopes that Sharing is Sexy describe on their website and in interviews, hopes that open up possibilities of realities in the minds of the viewers by embodying those possibilities, even if that embodiment is often through the form of fantasy constructed in porn photos on a website, or through a DIY burlesque show with a bit more sweat. Butler presents these possibilities, though, in an essay on the question "What makes a life livable?' '145 and this is where the question of biopolitics comes in. She says, “It may be that what is right and what is good consist in staying open to the tensions that beset the most fundamental categories we require, in knowing unknowingness at the core of what we know, and what we need, and in recognizing the sign of life in what we undergo without certainty about what will come. What I am proposing shares a strong resonance with Butler's call, that </w:t>
      </w:r>
      <w:r w:rsidRPr="006E6B06">
        <w:rPr>
          <w:rStyle w:val="StyleUnderline"/>
        </w:rPr>
        <w:t>desire can be a basis for</w:t>
      </w:r>
      <w:r w:rsidRPr="009542DC">
        <w:rPr>
          <w:sz w:val="12"/>
        </w:rPr>
        <w:t xml:space="preserve"> contemporary forms of </w:t>
      </w:r>
      <w:r w:rsidRPr="006E6B06">
        <w:rPr>
          <w:rStyle w:val="StyleUnderline"/>
        </w:rPr>
        <w:t>biopolitical resistance</w:t>
      </w:r>
      <w:r w:rsidRPr="009542DC">
        <w:rPr>
          <w:sz w:val="12"/>
        </w:rPr>
        <w:t xml:space="preserve">, but the implication of that claim is that </w:t>
      </w:r>
      <w:r w:rsidRPr="006E6B06">
        <w:rPr>
          <w:rStyle w:val="StyleUnderline"/>
        </w:rPr>
        <w:t xml:space="preserve">to benefit from the productive force of desire, </w:t>
      </w:r>
      <w:r w:rsidRPr="00C844C3">
        <w:rPr>
          <w:rStyle w:val="StyleUnderline"/>
          <w:highlight w:val="green"/>
        </w:rPr>
        <w:t>one must accept its unknowability</w:t>
      </w:r>
      <w:r w:rsidRPr="006E6B06">
        <w:rPr>
          <w:rStyle w:val="StyleUnderline"/>
        </w:rPr>
        <w:t xml:space="preserve">, </w:t>
      </w:r>
      <w:r w:rsidRPr="00C844C3">
        <w:rPr>
          <w:rStyle w:val="StyleUnderline"/>
          <w:highlight w:val="green"/>
        </w:rPr>
        <w:t>its challenge to rational claims for rights and legal demands</w:t>
      </w:r>
      <w:r w:rsidRPr="00C844C3">
        <w:rPr>
          <w:sz w:val="12"/>
          <w:highlight w:val="green"/>
        </w:rPr>
        <w:t>.</w:t>
      </w:r>
      <w:r w:rsidRPr="009542DC">
        <w:rPr>
          <w:sz w:val="12"/>
        </w:rPr>
        <w:t xml:space="preserve"> In place of demands for international human rights that function within the rational codes of legality, </w:t>
      </w:r>
      <w:r w:rsidRPr="006E6B06">
        <w:rPr>
          <w:rStyle w:val="StyleUnderline"/>
        </w:rPr>
        <w:t>I suggest a continuation of the tradition of world building that has been the way of living for so long for queer communities and for indigenous communities in resistance to colonialism.</w:t>
      </w:r>
      <w:r>
        <w:rPr>
          <w:rStyle w:val="StyleUnderline"/>
        </w:rPr>
        <w:t xml:space="preserve"> </w:t>
      </w:r>
      <w:r w:rsidRPr="006E6B06">
        <w:rPr>
          <w:rStyle w:val="StyleUnderline"/>
        </w:rPr>
        <w:t xml:space="preserve">The strategy of </w:t>
      </w:r>
      <w:r w:rsidRPr="00C844C3">
        <w:rPr>
          <w:rStyle w:val="StyleUnderline"/>
          <w:highlight w:val="green"/>
        </w:rPr>
        <w:t>world building</w:t>
      </w:r>
      <w:r w:rsidRPr="006E6B06">
        <w:rPr>
          <w:rStyle w:val="StyleUnderline"/>
        </w:rPr>
        <w:t xml:space="preserve"> offered here </w:t>
      </w:r>
      <w:r w:rsidRPr="00C844C3">
        <w:rPr>
          <w:rStyle w:val="StyleUnderline"/>
          <w:highlight w:val="green"/>
        </w:rPr>
        <w:t xml:space="preserve">calls for a </w:t>
      </w:r>
      <w:r w:rsidRPr="00C844C3">
        <w:rPr>
          <w:rStyle w:val="Emphasis"/>
          <w:highlight w:val="green"/>
        </w:rPr>
        <w:t>radical embracing of experimentation</w:t>
      </w:r>
      <w:r w:rsidRPr="00C844C3">
        <w:rPr>
          <w:rStyle w:val="StyleUnderline"/>
          <w:highlight w:val="green"/>
        </w:rPr>
        <w:t xml:space="preserve">, a willingness to </w:t>
      </w:r>
      <w:r w:rsidRPr="00C844C3">
        <w:rPr>
          <w:rStyle w:val="Emphasis"/>
          <w:highlight w:val="green"/>
        </w:rPr>
        <w:t>reimagine</w:t>
      </w:r>
      <w:r w:rsidRPr="006E6B06">
        <w:rPr>
          <w:rStyle w:val="StyleUnderline"/>
        </w:rPr>
        <w:t xml:space="preserve"> one's most core beliefs about </w:t>
      </w:r>
      <w:r w:rsidRPr="00C844C3">
        <w:rPr>
          <w:rStyle w:val="StyleUnderline"/>
          <w:highlight w:val="green"/>
        </w:rPr>
        <w:t xml:space="preserve">what constitutes the </w:t>
      </w:r>
      <w:r w:rsidRPr="00C844C3">
        <w:rPr>
          <w:rStyle w:val="Emphasis"/>
          <w:highlight w:val="green"/>
        </w:rPr>
        <w:t>political</w:t>
      </w:r>
      <w:r w:rsidRPr="00C844C3">
        <w:rPr>
          <w:rStyle w:val="StyleUnderline"/>
          <w:highlight w:val="green"/>
        </w:rPr>
        <w:t xml:space="preserve">, the </w:t>
      </w:r>
      <w:r w:rsidRPr="00C844C3">
        <w:rPr>
          <w:rStyle w:val="Emphasis"/>
          <w:highlight w:val="green"/>
        </w:rPr>
        <w:t>human</w:t>
      </w:r>
      <w:r w:rsidRPr="00C844C3">
        <w:rPr>
          <w:rStyle w:val="StyleUnderline"/>
          <w:highlight w:val="green"/>
        </w:rPr>
        <w:t xml:space="preserve">, the </w:t>
      </w:r>
      <w:r w:rsidRPr="00C844C3">
        <w:rPr>
          <w:rStyle w:val="Emphasis"/>
          <w:highlight w:val="green"/>
        </w:rPr>
        <w:t>self</w:t>
      </w:r>
      <w:r w:rsidRPr="00C844C3">
        <w:rPr>
          <w:rStyle w:val="StyleUnderline"/>
          <w:highlight w:val="green"/>
        </w:rPr>
        <w:t xml:space="preserve">, and the commitment to create </w:t>
      </w:r>
      <w:r w:rsidRPr="00C844C3">
        <w:rPr>
          <w:rStyle w:val="Emphasis"/>
          <w:highlight w:val="green"/>
        </w:rPr>
        <w:t>networks of social infrastructure</w:t>
      </w:r>
      <w:r w:rsidRPr="006E6B06">
        <w:rPr>
          <w:rStyle w:val="StyleUnderline"/>
        </w:rPr>
        <w:t xml:space="preserve"> to support that </w:t>
      </w:r>
      <w:r w:rsidRPr="006E6B06">
        <w:rPr>
          <w:rStyle w:val="Emphasis"/>
        </w:rPr>
        <w:t>experimentation</w:t>
      </w:r>
      <w:r w:rsidRPr="006E6B06">
        <w:rPr>
          <w:rStyle w:val="StyleUnderline"/>
        </w:rPr>
        <w:t xml:space="preserve"> </w:t>
      </w:r>
      <w:r w:rsidRPr="00C844C3">
        <w:rPr>
          <w:rStyle w:val="StyleUnderline"/>
          <w:highlight w:val="green"/>
        </w:rPr>
        <w:t xml:space="preserve">and work towards a better understanding of how to work together in the </w:t>
      </w:r>
      <w:r w:rsidRPr="00C844C3">
        <w:rPr>
          <w:rStyle w:val="Emphasis"/>
          <w:highlight w:val="green"/>
        </w:rPr>
        <w:t>worlds we want</w:t>
      </w:r>
      <w:r w:rsidRPr="00C844C3">
        <w:rPr>
          <w:rStyle w:val="StyleUnderline"/>
          <w:highlight w:val="green"/>
        </w:rPr>
        <w:t xml:space="preserve">, so that they might </w:t>
      </w:r>
      <w:r w:rsidRPr="00C844C3">
        <w:rPr>
          <w:rStyle w:val="Emphasis"/>
          <w:highlight w:val="green"/>
        </w:rPr>
        <w:t>grow</w:t>
      </w:r>
      <w:r w:rsidRPr="00C844C3">
        <w:rPr>
          <w:sz w:val="12"/>
          <w:highlight w:val="green"/>
        </w:rPr>
        <w:t>.</w:t>
      </w:r>
      <w:r w:rsidRPr="009542DC">
        <w:rPr>
          <w:sz w:val="12"/>
        </w:rPr>
        <w:t xml:space="preserve"> Perhaps we must accept that we cannot completely understand ourselves, and thus cannot understand others, but that we must still work towards compassion and empathy in order to foster collaboration. </w:t>
      </w:r>
    </w:p>
    <w:bookmarkEnd w:id="3"/>
    <w:p w14:paraId="0CA969E3" w14:textId="7EAEAC19" w:rsidR="001505E7" w:rsidRDefault="001505E7" w:rsidP="001505E7">
      <w:pPr>
        <w:pStyle w:val="Heading3"/>
      </w:pPr>
      <w:r>
        <w:t>Alt—Refusal</w:t>
      </w:r>
    </w:p>
    <w:p w14:paraId="5A4FD380" w14:textId="77777777" w:rsidR="001505E7" w:rsidRDefault="001505E7" w:rsidP="001505E7">
      <w:pPr>
        <w:pStyle w:val="Heading4"/>
      </w:pPr>
      <w:r>
        <w:t>We must refuse the promise project of Empire which forecloses alternative futures to secure its own – ours is a praxis of erotic resistance that cultivates decolonizing imaginaries.</w:t>
      </w:r>
    </w:p>
    <w:p w14:paraId="4371AB85" w14:textId="77777777" w:rsidR="001505E7" w:rsidRPr="00E77E45" w:rsidRDefault="001505E7" w:rsidP="001505E7">
      <w:r w:rsidRPr="0E5A344D">
        <w:rPr>
          <w:rStyle w:val="Style13ptBold"/>
        </w:rPr>
        <w:t>Agathangelou, et al ‘08</w:t>
      </w:r>
      <w:r>
        <w:t xml:space="preserve">  [Anna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Pg. 137-139]</w:t>
      </w:r>
    </w:p>
    <w:p w14:paraId="7ACDD4DF" w14:textId="77777777" w:rsidR="001505E7" w:rsidRDefault="001505E7" w:rsidP="001505E7">
      <w:pPr>
        <w:rPr>
          <w:rStyle w:val="StyleUnderline"/>
        </w:rPr>
      </w:pPr>
      <w:r w:rsidRPr="0E5A344D">
        <w:rPr>
          <w:sz w:val="16"/>
          <w:szCs w:val="16"/>
        </w:rPr>
        <w:t xml:space="preserve">Global lockdown thus functions as one of the looming underbellies and con- ditions of possibility of the (un)freedoms and (non)futures being promised by neo-liberal empire. </w:t>
      </w:r>
      <w:r w:rsidRPr="0E5A344D">
        <w:rPr>
          <w:rStyle w:val="StyleUnderline"/>
        </w:rPr>
        <w:t>Consigning the collective traumas of slavery and colonization to a remote and irrelevant past while drawing on their logics to instantiate its rule, global lockdown shows itself to be neither cruel and unusual nor exceptional, but rather as foundational.</w:t>
      </w:r>
      <w:r w:rsidRPr="0E5A344D">
        <w:rPr>
          <w:sz w:val="16"/>
          <w:szCs w:val="16"/>
        </w:rPr>
        <w:t xml:space="preserve"> Importantly, </w:t>
      </w:r>
      <w:r w:rsidRPr="0E5A344D">
        <w:rPr>
          <w:rStyle w:val="StyleUnderline"/>
        </w:rPr>
        <w:t xml:space="preserve">these </w:t>
      </w:r>
      <w:r w:rsidRPr="00C844C3">
        <w:rPr>
          <w:rStyle w:val="StyleUnderline"/>
          <w:highlight w:val="green"/>
        </w:rPr>
        <w:t>(un)freedoms and (non)futures carry very different promises and pleasures depending on our relationship to the</w:t>
      </w:r>
      <w:r w:rsidRPr="0E5A344D">
        <w:rPr>
          <w:rStyle w:val="StyleUnderline"/>
        </w:rPr>
        <w:t xml:space="preserve"> human surplus motor-ing the </w:t>
      </w:r>
      <w:r w:rsidRPr="00C844C3">
        <w:rPr>
          <w:rStyle w:val="StyleUnderline"/>
          <w:highlight w:val="green"/>
        </w:rPr>
        <w:t>global political economy.</w:t>
      </w:r>
      <w:r w:rsidRPr="0E5A344D">
        <w:rPr>
          <w:sz w:val="16"/>
          <w:szCs w:val="16"/>
        </w:rPr>
        <w:t xml:space="preserve"> Global lockdown, then, is not simply the newest outside, but quite literally the material redefining off what life can even mean in the wake of so much “necessary” death. We have thus far argued that </w:t>
      </w:r>
      <w:r w:rsidRPr="00C844C3">
        <w:rPr>
          <w:rStyle w:val="StyleUnderline"/>
          <w:highlight w:val="green"/>
        </w:rPr>
        <w:t>across</w:t>
      </w:r>
      <w:r w:rsidRPr="0E5A344D">
        <w:rPr>
          <w:rStyle w:val="StyleUnderline"/>
        </w:rPr>
        <w:t xml:space="preserve"> diffuse spaces and moments — the homonormative turn, the neoliberalization of the economy, the war on terror, and </w:t>
      </w:r>
      <w:r w:rsidRPr="00C844C3">
        <w:rPr>
          <w:rStyle w:val="StyleUnderline"/>
          <w:highlight w:val="green"/>
        </w:rPr>
        <w:t>global lockdown — we see different dimensions of a promise project</w:t>
      </w:r>
      <w:r w:rsidRPr="0E5A344D">
        <w:rPr>
          <w:sz w:val="16"/>
          <w:szCs w:val="16"/>
        </w:rPr>
        <w:t xml:space="preserve">, which is also a project </w:t>
      </w:r>
      <w:r w:rsidRPr="0E5A344D">
        <w:rPr>
          <w:rStyle w:val="StyleUnderline"/>
        </w:rPr>
        <w:t xml:space="preserve">forever seeking </w:t>
      </w:r>
      <w:r w:rsidRPr="00C844C3">
        <w:rPr>
          <w:rStyle w:val="StyleUnderline"/>
          <w:highlight w:val="green"/>
        </w:rPr>
        <w:t>to (re)consolidate empire.</w:t>
      </w:r>
      <w:r w:rsidRPr="0E5A344D">
        <w:rPr>
          <w:rStyle w:val="StyleUnderline"/>
        </w:rPr>
        <w:t xml:space="preserve"> On the one hand, there are </w:t>
      </w:r>
      <w:r w:rsidRPr="00C844C3">
        <w:rPr>
          <w:rStyle w:val="StyleUnderline"/>
          <w:highlight w:val="green"/>
        </w:rPr>
        <w:t>those for whom subjectivity, capital</w:t>
      </w:r>
      <w:r w:rsidRPr="0E5A344D">
        <w:rPr>
          <w:rStyle w:val="StyleUnderline"/>
        </w:rPr>
        <w:t xml:space="preserve">, and satiating pleasures </w:t>
      </w:r>
      <w:r w:rsidRPr="00C844C3">
        <w:rPr>
          <w:rStyle w:val="StyleUnderline"/>
          <w:highlight w:val="green"/>
        </w:rPr>
        <w:t>and rights are being forever promised</w:t>
      </w:r>
      <w:r w:rsidRPr="0E5A344D">
        <w:rPr>
          <w:rStyle w:val="StyleUnderline"/>
        </w:rPr>
        <w:t xml:space="preserve">. This </w:t>
      </w:r>
      <w:r w:rsidRPr="00C844C3">
        <w:rPr>
          <w:rStyle w:val="StyleUnderline"/>
          <w:highlight w:val="green"/>
        </w:rPr>
        <w:t>occurs</w:t>
      </w:r>
      <w:r w:rsidRPr="0E5A344D">
        <w:rPr>
          <w:sz w:val="16"/>
          <w:szCs w:val="16"/>
        </w:rPr>
        <w:t xml:space="preserve">, we argue, </w:t>
      </w:r>
      <w:r w:rsidRPr="00C844C3">
        <w:rPr>
          <w:rStyle w:val="StyleUnderline"/>
          <w:highlight w:val="green"/>
        </w:rPr>
        <w:t>at the expense of</w:t>
      </w:r>
      <w:r w:rsidRPr="0E5A344D">
        <w:rPr>
          <w:sz w:val="16"/>
          <w:szCs w:val="16"/>
        </w:rPr>
        <w:t xml:space="preserve"> compliance with, </w:t>
      </w:r>
      <w:r w:rsidRPr="0E5A344D">
        <w:rPr>
          <w:rStyle w:val="StyleUnderline"/>
        </w:rPr>
        <w:t>or</w:t>
      </w:r>
      <w:r w:rsidRPr="0E5A344D">
        <w:rPr>
          <w:sz w:val="16"/>
          <w:szCs w:val="16"/>
        </w:rPr>
        <w:t xml:space="preserve"> perhaps </w:t>
      </w:r>
      <w:r w:rsidRPr="0E5A344D">
        <w:rPr>
          <w:rStyle w:val="StyleUnderline"/>
        </w:rPr>
        <w:t xml:space="preserve">distraction from, the larger structural underpinnings of social relations and processes. On the other hand, there are the </w:t>
      </w:r>
      <w:r w:rsidRPr="00C844C3">
        <w:rPr>
          <w:rStyle w:val="StyleUnderline"/>
          <w:highlight w:val="green"/>
        </w:rPr>
        <w:t>(non)subjects for whom the same promise has not been issued, the abject(s) whose lives and deaths are completely nonspectacular within the dominant imaginations.</w:t>
      </w:r>
      <w:r w:rsidRPr="0E5A344D">
        <w:rPr>
          <w:sz w:val="16"/>
          <w:szCs w:val="16"/>
        </w:rPr>
        <w:t xml:space="preserve">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spaces. This is part of the politico-economic and affective logics that have fueled a frenzied search for an end to pain: continue imperial soldiering in exchange for a mirage of security, or spend your energies fighting other queers for a prized space as most radical. With such a paucity of choices, </w:t>
      </w:r>
      <w:r w:rsidRPr="0E5A344D">
        <w:rPr>
          <w:rStyle w:val="StyleUnderline"/>
        </w:rPr>
        <w:t xml:space="preserve">our energies are directed away from building solidarities and exhausted by fixing on </w:t>
      </w:r>
      <w:r w:rsidRPr="00C844C3">
        <w:rPr>
          <w:rStyle w:val="StyleUnderline"/>
          <w:highlight w:val="green"/>
        </w:rPr>
        <w:t>individualized solutions</w:t>
      </w:r>
      <w:r w:rsidRPr="0E5A344D">
        <w:rPr>
          <w:rStyle w:val="StyleUnderline"/>
        </w:rPr>
        <w:t xml:space="preserve"> and </w:t>
      </w:r>
      <w:r w:rsidRPr="00C844C3">
        <w:rPr>
          <w:rStyle w:val="StyleUnderline"/>
          <w:highlight w:val="green"/>
        </w:rPr>
        <w:t>fuel</w:t>
      </w:r>
      <w:r w:rsidRPr="0E5A344D">
        <w:rPr>
          <w:rStyle w:val="StyleUnderline"/>
        </w:rPr>
        <w:t xml:space="preserve">ing </w:t>
      </w:r>
      <w:r w:rsidRPr="00C844C3">
        <w:rPr>
          <w:rStyle w:val="StyleUnderline"/>
          <w:highlight w:val="green"/>
        </w:rPr>
        <w:t>the (re)production of neoliberal, neoconservative</w:t>
      </w:r>
      <w:r w:rsidRPr="0E5A344D">
        <w:rPr>
          <w:rStyle w:val="StyleUnderline"/>
        </w:rPr>
        <w:t xml:space="preserve">, homonormative, and ultimately heteronormative </w:t>
      </w:r>
      <w:r w:rsidRPr="00C844C3">
        <w:rPr>
          <w:rStyle w:val="StyleUnderline"/>
          <w:highlight w:val="green"/>
        </w:rPr>
        <w:t>worlds.</w:t>
      </w:r>
      <w:r w:rsidRPr="0E5A344D">
        <w:rPr>
          <w:rStyle w:val="StyleUnderline"/>
        </w:rPr>
        <w:t xml:space="preserve"> If the neoliberal turn has been part of a larger strategy of counterinsurgency mobilized in the wake of revolutionary decolonization movements threatening capitalism, (hetero)sexism, and white supremacy, it is important to pause on some of the impacts of that (counter)mobilization.</w:t>
      </w:r>
      <w:r w:rsidRPr="0E5A344D">
        <w:rPr>
          <w:sz w:val="16"/>
          <w:szCs w:val="16"/>
        </w:rPr>
        <w:t xml:space="preserve"> In this paper </w:t>
      </w:r>
      <w:r w:rsidRPr="0E5A344D">
        <w:rPr>
          <w:rStyle w:val="StyleUnderline"/>
        </w:rPr>
        <w:t>we have worked to foreground the affective logics that function on the level of feeling and desire in the service of a neoliberal project of a world remade. To begin to articulate the ways in which our most ‘intimate’ sensibilities</w:t>
      </w:r>
      <w:r w:rsidRPr="0E5A344D">
        <w:rPr>
          <w:sz w:val="16"/>
          <w:szCs w:val="16"/>
        </w:rPr>
        <w:t xml:space="preserve"> — our fears, desires, mourning, and yearning — </w:t>
      </w:r>
      <w:r w:rsidRPr="0E5A344D">
        <w:rPr>
          <w:rStyle w:val="StyleUnderline"/>
        </w:rPr>
        <w:t>are being mobilized by a regime of global lockdown is to make urgent the production of solidarities not premised upon exploitation, profit, or death. For those engaged in movements dismantling</w:t>
      </w:r>
      <w:r w:rsidRPr="0E5A344D">
        <w:rPr>
          <w:sz w:val="16"/>
          <w:szCs w:val="16"/>
        </w:rPr>
        <w:t xml:space="preserve"> the prison industrial complex and any form of </w:t>
      </w:r>
      <w:r w:rsidRPr="0E5A344D">
        <w:rPr>
          <w:rStyle w:val="StyleUnderline"/>
        </w:rPr>
        <w:t xml:space="preserve">imperial violence, it is precisely these affective economies to which we must be attentive. </w:t>
      </w:r>
      <w:r w:rsidRPr="00C844C3">
        <w:rPr>
          <w:rStyle w:val="StyleUnderline"/>
          <w:highlight w:val="green"/>
        </w:rPr>
        <w:t>If we do not work to articulate the ways</w:t>
      </w:r>
      <w:r w:rsidRPr="0E5A344D">
        <w:rPr>
          <w:rStyle w:val="StyleUnderline"/>
        </w:rPr>
        <w:t xml:space="preserve"> in which </w:t>
      </w:r>
      <w:r w:rsidRPr="00C844C3">
        <w:rPr>
          <w:rStyle w:val="StyleUnderline"/>
          <w:highlight w:val="green"/>
        </w:rPr>
        <w:t>we become libidinally and erotically invested in the status quo</w:t>
      </w:r>
      <w:r w:rsidRPr="0E5A344D">
        <w:rPr>
          <w:sz w:val="16"/>
          <w:szCs w:val="16"/>
        </w:rPr>
        <w:t xml:space="preserve"> of mass lockdown — in effect, the various promises that the prison issues—</w:t>
      </w:r>
      <w:r w:rsidRPr="00C844C3">
        <w:rPr>
          <w:rStyle w:val="StyleUnderline"/>
          <w:highlight w:val="green"/>
        </w:rPr>
        <w:t>we run the risk of reproducing</w:t>
      </w:r>
      <w:r w:rsidRPr="0E5A344D">
        <w:rPr>
          <w:rStyle w:val="StyleUnderline"/>
        </w:rPr>
        <w:t xml:space="preserve"> the </w:t>
      </w:r>
      <w:r w:rsidRPr="00C844C3">
        <w:rPr>
          <w:rStyle w:val="StyleUnderline"/>
          <w:highlight w:val="green"/>
        </w:rPr>
        <w:t>racialized and sexualized economies of benevolence and exploitation</w:t>
      </w:r>
      <w:r w:rsidRPr="0E5A344D">
        <w:rPr>
          <w:rStyle w:val="StyleUnderline"/>
        </w:rPr>
        <w:t xml:space="preserve"> that fortify so much of conservative</w:t>
      </w:r>
      <w:r w:rsidRPr="0E5A344D">
        <w:rPr>
          <w:sz w:val="16"/>
          <w:szCs w:val="16"/>
        </w:rPr>
        <w:t xml:space="preserve">, liberal, and even radical </w:t>
      </w:r>
      <w:r w:rsidRPr="0E5A344D">
        <w:rPr>
          <w:rStyle w:val="StyleUnderline"/>
        </w:rPr>
        <w:t>praxis.</w:t>
      </w:r>
      <w:r w:rsidRPr="0E5A344D">
        <w:rPr>
          <w:sz w:val="16"/>
          <w:szCs w:val="16"/>
        </w:rPr>
        <w:t xml:space="preserve"> However, as we have sought to argue, </w:t>
      </w:r>
      <w:r w:rsidRPr="00C844C3">
        <w:rPr>
          <w:rStyle w:val="StyleUnderline"/>
          <w:highlight w:val="green"/>
        </w:rPr>
        <w:t>the price</w:t>
      </w:r>
      <w:r w:rsidRPr="0E5A344D">
        <w:rPr>
          <w:rStyle w:val="StyleUnderline"/>
        </w:rPr>
        <w:t xml:space="preserve"> of such dismissals </w:t>
      </w:r>
      <w:r w:rsidRPr="00C844C3">
        <w:rPr>
          <w:rStyle w:val="StyleUnderline"/>
          <w:highlight w:val="green"/>
        </w:rPr>
        <w:t>is nothing less than participation in imperial violence that, ultimately, impacts us all.</w:t>
      </w:r>
      <w:r w:rsidRPr="0E5A344D">
        <w:rPr>
          <w:rStyle w:val="StyleUnderline"/>
        </w:rPr>
        <w:t xml:space="preserve"> Amidst the many affective callings and seductive offerings we are issued, </w:t>
      </w:r>
      <w:r w:rsidRPr="00C844C3">
        <w:rPr>
          <w:rStyle w:val="StyleUnderline"/>
          <w:highlight w:val="green"/>
        </w:rPr>
        <w:t>we must continue the work of imagining alternative ways to feel, be, and love in this moment of intensified empire-building.</w:t>
      </w:r>
      <w:r w:rsidRPr="0E5A344D">
        <w:rPr>
          <w:sz w:val="16"/>
          <w:szCs w:val="16"/>
        </w:rPr>
        <w:t xml:space="preserve"> To become completely drawn into challenging homonormativization without attention to the larger structural underpinnings of social relations and processes may ultimately prove unproductive as it misses the larger imperial logics that may be embodied differentially in other sites. Moreover, it becomes impossible to discern the relationship between our own struggles and the set of promises and nonpromises offered to other others. </w:t>
      </w:r>
      <w:r w:rsidRPr="0E5A344D">
        <w:rPr>
          <w:rStyle w:val="StyleUnderline"/>
        </w:rPr>
        <w:t xml:space="preserve">Foreclosing potential and increasingly crucial solidarities, we are drawn into our own corners and ultimately diverted from the possibilities of massive, cross-bordered mobilizations, movements and revolutionary projects. In the place of this vision, we offer first and foremost a disruption of complicity, </w:t>
      </w:r>
      <w:r w:rsidRPr="00C844C3">
        <w:rPr>
          <w:rStyle w:val="Emphasis"/>
          <w:highlight w:val="green"/>
        </w:rPr>
        <w:t>a refusal of empire’s promise project.</w:t>
      </w:r>
      <w:r w:rsidRPr="0E5A344D">
        <w:rPr>
          <w:rStyle w:val="StyleUnderline"/>
        </w:rPr>
        <w:t xml:space="preserve"> The series of wars in </w:t>
      </w:r>
      <w:r w:rsidRPr="0E5A344D">
        <w:rPr>
          <w:rStyle w:val="Emphasis"/>
        </w:rPr>
        <w:t>which</w:t>
      </w:r>
      <w:r w:rsidRPr="0E5A344D">
        <w:rPr>
          <w:rStyle w:val="StyleUnderline"/>
        </w:rPr>
        <w:t xml:space="preserve"> empire asks us to participate </w:t>
      </w:r>
      <w:r w:rsidRPr="0E5A344D">
        <w:rPr>
          <w:rStyle w:val="Emphasis"/>
        </w:rPr>
        <w:t>are utterly genocidal</w:t>
      </w:r>
      <w:r w:rsidRPr="0E5A344D">
        <w:rPr>
          <w:rStyle w:val="StyleUnderline"/>
        </w:rPr>
        <w:t>, rather than constituting processes that enable our security and healing.</w:t>
      </w:r>
      <w:r w:rsidRPr="0E5A344D">
        <w:rPr>
          <w:sz w:val="16"/>
          <w:szCs w:val="16"/>
        </w:rPr>
        <w:t xml:space="preserve"> As members of different and overlapping communities and struggles, the authors have each grappled personally with this process. As activists and intellectuals who are engaged in struggles around war, migration and traficking, labor and homelessness, mass imprisonment, and state violence against queer and transgender communities, we are confronted with the seductive — yet ultimately murderous — promises that are described in this essay. Moreover, </w:t>
      </w:r>
      <w:r w:rsidRPr="0E5A344D">
        <w:rPr>
          <w:rStyle w:val="StyleUnderline"/>
        </w:rPr>
        <w:t>as members of the academy at different levels</w:t>
      </w:r>
      <w:r w:rsidRPr="0E5A344D">
        <w:rPr>
          <w:sz w:val="16"/>
          <w:szCs w:val="16"/>
        </w:rPr>
        <w:t xml:space="preserve"> (undergraduate student, graduate student, and faculty member), </w:t>
      </w:r>
      <w:r w:rsidRPr="0E5A344D">
        <w:rPr>
          <w:rStyle w:val="StyleUnderline"/>
        </w:rPr>
        <w:t xml:space="preserve">we have witnessed how the strategies of promise and nonpromise projects have worked to fragment, divide, and conquer people of color, working-class people, queers, transgender people, postcolonial subjects, and others within powerful academic zones of knowledge production. Recognizing that we can never be outside empire’s seductive offerings, we engage these questions out of rage, hope, and the desire to form life-sustaining solidarities and intimacies. </w:t>
      </w:r>
      <w:r w:rsidRPr="00C844C3">
        <w:rPr>
          <w:rStyle w:val="StyleUnderline"/>
          <w:highlight w:val="green"/>
        </w:rPr>
        <w:t>We strive with others toward a politics that enables intimacies</w:t>
      </w:r>
      <w:r w:rsidRPr="0E5A344D">
        <w:rPr>
          <w:rStyle w:val="StyleUnderline"/>
        </w:rPr>
        <w:t xml:space="preserve"> as both means and ends, </w:t>
      </w:r>
      <w:r w:rsidRPr="00C844C3">
        <w:rPr>
          <w:rStyle w:val="StyleUnderline"/>
          <w:highlight w:val="green"/>
        </w:rPr>
        <w:t>as a strategy</w:t>
      </w:r>
      <w:r w:rsidRPr="0E5A344D">
        <w:rPr>
          <w:rStyle w:val="StyleUnderline"/>
        </w:rPr>
        <w:t xml:space="preserve"> of movement-building in which relationships are formed not to instantiate empire’s incessant production of internal and external enemies, but </w:t>
      </w:r>
      <w:r w:rsidRPr="00C844C3">
        <w:rPr>
          <w:rStyle w:val="StyleUnderline"/>
          <w:highlight w:val="green"/>
        </w:rPr>
        <w:t>to disrupt it. This is a politics that</w:t>
      </w:r>
      <w:r w:rsidRPr="0E5A344D">
        <w:rPr>
          <w:rStyle w:val="StyleUnderline"/>
        </w:rPr>
        <w:t xml:space="preserve"> </w:t>
      </w:r>
      <w:r w:rsidRPr="00C844C3">
        <w:rPr>
          <w:rStyle w:val="StyleUnderline"/>
          <w:highlight w:val="green"/>
        </w:rPr>
        <w:t>would challenge histories</w:t>
      </w:r>
      <w:r w:rsidRPr="0E5A344D">
        <w:rPr>
          <w:rStyle w:val="StyleUnderline"/>
        </w:rPr>
        <w:t xml:space="preserve"> that dichotomize and fragment our worlds, </w:t>
      </w:r>
      <w:r w:rsidRPr="00C844C3">
        <w:rPr>
          <w:rStyle w:val="StyleUnderline"/>
          <w:highlight w:val="green"/>
        </w:rPr>
        <w:t>and instead offer praxes of erotic resistance in which we might be able to glimpse a breathing space for reconstituting connections and relations based in collectivity and healing.</w:t>
      </w:r>
      <w:r w:rsidRPr="0E5A344D">
        <w:rPr>
          <w:rStyle w:val="StyleUnderline"/>
        </w:rPr>
        <w:t xml:space="preserve"> </w:t>
      </w:r>
      <w:r w:rsidRPr="0E5A344D">
        <w:rPr>
          <w:sz w:val="16"/>
          <w:szCs w:val="16"/>
        </w:rPr>
        <w:t xml:space="preserve">With this analysis in mind, all attempts to separate and make discrete strug- gles for social justice and transformation — those working for prison abolition, sexual and gender freedom, decolonization, and the end to war, for example — prove unsuc- cessful. They are always already imbricated in one another. </w:t>
      </w:r>
      <w:r w:rsidRPr="0E5A344D">
        <w:rPr>
          <w:rStyle w:val="StyleUnderline"/>
        </w:rPr>
        <w:t>When one struggles to resist</w:t>
      </w:r>
      <w:r w:rsidRPr="0E5A344D">
        <w:rPr>
          <w:sz w:val="16"/>
          <w:szCs w:val="16"/>
        </w:rPr>
        <w:t xml:space="preserve"> coercive sexual or gender regimes — </w:t>
      </w:r>
      <w:r w:rsidRPr="0E5A344D">
        <w:rPr>
          <w:rStyle w:val="StyleUnderline"/>
        </w:rPr>
        <w:t>heternormativization</w:t>
      </w:r>
      <w:r w:rsidRPr="0E5A344D">
        <w:rPr>
          <w:sz w:val="16"/>
          <w:szCs w:val="16"/>
        </w:rPr>
        <w:t xml:space="preserve"> as well as homonor- mativization — </w:t>
      </w:r>
      <w:r w:rsidRPr="0E5A344D">
        <w:rPr>
          <w:rStyle w:val="StyleUnderline"/>
        </w:rPr>
        <w:t>one is already engaging in a politics deeply implicated in the wars on terror, poverty, and drugs, and</w:t>
      </w:r>
      <w:r w:rsidRPr="0E5A344D">
        <w:rPr>
          <w:sz w:val="16"/>
          <w:szCs w:val="16"/>
        </w:rPr>
        <w:t xml:space="preserve"> in the </w:t>
      </w:r>
      <w:r w:rsidRPr="0E5A344D">
        <w:rPr>
          <w:rStyle w:val="StyleUnderline"/>
        </w:rPr>
        <w:t>(neo)slaveries</w:t>
      </w:r>
      <w:r w:rsidRPr="0E5A344D">
        <w:rPr>
          <w:sz w:val="16"/>
          <w:szCs w:val="16"/>
        </w:rPr>
        <w:t xml:space="preserve"> of the prison industrial complex. This is true not only because of the devastating impacts these wars have had on queer communities and sexually aberrant (non)subjects locked away, and because of the ways in which a racializing “sodomoti cation” is drawn on to produce the crimi- nal and the terrorist. Indeed, </w:t>
      </w:r>
      <w:r w:rsidRPr="0E5A344D">
        <w:rPr>
          <w:rStyle w:val="StyleUnderline"/>
        </w:rPr>
        <w:t xml:space="preserve">the violence and death that we authorize and face operate through and within our libidinal, erotic, and affective investments, investments that we must engage directly and rigorously if we are to disrupt the seductive workings of power in their most intimate dimensions. </w:t>
      </w:r>
      <w:r w:rsidRPr="0E5A344D">
        <w:rPr>
          <w:sz w:val="16"/>
          <w:szCs w:val="16"/>
        </w:rPr>
        <w:t xml:space="preserve">If, then, all queer politics are already organizing around and implicated in the buildup of global lockdown and imperialist war, the question is not if a praxis of decolonization and abolitionism is pertinent to queer struggles, but how and why it is. </w:t>
      </w:r>
      <w:r w:rsidRPr="0E5A344D">
        <w:rPr>
          <w:rStyle w:val="StyleUnderline"/>
        </w:rPr>
        <w:t>If it is true that our deepest desires, feelings, and arousals are tapped into for imperial production, it also becomes crucial to ask how we might organize, mobilize, and form alternative intimacies and desires.</w:t>
      </w:r>
      <w:r w:rsidRPr="0E5A344D">
        <w:rPr>
          <w:sz w:val="16"/>
          <w:szCs w:val="16"/>
        </w:rPr>
        <w:t xml:space="preserve"> </w:t>
      </w:r>
      <w:r w:rsidRPr="00C844C3">
        <w:rPr>
          <w:rStyle w:val="StyleUnderline"/>
          <w:highlight w:val="green"/>
        </w:rPr>
        <w:t>These alternatives,</w:t>
      </w:r>
      <w:r w:rsidRPr="0E5A344D">
        <w:rPr>
          <w:rStyle w:val="StyleUnderline"/>
        </w:rPr>
        <w:t xml:space="preserve"> which continue to be </w:t>
      </w:r>
      <w:r w:rsidRPr="00C844C3">
        <w:rPr>
          <w:rStyle w:val="StyleUnderline"/>
          <w:highlight w:val="green"/>
        </w:rPr>
        <w:t>nurtured in radical and revolutionary</w:t>
      </w:r>
      <w:r w:rsidRPr="0E5A344D">
        <w:rPr>
          <w:rStyle w:val="StyleUnderline"/>
        </w:rPr>
        <w:t xml:space="preserve"> movements and </w:t>
      </w:r>
      <w:r w:rsidRPr="00C844C3">
        <w:rPr>
          <w:rStyle w:val="StyleUnderline"/>
          <w:highlight w:val="green"/>
        </w:rPr>
        <w:t>collectivities, are forged as a disruption to individualized, consumptive, and privatized erotics in the name of broader collective projects of freedom</w:t>
      </w:r>
      <w:r w:rsidRPr="0E5A344D">
        <w:rPr>
          <w:rStyle w:val="StyleUnderline"/>
        </w:rPr>
        <w:t xml:space="preserve"> and transformation </w:t>
      </w:r>
      <w:r w:rsidRPr="00C844C3">
        <w:rPr>
          <w:rStyle w:val="StyleUnderline"/>
          <w:highlight w:val="green"/>
        </w:rPr>
        <w:t>that cultivate</w:t>
      </w:r>
      <w:r w:rsidRPr="0E5A344D">
        <w:rPr>
          <w:rStyle w:val="StyleUnderline"/>
        </w:rPr>
        <w:t xml:space="preserve"> the plea- sures of substantial connection and the production of </w:t>
      </w:r>
      <w:r w:rsidRPr="00C844C3">
        <w:rPr>
          <w:rStyle w:val="StyleUnderline"/>
          <w:highlight w:val="green"/>
        </w:rPr>
        <w:t>more egalitarian relations.</w:t>
      </w:r>
      <w:r w:rsidRPr="00C844C3">
        <w:rPr>
          <w:sz w:val="16"/>
          <w:szCs w:val="16"/>
          <w:highlight w:val="green"/>
        </w:rPr>
        <w:t xml:space="preserve"> </w:t>
      </w:r>
      <w:r w:rsidRPr="00C844C3">
        <w:rPr>
          <w:rStyle w:val="StyleUnderline"/>
          <w:highlight w:val="green"/>
        </w:rPr>
        <w:t>These</w:t>
      </w:r>
      <w:r w:rsidRPr="0E5A344D">
        <w:rPr>
          <w:rStyle w:val="StyleUnderline"/>
        </w:rPr>
        <w:t xml:space="preserve"> are the </w:t>
      </w:r>
      <w:r w:rsidRPr="00C844C3">
        <w:rPr>
          <w:rStyle w:val="StyleUnderline"/>
          <w:highlight w:val="green"/>
        </w:rPr>
        <w:t>intimacies</w:t>
      </w:r>
      <w:r w:rsidRPr="0E5A344D">
        <w:rPr>
          <w:rStyle w:val="StyleUnderline"/>
        </w:rPr>
        <w:t xml:space="preserve"> that </w:t>
      </w:r>
      <w:r w:rsidRPr="00C844C3">
        <w:rPr>
          <w:rStyle w:val="StyleUnderline"/>
          <w:highlight w:val="green"/>
        </w:rPr>
        <w:t>form the core of decolonizing imaginaries</w:t>
      </w:r>
      <w:r w:rsidRPr="0E5A344D">
        <w:rPr>
          <w:rStyle w:val="StyleUnderline"/>
        </w:rPr>
        <w:t xml:space="preserve">, those that understand sexual freedom only through collective self-determination. </w:t>
      </w:r>
      <w:r w:rsidRPr="00C844C3">
        <w:rPr>
          <w:rStyle w:val="StyleUnderline"/>
          <w:highlight w:val="green"/>
        </w:rPr>
        <w:t>It is only when we engage the traumas as well as the yearnings of our pasts and our futures that we might be able to seize the possibilities increasingly foreclosed by empire’s seductive promises.</w:t>
      </w:r>
      <w:r w:rsidRPr="0E5A344D">
        <w:rPr>
          <w:rStyle w:val="StyleUnderline"/>
        </w:rPr>
        <w:t xml:space="preserve"> </w:t>
      </w:r>
    </w:p>
    <w:p w14:paraId="5FCA0F42" w14:textId="3604F44C" w:rsidR="00027F80" w:rsidRDefault="009E35DC" w:rsidP="009E35DC">
      <w:pPr>
        <w:pStyle w:val="Heading3"/>
      </w:pPr>
      <w:r>
        <w:t>Alt—Space NDNs</w:t>
      </w:r>
    </w:p>
    <w:p w14:paraId="27F981DC" w14:textId="036DE9BB" w:rsidR="009E35DC" w:rsidRDefault="008663B7" w:rsidP="009E35DC">
      <w:pPr>
        <w:pStyle w:val="Heading4"/>
      </w:pPr>
      <w:r>
        <w:t>The alternative is indigenous interstellar exploration.  Our political imagination centers the s</w:t>
      </w:r>
      <w:r w:rsidR="009E35DC">
        <w:t xml:space="preserve">pace NDN who </w:t>
      </w:r>
      <w:r w:rsidR="008F6D6B">
        <w:t xml:space="preserve">refashions </w:t>
      </w:r>
      <w:r w:rsidR="009E35DC">
        <w:t xml:space="preserve">existence out of the detritus of the settler’s world, </w:t>
      </w:r>
      <w:r w:rsidR="008F6D6B">
        <w:t xml:space="preserve">and </w:t>
      </w:r>
      <w:r w:rsidR="009E35DC">
        <w:t>unsettles white futurity and colonial imaginaries</w:t>
      </w:r>
    </w:p>
    <w:p w14:paraId="29F79909" w14:textId="77777777" w:rsidR="009E35DC" w:rsidRDefault="009E35DC" w:rsidP="009E35DC">
      <w:r w:rsidRPr="0026436C">
        <w:rPr>
          <w:rStyle w:val="Style13ptBold"/>
        </w:rPr>
        <w:t xml:space="preserve">Cornum 15 </w:t>
      </w:r>
      <w:r>
        <w:t>[Lou Cornum is a diasporic Dine writer, student, and space cadet. "The Space NDN's Star Map," the new inquiry, &lt;</w:t>
      </w:r>
      <w:r w:rsidRPr="76A75088">
        <w:rPr>
          <w:rFonts w:eastAsia="Arial"/>
        </w:rPr>
        <w:t>https://thenewinquiry.com/the-space-ndns-star-map/&gt;</w:t>
      </w:r>
      <w:r>
        <w:t xml:space="preserve"> Jan 26, 2015]</w:t>
      </w:r>
    </w:p>
    <w:p w14:paraId="1AB6A605" w14:textId="77777777" w:rsidR="009E35DC" w:rsidRPr="0026436C" w:rsidRDefault="009E35DC" w:rsidP="009E35DC">
      <w:pPr>
        <w:rPr>
          <w:rStyle w:val="StyleUnderline"/>
        </w:rPr>
      </w:pPr>
      <w:r w:rsidRPr="0026436C">
        <w:rPr>
          <w:rFonts w:eastAsia="Arial"/>
          <w:color w:val="333333"/>
          <w:sz w:val="16"/>
          <w:szCs w:val="24"/>
        </w:rPr>
        <w:t xml:space="preserve">Science/speculative fiction author Nalo Hopkinson, known for her use of creole languages and Caribbean oral stories in her works, writes that people of color engaging with SF “take the meme of colonizing the natives and, from the experience of the colonizee, critique it, pervert it, fuck with it, with irony, with anger, with humor and also, with love and respect for the genre of science fiction that makes it possible to think about new ways of doing things.” Perhaps because science fiction is so prone to reproducing colonial desires it has become seductive to the “colonizee” who finds pleasure and power in reversing the telescope’s gaze of who is exploring who. This reversal is no mere trick, though. It is a profound deconstruction of how we imagine time, progress, and who is worthy of the future. </w:t>
      </w:r>
      <w:r w:rsidRPr="00C844C3">
        <w:rPr>
          <w:rStyle w:val="StyleUnderline"/>
          <w:highlight w:val="green"/>
        </w:rPr>
        <w:t>Following in the rocket trails of black authors</w:t>
      </w:r>
      <w:r w:rsidRPr="0026436C">
        <w:rPr>
          <w:rFonts w:eastAsia="Arial"/>
          <w:color w:val="333333"/>
          <w:sz w:val="16"/>
          <w:szCs w:val="24"/>
        </w:rPr>
        <w:t xml:space="preserve"> such as Hopkinson, </w:t>
      </w:r>
      <w:r w:rsidRPr="00C844C3">
        <w:rPr>
          <w:rStyle w:val="StyleUnderline"/>
          <w:highlight w:val="green"/>
        </w:rPr>
        <w:t>the space NDN is also in a long tradition of</w:t>
      </w:r>
      <w:r w:rsidRPr="0026436C">
        <w:rPr>
          <w:rStyle w:val="StyleUnderline"/>
        </w:rPr>
        <w:t xml:space="preserve"> NDN</w:t>
      </w:r>
      <w:r w:rsidRPr="4C3E6988">
        <w:rPr>
          <w:rFonts w:eastAsia="Arial"/>
          <w:color w:val="333333"/>
          <w:sz w:val="24"/>
          <w:szCs w:val="24"/>
          <w:u w:val="single"/>
        </w:rPr>
        <w:t xml:space="preserve"> </w:t>
      </w:r>
      <w:r w:rsidRPr="00C844C3">
        <w:rPr>
          <w:rStyle w:val="StyleUnderline"/>
          <w:highlight w:val="green"/>
        </w:rPr>
        <w:t>interstellar exploration,</w:t>
      </w:r>
      <w:r w:rsidRPr="0026436C">
        <w:rPr>
          <w:rStyle w:val="StyleUnderline"/>
        </w:rPr>
        <w:t xml:space="preserve"> using technologies such as creation stories and ceremony as her means of travel.</w:t>
      </w:r>
      <w:r w:rsidRPr="0026436C">
        <w:rPr>
          <w:rFonts w:eastAsia="Arial"/>
          <w:color w:val="333333"/>
          <w:sz w:val="16"/>
          <w:szCs w:val="24"/>
        </w:rPr>
        <w:t xml:space="preserve"> For some, </w:t>
      </w:r>
      <w:r w:rsidRPr="00C844C3">
        <w:rPr>
          <w:rStyle w:val="StyleUnderline"/>
          <w:highlight w:val="green"/>
        </w:rPr>
        <w:t>she is a startling and unsettling figure.</w:t>
      </w:r>
      <w:r w:rsidRPr="0026436C">
        <w:rPr>
          <w:rStyle w:val="StyleUnderline"/>
        </w:rPr>
        <w:t xml:space="preserve"> </w:t>
      </w:r>
      <w:r w:rsidRPr="0026436C">
        <w:rPr>
          <w:rFonts w:eastAsia="Arial"/>
          <w:color w:val="333333"/>
          <w:sz w:val="16"/>
          <w:szCs w:val="24"/>
        </w:rPr>
        <w:t xml:space="preserve">As Philip Deloria argues in </w:t>
      </w:r>
      <w:r w:rsidRPr="0026436C">
        <w:rPr>
          <w:rFonts w:eastAsia="Arial"/>
          <w:i/>
          <w:iCs/>
          <w:color w:val="333333"/>
          <w:sz w:val="16"/>
          <w:szCs w:val="24"/>
        </w:rPr>
        <w:t>Indians in Unexpected Places</w:t>
      </w:r>
      <w:r w:rsidRPr="0026436C">
        <w:rPr>
          <w:rFonts w:eastAsia="Arial"/>
          <w:color w:val="333333"/>
          <w:sz w:val="16"/>
          <w:szCs w:val="24"/>
        </w:rPr>
        <w:t xml:space="preserve">, settlers are upset and confused when the seemingly contrasting symbolic systems of indigeneity and high-tech modernity are put in dialogue, as demonstrated in the shocked reactions to a 1904 photograph of Geronimo in a Cadillac. This estrangement arises from “a long tradition that has tended to separate Indian people from the contemporary world and from recognition of the possibility of Indian autonomy in the world.” </w:t>
      </w:r>
      <w:r w:rsidRPr="00C844C3">
        <w:rPr>
          <w:rStyle w:val="StyleUnderline"/>
          <w:highlight w:val="green"/>
        </w:rPr>
        <w:t>In the colonial imaginary, indigenous life is</w:t>
      </w:r>
      <w:r w:rsidRPr="4C3E6988">
        <w:rPr>
          <w:rFonts w:eastAsia="Arial"/>
          <w:b/>
          <w:bCs/>
          <w:color w:val="333333"/>
          <w:sz w:val="24"/>
          <w:szCs w:val="24"/>
          <w:u w:val="single"/>
        </w:rPr>
        <w:t xml:space="preserve"> </w:t>
      </w:r>
      <w:r w:rsidRPr="0026436C">
        <w:rPr>
          <w:rStyle w:val="StyleUnderline"/>
        </w:rPr>
        <w:t>not only separate from the present time but also</w:t>
      </w:r>
      <w:r w:rsidRPr="4C3E6988">
        <w:rPr>
          <w:rFonts w:eastAsia="Arial"/>
          <w:b/>
          <w:bCs/>
          <w:color w:val="333333"/>
          <w:sz w:val="24"/>
          <w:szCs w:val="24"/>
          <w:u w:val="single"/>
        </w:rPr>
        <w:t xml:space="preserve"> </w:t>
      </w:r>
      <w:r w:rsidRPr="00C844C3">
        <w:rPr>
          <w:rStyle w:val="StyleUnderline"/>
          <w:highlight w:val="green"/>
        </w:rPr>
        <w:t>out of place in the future, a time defined by the progress of distinctively western technology. If colonial society cannot accept Geronimo in a Cadillac, it can hardly conceive of him in a space ship.</w:t>
      </w:r>
      <w:r w:rsidRPr="0026436C">
        <w:rPr>
          <w:rStyle w:val="StyleUnderline"/>
        </w:rPr>
        <w:t xml:space="preserve"> </w:t>
      </w:r>
      <w:r w:rsidRPr="0026436C">
        <w:rPr>
          <w:rFonts w:eastAsia="Arial"/>
          <w:color w:val="333333"/>
          <w:sz w:val="16"/>
          <w:szCs w:val="24"/>
        </w:rPr>
        <w:t xml:space="preserve">The Indian in space seeks to feel at home, to undo her perceived strangeness by asking: why can’t indigenous peoples also project ourselves among the stars? Might our collective visions of the cosmos forge better relationships here on earth and in the present than colonial visions of a final frontier? Many of the ideas deemed strange or new-fangled in Western sci-fi come naturally to the space NDN. The all-pervasive “force” or similarly the super brain connecting all beings. The animism and agency of cyborgs, AI systems, and other non-human people. Alternate dimensions and understandings of non-linear time. These are things the space NDN knows intuitively. This is not the future but historical knowledge. </w:t>
      </w:r>
      <w:r w:rsidRPr="0026436C">
        <w:rPr>
          <w:rStyle w:val="StyleUnderline"/>
        </w:rPr>
        <w:t>The future is reclaiming these technologies not for domination but for new organizations aimed at better worlds.</w:t>
      </w:r>
      <w:r w:rsidRPr="0026436C">
        <w:rPr>
          <w:rFonts w:eastAsia="Arial"/>
          <w:color w:val="333333"/>
          <w:sz w:val="16"/>
          <w:szCs w:val="24"/>
        </w:rPr>
        <w:t xml:space="preserve"> </w:t>
      </w:r>
      <w:r w:rsidRPr="00C844C3">
        <w:rPr>
          <w:rStyle w:val="StyleUnderline"/>
          <w:highlight w:val="green"/>
        </w:rPr>
        <w:t>I am reminded of Octavia Butler’s words, “There is nothing new under the sun, but there are new suns.”</w:t>
      </w:r>
      <w:r w:rsidRPr="0026436C">
        <w:rPr>
          <w:rFonts w:eastAsia="Arial"/>
          <w:color w:val="333333"/>
          <w:sz w:val="16"/>
          <w:szCs w:val="24"/>
        </w:rPr>
        <w:t xml:space="preserve"> Instead of imaging a future in bleak cities made from steel and glass teeming with alienated white masses shuffling under an inescapable electronic glow, indigenous futurists think of earthen space crafts helmed by black and brown women with advanced knowledge of land, plants, and language. </w:t>
      </w:r>
      <w:r w:rsidRPr="00C844C3">
        <w:rPr>
          <w:rStyle w:val="StyleUnderline"/>
          <w:highlight w:val="green"/>
        </w:rPr>
        <w:t>Indigenous futurism seeks to challenge notions of what constitutes advanced technology and consequently advanced civilizations.</w:t>
      </w:r>
      <w:r w:rsidRPr="0026436C">
        <w:rPr>
          <w:rFonts w:eastAsia="Arial"/>
          <w:color w:val="333333"/>
          <w:sz w:val="16"/>
          <w:szCs w:val="24"/>
        </w:rPr>
        <w:t xml:space="preserve"> As settler colonial governments continue to demand more and more from the Earth, indigenous peoples seek the sovereign space and freedom to heal from these apocalyptic processes. Extractive and exploitative endeavors are just one mark of the settler death drive, which indigenous futurism seeks to overcome by imagining different ways of relating to notions of progress and civilization. Advanced technologies are not finely tuned mechanisms of endless destruction. </w:t>
      </w:r>
      <w:r w:rsidRPr="0026436C">
        <w:rPr>
          <w:rStyle w:val="StyleUnderline"/>
        </w:rPr>
        <w:t>Advanced technologies should foster and improve human relationships with the non-human world. In many indigenous science fiction tales of the futures, technology is presented as in dialogue with the long traditions of the past, rather than representing the past’s overcoming.</w:t>
      </w:r>
      <w:r w:rsidRPr="4C3E6988">
        <w:rPr>
          <w:rFonts w:eastAsia="Arial"/>
          <w:color w:val="333333"/>
          <w:sz w:val="24"/>
          <w:szCs w:val="24"/>
          <w:u w:val="single"/>
        </w:rPr>
        <w:t xml:space="preserve"> </w:t>
      </w:r>
      <w:r w:rsidRPr="0026436C">
        <w:rPr>
          <w:rFonts w:eastAsia="Arial"/>
          <w:color w:val="333333"/>
          <w:sz w:val="16"/>
          <w:szCs w:val="24"/>
        </w:rPr>
        <w:t xml:space="preserve">In the recent iteration of the constantly re-packaged tale of white men planting flags in space, </w:t>
      </w:r>
      <w:r w:rsidRPr="0026436C">
        <w:rPr>
          <w:rFonts w:eastAsia="Arial"/>
          <w:i/>
          <w:iCs/>
          <w:color w:val="333333"/>
          <w:sz w:val="16"/>
          <w:szCs w:val="24"/>
        </w:rPr>
        <w:t>Interstellar</w:t>
      </w:r>
      <w:r w:rsidRPr="0026436C">
        <w:rPr>
          <w:rFonts w:eastAsia="Arial"/>
          <w:color w:val="333333"/>
          <w:sz w:val="16"/>
          <w:szCs w:val="24"/>
        </w:rPr>
        <w:t xml:space="preserve">’s all-American space boy Matthew McConaughey stares into the distance and announces,  “We are explorers, pioneers, not caretakers.” As if one cannot be both an explorer and a caretaker…For the space NDN the two roles are intertwined. The advanced technology of the space NDN does not separate technical from natural knowledge. Technology is not divorced from or forced upon land but develops in relation to lands and the many beings land supports. </w:t>
      </w:r>
      <w:r w:rsidRPr="0026436C">
        <w:rPr>
          <w:rStyle w:val="StyleUnderline"/>
        </w:rPr>
        <w:t>The space NDN’s disavowal of western progress makes clear the difference between indigenous futurism and early 20th century forms of futurism, which were compatible with the interests of fascist and oppressive governments. Unlike those futurists, who were in an antagonistic relation with their literary and cultural predecessors, indigenous futurism is centered on bringing traditions to distant, future locations rather than abandoning them as relics.</w:t>
      </w:r>
      <w:r w:rsidRPr="0026436C">
        <w:rPr>
          <w:rFonts w:eastAsia="Arial"/>
          <w:color w:val="333333"/>
          <w:sz w:val="16"/>
          <w:szCs w:val="24"/>
        </w:rPr>
        <w:t xml:space="preserve"> Indigenous futurism does not care for speed so much as sustainability, not so much for progress as balance, and not power but relation. </w:t>
      </w:r>
      <w:r w:rsidRPr="0026436C">
        <w:rPr>
          <w:rFonts w:eastAsia="Arial"/>
          <w:i/>
          <w:iCs/>
          <w:color w:val="333333"/>
          <w:sz w:val="16"/>
          <w:szCs w:val="24"/>
        </w:rPr>
        <w:t xml:space="preserve">God is the Red Planet </w:t>
      </w:r>
      <w:r w:rsidRPr="0026436C">
        <w:rPr>
          <w:rFonts w:eastAsia="Arial"/>
          <w:color w:val="333333"/>
          <w:sz w:val="16"/>
          <w:szCs w:val="24"/>
        </w:rPr>
        <w:t xml:space="preserve">For many </w:t>
      </w:r>
      <w:r w:rsidRPr="00C844C3">
        <w:rPr>
          <w:rStyle w:val="StyleUnderline"/>
          <w:highlight w:val="green"/>
        </w:rPr>
        <w:t>the image of the Indian in space is jarring not just because of the settler perception of indigeneity as antithetical to high tech modernity, but because Indian identity is tied so directly to specific earthly territories.</w:t>
      </w:r>
      <w:r w:rsidRPr="0026436C">
        <w:rPr>
          <w:rFonts w:eastAsia="Arial"/>
          <w:color w:val="333333"/>
          <w:sz w:val="16"/>
          <w:szCs w:val="24"/>
        </w:rPr>
        <w:t xml:space="preserve"> What happens to indigeneity when the indigenous subject is no longer in the location that has defined them? This is not just a question of outer space. </w:t>
      </w:r>
      <w:r w:rsidRPr="4C3E6988">
        <w:rPr>
          <w:rFonts w:eastAsia="Arial"/>
          <w:color w:val="333333"/>
          <w:sz w:val="24"/>
          <w:szCs w:val="24"/>
          <w:u w:val="single"/>
        </w:rPr>
        <w:t xml:space="preserve">Already </w:t>
      </w:r>
      <w:r w:rsidRPr="0026436C">
        <w:rPr>
          <w:rStyle w:val="StyleUnderline"/>
        </w:rPr>
        <w:t>the majority of Native people in the U.S. and Canada live in cities away from their traditional territories.</w:t>
      </w:r>
      <w:r w:rsidRPr="0026436C">
        <w:rPr>
          <w:rFonts w:eastAsia="Arial"/>
          <w:color w:val="333333"/>
          <w:sz w:val="16"/>
          <w:szCs w:val="24"/>
        </w:rPr>
        <w:t xml:space="preserve"> Of course at one point these places would also have been viewed as indigenous territories. While many nations have worked very hard to dispel the notion of nomadic Indian tribes, there is a history of movement among many of our peoples. </w:t>
      </w:r>
      <w:r w:rsidRPr="00C844C3">
        <w:rPr>
          <w:rStyle w:val="StyleUnderline"/>
          <w:highlight w:val="green"/>
        </w:rPr>
        <w:t>Colonial forms such as reserves, reservations, nation-states and borders have made</w:t>
      </w:r>
      <w:r w:rsidRPr="4C3E6988">
        <w:rPr>
          <w:rFonts w:eastAsia="Arial"/>
          <w:b/>
          <w:bCs/>
          <w:color w:val="333333"/>
          <w:sz w:val="24"/>
          <w:szCs w:val="24"/>
          <w:u w:val="single"/>
        </w:rPr>
        <w:t xml:space="preserve"> </w:t>
      </w:r>
      <w:r w:rsidRPr="0026436C">
        <w:rPr>
          <w:rStyle w:val="StyleUnderline"/>
        </w:rPr>
        <w:t xml:space="preserve">these </w:t>
      </w:r>
      <w:r w:rsidRPr="00C844C3">
        <w:rPr>
          <w:rStyle w:val="StyleUnderline"/>
          <w:highlight w:val="green"/>
        </w:rPr>
        <w:t>traditions of movement nearly impossible.</w:t>
      </w:r>
      <w:r w:rsidRPr="4C3E6988">
        <w:rPr>
          <w:rFonts w:eastAsia="Arial"/>
          <w:b/>
          <w:bCs/>
          <w:color w:val="333333"/>
          <w:sz w:val="24"/>
          <w:szCs w:val="24"/>
          <w:u w:val="single"/>
        </w:rPr>
        <w:t xml:space="preserve"> </w:t>
      </w:r>
      <w:r w:rsidRPr="0026436C">
        <w:rPr>
          <w:rStyle w:val="StyleUnderline"/>
        </w:rPr>
        <w:t xml:space="preserve">And the need to defend our rights to live on our lands without harassment has created the political necessity of claiming our land-based political and cultural identities. </w:t>
      </w:r>
      <w:r w:rsidRPr="0026436C">
        <w:rPr>
          <w:rFonts w:eastAsia="Arial"/>
          <w:color w:val="333333"/>
          <w:sz w:val="16"/>
          <w:szCs w:val="24"/>
        </w:rPr>
        <w:t xml:space="preserve">But land-based does not have to mean landlocked. </w:t>
      </w:r>
      <w:r w:rsidRPr="00C844C3">
        <w:rPr>
          <w:rStyle w:val="StyleUnderline"/>
          <w:highlight w:val="green"/>
        </w:rPr>
        <w:t>This insistence on indigenous people having to always be located on or closely connected to one particular area also erases those who are unable to return to their traditional territories, such as Mohawk women who are kicked out of their tribe for marrying non-Mohawk men or Afro-Indigenous people stolen from their lands.</w:t>
      </w:r>
      <w:r w:rsidRPr="0026436C">
        <w:rPr>
          <w:rFonts w:eastAsia="Arial"/>
          <w:color w:val="333333"/>
          <w:sz w:val="16"/>
          <w:szCs w:val="24"/>
        </w:rPr>
        <w:t xml:space="preserve"> There is also the simple fact that NDNS may want to move around. </w:t>
      </w:r>
      <w:r w:rsidRPr="0026436C">
        <w:rPr>
          <w:rStyle w:val="StyleUnderline"/>
        </w:rPr>
        <w:t xml:space="preserve">There’s an old cliché that every Indian story is about going home. But </w:t>
      </w:r>
      <w:r w:rsidRPr="00C844C3">
        <w:rPr>
          <w:rStyle w:val="StyleUnderline"/>
          <w:highlight w:val="green"/>
        </w:rPr>
        <w:t>what about the Indians who can’t go home, or simply want to go away?</w:t>
      </w:r>
      <w:r w:rsidRPr="0026436C">
        <w:rPr>
          <w:rFonts w:eastAsia="Arial"/>
          <w:color w:val="333333"/>
          <w:sz w:val="16"/>
          <w:szCs w:val="24"/>
        </w:rPr>
        <w:t xml:space="preserve"> I sometimes describe myself as a diasporic Diné in order to bring the often disparate ideas of indigeneity and movement into closer proximity. </w:t>
      </w:r>
      <w:r w:rsidRPr="00C844C3">
        <w:rPr>
          <w:rStyle w:val="StyleUnderline"/>
          <w:highlight w:val="green"/>
        </w:rPr>
        <w:t>Those we consider diasporic are often violently robbed of their indigeneity and those we consider indigenous are often on the move. The space NDN looks into the void and knows still who they are.</w:t>
      </w:r>
      <w:r w:rsidRPr="4C3E6988">
        <w:rPr>
          <w:rFonts w:eastAsia="Arial"/>
          <w:b/>
          <w:bCs/>
          <w:color w:val="333333"/>
          <w:sz w:val="24"/>
          <w:szCs w:val="24"/>
          <w:u w:val="single"/>
        </w:rPr>
        <w:t xml:space="preserve"> </w:t>
      </w:r>
      <w:r w:rsidRPr="0026436C">
        <w:rPr>
          <w:rFonts w:eastAsia="Arial"/>
          <w:color w:val="333333"/>
          <w:sz w:val="16"/>
          <w:szCs w:val="24"/>
        </w:rPr>
        <w:t xml:space="preserve">Nanobah Becker shot the Mars scenes in </w:t>
      </w:r>
      <w:r w:rsidRPr="0026436C">
        <w:rPr>
          <w:rFonts w:eastAsia="Arial"/>
          <w:i/>
          <w:iCs/>
          <w:color w:val="333333"/>
          <w:sz w:val="16"/>
          <w:szCs w:val="24"/>
        </w:rPr>
        <w:t>The 6th World</w:t>
      </w:r>
      <w:r w:rsidRPr="0026436C">
        <w:rPr>
          <w:rFonts w:eastAsia="Arial"/>
          <w:color w:val="333333"/>
          <w:sz w:val="16"/>
          <w:szCs w:val="24"/>
        </w:rPr>
        <w:t xml:space="preserve"> in Monument Valley, one of the sacred territories of the Diné. The red rock canyons and cliffs make a convincing Martian backdrop. They also offer a symbol of dynamic sacredness. These distant lands are connected. </w:t>
      </w:r>
      <w:r w:rsidRPr="0026436C">
        <w:rPr>
          <w:rStyle w:val="StyleUnderline"/>
        </w:rPr>
        <w:t>Just because the Diné have not lived on Mars since time immemorial, it does not mean our plants and teachings cannot take root there.</w:t>
      </w:r>
      <w:r w:rsidRPr="0026436C">
        <w:rPr>
          <w:rFonts w:eastAsia="Arial"/>
          <w:color w:val="333333"/>
          <w:sz w:val="16"/>
          <w:szCs w:val="24"/>
        </w:rPr>
        <w:t xml:space="preserve"> </w:t>
      </w:r>
      <w:r w:rsidRPr="00C844C3">
        <w:rPr>
          <w:rStyle w:val="StyleUnderline"/>
          <w:highlight w:val="green"/>
        </w:rPr>
        <w:t>I am reminded of the time before a ceremony on a college campus when we washed our hands in a drinking fountain. I am reminded of</w:t>
      </w:r>
      <w:r w:rsidRPr="0026436C">
        <w:rPr>
          <w:rStyle w:val="StyleUnderline"/>
        </w:rPr>
        <w:t xml:space="preserve"> Betonie, </w:t>
      </w:r>
      <w:r w:rsidRPr="00C844C3">
        <w:rPr>
          <w:rStyle w:val="StyleUnderline"/>
          <w:highlight w:val="green"/>
        </w:rPr>
        <w:t>the medicine man</w:t>
      </w:r>
      <w:r w:rsidRPr="4C3E6988">
        <w:rPr>
          <w:rFonts w:eastAsia="Arial"/>
          <w:b/>
          <w:bCs/>
          <w:color w:val="333333"/>
          <w:sz w:val="24"/>
          <w:szCs w:val="24"/>
          <w:u w:val="single"/>
        </w:rPr>
        <w:t xml:space="preserve"> </w:t>
      </w:r>
      <w:r w:rsidRPr="0026436C">
        <w:rPr>
          <w:rStyle w:val="StyleUnderline"/>
        </w:rPr>
        <w:t>in Leslie Marmon Silko’s novel Ceremony,</w:t>
      </w:r>
      <w:r w:rsidRPr="4C3E6988">
        <w:rPr>
          <w:rFonts w:eastAsia="Arial"/>
          <w:b/>
          <w:bCs/>
          <w:color w:val="333333"/>
          <w:sz w:val="24"/>
          <w:szCs w:val="24"/>
          <w:u w:val="single"/>
        </w:rPr>
        <w:t xml:space="preserve"> </w:t>
      </w:r>
      <w:r w:rsidRPr="00C844C3">
        <w:rPr>
          <w:rStyle w:val="StyleUnderline"/>
          <w:highlight w:val="green"/>
        </w:rPr>
        <w:t>who makes medicine bundles from trash heaps.</w:t>
      </w:r>
      <w:r w:rsidRPr="0026436C">
        <w:rPr>
          <w:rStyle w:val="StyleUnderline"/>
        </w:rPr>
        <w:t xml:space="preserve"> I am reminded of</w:t>
      </w:r>
      <w:r w:rsidRPr="4C3E6988">
        <w:rPr>
          <w:rFonts w:eastAsia="Arial"/>
          <w:b/>
          <w:bCs/>
          <w:color w:val="333333"/>
          <w:sz w:val="24"/>
          <w:szCs w:val="24"/>
          <w:u w:val="single"/>
        </w:rPr>
        <w:t xml:space="preserve"> </w:t>
      </w:r>
      <w:r w:rsidRPr="00C844C3">
        <w:rPr>
          <w:rStyle w:val="StyleUnderline"/>
          <w:highlight w:val="green"/>
        </w:rPr>
        <w:t>pow-wow regalia ornamented with semiconductors.</w:t>
      </w:r>
      <w:r w:rsidRPr="4C3E6988">
        <w:rPr>
          <w:rFonts w:eastAsia="Arial"/>
          <w:b/>
          <w:bCs/>
          <w:color w:val="333333"/>
          <w:sz w:val="24"/>
          <w:szCs w:val="24"/>
          <w:u w:val="single"/>
        </w:rPr>
        <w:t xml:space="preserve"> </w:t>
      </w:r>
      <w:r w:rsidRPr="0026436C">
        <w:rPr>
          <w:rStyle w:val="StyleUnderline"/>
        </w:rPr>
        <w:t>I am reminded of the</w:t>
      </w:r>
      <w:r w:rsidRPr="4C3E6988">
        <w:rPr>
          <w:rFonts w:eastAsia="Arial"/>
          <w:b/>
          <w:bCs/>
          <w:color w:val="333333"/>
          <w:sz w:val="24"/>
          <w:szCs w:val="24"/>
          <w:u w:val="single"/>
        </w:rPr>
        <w:t xml:space="preserve"> </w:t>
      </w:r>
      <w:r w:rsidRPr="00C844C3">
        <w:rPr>
          <w:rStyle w:val="StyleUnderline"/>
          <w:highlight w:val="green"/>
        </w:rPr>
        <w:t>descendants of slaves telling and re-telling their stories on new, bloody ground.</w:t>
      </w:r>
      <w:r w:rsidRPr="4C3E6988">
        <w:rPr>
          <w:rFonts w:eastAsia="Arial"/>
          <w:b/>
          <w:bCs/>
          <w:color w:val="333333"/>
          <w:sz w:val="24"/>
          <w:szCs w:val="24"/>
          <w:u w:val="single"/>
        </w:rPr>
        <w:t xml:space="preserve"> </w:t>
      </w:r>
      <w:r w:rsidRPr="0026436C">
        <w:rPr>
          <w:rStyle w:val="StyleUnderline"/>
        </w:rPr>
        <w:t xml:space="preserve">Finding ourselves in new contexts, we are always adapting, always surviving. </w:t>
      </w:r>
      <w:r w:rsidRPr="00C844C3">
        <w:rPr>
          <w:rStyle w:val="StyleUnderline"/>
          <w:highlight w:val="green"/>
        </w:rPr>
        <w:t>This is the seed of many indigenous technologies: the ability to</w:t>
      </w:r>
      <w:r w:rsidRPr="00C844C3">
        <w:rPr>
          <w:rFonts w:eastAsia="Arial"/>
          <w:b/>
          <w:bCs/>
          <w:color w:val="333333"/>
          <w:sz w:val="24"/>
          <w:szCs w:val="24"/>
          <w:highlight w:val="green"/>
          <w:u w:val="single"/>
        </w:rPr>
        <w:t xml:space="preserve"> </w:t>
      </w:r>
      <w:r w:rsidRPr="0026436C">
        <w:rPr>
          <w:rStyle w:val="StyleUnderline"/>
        </w:rPr>
        <w:t>continue and</w:t>
      </w:r>
      <w:r w:rsidRPr="00C844C3">
        <w:rPr>
          <w:rFonts w:eastAsia="Arial"/>
          <w:b/>
          <w:bCs/>
          <w:color w:val="333333"/>
          <w:sz w:val="24"/>
          <w:szCs w:val="24"/>
          <w:highlight w:val="green"/>
          <w:u w:val="single"/>
        </w:rPr>
        <w:t xml:space="preserve"> </w:t>
      </w:r>
      <w:r w:rsidRPr="00C844C3">
        <w:rPr>
          <w:rStyle w:val="StyleUnderline"/>
          <w:highlight w:val="green"/>
        </w:rPr>
        <w:t>sustain ourselves against all odds.</w:t>
      </w:r>
      <w:r w:rsidRPr="4C3E6988">
        <w:rPr>
          <w:rFonts w:eastAsia="Arial"/>
          <w:b/>
          <w:bCs/>
          <w:color w:val="333333"/>
          <w:sz w:val="24"/>
          <w:szCs w:val="24"/>
          <w:u w:val="single"/>
        </w:rPr>
        <w:t xml:space="preserve"> </w:t>
      </w:r>
      <w:r w:rsidRPr="0026436C">
        <w:rPr>
          <w:rFonts w:eastAsia="Arial"/>
          <w:color w:val="333333"/>
          <w:sz w:val="16"/>
          <w:szCs w:val="24"/>
        </w:rPr>
        <w:t xml:space="preserve">The challenge of the space NDN is how to apply knowledge of the worlds toward non-destructive ends. Any form of travel or exploration comes with the dangers of exploitation and upheaval. Nobody knows this better than the inhabitants of those places constantly divvied up between colonial nation-states. The figure of the space NDN is not an attempt to simply put an indigenous face on the outer space colonizer. Indigenous futurist narratives try to enact contact differently. Not all encounters with the other must end in conquest, genocide or violence. The space NDN seeks new models of interaction. We do not travel to the distant reaches of space in order to plant our flags or act under the assumption that every planet in our sights is a terra nullius waiting for the first human footprint to mark its surface. Robert Sullivan’s poem “Star Waka” captures the complexities of indigenous space travel. Waka is the Maori term for a canoe and Sullivan’s epic poem relates the journey of this star waka to outer planets to find new homes for the Maori people. The crew of the ship wonder how their prayers will work in the cold vastness of the stars and how they can approach these distant worlds in a good way. The Indian in space does not abandon their home, their people, or their teachings. Dynamic traditions, themselves a type of advanced technology, help the space NDN to understand how to foster the kind of relationships that make futures possible. </w:t>
      </w:r>
      <w:r w:rsidRPr="0026436C">
        <w:rPr>
          <w:rFonts w:eastAsia="Arial"/>
          <w:i/>
          <w:iCs/>
          <w:color w:val="333333"/>
          <w:sz w:val="16"/>
          <w:szCs w:val="24"/>
        </w:rPr>
        <w:t xml:space="preserve">All Our Interstellar Relations </w:t>
      </w:r>
      <w:r w:rsidRPr="0026436C">
        <w:rPr>
          <w:rFonts w:eastAsia="Arial"/>
          <w:color w:val="333333"/>
          <w:sz w:val="16"/>
          <w:szCs w:val="24"/>
        </w:rPr>
        <w:t xml:space="preserve">For indigenous futurism, technology is inextricable from the social. Human societies are part of a network of wider relationships with objects, animals, geological formations and so on. To grasp our relationship with the non-human world here on Earth, we must also extend our understanding of how Earth relates to the entirety of the cosmos. We live on just one among millions of planets, each an intricate and delicate system within a larger, increasing complex structure. For the indigenous futurist endeavor, striving to understand the ever-multiplying connections linking us to the beginning of the universe and its constant expansion also entails unraveling the intricate relations that make up our Earthly existence. Zainab Amadahy, who identifies as a person of mixed black, Cherokee and European ancestry, grounds her writing practice in illuminating and understanding networks of relationships: “I aspire to write in a way that views possible alternatives through the lens of a relationship framework, where I can demonstrate our connectivity to and interdependence with each other and the rest of our Relations.” Her 1992 novel </w:t>
      </w:r>
      <w:r w:rsidRPr="0026436C">
        <w:rPr>
          <w:rFonts w:eastAsia="Arial"/>
          <w:i/>
          <w:iCs/>
          <w:color w:val="333333"/>
          <w:sz w:val="16"/>
          <w:szCs w:val="24"/>
        </w:rPr>
        <w:t>The Moons of Palmares</w:t>
      </w:r>
      <w:r w:rsidRPr="0026436C">
        <w:rPr>
          <w:rFonts w:eastAsia="Arial"/>
          <w:color w:val="333333"/>
          <w:sz w:val="16"/>
          <w:szCs w:val="24"/>
        </w:rPr>
        <w:t xml:space="preserve"> examines the relationships, both harmful and collaborative, between indigenous peoples and descendants of slaves in an outer space setting that merges histories of the Black Atlantic with the colonial frontier. In a provocative bit of plotting, she casts an indigenous character, Major Eaglefeather, as an oppressive foreign force in the lives of an outer space labor population that has shaped its society in remembrance of black slave resistance in North/South America and the Caribbean. The story follows Major Eaglefeather’s decision to reject his ties to the corporate state and support a rebel group of laborers. The name Palmares is taken from a real-world settlement founded by escaped slaves in 17th-century Brazil, which is also known to have incorporated indigenous peoples and some poor, disenfranchised whites. In a chronicle written in the late 17th century, these </w:t>
      </w:r>
      <w:r w:rsidRPr="0026436C">
        <w:rPr>
          <w:rFonts w:eastAsia="Arial"/>
          <w:i/>
          <w:iCs/>
          <w:color w:val="333333"/>
          <w:sz w:val="16"/>
          <w:szCs w:val="24"/>
        </w:rPr>
        <w:t>quilombos</w:t>
      </w:r>
      <w:r w:rsidRPr="0026436C">
        <w:rPr>
          <w:rFonts w:eastAsia="Arial"/>
          <w:color w:val="333333"/>
          <w:sz w:val="16"/>
          <w:szCs w:val="24"/>
        </w:rPr>
        <w:t xml:space="preserve"> are described as networks of settlements that lived off the land and were supplemented by raids on the slave plantations where the inhabitants were formerly held. It is said that in Palmares the king was called Gangasuma, a hybrid term meaning “great lord” composed of the Angolan or Bandu word </w:t>
      </w:r>
      <w:r w:rsidRPr="0026436C">
        <w:rPr>
          <w:rFonts w:eastAsia="Arial"/>
          <w:i/>
          <w:iCs/>
          <w:color w:val="333333"/>
          <w:sz w:val="16"/>
          <w:szCs w:val="24"/>
        </w:rPr>
        <w:t>ganga</w:t>
      </w:r>
      <w:r w:rsidRPr="0026436C">
        <w:rPr>
          <w:rFonts w:eastAsia="Arial"/>
          <w:color w:val="333333"/>
          <w:sz w:val="16"/>
          <w:szCs w:val="24"/>
        </w:rPr>
        <w:t xml:space="preserve"> and the Tupi word </w:t>
      </w:r>
      <w:r w:rsidRPr="0026436C">
        <w:rPr>
          <w:rFonts w:eastAsia="Arial"/>
          <w:i/>
          <w:iCs/>
          <w:color w:val="333333"/>
          <w:sz w:val="16"/>
          <w:szCs w:val="24"/>
        </w:rPr>
        <w:t>assu</w:t>
      </w:r>
      <w:r w:rsidRPr="0026436C">
        <w:rPr>
          <w:rFonts w:eastAsia="Arial"/>
          <w:color w:val="333333"/>
          <w:sz w:val="16"/>
          <w:szCs w:val="24"/>
        </w:rPr>
        <w:t xml:space="preserve">. The word succinctly captures the mixture of cultures that banded together in Palmares to live together on the margins of a colonialist, slave-holding society. While Palmares was eventually destroyed in a military campaign, it lives on as a legend of slave rebellion and utopian possibility that Amadahy finds well suited for her outer space story about collaborative resistance to state power and harmful resource extraction processes. </w:t>
      </w:r>
      <w:r w:rsidRPr="0026436C">
        <w:rPr>
          <w:rStyle w:val="StyleUnderline"/>
        </w:rPr>
        <w:t xml:space="preserve">Outer space, perhaps because of its appeal to our sense of endless possibility, has become the imaginative site for re-envisioning how black, indigenous and other oppressed people can relate to each other outside of and despite the colonial gaze. </w:t>
      </w:r>
      <w:r w:rsidRPr="0026436C">
        <w:rPr>
          <w:rFonts w:eastAsia="Arial"/>
          <w:color w:val="333333"/>
          <w:sz w:val="16"/>
          <w:szCs w:val="24"/>
        </w:rPr>
        <w:t xml:space="preserve">Amadahy’s work is crucial for a critical understanding of the space NDN. The space NDN cannot allow him or herself to fall into the patterns of domination and kyriarchy that have for too long prevailed here on Earth as well as speculative narratives of outer space. </w:t>
      </w:r>
      <w:r w:rsidRPr="00C844C3">
        <w:rPr>
          <w:rStyle w:val="StyleUnderline"/>
          <w:highlight w:val="green"/>
        </w:rPr>
        <w:t>Afrofuturists have looked to space as the site for black separatism and liberation. If the space NDN is truly committed to being responsible to all our relations, it is imperative for our futurist vision to be in solidarity with and service to our fellow Afrofuturist space travelers.  Our collective refusal of colonial progress (namely, our destruction) means we must chart other ways to the future that lead us and other oppressed peoples to the worlds we deserve.</w:t>
      </w:r>
      <w:r w:rsidRPr="4C3E6988">
        <w:rPr>
          <w:rFonts w:eastAsia="Arial"/>
          <w:b/>
          <w:bCs/>
          <w:color w:val="333333"/>
          <w:sz w:val="24"/>
          <w:szCs w:val="24"/>
          <w:u w:val="single"/>
        </w:rPr>
        <w:t xml:space="preserve"> </w:t>
      </w:r>
      <w:r w:rsidRPr="0026436C">
        <w:rPr>
          <w:rFonts w:eastAsia="Arial"/>
          <w:i/>
          <w:iCs/>
          <w:color w:val="333333"/>
          <w:sz w:val="16"/>
          <w:szCs w:val="24"/>
        </w:rPr>
        <w:t>The Moons of Palmares</w:t>
      </w:r>
      <w:r w:rsidRPr="0026436C">
        <w:rPr>
          <w:rFonts w:eastAsia="Arial"/>
          <w:color w:val="333333"/>
          <w:sz w:val="16"/>
          <w:szCs w:val="24"/>
        </w:rPr>
        <w:t xml:space="preserve"> works toward this end by revealing the strong connections between indigenous and black histories, narratives and ways of living. </w:t>
      </w:r>
      <w:r w:rsidRPr="0026436C">
        <w:rPr>
          <w:rStyle w:val="StyleUnderline"/>
        </w:rPr>
        <w:t>Indigenous futurism is indebted to Afrofuturism: Both forms of futurism explore spaces and times outside the control of colonial powers and white supremacy. These alternative conceptions of time reject the notion that all tradition is regressive by narrating futures intimately connected to the past.</w:t>
      </w:r>
      <w:r w:rsidRPr="0026436C">
        <w:rPr>
          <w:rFonts w:eastAsia="Arial"/>
          <w:color w:val="333333"/>
          <w:sz w:val="16"/>
          <w:szCs w:val="24"/>
        </w:rPr>
        <w:t xml:space="preserve"> SF and specifically the site of outer space give writers and thinkers the imaginative room to envision political and cultural relationships and the future decolonizing movements they might nourish. This focus on relationship, especially as posited by Amadahy, also accounts for those forms of indigeneity that persist among peoples either stolen from their lands or whose lands have been stolen from them. As the writer Sydette Harry recently posted on Twitter, “</w:t>
      </w:r>
      <w:r w:rsidRPr="00C844C3">
        <w:rPr>
          <w:rStyle w:val="StyleUnderline"/>
          <w:highlight w:val="green"/>
        </w:rPr>
        <w:t>Black people are displaced indigenous people.” However, because of the processes of forced relocation and slavery and continuing anti-black racism, black people are often denied claims to indigeneity.</w:t>
      </w:r>
      <w:r w:rsidRPr="0026436C">
        <w:rPr>
          <w:rFonts w:eastAsia="Arial"/>
          <w:color w:val="333333"/>
          <w:sz w:val="16"/>
          <w:szCs w:val="24"/>
        </w:rPr>
        <w:t xml:space="preserve"> </w:t>
      </w:r>
      <w:r w:rsidRPr="0026436C">
        <w:rPr>
          <w:rStyle w:val="StyleUnderline"/>
        </w:rPr>
        <w:t>There is also a pernicious erasure of black NDNs</w:t>
      </w:r>
      <w:r w:rsidRPr="0026436C">
        <w:rPr>
          <w:rFonts w:eastAsia="Arial"/>
          <w:color w:val="333333"/>
          <w:sz w:val="16"/>
          <w:szCs w:val="24"/>
        </w:rPr>
        <w:t xml:space="preserve"> in America and Canada. </w:t>
      </w:r>
      <w:r w:rsidRPr="00C844C3">
        <w:rPr>
          <w:rStyle w:val="StyleUnderline"/>
          <w:highlight w:val="green"/>
        </w:rPr>
        <w:t>In exploring outer space, black authors are also able to assert their own relationship to land both on Earth and in the cosmos.</w:t>
      </w:r>
      <w:r w:rsidRPr="0026436C">
        <w:rPr>
          <w:rFonts w:eastAsia="Arial"/>
          <w:color w:val="333333"/>
          <w:sz w:val="16"/>
          <w:szCs w:val="24"/>
        </w:rPr>
        <w:t xml:space="preserve"> The Black Land Project (BLP), while not an explicitly futurist organization, fosters the kind of relationships to land on Earth that futurist authors and thinkers envision in outer space. In a recent podcast, </w:t>
      </w:r>
      <w:r w:rsidRPr="0026436C">
        <w:rPr>
          <w:rFonts w:eastAsia="Arial"/>
          <w:i/>
          <w:iCs/>
          <w:color w:val="333333"/>
          <w:sz w:val="16"/>
          <w:szCs w:val="24"/>
        </w:rPr>
        <w:t>Blacktracking through Afrofuturism</w:t>
      </w:r>
      <w:r w:rsidRPr="0026436C">
        <w:rPr>
          <w:rFonts w:eastAsia="Arial"/>
          <w:color w:val="333333"/>
          <w:sz w:val="16"/>
          <w:szCs w:val="24"/>
        </w:rPr>
        <w:t xml:space="preserve">, BLP founder and director Mistinguette Smith discusses how walking over the routes of the Underground Railroad brought forth alternate dimensions and understandings of time outside the settler paradigm of ownership. These are aspects of relating to land that the Afrofuturist and the space NDN (identities which can exist in the same person) bring with them on their travels. This focus on relationship rather than a strict idea of location speaks to the way in which the space NDN can remain secure in their indigenous identity even while rocketing through dark skies far from their origins. This is not to demean the work of land protectors and defenders who risk serious repercussions for resisting corporate and state encroachment on indigenous territories. The space NDN supports those who are able and choose to remain on the land, while also hoping to broaden understandings of indigeneity outside simple location. Locations of course are never simple. It is the settler who wishes to flatten the relation between place and people by claiming land through ownership. </w:t>
      </w:r>
      <w:r w:rsidRPr="00C844C3">
        <w:rPr>
          <w:rStyle w:val="StyleUnderline"/>
          <w:highlight w:val="green"/>
        </w:rPr>
        <w:t>Projecting themselves forward into faraway lands and times, the space NDN reveals the myriad ways of relating to land beyond property.</w:t>
      </w:r>
    </w:p>
    <w:p w14:paraId="771CD3E2" w14:textId="77777777" w:rsidR="009E35DC" w:rsidRPr="009E35DC" w:rsidRDefault="009E35DC" w:rsidP="009E35DC"/>
    <w:p w14:paraId="6405E141" w14:textId="5F8BC595" w:rsidR="00B7310F" w:rsidRDefault="00B7310F" w:rsidP="00B7310F">
      <w:pPr>
        <w:pStyle w:val="Heading2"/>
      </w:pPr>
      <w:r>
        <w:t>***2NC***</w:t>
      </w:r>
    </w:p>
    <w:p w14:paraId="6799B3F0" w14:textId="590DE836" w:rsidR="000F3EB2" w:rsidRDefault="000F3EB2" w:rsidP="00B7310F">
      <w:pPr>
        <w:pStyle w:val="Heading3"/>
      </w:pPr>
      <w:r>
        <w:t>2</w:t>
      </w:r>
      <w:r w:rsidR="00045718">
        <w:t>N</w:t>
      </w:r>
      <w:r>
        <w:t>C Affect Key</w:t>
      </w:r>
    </w:p>
    <w:p w14:paraId="12FC40FF" w14:textId="6CC9B528" w:rsidR="000F3EB2" w:rsidRPr="00A67E72" w:rsidRDefault="001A0E5F" w:rsidP="000F3EB2">
      <w:pPr>
        <w:pStyle w:val="Heading4"/>
      </w:pPr>
      <w:r>
        <w:t>Alien affect is key</w:t>
      </w:r>
      <w:r w:rsidR="000F3EB2">
        <w:t xml:space="preserve"> </w:t>
      </w:r>
      <w:r>
        <w:t xml:space="preserve">to understand citizenship.  The </w:t>
      </w:r>
      <w:r w:rsidR="000F3EB2">
        <w:t>cinematic extraterrestrial is no different from border militarization – it organizes the relationship between citizen and alien bodies</w:t>
      </w:r>
    </w:p>
    <w:p w14:paraId="72561F3F" w14:textId="77777777" w:rsidR="000F3EB2" w:rsidRDefault="000F3EB2" w:rsidP="000F3EB2">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83-6//ak</w:t>
      </w:r>
    </w:p>
    <w:p w14:paraId="6CF99EF5" w14:textId="77777777" w:rsidR="000F3EB2" w:rsidRDefault="000F3EB2" w:rsidP="000F3EB2">
      <w:pPr>
        <w:rPr>
          <w:rStyle w:val="StyleUnderline"/>
        </w:rPr>
      </w:pPr>
      <w:r w:rsidRPr="00C844C3">
        <w:rPr>
          <w:rStyle w:val="StyleUnderline"/>
          <w:highlight w:val="green"/>
        </w:rPr>
        <w:t>Extraterrestrial</w:t>
      </w:r>
      <w:r w:rsidRPr="0E5A344D">
        <w:rPr>
          <w:sz w:val="12"/>
          <w:szCs w:val="12"/>
        </w:rPr>
        <w:t xml:space="preserve"> arrival </w:t>
      </w:r>
      <w:r w:rsidRPr="00C844C3">
        <w:rPr>
          <w:rStyle w:val="StyleUnderline"/>
          <w:highlight w:val="green"/>
        </w:rPr>
        <w:t>cinema</w:t>
      </w:r>
      <w:r w:rsidRPr="0E5A344D">
        <w:rPr>
          <w:sz w:val="12"/>
          <w:szCs w:val="12"/>
        </w:rPr>
        <w:t xml:space="preserve">, in particular, </w:t>
      </w:r>
      <w:r w:rsidRPr="00C844C3">
        <w:rPr>
          <w:rStyle w:val="StyleUnderline"/>
          <w:highlight w:val="green"/>
        </w:rPr>
        <w:t>channels</w:t>
      </w:r>
      <w:r w:rsidRPr="0E5A344D">
        <w:rPr>
          <w:sz w:val="12"/>
          <w:szCs w:val="12"/>
        </w:rPr>
        <w:t xml:space="preserve"> a </w:t>
      </w:r>
      <w:r w:rsidRPr="00C844C3">
        <w:rPr>
          <w:rStyle w:val="StyleUnderline"/>
          <w:highlight w:val="green"/>
        </w:rPr>
        <w:t>national citizenship</w:t>
      </w:r>
      <w:r w:rsidRPr="0E5A344D">
        <w:rPr>
          <w:sz w:val="12"/>
          <w:szCs w:val="12"/>
        </w:rPr>
        <w:t xml:space="preserve"> flow; it is one of many optical mechanisms of control dispersed throughout the citizen landscape. For centuries, expressions of alienhood have been linked to national belonging (Marciniak). It isn’t until the second half of the twentieth century, though, that the visible expressions of extraterrestrial alienhood (from other planets) emerge in US cinema (Geraghty, 2009). Extraterrestrial cinema—especially those films that portray aliens from other galaxies moving as images through the surfaces of modern earthly societies—is an expression that appears in the decade following World War II. Deleuze argues that it is also in during period after WWII that discipline societies throughout the Europe and North America begin a transition into societies of control. A panoptic institution is replaced with a national landscape of surveillance (Caluya; Simon). It might be said that </w:t>
      </w:r>
      <w:r w:rsidRPr="0E5A344D">
        <w:rPr>
          <w:rStyle w:val="StyleUnderline"/>
        </w:rPr>
        <w:t xml:space="preserve">extraterrestrial cinema is an expression of power unique to societies of control that layers visible alienhood onto constitutive citizenship codes. </w:t>
      </w:r>
      <w:r w:rsidRPr="00C844C3">
        <w:rPr>
          <w:rStyle w:val="StyleUnderline"/>
          <w:highlight w:val="green"/>
        </w:rPr>
        <w:t>It functions as a control mechanism for those that are visibly alien</w:t>
      </w:r>
      <w:r w:rsidRPr="0E5A344D">
        <w:rPr>
          <w:rStyle w:val="StyleUnderline"/>
        </w:rPr>
        <w:t xml:space="preserve"> in the US, </w:t>
      </w:r>
      <w:r w:rsidRPr="00C844C3">
        <w:rPr>
          <w:rStyle w:val="StyleUnderline"/>
          <w:highlight w:val="green"/>
        </w:rPr>
        <w:t>just like the detention facility</w:t>
      </w:r>
      <w:r w:rsidRPr="0E5A344D">
        <w:rPr>
          <w:rStyle w:val="StyleUnderline"/>
        </w:rPr>
        <w:t xml:space="preserve"> </w:t>
      </w:r>
      <w:r w:rsidRPr="00C844C3">
        <w:rPr>
          <w:rStyle w:val="StyleUnderline"/>
          <w:highlight w:val="green"/>
        </w:rPr>
        <w:t>operates as a discipline mechanism or the border wall as a sovereign mechanism</w:t>
      </w:r>
      <w:r w:rsidRPr="0E5A344D">
        <w:rPr>
          <w:rStyle w:val="StyleUnderline"/>
        </w:rPr>
        <w:t xml:space="preserve"> </w:t>
      </w:r>
      <w:r w:rsidRPr="0E5A344D">
        <w:rPr>
          <w:sz w:val="12"/>
          <w:szCs w:val="12"/>
        </w:rPr>
        <w:t>(Nail, 2013)</w:t>
      </w:r>
      <w:r w:rsidRPr="0E5A344D">
        <w:rPr>
          <w:rStyle w:val="StyleUnderline"/>
        </w:rPr>
        <w:t>.</w:t>
      </w:r>
      <w:r w:rsidRPr="0E5A344D">
        <w:rPr>
          <w:sz w:val="12"/>
          <w:szCs w:val="12"/>
        </w:rPr>
        <w:t xml:space="preserve"> </w:t>
      </w:r>
      <w:r w:rsidRPr="0E5A344D">
        <w:rPr>
          <w:rStyle w:val="StyleUnderline"/>
        </w:rPr>
        <w:t>Dominant national flows in the US are expanded through both bordering mechanisms and through cinematic mechanisms</w:t>
      </w:r>
      <w:r w:rsidRPr="0E5A344D">
        <w:rPr>
          <w:sz w:val="12"/>
          <w:szCs w:val="12"/>
        </w:rPr>
        <w:t xml:space="preserve"> as technologies are </w:t>
      </w:r>
      <w:r w:rsidRPr="0E5A344D">
        <w:rPr>
          <w:rStyle w:val="StyleUnderline"/>
        </w:rPr>
        <w:t>intensifying the</w:t>
      </w:r>
      <w:r w:rsidRPr="0E5A344D">
        <w:rPr>
          <w:sz w:val="12"/>
          <w:szCs w:val="12"/>
        </w:rPr>
        <w:t xml:space="preserve"> 84 </w:t>
      </w:r>
      <w:r w:rsidRPr="0E5A344D">
        <w:rPr>
          <w:rStyle w:val="StyleUnderline"/>
        </w:rPr>
        <w:t>visibility of alien affects. The alien body is observed as having flashes of high-intensity affects when set to the backdrop of a striated, low-intensity state landscape.</w:t>
      </w:r>
      <w:r w:rsidRPr="0E5A344D">
        <w:rPr>
          <w:sz w:val="12"/>
          <w:szCs w:val="12"/>
        </w:rPr>
        <w:t xml:space="preserve"> I would like to reiterate that extensive and intensive alien movements interact with one another inversely as they are controlled through sloping, both at the border, in local communities, and on movie screen in the US. </w:t>
      </w:r>
      <w:r w:rsidRPr="00C844C3">
        <w:rPr>
          <w:rStyle w:val="StyleUnderline"/>
          <w:highlight w:val="green"/>
        </w:rPr>
        <w:t>The more alien affects</w:t>
      </w:r>
      <w:r w:rsidRPr="0E5A344D">
        <w:rPr>
          <w:rStyle w:val="StyleUnderline"/>
        </w:rPr>
        <w:t xml:space="preserve"> that a body channels to others, </w:t>
      </w:r>
      <w:r w:rsidRPr="00C844C3">
        <w:rPr>
          <w:rStyle w:val="StyleUnderline"/>
          <w:highlight w:val="green"/>
        </w:rPr>
        <w:t>the more</w:t>
      </w:r>
      <w:r w:rsidRPr="0E5A344D">
        <w:rPr>
          <w:rStyle w:val="StyleUnderline"/>
        </w:rPr>
        <w:t xml:space="preserve"> likely </w:t>
      </w:r>
      <w:r w:rsidRPr="00C844C3">
        <w:rPr>
          <w:rStyle w:val="StyleUnderline"/>
          <w:highlight w:val="green"/>
        </w:rPr>
        <w:t>techno-militarized</w:t>
      </w:r>
      <w:r w:rsidRPr="0E5A344D">
        <w:rPr>
          <w:rStyle w:val="StyleUnderline"/>
        </w:rPr>
        <w:t xml:space="preserve"> mechanisms of </w:t>
      </w:r>
      <w:r w:rsidRPr="00C844C3">
        <w:rPr>
          <w:rStyle w:val="StyleUnderline"/>
          <w:highlight w:val="green"/>
        </w:rPr>
        <w:t>citizenship control</w:t>
      </w:r>
      <w:r w:rsidRPr="0E5A344D">
        <w:rPr>
          <w:rStyle w:val="StyleUnderline"/>
        </w:rPr>
        <w:t xml:space="preserve">—like border walls, drone surveillance at the border, show-me-your-papers enforcement techniques, alien arrival films, and many others—are to notice them and divert them into basins of control. </w:t>
      </w:r>
      <w:r w:rsidRPr="0E5A344D">
        <w:rPr>
          <w:sz w:val="12"/>
          <w:szCs w:val="12"/>
        </w:rPr>
        <w:t xml:space="preserve">Thus, the advancements in optical technologies being employed at the border and in our communities are making the intensive movements of migrants more visible. </w:t>
      </w:r>
      <w:r w:rsidRPr="00C844C3">
        <w:rPr>
          <w:rStyle w:val="Emphasis"/>
          <w:highlight w:val="green"/>
        </w:rPr>
        <w:t>There are almost no material differences between an interior checkpoint and an extraterrestrial arrival film.</w:t>
      </w:r>
      <w:r w:rsidRPr="00C844C3">
        <w:rPr>
          <w:sz w:val="12"/>
          <w:szCs w:val="12"/>
          <w:highlight w:val="green"/>
        </w:rPr>
        <w:t xml:space="preserve"> </w:t>
      </w:r>
      <w:r w:rsidRPr="00C844C3">
        <w:rPr>
          <w:rStyle w:val="StyleUnderline"/>
          <w:highlight w:val="green"/>
        </w:rPr>
        <w:t>Both</w:t>
      </w:r>
      <w:r w:rsidRPr="0E5A344D">
        <w:rPr>
          <w:rStyle w:val="StyleUnderline"/>
        </w:rPr>
        <w:t xml:space="preserve"> mechanisms </w:t>
      </w:r>
      <w:r w:rsidRPr="00C844C3">
        <w:rPr>
          <w:rStyle w:val="StyleUnderline"/>
          <w:highlight w:val="green"/>
        </w:rPr>
        <w:t>emerge as expressions of power on national</w:t>
      </w:r>
      <w:r w:rsidRPr="0E5A344D">
        <w:rPr>
          <w:rStyle w:val="StyleUnderline"/>
        </w:rPr>
        <w:t xml:space="preserve"> cinematic and geographic </w:t>
      </w:r>
      <w:r w:rsidRPr="00C844C3">
        <w:rPr>
          <w:rStyle w:val="StyleUnderline"/>
          <w:highlight w:val="green"/>
        </w:rPr>
        <w:t>surfaces that layer visible alienhood onto constitutive citizenship</w:t>
      </w:r>
      <w:r w:rsidRPr="0E5A344D">
        <w:rPr>
          <w:rStyle w:val="StyleUnderline"/>
        </w:rPr>
        <w:t xml:space="preserve"> code.</w:t>
      </w:r>
      <w:r w:rsidRPr="0E5A344D">
        <w:rPr>
          <w:sz w:val="12"/>
          <w:szCs w:val="12"/>
        </w:rPr>
        <w:t xml:space="preserve"> </w:t>
      </w:r>
      <w:r w:rsidRPr="00C844C3">
        <w:rPr>
          <w:rStyle w:val="StyleUnderline"/>
          <w:highlight w:val="green"/>
        </w:rPr>
        <w:t>They are two technological components of the same control assemblage of US state power</w:t>
      </w:r>
      <w:r w:rsidRPr="0E5A344D">
        <w:rPr>
          <w:rStyle w:val="StyleUnderline"/>
        </w:rPr>
        <w:t xml:space="preserve"> that utilize optical machinery to control the flow of migrant bodies.</w:t>
      </w:r>
      <w:r w:rsidRPr="0E5A344D">
        <w:rPr>
          <w:sz w:val="12"/>
          <w:szCs w:val="12"/>
        </w:rPr>
        <w:t xml:space="preserve"> This assemblage relies on geographic, cinematic, and many other surfaces dispersed throughout the national landscape to augment the trajectories of alien bodies. In the following chapters, I focus on the technological technologies from extraterrestrial arrival cinema and the border security mechanisms in the US and to make sense of how they are each mobilized. To do so, I make three assumptions about these cinematic technologies used to make aliens visible on national surfaces: (1) that those 85 technologies used in rendering aliens in film are no different than those used to surveil migrants in bordering apparatuses; (2) that </w:t>
      </w:r>
      <w:r w:rsidRPr="0E5A344D">
        <w:rPr>
          <w:rStyle w:val="StyleUnderline"/>
        </w:rPr>
        <w:t>cinematic optical technologies, just like geographic ones, make alienhood increasingly visible, thus capturing more bodies who shimmer with alienhood;</w:t>
      </w:r>
      <w:r w:rsidRPr="0E5A344D">
        <w:rPr>
          <w:sz w:val="12"/>
          <w:szCs w:val="12"/>
        </w:rPr>
        <w:t xml:space="preserve"> and (3) that </w:t>
      </w:r>
      <w:r w:rsidRPr="00C844C3">
        <w:rPr>
          <w:rStyle w:val="StyleUnderline"/>
          <w:highlight w:val="green"/>
        </w:rPr>
        <w:t>cinematic visual</w:t>
      </w:r>
      <w:r w:rsidRPr="0E5A344D">
        <w:rPr>
          <w:rStyle w:val="StyleUnderline"/>
        </w:rPr>
        <w:t xml:space="preserve"> effects </w:t>
      </w:r>
      <w:r w:rsidRPr="00C844C3">
        <w:rPr>
          <w:rStyle w:val="StyleUnderline"/>
          <w:highlight w:val="green"/>
        </w:rPr>
        <w:t>technologies organize</w:t>
      </w:r>
      <w:r w:rsidRPr="0E5A344D">
        <w:rPr>
          <w:rStyle w:val="StyleUnderline"/>
        </w:rPr>
        <w:t xml:space="preserve"> the fields of </w:t>
      </w:r>
      <w:r w:rsidRPr="00C844C3">
        <w:rPr>
          <w:rStyle w:val="StyleUnderline"/>
          <w:highlight w:val="green"/>
        </w:rPr>
        <w:t>relationships between</w:t>
      </w:r>
      <w:r w:rsidRPr="0E5A344D">
        <w:rPr>
          <w:rStyle w:val="StyleUnderline"/>
        </w:rPr>
        <w:t xml:space="preserve"> bodies of </w:t>
      </w:r>
      <w:r w:rsidRPr="00C844C3">
        <w:rPr>
          <w:rStyle w:val="StyleUnderline"/>
          <w:highlight w:val="green"/>
        </w:rPr>
        <w:t>citizens and aliens by continually intensifying alienhood while expanding the national flow.</w:t>
      </w:r>
      <w:r w:rsidRPr="0E5A344D">
        <w:rPr>
          <w:rStyle w:val="StyleUnderline"/>
        </w:rPr>
        <w:t xml:space="preserve"> By </w:t>
      </w:r>
      <w:r w:rsidRPr="00C844C3">
        <w:rPr>
          <w:rStyle w:val="StyleUnderline"/>
          <w:highlight w:val="green"/>
        </w:rPr>
        <w:t>harnessing the flow of migrants with</w:t>
      </w:r>
      <w:r w:rsidRPr="0E5A344D">
        <w:rPr>
          <w:sz w:val="12"/>
          <w:szCs w:val="12"/>
        </w:rPr>
        <w:t xml:space="preserve"> the help of </w:t>
      </w:r>
      <w:r w:rsidRPr="00C844C3">
        <w:rPr>
          <w:rStyle w:val="StyleUnderline"/>
          <w:highlight w:val="green"/>
        </w:rPr>
        <w:t>technologies of visibility, the US</w:t>
      </w:r>
      <w:r w:rsidRPr="0E5A344D">
        <w:rPr>
          <w:rStyle w:val="StyleUnderline"/>
        </w:rPr>
        <w:t xml:space="preserve"> accelerates the expansion of the dominant national flow of citizen bodies that traverse national landscapes. It </w:t>
      </w:r>
      <w:r w:rsidRPr="00C844C3">
        <w:rPr>
          <w:rStyle w:val="StyleUnderline"/>
          <w:highlight w:val="green"/>
        </w:rPr>
        <w:t>creates grooves of mobility for citizens and traps for migrating bodies</w:t>
      </w:r>
      <w:r w:rsidRPr="0E5A344D">
        <w:rPr>
          <w:rStyle w:val="StyleUnderline"/>
        </w:rPr>
        <w:t xml:space="preserve"> with alien affects.</w:t>
      </w:r>
    </w:p>
    <w:p w14:paraId="667AFFC9" w14:textId="77777777" w:rsidR="00B57BD5" w:rsidRPr="005F48B6" w:rsidRDefault="00B57BD5" w:rsidP="00B57BD5">
      <w:pPr>
        <w:pStyle w:val="Heading4"/>
      </w:pPr>
      <w:r>
        <w:t>Alien affects are central to constitutive citizenship and national landscaping – bordering techniques attempt to securitize the citizen from the alien – lots of violence impact</w:t>
      </w:r>
    </w:p>
    <w:p w14:paraId="17B39FAF" w14:textId="77777777" w:rsidR="00B57BD5" w:rsidRDefault="00B57BD5" w:rsidP="00B57BD5">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9-13//ak</w:t>
      </w:r>
    </w:p>
    <w:p w14:paraId="6101B1FF" w14:textId="77777777" w:rsidR="00B57BD5" w:rsidRDefault="00B57BD5" w:rsidP="00B57BD5">
      <w:r w:rsidRPr="00C844C3">
        <w:rPr>
          <w:rStyle w:val="StyleUnderline"/>
          <w:highlight w:val="green"/>
        </w:rPr>
        <w:t>After</w:t>
      </w:r>
      <w:r w:rsidRPr="58AEE5FA">
        <w:rPr>
          <w:rStyle w:val="StyleUnderline"/>
        </w:rPr>
        <w:t xml:space="preserve"> the passage of </w:t>
      </w:r>
      <w:r w:rsidRPr="00C844C3">
        <w:rPr>
          <w:rStyle w:val="StyleUnderline"/>
          <w:highlight w:val="green"/>
        </w:rPr>
        <w:t>the 14th Amendment</w:t>
      </w:r>
      <w:r w:rsidRPr="58AEE5FA">
        <w:rPr>
          <w:rStyle w:val="StyleUnderline"/>
        </w:rPr>
        <w:t xml:space="preserve"> in 1868,</w:t>
      </w:r>
      <w:r>
        <w:t xml:space="preserve"> the federal government controlled citizenship in the US, no longer allowing individuals states to govern citizenship (U.S. Cont. amend. XIV). Since then, </w:t>
      </w:r>
      <w:r w:rsidRPr="00C844C3">
        <w:rPr>
          <w:rStyle w:val="StyleUnderline"/>
          <w:highlight w:val="green"/>
        </w:rPr>
        <w:t>the U.S. has continued to rigidly maintain distinctions between citizens and aliens, often in cooperation with local and state officials, by developing bordering techniques that enforce laws written to protect citizens, their property, and their jobs from aliens.</w:t>
      </w:r>
      <w:r>
        <w:t xml:space="preserve">1 </w:t>
      </w:r>
      <w:r w:rsidRPr="58AEE5FA">
        <w:rPr>
          <w:rStyle w:val="StyleUnderline"/>
        </w:rPr>
        <w:t xml:space="preserve">Today, </w:t>
      </w:r>
      <w:r w:rsidRPr="00C844C3">
        <w:rPr>
          <w:rStyle w:val="StyleUnderline"/>
          <w:highlight w:val="green"/>
        </w:rPr>
        <w:t>migrants in the US without authorization are the targets of strict migration control by the state, xenophobic ridicule in the media, and</w:t>
      </w:r>
      <w:r w:rsidRPr="58AEE5FA">
        <w:rPr>
          <w:rStyle w:val="StyleUnderline"/>
        </w:rPr>
        <w:t xml:space="preserve"> even </w:t>
      </w:r>
      <w:r w:rsidRPr="00C844C3">
        <w:rPr>
          <w:rStyle w:val="StyleUnderline"/>
          <w:highlight w:val="green"/>
        </w:rPr>
        <w:t>violence from vigilante groups.</w:t>
      </w:r>
      <w:r w:rsidRPr="58AEE5FA">
        <w:rPr>
          <w:rStyle w:val="StyleUnderline"/>
        </w:rPr>
        <w:t xml:space="preserve"> </w:t>
      </w:r>
      <w:r w:rsidRPr="00C844C3">
        <w:rPr>
          <w:rStyle w:val="StyleUnderline"/>
          <w:highlight w:val="green"/>
        </w:rPr>
        <w:t>While the debate over what should be done with migrants continues among the citizens and politicians, those with alien affects, or embodied accents of national difference, are already being moved through unevenly shaped landscapes of citizenship by numerous control apparatuses that separate them from the citizenry, process them through federal apprehension infrastructure, detains them without criminal charges, and even deports many of them.</w:t>
      </w:r>
      <w:r w:rsidRPr="58AEE5FA">
        <w:rPr>
          <w:rStyle w:val="StyleUnderline"/>
        </w:rPr>
        <w:t xml:space="preserve"> Hundreds of thousands of unauthorized migrants are deported annually</w:t>
      </w:r>
      <w:r>
        <w:t xml:space="preserve"> under the Obama administration (American Civil Liberties Union; United States Border Patrol, 2013). </w:t>
      </w:r>
      <w:r w:rsidRPr="58AEE5FA">
        <w:rPr>
          <w:rStyle w:val="StyleUnderline"/>
        </w:rPr>
        <w:t>More tragically, though, thousands of migrants have died making the treacherous trek across the dessert into states like Arizona, New Mexico, and Texas or have died in state custody</w:t>
      </w:r>
      <w:r>
        <w:t xml:space="preserve"> (United States Border Patrol).</w:t>
      </w:r>
    </w:p>
    <w:p w14:paraId="19167109" w14:textId="77777777" w:rsidR="00B57BD5" w:rsidRDefault="00B57BD5" w:rsidP="00B57BD5">
      <w:r w:rsidRPr="00C844C3">
        <w:rPr>
          <w:rStyle w:val="StyleUnderline"/>
          <w:highlight w:val="green"/>
        </w:rPr>
        <w:t>The defense of constitutive citizenship manifests in a highly volatile landscape for alien</w:t>
      </w:r>
      <w:r w:rsidRPr="58AEE5FA">
        <w:rPr>
          <w:rStyle w:val="StyleUnderline"/>
        </w:rPr>
        <w:t xml:space="preserve"> migrants on many levels</w:t>
      </w:r>
      <w:r>
        <w:t xml:space="preserve">, two of which I discuss at length in Alien Affects: geographically and cinematically. </w:t>
      </w:r>
      <w:r w:rsidRPr="00C844C3">
        <w:rPr>
          <w:rStyle w:val="StyleUnderline"/>
          <w:highlight w:val="green"/>
        </w:rPr>
        <w:t>First, on the geographic surface, lawmakers perpetuate a decades-long stalemate over whether to allow those migrants who are without authorized status chances to stay.</w:t>
      </w:r>
      <w:r w:rsidRPr="58AEE5FA">
        <w:rPr>
          <w:rStyle w:val="StyleUnderline"/>
        </w:rPr>
        <w:t xml:space="preserve"> States like Alabama, Arizona, Georgia, and others are implementing local bordering techniques in collaboration with</w:t>
      </w:r>
      <w:r>
        <w:t xml:space="preserve"> US Immigration and Customs Enforcement (</w:t>
      </w:r>
      <w:r w:rsidRPr="58AEE5FA">
        <w:rPr>
          <w:rStyle w:val="StyleUnderline"/>
        </w:rPr>
        <w:t>ICE</w:t>
      </w:r>
      <w:r>
        <w:t xml:space="preserve">) </w:t>
      </w:r>
      <w:r w:rsidRPr="58AEE5FA">
        <w:rPr>
          <w:rStyle w:val="StyleUnderline"/>
        </w:rPr>
        <w:t>to monitor and track migrants in communities across the US.</w:t>
      </w:r>
      <w:r>
        <w:t xml:space="preserve"> These include </w:t>
      </w:r>
      <w:r w:rsidRPr="58AEE5FA">
        <w:rPr>
          <w:rStyle w:val="StyleUnderline"/>
        </w:rPr>
        <w:t>programs like “Secure Communities,”</w:t>
      </w:r>
      <w:r>
        <w:t xml:space="preserve">2 </w:t>
      </w:r>
      <w:r w:rsidRPr="58AEE5FA">
        <w:rPr>
          <w:rStyle w:val="StyleUnderline"/>
        </w:rPr>
        <w:t>ICE detention in local jails, and racial profiling mandates</w:t>
      </w:r>
      <w:r>
        <w:t xml:space="preserve">; they </w:t>
      </w:r>
      <w:r w:rsidRPr="58AEE5FA">
        <w:rPr>
          <w:rStyle w:val="StyleUnderline"/>
        </w:rPr>
        <w:t>extend the national border infrastructure of citizenship into communities nationwide</w:t>
      </w:r>
      <w:r>
        <w:t xml:space="preserve"> (I describe the current landscape of citizenship further in chapter 1). </w:t>
      </w:r>
      <w:r w:rsidRPr="00C844C3">
        <w:rPr>
          <w:rStyle w:val="Emphasis"/>
          <w:highlight w:val="green"/>
        </w:rPr>
        <w:t>Yet, while the political battle rages, the mistreatment and exploitation of unauthorized migrants persist.</w:t>
      </w:r>
      <w:r>
        <w:t xml:space="preserve"> </w:t>
      </w:r>
      <w:r w:rsidRPr="58AEE5FA">
        <w:rPr>
          <w:rStyle w:val="StyleUnderline"/>
        </w:rPr>
        <w:t>D</w:t>
      </w:r>
      <w:r w:rsidRPr="00C844C3">
        <w:rPr>
          <w:rStyle w:val="StyleUnderline"/>
          <w:highlight w:val="green"/>
        </w:rPr>
        <w:t>eportation and detention continue to separate families, unfair and even deadly labor conditions for migrants worsen, and many are victims of exploitation: economic, physical, and even sexual by federal agents</w:t>
      </w:r>
      <w:r>
        <w:t xml:space="preserve"> (Mason).</w:t>
      </w:r>
    </w:p>
    <w:p w14:paraId="0CFB213E" w14:textId="77777777" w:rsidR="00B57BD5" w:rsidRPr="00F84331" w:rsidRDefault="00B57BD5" w:rsidP="00B57BD5">
      <w:pPr>
        <w:rPr>
          <w:rStyle w:val="StyleUnderline"/>
        </w:rPr>
      </w:pPr>
      <w:r>
        <w:t xml:space="preserve">To make matters worse, </w:t>
      </w:r>
      <w:r w:rsidRPr="0E5A344D">
        <w:rPr>
          <w:rStyle w:val="StyleUnderline"/>
        </w:rPr>
        <w:t xml:space="preserve">the US has invested billions of dollars over the last decade in the defense of constitutive </w:t>
      </w:r>
      <w:r w:rsidRPr="00C844C3">
        <w:rPr>
          <w:rStyle w:val="StyleUnderline"/>
          <w:highlight w:val="green"/>
        </w:rPr>
        <w:t>citizenship laws</w:t>
      </w:r>
      <w:r w:rsidRPr="0E5A344D">
        <w:rPr>
          <w:rStyle w:val="StyleUnderline"/>
        </w:rPr>
        <w:t xml:space="preserve">—those </w:t>
      </w:r>
      <w:r w:rsidRPr="00C844C3">
        <w:rPr>
          <w:rStyle w:val="StyleUnderline"/>
          <w:highlight w:val="green"/>
        </w:rPr>
        <w:t>that define the subjectivities of citizenship and those of alienhood</w:t>
      </w:r>
      <w:r>
        <w:t xml:space="preserve"> (Mason). </w:t>
      </w:r>
      <w:r w:rsidRPr="0E5A344D">
        <w:rPr>
          <w:rStyle w:val="StyleUnderline"/>
        </w:rPr>
        <w:t xml:space="preserve">These practices are </w:t>
      </w:r>
      <w:r w:rsidRPr="00C844C3">
        <w:rPr>
          <w:rStyle w:val="StyleUnderline"/>
          <w:highlight w:val="green"/>
        </w:rPr>
        <w:t>attempt</w:t>
      </w:r>
      <w:r w:rsidRPr="0E5A344D">
        <w:rPr>
          <w:rStyle w:val="StyleUnderline"/>
        </w:rPr>
        <w:t xml:space="preserve">s </w:t>
      </w:r>
      <w:r w:rsidRPr="00C844C3">
        <w:rPr>
          <w:rStyle w:val="StyleUnderline"/>
          <w:highlight w:val="green"/>
        </w:rPr>
        <w:t>to secure the border and</w:t>
      </w:r>
      <w:r w:rsidRPr="0E5A344D">
        <w:rPr>
          <w:rStyle w:val="StyleUnderline"/>
        </w:rPr>
        <w:t xml:space="preserve"> secure </w:t>
      </w:r>
      <w:r w:rsidRPr="00C844C3">
        <w:rPr>
          <w:rStyle w:val="StyleUnderline"/>
          <w:highlight w:val="green"/>
        </w:rPr>
        <w:t>communities with apparatuses that create different pathways for different bodies, with border agents who enforce</w:t>
      </w:r>
      <w:r w:rsidRPr="0E5A344D">
        <w:rPr>
          <w:rStyle w:val="StyleUnderline"/>
        </w:rPr>
        <w:t xml:space="preserve"> the rigid </w:t>
      </w:r>
      <w:r w:rsidRPr="00C844C3">
        <w:rPr>
          <w:rStyle w:val="StyleUnderline"/>
          <w:highlight w:val="green"/>
        </w:rPr>
        <w:t>citizenship laws</w:t>
      </w:r>
      <w:r w:rsidRPr="0E5A344D">
        <w:rPr>
          <w:rStyle w:val="StyleUnderline"/>
        </w:rPr>
        <w:t xml:space="preserve"> with those apparatuses, </w:t>
      </w:r>
      <w:r w:rsidRPr="00C844C3">
        <w:rPr>
          <w:rStyle w:val="StyleUnderline"/>
          <w:highlight w:val="green"/>
        </w:rPr>
        <w:t>and with new technologies that</w:t>
      </w:r>
      <w:r w:rsidRPr="0E5A344D">
        <w:rPr>
          <w:rStyle w:val="StyleUnderline"/>
        </w:rPr>
        <w:t xml:space="preserve"> make </w:t>
      </w:r>
      <w:r w:rsidRPr="00C844C3">
        <w:rPr>
          <w:rStyle w:val="StyleUnderline"/>
          <w:highlight w:val="green"/>
        </w:rPr>
        <w:t>monitor</w:t>
      </w:r>
      <w:r w:rsidRPr="0E5A344D">
        <w:rPr>
          <w:rStyle w:val="StyleUnderline"/>
        </w:rPr>
        <w:t xml:space="preserve">ing </w:t>
      </w:r>
      <w:r w:rsidRPr="00C844C3">
        <w:rPr>
          <w:rStyle w:val="StyleUnderline"/>
          <w:highlight w:val="green"/>
        </w:rPr>
        <w:t>aliens</w:t>
      </w:r>
      <w:r w:rsidRPr="0E5A344D">
        <w:rPr>
          <w:rStyle w:val="StyleUnderline"/>
        </w:rPr>
        <w:t xml:space="preserve"> easier.</w:t>
      </w:r>
      <w:r>
        <w:t xml:space="preserve"> This is demonstrated in the border checkpoint example in the next chapter. </w:t>
      </w:r>
      <w:r w:rsidRPr="00C844C3">
        <w:rPr>
          <w:rStyle w:val="StyleUnderline"/>
          <w:highlight w:val="green"/>
        </w:rPr>
        <w:t>The technologies used to maintain this illusion of security for the sake of its citizens are done so to keep a steady flow of migrants moving through secondary channels while citizens are free to move along safe, well-lit paths, both near the US/México border and in cities, suburbs, and towns across the nation. Current efforts to defend citizenship are hurting migrants by driving them into dangerous terrains of capture, violence, and isolation.</w:t>
      </w:r>
    </w:p>
    <w:p w14:paraId="1936F921" w14:textId="77777777" w:rsidR="00B57BD5" w:rsidRPr="00F84331" w:rsidRDefault="00B57BD5" w:rsidP="00B57BD5">
      <w:pPr>
        <w:rPr>
          <w:rStyle w:val="Emphasis"/>
        </w:rPr>
      </w:pPr>
      <w:r>
        <w:t xml:space="preserve">At the border and within communities throughout the US, apparatuses of migrant control are actively shaping landscapes that channel different bodies into different pathways. </w:t>
      </w:r>
      <w:r w:rsidRPr="00C844C3">
        <w:rPr>
          <w:rStyle w:val="StyleUnderline"/>
          <w:highlight w:val="green"/>
        </w:rPr>
        <w:t>Bordering techniques</w:t>
      </w:r>
      <w:r w:rsidRPr="58AEE5FA">
        <w:rPr>
          <w:rStyle w:val="StyleUnderline"/>
        </w:rPr>
        <w:t xml:space="preserve"> in general </w:t>
      </w:r>
      <w:r w:rsidRPr="00C844C3">
        <w:rPr>
          <w:rStyle w:val="StyleUnderline"/>
          <w:highlight w:val="green"/>
        </w:rPr>
        <w:t>divert those with alien affects to the</w:t>
      </w:r>
      <w:r w:rsidRPr="58AEE5FA">
        <w:rPr>
          <w:rStyle w:val="StyleUnderline"/>
        </w:rPr>
        <w:t xml:space="preserve"> flanks, or the </w:t>
      </w:r>
      <w:r w:rsidRPr="00C844C3">
        <w:rPr>
          <w:rStyle w:val="StyleUnderline"/>
          <w:highlight w:val="green"/>
        </w:rPr>
        <w:t>periphery</w:t>
      </w:r>
      <w:r w:rsidRPr="58AEE5FA">
        <w:rPr>
          <w:rStyle w:val="StyleUnderline"/>
        </w:rPr>
        <w:t xml:space="preserve">, into more dangerous terrains. This process happens </w:t>
      </w:r>
      <w:r w:rsidRPr="00C844C3">
        <w:rPr>
          <w:rStyle w:val="StyleUnderline"/>
          <w:highlight w:val="green"/>
        </w:rPr>
        <w:t>at ports of entry</w:t>
      </w:r>
      <w:r w:rsidRPr="58AEE5FA">
        <w:rPr>
          <w:rStyle w:val="StyleUnderline"/>
        </w:rPr>
        <w:t xml:space="preserve"> along the border, </w:t>
      </w:r>
      <w:r w:rsidRPr="00C844C3">
        <w:rPr>
          <w:rStyle w:val="StyleUnderline"/>
          <w:highlight w:val="green"/>
        </w:rPr>
        <w:t>in interactions with law enforcement</w:t>
      </w:r>
      <w:r w:rsidRPr="58AEE5FA">
        <w:rPr>
          <w:rStyle w:val="StyleUnderline"/>
        </w:rPr>
        <w:t xml:space="preserve"> officials in routine traffic stops, </w:t>
      </w:r>
      <w:r w:rsidRPr="00C844C3">
        <w:rPr>
          <w:rStyle w:val="StyleUnderline"/>
          <w:highlight w:val="green"/>
        </w:rPr>
        <w:t>in surprise checkpoints</w:t>
      </w:r>
      <w:r w:rsidRPr="58AEE5FA">
        <w:rPr>
          <w:rStyle w:val="StyleUnderline"/>
        </w:rPr>
        <w:t xml:space="preserve"> in cities and towns, and in many other efforts to identify and apprehend alien migrants. It is important to note the role of </w:t>
      </w:r>
      <w:r w:rsidRPr="00C844C3">
        <w:rPr>
          <w:rStyle w:val="StyleUnderline"/>
          <w:highlight w:val="green"/>
        </w:rPr>
        <w:t>emerging technologies</w:t>
      </w:r>
      <w:r w:rsidRPr="58AEE5FA">
        <w:rPr>
          <w:rStyle w:val="StyleUnderline"/>
        </w:rPr>
        <w:t xml:space="preserve"> that </w:t>
      </w:r>
      <w:r w:rsidRPr="00C844C3">
        <w:rPr>
          <w:rStyle w:val="StyleUnderline"/>
          <w:highlight w:val="green"/>
        </w:rPr>
        <w:t>allow for bordering apparatuses to illuminate landscapes and bodies to identity alien affects more efficiently.</w:t>
      </w:r>
      <w:r>
        <w:t xml:space="preserve"> These technologies are aiding in the reshaping of our national landscapes. The process of landscaping is a material process. Therefore, the process of citizen landscaping sustains a material division between citizens and migrants according to the status (largely and economic function) administered by the state. </w:t>
      </w:r>
      <w:r w:rsidRPr="58AEE5FA">
        <w:rPr>
          <w:rStyle w:val="StyleUnderline"/>
        </w:rPr>
        <w:t xml:space="preserve">Drawing attention to the ways bordering apparatuses work and what motivates them to actively separate alien migrants from citizens is central to the study of citizen landscapes. </w:t>
      </w:r>
      <w:r w:rsidRPr="00C844C3">
        <w:rPr>
          <w:rStyle w:val="Emphasis"/>
          <w:highlight w:val="green"/>
        </w:rPr>
        <w:t>What political purpose does dividing migrants from citizens serve for the sake of the constitutive contract?</w:t>
      </w:r>
      <w:r>
        <w:t xml:space="preserve"> I argue throughout Alien Affects that </w:t>
      </w:r>
      <w:r w:rsidRPr="00C844C3">
        <w:rPr>
          <w:rStyle w:val="Emphasis"/>
          <w:highlight w:val="green"/>
        </w:rPr>
        <w:t>the purpose is to channel citizens into more fluid consumption and aliens into profitable and exploitative labor and state control apparatuses (namely detention/deportation).</w:t>
      </w:r>
    </w:p>
    <w:p w14:paraId="7248BE6A" w14:textId="551DACE7" w:rsidR="000F3EB2" w:rsidRDefault="0042034B" w:rsidP="0042034B">
      <w:pPr>
        <w:pStyle w:val="Heading3"/>
      </w:pPr>
      <w:r>
        <w:t>2</w:t>
      </w:r>
      <w:r w:rsidR="00045718">
        <w:t>N</w:t>
      </w:r>
      <w:r>
        <w:t>C Reps Key</w:t>
      </w:r>
    </w:p>
    <w:p w14:paraId="54CDA886" w14:textId="77777777" w:rsidR="0042034B" w:rsidRPr="002B06CA" w:rsidRDefault="0042034B" w:rsidP="0042034B">
      <w:pPr>
        <w:pStyle w:val="Heading4"/>
      </w:pPr>
      <w:r w:rsidRPr="002B06CA">
        <w:t xml:space="preserve">Colonization is </w:t>
      </w:r>
      <w:r>
        <w:t>the result of ideological domination through the control of representations of the Other – we must challenge domination at the level of the representational</w:t>
      </w:r>
    </w:p>
    <w:p w14:paraId="70C6FE29" w14:textId="77777777" w:rsidR="0042034B" w:rsidRPr="002B06CA" w:rsidRDefault="0042034B" w:rsidP="0042034B">
      <w:r w:rsidRPr="002B06CA">
        <w:rPr>
          <w:rStyle w:val="Style13ptBold"/>
        </w:rPr>
        <w:t>Fletcher 13</w:t>
      </w:r>
      <w:r w:rsidRPr="002B06CA">
        <w:t xml:space="preserve"> [</w:t>
      </w:r>
      <w:r>
        <w:t>Atterh Kingsley, “Perceptions of contemporary effects of colonialism among education professionals in ghana,”</w:t>
      </w:r>
      <w:r w:rsidRPr="002B06CA">
        <w:t>]</w:t>
      </w:r>
    </w:p>
    <w:p w14:paraId="1D1150CD" w14:textId="77777777" w:rsidR="0042034B" w:rsidRPr="00DB6BB0" w:rsidRDefault="0042034B" w:rsidP="0042034B">
      <w:pPr>
        <w:spacing w:line="240" w:lineRule="auto"/>
        <w:rPr>
          <w:sz w:val="16"/>
        </w:rPr>
      </w:pPr>
      <w:r w:rsidRPr="00C24B98">
        <w:rPr>
          <w:rStyle w:val="StyleUnderline"/>
        </w:rPr>
        <w:t>Post colonial theory examines the discourse produced by colonial powers as well as by those who were colonized. This form of postcolonial critique analyzes the social histories, political discrimination, and cultural hegemony that is imposed and normalized by colonial machinery</w:t>
      </w:r>
      <w:r w:rsidRPr="00DB6BB0">
        <w:rPr>
          <w:sz w:val="16"/>
        </w:rPr>
        <w:t xml:space="preserve"> (Rukundwa, 2009). Ashcroft, Griffiths &amp; Tiffin (2006) contend that postcolonial studies examine colonial discursive practices and other “cultural strategies” that encompasses the time period from the beginning of colonization through the present day neo-colonial international relationships. </w:t>
      </w:r>
      <w:r w:rsidRPr="00C24B98">
        <w:rPr>
          <w:rStyle w:val="StyleUnderline"/>
        </w:rPr>
        <w:t>Rather than viewing postcolonialism as an historic period of formal decolonization, theorists are more attentive to issues such as identity, representation, assimilation and migration following the process of decolonization</w:t>
      </w:r>
      <w:r w:rsidRPr="00DB6BB0">
        <w:rPr>
          <w:sz w:val="16"/>
        </w:rPr>
        <w:t xml:space="preserve"> (Nichols, 2010). As Childs &amp; Williams contend, </w:t>
      </w:r>
      <w:r w:rsidRPr="00C24B98">
        <w:rPr>
          <w:rStyle w:val="StyleUnderline"/>
        </w:rPr>
        <w:t>postcolonialism encapsulates the cultural impact of the imperial process from the moment of colonization to the present day. This is because there is a continuity of preoccupations throughout the historical process initiated by European imperial aggression” (Childs &amp; Williams, 1997, p. 3). Postcolonial theory serves as a useful framework for analyzing colonial discourse in Ghana and how it is being challenged, reproduced or transformed. Post colonial critique analyzes both historical and contemporary events from the perspective of the subaltern, requiring complete subversion of dominant ideology</w:t>
      </w:r>
      <w:r w:rsidRPr="00DB6BB0">
        <w:rPr>
          <w:sz w:val="16"/>
        </w:rPr>
        <w:t xml:space="preserve"> (Gramsci, 1992; Spivak, 1988). </w:t>
      </w:r>
      <w:r w:rsidRPr="00C24B98">
        <w:rPr>
          <w:rStyle w:val="StyleUnderline"/>
        </w:rPr>
        <w:t>This alternative perspective seeks to uncover damaging effects on identity and representation of the colonized, as well as the mechanisms of perpetuation.</w:t>
      </w:r>
      <w:r w:rsidRPr="00DB6BB0">
        <w:rPr>
          <w:sz w:val="16"/>
        </w:rPr>
        <w:t xml:space="preserve"> Edward Said (1979) </w:t>
      </w:r>
      <w:r w:rsidRPr="00C24B98">
        <w:rPr>
          <w:rStyle w:val="Emphasis"/>
        </w:rPr>
        <w:t>proposed that colonialism is not only the result of physical domination but also ideological domination through the control of the representation of non-Western people.</w:t>
      </w:r>
      <w:r w:rsidRPr="00DB6BB0">
        <w:rPr>
          <w:sz w:val="16"/>
        </w:rPr>
        <w:t xml:space="preserve"> According to Bhabha (1994</w:t>
      </w:r>
      <w:r w:rsidRPr="00C24B98">
        <w:rPr>
          <w:rStyle w:val="StyleUnderline"/>
        </w:rPr>
        <w:t>), postcolonial critique “bears witness to the unequal and universal forces of cultural representation” of global powers that seek to dominate political and economic control (p. 171). Domination of the production of knowledge removes the targeted groups representational authority, distorts their images and forms of knowledge, and justifies continued physical-military colonization</w:t>
      </w:r>
      <w:r w:rsidRPr="00DB6BB0">
        <w:rPr>
          <w:sz w:val="16"/>
        </w:rPr>
        <w:t xml:space="preserve"> (Said, 1979). The imperial production of discourse in Ghana resulted in ultimate control by influencing Ghanaian self-perception through the lens of racist and imperial ideology. </w:t>
      </w:r>
      <w:r w:rsidRPr="00C24B98">
        <w:rPr>
          <w:rStyle w:val="StyleUnderline"/>
        </w:rPr>
        <w:t>As formal education functions for the reproduction of social discourse, post colonial theory provides a framework for identifying ideological domination in the colonial and post colonial educational system</w:t>
      </w:r>
      <w:r w:rsidRPr="00DB6BB0">
        <w:rPr>
          <w:sz w:val="16"/>
        </w:rPr>
        <w:t xml:space="preserve"> of Ghana. </w:t>
      </w:r>
      <w:r w:rsidRPr="00C24B98">
        <w:rPr>
          <w:rStyle w:val="StyleUnderline"/>
        </w:rPr>
        <w:t>Spivak (1988) contends that Western academic discourse was produced to support Western economic interests</w:t>
      </w:r>
      <w:r w:rsidRPr="00DB6BB0">
        <w:rPr>
          <w:sz w:val="16"/>
        </w:rPr>
        <w:t xml:space="preserve">. “The sole purpose of the Western Christian missionary educational effort among Africans was the promotion of British commercial interests and conversion to 94 Christianity as a means of having them accept British cultural influence and political power” (Mungazi, 1991, p. 3). </w:t>
      </w:r>
      <w:r w:rsidRPr="00C24B98">
        <w:rPr>
          <w:rStyle w:val="StyleUnderline"/>
        </w:rPr>
        <w:t>Colonial educational discourse promoted racist ideology as a means of legitimizing imperial presence: The colonial states and the secular and religious missionaries in their educational systems and conversion programs widely propagated the view of Africa as a land without history, culture, or civilization. Africa in this colonialist construct was religiously heathenish, spiritually evil, scientifically backward, socially underdeveloped, physically ungainly, or, more bluntly, ugly</w:t>
      </w:r>
      <w:r w:rsidRPr="00DB6BB0">
        <w:rPr>
          <w:sz w:val="16"/>
        </w:rPr>
        <w:t xml:space="preserve">. Africa was described as located in a geographically barren and forbidding environment with harsh climate, heat, poor soil, diseases, raging rivers, cataracts, and jungles (not forests or wilderness) full of dangerous wildlife and peopled by wild and untamed inhabitants. In short, this colonizers’ Africa was a wild, untamed, dangerous and unexploited landscape that was full of obstacles. (Iweriebor, 2005, p. 25- 26). The educational indoctrination of inferiority of African people, culture and resources created a sense of economic, social and political dependency. “You can see this clearly in the colonial mode of education, which for many of us in Africa makes us look to Europe as the basis of everything, as the very center of the universe” (Thiong'o, Borders and Bridges, 2006, p. 390). Thiong’o (2006) contends that colonial domination was achieved by controlling the minds of the people. Though Ghana gained independence from Britain in 1957, the educational structures of contemporary Ghana are derived from those put in place by the former colonial power (Crowder, 1978). Contemporary educational systems in Ghana continue to disseminate European perspectives and world-view as their foundation. By maintaining the colonial structures of administration and minimally altering the curriculum, independent African states such as Ghana essentially preserved a colonial orientation towards education (Altbach, 2006). “[E]ducation…[is] considered in most African [countries] as one of the major means of continuous Western cultural domination, imperialism, and colonialism” (Flolu, 2000, p. 25). </w:t>
      </w:r>
      <w:r w:rsidRPr="00C24B98">
        <w:rPr>
          <w:rStyle w:val="StyleUnderline"/>
        </w:rPr>
        <w:t xml:space="preserve">Philosophical and discursive concepts that support imperialist assumptions and agenda which reproduce the effect of colonialism are learned by each new generation and passed along to the next. </w:t>
      </w:r>
      <w:r w:rsidRPr="00DB6BB0">
        <w:rPr>
          <w:sz w:val="16"/>
        </w:rPr>
        <w:t>Until the people of Ghana intentionally and deliberately identify and redefine the educational systems put in place by the colonizer</w:t>
      </w:r>
      <w:r w:rsidRPr="00C24B98">
        <w:rPr>
          <w:rStyle w:val="StyleUnderline"/>
        </w:rPr>
        <w:t>, those educational systems will continue to reproduce the conditions of neocolonialism (Freire, 1970). The dismantling of dominant knowledge production creates a discursive space for marginalized and targeted people groups to be given a representative voice: Postcolonial perspectives emerge from the colonial testimony of Third World countries and the discourses of “minorities” within the geopolitical divisions of East and West, North and South</w:t>
      </w:r>
      <w:r w:rsidRPr="00DB6BB0">
        <w:rPr>
          <w:sz w:val="16"/>
        </w:rPr>
        <w:t>. They intervene in those ideological discourses of modernity that attempt to give a hegemonic “normality” to the uneven development and the differential, often disadvantaged, histories of nations, race, communities, peoples. (Bhabha, 1994, p. 171) Rather than perpetuating the Western representation, Africans can participate in a selfdetermined representation based on their rich history, culture, and language. First I will examine evidence of ideological domination in curriculum content, including hegemonic discourse regarding Christianity, Western culture, Western epistemes, and imperial human resource development</w:t>
      </w:r>
    </w:p>
    <w:p w14:paraId="75298484" w14:textId="77777777" w:rsidR="0042034B" w:rsidRPr="0042034B" w:rsidRDefault="0042034B" w:rsidP="0042034B"/>
    <w:p w14:paraId="1711EB63" w14:textId="163C4D28" w:rsidR="00CA6891" w:rsidRDefault="00CA6891" w:rsidP="00B7310F">
      <w:pPr>
        <w:pStyle w:val="Heading3"/>
      </w:pPr>
      <w:r>
        <w:t>2NC Performance Good</w:t>
      </w:r>
    </w:p>
    <w:p w14:paraId="4EAD196D" w14:textId="77777777" w:rsidR="00CA6891" w:rsidRPr="00C24B98" w:rsidRDefault="00CA6891" w:rsidP="00CA6891">
      <w:pPr>
        <w:pStyle w:val="Heading4"/>
      </w:pPr>
      <w:r>
        <w:t>Propositional knowledge production is the hallmark of Western Imperialism that imposes regulatory and epistemic violence on illegible bodies – our alternative is a form of fugitive communication that excavates the agency of the disqualified subaltern and disrupts the view from nowhere of the 1AC</w:t>
      </w:r>
    </w:p>
    <w:p w14:paraId="61B543D6" w14:textId="77777777" w:rsidR="00CA6891" w:rsidRPr="00C24B98" w:rsidRDefault="00CA6891" w:rsidP="00CA6891">
      <w:r w:rsidRPr="0E5A344D">
        <w:rPr>
          <w:rStyle w:val="Style13ptBold"/>
        </w:rPr>
        <w:t>Conquergood 02</w:t>
      </w:r>
      <w:r>
        <w:t xml:space="preserve"> [Dwight, Prof. Communication &amp; Performance Studies @ Northwestern, “Performance Studies: Interventions and Radical Research, TDR 46. 2 Summer, pp. 145-]</w:t>
      </w:r>
    </w:p>
    <w:p w14:paraId="01F84F66" w14:textId="77777777" w:rsidR="00CA6891" w:rsidRPr="00826E7D" w:rsidRDefault="00CA6891" w:rsidP="00CA6891">
      <w:r w:rsidRPr="0E5A344D">
        <w:rPr>
          <w:sz w:val="16"/>
          <w:szCs w:val="16"/>
        </w:rPr>
        <w:t xml:space="preserve">But de Certeau’s aphorism, “what the map cuts up, the story cuts across,” also points to transgressive travel between two different domains of knowledge: one official, objective, and abstract—“the map”; the other one practical, embodied, and popular—“the story.” This promiscuous traffic between different ways of knowing carries the most radical promise of performance studies research. </w:t>
      </w:r>
      <w:r w:rsidRPr="0E5A344D">
        <w:rPr>
          <w:rStyle w:val="StyleUnderline"/>
        </w:rPr>
        <w:t>Performance</w:t>
      </w:r>
      <w:r w:rsidRPr="0E5A344D">
        <w:rPr>
          <w:sz w:val="16"/>
          <w:szCs w:val="16"/>
        </w:rPr>
        <w:t xml:space="preserve"> studies </w:t>
      </w:r>
      <w:r w:rsidRPr="0E5A344D">
        <w:rPr>
          <w:rStyle w:val="StyleUnderline"/>
        </w:rPr>
        <w:t>struggles to open the space between analysis and action, and to pull the pin on the binary opposition between theory and practice. This embrace of different ways of knowing is radical because it cuts to the root of how knowledge is organized in the academy. The dominant way of knowing in the academy is that of empirical observation and critical analysis from a distanced perspective: “knowing that,” and “knowing about.”</w:t>
      </w:r>
      <w:r w:rsidRPr="0E5A344D">
        <w:rPr>
          <w:sz w:val="16"/>
          <w:szCs w:val="16"/>
        </w:rPr>
        <w:t xml:space="preserve"> This is a view from above the object of inquiry: knowledge that is anchored in paradigm and secured in print. </w:t>
      </w:r>
      <w:r w:rsidRPr="0E5A344D">
        <w:rPr>
          <w:rStyle w:val="StyleUnderline"/>
        </w:rPr>
        <w:t>This propositional knowledge is shadowed by another way of knowing that is grounded in active, intimate, hands-on participation and personal connection: “knowing how,” and “knowing who.”</w:t>
      </w:r>
      <w:r w:rsidRPr="0E5A344D">
        <w:rPr>
          <w:sz w:val="16"/>
          <w:szCs w:val="16"/>
        </w:rPr>
        <w:t xml:space="preserve"> This is a view from ground level, in the thick of things</w:t>
      </w:r>
      <w:r w:rsidRPr="0E5A344D">
        <w:rPr>
          <w:rStyle w:val="StyleUnderline"/>
        </w:rPr>
        <w:t>. This is knowledge that is anchored in practice and circulated within a performance community</w:t>
      </w:r>
      <w:r w:rsidRPr="0E5A344D">
        <w:rPr>
          <w:sz w:val="16"/>
          <w:szCs w:val="16"/>
        </w:rPr>
        <w:t xml:space="preserve">, but is ephemeral. Donna </w:t>
      </w:r>
      <w:r w:rsidRPr="0E5A344D">
        <w:rPr>
          <w:rStyle w:val="StyleUnderline"/>
        </w:rPr>
        <w:t xml:space="preserve">Haraway locates this homely and vulnerable “view from a body” in contrast to the abstract and authoritative “view from above,” universal knowledge that pretends to transcend location (1991:196). </w:t>
      </w:r>
      <w:r w:rsidRPr="0E5A344D">
        <w:rPr>
          <w:sz w:val="16"/>
          <w:szCs w:val="16"/>
        </w:rPr>
        <w:t xml:space="preserve">Since </w:t>
      </w:r>
      <w:r w:rsidRPr="0E5A344D">
        <w:rPr>
          <w:rStyle w:val="StyleUnderline"/>
        </w:rPr>
        <w:t>the enlightenment</w:t>
      </w:r>
      <w:r w:rsidRPr="0E5A344D">
        <w:rPr>
          <w:sz w:val="16"/>
          <w:szCs w:val="16"/>
        </w:rPr>
        <w:t xml:space="preserve"> project of modernity, the first way of knowing has been preeminent. </w:t>
      </w:r>
      <w:r w:rsidRPr="0E5A344D">
        <w:rPr>
          <w:rStyle w:val="StyleUnderline"/>
        </w:rPr>
        <w:t>Marching under the banner of science and reason,</w:t>
      </w:r>
      <w:r w:rsidRPr="0E5A344D">
        <w:rPr>
          <w:sz w:val="16"/>
          <w:szCs w:val="16"/>
        </w:rPr>
        <w:t xml:space="preserve"> it </w:t>
      </w:r>
      <w:r w:rsidRPr="0E5A344D">
        <w:rPr>
          <w:rStyle w:val="StyleUnderline"/>
        </w:rPr>
        <w:t>has disqualified and repressed other ways of knowing that are rooted in embodied experience, orality, and local contingencies.</w:t>
      </w:r>
      <w:r w:rsidRPr="0E5A344D">
        <w:rPr>
          <w:sz w:val="16"/>
          <w:szCs w:val="16"/>
        </w:rPr>
        <w:t xml:space="preserve"> Between objective knowledge that is consolidated in texts, and local know-how that circulates on the ground within a community of memory and practice, there is no contest. </w:t>
      </w:r>
      <w:r w:rsidRPr="0E5A344D">
        <w:rPr>
          <w:rStyle w:val="StyleUnderline"/>
        </w:rPr>
        <w:t>It is the choice between science and “old wives’ tales” (note how the disqualified knowledge is gendered as feminine).</w:t>
      </w:r>
      <w:r w:rsidRPr="0E5A344D">
        <w:rPr>
          <w:sz w:val="16"/>
          <w:szCs w:val="16"/>
        </w:rPr>
        <w:t xml:space="preserve"> </w:t>
      </w:r>
      <w:r w:rsidRPr="0E5A344D">
        <w:rPr>
          <w:rStyle w:val="StyleUnderline"/>
        </w:rPr>
        <w:t>Michel Foucault coined the term “subjugated knowledges” to include all the local, regional, vernacular, native knowledges at the bottom of the hierarchy— the low Other of science</w:t>
      </w:r>
      <w:r w:rsidRPr="0E5A344D">
        <w:rPr>
          <w:sz w:val="16"/>
          <w:szCs w:val="16"/>
        </w:rPr>
        <w:t xml:space="preserve"> (1980:81–84). </w:t>
      </w:r>
      <w:r w:rsidRPr="0E5A344D">
        <w:rPr>
          <w:rStyle w:val="StyleUnderline"/>
        </w:rPr>
        <w:t>These are the nonserious ways of knowing that dominant culture neglects, excludes, represses, or simply fails to recognize. Subjugated knowledges have been erased because they are illegible; they exist, by and large, as active bodies of meaning, outside of books, eluding the forces of inscription that would make them legible, and thereby legitimate</w:t>
      </w:r>
      <w:r w:rsidRPr="0E5A344D">
        <w:rPr>
          <w:sz w:val="16"/>
          <w:szCs w:val="16"/>
        </w:rPr>
        <w:t xml:space="preserve"> (see de Certeau 1998; Scott 1998). </w:t>
      </w:r>
      <w:r w:rsidRPr="0E5A344D">
        <w:rPr>
          <w:rStyle w:val="StyleUnderline"/>
        </w:rPr>
        <w:t>What gets squeezed out by this epistemic violence is the</w:t>
      </w:r>
      <w:r w:rsidRPr="0E5A344D">
        <w:rPr>
          <w:sz w:val="16"/>
          <w:szCs w:val="16"/>
        </w:rPr>
        <w:t xml:space="preserve"> whole realm of </w:t>
      </w:r>
      <w:r w:rsidRPr="0E5A344D">
        <w:rPr>
          <w:rStyle w:val="StyleUnderline"/>
        </w:rPr>
        <w:t>complex, finely nuanced meaning that is embodied</w:t>
      </w:r>
      <w:r w:rsidRPr="0E5A344D">
        <w:rPr>
          <w:sz w:val="16"/>
          <w:szCs w:val="16"/>
        </w:rPr>
        <w:t xml:space="preserve">, tacit, intoned, gestured, improvised, coexperienced, covert—and all the more deeply meaningful because of its refusal to be spelled out. </w:t>
      </w:r>
      <w:r w:rsidRPr="0E5A344D">
        <w:rPr>
          <w:rStyle w:val="StyleUnderline"/>
        </w:rPr>
        <w:t>Dominant epistemologies</w:t>
      </w:r>
      <w:r w:rsidRPr="0E5A344D">
        <w:rPr>
          <w:sz w:val="16"/>
          <w:szCs w:val="16"/>
        </w:rPr>
        <w:t xml:space="preserve"> that link knowing with seeing </w:t>
      </w:r>
      <w:r w:rsidRPr="0E5A344D">
        <w:rPr>
          <w:rStyle w:val="StyleUnderline"/>
        </w:rPr>
        <w:t>are not attuned to meanings that</w:t>
      </w:r>
      <w:r w:rsidRPr="0E5A344D">
        <w:rPr>
          <w:sz w:val="16"/>
          <w:szCs w:val="16"/>
        </w:rPr>
        <w:t xml:space="preserve"> are masked, camouflaged, indirect, embedded, or hidden in context. The visual/verbal bias of Western regimes of knowledge blinds researchers to meanings that </w:t>
      </w:r>
      <w:r w:rsidRPr="0E5A344D">
        <w:rPr>
          <w:rStyle w:val="StyleUnderline"/>
        </w:rPr>
        <w:t>are expressed forcefully through intonation, silence, body tension, arched eyebrows, blank stares, and other protective arts of disguise and secrecy—what de Certeau called “the elocutionary experience of a fugitive communication</w:t>
      </w:r>
      <w:r w:rsidRPr="0E5A344D">
        <w:rPr>
          <w:sz w:val="16"/>
          <w:szCs w:val="16"/>
        </w:rPr>
        <w:t xml:space="preserve">” (2000:133; see Conquergood 2000). </w:t>
      </w:r>
      <w:r w:rsidRPr="0E5A344D">
        <w:rPr>
          <w:rStyle w:val="StyleUnderline"/>
        </w:rPr>
        <w:t>Subordinate people do not have</w:t>
      </w:r>
      <w:r w:rsidRPr="0E5A344D">
        <w:rPr>
          <w:sz w:val="16"/>
          <w:szCs w:val="16"/>
        </w:rPr>
        <w:t xml:space="preserve"> the privilege of explicitness, </w:t>
      </w:r>
      <w:r w:rsidRPr="0E5A344D">
        <w:rPr>
          <w:rStyle w:val="StyleUnderline"/>
        </w:rPr>
        <w:t xml:space="preserve">the luxury of transparency, the presumptive norm of clear and direct communication, </w:t>
      </w:r>
      <w:r w:rsidRPr="0E5A344D">
        <w:rPr>
          <w:rStyle w:val="Emphasis"/>
        </w:rPr>
        <w:t>free and open debate on a level playing field</w:t>
      </w:r>
      <w:r w:rsidRPr="0E5A344D">
        <w:rPr>
          <w:rStyle w:val="StyleUnderline"/>
        </w:rPr>
        <w:t xml:space="preserve"> that the privileged classes take for granted. </w:t>
      </w:r>
      <w:r w:rsidRPr="0E5A344D">
        <w:rPr>
          <w:sz w:val="16"/>
          <w:szCs w:val="16"/>
        </w:rPr>
        <w:t xml:space="preserve">In his critique of the limitations of literacy, Kenneth Burke argued that print-based scholarship has built-in blind spots and a conditioned deafness: The [written] record is usually but a fragment of the expression (as the written word omits all telltale record of gesture and tonality; and not only may our “literacy” keep us from missing the omissions, it may blunt us to the appreciation of tone and gesture, so that even when we witness the full expression, we note only those aspects of it that can be written down). ( [1950] 1969:185) In even stronger terms, Raymond Williams challenged the class-based arrogance of scriptocentrism, pointing to the “error” and “delusion” of “highly educated” people who are “so driven in on their reading” that “they fail to notice that there are other forms of skilled, intelligent, creative activity” such as “theatre” and “active politics.” This error “resembles that of the narrow reformer who supposes that farm labourers and village craftsmen were once uneducated, merely because they could not read.” He argued that “the contempt” for performance and practical activity, “which is always latent in the highly literate, is a mark of the observer’s limits, not those of the activities themselves” ([1958] 1983:309). Williams critiqued scholars for limiting their sources to written materials; I agree with Burke that scholarship is so skewed toward texts that even when researchers do attend to extralinguistic human action and embodied events they construe them as texts to be read. According to de Certeau, this </w:t>
      </w:r>
      <w:r w:rsidRPr="0E5A344D">
        <w:rPr>
          <w:rStyle w:val="StyleUnderline"/>
        </w:rPr>
        <w:t>scriptocentrism is a hallmark of Western imperialism. Posted above the gates of modernity, this sign: “‘Here only what is written is understood.’ Such is the internal law of that which has constituted itself as ‘Western’ [and ‘white’]”</w:t>
      </w:r>
      <w:r w:rsidRPr="0E5A344D">
        <w:rPr>
          <w:sz w:val="16"/>
          <w:szCs w:val="16"/>
        </w:rPr>
        <w:t xml:space="preserve"> (1984:161). Only middle-class academics could blithely assume that all the world is a text because reading and writing are central to their everyday lives and occupational security. </w:t>
      </w:r>
      <w:r w:rsidRPr="0E5A344D">
        <w:rPr>
          <w:rStyle w:val="StyleUnderline"/>
        </w:rPr>
        <w:t xml:space="preserve">For many people throughout the world, however, particularly subaltern groups, texts are often inaccessible, or threatening, charged with the regulatory powers of the state. More often than not, subordinate people experience texts and the bureaucracy of literacy as </w:t>
      </w:r>
      <w:r w:rsidRPr="0E5A344D">
        <w:rPr>
          <w:rStyle w:val="Emphasis"/>
        </w:rPr>
        <w:t>instruments of control and displacement</w:t>
      </w:r>
      <w:r w:rsidRPr="0E5A344D">
        <w:rPr>
          <w:rStyle w:val="StyleUnderline"/>
        </w:rPr>
        <w:t>, e.g., green cards, passports, arrest warrants, deportation orders</w:t>
      </w:r>
      <w:r w:rsidRPr="0E5A344D">
        <w:rPr>
          <w:sz w:val="16"/>
          <w:szCs w:val="16"/>
        </w:rPr>
        <w:t xml:space="preserve">—what de Certeau calls “intextuation”: </w:t>
      </w:r>
      <w:r w:rsidRPr="0E5A344D">
        <w:rPr>
          <w:rStyle w:val="StyleUnderline"/>
        </w:rPr>
        <w:t>“Every power, including the power of law, is written first of all on the backs of its subjects”</w:t>
      </w:r>
      <w:r w:rsidRPr="0E5A344D">
        <w:rPr>
          <w:sz w:val="16"/>
          <w:szCs w:val="16"/>
        </w:rPr>
        <w:t xml:space="preserve"> (1984:140). Among the most oppressed people in the United States today are the “</w:t>
      </w:r>
      <w:r w:rsidRPr="0E5A344D">
        <w:rPr>
          <w:rStyle w:val="StyleUnderline"/>
        </w:rPr>
        <w:t>undocumented” immigrants</w:t>
      </w:r>
      <w:r w:rsidRPr="0E5A344D">
        <w:rPr>
          <w:sz w:val="16"/>
          <w:szCs w:val="16"/>
        </w:rPr>
        <w:t xml:space="preserve">, the so-called “illegal aliens,” </w:t>
      </w:r>
      <w:r w:rsidRPr="0E5A344D">
        <w:rPr>
          <w:rStyle w:val="StyleUnderline"/>
        </w:rPr>
        <w:t>known in the vernacular as the people “sin papeles,” the people without papers</w:t>
      </w:r>
      <w:r w:rsidRPr="0E5A344D">
        <w:rPr>
          <w:sz w:val="16"/>
          <w:szCs w:val="16"/>
        </w:rPr>
        <w:t xml:space="preserve">, indocumentado/as. They </w:t>
      </w:r>
      <w:r w:rsidRPr="0E5A344D">
        <w:rPr>
          <w:rStyle w:val="StyleUnderline"/>
        </w:rPr>
        <w:t>are illegal because they are not legible, they trouble “the writing machine of the law”</w:t>
      </w:r>
      <w:r w:rsidRPr="0E5A344D">
        <w:rPr>
          <w:sz w:val="16"/>
          <w:szCs w:val="16"/>
        </w:rPr>
        <w:t xml:space="preserve"> (de Certeau 1984:141). </w:t>
      </w:r>
      <w:r w:rsidRPr="0E5A344D">
        <w:rPr>
          <w:rStyle w:val="StyleUnderline"/>
        </w:rPr>
        <w:t xml:space="preserve">The </w:t>
      </w:r>
      <w:r w:rsidRPr="0E5A344D">
        <w:rPr>
          <w:rStyle w:val="Emphasis"/>
        </w:rPr>
        <w:t>hegemony of textualism</w:t>
      </w:r>
      <w:r w:rsidRPr="0E5A344D">
        <w:rPr>
          <w:rStyle w:val="StyleUnderline"/>
        </w:rPr>
        <w:t xml:space="preserve"> needs to be </w:t>
      </w:r>
      <w:r w:rsidRPr="0E5A344D">
        <w:rPr>
          <w:rStyle w:val="Emphasis"/>
        </w:rPr>
        <w:t>exposed and undermined.</w:t>
      </w:r>
      <w:r w:rsidRPr="0E5A344D">
        <w:rPr>
          <w:sz w:val="16"/>
          <w:szCs w:val="16"/>
        </w:rPr>
        <w:t xml:space="preserve"> </w:t>
      </w:r>
      <w:r w:rsidRPr="0E5A344D">
        <w:rPr>
          <w:rStyle w:val="StyleUnderline"/>
        </w:rPr>
        <w:t>Transcription is not a</w:t>
      </w:r>
      <w:r w:rsidRPr="0E5A344D">
        <w:rPr>
          <w:sz w:val="16"/>
          <w:szCs w:val="16"/>
        </w:rPr>
        <w:t xml:space="preserve"> transparent or </w:t>
      </w:r>
      <w:r w:rsidRPr="0E5A344D">
        <w:rPr>
          <w:rStyle w:val="Emphasis"/>
        </w:rPr>
        <w:t>politically innocent model</w:t>
      </w:r>
      <w:r w:rsidRPr="0E5A344D">
        <w:rPr>
          <w:rStyle w:val="StyleUnderline"/>
        </w:rPr>
        <w:t xml:space="preserve"> for conceptualizing or engaging the world.</w:t>
      </w:r>
      <w:r w:rsidRPr="0E5A344D">
        <w:rPr>
          <w:sz w:val="16"/>
          <w:szCs w:val="16"/>
        </w:rPr>
        <w:t xml:space="preserve"> The root metaphor of the text underpins the supremacy of Western knowledge systems by erasing the vast realm of </w:t>
      </w:r>
      <w:r w:rsidRPr="0E5A344D">
        <w:rPr>
          <w:rStyle w:val="StyleUnderline"/>
        </w:rPr>
        <w:t>human knowledge and meaningful action that is unlettered, “a history of the tacit and the habitual”</w:t>
      </w:r>
      <w:r w:rsidRPr="0E5A344D">
        <w:rPr>
          <w:sz w:val="16"/>
          <w:szCs w:val="16"/>
        </w:rPr>
        <w:t xml:space="preserve"> ( Jackson 2000:29). In their multivolume historical ethnography of colonialism/ evangelism in South Africa, John and Jean Comaroff pay careful attention to the way </w:t>
      </w:r>
      <w:r w:rsidRPr="0E5A344D">
        <w:rPr>
          <w:rStyle w:val="StyleUnderline"/>
        </w:rPr>
        <w:t>Tswana people argued with their white interlocutors “both verbally and nonverbally”</w:t>
      </w:r>
      <w:r w:rsidRPr="0E5A344D">
        <w:rPr>
          <w:sz w:val="16"/>
          <w:szCs w:val="16"/>
        </w:rPr>
        <w:t xml:space="preserve"> (1997:47; see also 1991). </w:t>
      </w:r>
      <w:r w:rsidRPr="0E5A344D">
        <w:rPr>
          <w:rStyle w:val="StyleUnderline"/>
        </w:rPr>
        <w:t>They excavate spaces of agency and struggle from everyday performance practices—clothing, gardening, healing, trading, worshipping, architecture, and homemaking—to reveal an impressive repertoire of conscious, creative, critical, contrapuntal responses to the imperialist project that exceeded the verbal.</w:t>
      </w:r>
      <w:r w:rsidRPr="0E5A344D">
        <w:rPr>
          <w:sz w:val="16"/>
          <w:szCs w:val="16"/>
        </w:rPr>
        <w:t xml:space="preserve"> The Comaroffs intervene in an academically fashionable textual fundamentalism and fetish of the (verbal) archive where “text—a sad proxy for life—becomes all” (1992:26). “In this day and age,” they ask, “do we still have to remind ourselves that many of the players on any historical stage cannot speak at all? Or, under greater or lesser duress, opt not to do so” (1997:48; see also Scott 1990)?</w:t>
      </w:r>
    </w:p>
    <w:p w14:paraId="2268A58A" w14:textId="77777777" w:rsidR="00CA6891" w:rsidRPr="00CA6891" w:rsidRDefault="00CA6891" w:rsidP="00CA6891"/>
    <w:p w14:paraId="13730EB8" w14:textId="451D7B59" w:rsidR="00B7310F" w:rsidRDefault="00B7310F" w:rsidP="00B7310F">
      <w:pPr>
        <w:pStyle w:val="Heading3"/>
      </w:pPr>
      <w:r>
        <w:t xml:space="preserve">A2: </w:t>
      </w:r>
      <w:r w:rsidR="00901B1F">
        <w:t>Climate</w:t>
      </w:r>
      <w:r>
        <w:t xml:space="preserve"> Science</w:t>
      </w:r>
      <w:r w:rsidR="00901B1F">
        <w:t xml:space="preserve"> </w:t>
      </w:r>
      <w:r w:rsidR="001A1E81">
        <w:t>is True</w:t>
      </w:r>
    </w:p>
    <w:p w14:paraId="5A65A4CF" w14:textId="3F37C716" w:rsidR="00B7310F" w:rsidRPr="00124107" w:rsidRDefault="00B7310F" w:rsidP="00B7310F">
      <w:pPr>
        <w:pStyle w:val="Heading4"/>
      </w:pPr>
      <w:r>
        <w:t xml:space="preserve">Science is not neutral, it is geopolitical.  </w:t>
      </w:r>
      <w:r w:rsidR="00EC771F">
        <w:t>The</w:t>
      </w:r>
      <w:r>
        <w:t xml:space="preserve"> AFF</w:t>
      </w:r>
      <w:r w:rsidR="001C4C59">
        <w:t xml:space="preserve">’s reliance on climate and policy expertise </w:t>
      </w:r>
      <w:r>
        <w:t xml:space="preserve">is a technique of </w:t>
      </w:r>
      <w:r w:rsidR="0016530C">
        <w:t>i</w:t>
      </w:r>
      <w:r>
        <w:t xml:space="preserve">mperialist </w:t>
      </w:r>
      <w:r w:rsidR="0016530C">
        <w:t>s</w:t>
      </w:r>
      <w:r>
        <w:t xml:space="preserve">tatecraft </w:t>
      </w:r>
      <w:r w:rsidR="008F0E8B">
        <w:t xml:space="preserve">that subjects inquiry to the </w:t>
      </w:r>
      <w:r w:rsidR="00A32186">
        <w:t>imperatives</w:t>
      </w:r>
      <w:r w:rsidR="008F0E8B">
        <w:t xml:space="preserve"> of US imperialism and </w:t>
      </w:r>
      <w:r>
        <w:t>perpetuates a white narrative of progress</w:t>
      </w:r>
    </w:p>
    <w:p w14:paraId="087088C5" w14:textId="77777777" w:rsidR="00B7310F" w:rsidRPr="00666AA3" w:rsidRDefault="00B7310F" w:rsidP="00B7310F">
      <w:pPr>
        <w:rPr>
          <w:sz w:val="16"/>
        </w:rPr>
      </w:pPr>
      <w:r w:rsidRPr="00124107">
        <w:rPr>
          <w:rStyle w:val="Style13ptBold"/>
        </w:rPr>
        <w:t>Chaturvedi and Doyle 15</w:t>
      </w:r>
      <w:r w:rsidRPr="00666AA3">
        <w:rPr>
          <w:sz w:val="16"/>
        </w:rPr>
        <w:t xml:space="preserve"> [Sanjay, Professor of Political Science, Centre for the Study of Geopolitics, Department of Political Science, Panjab University, India; and Timothy, Professor of Politics and International Studies at the University of Adelaide; Distinguished Research Fellow of Indian Ocean Futures at Curtin University; and Chair of Politics and International Relations at Keele University, Climate Terror: A Critical Geopolitics of Climate Change, p. 19-30//ak] </w:t>
      </w:r>
    </w:p>
    <w:p w14:paraId="603BB2CC" w14:textId="77777777" w:rsidR="00B7310F" w:rsidRPr="00804AD1" w:rsidRDefault="00B7310F" w:rsidP="00B7310F">
      <w:pPr>
        <w:rPr>
          <w:sz w:val="8"/>
        </w:rPr>
      </w:pPr>
      <w:r w:rsidRPr="00804AD1">
        <w:rPr>
          <w:sz w:val="8"/>
        </w:rPr>
        <w:t xml:space="preserve">Conclusion: crisis of statecraft, neoliberal regulations and climate governance – leaking geographies of sovereignty One of the key climate change puzzles, partly geographic and partly political in nature, relates to what Delf Rothe (2011: 330) has rightly described as a ‘paradoxical moment in world risk society’. </w:t>
      </w:r>
      <w:r w:rsidRPr="00D128FA">
        <w:rPr>
          <w:rStyle w:val="StyleUnderline"/>
        </w:rPr>
        <w:t>How is it that</w:t>
      </w:r>
      <w:r>
        <w:rPr>
          <w:rStyle w:val="StyleUnderline"/>
        </w:rPr>
        <w:t xml:space="preserve"> </w:t>
      </w:r>
      <w:r w:rsidRPr="00D128FA">
        <w:rPr>
          <w:rStyle w:val="StyleUnderline"/>
        </w:rPr>
        <w:t>despite the IPCC ‘consensus’</w:t>
      </w:r>
      <w:r w:rsidRPr="00804AD1">
        <w:rPr>
          <w:sz w:val="8"/>
        </w:rPr>
        <w:t xml:space="preserve"> – arrived at by both earth climate scientists and the relevant bureaucracies of the countries they represent – </w:t>
      </w:r>
      <w:r w:rsidRPr="00D128FA">
        <w:rPr>
          <w:rStyle w:val="StyleUnderline"/>
        </w:rPr>
        <w:t>the response</w:t>
      </w:r>
      <w:r w:rsidRPr="00804AD1">
        <w:rPr>
          <w:sz w:val="8"/>
        </w:rPr>
        <w:t xml:space="preserve"> of various state parties, (despite rhetorical commitments shown and shared so enthusiastically at the Conference of Parties </w:t>
      </w:r>
      <w:r w:rsidRPr="00D128FA">
        <w:rPr>
          <w:rStyle w:val="StyleUnderline"/>
        </w:rPr>
        <w:t>to</w:t>
      </w:r>
      <w:r>
        <w:rPr>
          <w:rStyle w:val="StyleUnderline"/>
        </w:rPr>
        <w:t xml:space="preserve"> </w:t>
      </w:r>
      <w:r w:rsidRPr="00D128FA">
        <w:rPr>
          <w:rStyle w:val="StyleUnderline"/>
        </w:rPr>
        <w:t>climate change mitigation and adaptation) is so varied in terms of</w:t>
      </w:r>
      <w:r>
        <w:rPr>
          <w:rStyle w:val="StyleUnderline"/>
        </w:rPr>
        <w:t xml:space="preserve"> </w:t>
      </w:r>
      <w:r w:rsidRPr="00D128FA">
        <w:rPr>
          <w:rStyle w:val="StyleUnderline"/>
        </w:rPr>
        <w:t>domestic responses and implementation?</w:t>
      </w:r>
      <w:r w:rsidRPr="00804AD1">
        <w:rPr>
          <w:sz w:val="8"/>
        </w:rPr>
        <w:t xml:space="preserve"> In our view it is equally useful to note that while climate is changing at a pace and scale that is yet to be figured out comprehensively in terms of implications for the entire globe, the ‘nature’ of Westphalian sovereign states appears to be changing in the wake of globalization and its regional geoeconomic- geopolitical manifestations, including various free trade agreements. Whereas it is neither feasible nor desirable to generalize about the nature, scope and implications of ongoing transformations in the ‘stateness’ of nearly two hundred countries, pitched currently at different levels of uneven development, it is possible to argue that these diversely situated </w:t>
      </w:r>
      <w:r w:rsidRPr="00761626">
        <w:rPr>
          <w:rStyle w:val="StyleUnderline"/>
        </w:rPr>
        <w:t>nation- states are experiencing</w:t>
      </w:r>
      <w:r>
        <w:rPr>
          <w:rStyle w:val="StyleUnderline"/>
        </w:rPr>
        <w:t xml:space="preserve"> </w:t>
      </w:r>
      <w:r w:rsidRPr="00761626">
        <w:rPr>
          <w:rStyle w:val="StyleUnderline"/>
        </w:rPr>
        <w:t>serious challenges – in many cases bordering crisis – to their authority,</w:t>
      </w:r>
      <w:r>
        <w:rPr>
          <w:rStyle w:val="StyleUnderline"/>
        </w:rPr>
        <w:t xml:space="preserve"> </w:t>
      </w:r>
      <w:r w:rsidRPr="00761626">
        <w:rPr>
          <w:rStyle w:val="StyleUnderline"/>
        </w:rPr>
        <w:t>legitimacy and governance in the wake of globalization.</w:t>
      </w:r>
      <w:r>
        <w:rPr>
          <w:rStyle w:val="StyleUnderline"/>
        </w:rPr>
        <w:t xml:space="preserve"> </w:t>
      </w:r>
      <w:r w:rsidRPr="00D128FA">
        <w:rPr>
          <w:rStyle w:val="StyleUnderline"/>
        </w:rPr>
        <w:t>The link between climate crisis and crisis of statecraft</w:t>
      </w:r>
      <w:r w:rsidRPr="00804AD1">
        <w:rPr>
          <w:sz w:val="8"/>
        </w:rPr>
        <w:t xml:space="preserve"> (which is reflected in but not subsumed by the ‘crisis of governance’) </w:t>
      </w:r>
      <w:r w:rsidRPr="00D128FA">
        <w:rPr>
          <w:rStyle w:val="StyleUnderline"/>
        </w:rPr>
        <w:t>is important,</w:t>
      </w:r>
      <w:r>
        <w:rPr>
          <w:rStyle w:val="StyleUnderline"/>
        </w:rPr>
        <w:t xml:space="preserve"> </w:t>
      </w:r>
      <w:r w:rsidRPr="00804AD1">
        <w:rPr>
          <w:sz w:val="8"/>
        </w:rPr>
        <w:t xml:space="preserve">we believe. </w:t>
      </w:r>
      <w:r w:rsidRPr="00D128FA">
        <w:rPr>
          <w:rStyle w:val="StyleUnderline"/>
        </w:rPr>
        <w:t>It demands an analysis of how climate discourse is being up</w:t>
      </w:r>
      <w:r>
        <w:rPr>
          <w:rStyle w:val="StyleUnderline"/>
        </w:rPr>
        <w:t xml:space="preserve"> </w:t>
      </w:r>
      <w:r w:rsidRPr="00D128FA">
        <w:rPr>
          <w:rStyle w:val="StyleUnderline"/>
        </w:rPr>
        <w:t>scaled by the sovereign state actors in the light of the ‘climate of fear’</w:t>
      </w:r>
      <w:r>
        <w:rPr>
          <w:rStyle w:val="StyleUnderline"/>
        </w:rPr>
        <w:t xml:space="preserve"> </w:t>
      </w:r>
      <w:r w:rsidRPr="00D128FA">
        <w:rPr>
          <w:rStyle w:val="StyleUnderline"/>
        </w:rPr>
        <w:t>caused by the de- territorializing mobility of various kinds of boundarydefying</w:t>
      </w:r>
      <w:r>
        <w:rPr>
          <w:rStyle w:val="StyleUnderline"/>
        </w:rPr>
        <w:t xml:space="preserve"> </w:t>
      </w:r>
      <w:r w:rsidRPr="00D128FA">
        <w:rPr>
          <w:rStyle w:val="StyleUnderline"/>
        </w:rPr>
        <w:t>networks, and the sharp decline in the capacity to govern with</w:t>
      </w:r>
      <w:r>
        <w:rPr>
          <w:rStyle w:val="StyleUnderline"/>
        </w:rPr>
        <w:t xml:space="preserve"> </w:t>
      </w:r>
      <w:r w:rsidRPr="00D128FA">
        <w:rPr>
          <w:rStyle w:val="StyleUnderline"/>
        </w:rPr>
        <w:t>sufficient authority and legitimacy. One of the key challenges before the</w:t>
      </w:r>
      <w:r>
        <w:rPr>
          <w:rStyle w:val="StyleUnderline"/>
        </w:rPr>
        <w:t xml:space="preserve"> </w:t>
      </w:r>
      <w:r w:rsidRPr="00D128FA">
        <w:rPr>
          <w:rStyle w:val="StyleUnderline"/>
        </w:rPr>
        <w:t>modern states with withering, leaking state- centric geographies of security</w:t>
      </w:r>
      <w:r>
        <w:rPr>
          <w:rStyle w:val="StyleUnderline"/>
        </w:rPr>
        <w:t xml:space="preserve"> </w:t>
      </w:r>
      <w:r w:rsidRPr="00D128FA">
        <w:rPr>
          <w:rStyle w:val="StyleUnderline"/>
        </w:rPr>
        <w:t>and sovereignty is to stage a comeback, despite growing odds posed</w:t>
      </w:r>
      <w:r>
        <w:rPr>
          <w:rStyle w:val="StyleUnderline"/>
        </w:rPr>
        <w:t xml:space="preserve"> </w:t>
      </w:r>
      <w:r w:rsidRPr="00D128FA">
        <w:rPr>
          <w:rStyle w:val="StyleUnderline"/>
        </w:rPr>
        <w:t>by capital- material, human and communication flows. In the ‘global</w:t>
      </w:r>
      <w:r>
        <w:rPr>
          <w:rStyle w:val="StyleUnderline"/>
        </w:rPr>
        <w:t xml:space="preserve"> </w:t>
      </w:r>
      <w:r w:rsidRPr="00D128FA">
        <w:rPr>
          <w:rStyle w:val="StyleUnderline"/>
        </w:rPr>
        <w:t>risk society’ constituted by climate change, scarcities and neoliberal</w:t>
      </w:r>
      <w:r>
        <w:rPr>
          <w:rStyle w:val="StyleUnderline"/>
        </w:rPr>
        <w:t xml:space="preserve"> </w:t>
      </w:r>
      <w:r w:rsidRPr="00D128FA">
        <w:rPr>
          <w:rStyle w:val="StyleUnderline"/>
        </w:rPr>
        <w:t>globalization, innovative alliances, and alignments of the ‘ like- minded’</w:t>
      </w:r>
      <w:r>
        <w:rPr>
          <w:rStyle w:val="StyleUnderline"/>
        </w:rPr>
        <w:t xml:space="preserve"> </w:t>
      </w:r>
      <w:r w:rsidRPr="00D128FA">
        <w:rPr>
          <w:rStyle w:val="StyleUnderline"/>
        </w:rPr>
        <w:t>are in the making, and carry sufficient promise to reconfigure ‘global’</w:t>
      </w:r>
      <w:r>
        <w:rPr>
          <w:rStyle w:val="StyleUnderline"/>
        </w:rPr>
        <w:t xml:space="preserve"> </w:t>
      </w:r>
      <w:r w:rsidRPr="00D128FA">
        <w:rPr>
          <w:rStyle w:val="StyleUnderline"/>
        </w:rPr>
        <w:t>geopolitics in the ‘Asian’ century.</w:t>
      </w:r>
      <w:r>
        <w:rPr>
          <w:rStyle w:val="StyleUnderline"/>
        </w:rPr>
        <w:t xml:space="preserve"> </w:t>
      </w:r>
      <w:r w:rsidRPr="00D128FA">
        <w:rPr>
          <w:rStyle w:val="StyleUnderline"/>
        </w:rPr>
        <w:t>The ‘nature’ turned</w:t>
      </w:r>
      <w:r w:rsidRPr="00804AD1">
        <w:rPr>
          <w:sz w:val="8"/>
        </w:rPr>
        <w:t xml:space="preserve">/transformed into </w:t>
      </w:r>
      <w:r w:rsidRPr="00D128FA">
        <w:rPr>
          <w:rStyle w:val="StyleUnderline"/>
        </w:rPr>
        <w:t>‘environment’ (and now</w:t>
      </w:r>
      <w:r>
        <w:rPr>
          <w:rStyle w:val="StyleUnderline"/>
        </w:rPr>
        <w:t xml:space="preserve"> </w:t>
      </w:r>
      <w:r w:rsidRPr="00D128FA">
        <w:rPr>
          <w:rStyle w:val="StyleUnderline"/>
        </w:rPr>
        <w:t>overwhelmed by ‘climate’) is no longer ‘external’ to state and statecraft</w:t>
      </w:r>
      <w:r w:rsidRPr="00804AD1">
        <w:rPr>
          <w:sz w:val="8"/>
        </w:rPr>
        <w:t xml:space="preserve"> – something to which a state would respond in times of ‘natural disasters’ with its military or paramilitary forces. </w:t>
      </w:r>
      <w:r w:rsidRPr="00D128FA">
        <w:rPr>
          <w:rStyle w:val="StyleUnderline"/>
        </w:rPr>
        <w:t>It is integral to</w:t>
      </w:r>
      <w:r w:rsidRPr="00804AD1">
        <w:rPr>
          <w:sz w:val="8"/>
        </w:rPr>
        <w:t xml:space="preserve">, and indistinguishable from, </w:t>
      </w:r>
      <w:r w:rsidRPr="00D128FA">
        <w:rPr>
          <w:rStyle w:val="StyleUnderline"/>
        </w:rPr>
        <w:t>statecraft</w:t>
      </w:r>
      <w:r w:rsidRPr="00804AD1">
        <w:rPr>
          <w:sz w:val="8"/>
        </w:rPr>
        <w:t xml:space="preserve"> and its </w:t>
      </w:r>
      <w:r w:rsidRPr="00D128FA">
        <w:rPr>
          <w:rStyle w:val="StyleUnderline"/>
        </w:rPr>
        <w:t>crisis.</w:t>
      </w:r>
      <w:r w:rsidRPr="00804AD1">
        <w:rPr>
          <w:sz w:val="8"/>
        </w:rPr>
        <w:t xml:space="preserve"> Moreover the politically inconvenient juxtaposition between the ‘end of nature’ and the ‘crisis of statecraft’ has in some (not all) cases led to situations in both global North and global South where the ‘fury of nature’ or ‘natural disaster’ are seen as some of the greatest challenges to ‘national security,’ and not as concerns of human insecurities caused by crisis of governance. It is not our intention here, as stated clearly and necessarily in the opening pages of this book, to pit climate change deniers against climate change advocates; it is not our objective to argue who is right. Rather, we are willing to accept that the weight of evidence seems to be heavily in favor of those scientists who do believe that humaninduced climate change will become an increasing feature of our global physical and social environments. As social scientists, however, </w:t>
      </w:r>
      <w:r w:rsidRPr="009C082C">
        <w:rPr>
          <w:rStyle w:val="StyleUnderline"/>
        </w:rPr>
        <w:t>it is not sufficient to simply make a judgment in defense of</w:t>
      </w:r>
      <w:r w:rsidRPr="00804AD1">
        <w:rPr>
          <w:sz w:val="8"/>
        </w:rPr>
        <w:t xml:space="preserve"> those advocating </w:t>
      </w:r>
      <w:r w:rsidRPr="009C082C">
        <w:rPr>
          <w:rStyle w:val="StyleUnderline"/>
        </w:rPr>
        <w:t>a particular scientific position. Rather,</w:t>
      </w:r>
      <w:r w:rsidRPr="00804AD1">
        <w:rPr>
          <w:sz w:val="8"/>
        </w:rPr>
        <w:t xml:space="preserve"> we are interested in </w:t>
      </w:r>
      <w:r w:rsidRPr="009C082C">
        <w:rPr>
          <w:rStyle w:val="StyleUnderline"/>
        </w:rPr>
        <w:t>what</w:t>
      </w:r>
      <w:r>
        <w:rPr>
          <w:rStyle w:val="StyleUnderline"/>
        </w:rPr>
        <w:t xml:space="preserve"> </w:t>
      </w:r>
      <w:r w:rsidRPr="009C082C">
        <w:rPr>
          <w:rStyle w:val="StyleUnderline"/>
        </w:rPr>
        <w:t xml:space="preserve">kind of ‘science’ </w:t>
      </w:r>
      <w:r w:rsidRPr="00804AD1">
        <w:rPr>
          <w:sz w:val="8"/>
        </w:rPr>
        <w:t xml:space="preserve">(knowledge in all its forms) is being articulated; why it </w:t>
      </w:r>
      <w:r w:rsidRPr="009C082C">
        <w:rPr>
          <w:rStyle w:val="StyleUnderline"/>
        </w:rPr>
        <w:t>is</w:t>
      </w:r>
      <w:r w:rsidRPr="00804AD1">
        <w:rPr>
          <w:sz w:val="8"/>
        </w:rPr>
        <w:t xml:space="preserve"> being </w:t>
      </w:r>
      <w:r w:rsidRPr="009C082C">
        <w:rPr>
          <w:rStyle w:val="StyleUnderline"/>
        </w:rPr>
        <w:t>pursued;</w:t>
      </w:r>
      <w:r w:rsidRPr="00804AD1">
        <w:rPr>
          <w:sz w:val="8"/>
        </w:rPr>
        <w:t xml:space="preserve"> which scientists are advocating these positions; and, what </w:t>
      </w:r>
      <w:r w:rsidRPr="009C082C">
        <w:rPr>
          <w:rStyle w:val="StyleUnderline"/>
        </w:rPr>
        <w:t>are</w:t>
      </w:r>
      <w:r w:rsidRPr="00804AD1">
        <w:rPr>
          <w:sz w:val="8"/>
        </w:rPr>
        <w:t xml:space="preserve"> the </w:t>
      </w:r>
      <w:r w:rsidRPr="009C082C">
        <w:rPr>
          <w:rStyle w:val="StyleUnderline"/>
        </w:rPr>
        <w:t>geopolitical</w:t>
      </w:r>
      <w:r w:rsidRPr="00804AD1">
        <w:rPr>
          <w:sz w:val="8"/>
        </w:rPr>
        <w:t xml:space="preserve"> outcomes of these scientific findings and solicitations. Science is largely a human construct. In this book, however, we acknowledge that there also exist essential ‘natural’, non- human forces, which are larger than the agency of homo- sapiens can allow for, imagine, or control. But where the human agency/ essentialist nature balance becomes problematic is when understandings of an ‘essentialist nature’ are used to empower certain minority world communities to the detriment of others living and surviving in majority worlds. These </w:t>
      </w:r>
      <w:r w:rsidRPr="004B5796">
        <w:rPr>
          <w:rStyle w:val="StyleUnderline"/>
        </w:rPr>
        <w:t>divisions in power based on elite knowledge</w:t>
      </w:r>
      <w:r>
        <w:rPr>
          <w:rStyle w:val="StyleUnderline"/>
        </w:rPr>
        <w:t xml:space="preserve"> </w:t>
      </w:r>
      <w:r w:rsidRPr="004B5796">
        <w:rPr>
          <w:rStyle w:val="StyleUnderline"/>
        </w:rPr>
        <w:t>are reproduced in geopolitical maps, privileging certain parts of</w:t>
      </w:r>
      <w:r>
        <w:rPr>
          <w:rStyle w:val="StyleUnderline"/>
        </w:rPr>
        <w:t xml:space="preserve"> </w:t>
      </w:r>
      <w:r w:rsidRPr="004B5796">
        <w:rPr>
          <w:rStyle w:val="StyleUnderline"/>
        </w:rPr>
        <w:t>the globe, prioritizing the development of certain communities over</w:t>
      </w:r>
      <w:r>
        <w:rPr>
          <w:rStyle w:val="StyleUnderline"/>
        </w:rPr>
        <w:t xml:space="preserve"> </w:t>
      </w:r>
      <w:r w:rsidRPr="004B5796">
        <w:rPr>
          <w:rStyle w:val="StyleUnderline"/>
        </w:rPr>
        <w:t>others.</w:t>
      </w:r>
      <w:r w:rsidRPr="00804AD1">
        <w:rPr>
          <w:sz w:val="8"/>
        </w:rPr>
        <w:t xml:space="preserve"> We need to know where these divisions and boundaries are, and how climate change is deterritorializing the globe, based, in large part, on climate science. Science and environmentalisms Before we ask these questions, however, we must understand the unique (and often turbulent) relationship that the modern environmental movement has had with western science since its first emergence in the mid- to late- 1960s, and how, in turn, this relationship has been rearranged in more recent times. The climate change movement must be understood in this work to be only a recent incarnation of environmental or green movements. It is, in actual fact, a sub- set, or a series of networks of environmental activists, which have come together, particularly since the 1990s, to elevate climate change to the most widely advocated of all environmental issues. So powerful have these climate networks within the broader movement become, that many believe that all environmental issues can now exclusively be understood within its rubric or frame. Climate has become the omniscient environmental issue of the 21st century, to such an extent that other issues have been sucked into its conceptual vortex, usurped by it, trumped by it. The relationship between traditional western science and the early modern environmental movement was always ambiguous, but was largely an antagonistic one. In many ways, early modern environmentalism defined itself in rugged opposition to western science. Western science was deemed a central plank in the project of modernity, and early environmentalists vociferously challenged this project, with its focus on progress at- all- costs and its pursuit of technological, reductionist science- driven solutions to the earth’s problems. In fact, Western science, with its knowledge egocentricity, was seen as </w:t>
      </w:r>
      <w:r w:rsidRPr="00B554F7">
        <w:rPr>
          <w:rStyle w:val="StyleUnderline"/>
        </w:rPr>
        <w:t>a major cause of</w:t>
      </w:r>
      <w:r>
        <w:rPr>
          <w:rStyle w:val="StyleUnderline"/>
        </w:rPr>
        <w:t xml:space="preserve"> </w:t>
      </w:r>
      <w:r w:rsidRPr="00804AD1">
        <w:rPr>
          <w:sz w:val="8"/>
        </w:rPr>
        <w:t xml:space="preserve">many </w:t>
      </w:r>
      <w:r w:rsidRPr="00B554F7">
        <w:rPr>
          <w:rStyle w:val="StyleUnderline"/>
        </w:rPr>
        <w:t>environmental problems on the planet</w:t>
      </w:r>
      <w:r w:rsidRPr="00804AD1">
        <w:rPr>
          <w:sz w:val="8"/>
        </w:rPr>
        <w:t xml:space="preserve">. From this view, </w:t>
      </w:r>
      <w:r w:rsidRPr="00B554F7">
        <w:rPr>
          <w:rStyle w:val="StyleUnderline"/>
        </w:rPr>
        <w:t>science was</w:t>
      </w:r>
      <w:r w:rsidRPr="00804AD1">
        <w:rPr>
          <w:sz w:val="8"/>
        </w:rPr>
        <w:t xml:space="preserve"> regarded as </w:t>
      </w:r>
      <w:r w:rsidRPr="00B554F7">
        <w:rPr>
          <w:rStyle w:val="StyleUnderline"/>
        </w:rPr>
        <w:t>an integral factor in determining</w:t>
      </w:r>
      <w:r>
        <w:rPr>
          <w:rStyle w:val="StyleUnderline"/>
        </w:rPr>
        <w:t xml:space="preserve"> </w:t>
      </w:r>
      <w:r w:rsidRPr="00B554F7">
        <w:rPr>
          <w:rStyle w:val="StyleUnderline"/>
        </w:rPr>
        <w:t>a ‘Western’, derogatory view of nature.</w:t>
      </w:r>
      <w:r w:rsidRPr="00804AD1">
        <w:rPr>
          <w:sz w:val="8"/>
        </w:rPr>
        <w:t xml:space="preserve"> Warwick Fox, in his book Towards a Transpersonal Ecology (1990), lists six characteristics of what he terms as ‘unrestrained exploitation and expansionism’. They can be summarized as follows: 1. It emphasizes the value to humans that can be acquired by physically transforming the non- human world. 2. It not only measures the physical transformation value of the non- human in terms of economic value, but also tends to equate the physical transformation ‘resources’ with economic growth. Economic growth is then equated with progress, which is seen as an unquestioned pathway for future human endeavor. Climate ‘Science’ 23 3. It advocates the ‘Myth of Superabundance’ – legitimizing continuous expansion – adopting a frontier or cowboy ethics; an ethics of ‘How the West was won’. 4. It is totally anthropocentric; the non- human world is considered to be valuable only insofar as it is of economic value to humans. 5. It is characterized by short- term thinking, that is, its anthropocentrism does not include the interests of future generations. 6. When forced to consider longer term (deleterious effects of continued unrestrained exploitation and expansionism) – or continued ‘business as usual’ – this approach falls back on technological optimism (adapted from Doyle 2001: 11). This list of attributes is an excellent shorthand version of what one of us has termed as </w:t>
      </w:r>
      <w:r w:rsidRPr="00B554F7">
        <w:rPr>
          <w:rStyle w:val="StyleUnderline"/>
        </w:rPr>
        <w:t>unrestrained use</w:t>
      </w:r>
      <w:r w:rsidRPr="00804AD1">
        <w:rPr>
          <w:sz w:val="8"/>
        </w:rPr>
        <w:t xml:space="preserve"> (Doyle 2001). This view of the world, with its clear </w:t>
      </w:r>
      <w:r w:rsidRPr="00B554F7">
        <w:rPr>
          <w:rStyle w:val="StyleUnderline"/>
        </w:rPr>
        <w:t>dichotomy between humanity and</w:t>
      </w:r>
      <w:r w:rsidRPr="00804AD1">
        <w:rPr>
          <w:sz w:val="8"/>
        </w:rPr>
        <w:t xml:space="preserve"> the ‘rest of </w:t>
      </w:r>
      <w:r w:rsidRPr="00B554F7">
        <w:rPr>
          <w:rStyle w:val="StyleUnderline"/>
        </w:rPr>
        <w:t>nature’ has its origins in ancient Greece and Judeo- Christian belief</w:t>
      </w:r>
      <w:r>
        <w:rPr>
          <w:rStyle w:val="StyleUnderline"/>
        </w:rPr>
        <w:t xml:space="preserve"> </w:t>
      </w:r>
      <w:r w:rsidRPr="00B554F7">
        <w:rPr>
          <w:rStyle w:val="StyleUnderline"/>
        </w:rPr>
        <w:t>systems</w:t>
      </w:r>
      <w:r w:rsidRPr="00804AD1">
        <w:rPr>
          <w:sz w:val="8"/>
        </w:rPr>
        <w:t xml:space="preserve">. It was then </w:t>
      </w:r>
      <w:r w:rsidRPr="00B554F7">
        <w:rPr>
          <w:rStyle w:val="StyleUnderline"/>
        </w:rPr>
        <w:t>coupled with the advances in knowledge and</w:t>
      </w:r>
      <w:r>
        <w:rPr>
          <w:rStyle w:val="StyleUnderline"/>
        </w:rPr>
        <w:t xml:space="preserve"> </w:t>
      </w:r>
      <w:r w:rsidRPr="00B554F7">
        <w:rPr>
          <w:rStyle w:val="StyleUnderline"/>
        </w:rPr>
        <w:t>technological advances derived from the scientific and industrial</w:t>
      </w:r>
      <w:r>
        <w:rPr>
          <w:rStyle w:val="StyleUnderline"/>
        </w:rPr>
        <w:t xml:space="preserve"> </w:t>
      </w:r>
      <w:r w:rsidRPr="00B554F7">
        <w:rPr>
          <w:rStyle w:val="StyleUnderline"/>
        </w:rPr>
        <w:t>revolutions. This dichotomy</w:t>
      </w:r>
      <w:r w:rsidRPr="00804AD1">
        <w:rPr>
          <w:sz w:val="8"/>
        </w:rPr>
        <w:t xml:space="preserve">, or profound dualism – </w:t>
      </w:r>
      <w:r w:rsidRPr="00B554F7">
        <w:rPr>
          <w:rStyle w:val="StyleUnderline"/>
        </w:rPr>
        <w:t>which only saw</w:t>
      </w:r>
      <w:r>
        <w:rPr>
          <w:rStyle w:val="StyleUnderline"/>
        </w:rPr>
        <w:t xml:space="preserve"> </w:t>
      </w:r>
      <w:r w:rsidRPr="00B554F7">
        <w:rPr>
          <w:rStyle w:val="StyleUnderline"/>
        </w:rPr>
        <w:t>value being attributed to nature when it could be transmogrified</w:t>
      </w:r>
      <w:r>
        <w:rPr>
          <w:rStyle w:val="StyleUnderline"/>
        </w:rPr>
        <w:t xml:space="preserve"> </w:t>
      </w:r>
      <w:r w:rsidRPr="00B554F7">
        <w:rPr>
          <w:rStyle w:val="StyleUnderline"/>
        </w:rPr>
        <w:t>through ‘human use’, was understood by these early environmentalists</w:t>
      </w:r>
      <w:r>
        <w:rPr>
          <w:rStyle w:val="StyleUnderline"/>
        </w:rPr>
        <w:t xml:space="preserve"> </w:t>
      </w:r>
      <w:r w:rsidRPr="00B554F7">
        <w:rPr>
          <w:rStyle w:val="StyleUnderline"/>
        </w:rPr>
        <w:t>to have led to extreme planetary degradation, often blinded, as it was,</w:t>
      </w:r>
      <w:r>
        <w:rPr>
          <w:rStyle w:val="StyleUnderline"/>
        </w:rPr>
        <w:t xml:space="preserve"> </w:t>
      </w:r>
      <w:r w:rsidRPr="00B554F7">
        <w:rPr>
          <w:rStyle w:val="StyleUnderline"/>
        </w:rPr>
        <w:t>by technological optimism.</w:t>
      </w:r>
      <w:r>
        <w:rPr>
          <w:rStyle w:val="StyleUnderline"/>
        </w:rPr>
        <w:t xml:space="preserve"> </w:t>
      </w:r>
      <w:r w:rsidRPr="00B554F7">
        <w:rPr>
          <w:rStyle w:val="StyleUnderline"/>
        </w:rPr>
        <w:t>A key component of this</w:t>
      </w:r>
      <w:r w:rsidRPr="00804AD1">
        <w:rPr>
          <w:sz w:val="8"/>
        </w:rPr>
        <w:t xml:space="preserve"> post- Enlightenment world- </w:t>
      </w:r>
      <w:r w:rsidRPr="00B554F7">
        <w:rPr>
          <w:rStyle w:val="StyleUnderline"/>
        </w:rPr>
        <w:t>view was</w:t>
      </w:r>
      <w:r w:rsidRPr="00804AD1">
        <w:rPr>
          <w:sz w:val="8"/>
        </w:rPr>
        <w:t xml:space="preserve"> that scientists (both ‘natural’ and social) assumed key roles in promoting </w:t>
      </w:r>
      <w:r w:rsidRPr="00B554F7">
        <w:rPr>
          <w:rStyle w:val="StyleUnderline"/>
        </w:rPr>
        <w:t>the all- embracing concept of progress.</w:t>
      </w:r>
      <w:r w:rsidRPr="00804AD1">
        <w:rPr>
          <w:sz w:val="8"/>
        </w:rPr>
        <w:t xml:space="preserve"> In the ‘ancient’ view of the western world, the predominant view was that the ‘golden age’ existed in the past somewhere, some place; but the new men of science, ably supported by philosophers such as Kant and Saint- Simon (Bury 1960), now depicted the golden age as lying in the future. Krishnan (1978: 14) argues that </w:t>
      </w:r>
      <w:r w:rsidRPr="00B554F7">
        <w:rPr>
          <w:rStyle w:val="StyleUnderline"/>
        </w:rPr>
        <w:t>humanity could now be understood to be</w:t>
      </w:r>
      <w:r>
        <w:rPr>
          <w:rStyle w:val="StyleUnderline"/>
        </w:rPr>
        <w:t xml:space="preserve"> </w:t>
      </w:r>
      <w:r w:rsidRPr="00B554F7">
        <w:rPr>
          <w:rStyle w:val="StyleUnderline"/>
        </w:rPr>
        <w:t>advancing, ‘slowly perhaps but inevitably and indefinitely, in a desirable</w:t>
      </w:r>
      <w:r>
        <w:rPr>
          <w:rStyle w:val="StyleUnderline"/>
        </w:rPr>
        <w:t xml:space="preserve"> </w:t>
      </w:r>
      <w:r w:rsidRPr="00B554F7">
        <w:rPr>
          <w:rStyle w:val="StyleUnderline"/>
        </w:rPr>
        <w:t>direction’.</w:t>
      </w:r>
      <w:r w:rsidRPr="00804AD1">
        <w:rPr>
          <w:sz w:val="8"/>
        </w:rPr>
        <w:t xml:space="preserve"> In a sense, it was illogical even to attempt to comprehend the end- point of this progression; but the attraction ‘proved irresistible’. Krishnan goes on to argue: </w:t>
      </w:r>
      <w:r w:rsidRPr="00B554F7">
        <w:rPr>
          <w:rStyle w:val="StyleUnderline"/>
        </w:rPr>
        <w:t>The future beckoned urgently, and the promise it held out could only</w:t>
      </w:r>
      <w:r>
        <w:rPr>
          <w:rStyle w:val="StyleUnderline"/>
        </w:rPr>
        <w:t xml:space="preserve"> </w:t>
      </w:r>
      <w:r w:rsidRPr="00B554F7">
        <w:rPr>
          <w:rStyle w:val="StyleUnderline"/>
        </w:rPr>
        <w:t>adequately be gauged by the chaos that might result if the forces of</w:t>
      </w:r>
      <w:r>
        <w:rPr>
          <w:rStyle w:val="StyleUnderline"/>
        </w:rPr>
        <w:t xml:space="preserve"> </w:t>
      </w:r>
      <w:r w:rsidRPr="00B554F7">
        <w:rPr>
          <w:rStyle w:val="StyleUnderline"/>
        </w:rPr>
        <w:t>progress were not all combined in the task of bringing the new society</w:t>
      </w:r>
      <w:r>
        <w:rPr>
          <w:rStyle w:val="StyleUnderline"/>
        </w:rPr>
        <w:t xml:space="preserve"> </w:t>
      </w:r>
      <w:r w:rsidRPr="00B554F7">
        <w:rPr>
          <w:rStyle w:val="StyleUnderline"/>
        </w:rPr>
        <w:t>into being.</w:t>
      </w:r>
      <w:r w:rsidRPr="00804AD1">
        <w:rPr>
          <w:sz w:val="8"/>
        </w:rPr>
        <w:t xml:space="preserve"> Of those forces the most important were science, the men of science, and all those who could see in the achievements of the scientific method the highest fulfillment of the Enlightenment, and the key to the future direction and organization of society. (Krishnan 1978: 26)</w:t>
      </w:r>
    </w:p>
    <w:p w14:paraId="04B18DB0" w14:textId="77777777" w:rsidR="00F96303" w:rsidRPr="00F30FE5" w:rsidRDefault="00F96303" w:rsidP="00F96303">
      <w:pPr>
        <w:pStyle w:val="Heading4"/>
      </w:pPr>
      <w:r>
        <w:t xml:space="preserve">Scientific Climate Models are literally wrong – science is not neutral – their methods are techniques for perpetuating imperialist world views that center whites as both the subject and object of climate change  </w:t>
      </w:r>
    </w:p>
    <w:p w14:paraId="2A953FC1" w14:textId="0CDCC47F" w:rsidR="00F96303" w:rsidRPr="00F96303" w:rsidRDefault="00F96303" w:rsidP="00F96303">
      <w:pPr>
        <w:rPr>
          <w:sz w:val="16"/>
        </w:rPr>
      </w:pPr>
      <w:r w:rsidRPr="00124107">
        <w:rPr>
          <w:rStyle w:val="Style13ptBold"/>
        </w:rPr>
        <w:t>Chaturvedi and Doyle 15</w:t>
      </w:r>
      <w:r w:rsidRPr="00F96303">
        <w:rPr>
          <w:sz w:val="16"/>
        </w:rPr>
        <w:t xml:space="preserve"> [Sanjay, Professor of Political Science, Centre for the Study of Geopolitics, Department of Political Science, Panjab University, India; and Timothy, Professor of Politics and International Studies at the University of Adelaide; Distinguished Research Fellow of Indian Ocean Futures at Curtin University; and Chair of Politics and International Relations at Keele University, Climate Terror: A Critical Geopolitics of Climate Change, p. 30-2//ak]</w:t>
      </w:r>
    </w:p>
    <w:p w14:paraId="4711E694" w14:textId="4F727E59" w:rsidR="00F96303" w:rsidRDefault="00F96303" w:rsidP="00F96303">
      <w:pPr>
        <w:rPr>
          <w:rStyle w:val="StyleUnderline"/>
        </w:rPr>
      </w:pPr>
      <w:r w:rsidRPr="00F96303">
        <w:rPr>
          <w:sz w:val="10"/>
        </w:rPr>
        <w:t xml:space="preserve">Chapter 4, we look at the way in which neo- liberalism (a key component of environmental modernization) embraced the issue of climate change. Similarly, in Chapter 6, we show how </w:t>
      </w:r>
      <w:r w:rsidRPr="00005055">
        <w:rPr>
          <w:rStyle w:val="StyleUnderline"/>
        </w:rPr>
        <w:t>climate change emerged</w:t>
      </w:r>
      <w:r>
        <w:rPr>
          <w:rStyle w:val="StyleUnderline"/>
        </w:rPr>
        <w:t xml:space="preserve"> </w:t>
      </w:r>
      <w:r w:rsidRPr="00005055">
        <w:rPr>
          <w:rStyle w:val="StyleUnderline"/>
        </w:rPr>
        <w:t>as the cause célèbre of all environmental security issues</w:t>
      </w:r>
      <w:r w:rsidRPr="00F96303">
        <w:rPr>
          <w:sz w:val="10"/>
        </w:rPr>
        <w:t xml:space="preserve"> – again, </w:t>
      </w:r>
      <w:r w:rsidRPr="00005055">
        <w:rPr>
          <w:rStyle w:val="StyleUnderline"/>
        </w:rPr>
        <w:t>serving</w:t>
      </w:r>
      <w:r>
        <w:rPr>
          <w:rStyle w:val="StyleUnderline"/>
        </w:rPr>
        <w:t xml:space="preserve"> </w:t>
      </w:r>
      <w:r w:rsidRPr="00005055">
        <w:rPr>
          <w:rStyle w:val="StyleUnderline"/>
        </w:rPr>
        <w:t>the ecological modernists debates about ‘securing’ the p</w:t>
      </w:r>
      <w:r>
        <w:rPr>
          <w:rStyle w:val="StyleUnderline"/>
        </w:rPr>
        <w:t xml:space="preserve">lanet Earth </w:t>
      </w:r>
      <w:r w:rsidRPr="00F96303">
        <w:rPr>
          <w:sz w:val="10"/>
        </w:rPr>
        <w:t xml:space="preserve">But what largely remains to be done in this chapter is to explain how climate change emerged as the ultimate ecological modernist issue, </w:t>
      </w:r>
      <w:r w:rsidRPr="00921FCB">
        <w:rPr>
          <w:rStyle w:val="StyleUnderline"/>
        </w:rPr>
        <w:t>through its science- centeredness.</w:t>
      </w:r>
      <w:r>
        <w:rPr>
          <w:rStyle w:val="StyleUnderline"/>
        </w:rPr>
        <w:t xml:space="preserve"> </w:t>
      </w:r>
      <w:r w:rsidRPr="00F96303">
        <w:rPr>
          <w:sz w:val="10"/>
        </w:rPr>
        <w:t xml:space="preserve">The work of David Demeritt (2001) is particularly interesting in discussing the key components of climate change that reinforce its inherent links with reductionist, modernist science. Much of his work here relates to the role of General Circulation Models (GCMs) (the dominant means of climate analysis) and is one of the central planks of his argument. He analyses the history of </w:t>
      </w:r>
      <w:r w:rsidRPr="00A4562C">
        <w:rPr>
          <w:rStyle w:val="StyleUnderline"/>
        </w:rPr>
        <w:t>climate modeling</w:t>
      </w:r>
      <w:r w:rsidRPr="00F96303">
        <w:rPr>
          <w:sz w:val="10"/>
        </w:rPr>
        <w:t xml:space="preserve">: GCMs are dominant over other modalities of climate science, </w:t>
      </w:r>
      <w:r w:rsidRPr="00A4562C">
        <w:rPr>
          <w:rStyle w:val="StyleUnderline"/>
        </w:rPr>
        <w:t>establish</w:t>
      </w:r>
      <w:r w:rsidRPr="00F96303">
        <w:rPr>
          <w:sz w:val="10"/>
        </w:rPr>
        <w:t xml:space="preserve">ing </w:t>
      </w:r>
      <w:r w:rsidRPr="00163BD4">
        <w:rPr>
          <w:rStyle w:val="StyleUnderline"/>
        </w:rPr>
        <w:t>a research hierarchy</w:t>
      </w:r>
      <w:r>
        <w:rPr>
          <w:rStyle w:val="StyleUnderline"/>
        </w:rPr>
        <w:t xml:space="preserve"> </w:t>
      </w:r>
      <w:r w:rsidRPr="00163BD4">
        <w:rPr>
          <w:rStyle w:val="StyleUnderline"/>
        </w:rPr>
        <w:t>privileging the physical sciences over the life and social sciences</w:t>
      </w:r>
      <w:r w:rsidRPr="00F96303">
        <w:rPr>
          <w:sz w:val="10"/>
        </w:rPr>
        <w:t xml:space="preserve">. Some of his criticisms of scientific modeling include: • </w:t>
      </w:r>
      <w:r w:rsidRPr="0054607F">
        <w:rPr>
          <w:rStyle w:val="StyleUnderline"/>
        </w:rPr>
        <w:t>Climate models are physically reductionist. They consider only the</w:t>
      </w:r>
      <w:r>
        <w:rPr>
          <w:rStyle w:val="StyleUnderline"/>
        </w:rPr>
        <w:t xml:space="preserve"> </w:t>
      </w:r>
      <w:r w:rsidRPr="0054607F">
        <w:rPr>
          <w:rStyle w:val="StyleUnderline"/>
        </w:rPr>
        <w:t>physical properties of GH gases and all human social contexts are</w:t>
      </w:r>
      <w:r>
        <w:rPr>
          <w:rStyle w:val="StyleUnderline"/>
        </w:rPr>
        <w:t xml:space="preserve"> </w:t>
      </w:r>
      <w:r w:rsidRPr="0054607F">
        <w:rPr>
          <w:rStyle w:val="StyleUnderline"/>
        </w:rPr>
        <w:t>divorced from the analysis and left to policymakers and politicians.</w:t>
      </w:r>
      <w:r>
        <w:rPr>
          <w:rStyle w:val="StyleUnderline"/>
        </w:rPr>
        <w:t xml:space="preserve"> </w:t>
      </w:r>
      <w:r w:rsidRPr="0054607F">
        <w:rPr>
          <w:rStyle w:val="StyleUnderline"/>
        </w:rPr>
        <w:t>The essential question is only the gross emissions, not the reasons</w:t>
      </w:r>
      <w:r>
        <w:rPr>
          <w:rStyle w:val="StyleUnderline"/>
        </w:rPr>
        <w:t xml:space="preserve"> </w:t>
      </w:r>
      <w:r w:rsidRPr="0054607F">
        <w:rPr>
          <w:rStyle w:val="StyleUnderline"/>
        </w:rPr>
        <w:t>why the emissions are made. Unequal power relations underlying</w:t>
      </w:r>
      <w:r>
        <w:rPr>
          <w:rStyle w:val="StyleUnderline"/>
        </w:rPr>
        <w:t xml:space="preserve"> </w:t>
      </w:r>
      <w:r w:rsidRPr="0054607F">
        <w:rPr>
          <w:rStyle w:val="StyleUnderline"/>
        </w:rPr>
        <w:t>this are ignored, the existing power relations thus essentially</w:t>
      </w:r>
      <w:r>
        <w:rPr>
          <w:rStyle w:val="StyleUnderline"/>
        </w:rPr>
        <w:t xml:space="preserve"> </w:t>
      </w:r>
      <w:r w:rsidRPr="0054607F">
        <w:rPr>
          <w:rStyle w:val="StyleUnderline"/>
        </w:rPr>
        <w:t>maintained.</w:t>
      </w:r>
      <w:r>
        <w:rPr>
          <w:rStyle w:val="StyleUnderline"/>
        </w:rPr>
        <w:t xml:space="preserve"> </w:t>
      </w:r>
      <w:r w:rsidRPr="00921FCB">
        <w:rPr>
          <w:rStyle w:val="StyleUnderline"/>
        </w:rPr>
        <w:t>• Models are premised on assumption that complex systems can be</w:t>
      </w:r>
      <w:r>
        <w:rPr>
          <w:rStyle w:val="StyleUnderline"/>
        </w:rPr>
        <w:t xml:space="preserve"> </w:t>
      </w:r>
      <w:r w:rsidRPr="00921FCB">
        <w:rPr>
          <w:rStyle w:val="StyleUnderline"/>
        </w:rPr>
        <w:t>broken into their constituent parts from which modeling can take</w:t>
      </w:r>
      <w:r>
        <w:rPr>
          <w:rStyle w:val="StyleUnderline"/>
        </w:rPr>
        <w:t xml:space="preserve"> </w:t>
      </w:r>
      <w:r w:rsidRPr="00921FCB">
        <w:rPr>
          <w:rStyle w:val="StyleUnderline"/>
        </w:rPr>
        <w:t>place from the bottom up. But that’s not how it actually happens, ‘...</w:t>
      </w:r>
      <w:r>
        <w:rPr>
          <w:rStyle w:val="StyleUnderline"/>
        </w:rPr>
        <w:t xml:space="preserve"> </w:t>
      </w:r>
      <w:r w:rsidRPr="00921FCB">
        <w:rPr>
          <w:rStyle w:val="StyleUnderline"/>
        </w:rPr>
        <w:t>many underlying physical processes are parameterized’</w:t>
      </w:r>
      <w:r w:rsidRPr="00F96303">
        <w:rPr>
          <w:sz w:val="10"/>
        </w:rPr>
        <w:t xml:space="preserve"> (ibid.: 317). </w:t>
      </w:r>
      <w:r w:rsidRPr="00921FCB">
        <w:rPr>
          <w:rStyle w:val="StyleUnderline"/>
        </w:rPr>
        <w:t>Hence, GCM science is given an exaggerated predictive capacity,</w:t>
      </w:r>
      <w:r>
        <w:rPr>
          <w:rStyle w:val="StyleUnderline"/>
        </w:rPr>
        <w:t xml:space="preserve"> </w:t>
      </w:r>
      <w:r w:rsidRPr="00F96303">
        <w:rPr>
          <w:sz w:val="10"/>
        </w:rPr>
        <w:t xml:space="preserve">which the models are really not able to provide. Also, the models are based on a ‘business as usual’ model, which hides possible responses to the problem, i.e. the west could consider not following ‘business as usual’ (ibid.: 318). • The construction of modelling science responds to scientists’ tacit beliefs that they must provide predictive science to feed the ‘practical’ needs of policymakers downstream. One such case is the perceived need to provide modelling to support and develop regional responses to climate change, leading scientists to respond to this perceived need by using modelling, even though ... Arguably, the application of complex GCMs to the generation of regional climate change scenarios for impact assessment is tantamount to using a laser guided missile to swat a fly: a fly swatter might do just as well without suggesting a degree of precision unwarranted by unknown levels of modelling uncertainty and future indeterminacy. (ibid.: 319– 320) As touched upon in the opening pages of this chapter, despite the fact that, on the whole, many early environmentalists were deeply suspicious of science and technology, the relationship has always been an ambiguous one. Although Western science, through ecological modernization, has now captured most of the modern environmental movement’s endeavors, like any social movement there remain outlying networks who maintain their attack on science. In the current case of global food sovereignty campaigns (Sommerville et al., 2014), many environmentalists still frame themselves as largely in opposition to science. They question the Western scientific paradigm, in a Kuhnian sense (Kuhn 1961), and argue that </w:t>
      </w:r>
      <w:r w:rsidRPr="00396E96">
        <w:rPr>
          <w:rStyle w:val="StyleUnderline"/>
        </w:rPr>
        <w:t>limits must be placed on scientific and technological programs</w:t>
      </w:r>
      <w:r w:rsidRPr="00F96303">
        <w:rPr>
          <w:sz w:val="10"/>
        </w:rPr>
        <w:t xml:space="preserve"> – the results of these pursuits threatening the fabric of the earth, its universe. </w:t>
      </w:r>
      <w:r w:rsidRPr="00396E96">
        <w:rPr>
          <w:rStyle w:val="StyleUnderline"/>
        </w:rPr>
        <w:t>Ultimately, science – unmediated by the state and civil</w:t>
      </w:r>
      <w:r>
        <w:rPr>
          <w:rStyle w:val="StyleUnderline"/>
        </w:rPr>
        <w:t xml:space="preserve"> </w:t>
      </w:r>
      <w:r w:rsidRPr="00396E96">
        <w:rPr>
          <w:rStyle w:val="StyleUnderline"/>
        </w:rPr>
        <w:t>society – produces inequitable outcomes for the majority of those</w:t>
      </w:r>
      <w:r>
        <w:rPr>
          <w:rStyle w:val="StyleUnderline"/>
        </w:rPr>
        <w:t xml:space="preserve"> </w:t>
      </w:r>
      <w:r w:rsidRPr="00396E96">
        <w:rPr>
          <w:rStyle w:val="StyleUnderline"/>
        </w:rPr>
        <w:t>who inhabit the planet, both human and non- human. Science, in</w:t>
      </w:r>
      <w:r>
        <w:rPr>
          <w:rStyle w:val="StyleUnderline"/>
        </w:rPr>
        <w:t xml:space="preserve"> </w:t>
      </w:r>
      <w:r w:rsidRPr="00396E96">
        <w:rPr>
          <w:rStyle w:val="StyleUnderline"/>
        </w:rPr>
        <w:t>this vein, is</w:t>
      </w:r>
      <w:r w:rsidRPr="00F96303">
        <w:rPr>
          <w:sz w:val="10"/>
        </w:rPr>
        <w:t xml:space="preserve"> seen as </w:t>
      </w:r>
      <w:r w:rsidRPr="00396E96">
        <w:rPr>
          <w:rStyle w:val="StyleUnderline"/>
        </w:rPr>
        <w:t>unquestionably pursuing the gains of Northern</w:t>
      </w:r>
      <w:r>
        <w:rPr>
          <w:rStyle w:val="StyleUnderline"/>
        </w:rPr>
        <w:t xml:space="preserve"> </w:t>
      </w:r>
      <w:r w:rsidRPr="00396E96">
        <w:rPr>
          <w:rStyle w:val="StyleUnderline"/>
        </w:rPr>
        <w:t>elites, another wave of imperialism; a primary value- system or world</w:t>
      </w:r>
      <w:r>
        <w:rPr>
          <w:rStyle w:val="StyleUnderline"/>
        </w:rPr>
        <w:t xml:space="preserve"> </w:t>
      </w:r>
      <w:r w:rsidRPr="00396E96">
        <w:rPr>
          <w:rStyle w:val="StyleUnderline"/>
        </w:rPr>
        <w:t>view which colonizes the planet in much the same way as Christian</w:t>
      </w:r>
      <w:r>
        <w:rPr>
          <w:rStyle w:val="StyleUnderline"/>
        </w:rPr>
        <w:t xml:space="preserve"> </w:t>
      </w:r>
      <w:r w:rsidRPr="00396E96">
        <w:rPr>
          <w:rStyle w:val="StyleUnderline"/>
        </w:rPr>
        <w:t>religions have done before it.</w:t>
      </w:r>
    </w:p>
    <w:p w14:paraId="6188DBD0" w14:textId="77777777" w:rsidR="00B7310F" w:rsidRPr="00B7310F" w:rsidRDefault="00B7310F" w:rsidP="00B7310F"/>
    <w:p w14:paraId="48859F33" w14:textId="6E085894" w:rsidR="009514FC" w:rsidRDefault="006B4CFD" w:rsidP="006B4CFD">
      <w:pPr>
        <w:pStyle w:val="Heading2"/>
      </w:pPr>
      <w:r>
        <w:t>AFF Answers</w:t>
      </w:r>
    </w:p>
    <w:p w14:paraId="39299CB3" w14:textId="5B841E82" w:rsidR="00820980" w:rsidRDefault="00820980" w:rsidP="006B4CFD">
      <w:pPr>
        <w:pStyle w:val="Heading3"/>
      </w:pPr>
      <w:r>
        <w:t>Aff—Notes</w:t>
      </w:r>
    </w:p>
    <w:p w14:paraId="7101E219" w14:textId="1461F55E" w:rsidR="006950E1" w:rsidRDefault="006950E1" w:rsidP="006950E1">
      <w:r>
        <w:t>AFF answers found in the QT gripe will be</w:t>
      </w:r>
      <w:r w:rsidR="00C844C3">
        <w:t xml:space="preserve"> useful for this debate as well.</w:t>
      </w:r>
    </w:p>
    <w:p w14:paraId="78F258CA" w14:textId="044548AE" w:rsidR="006950E1" w:rsidRDefault="006950E1" w:rsidP="006950E1">
      <w:r>
        <w:t xml:space="preserve">Asylum affs should look at Agamben Aff Section for specific defenses of asylum law. </w:t>
      </w:r>
    </w:p>
    <w:p w14:paraId="01940245" w14:textId="77777777" w:rsidR="00820980" w:rsidRPr="00820980" w:rsidRDefault="00820980" w:rsidP="00820980"/>
    <w:p w14:paraId="56198E72" w14:textId="1FB9E241" w:rsidR="006B4CFD" w:rsidRDefault="003244A5" w:rsidP="006B4CFD">
      <w:pPr>
        <w:pStyle w:val="Heading3"/>
      </w:pPr>
      <w:r>
        <w:t>Aff—</w:t>
      </w:r>
      <w:r w:rsidR="005E242F">
        <w:t>Human Rights Good</w:t>
      </w:r>
    </w:p>
    <w:p w14:paraId="79FAECE4" w14:textId="77777777" w:rsidR="006B4CFD" w:rsidRDefault="006B4CFD" w:rsidP="006B4CFD">
      <w:pPr>
        <w:pStyle w:val="Heading4"/>
      </w:pPr>
      <w:r>
        <w:t xml:space="preserve">The fact that human rights are the rights of the right-less does not mean that they are meaningless.  Human rights paradoxically enable immigrants and refugees to activate politics from the space of non-existence through dissension.  </w:t>
      </w:r>
    </w:p>
    <w:p w14:paraId="2A5ED918" w14:textId="064F9456" w:rsidR="006B4CFD" w:rsidRDefault="006B4CFD" w:rsidP="006B4CFD">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w:t>
      </w:r>
      <w:r w:rsidR="00656F8F">
        <w:t>7</w:t>
      </w:r>
      <w:r>
        <w:t>-</w:t>
      </w:r>
      <w:r w:rsidR="00656F8F">
        <w:t>8</w:t>
      </w:r>
      <w:r>
        <w:t xml:space="preserve"> //ak</w:t>
      </w:r>
    </w:p>
    <w:p w14:paraId="13BB47B6" w14:textId="77777777" w:rsidR="006B4CFD" w:rsidRPr="0047720C" w:rsidRDefault="006B4CFD" w:rsidP="006B4CFD">
      <w:pPr>
        <w:rPr>
          <w:rStyle w:val="StyleUnderline"/>
        </w:rPr>
      </w:pPr>
      <w:r w:rsidRPr="0047720C">
        <w:rPr>
          <w:sz w:val="14"/>
        </w:rPr>
        <w:t xml:space="preserve">One could read Rancière in support of such contentions about “human rights,” but only in a distinctly queer, paradoxical manner. As I have briefly outlined, Rancière conceives of politics as the content of “specific scenes of dissensus” in which subjects who are officially deemed to not exist, paradoxically, nonetheless enact a “supplement” to the official “count” of the dominant order (2004, p. 305). He goes on to assert that the Rights of Man (or </w:t>
      </w:r>
      <w:r w:rsidRPr="005F21CD">
        <w:rPr>
          <w:rStyle w:val="StyleUnderline"/>
        </w:rPr>
        <w:t>“human rights,”</w:t>
      </w:r>
      <w:r w:rsidRPr="0047720C">
        <w:rPr>
          <w:sz w:val="14"/>
        </w:rPr>
        <w:t xml:space="preserve"> so to speak) </w:t>
      </w:r>
      <w:r w:rsidRPr="005F21CD">
        <w:rPr>
          <w:rStyle w:val="StyleUnderline"/>
        </w:rPr>
        <w:t>are indeed nothing less than the rights of</w:t>
      </w:r>
      <w:r w:rsidRPr="0047720C">
        <w:rPr>
          <w:sz w:val="14"/>
        </w:rPr>
        <w:t xml:space="preserve"> these political subjects, </w:t>
      </w:r>
      <w:r w:rsidRPr="005F21CD">
        <w:rPr>
          <w:rStyle w:val="StyleUnderline"/>
        </w:rPr>
        <w:t>those</w:t>
      </w:r>
      <w:r w:rsidRPr="0047720C">
        <w:rPr>
          <w:sz w:val="14"/>
        </w:rPr>
        <w:t xml:space="preserve"> of no-count, </w:t>
      </w:r>
      <w:r w:rsidRPr="005F21CD">
        <w:rPr>
          <w:rStyle w:val="StyleUnderline"/>
        </w:rPr>
        <w:t>who do not exist until they activate</w:t>
      </w:r>
      <w:r w:rsidRPr="0047720C">
        <w:rPr>
          <w:sz w:val="14"/>
        </w:rPr>
        <w:t xml:space="preserve"> this </w:t>
      </w:r>
      <w:r w:rsidRPr="005F21CD">
        <w:rPr>
          <w:rStyle w:val="StyleUnderline"/>
        </w:rPr>
        <w:t xml:space="preserve">dissensus and unsettle the order of the police. </w:t>
      </w:r>
      <w:r w:rsidRPr="0047720C">
        <w:rPr>
          <w:sz w:val="14"/>
        </w:rPr>
        <w:t xml:space="preserve">Rancière argues that this is why … </w:t>
      </w:r>
      <w:r w:rsidRPr="005F21CD">
        <w:rPr>
          <w:rStyle w:val="StyleUnderline"/>
        </w:rPr>
        <w:t>even the clandestine immigrants</w:t>
      </w:r>
      <w:r w:rsidRPr="0047720C">
        <w:rPr>
          <w:sz w:val="14"/>
        </w:rPr>
        <w:t xml:space="preserve"> in the zones of transit of our countries </w:t>
      </w:r>
      <w:r w:rsidRPr="005F21CD">
        <w:rPr>
          <w:rStyle w:val="StyleUnderline"/>
        </w:rPr>
        <w:t>or</w:t>
      </w:r>
      <w:r w:rsidRPr="0047720C">
        <w:rPr>
          <w:sz w:val="14"/>
        </w:rPr>
        <w:t xml:space="preserve"> the populations in the camps of </w:t>
      </w:r>
      <w:r w:rsidRPr="005F21CD">
        <w:rPr>
          <w:rStyle w:val="StyleUnderline"/>
        </w:rPr>
        <w:t>refugees, can invoke [the Rights of Man]. These rights are theirs when they can do something with them to construct a dissensus against the denial of rights they suffer.</w:t>
      </w:r>
      <w:r w:rsidRPr="0047720C">
        <w:rPr>
          <w:sz w:val="14"/>
        </w:rPr>
        <w:t xml:space="preserve"> And there are always people among them who do it. (2004, pp. 305-306) In answer to the question “Who Is the Subject of the Rights of Man?”, then, Rancière declares, in effect, that it is this hitherto un-counted subject, non-existent and of no account. Accordingly, the ostensible subject of human rights is the “surplus subject” who produces a dissensus, the supplemental miscount in which the part that has no part inserts itself and disrupts the order. Politics therefore ends up being largely a polemic about the verification of the Rights of Man. As Rancière explains: Ultimately, those rights appear actually empty. They seem to be of no use. And when they are of no use, you do the same as charitable persons do with their old clothes. You give them to the poor. Those rights that appear to be useless in their place are sent abroad, along with medicine and clothes, to people deprived of medicine, clothes, and rights. It is in this way, as the result of this process, that the Rights of Man become the rights of those who have no rights, the rights of bare human beings subjected to inhuman repression and inhuman conditions of existence. They become humanitarian rights, the rights of those who cannot enact them, the victims of the absolute denial of right. For all this, they are not void. … The void is filled by somebody or something else. The Rights of Man do not become void by becoming the rights of those who cannot actualize them. (2004, p. 307) Thus, </w:t>
      </w:r>
      <w:r w:rsidRPr="0047720C">
        <w:rPr>
          <w:rStyle w:val="StyleUnderline"/>
        </w:rPr>
        <w:t>acknowledging the apparent emptiness of “human rights,” Rancière suggests that it is precisely this emptiness that makes them viable for those who activate politics from a space of non-existence.</w:t>
      </w:r>
      <w:r w:rsidRPr="0047720C">
        <w:rPr>
          <w:sz w:val="14"/>
        </w:rPr>
        <w:t xml:space="preserve"> From his critical vantage (and explicitly critiquing Hannah Arendt’s classic account [1951/1966, pp. 267-302]), </w:t>
      </w:r>
      <w:r w:rsidRPr="0047720C">
        <w:rPr>
          <w:rStyle w:val="StyleUnderline"/>
        </w:rPr>
        <w:t>“rights” that are substantively empty are not in fact void—because their specifically political substance paradoxically derives from their activation of a dissensus that erupts precisely from a void, a condition of nonexistence. Human rights are activated</w:t>
      </w:r>
      <w:r w:rsidRPr="0047720C">
        <w:rPr>
          <w:sz w:val="14"/>
        </w:rPr>
        <w:t xml:space="preserve">, for Rancière, </w:t>
      </w:r>
      <w:r w:rsidRPr="0047720C">
        <w:rPr>
          <w:rStyle w:val="StyleUnderline"/>
        </w:rPr>
        <w:t>as the besieged rights of those political subjects whose very nonexistence within the dominant order verifies the contentious polemic that they initiate. From within this paradox, however, the otherwise vacuous and beleaguered notion of “human rights” might assume an enigmatic meaningfulness, but one which can be posited only negatively, relationally—in effect, as the “rights” that matter exactly because, and only because, they are the rights of the rightless.</w:t>
      </w:r>
    </w:p>
    <w:p w14:paraId="0D0EE00F" w14:textId="77777777" w:rsidR="00C844C3" w:rsidRDefault="00C844C3" w:rsidP="00C844C3">
      <w:pPr>
        <w:pStyle w:val="Heading3"/>
      </w:pPr>
      <w:r>
        <w:t>Aff—FW – Policy Scholarship Important</w:t>
      </w:r>
    </w:p>
    <w:p w14:paraId="0EB648D0" w14:textId="77777777" w:rsidR="00C844C3" w:rsidRPr="000D6D62" w:rsidRDefault="00C844C3" w:rsidP="00C844C3">
      <w:pPr>
        <w:keepNext/>
        <w:keepLines/>
        <w:spacing w:before="200"/>
        <w:outlineLvl w:val="3"/>
        <w:rPr>
          <w:rFonts w:eastAsia="Times New Roman"/>
          <w:b/>
          <w:bCs/>
          <w:iCs/>
          <w:sz w:val="24"/>
        </w:rPr>
      </w:pPr>
      <w:r w:rsidRPr="000D6D62">
        <w:rPr>
          <w:rFonts w:eastAsia="Times New Roman"/>
          <w:b/>
          <w:bCs/>
          <w:iCs/>
          <w:sz w:val="24"/>
        </w:rPr>
        <w:t xml:space="preserve">The window is open for policy scholarship to have a tangible effect – skills gained through policy discussion serve as a training ground to produce effective scholar activists </w:t>
      </w:r>
    </w:p>
    <w:p w14:paraId="0214113C" w14:textId="77777777" w:rsidR="00C844C3" w:rsidRPr="000D6D62" w:rsidRDefault="00C844C3" w:rsidP="00C844C3">
      <w:pPr>
        <w:rPr>
          <w:rFonts w:eastAsia="Calibri"/>
        </w:rPr>
      </w:pPr>
      <w:r w:rsidRPr="000D6D62">
        <w:rPr>
          <w:rFonts w:eastAsia="Calibri"/>
          <w:b/>
          <w:bCs/>
          <w:sz w:val="24"/>
        </w:rPr>
        <w:t>Aslama and Napoli 10</w:t>
      </w:r>
      <w:r w:rsidRPr="000D6D62">
        <w:rPr>
          <w:rFonts w:eastAsia="Calibri"/>
        </w:rPr>
        <w:t>, Research at the University of Helsinki Department of Communication and Professor of Business at Fordham (Minna and Philip, Bridging Gaps, Crossing Boundaries in Communications Research in Action: Scholar-Activist Collaborations for a Democratic Public Sphere, muse.jhu.edu/books/9780823248834/9780823248834-27.pdf)</w:t>
      </w:r>
    </w:p>
    <w:p w14:paraId="56E5CAB7" w14:textId="77777777" w:rsidR="00C844C3" w:rsidRPr="000D6D62" w:rsidRDefault="00C844C3" w:rsidP="00C844C3">
      <w:pPr>
        <w:rPr>
          <w:rFonts w:eastAsia="Calibri"/>
        </w:rPr>
      </w:pPr>
      <w:r w:rsidRPr="000D6D62">
        <w:rPr>
          <w:rFonts w:eastAsia="Calibri"/>
        </w:rPr>
        <w:t xml:space="preserve">This volume exemplifies just some of the ways that communications </w:t>
      </w:r>
      <w:r w:rsidRPr="000D6D62">
        <w:rPr>
          <w:rFonts w:eastAsia="Calibri"/>
          <w:bCs/>
          <w:sz w:val="20"/>
          <w:u w:val="single"/>
        </w:rPr>
        <w:t xml:space="preserve">research, </w:t>
      </w:r>
      <w:r w:rsidRPr="000D6D62">
        <w:rPr>
          <w:rFonts w:eastAsia="Calibri"/>
        </w:rPr>
        <w:t>when put into action,</w:t>
      </w:r>
      <w:r w:rsidRPr="000D6D62">
        <w:rPr>
          <w:rFonts w:eastAsia="Calibri"/>
          <w:bCs/>
          <w:sz w:val="20"/>
          <w:u w:val="single"/>
        </w:rPr>
        <w:t xml:space="preserve"> can contribute to the knowledge necessary to enhance democracy and build a more democratic public sphere</w:t>
      </w:r>
      <w:r w:rsidRPr="000D6D62">
        <w:rPr>
          <w:rFonts w:eastAsia="Calibri"/>
        </w:rPr>
        <w:t xml:space="preserve">. According to Habermas (1996), ‘‘if </w:t>
      </w:r>
      <w:r w:rsidRPr="000D6D62">
        <w:rPr>
          <w:rFonts w:eastAsia="Calibri"/>
          <w:bCs/>
          <w:sz w:val="20"/>
          <w:u w:val="single"/>
        </w:rPr>
        <w:t>the public sphere can be best described as a network for communicating information and points of view’’ in which ‘‘the streams of communication are . . . filtered and synthesized in such a way that they coalesce into bundles of topically specified public opinions</w:t>
      </w:r>
      <w:r w:rsidRPr="000D6D62">
        <w:rPr>
          <w:rFonts w:eastAsia="Calibri"/>
        </w:rPr>
        <w:t xml:space="preserve">’’ (30), then </w:t>
      </w:r>
      <w:r w:rsidRPr="000D6D62">
        <w:rPr>
          <w:rFonts w:eastAsia="Calibri"/>
          <w:bCs/>
          <w:sz w:val="20"/>
          <w:u w:val="single"/>
        </w:rPr>
        <w:t>it is of paramount importance that there are no impediments to access, or obstacles of freedom of expression, that would weaken those streams</w:t>
      </w:r>
      <w:r w:rsidRPr="000D6D62">
        <w:rPr>
          <w:rFonts w:eastAsia="Calibri"/>
        </w:rPr>
        <w:t xml:space="preserve">. </w:t>
      </w:r>
      <w:r w:rsidRPr="00C844C3">
        <w:rPr>
          <w:rFonts w:eastAsia="Calibri"/>
          <w:b/>
          <w:iCs/>
          <w:sz w:val="20"/>
          <w:highlight w:val="green"/>
          <w:u w:val="single"/>
          <w:bdr w:val="single" w:sz="18" w:space="0" w:color="auto"/>
        </w:rPr>
        <w:t>Research is becoming an increasingly important tool for those working at the community, state, federal, and international levels to overcome</w:t>
      </w:r>
      <w:r w:rsidRPr="000D6D62">
        <w:rPr>
          <w:rFonts w:eastAsia="Calibri"/>
          <w:b/>
          <w:iCs/>
          <w:sz w:val="20"/>
          <w:u w:val="single"/>
          <w:bdr w:val="single" w:sz="18" w:space="0" w:color="auto"/>
        </w:rPr>
        <w:t xml:space="preserve"> those </w:t>
      </w:r>
      <w:r w:rsidRPr="00C844C3">
        <w:rPr>
          <w:rFonts w:eastAsia="Calibri"/>
          <w:b/>
          <w:iCs/>
          <w:sz w:val="20"/>
          <w:highlight w:val="green"/>
          <w:u w:val="single"/>
          <w:bdr w:val="single" w:sz="18" w:space="0" w:color="auto"/>
        </w:rPr>
        <w:t>obstacles impeding a</w:t>
      </w:r>
      <w:r w:rsidRPr="000D6D62">
        <w:rPr>
          <w:rFonts w:eastAsia="Calibri"/>
          <w:b/>
          <w:iCs/>
          <w:sz w:val="20"/>
          <w:u w:val="single"/>
          <w:bdr w:val="single" w:sz="18" w:space="0" w:color="auto"/>
        </w:rPr>
        <w:t xml:space="preserve"> truly </w:t>
      </w:r>
      <w:r w:rsidRPr="00C844C3">
        <w:rPr>
          <w:rFonts w:eastAsia="Calibri"/>
          <w:b/>
          <w:iCs/>
          <w:sz w:val="20"/>
          <w:highlight w:val="green"/>
          <w:u w:val="single"/>
          <w:bdr w:val="single" w:sz="18" w:space="0" w:color="auto"/>
        </w:rPr>
        <w:t>democratic public sphere</w:t>
      </w:r>
      <w:r w:rsidRPr="000D6D62">
        <w:rPr>
          <w:rFonts w:eastAsia="Calibri"/>
        </w:rPr>
        <w:t xml:space="preserve">. As this collection illustrates, </w:t>
      </w:r>
      <w:r w:rsidRPr="00C844C3">
        <w:rPr>
          <w:rFonts w:eastAsia="Calibri"/>
          <w:bCs/>
          <w:sz w:val="20"/>
          <w:highlight w:val="green"/>
          <w:u w:val="single"/>
        </w:rPr>
        <w:t>research can strengthen and inform policy advocacy, policy analysis</w:t>
      </w:r>
      <w:r w:rsidRPr="000D6D62">
        <w:rPr>
          <w:rFonts w:eastAsia="Calibri"/>
        </w:rPr>
        <w:t xml:space="preserve">, mediamaking, community building, </w:t>
      </w:r>
      <w:r w:rsidRPr="00C844C3">
        <w:rPr>
          <w:rFonts w:eastAsia="Calibri"/>
          <w:bCs/>
          <w:sz w:val="20"/>
          <w:highlight w:val="green"/>
          <w:u w:val="single"/>
        </w:rPr>
        <w:t>and</w:t>
      </w:r>
      <w:r w:rsidRPr="000D6D62">
        <w:rPr>
          <w:rFonts w:eastAsia="Calibri"/>
        </w:rPr>
        <w:t xml:space="preserve"> infrastructure development. And collaborative research can help to better target and structure research to pointedly address specific problems. This collection clearly shows that the communications field </w:t>
      </w:r>
      <w:r w:rsidRPr="00C844C3">
        <w:rPr>
          <w:rFonts w:eastAsia="Calibri"/>
          <w:bCs/>
          <w:sz w:val="20"/>
          <w:highlight w:val="green"/>
          <w:u w:val="single"/>
        </w:rPr>
        <w:t>has</w:t>
      </w:r>
      <w:r w:rsidRPr="000D6D62">
        <w:rPr>
          <w:rFonts w:eastAsia="Calibri"/>
          <w:bCs/>
          <w:sz w:val="20"/>
          <w:u w:val="single"/>
        </w:rPr>
        <w:t xml:space="preserve"> a </w:t>
      </w:r>
      <w:r w:rsidRPr="00C844C3">
        <w:rPr>
          <w:rFonts w:eastAsia="Calibri"/>
          <w:bCs/>
          <w:sz w:val="20"/>
          <w:highlight w:val="green"/>
          <w:u w:val="single"/>
        </w:rPr>
        <w:t xml:space="preserve">tremendous amount to offer in terms of contributing to solutions to social and </w:t>
      </w:r>
      <w:r w:rsidRPr="000D6D62">
        <w:rPr>
          <w:rFonts w:eastAsia="Calibri"/>
          <w:bCs/>
          <w:sz w:val="20"/>
          <w:u w:val="single"/>
        </w:rPr>
        <w:t xml:space="preserve">public </w:t>
      </w:r>
      <w:r w:rsidRPr="00C844C3">
        <w:rPr>
          <w:rFonts w:eastAsia="Calibri"/>
          <w:bCs/>
          <w:sz w:val="20"/>
          <w:highlight w:val="green"/>
          <w:u w:val="single"/>
        </w:rPr>
        <w:t>policy problems</w:t>
      </w:r>
      <w:r w:rsidRPr="000D6D62">
        <w:rPr>
          <w:rFonts w:eastAsia="Calibri"/>
        </w:rPr>
        <w:t xml:space="preserve">. </w:t>
      </w:r>
      <w:r w:rsidRPr="000D6D62">
        <w:rPr>
          <w:rFonts w:eastAsia="Calibri"/>
          <w:sz w:val="10"/>
        </w:rPr>
        <w:t>And, at the same time, the activist and advocacy communities have a tremendous amount to offer communications scholars. The collaborations represented in these chapters have produced mutually beneficial results that have enriched the work of all parties involved. That is why this collection is intended not only to inform scholars, activists, advocates, mediamakers, students, and policymakers about the wide range of issues that were the focus of these individual projects. These projects can also serve as inspiration, template, or jumping-off point for additional collaborations. The chapters in this book demonstrate the extent to which there are certain types of research undertakings that cannot be accomplished; certain types of research questions that cannot be effectively investigated; and certain types of advocacy and activism work that cannot be successfully implemented, absent the kind of scholar-activist collaborations presented in this collection. These projects have extended the traditional boundaries of academic research as much as they have extended the traditional boundaries of advocacy and activism work. And, as a result, scholars, activists, advocates, and most important, the public interest, are all well served by the continuance of such collaborations. For this to happen, both academic and activist/advocacy cultures and networks need to continue to change and evolve. On the academic side, for this to happen we need to see a continued expansion of traditional notions of what constitutes academic research. The situation is not unlike the scenario a decade or so back, when the academic community was hesitant to disseminate research online in advance of publication in a rigid adherence to an outmoded model of dissemination that was limited primarily to academic journals and conferences. Now, of course, most academics disseminate their work electronically in advance of publication, bringing their work to relevant audiences in a much more timely manner. Next, we need to see (and are, in fact, starting to see) the accepted forms of academic research expand, so that scholars are sufficiently incentivized not only to produce academic papers and articles, but also to repurpose such work into formats that are more accessible, and more useful, to nonacademic audiences. As noted in the Introduction, we are starting to see, at many universities around the country, organized efforts to promote more engaged scholarship. As should be clear from this collection, engaged scholarship doesn’t necessarily look all that much like traditional scholarship. It doesn’t always need to. And in some instances, it really shouldn’t. On the activist/advocacy side, we are seeing a continuing evolution in response to the recognition that policymaking appears to be increasingly research-driven. Of course, as Joe Karaganis points out in his chapter, it is not always clear whether research is being used to guide the decision-making process or simply to justify decisions made on the basis of other criteria entirely. Indeed, today we find ourselves in the somewhat paradoxical situation in which policymaking—communications policymaking in particular—appears to have become simultaneously more research-driven and more politicized (Napoli 2008). In any case</w:t>
      </w:r>
      <w:r w:rsidRPr="000D6D62">
        <w:rPr>
          <w:rFonts w:eastAsia="Calibri"/>
          <w:bCs/>
          <w:sz w:val="20"/>
          <w:u w:val="single"/>
        </w:rPr>
        <w:t xml:space="preserve">, it seems clear that, in order </w:t>
      </w:r>
      <w:r w:rsidRPr="00C844C3">
        <w:rPr>
          <w:rFonts w:eastAsia="Calibri"/>
          <w:bCs/>
          <w:sz w:val="20"/>
          <w:highlight w:val="green"/>
          <w:u w:val="single"/>
        </w:rPr>
        <w:t>to participate on equal footing in</w:t>
      </w:r>
      <w:r w:rsidRPr="000D6D62">
        <w:rPr>
          <w:rFonts w:eastAsia="Calibri"/>
          <w:bCs/>
          <w:sz w:val="20"/>
          <w:u w:val="single"/>
        </w:rPr>
        <w:t xml:space="preserve"> the realm of </w:t>
      </w:r>
      <w:r w:rsidRPr="00C844C3">
        <w:rPr>
          <w:rFonts w:eastAsia="Calibri"/>
          <w:bCs/>
          <w:sz w:val="20"/>
          <w:highlight w:val="green"/>
          <w:u w:val="single"/>
        </w:rPr>
        <w:t>policy advocacy, public interest advocacy work</w:t>
      </w:r>
      <w:r w:rsidRPr="000D6D62">
        <w:rPr>
          <w:rFonts w:eastAsia="Calibri"/>
          <w:bCs/>
          <w:sz w:val="20"/>
          <w:u w:val="single"/>
        </w:rPr>
        <w:t xml:space="preserve"> </w:t>
      </w:r>
      <w:r w:rsidRPr="000D6D62">
        <w:rPr>
          <w:rFonts w:eastAsia="Calibri"/>
        </w:rPr>
        <w:t xml:space="preserve">also </w:t>
      </w:r>
      <w:r w:rsidRPr="00C844C3">
        <w:rPr>
          <w:rFonts w:eastAsia="Calibri"/>
          <w:bCs/>
          <w:sz w:val="20"/>
          <w:highlight w:val="green"/>
          <w:u w:val="single"/>
        </w:rPr>
        <w:t>needs to be increasingly research-driven</w:t>
      </w:r>
      <w:r w:rsidRPr="000D6D62">
        <w:rPr>
          <w:rFonts w:eastAsia="Calibri"/>
        </w:rPr>
        <w:t xml:space="preserve">. Ideally, collaborations such as those contained in this collection can contribute to this continuing evolution in the nature of advocacy and activist work. </w:t>
      </w:r>
      <w:r w:rsidRPr="000D6D62">
        <w:rPr>
          <w:rFonts w:eastAsia="Calibri"/>
          <w:bCs/>
          <w:sz w:val="20"/>
          <w:u w:val="single"/>
        </w:rPr>
        <w:t xml:space="preserve">What all of </w:t>
      </w:r>
      <w:r w:rsidRPr="00C844C3">
        <w:rPr>
          <w:rFonts w:eastAsia="Calibri"/>
          <w:bCs/>
          <w:sz w:val="20"/>
          <w:highlight w:val="green"/>
          <w:u w:val="single"/>
        </w:rPr>
        <w:t>this suggests</w:t>
      </w:r>
      <w:r w:rsidRPr="000D6D62">
        <w:rPr>
          <w:rFonts w:eastAsia="Calibri"/>
        </w:rPr>
        <w:t xml:space="preserve">, of course, </w:t>
      </w:r>
      <w:r w:rsidRPr="000D6D62">
        <w:rPr>
          <w:rFonts w:eastAsia="Calibri"/>
          <w:bCs/>
          <w:sz w:val="20"/>
          <w:u w:val="single"/>
        </w:rPr>
        <w:t xml:space="preserve">is a </w:t>
      </w:r>
      <w:r w:rsidRPr="00C844C3">
        <w:rPr>
          <w:rFonts w:eastAsia="Calibri"/>
          <w:bCs/>
          <w:sz w:val="20"/>
          <w:highlight w:val="green"/>
          <w:u w:val="single"/>
        </w:rPr>
        <w:t>steady blurring of the distinction between scholar and activist/advocate</w:t>
      </w:r>
      <w:r w:rsidRPr="000D6D62">
        <w:rPr>
          <w:rFonts w:eastAsia="Calibri"/>
          <w:sz w:val="10"/>
        </w:rPr>
        <w:t xml:space="preserve">. In some academic sectors (particularly the ‘‘hard’’ social sciences), this is considered anathema. On the other hand, in other academic sectors, such as law, scholarship and advocacy go naturally hand in hand. For the communications field, which has historically served as both a way station and sanctuary of sorts for scholars across a wide range of academic disciplines (including psychology, sociology, economics, and political science), a reasonably tight linkage with advocacy and activist work seems both appropriate and necessary. This linkage seems appropriate in the sense that one could argue that one reason that scholars from other disciplines migrate into the communications field is in order to engage with fundamental questions related to the structure, operation, and effects of our public sphere (or spheres)—questions such as those addressed in this book, whose answers inevitably lead to advocacy or activism of one form or another. Questions related to citizen access to—and use of—media and communications technologies, and to the structure and behavior of our media system, that are at the core of the communications field, as well as at the core of the functioning of the democratic process, are highly charged questions, the answers to which have wide-ranging implications. And the extent to which these questions can be embedded in sometimes contradictory theoretical frameworks makes the linkage of advocacy with communications scholarship almost inevitable. This linkage seems necessary in light of the extent to which the communications field—relatively new, relatively ill-defined, and on the lower end of the pecking order in the academic firmament—has, on occasion, faced difficulties in justifying its existence in the academic world; and, perhaps in part because of this somewhat ambiguous academic status, has tended to reside at the margins of many of the public—and public policy—debates about issues to which the field is well equipped to contribute (Mueller 1995). </w:t>
      </w:r>
      <w:r w:rsidRPr="000D6D62">
        <w:rPr>
          <w:rFonts w:eastAsia="Calibri"/>
        </w:rPr>
        <w:t xml:space="preserve">From this standpoint, the </w:t>
      </w:r>
      <w:r w:rsidRPr="00C844C3">
        <w:rPr>
          <w:rFonts w:eastAsia="Calibri"/>
          <w:bCs/>
          <w:sz w:val="20"/>
          <w:highlight w:val="green"/>
          <w:u w:val="single"/>
        </w:rPr>
        <w:t>visibility</w:t>
      </w:r>
      <w:r w:rsidRPr="000D6D62">
        <w:rPr>
          <w:rFonts w:eastAsia="Calibri"/>
          <w:bCs/>
          <w:sz w:val="20"/>
          <w:u w:val="single"/>
        </w:rPr>
        <w:t xml:space="preserve"> and stature </w:t>
      </w:r>
      <w:r w:rsidRPr="000D6D62">
        <w:rPr>
          <w:rFonts w:eastAsia="Calibri"/>
        </w:rPr>
        <w:t xml:space="preserve">of the field </w:t>
      </w:r>
      <w:r w:rsidRPr="00C844C3">
        <w:rPr>
          <w:rFonts w:eastAsia="Calibri"/>
          <w:bCs/>
          <w:sz w:val="20"/>
          <w:highlight w:val="green"/>
          <w:u w:val="single"/>
        </w:rPr>
        <w:t>can</w:t>
      </w:r>
      <w:r w:rsidRPr="000D6D62">
        <w:rPr>
          <w:rFonts w:eastAsia="Calibri"/>
        </w:rPr>
        <w:t xml:space="preserve"> perhaps </w:t>
      </w:r>
      <w:r w:rsidRPr="00C844C3">
        <w:rPr>
          <w:rFonts w:eastAsia="Calibri"/>
          <w:bCs/>
          <w:sz w:val="20"/>
          <w:highlight w:val="green"/>
          <w:u w:val="single"/>
        </w:rPr>
        <w:t>be improved via</w:t>
      </w:r>
      <w:r w:rsidRPr="000D6D62">
        <w:rPr>
          <w:rFonts w:eastAsia="Calibri"/>
          <w:bCs/>
          <w:sz w:val="20"/>
          <w:u w:val="single"/>
        </w:rPr>
        <w:t xml:space="preserve"> the </w:t>
      </w:r>
      <w:r w:rsidRPr="00C844C3">
        <w:rPr>
          <w:rFonts w:eastAsia="Calibri"/>
          <w:bCs/>
          <w:sz w:val="20"/>
          <w:highlight w:val="green"/>
          <w:u w:val="single"/>
        </w:rPr>
        <w:t>stronger public engagement that is a consequence of greater scholar-activist/advocate integration and</w:t>
      </w:r>
      <w:r w:rsidRPr="000D6D62">
        <w:rPr>
          <w:rFonts w:eastAsia="Calibri"/>
          <w:bCs/>
          <w:sz w:val="20"/>
          <w:u w:val="single"/>
        </w:rPr>
        <w:t xml:space="preserve"> by the </w:t>
      </w:r>
      <w:r w:rsidRPr="00C844C3">
        <w:rPr>
          <w:rFonts w:eastAsia="Calibri"/>
          <w:bCs/>
          <w:sz w:val="20"/>
          <w:highlight w:val="green"/>
          <w:u w:val="single"/>
        </w:rPr>
        <w:t>greater visibility</w:t>
      </w:r>
      <w:r w:rsidRPr="000D6D62">
        <w:rPr>
          <w:rFonts w:eastAsia="Calibri"/>
          <w:bCs/>
          <w:sz w:val="20"/>
          <w:u w:val="single"/>
        </w:rPr>
        <w:t xml:space="preserve"> that is </w:t>
      </w:r>
      <w:r w:rsidRPr="00C844C3">
        <w:rPr>
          <w:rFonts w:eastAsia="Calibri"/>
          <w:bCs/>
          <w:sz w:val="20"/>
          <w:highlight w:val="green"/>
          <w:u w:val="single"/>
        </w:rPr>
        <w:t>accorded academic work when</w:t>
      </w:r>
      <w:r w:rsidRPr="000D6D62">
        <w:rPr>
          <w:rFonts w:eastAsia="Calibri"/>
          <w:bCs/>
          <w:sz w:val="20"/>
          <w:u w:val="single"/>
        </w:rPr>
        <w:t xml:space="preserve"> it is </w:t>
      </w:r>
      <w:r w:rsidRPr="00C844C3">
        <w:rPr>
          <w:rFonts w:eastAsia="Calibri"/>
          <w:bCs/>
          <w:sz w:val="20"/>
          <w:highlight w:val="green"/>
          <w:u w:val="single"/>
        </w:rPr>
        <w:t>used by activists and advocates in</w:t>
      </w:r>
      <w:r w:rsidRPr="000D6D62">
        <w:rPr>
          <w:rFonts w:eastAsia="Calibri"/>
          <w:bCs/>
          <w:sz w:val="20"/>
          <w:u w:val="single"/>
        </w:rPr>
        <w:t xml:space="preserve"> the </w:t>
      </w:r>
      <w:r w:rsidRPr="00C844C3">
        <w:rPr>
          <w:rFonts w:eastAsia="Calibri"/>
          <w:bCs/>
          <w:sz w:val="20"/>
          <w:highlight w:val="green"/>
          <w:u w:val="single"/>
        </w:rPr>
        <w:t>policymaking</w:t>
      </w:r>
      <w:r w:rsidRPr="000D6D62">
        <w:rPr>
          <w:rFonts w:eastAsia="Calibri"/>
          <w:bCs/>
          <w:sz w:val="20"/>
          <w:u w:val="single"/>
        </w:rPr>
        <w:t xml:space="preserve"> arena.</w:t>
      </w:r>
      <w:r w:rsidRPr="000D6D62">
        <w:rPr>
          <w:rFonts w:eastAsia="Calibri"/>
        </w:rPr>
        <w:t xml:space="preserve"> </w:t>
      </w:r>
      <w:r w:rsidRPr="000D6D62">
        <w:rPr>
          <w:rFonts w:eastAsia="Calibri"/>
          <w:sz w:val="10"/>
        </w:rPr>
        <w:t>This linkage also seems necessary in light of similar accounts in relation to the media reform/media justice movements, and the extent to which they have been successful in creating institutional change. Specifically, some critical assessments of the movement have questioned the extent to which it has been able to affect the structure and functioning of our media system, due in part to movement actors’ difficulty in participating in a policy dialogue that is increasingly focused on issues of economics and technology (as opposed to content and culture), and is increasingly driven by certain institutionalized forms of empirical policy research (see, for example, Mueller, Page, and Kuerbis 2004; Napoli 2008). From this standpoint, the bottom line may be that activists/advocates and scholars in the communications sector would seem to really need each other. And finally, it is important to recognize the unique, exciting, and in all likelihood very temporary, opportunities for scholar-advocacy work in the media and communications field today (McChesney 2007). The media landscape is undergoing changes of a historic magnitude. New communications technologies are empowering individual citizens in unprecedented ways. Traditional media business models that have, in some instances, been in effect for well over a century, are breaking down; and what, if any, alternative models that will arise remains unclear. Also breaking down are many of the geographical limitations that have traditionally constrained the flow of ideas and information.</w:t>
      </w:r>
      <w:r w:rsidRPr="000D6D62">
        <w:rPr>
          <w:rFonts w:eastAsia="Calibri"/>
        </w:rPr>
        <w:t xml:space="preserve"> </w:t>
      </w:r>
      <w:r w:rsidRPr="000D6D62">
        <w:rPr>
          <w:rFonts w:eastAsia="Calibri"/>
          <w:bCs/>
          <w:sz w:val="20"/>
          <w:u w:val="single"/>
        </w:rPr>
        <w:t>We are in a period of obvious and dramatic flux, in which questions far outnumber answers. ‘‘</w:t>
      </w:r>
      <w:r w:rsidRPr="00C844C3">
        <w:rPr>
          <w:rFonts w:eastAsia="Calibri"/>
          <w:bCs/>
          <w:sz w:val="20"/>
          <w:highlight w:val="green"/>
          <w:u w:val="single"/>
        </w:rPr>
        <w:t>Policy windows’’</w:t>
      </w:r>
      <w:r w:rsidRPr="000D6D62">
        <w:rPr>
          <w:rFonts w:eastAsia="Calibri"/>
        </w:rPr>
        <w:t xml:space="preserve"> (Kingdon 1997) </w:t>
      </w:r>
      <w:r w:rsidRPr="000D6D62">
        <w:rPr>
          <w:rFonts w:eastAsia="Calibri"/>
          <w:bCs/>
          <w:sz w:val="20"/>
          <w:u w:val="single"/>
        </w:rPr>
        <w:t xml:space="preserve">that </w:t>
      </w:r>
      <w:r w:rsidRPr="00C844C3">
        <w:rPr>
          <w:rFonts w:eastAsia="Calibri"/>
          <w:bCs/>
          <w:sz w:val="20"/>
          <w:highlight w:val="green"/>
          <w:u w:val="single"/>
        </w:rPr>
        <w:t>are open</w:t>
      </w:r>
      <w:r w:rsidRPr="000D6D62">
        <w:rPr>
          <w:rFonts w:eastAsia="Calibri"/>
          <w:bCs/>
          <w:sz w:val="20"/>
          <w:u w:val="single"/>
        </w:rPr>
        <w:t xml:space="preserve"> now are not likely to stay open. </w:t>
      </w:r>
      <w:r w:rsidRPr="00C844C3">
        <w:rPr>
          <w:rFonts w:eastAsia="Calibri"/>
          <w:bCs/>
          <w:sz w:val="20"/>
          <w:highlight w:val="green"/>
          <w:u w:val="single"/>
        </w:rPr>
        <w:t>This</w:t>
      </w:r>
      <w:r w:rsidRPr="000D6D62">
        <w:rPr>
          <w:rFonts w:eastAsia="Calibri"/>
          <w:bCs/>
          <w:sz w:val="20"/>
          <w:u w:val="single"/>
        </w:rPr>
        <w:t xml:space="preserve"> inevitably temporary period of flux </w:t>
      </w:r>
      <w:r w:rsidRPr="00C844C3">
        <w:rPr>
          <w:rFonts w:eastAsia="Calibri"/>
          <w:bCs/>
          <w:sz w:val="20"/>
          <w:highlight w:val="green"/>
          <w:u w:val="single"/>
        </w:rPr>
        <w:t>provides</w:t>
      </w:r>
      <w:r w:rsidRPr="000D6D62">
        <w:rPr>
          <w:rFonts w:eastAsia="Calibri"/>
          <w:bCs/>
          <w:sz w:val="20"/>
          <w:u w:val="single"/>
        </w:rPr>
        <w:t xml:space="preserve"> a </w:t>
      </w:r>
      <w:r w:rsidRPr="00C844C3">
        <w:rPr>
          <w:rFonts w:eastAsia="Calibri"/>
          <w:b/>
          <w:iCs/>
          <w:sz w:val="20"/>
          <w:highlight w:val="green"/>
          <w:u w:val="single"/>
          <w:bdr w:val="single" w:sz="18" w:space="0" w:color="auto"/>
        </w:rPr>
        <w:t>tremendous opportunity</w:t>
      </w:r>
      <w:r w:rsidRPr="000D6D62">
        <w:rPr>
          <w:rFonts w:eastAsia="Calibri"/>
          <w:bCs/>
          <w:sz w:val="20"/>
          <w:u w:val="single"/>
        </w:rPr>
        <w:t xml:space="preserve">, both independently and in concert, </w:t>
      </w:r>
      <w:r w:rsidRPr="00C844C3">
        <w:rPr>
          <w:rFonts w:eastAsia="Calibri"/>
          <w:bCs/>
          <w:sz w:val="20"/>
          <w:highlight w:val="green"/>
          <w:u w:val="single"/>
        </w:rPr>
        <w:t>for</w:t>
      </w:r>
      <w:r w:rsidRPr="000D6D62">
        <w:rPr>
          <w:rFonts w:eastAsia="Calibri"/>
        </w:rPr>
        <w:t xml:space="preserve"> communications </w:t>
      </w:r>
      <w:r w:rsidRPr="00C844C3">
        <w:rPr>
          <w:rFonts w:eastAsia="Calibri"/>
          <w:bCs/>
          <w:sz w:val="20"/>
          <w:highlight w:val="green"/>
          <w:u w:val="single"/>
        </w:rPr>
        <w:t>scholars, activists, and advocates, to provide innovative,</w:t>
      </w:r>
      <w:r w:rsidRPr="000D6D62">
        <w:rPr>
          <w:rFonts w:eastAsia="Calibri"/>
          <w:bCs/>
          <w:sz w:val="20"/>
          <w:u w:val="single"/>
        </w:rPr>
        <w:t xml:space="preserve"> well </w:t>
      </w:r>
      <w:r w:rsidRPr="00C844C3">
        <w:rPr>
          <w:rFonts w:eastAsia="Calibri"/>
          <w:bCs/>
          <w:sz w:val="20"/>
          <w:highlight w:val="green"/>
          <w:u w:val="single"/>
        </w:rPr>
        <w:t>researched,</w:t>
      </w:r>
      <w:r w:rsidRPr="000D6D62">
        <w:rPr>
          <w:rFonts w:eastAsia="Calibri"/>
          <w:bCs/>
          <w:sz w:val="20"/>
          <w:u w:val="single"/>
        </w:rPr>
        <w:t xml:space="preserve"> and </w:t>
      </w:r>
      <w:r w:rsidRPr="00C844C3">
        <w:rPr>
          <w:rFonts w:eastAsia="Calibri"/>
          <w:bCs/>
          <w:sz w:val="20"/>
          <w:highlight w:val="green"/>
          <w:u w:val="single"/>
        </w:rPr>
        <w:t>defensible answers and proposals that</w:t>
      </w:r>
      <w:r w:rsidRPr="000D6D62">
        <w:rPr>
          <w:rFonts w:eastAsia="Calibri"/>
          <w:bCs/>
          <w:sz w:val="20"/>
          <w:u w:val="single"/>
        </w:rPr>
        <w:t xml:space="preserve"> can </w:t>
      </w:r>
      <w:r w:rsidRPr="00C844C3">
        <w:rPr>
          <w:rFonts w:eastAsia="Calibri"/>
          <w:bCs/>
          <w:sz w:val="20"/>
          <w:highlight w:val="green"/>
          <w:u w:val="single"/>
        </w:rPr>
        <w:t>affect</w:t>
      </w:r>
      <w:r w:rsidRPr="000D6D62">
        <w:rPr>
          <w:rFonts w:eastAsia="Calibri"/>
          <w:bCs/>
          <w:sz w:val="20"/>
          <w:u w:val="single"/>
        </w:rPr>
        <w:t xml:space="preserve"> the </w:t>
      </w:r>
      <w:r w:rsidRPr="00C844C3">
        <w:rPr>
          <w:rFonts w:eastAsia="Calibri"/>
          <w:bCs/>
          <w:sz w:val="20"/>
          <w:highlight w:val="green"/>
          <w:u w:val="single"/>
        </w:rPr>
        <w:t>evolution of our public sphere</w:t>
      </w:r>
      <w:r w:rsidRPr="00C844C3">
        <w:rPr>
          <w:rFonts w:eastAsia="Calibri"/>
          <w:highlight w:val="green"/>
        </w:rPr>
        <w:t xml:space="preserve">. </w:t>
      </w:r>
      <w:r w:rsidRPr="00C844C3">
        <w:rPr>
          <w:rFonts w:eastAsia="Calibri"/>
          <w:b/>
          <w:iCs/>
          <w:sz w:val="20"/>
          <w:highlight w:val="green"/>
          <w:u w:val="single"/>
          <w:bdr w:val="single" w:sz="18" w:space="0" w:color="auto"/>
        </w:rPr>
        <w:t>There is no better, more important time, for</w:t>
      </w:r>
      <w:r w:rsidRPr="000D6D62">
        <w:rPr>
          <w:rFonts w:eastAsia="Calibri"/>
        </w:rPr>
        <w:t xml:space="preserve"> communications </w:t>
      </w:r>
      <w:r w:rsidRPr="00C844C3">
        <w:rPr>
          <w:rFonts w:eastAsia="Calibri"/>
          <w:b/>
          <w:iCs/>
          <w:sz w:val="20"/>
          <w:highlight w:val="green"/>
          <w:u w:val="single"/>
          <w:bdr w:val="single" w:sz="18" w:space="0" w:color="auto"/>
        </w:rPr>
        <w:t>research to be put into action.</w:t>
      </w:r>
    </w:p>
    <w:p w14:paraId="489EB6DC" w14:textId="77777777" w:rsidR="00C844C3" w:rsidRPr="00234DB0" w:rsidRDefault="00C844C3" w:rsidP="00C844C3"/>
    <w:p w14:paraId="0BD9E161" w14:textId="77777777" w:rsidR="00C844C3" w:rsidRDefault="00C844C3" w:rsidP="00C844C3">
      <w:pPr>
        <w:pStyle w:val="Heading3"/>
      </w:pPr>
      <w:r>
        <w:t>Aff—State Demands Good</w:t>
      </w:r>
    </w:p>
    <w:p w14:paraId="40A7F658" w14:textId="77777777" w:rsidR="00C844C3" w:rsidRDefault="00C844C3" w:rsidP="00C844C3"/>
    <w:p w14:paraId="06A258FA" w14:textId="77777777" w:rsidR="00C844C3" w:rsidRPr="000D6D62" w:rsidRDefault="00C844C3" w:rsidP="00C844C3">
      <w:pPr>
        <w:keepNext/>
        <w:keepLines/>
        <w:spacing w:before="40" w:after="0"/>
        <w:outlineLvl w:val="3"/>
        <w:rPr>
          <w:rFonts w:eastAsiaTheme="majorEastAsia" w:cstheme="majorBidi"/>
          <w:b/>
          <w:iCs/>
          <w:sz w:val="26"/>
        </w:rPr>
      </w:pPr>
      <w:r w:rsidRPr="000D6D62">
        <w:rPr>
          <w:rFonts w:eastAsiaTheme="majorEastAsia" w:cstheme="majorBidi"/>
          <w:b/>
          <w:iCs/>
          <w:sz w:val="26"/>
        </w:rPr>
        <w:t>Saying the government is failing to abide by legal rules doesn’t justify those – undermines legitimacy</w:t>
      </w:r>
    </w:p>
    <w:p w14:paraId="1D3C1B7B" w14:textId="77777777" w:rsidR="00C844C3" w:rsidRPr="000D6D62" w:rsidRDefault="00C844C3" w:rsidP="00C844C3">
      <w:pPr>
        <w:contextualSpacing/>
        <w:rPr>
          <w:rFonts w:eastAsia="Calibri" w:cs="Times New Roman"/>
        </w:rPr>
      </w:pPr>
      <w:r w:rsidRPr="000D6D62">
        <w:rPr>
          <w:rFonts w:eastAsia="Calibri" w:cs="Times New Roman"/>
        </w:rPr>
        <w:t xml:space="preserve">Saul </w:t>
      </w:r>
      <w:r w:rsidRPr="000D6D62">
        <w:rPr>
          <w:rFonts w:eastAsia="Calibri" w:cs="Times New Roman"/>
          <w:b/>
          <w:bCs/>
          <w:sz w:val="24"/>
        </w:rPr>
        <w:t>Newman 10</w:t>
      </w:r>
      <w:r w:rsidRPr="000D6D62">
        <w:rPr>
          <w:rFonts w:eastAsia="Calibri" w:cs="Times New Roman"/>
        </w:rPr>
        <w:t>, Reader in Political Theory at Goldsmiths, U of London, Theory &amp; Event Volume 13, Issue 2</w:t>
      </w:r>
    </w:p>
    <w:p w14:paraId="25F6FB0D" w14:textId="77777777" w:rsidR="00C844C3" w:rsidRPr="000D6D62" w:rsidRDefault="00C844C3" w:rsidP="00C844C3">
      <w:pPr>
        <w:contextualSpacing/>
        <w:rPr>
          <w:rFonts w:eastAsia="Calibri" w:cs="Times New Roman"/>
          <w:sz w:val="14"/>
          <w:szCs w:val="20"/>
        </w:rPr>
      </w:pPr>
      <w:r w:rsidRPr="000D6D62">
        <w:rPr>
          <w:rFonts w:eastAsia="Calibri" w:cs="Times New Roman"/>
          <w:sz w:val="14"/>
        </w:rPr>
        <w:t>There are two aspects that I would like to address here. Firstly,</w:t>
      </w:r>
      <w:r w:rsidRPr="000D6D62">
        <w:rPr>
          <w:rFonts w:eastAsia="Calibri" w:cs="Times New Roman"/>
          <w:color w:val="222222"/>
          <w:sz w:val="14"/>
          <w:szCs w:val="12"/>
        </w:rPr>
        <w:t> </w:t>
      </w:r>
      <w:r w:rsidRPr="000D6D62">
        <w:rPr>
          <w:rFonts w:eastAsia="Calibri" w:cs="Times New Roman"/>
          <w:szCs w:val="20"/>
          <w:u w:val="single"/>
        </w:rPr>
        <w:t>the notion of demand:</w:t>
      </w:r>
      <w:r w:rsidRPr="000D6D62">
        <w:rPr>
          <w:rFonts w:eastAsia="Calibri" w:cs="Times New Roman"/>
          <w:color w:val="222222"/>
          <w:szCs w:val="20"/>
        </w:rPr>
        <w:t> </w:t>
      </w:r>
      <w:r w:rsidRPr="00C844C3">
        <w:rPr>
          <w:rFonts w:eastAsia="Calibri" w:cs="Times New Roman"/>
          <w:szCs w:val="20"/>
          <w:highlight w:val="green"/>
          <w:u w:val="single"/>
          <w:shd w:val="clear" w:color="auto" w:fill="FFFF00"/>
        </w:rPr>
        <w:t>making</w:t>
      </w:r>
      <w:r w:rsidRPr="00C844C3">
        <w:rPr>
          <w:rFonts w:eastAsia="Calibri" w:cs="Times New Roman"/>
          <w:color w:val="222222"/>
          <w:szCs w:val="20"/>
          <w:highlight w:val="green"/>
        </w:rPr>
        <w:t> </w:t>
      </w:r>
      <w:r w:rsidRPr="00C844C3">
        <w:rPr>
          <w:rFonts w:eastAsia="Calibri" w:cs="Times New Roman"/>
          <w:szCs w:val="20"/>
          <w:highlight w:val="green"/>
          <w:u w:val="single"/>
        </w:rPr>
        <w:t>certain</w:t>
      </w:r>
      <w:r w:rsidRPr="00C844C3">
        <w:rPr>
          <w:rFonts w:eastAsia="Calibri" w:cs="Times New Roman"/>
          <w:color w:val="222222"/>
          <w:szCs w:val="20"/>
          <w:highlight w:val="green"/>
        </w:rPr>
        <w:t> </w:t>
      </w:r>
      <w:r w:rsidRPr="00C844C3">
        <w:rPr>
          <w:rFonts w:eastAsia="Calibri" w:cs="Times New Roman"/>
          <w:szCs w:val="20"/>
          <w:highlight w:val="green"/>
          <w:u w:val="single"/>
          <w:shd w:val="clear" w:color="auto" w:fill="FFFF00"/>
        </w:rPr>
        <w:t>demands on</w:t>
      </w:r>
      <w:r w:rsidRPr="00C844C3">
        <w:rPr>
          <w:rFonts w:eastAsia="Calibri" w:cs="Times New Roman"/>
          <w:color w:val="222222"/>
          <w:szCs w:val="20"/>
          <w:highlight w:val="green"/>
        </w:rPr>
        <w:t> </w:t>
      </w:r>
      <w:r w:rsidRPr="00C844C3">
        <w:rPr>
          <w:rFonts w:eastAsia="Calibri" w:cs="Times New Roman"/>
          <w:szCs w:val="20"/>
          <w:highlight w:val="green"/>
          <w:u w:val="single"/>
          <w:shd w:val="clear" w:color="auto" w:fill="FFFF00"/>
        </w:rPr>
        <w:t xml:space="preserve">the state – </w:t>
      </w:r>
      <w:r w:rsidRPr="00C844C3">
        <w:rPr>
          <w:rFonts w:eastAsia="Calibri" w:cs="Times New Roman"/>
          <w:bCs/>
          <w:sz w:val="20"/>
          <w:highlight w:val="green"/>
          <w:u w:val="single"/>
        </w:rPr>
        <w:t>say for</w:t>
      </w:r>
      <w:r w:rsidRPr="000D6D62">
        <w:rPr>
          <w:rFonts w:eastAsia="Calibri" w:cs="Times New Roman"/>
          <w:color w:val="222222"/>
          <w:sz w:val="14"/>
          <w:szCs w:val="12"/>
        </w:rPr>
        <w:t> </w:t>
      </w:r>
      <w:r w:rsidRPr="000D6D62">
        <w:rPr>
          <w:rFonts w:eastAsia="Calibri" w:cs="Times New Roman"/>
          <w:sz w:val="14"/>
        </w:rPr>
        <w:t>higher wages, equal rights for excluded groups, to not go to war, or</w:t>
      </w:r>
      <w:r w:rsidRPr="000D6D62">
        <w:rPr>
          <w:rFonts w:eastAsia="Calibri" w:cs="Times New Roman"/>
          <w:color w:val="222222"/>
          <w:sz w:val="14"/>
          <w:szCs w:val="12"/>
        </w:rPr>
        <w:t> </w:t>
      </w:r>
      <w:r w:rsidRPr="00C844C3">
        <w:rPr>
          <w:rFonts w:eastAsia="Calibri" w:cs="Times New Roman"/>
          <w:bCs/>
          <w:sz w:val="20"/>
          <w:highlight w:val="green"/>
          <w:u w:val="single"/>
        </w:rPr>
        <w:t>an end to draconian policing – is</w:t>
      </w:r>
      <w:r w:rsidRPr="000D6D62">
        <w:rPr>
          <w:rFonts w:eastAsia="Calibri" w:cs="Times New Roman"/>
          <w:color w:val="222222"/>
          <w:sz w:val="14"/>
          <w:szCs w:val="20"/>
        </w:rPr>
        <w:t> </w:t>
      </w:r>
      <w:r w:rsidRPr="000D6D62">
        <w:rPr>
          <w:rFonts w:eastAsia="Calibri" w:cs="Times New Roman"/>
          <w:sz w:val="14"/>
          <w:szCs w:val="20"/>
        </w:rPr>
        <w:t xml:space="preserve">one of </w:t>
      </w:r>
      <w:r w:rsidRPr="00C844C3">
        <w:rPr>
          <w:rFonts w:eastAsia="Calibri" w:cs="Times New Roman"/>
          <w:bCs/>
          <w:sz w:val="20"/>
          <w:highlight w:val="green"/>
          <w:u w:val="single"/>
        </w:rPr>
        <w:t>the basic strategies of social movements</w:t>
      </w:r>
      <w:r w:rsidRPr="000D6D62">
        <w:rPr>
          <w:rFonts w:eastAsia="Calibri" w:cs="Times New Roman"/>
          <w:color w:val="222222"/>
          <w:sz w:val="14"/>
          <w:szCs w:val="20"/>
        </w:rPr>
        <w:t> </w:t>
      </w:r>
      <w:r w:rsidRPr="000D6D62">
        <w:rPr>
          <w:rFonts w:eastAsia="Calibri" w:cs="Times New Roman"/>
          <w:sz w:val="14"/>
          <w:szCs w:val="20"/>
        </w:rPr>
        <w:t>and radical groups.</w:t>
      </w:r>
      <w:r w:rsidRPr="000D6D62">
        <w:rPr>
          <w:rFonts w:eastAsia="Calibri" w:cs="Times New Roman"/>
          <w:color w:val="222222"/>
          <w:sz w:val="14"/>
          <w:szCs w:val="20"/>
        </w:rPr>
        <w:t> </w:t>
      </w:r>
      <w:r w:rsidRPr="00C844C3">
        <w:rPr>
          <w:rFonts w:eastAsia="Calibri" w:cs="Times New Roman"/>
          <w:bCs/>
          <w:sz w:val="20"/>
          <w:highlight w:val="green"/>
          <w:u w:val="single"/>
        </w:rPr>
        <w:t>Making such demands </w:t>
      </w:r>
      <w:r w:rsidRPr="00C844C3">
        <w:rPr>
          <w:rFonts w:eastAsia="Calibri" w:cs="Times New Roman"/>
          <w:b/>
          <w:iCs/>
          <w:sz w:val="20"/>
          <w:highlight w:val="green"/>
          <w:u w:val="single"/>
          <w:bdr w:val="single" w:sz="18" w:space="0" w:color="auto"/>
        </w:rPr>
        <w:t>does not</w:t>
      </w:r>
      <w:r w:rsidRPr="00A96908">
        <w:t xml:space="preserve"> </w:t>
      </w:r>
      <w:r w:rsidRPr="000D6D62">
        <w:rPr>
          <w:rFonts w:eastAsia="Calibri" w:cs="Times New Roman"/>
          <w:b/>
          <w:iCs/>
          <w:sz w:val="20"/>
          <w:u w:val="single"/>
          <w:bdr w:val="single" w:sz="18" w:space="0" w:color="auto"/>
        </w:rPr>
        <w:t>necessarily</w:t>
      </w:r>
      <w:r w:rsidRPr="000D6D62">
        <w:rPr>
          <w:rFonts w:eastAsia="Calibri" w:cs="Times New Roman"/>
          <w:i/>
          <w:iCs/>
          <w:color w:val="222222"/>
          <w:sz w:val="14"/>
          <w:szCs w:val="20"/>
        </w:rPr>
        <w:t> </w:t>
      </w:r>
      <w:r w:rsidRPr="00C844C3">
        <w:rPr>
          <w:rFonts w:eastAsia="Calibri" w:cs="Times New Roman"/>
          <w:b/>
          <w:iCs/>
          <w:sz w:val="20"/>
          <w:highlight w:val="green"/>
          <w:u w:val="single"/>
          <w:bdr w:val="single" w:sz="18" w:space="0" w:color="auto"/>
        </w:rPr>
        <w:t>mean working within the state or reaffirming its legitimacy</w:t>
      </w:r>
      <w:r w:rsidRPr="000D6D62">
        <w:rPr>
          <w:rFonts w:eastAsia="Calibri" w:cs="Times New Roman"/>
          <w:szCs w:val="20"/>
          <w:u w:val="single"/>
        </w:rPr>
        <w:t>. On the contrary,</w:t>
      </w:r>
      <w:r w:rsidRPr="000D6D62">
        <w:rPr>
          <w:rFonts w:eastAsia="Calibri" w:cs="Times New Roman"/>
          <w:color w:val="222222"/>
          <w:szCs w:val="20"/>
        </w:rPr>
        <w:t> </w:t>
      </w:r>
      <w:r w:rsidRPr="00C844C3">
        <w:rPr>
          <w:rFonts w:eastAsia="Calibri" w:cs="Times New Roman"/>
          <w:szCs w:val="20"/>
          <w:highlight w:val="green"/>
          <w:u w:val="single"/>
          <w:shd w:val="clear" w:color="auto" w:fill="FFFF00"/>
        </w:rPr>
        <w:t xml:space="preserve">demands are made from a </w:t>
      </w:r>
      <w:r w:rsidRPr="00C844C3">
        <w:rPr>
          <w:rFonts w:eastAsia="Calibri" w:cs="Times New Roman"/>
          <w:b/>
          <w:iCs/>
          <w:sz w:val="20"/>
          <w:highlight w:val="green"/>
          <w:u w:val="single"/>
          <w:bdr w:val="single" w:sz="18" w:space="0" w:color="auto"/>
        </w:rPr>
        <w:t xml:space="preserve">position outside the political order, </w:t>
      </w:r>
      <w:r w:rsidRPr="000D6D62">
        <w:rPr>
          <w:rFonts w:eastAsia="Calibri" w:cs="Times New Roman"/>
          <w:b/>
          <w:iCs/>
          <w:sz w:val="20"/>
          <w:u w:val="single"/>
          <w:bdr w:val="single" w:sz="18" w:space="0" w:color="auto"/>
        </w:rPr>
        <w:t>and</w:t>
      </w:r>
      <w:r w:rsidRPr="000D6D62">
        <w:rPr>
          <w:rFonts w:eastAsia="Calibri" w:cs="Times New Roman"/>
          <w:i/>
          <w:iCs/>
          <w:color w:val="222222"/>
          <w:szCs w:val="20"/>
        </w:rPr>
        <w:t> </w:t>
      </w:r>
      <w:r w:rsidRPr="000D6D62">
        <w:rPr>
          <w:rFonts w:eastAsia="Calibri" w:cs="Times New Roman"/>
          <w:b/>
          <w:iCs/>
          <w:sz w:val="20"/>
          <w:u w:val="single"/>
          <w:bdr w:val="single" w:sz="18" w:space="0" w:color="auto"/>
        </w:rPr>
        <w:t>they often exceed the question of the implementation</w:t>
      </w:r>
      <w:r w:rsidRPr="000D6D62">
        <w:rPr>
          <w:rFonts w:eastAsia="Calibri" w:cs="Times New Roman"/>
          <w:i/>
          <w:iCs/>
          <w:color w:val="222222"/>
          <w:szCs w:val="20"/>
        </w:rPr>
        <w:t> </w:t>
      </w:r>
      <w:r w:rsidRPr="000D6D62">
        <w:rPr>
          <w:rFonts w:eastAsia="Calibri" w:cs="Times New Roman"/>
          <w:b/>
          <w:iCs/>
          <w:sz w:val="20"/>
          <w:u w:val="single"/>
          <w:bdr w:val="single" w:sz="18" w:space="0" w:color="auto"/>
        </w:rPr>
        <w:t>of this or that specific measure.</w:t>
      </w:r>
      <w:r w:rsidRPr="000D6D62">
        <w:rPr>
          <w:rFonts w:eastAsia="Calibri" w:cs="Times New Roman"/>
          <w:color w:val="222222"/>
          <w:szCs w:val="20"/>
        </w:rPr>
        <w:t> </w:t>
      </w:r>
      <w:r w:rsidRPr="00C844C3">
        <w:rPr>
          <w:rFonts w:eastAsia="Calibri" w:cs="Times New Roman"/>
          <w:szCs w:val="20"/>
          <w:highlight w:val="green"/>
          <w:u w:val="single"/>
          <w:shd w:val="clear" w:color="auto" w:fill="FFFF00"/>
        </w:rPr>
        <w:t>They</w:t>
      </w:r>
      <w:r w:rsidRPr="000D6D62">
        <w:rPr>
          <w:rFonts w:eastAsia="Calibri" w:cs="Times New Roman"/>
          <w:color w:val="222222"/>
          <w:szCs w:val="20"/>
        </w:rPr>
        <w:t> </w:t>
      </w:r>
      <w:r w:rsidRPr="000D6D62">
        <w:rPr>
          <w:rFonts w:eastAsia="Calibri" w:cs="Times New Roman"/>
          <w:szCs w:val="20"/>
          <w:u w:val="single"/>
        </w:rPr>
        <w:t>implicitly</w:t>
      </w:r>
      <w:r w:rsidRPr="000D6D62">
        <w:rPr>
          <w:rFonts w:eastAsia="Calibri" w:cs="Times New Roman"/>
          <w:color w:val="222222"/>
          <w:szCs w:val="20"/>
        </w:rPr>
        <w:t> </w:t>
      </w:r>
      <w:r w:rsidRPr="00C844C3">
        <w:rPr>
          <w:rFonts w:eastAsia="Calibri" w:cs="Times New Roman"/>
          <w:szCs w:val="20"/>
          <w:highlight w:val="green"/>
          <w:u w:val="single"/>
          <w:shd w:val="clear" w:color="auto" w:fill="FFFF00"/>
        </w:rPr>
        <w:t>call into question</w:t>
      </w:r>
      <w:r w:rsidRPr="00C844C3">
        <w:rPr>
          <w:rFonts w:eastAsia="Calibri" w:cs="Times New Roman"/>
          <w:color w:val="222222"/>
          <w:szCs w:val="20"/>
          <w:highlight w:val="green"/>
        </w:rPr>
        <w:t> </w:t>
      </w:r>
      <w:r w:rsidRPr="00A96908">
        <w:rPr>
          <w:rFonts w:eastAsia="Calibri" w:cs="Times New Roman"/>
          <w:szCs w:val="20"/>
          <w:highlight w:val="green"/>
          <w:u w:val="single"/>
          <w:shd w:val="clear" w:color="auto" w:fill="FFFF00"/>
        </w:rPr>
        <w:t>the legitimacy</w:t>
      </w:r>
      <w:r w:rsidRPr="00A96908">
        <w:t xml:space="preserve"> </w:t>
      </w:r>
      <w:r w:rsidRPr="000D6D62">
        <w:rPr>
          <w:rFonts w:eastAsia="Calibri" w:cs="Times New Roman"/>
          <w:szCs w:val="20"/>
          <w:u w:val="single"/>
        </w:rPr>
        <w:t xml:space="preserve">and even the sovereignty </w:t>
      </w:r>
      <w:r w:rsidRPr="00C844C3">
        <w:rPr>
          <w:rFonts w:eastAsia="Calibri" w:cs="Times New Roman"/>
          <w:szCs w:val="20"/>
          <w:highlight w:val="green"/>
          <w:u w:val="single"/>
        </w:rPr>
        <w:t>of the state</w:t>
      </w:r>
      <w:r w:rsidRPr="00C844C3">
        <w:rPr>
          <w:rFonts w:eastAsia="Calibri" w:cs="Times New Roman"/>
          <w:color w:val="222222"/>
          <w:szCs w:val="20"/>
          <w:highlight w:val="green"/>
        </w:rPr>
        <w:t> </w:t>
      </w:r>
      <w:r w:rsidRPr="00C844C3">
        <w:rPr>
          <w:rFonts w:eastAsia="Calibri" w:cs="Times New Roman"/>
          <w:szCs w:val="20"/>
          <w:highlight w:val="green"/>
          <w:u w:val="single"/>
          <w:shd w:val="clear" w:color="auto" w:fill="FFFF00"/>
        </w:rPr>
        <w:t>by highlighting</w:t>
      </w:r>
      <w:r w:rsidRPr="000D6D62">
        <w:rPr>
          <w:rFonts w:eastAsia="Calibri" w:cs="Times New Roman"/>
          <w:color w:val="222222"/>
          <w:szCs w:val="20"/>
        </w:rPr>
        <w:t> </w:t>
      </w:r>
      <w:r w:rsidRPr="000D6D62">
        <w:rPr>
          <w:rFonts w:eastAsia="Calibri" w:cs="Times New Roman"/>
          <w:szCs w:val="20"/>
          <w:u w:val="single"/>
        </w:rPr>
        <w:t>fundamental</w:t>
      </w:r>
      <w:r w:rsidRPr="000D6D62">
        <w:rPr>
          <w:rFonts w:eastAsia="Calibri" w:cs="Times New Roman"/>
          <w:color w:val="222222"/>
          <w:szCs w:val="20"/>
        </w:rPr>
        <w:t> </w:t>
      </w:r>
      <w:r w:rsidRPr="00C844C3">
        <w:rPr>
          <w:rFonts w:eastAsia="Calibri" w:cs="Times New Roman"/>
          <w:szCs w:val="20"/>
          <w:highlight w:val="green"/>
          <w:u w:val="single"/>
          <w:shd w:val="clear" w:color="auto" w:fill="FFFF00"/>
        </w:rPr>
        <w:t>inconsistencies</w:t>
      </w:r>
      <w:r w:rsidRPr="00C844C3">
        <w:rPr>
          <w:rFonts w:eastAsia="Calibri" w:cs="Times New Roman"/>
          <w:color w:val="222222"/>
          <w:szCs w:val="20"/>
          <w:highlight w:val="green"/>
        </w:rPr>
        <w:t> </w:t>
      </w:r>
      <w:r w:rsidRPr="000D6D62">
        <w:rPr>
          <w:rFonts w:eastAsia="Calibri" w:cs="Times New Roman"/>
          <w:szCs w:val="20"/>
          <w:u w:val="single"/>
        </w:rPr>
        <w:t>between</w:t>
      </w:r>
      <w:r w:rsidRPr="000D6D62">
        <w:rPr>
          <w:rFonts w:eastAsia="Calibri" w:cs="Times New Roman"/>
          <w:sz w:val="14"/>
        </w:rPr>
        <w:t>, for instance,</w:t>
      </w:r>
      <w:r w:rsidRPr="000D6D62">
        <w:rPr>
          <w:rFonts w:eastAsia="Calibri" w:cs="Times New Roman"/>
          <w:color w:val="222222"/>
          <w:sz w:val="14"/>
          <w:szCs w:val="12"/>
        </w:rPr>
        <w:t> </w:t>
      </w:r>
      <w:r w:rsidRPr="000D6D62">
        <w:rPr>
          <w:rFonts w:eastAsia="Calibri" w:cs="Times New Roman"/>
          <w:szCs w:val="20"/>
          <w:u w:val="single"/>
        </w:rPr>
        <w:t>a formal constitutional order which guarantees certain rights and equalities, and state practices which in reality violate and deny them</w:t>
      </w:r>
      <w:r w:rsidRPr="000D6D62">
        <w:rPr>
          <w:rFonts w:eastAsia="Calibri" w:cs="Times New Roman"/>
          <w:sz w:val="14"/>
        </w:rPr>
        <w:t>.</w:t>
      </w:r>
    </w:p>
    <w:p w14:paraId="0F09F280" w14:textId="77777777" w:rsidR="00C844C3" w:rsidRPr="00234DB0" w:rsidRDefault="00C844C3" w:rsidP="00C844C3"/>
    <w:p w14:paraId="0BA8C4A3" w14:textId="77777777" w:rsidR="00C844C3" w:rsidRDefault="00C844C3" w:rsidP="00C844C3">
      <w:pPr>
        <w:pStyle w:val="Heading3"/>
      </w:pPr>
      <w:r>
        <w:t xml:space="preserve">Aff—State Good </w:t>
      </w:r>
    </w:p>
    <w:p w14:paraId="648C542A" w14:textId="77777777" w:rsidR="00C844C3" w:rsidRPr="009657E6" w:rsidRDefault="00C844C3" w:rsidP="00C844C3">
      <w:pPr>
        <w:pStyle w:val="Heading4"/>
      </w:pPr>
      <w:r>
        <w:t xml:space="preserve">The negative engages in a politics of state-phobia that must be rejected – it is based on the universalization of European history with the state, which maintains the colonizing gesture of applying European standards to all contexts. For many fleeing oppression in the global south, legal protections are essential and should not be rejected on face. </w:t>
      </w:r>
    </w:p>
    <w:p w14:paraId="7685BCE0" w14:textId="77777777" w:rsidR="00C844C3" w:rsidRPr="009657E6" w:rsidRDefault="00C844C3" w:rsidP="00C844C3">
      <w:pPr>
        <w:rPr>
          <w:rStyle w:val="Style13ptBold"/>
        </w:rPr>
      </w:pPr>
      <w:r w:rsidRPr="009657E6">
        <w:rPr>
          <w:rStyle w:val="Style13ptBold"/>
        </w:rPr>
        <w:t>Dhawan, 2015</w:t>
      </w:r>
    </w:p>
    <w:p w14:paraId="03ABD39E" w14:textId="77777777" w:rsidR="00C844C3" w:rsidRDefault="00C844C3" w:rsidP="00C844C3">
      <w:r>
        <w:t>(Nikita, professor of political science at the University of Innsbruck, “Homonationalism and state-phobia: The post-colonial predicament of queering modernities,” accessed via Academia.edu, DL)</w:t>
      </w:r>
    </w:p>
    <w:p w14:paraId="71E1F9C9" w14:textId="77777777" w:rsidR="00C844C3" w:rsidRPr="009657E6" w:rsidRDefault="00C844C3" w:rsidP="00C844C3">
      <w:pPr>
        <w:rPr>
          <w:rStyle w:val="StyleUnderline"/>
        </w:rPr>
      </w:pPr>
      <w:r w:rsidRPr="009657E6">
        <w:rPr>
          <w:rStyle w:val="StyleUnderline"/>
        </w:rPr>
        <w:t>One of my main difficulties with current politics of anti-homonationalism</w:t>
      </w:r>
      <w:r w:rsidRPr="009657E6">
        <w:rPr>
          <w:sz w:val="14"/>
        </w:rPr>
        <w:t xml:space="preserve"> and pink-watching </w:t>
      </w:r>
      <w:r w:rsidRPr="009657E6">
        <w:rPr>
          <w:rStyle w:val="StyleUnderline"/>
        </w:rPr>
        <w:t>is their rejection of any engagement with the state, which is censured as a form of co-option and appeasement.</w:t>
      </w:r>
      <w:r w:rsidRPr="009657E6">
        <w:rPr>
          <w:sz w:val="14"/>
        </w:rPr>
        <w:t xml:space="preserve"> </w:t>
      </w:r>
      <w:r w:rsidRPr="009657E6">
        <w:rPr>
          <w:rStyle w:val="StyleUnderline"/>
        </w:rPr>
        <w:t>They</w:t>
      </w:r>
      <w:r w:rsidRPr="009657E6">
        <w:rPr>
          <w:sz w:val="14"/>
        </w:rPr>
        <w:t xml:space="preserve"> almost seem to </w:t>
      </w:r>
      <w:r w:rsidRPr="009657E6">
        <w:rPr>
          <w:rStyle w:val="StyleUnderline"/>
        </w:rPr>
        <w:t>oppose the political agenda of providing non-normative sexualities with social recognition and legal protection through rights and policies, because this would mean acknowledging the existence of other forms of violence that are not reducible to Western racism and imperialism even as they are not entirely disconnected from them</w:t>
      </w:r>
      <w:r w:rsidRPr="009657E6">
        <w:rPr>
          <w:sz w:val="14"/>
        </w:rPr>
        <w:t xml:space="preserve">. This form of </w:t>
      </w:r>
      <w:r w:rsidRPr="009657E6">
        <w:rPr>
          <w:rStyle w:val="StyleUnderline"/>
        </w:rPr>
        <w:t>anti-statism denies others some of the protections postcolonial queers enjoy on the privileged side of transnationality, who live in states where homosexuality has been decriminalized.</w:t>
      </w:r>
      <w:r w:rsidRPr="009657E6">
        <w:rPr>
          <w:sz w:val="14"/>
        </w:rPr>
        <w:t xml:space="preserve"> Anyone who addresses the issue of homophobia in minority cultures is simply racist and any talk of homophobic violence causes trouble for sexual minorities in their communities or countries. </w:t>
      </w:r>
      <w:r w:rsidRPr="009657E6">
        <w:rPr>
          <w:rStyle w:val="StyleUnderline"/>
        </w:rPr>
        <w:t>Anyone who supports ideals of equality, freedom, or emancipation is labeled ‘Western’ or functions as a trophy for liberal and conservative forces</w:t>
      </w:r>
      <w:r w:rsidRPr="009657E6">
        <w:rPr>
          <w:sz w:val="14"/>
        </w:rPr>
        <w:t xml:space="preserve">. My response to this position is that </w:t>
      </w:r>
      <w:r w:rsidRPr="009657E6">
        <w:rPr>
          <w:rStyle w:val="StyleUnderline"/>
        </w:rPr>
        <w:t>they do not take the consequences of colonialism seriously if they think decolonization is simply circumventing the legacies of modernity and the language of rights, equality, freedom and emancipation.</w:t>
      </w:r>
      <w:r>
        <w:rPr>
          <w:rStyle w:val="StyleUnderline"/>
        </w:rPr>
        <w:t xml:space="preserve"> </w:t>
      </w:r>
      <w:r w:rsidRPr="009657E6">
        <w:rPr>
          <w:sz w:val="14"/>
        </w:rPr>
        <w:t xml:space="preserve">While theorists like Puar rightly draw on Foucault to unpack how non-normative sexualities are deployed in the biopolitical production of different populations in relation to one another, namely, how European queers are constituted in terms of requiring protection from the threat of homophobic migrants at home and regressive Muslim cultures elsewhere. At the same time, one of my primary objects against </w:t>
      </w:r>
      <w:r w:rsidRPr="009657E6">
        <w:rPr>
          <w:rStyle w:val="StyleUnderline"/>
        </w:rPr>
        <w:t>Puar and the politics of anti-homonationalism</w:t>
      </w:r>
      <w:r w:rsidRPr="009657E6">
        <w:rPr>
          <w:sz w:val="14"/>
        </w:rPr>
        <w:t xml:space="preserve"> is that they </w:t>
      </w:r>
      <w:r w:rsidRPr="009657E6">
        <w:rPr>
          <w:rStyle w:val="StyleUnderline"/>
        </w:rPr>
        <w:t>tend to dehistoricize, demonize and essentialize the state reducing it to its penal functions</w:t>
      </w:r>
      <w:r w:rsidRPr="009657E6">
        <w:rPr>
          <w:sz w:val="14"/>
        </w:rPr>
        <w:t xml:space="preserve">. In her discussions of Israeli ‘pink-washing’ or decriminalization of homosexuality in India, </w:t>
      </w:r>
      <w:r w:rsidRPr="009657E6">
        <w:rPr>
          <w:rStyle w:val="StyleUnderline"/>
        </w:rPr>
        <w:t>Puar gives the impression ‘as if ’ there is no difference between the US and Germany, or between Israel and India.</w:t>
      </w:r>
      <w:r w:rsidRPr="009657E6">
        <w:rPr>
          <w:sz w:val="14"/>
        </w:rPr>
        <w:t xml:space="preserve"> This dangerously disregards Foucault’s critique of state-phobia in his governmentality lectures, where he simultaneously targets </w:t>
      </w:r>
      <w:r w:rsidRPr="009657E6">
        <w:rPr>
          <w:rStyle w:val="StyleUnderline"/>
        </w:rPr>
        <w:t>Marxists, ultra-left radicals, liberals, neo-liberals</w:t>
      </w:r>
      <w:r w:rsidRPr="009657E6">
        <w:rPr>
          <w:sz w:val="14"/>
        </w:rPr>
        <w:t xml:space="preserve">, which </w:t>
      </w:r>
      <w:r w:rsidRPr="009657E6">
        <w:rPr>
          <w:rStyle w:val="StyleUnderline"/>
        </w:rPr>
        <w:t>consider the state as predator that must be contained and ‘defanged’</w:t>
      </w:r>
      <w:r w:rsidRPr="009657E6">
        <w:rPr>
          <w:sz w:val="14"/>
        </w:rPr>
        <w:t xml:space="preserve"> (refer to Dhawan 2013). Rejecting Nietzsche’s image of the state as the ‘coldest of all cold monsters’, Foucault views the state an effect rather than cause of governmental practices and rationalities. Foucault’s historical investigations unfold how </w:t>
      </w:r>
      <w:r w:rsidRPr="009657E6">
        <w:rPr>
          <w:rStyle w:val="StyleUnderline"/>
        </w:rPr>
        <w:t>the experience with fascism und totalitarianism during National Socialism and Stalinism led to the rise of state-phobia in Europe</w:t>
      </w:r>
      <w:r w:rsidRPr="009657E6">
        <w:rPr>
          <w:sz w:val="14"/>
        </w:rPr>
        <w:t xml:space="preserve">. In order to reconfigure the relation between government and society, </w:t>
      </w:r>
      <w:r w:rsidRPr="009657E6">
        <w:rPr>
          <w:rStyle w:val="StyleUnderline"/>
        </w:rPr>
        <w:t>the subsequent efforts sought to replace the despotic state or police state through rule of law and constitutional state</w:t>
      </w:r>
      <w:r w:rsidRPr="009657E6">
        <w:rPr>
          <w:sz w:val="14"/>
        </w:rPr>
        <w:t xml:space="preserve">. According to Foucault, since the late 1970s anti-statism rapidly became the basis of liberal and left politics in the form of critique of securitization and repressive apparatus. This translated for instance into uncritical solidarity with soviet dissidents. Both amongst the liberals as well as amongst the left, the idea of state as threat gained traction, particularly in the context of fear of atomic war. Foucault problematizes </w:t>
      </w:r>
      <w:r w:rsidRPr="009657E6">
        <w:rPr>
          <w:rStyle w:val="StyleUnderline"/>
        </w:rPr>
        <w:t>the state-phobia of liberal as well as left politics,</w:t>
      </w:r>
      <w:r w:rsidRPr="009657E6">
        <w:rPr>
          <w:sz w:val="14"/>
        </w:rPr>
        <w:t xml:space="preserve"> in that they </w:t>
      </w:r>
      <w:r w:rsidRPr="009657E6">
        <w:rPr>
          <w:rStyle w:val="StyleUnderline"/>
        </w:rPr>
        <w:t>fail to distinguish between administrative state, welfare state, bureaucratic state, fascist state and totalitarian state</w:t>
      </w:r>
      <w:r w:rsidRPr="009657E6">
        <w:rPr>
          <w:sz w:val="14"/>
        </w:rPr>
        <w:t xml:space="preserve">. He distances himself from such an inflationary form of liberal and left state- phobia. In contrast Foucault understands the state as ‘the mobile effect of a regime of multiple governmentalities’ that overlap, but also contradict each other (2008: 77). </w:t>
      </w:r>
      <w:r w:rsidRPr="009657E6">
        <w:rPr>
          <w:rStyle w:val="StyleUnderline"/>
        </w:rPr>
        <w:t>This dynamic and ambivalent function of the state is dangerously ignored by scholars like Puar, whose critique of the state gravitates towards state-phobia in that every attempt by queer individuals and groups to negotiate with the state is denounced as homonationalism.</w:t>
      </w:r>
      <w:r w:rsidRPr="009657E6">
        <w:rPr>
          <w:sz w:val="14"/>
        </w:rPr>
        <w:t xml:space="preserve"> One must bear in mind that </w:t>
      </w:r>
      <w:r w:rsidRPr="009657E6">
        <w:rPr>
          <w:rStyle w:val="StyleUnderline"/>
        </w:rPr>
        <w:t>there is a very fine line between critique of the state and state-phobia and anti-statism.</w:t>
      </w:r>
      <w:r w:rsidRPr="009657E6">
        <w:rPr>
          <w:sz w:val="14"/>
        </w:rPr>
        <w:t xml:space="preserve"> The latter is marked by a deep distrust of state institutions per se. As Foucault compellingly argues, </w:t>
      </w:r>
      <w:r w:rsidRPr="009657E6">
        <w:rPr>
          <w:rStyle w:val="Emphasis"/>
        </w:rPr>
        <w:t>state-phobia forms a foundational premise for the emergence of neoliberal governmentality and conflates critique of state and critique of domination, with the state being characterized as the origin of all violence</w:t>
      </w:r>
      <w:r w:rsidRPr="009657E6">
        <w:rPr>
          <w:rStyle w:val="StyleUnderline"/>
        </w:rPr>
        <w:t>.</w:t>
      </w:r>
      <w:r>
        <w:rPr>
          <w:rStyle w:val="StyleUnderline"/>
        </w:rPr>
        <w:t xml:space="preserve"> </w:t>
      </w:r>
      <w:r w:rsidRPr="009657E6">
        <w:rPr>
          <w:rStyle w:val="StyleUnderline"/>
        </w:rPr>
        <w:t>The challenge for postcolonial queer theory is to formulate critique of the state and critique of hegemonic heteronormativity without reproducing state-phobia</w:t>
      </w:r>
      <w:r w:rsidRPr="009657E6">
        <w:rPr>
          <w:sz w:val="14"/>
        </w:rPr>
        <w:t xml:space="preserve">. Finally liberal and left </w:t>
      </w:r>
      <w:r w:rsidRPr="009657E6">
        <w:rPr>
          <w:rStyle w:val="StyleUnderline"/>
        </w:rPr>
        <w:t>state-phobia is informed by a Eurocentrism,</w:t>
      </w:r>
      <w:r w:rsidRPr="009657E6">
        <w:rPr>
          <w:sz w:val="14"/>
        </w:rPr>
        <w:t xml:space="preserve"> in that a particular, specific </w:t>
      </w:r>
      <w:r w:rsidRPr="009657E6">
        <w:rPr>
          <w:rStyle w:val="StyleUnderline"/>
        </w:rPr>
        <w:t xml:space="preserve">European experience with fascism is universalized thereby erasing different historical processes of state-formation and state-building in postcolonial contexts. Puars critique </w:t>
      </w:r>
      <w:r w:rsidRPr="009657E6">
        <w:rPr>
          <w:sz w:val="14"/>
        </w:rPr>
        <w:t xml:space="preserve">of USA, Israel und India </w:t>
      </w:r>
      <w:r w:rsidRPr="009657E6">
        <w:rPr>
          <w:rStyle w:val="StyleUnderline"/>
        </w:rPr>
        <w:t>homogenizes very diverse anti-discrimination policies and laws simply as politics of appeasement</w:t>
      </w:r>
      <w:r w:rsidRPr="009657E6">
        <w:rPr>
          <w:sz w:val="14"/>
        </w:rPr>
        <w:t xml:space="preserve">. This approach is risky in its simplicity. Interestingly </w:t>
      </w:r>
      <w:r w:rsidRPr="009657E6">
        <w:rPr>
          <w:rStyle w:val="StyleUnderline"/>
        </w:rPr>
        <w:t>states like Saudi Arabia or Mauritania, where homosexual acts are punishable with death penalty are spared in Puar’s writings</w:t>
      </w:r>
      <w:r w:rsidRPr="009657E6">
        <w:rPr>
          <w:sz w:val="14"/>
        </w:rPr>
        <w:t xml:space="preserve">. Moreover, </w:t>
      </w:r>
      <w:r w:rsidRPr="009657E6">
        <w:rPr>
          <w:rStyle w:val="StyleUnderline"/>
        </w:rPr>
        <w:t>she equates the provisional decriminalization of same sex acts in India and invalidation of sodomy laws in USA as examples of homonationalism, discounting the differences between two very different historical and regional contexts</w:t>
      </w:r>
      <w:r w:rsidRPr="009657E6">
        <w:rPr>
          <w:sz w:val="14"/>
        </w:rPr>
        <w:t xml:space="preserve">. The two legal reforms are a result of complex social and legal struggles that produce ambivalent and diverse effects, which are questionably disregarded. </w:t>
      </w:r>
      <w:r w:rsidRPr="009657E6">
        <w:rPr>
          <w:rStyle w:val="StyleUnderline"/>
        </w:rPr>
        <w:t>If Europe universalized its norms and epistemologies through colonialism, then decolonization is incomplete without the deuniversalization and provincialization of Euro-American experiences and politics. This would entail a nuanced historical analysis of diverse configurations</w:t>
      </w:r>
      <w:r w:rsidRPr="009657E6">
        <w:rPr>
          <w:sz w:val="14"/>
        </w:rPr>
        <w:t xml:space="preserve">. In this context the specific </w:t>
      </w:r>
      <w:r w:rsidRPr="009657E6">
        <w:rPr>
          <w:rStyle w:val="StyleUnderline"/>
        </w:rPr>
        <w:t xml:space="preserve">German experience with fascism and totalitarianism must not be imposed seamlessly on post- colonial contexts to promote a transnational state-phobic queer politics. This would be disastrous. </w:t>
      </w:r>
    </w:p>
    <w:p w14:paraId="0538865D" w14:textId="77777777" w:rsidR="00C844C3" w:rsidRDefault="00C844C3" w:rsidP="00C844C3">
      <w:pPr>
        <w:pStyle w:val="Heading3"/>
      </w:pPr>
      <w:r>
        <w:t>Aff—Cede the Political to Neolib</w:t>
      </w:r>
    </w:p>
    <w:p w14:paraId="64875874" w14:textId="77777777" w:rsidR="00C844C3" w:rsidRDefault="00C844C3" w:rsidP="00C844C3">
      <w:pPr>
        <w:pStyle w:val="Heading4"/>
      </w:pPr>
      <w:r>
        <w:t xml:space="preserve">The state can be good or bad, and should be shaped to offer protections for queer folks. A destruction of the state forces us to turn to even less accountable forces for protection – and the neoliberal world of deregulation offers little refuge to queer folks. </w:t>
      </w:r>
    </w:p>
    <w:p w14:paraId="37593C99" w14:textId="77777777" w:rsidR="00C844C3" w:rsidRPr="009657E6" w:rsidRDefault="00C844C3" w:rsidP="00C844C3">
      <w:pPr>
        <w:rPr>
          <w:rStyle w:val="Style13ptBold"/>
        </w:rPr>
      </w:pPr>
      <w:r w:rsidRPr="009657E6">
        <w:rPr>
          <w:rStyle w:val="Style13ptBold"/>
        </w:rPr>
        <w:t>Dhawan, 2015</w:t>
      </w:r>
    </w:p>
    <w:p w14:paraId="757686FB" w14:textId="77777777" w:rsidR="00C844C3" w:rsidRDefault="00C844C3" w:rsidP="00C844C3">
      <w:r>
        <w:t>(Nikita, prof of poli sci at the University of Innsbruck, “Homonationalism and state-phobia: The post-colonial predicament of queering modernities,” accessed via Academia.edu, DL)</w:t>
      </w:r>
    </w:p>
    <w:p w14:paraId="5F253D5F" w14:textId="77777777" w:rsidR="00C844C3" w:rsidRPr="009657E6" w:rsidRDefault="00C844C3" w:rsidP="00C844C3">
      <w:pPr>
        <w:rPr>
          <w:sz w:val="14"/>
        </w:rPr>
      </w:pPr>
      <w:r w:rsidRPr="009657E6">
        <w:rPr>
          <w:sz w:val="14"/>
        </w:rPr>
        <w:t xml:space="preserve">As Foucault himself warns state-phobia is deeply inscribed in liberal and neo-liberal ideas of civil society. </w:t>
      </w:r>
      <w:r w:rsidRPr="009657E6">
        <w:rPr>
          <w:rStyle w:val="StyleUnderline"/>
        </w:rPr>
        <w:t>The wickedness of the state is juxtaposed against the inherent goodness of civil society, so that the aim is the ‘whithering away of the state’. This anti-state-centric approach to political power locates radical politics in extra-state space of innovation</w:t>
      </w:r>
      <w:r w:rsidRPr="009657E6">
        <w:rPr>
          <w:sz w:val="14"/>
        </w:rPr>
        <w:t xml:space="preserve">. This is why </w:t>
      </w:r>
      <w:r w:rsidRPr="009657E6">
        <w:rPr>
          <w:rStyle w:val="StyleUnderline"/>
        </w:rPr>
        <w:t>Puar and others reject pragmatic politics of same-sex marriage or anti-discrimination legislations. In contrast they support civil society campaigns like pink-watching that increasingly deploy the strategy of surveillance for shaming states into good behavior</w:t>
      </w:r>
      <w:r w:rsidRPr="009657E6">
        <w:rPr>
          <w:sz w:val="14"/>
        </w:rPr>
        <w:t xml:space="preserve">. </w:t>
      </w:r>
      <w:r w:rsidRPr="009657E6">
        <w:rPr>
          <w:rStyle w:val="StyleUnderline"/>
        </w:rPr>
        <w:t>Even as one critiques the harnessing of gender and sexuality by neo-liberal capitalism, the rejection of all feminist- queer politics oriented towards the state as part of a biopolitical agenda is disingenuous state-phobic rhetoric</w:t>
      </w:r>
      <w:r w:rsidRPr="009657E6">
        <w:rPr>
          <w:sz w:val="14"/>
        </w:rPr>
        <w:t xml:space="preserve">. Postcolonial-queer-feminists are caught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w:t>
      </w:r>
      <w:r w:rsidRPr="009657E6">
        <w:rPr>
          <w:rStyle w:val="StyleUnderline"/>
        </w:rPr>
        <w:t>the hope is that the state can function as a site of redress of gender and sexual inequality. Despite the problematic track-record with regard to sexual politics of all nation-states, whether European or non-European, it is dangerous to disregard the immense political implications of state-phobic positions</w:t>
      </w:r>
      <w:r w:rsidRPr="009657E6">
        <w:rPr>
          <w:sz w:val="14"/>
        </w:rPr>
        <w:t xml:space="preserve">, which are increasingly popular in radical discourses in the West. </w:t>
      </w:r>
      <w:r w:rsidRPr="009657E6">
        <w:rPr>
          <w:rStyle w:val="StyleUnderline"/>
        </w:rPr>
        <w:t>As the recent re-criminalization of homosexuality in Uganda, India and Nigeria demonstrate, negotiations with state are indispensable and imperative for emancipatory queer politics in the global South. This is not a plea for statism; rather, one must be aware of the dangers of the replacement of state with non-state actors as motors of justice</w:t>
      </w:r>
      <w:r w:rsidRPr="009657E6">
        <w:rPr>
          <w:sz w:val="14"/>
        </w:rPr>
        <w:t xml:space="preserve">. Against this background, </w:t>
      </w:r>
      <w:r w:rsidRPr="009657E6">
        <w:rPr>
          <w:rStyle w:val="StyleUnderline"/>
        </w:rPr>
        <w:t>the recent anti-statist stance within postcolonial queer scholarship is alarming, as it ignores the importance of the state for those citizens who do not have access to transnational counterpublic spheres to address their grievances.</w:t>
      </w:r>
      <w:r>
        <w:rPr>
          <w:rStyle w:val="StyleUnderline"/>
        </w:rPr>
        <w:t xml:space="preserve"> </w:t>
      </w:r>
      <w:r w:rsidRPr="009657E6">
        <w:rPr>
          <w:rStyle w:val="StyleUnderline"/>
        </w:rPr>
        <w:t>Decolonization</w:t>
      </w:r>
      <w:r w:rsidRPr="009657E6">
        <w:rPr>
          <w:sz w:val="14"/>
        </w:rPr>
        <w:t xml:space="preserve">, whether in USA, Israel or India, </w:t>
      </w:r>
      <w:r w:rsidRPr="009657E6">
        <w:rPr>
          <w:rStyle w:val="StyleUnderline"/>
        </w:rPr>
        <w:t>cannot be achieved merely through a strategy of shaming the state.</w:t>
      </w:r>
      <w:r w:rsidRPr="009657E6">
        <w:rPr>
          <w:sz w:val="14"/>
        </w:rPr>
        <w:t xml:space="preserve"> Rather in the Gramscian- Spivakian sense, </w:t>
      </w:r>
      <w:r w:rsidRPr="009657E6">
        <w:rPr>
          <w:rStyle w:val="StyleUnderline"/>
        </w:rPr>
        <w:t>it is imperative to enable vulnerable disenfranchised individuals and groups to access the state</w:t>
      </w:r>
      <w:r w:rsidRPr="009657E6">
        <w:rPr>
          <w:sz w:val="14"/>
        </w:rPr>
        <w:t xml:space="preserve"> (Dhawan 2013). Accordingly, </w:t>
      </w:r>
      <w:r w:rsidRPr="009657E6">
        <w:rPr>
          <w:rStyle w:val="StyleUnderline"/>
        </w:rPr>
        <w:t>instead of a for or against position vis-à-vis the state, the more challenging question is how to reconfigure the state, given that its institutions and policies are the mobile effect of a regime of multiple governmentalities.</w:t>
      </w:r>
      <w:r w:rsidRPr="009657E6">
        <w:rPr>
          <w:sz w:val="14"/>
        </w:rPr>
        <w:t xml:space="preserve"> Thus the challenge is how to pursue a non-statephobic queer politics that at the same time neither rationalizes the biopolitical state project nor makes the queer bodies governable. In postcolonial contexts, </w:t>
      </w:r>
      <w:r w:rsidRPr="009657E6">
        <w:rPr>
          <w:rStyle w:val="StyleUnderline"/>
        </w:rPr>
        <w:t>the state is like a pharmakon</w:t>
      </w:r>
      <w:r w:rsidRPr="009657E6">
        <w:rPr>
          <w:sz w:val="14"/>
        </w:rPr>
        <w:t xml:space="preserve">, namely, </w:t>
      </w:r>
      <w:r w:rsidRPr="009657E6">
        <w:rPr>
          <w:rStyle w:val="StyleUnderline"/>
        </w:rPr>
        <w:t>both poison and medicine</w:t>
      </w:r>
      <w:r w:rsidRPr="009657E6">
        <w:rPr>
          <w:sz w:val="14"/>
        </w:rPr>
        <w:t xml:space="preserve">. Postcolonial </w:t>
      </w:r>
      <w:r w:rsidRPr="009657E6">
        <w:rPr>
          <w:rStyle w:val="StyleUnderline"/>
        </w:rPr>
        <w:t>queer politics must explore strategies of converting poison into counterpoison (Spivak 2007: 71).</w:t>
      </w:r>
      <w:r>
        <w:rPr>
          <w:rStyle w:val="StyleUnderline"/>
        </w:rPr>
        <w:t xml:space="preserve"> </w:t>
      </w:r>
      <w:r w:rsidRPr="009657E6">
        <w:rPr>
          <w:sz w:val="14"/>
        </w:rPr>
        <w:t xml:space="preserve">Herein </w:t>
      </w:r>
      <w:r w:rsidRPr="009657E6">
        <w:rPr>
          <w:rStyle w:val="StyleUnderline"/>
        </w:rPr>
        <w:t>the ambivalent function of the state must be addressed</w:t>
      </w:r>
      <w:r w:rsidRPr="009657E6">
        <w:rPr>
          <w:sz w:val="14"/>
        </w:rPr>
        <w:t xml:space="preserve">. As Pharmakon, </w:t>
      </w:r>
      <w:r w:rsidRPr="009657E6">
        <w:rPr>
          <w:rStyle w:val="StyleUnderline"/>
        </w:rPr>
        <w:t>the inherent condradictions must be engaged with: Violence and justice, ideology and emancipation, law and discipline</w:t>
      </w:r>
      <w:r w:rsidRPr="009657E6">
        <w:rPr>
          <w:sz w:val="14"/>
        </w:rPr>
        <w:t xml:space="preserve">. If, following Foucault, </w:t>
      </w:r>
      <w:r w:rsidRPr="009657E6">
        <w:rPr>
          <w:rStyle w:val="StyleUnderline"/>
        </w:rPr>
        <w:t>the state has no stable essence, then it is marked by undecidability</w:t>
      </w:r>
      <w:r w:rsidRPr="009657E6">
        <w:rPr>
          <w:sz w:val="14"/>
        </w:rPr>
        <w:t xml:space="preserve"> or doubleness. </w:t>
      </w:r>
      <w:r w:rsidRPr="009657E6">
        <w:rPr>
          <w:rStyle w:val="StyleUnderline"/>
        </w:rPr>
        <w:t>The sole focus on the negative aspects</w:t>
      </w:r>
      <w:r w:rsidRPr="009657E6">
        <w:rPr>
          <w:sz w:val="14"/>
        </w:rPr>
        <w:t xml:space="preserve"> of the Pharmakon, </w:t>
      </w:r>
      <w:r w:rsidRPr="009657E6">
        <w:rPr>
          <w:rStyle w:val="StyleUnderline"/>
        </w:rPr>
        <w:t>namely the destructive and repressive traits, neutralizes and ignores the enabling and empowering aspects. Thus</w:t>
      </w:r>
      <w:r w:rsidRPr="009657E6">
        <w:rPr>
          <w:sz w:val="14"/>
        </w:rPr>
        <w:t xml:space="preserve"> postcolonial-</w:t>
      </w:r>
      <w:r w:rsidRPr="009657E6">
        <w:rPr>
          <w:rStyle w:val="StyleUnderline"/>
        </w:rPr>
        <w:t>queer</w:t>
      </w:r>
      <w:r w:rsidRPr="009657E6">
        <w:rPr>
          <w:sz w:val="14"/>
        </w:rPr>
        <w:t xml:space="preserve">-feminist </w:t>
      </w:r>
      <w:r w:rsidRPr="009657E6">
        <w:rPr>
          <w:rStyle w:val="StyleUnderline"/>
        </w:rPr>
        <w:t>politics must transform poison into remedy and formulate critique of the state beyond state-phobia</w:t>
      </w:r>
      <w:r w:rsidRPr="009657E6">
        <w:rPr>
          <w:sz w:val="14"/>
        </w:rPr>
        <w:t>. A challenging task, but anything else would be too risky!</w:t>
      </w:r>
    </w:p>
    <w:p w14:paraId="32B05ED2" w14:textId="77777777" w:rsidR="00C844C3" w:rsidRDefault="00C844C3" w:rsidP="00C844C3">
      <w:pPr>
        <w:pStyle w:val="Heading3"/>
      </w:pPr>
      <w:r>
        <w:t>Aff—Reformism Good – General</w:t>
      </w:r>
    </w:p>
    <w:p w14:paraId="33327B0D" w14:textId="77777777" w:rsidR="00C844C3" w:rsidRPr="000D6D62" w:rsidRDefault="00C844C3" w:rsidP="00C844C3">
      <w:pPr>
        <w:pStyle w:val="Heading4"/>
        <w:rPr>
          <w:rFonts w:eastAsia="Times New Roman"/>
        </w:rPr>
      </w:pPr>
      <w:r w:rsidRPr="000D6D62">
        <w:rPr>
          <w:rFonts w:eastAsia="Times New Roman"/>
          <w:u w:val="single"/>
        </w:rPr>
        <w:t>Reformism is effective</w:t>
      </w:r>
      <w:r w:rsidRPr="000D6D62">
        <w:rPr>
          <w:rFonts w:eastAsia="Times New Roman"/>
        </w:rPr>
        <w:t> and brings revolutionary change closer rather than pushing it away</w:t>
      </w:r>
    </w:p>
    <w:p w14:paraId="32A7769E" w14:textId="77777777" w:rsidR="00C844C3" w:rsidRPr="000D6D62" w:rsidRDefault="00C844C3" w:rsidP="00C844C3">
      <w:r w:rsidRPr="000D6D62">
        <w:t>Richard </w:t>
      </w:r>
      <w:r w:rsidRPr="00234DB0">
        <w:rPr>
          <w:rStyle w:val="Style13ptBold"/>
        </w:rPr>
        <w:t>Delgado 9,</w:t>
      </w:r>
      <w:r w:rsidRPr="000D6D62">
        <w:t xml:space="preserve">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5D7E5D85" w14:textId="77777777" w:rsidR="00C844C3" w:rsidRPr="000D6D62" w:rsidRDefault="00C844C3" w:rsidP="00C844C3">
      <w:pPr>
        <w:shd w:val="clear" w:color="auto" w:fill="FFFFFF"/>
        <w:spacing w:after="0" w:line="240" w:lineRule="auto"/>
        <w:rPr>
          <w:rFonts w:eastAsia="Times New Roman"/>
          <w:color w:val="222222"/>
          <w:sz w:val="20"/>
          <w:szCs w:val="20"/>
        </w:rPr>
      </w:pPr>
    </w:p>
    <w:p w14:paraId="53D69427" w14:textId="77777777" w:rsidR="00C844C3" w:rsidRPr="00234DB0" w:rsidRDefault="00C844C3" w:rsidP="00C844C3">
      <w:r w:rsidRPr="00234DB0">
        <w:t xml:space="preserve">2. </w:t>
      </w:r>
      <w:r w:rsidRPr="00234DB0">
        <w:rPr>
          <w:rStyle w:val="StyleUnderline"/>
        </w:rPr>
        <w:t xml:space="preserve">The CLS critique of piecemeal reform </w:t>
      </w:r>
      <w:r w:rsidRPr="00C844C3">
        <w:rPr>
          <w:rStyle w:val="StyleUnderline"/>
          <w:highlight w:val="green"/>
        </w:rPr>
        <w:t>Critical scholars reject</w:t>
      </w:r>
      <w:r w:rsidRPr="00234DB0">
        <w:rPr>
          <w:rStyle w:val="StyleUnderline"/>
        </w:rPr>
        <w:t xml:space="preserve"> the idea of </w:t>
      </w:r>
      <w:r w:rsidRPr="00C844C3">
        <w:rPr>
          <w:rStyle w:val="StyleUnderline"/>
          <w:highlight w:val="green"/>
        </w:rPr>
        <w:t>piecemeal reform. Incremental change, they argue, merely postpones</w:t>
      </w:r>
      <w:r w:rsidRPr="00234DB0">
        <w:rPr>
          <w:rStyle w:val="StyleUnderline"/>
        </w:rPr>
        <w:t xml:space="preserve"> the </w:t>
      </w:r>
      <w:r w:rsidRPr="00C844C3">
        <w:rPr>
          <w:rStyle w:val="StyleUnderline"/>
          <w:highlight w:val="green"/>
        </w:rPr>
        <w:t xml:space="preserve">wholesale reformation </w:t>
      </w:r>
      <w:r w:rsidRPr="00234DB0">
        <w:rPr>
          <w:rStyle w:val="StyleUnderline"/>
        </w:rPr>
        <w:t xml:space="preserve">that must occur to create a decent society. Even worse, </w:t>
      </w:r>
      <w:r w:rsidRPr="00C844C3">
        <w:rPr>
          <w:rStyle w:val="StyleUnderline"/>
          <w:highlight w:val="green"/>
        </w:rPr>
        <w:t>an unfair</w:t>
      </w:r>
      <w:r w:rsidRPr="00234DB0">
        <w:rPr>
          <w:rStyle w:val="StyleUnderline"/>
        </w:rPr>
        <w:t xml:space="preserve"> social </w:t>
      </w:r>
      <w:r w:rsidRPr="00C844C3">
        <w:rPr>
          <w:rStyle w:val="StyleUnderline"/>
          <w:highlight w:val="green"/>
        </w:rPr>
        <w:t>system survives by using piecemeal reform to</w:t>
      </w:r>
      <w:r w:rsidRPr="00234DB0">
        <w:rPr>
          <w:rStyle w:val="StyleUnderline"/>
        </w:rPr>
        <w:t xml:space="preserve"> disguise and </w:t>
      </w:r>
      <w:r w:rsidRPr="00C844C3">
        <w:rPr>
          <w:rStyle w:val="StyleUnderline"/>
          <w:highlight w:val="green"/>
        </w:rPr>
        <w:t>legitimize oppression</w:t>
      </w:r>
      <w:r w:rsidRPr="00234DB0">
        <w:t xml:space="preserve">. Those who control the system weaken resistance by pointing to the occasional concession to, or periodic court victory of, a black plaintiff or worker as evidence that the system is fair and just. In fact, Crits believe that teaching the common law or using the case method in law school is a disguised means of preaching incrementalism and thereby maintaining the current power structure.“ </w:t>
      </w:r>
      <w:r w:rsidRPr="00234DB0">
        <w:rPr>
          <w:rStyle w:val="StyleUnderline"/>
        </w:rPr>
        <w:t xml:space="preserve">To avoid this, CLS scholars urge law professors to abandon the case method, give up the effort to ﬁnd rationality and order in the case law, and teach in an unabashedly political fashion. </w:t>
      </w:r>
      <w:r w:rsidRPr="00C844C3">
        <w:rPr>
          <w:rStyle w:val="StyleUnderline"/>
          <w:highlight w:val="green"/>
        </w:rPr>
        <w:t>The</w:t>
      </w:r>
      <w:r w:rsidRPr="00234DB0">
        <w:rPr>
          <w:rStyle w:val="StyleUnderline"/>
        </w:rPr>
        <w:t xml:space="preserve"> CLS </w:t>
      </w:r>
      <w:r w:rsidRPr="00C844C3">
        <w:rPr>
          <w:rStyle w:val="StyleUnderline"/>
          <w:highlight w:val="green"/>
        </w:rPr>
        <w:t>critique of</w:t>
      </w:r>
      <w:r w:rsidRPr="00234DB0">
        <w:rPr>
          <w:rStyle w:val="StyleUnderline"/>
        </w:rPr>
        <w:t xml:space="preserve"> piecemeal </w:t>
      </w:r>
      <w:r w:rsidRPr="00C844C3">
        <w:rPr>
          <w:rStyle w:val="StyleUnderline"/>
          <w:highlight w:val="green"/>
        </w:rPr>
        <w:t>reform is</w:t>
      </w:r>
      <w:r w:rsidRPr="00234DB0">
        <w:rPr>
          <w:rStyle w:val="StyleUnderline"/>
        </w:rPr>
        <w:t xml:space="preserve"> familiar, </w:t>
      </w:r>
      <w:r w:rsidRPr="00C844C3">
        <w:rPr>
          <w:rStyle w:val="StyleUnderline"/>
          <w:highlight w:val="green"/>
        </w:rPr>
        <w:t>imperialistic and wrong</w:t>
      </w:r>
      <w:r w:rsidRPr="00234DB0">
        <w:rPr>
          <w:rStyle w:val="StyleUnderline"/>
        </w:rPr>
        <w:t xml:space="preserve">. </w:t>
      </w:r>
      <w:r w:rsidRPr="00234DB0">
        <w:t xml:space="preserve">Minorities know from bitter experience that occasional court victories do not mean the Promised Land is at hand. </w:t>
      </w:r>
      <w:r w:rsidRPr="00C844C3">
        <w:rPr>
          <w:rStyle w:val="StyleUnderline"/>
          <w:highlight w:val="green"/>
        </w:rPr>
        <w:t>The critique</w:t>
      </w:r>
      <w:r w:rsidRPr="00234DB0">
        <w:rPr>
          <w:rStyle w:val="StyleUnderline"/>
        </w:rPr>
        <w:t xml:space="preserve"> is imperialistic in that it </w:t>
      </w:r>
      <w:r w:rsidRPr="00C844C3">
        <w:rPr>
          <w:rStyle w:val="StyleUnderline"/>
          <w:highlight w:val="green"/>
        </w:rPr>
        <w:t>tells minorities</w:t>
      </w:r>
      <w:r w:rsidRPr="00234DB0">
        <w:rPr>
          <w:rStyle w:val="StyleUnderline"/>
        </w:rPr>
        <w:t xml:space="preserve"> and other oppressed peoples </w:t>
      </w:r>
      <w:r w:rsidRPr="00C844C3">
        <w:rPr>
          <w:rStyle w:val="StyleUnderline"/>
          <w:highlight w:val="green"/>
        </w:rPr>
        <w:t>how they should interpret events affecting them. A court order directing</w:t>
      </w:r>
      <w:r w:rsidRPr="00234DB0">
        <w:rPr>
          <w:rStyle w:val="StyleUnderline"/>
        </w:rPr>
        <w:t xml:space="preserve"> a housing </w:t>
      </w:r>
      <w:r w:rsidRPr="00C844C3">
        <w:rPr>
          <w:rStyle w:val="StyleUnderline"/>
          <w:highlight w:val="green"/>
        </w:rPr>
        <w:t xml:space="preserve">authority to disburse funds for heating in </w:t>
      </w:r>
      <w:r w:rsidRPr="00234DB0">
        <w:rPr>
          <w:rStyle w:val="StyleUnderline"/>
        </w:rPr>
        <w:t xml:space="preserve">subsidized </w:t>
      </w:r>
      <w:r w:rsidRPr="00C844C3">
        <w:rPr>
          <w:rStyle w:val="StyleUnderline"/>
          <w:highlight w:val="green"/>
        </w:rPr>
        <w:t>housing may postpone the revolution, or it may not. In the meantime, the order keeps</w:t>
      </w:r>
      <w:r w:rsidRPr="00234DB0">
        <w:rPr>
          <w:rStyle w:val="StyleUnderline"/>
        </w:rPr>
        <w:t xml:space="preserve"> a number of poor </w:t>
      </w:r>
      <w:r w:rsidRPr="00C844C3">
        <w:rPr>
          <w:rStyle w:val="StyleUnderline"/>
          <w:highlight w:val="green"/>
        </w:rPr>
        <w:t>families warm</w:t>
      </w:r>
      <w:r w:rsidRPr="00234DB0">
        <w:rPr>
          <w:rStyle w:val="StyleUnderline"/>
        </w:rPr>
        <w:t>.</w:t>
      </w:r>
      <w:r w:rsidRPr="00234DB0">
        <w:t xml:space="preserve"> This may mean more to them than it does to a comfortable academic working in a warm office. </w:t>
      </w:r>
      <w:r w:rsidRPr="00C844C3">
        <w:rPr>
          <w:rStyle w:val="StyleUnderline"/>
          <w:highlight w:val="green"/>
        </w:rPr>
        <w:t>It s</w:t>
      </w:r>
      <w:r w:rsidRPr="00234DB0">
        <w:rPr>
          <w:rStyle w:val="StyleUnderline"/>
        </w:rPr>
        <w:t xml:space="preserve">macks of </w:t>
      </w:r>
      <w:r w:rsidRPr="00C844C3">
        <w:rPr>
          <w:rStyle w:val="StyleUnderline"/>
          <w:highlight w:val="green"/>
        </w:rPr>
        <w:t>paternalism to assert that the possibility of revolution later outweighs</w:t>
      </w:r>
      <w:r w:rsidRPr="00234DB0">
        <w:rPr>
          <w:rStyle w:val="StyleUnderline"/>
        </w:rPr>
        <w:t xml:space="preserve"> the certainty of </w:t>
      </w:r>
      <w:r w:rsidRPr="00C844C3">
        <w:rPr>
          <w:rStyle w:val="StyleUnderline"/>
          <w:highlight w:val="green"/>
        </w:rPr>
        <w:t>heat now</w:t>
      </w:r>
      <w:r w:rsidRPr="00234DB0">
        <w:rPr>
          <w:rStyle w:val="StyleUnderline"/>
        </w:rPr>
        <w:t>, unless there is evidence for that possibility.</w:t>
      </w:r>
      <w:r w:rsidRPr="00234DB0">
        <w:t xml:space="preserve"> The Crits do not offer such evidence. </w:t>
      </w:r>
      <w:r w:rsidRPr="00234DB0">
        <w:rPr>
          <w:rStyle w:val="StyleUnderline"/>
        </w:rPr>
        <w:t xml:space="preserve">Indeed, some </w:t>
      </w:r>
      <w:r w:rsidRPr="00C844C3">
        <w:rPr>
          <w:rStyle w:val="StyleUnderline"/>
          <w:highlight w:val="green"/>
        </w:rPr>
        <w:t>incremental changes may bring revolutionary changes closer</w:t>
      </w:r>
      <w:r w:rsidRPr="00234DB0">
        <w:rPr>
          <w:rStyle w:val="StyleUnderline"/>
        </w:rPr>
        <w:t xml:space="preserve">, not push them further away. </w:t>
      </w:r>
      <w:r w:rsidRPr="00C844C3">
        <w:rPr>
          <w:rStyle w:val="StyleUnderline"/>
          <w:highlight w:val="green"/>
        </w:rPr>
        <w:t>Not all</w:t>
      </w:r>
      <w:r w:rsidRPr="00234DB0">
        <w:rPr>
          <w:rStyle w:val="StyleUnderline"/>
        </w:rPr>
        <w:t xml:space="preserve"> small </w:t>
      </w:r>
      <w:r w:rsidRPr="00C844C3">
        <w:rPr>
          <w:rStyle w:val="StyleUnderline"/>
          <w:highlight w:val="green"/>
        </w:rPr>
        <w:t>reforms induce complacency; some</w:t>
      </w:r>
      <w:r w:rsidRPr="00234DB0">
        <w:rPr>
          <w:rStyle w:val="StyleUnderline"/>
        </w:rPr>
        <w:t xml:space="preserve"> may </w:t>
      </w:r>
      <w:r w:rsidRPr="00C844C3">
        <w:rPr>
          <w:rStyle w:val="StyleUnderline"/>
          <w:highlight w:val="green"/>
        </w:rPr>
        <w:t>whet the appetite for further combat</w:t>
      </w:r>
      <w:r w:rsidRPr="00234DB0">
        <w:rPr>
          <w:rStyle w:val="StyleUnderline"/>
        </w:rPr>
        <w:t xml:space="preserve">. The welfare family may hold a tenants‘ union meeting in their heated living room. CLS scholars‘ </w:t>
      </w:r>
      <w:r w:rsidRPr="00C844C3">
        <w:rPr>
          <w:rStyle w:val="StyleUnderline"/>
          <w:highlight w:val="green"/>
        </w:rPr>
        <w:t>critique of</w:t>
      </w:r>
      <w:r w:rsidRPr="00234DB0">
        <w:rPr>
          <w:rStyle w:val="StyleUnderline"/>
        </w:rPr>
        <w:t xml:space="preserve"> piecemeal </w:t>
      </w:r>
      <w:r w:rsidRPr="00C844C3">
        <w:rPr>
          <w:rStyle w:val="StyleUnderline"/>
          <w:highlight w:val="green"/>
        </w:rPr>
        <w:t>reform</w:t>
      </w:r>
      <w:r w:rsidRPr="00234DB0">
        <w:rPr>
          <w:rStyle w:val="StyleUnderline"/>
        </w:rPr>
        <w:t xml:space="preserve"> often </w:t>
      </w:r>
      <w:r w:rsidRPr="00C844C3">
        <w:rPr>
          <w:rStyle w:val="StyleUnderline"/>
          <w:highlight w:val="green"/>
        </w:rPr>
        <w:t>misses these possibilities, and neglects the question of whether total change, when it comes, will be what we want</w:t>
      </w:r>
      <w:r w:rsidRPr="00234DB0">
        <w:t>.</w:t>
      </w:r>
    </w:p>
    <w:p w14:paraId="62516E11" w14:textId="77777777" w:rsidR="00C84FE1" w:rsidRDefault="00C84FE1" w:rsidP="00C84FE1">
      <w:pPr>
        <w:pStyle w:val="Heading3"/>
      </w:pPr>
      <w:r>
        <w:t>Aff—Climate – Perm</w:t>
      </w:r>
    </w:p>
    <w:p w14:paraId="1EE2A99B" w14:textId="77777777" w:rsidR="00C84FE1" w:rsidRDefault="00C84FE1" w:rsidP="00C84FE1">
      <w:pPr>
        <w:pStyle w:val="Heading4"/>
      </w:pPr>
      <w:r>
        <w:t>Contextual pluralism allows the effective deployment of different lines of complex methodological argument – key to develop a cohesive approach to climate policy</w:t>
      </w:r>
    </w:p>
    <w:p w14:paraId="78915986" w14:textId="77777777" w:rsidR="00C84FE1" w:rsidRDefault="00C84FE1" w:rsidP="00C84FE1">
      <w:r w:rsidRPr="00A171ED">
        <w:rPr>
          <w:rStyle w:val="Style13ptBold"/>
        </w:rPr>
        <w:t>Nyamwanza</w:t>
      </w:r>
      <w:r>
        <w:t xml:space="preserve">, </w:t>
      </w:r>
      <w:r w:rsidRPr="00600290">
        <w:t>African Climate and Development Initiative, University of Cape Town</w:t>
      </w:r>
      <w:r>
        <w:t xml:space="preserve">, </w:t>
      </w:r>
      <w:r w:rsidRPr="00A171ED">
        <w:rPr>
          <w:rStyle w:val="Style13ptBold"/>
        </w:rPr>
        <w:t>and Bhatasara</w:t>
      </w:r>
      <w:r>
        <w:t xml:space="preserve">, Department of Sociology, University of Zimbabwe, </w:t>
      </w:r>
      <w:r w:rsidRPr="00A171ED">
        <w:rPr>
          <w:rStyle w:val="Style13ptBold"/>
        </w:rPr>
        <w:t>‘15</w:t>
      </w:r>
    </w:p>
    <w:p w14:paraId="7B246F0C" w14:textId="77777777" w:rsidR="00C84FE1" w:rsidRDefault="00C84FE1" w:rsidP="00C84FE1">
      <w:r>
        <w:t>(</w:t>
      </w:r>
      <w:r w:rsidRPr="00A171ED">
        <w:t>Admire Mutsa</w:t>
      </w:r>
      <w:r>
        <w:t xml:space="preserve">, and </w:t>
      </w:r>
      <w:r w:rsidRPr="00A171ED">
        <w:t>Sandra</w:t>
      </w:r>
      <w:r>
        <w:t>, “</w:t>
      </w:r>
      <w:r w:rsidRPr="00A171ED">
        <w:t>The utility of postmodern thinking in climate adaptation research</w:t>
      </w:r>
      <w:r>
        <w:t xml:space="preserve">,” Environment, Development and Sustainability October 2015, Volume 17, Issue 5, pp 1183–1196) </w:t>
      </w:r>
    </w:p>
    <w:p w14:paraId="6489248E" w14:textId="4CDE64A9" w:rsidR="00C84FE1" w:rsidRPr="00763AB8" w:rsidRDefault="00C84FE1" w:rsidP="00C84FE1">
      <w:r>
        <w:t xml:space="preserve">From a postmodern perspective, </w:t>
      </w:r>
      <w:r w:rsidRPr="00A2177F">
        <w:rPr>
          <w:highlight w:val="cyan"/>
          <w:u w:val="single"/>
        </w:rPr>
        <w:t>a useful</w:t>
      </w:r>
      <w:r w:rsidRPr="002440B2">
        <w:rPr>
          <w:u w:val="single"/>
        </w:rPr>
        <w:t xml:space="preserve"> and more informative climate adaptation </w:t>
      </w:r>
      <w:r w:rsidRPr="00A2177F">
        <w:rPr>
          <w:highlight w:val="cyan"/>
          <w:u w:val="single"/>
        </w:rPr>
        <w:t>research approach</w:t>
      </w:r>
      <w:r w:rsidRPr="002440B2">
        <w:rPr>
          <w:u w:val="single"/>
        </w:rPr>
        <w:t xml:space="preserve"> </w:t>
      </w:r>
      <w:r w:rsidRPr="00A2177F">
        <w:rPr>
          <w:highlight w:val="cyan"/>
          <w:u w:val="single"/>
        </w:rPr>
        <w:t>would be</w:t>
      </w:r>
      <w:r w:rsidRPr="002440B2">
        <w:rPr>
          <w:u w:val="single"/>
        </w:rPr>
        <w:t xml:space="preserve"> one that is </w:t>
      </w:r>
      <w:r w:rsidRPr="002440B2">
        <w:rPr>
          <w:rStyle w:val="Emph"/>
        </w:rPr>
        <w:t>participatory</w:t>
      </w:r>
      <w:r w:rsidRPr="002440B2">
        <w:rPr>
          <w:u w:val="single"/>
        </w:rPr>
        <w:t xml:space="preserve"> and </w:t>
      </w:r>
      <w:r w:rsidRPr="002440B2">
        <w:rPr>
          <w:rStyle w:val="Emph"/>
        </w:rPr>
        <w:t>cross-disciplinary</w:t>
      </w:r>
      <w:r>
        <w:t>—</w:t>
      </w:r>
      <w:r w:rsidRPr="00A2177F">
        <w:rPr>
          <w:highlight w:val="cyan"/>
          <w:u w:val="single"/>
        </w:rPr>
        <w:t xml:space="preserve">bringing together </w:t>
      </w:r>
      <w:r w:rsidRPr="00A2177F">
        <w:rPr>
          <w:rStyle w:val="Emph"/>
          <w:highlight w:val="cyan"/>
        </w:rPr>
        <w:t>multiple</w:t>
      </w:r>
      <w:r w:rsidRPr="002440B2">
        <w:rPr>
          <w:rStyle w:val="Emph"/>
        </w:rPr>
        <w:t xml:space="preserve"> </w:t>
      </w:r>
      <w:r w:rsidRPr="00A2177F">
        <w:rPr>
          <w:rStyle w:val="Emph"/>
          <w:highlight w:val="cyan"/>
        </w:rPr>
        <w:t>perspectives</w:t>
      </w:r>
      <w:r w:rsidRPr="002440B2">
        <w:rPr>
          <w:u w:val="single"/>
        </w:rPr>
        <w:t xml:space="preserve"> and disciplines</w:t>
      </w:r>
      <w:r>
        <w:t xml:space="preserve"> (e.g. physical climate science, agricultural system science, social sciences) and people (scientists, policy-makers, local communities) </w:t>
      </w:r>
      <w:r w:rsidRPr="002440B2">
        <w:rPr>
          <w:u w:val="single"/>
        </w:rPr>
        <w:t>as equal partners to reap the benefits of climate knowledge and research</w:t>
      </w:r>
      <w:r>
        <w:t xml:space="preserve"> (cf. Meinke and Stone 2005). Furthermore</w:t>
      </w:r>
      <w:r w:rsidRPr="00A2177F">
        <w:rPr>
          <w:highlight w:val="cyan"/>
        </w:rPr>
        <w:t>,</w:t>
      </w:r>
      <w:r>
        <w:t xml:space="preserve"> </w:t>
      </w:r>
      <w:r w:rsidRPr="00A2177F">
        <w:rPr>
          <w:highlight w:val="cyan"/>
          <w:u w:val="single"/>
        </w:rPr>
        <w:t>the</w:t>
      </w:r>
      <w:r w:rsidRPr="002440B2">
        <w:rPr>
          <w:u w:val="single"/>
        </w:rPr>
        <w:t xml:space="preserve"> </w:t>
      </w:r>
      <w:r w:rsidRPr="00A2177F">
        <w:rPr>
          <w:rStyle w:val="Emph"/>
          <w:highlight w:val="cyan"/>
        </w:rPr>
        <w:t>complexity</w:t>
      </w:r>
      <w:r w:rsidRPr="00A2177F">
        <w:rPr>
          <w:highlight w:val="cyan"/>
          <w:u w:val="single"/>
        </w:rPr>
        <w:t xml:space="preserve"> of</w:t>
      </w:r>
      <w:r w:rsidRPr="002440B2">
        <w:rPr>
          <w:u w:val="single"/>
        </w:rPr>
        <w:t xml:space="preserve"> the </w:t>
      </w:r>
      <w:r w:rsidRPr="00A2177F">
        <w:rPr>
          <w:highlight w:val="cyan"/>
          <w:u w:val="single"/>
        </w:rPr>
        <w:t>climate change</w:t>
      </w:r>
      <w:r w:rsidRPr="002440B2">
        <w:rPr>
          <w:u w:val="single"/>
        </w:rPr>
        <w:t xml:space="preserve"> process itself </w:t>
      </w:r>
      <w:r w:rsidRPr="00A2177F">
        <w:rPr>
          <w:highlight w:val="cyan"/>
          <w:u w:val="single"/>
        </w:rPr>
        <w:t>requires</w:t>
      </w:r>
      <w:r w:rsidRPr="002440B2">
        <w:rPr>
          <w:u w:val="single"/>
        </w:rPr>
        <w:t xml:space="preserve"> developing </w:t>
      </w:r>
      <w:r w:rsidRPr="00A2177F">
        <w:rPr>
          <w:highlight w:val="cyan"/>
          <w:u w:val="single"/>
        </w:rPr>
        <w:t>an understanding of</w:t>
      </w:r>
      <w:r w:rsidRPr="002440B2">
        <w:rPr>
          <w:u w:val="single"/>
        </w:rPr>
        <w:t xml:space="preserve"> </w:t>
      </w:r>
      <w:r w:rsidRPr="002440B2">
        <w:rPr>
          <w:rStyle w:val="Emph"/>
        </w:rPr>
        <w:t>sufficiently complex adaptation</w:t>
      </w:r>
      <w:r w:rsidRPr="002440B2">
        <w:rPr>
          <w:u w:val="single"/>
        </w:rPr>
        <w:t xml:space="preserve"> </w:t>
      </w:r>
      <w:r w:rsidRPr="00A2177F">
        <w:rPr>
          <w:highlight w:val="cyan"/>
          <w:u w:val="single"/>
        </w:rPr>
        <w:t xml:space="preserve">mechanisms at </w:t>
      </w:r>
      <w:r w:rsidRPr="00A2177F">
        <w:rPr>
          <w:rStyle w:val="Emph"/>
          <w:highlight w:val="cyan"/>
        </w:rPr>
        <w:t>various scales</w:t>
      </w:r>
      <w:r w:rsidRPr="002440B2">
        <w:rPr>
          <w:u w:val="single"/>
        </w:rPr>
        <w:t>,</w:t>
      </w:r>
      <w:r>
        <w:t xml:space="preserve"> e.g. </w:t>
      </w:r>
      <w:r w:rsidRPr="00A2177F">
        <w:rPr>
          <w:highlight w:val="cyan"/>
          <w:u w:val="single"/>
        </w:rPr>
        <w:t>institutionally</w:t>
      </w:r>
      <w:r w:rsidRPr="002440B2">
        <w:rPr>
          <w:u w:val="single"/>
        </w:rPr>
        <w:t xml:space="preserve"> and </w:t>
      </w:r>
      <w:r w:rsidRPr="00A2177F">
        <w:rPr>
          <w:highlight w:val="cyan"/>
          <w:u w:val="single"/>
        </w:rPr>
        <w:t>spatially</w:t>
      </w:r>
      <w:r>
        <w:t>—</w:t>
      </w:r>
      <w:r w:rsidRPr="00A2177F">
        <w:rPr>
          <w:highlight w:val="cyan"/>
          <w:u w:val="single"/>
        </w:rPr>
        <w:t>from</w:t>
      </w:r>
      <w:r w:rsidRPr="002440B2">
        <w:rPr>
          <w:u w:val="single"/>
        </w:rPr>
        <w:t xml:space="preserve"> the </w:t>
      </w:r>
      <w:r w:rsidRPr="00A2177F">
        <w:rPr>
          <w:highlight w:val="cyan"/>
          <w:u w:val="single"/>
        </w:rPr>
        <w:t>international, to</w:t>
      </w:r>
      <w:r w:rsidRPr="002440B2">
        <w:rPr>
          <w:u w:val="single"/>
        </w:rPr>
        <w:t xml:space="preserve"> the </w:t>
      </w:r>
      <w:r w:rsidRPr="00A2177F">
        <w:rPr>
          <w:highlight w:val="cyan"/>
          <w:u w:val="single"/>
        </w:rPr>
        <w:t>national</w:t>
      </w:r>
      <w:r w:rsidRPr="002440B2">
        <w:rPr>
          <w:u w:val="single"/>
        </w:rPr>
        <w:t xml:space="preserve">, community, </w:t>
      </w:r>
      <w:r w:rsidRPr="00A2177F">
        <w:rPr>
          <w:highlight w:val="cyan"/>
          <w:u w:val="single"/>
        </w:rPr>
        <w:t>down to the</w:t>
      </w:r>
      <w:r w:rsidRPr="002440B2">
        <w:rPr>
          <w:u w:val="single"/>
        </w:rPr>
        <w:t xml:space="preserve"> household and </w:t>
      </w:r>
      <w:r w:rsidRPr="00A2177F">
        <w:rPr>
          <w:highlight w:val="cyan"/>
          <w:u w:val="single"/>
        </w:rPr>
        <w:t>individual</w:t>
      </w:r>
      <w:r w:rsidRPr="002440B2">
        <w:rPr>
          <w:u w:val="single"/>
        </w:rPr>
        <w:t xml:space="preserve"> levels</w:t>
      </w:r>
      <w:r>
        <w:t xml:space="preserve"> (O’Brien and Hochachka 2010; Ruddell et al. 2012), and </w:t>
      </w:r>
      <w:r w:rsidRPr="00A2177F">
        <w:rPr>
          <w:highlight w:val="cyan"/>
          <w:u w:val="single"/>
        </w:rPr>
        <w:t xml:space="preserve">this requires </w:t>
      </w:r>
      <w:r w:rsidRPr="00A2177F">
        <w:rPr>
          <w:rStyle w:val="Emph"/>
          <w:highlight w:val="cyan"/>
        </w:rPr>
        <w:t>different approaches</w:t>
      </w:r>
      <w:r w:rsidRPr="00A2177F">
        <w:rPr>
          <w:highlight w:val="cyan"/>
          <w:u w:val="single"/>
        </w:rPr>
        <w:t xml:space="preserve"> at</w:t>
      </w:r>
      <w:r w:rsidRPr="002440B2">
        <w:rPr>
          <w:u w:val="single"/>
        </w:rPr>
        <w:t xml:space="preserve"> </w:t>
      </w:r>
      <w:r w:rsidRPr="00A2177F">
        <w:rPr>
          <w:rStyle w:val="Emph"/>
          <w:highlight w:val="cyan"/>
        </w:rPr>
        <w:t>different levels</w:t>
      </w:r>
      <w:r>
        <w:t xml:space="preserve">. For example, </w:t>
      </w:r>
      <w:r w:rsidRPr="002440B2">
        <w:rPr>
          <w:u w:val="single"/>
        </w:rPr>
        <w:t xml:space="preserve">climate adaptation </w:t>
      </w:r>
      <w:r w:rsidRPr="00A2177F">
        <w:rPr>
          <w:highlight w:val="cyan"/>
          <w:u w:val="single"/>
        </w:rPr>
        <w:t xml:space="preserve">research </w:t>
      </w:r>
      <w:r w:rsidRPr="00A2177F">
        <w:rPr>
          <w:rStyle w:val="Emph"/>
          <w:highlight w:val="cyan"/>
        </w:rPr>
        <w:t xml:space="preserve">at the </w:t>
      </w:r>
      <w:r w:rsidRPr="00A2177F">
        <w:rPr>
          <w:rStyle w:val="Emph"/>
        </w:rPr>
        <w:t>international</w:t>
      </w:r>
      <w:r w:rsidRPr="002440B2">
        <w:rPr>
          <w:rStyle w:val="Emph"/>
        </w:rPr>
        <w:t xml:space="preserve"> and </w:t>
      </w:r>
      <w:r w:rsidRPr="00A2177F">
        <w:rPr>
          <w:rStyle w:val="Emph"/>
          <w:highlight w:val="cyan"/>
        </w:rPr>
        <w:t>national levels</w:t>
      </w:r>
      <w:r w:rsidRPr="002440B2">
        <w:rPr>
          <w:u w:val="single"/>
        </w:rPr>
        <w:t xml:space="preserve"> </w:t>
      </w:r>
      <w:r w:rsidRPr="00A2177F">
        <w:rPr>
          <w:highlight w:val="cyan"/>
          <w:u w:val="single"/>
        </w:rPr>
        <w:t xml:space="preserve">may </w:t>
      </w:r>
      <w:r w:rsidRPr="00A2177F">
        <w:rPr>
          <w:rStyle w:val="Emph"/>
          <w:highlight w:val="cyan"/>
        </w:rPr>
        <w:t>best be carried out using</w:t>
      </w:r>
      <w:r w:rsidRPr="002440B2">
        <w:rPr>
          <w:rStyle w:val="Emph"/>
        </w:rPr>
        <w:t xml:space="preserve"> largely </w:t>
      </w:r>
      <w:r w:rsidRPr="00A2177F">
        <w:rPr>
          <w:rStyle w:val="Emph"/>
          <w:highlight w:val="cyan"/>
        </w:rPr>
        <w:t>quantitative</w:t>
      </w:r>
      <w:r w:rsidRPr="002440B2">
        <w:rPr>
          <w:rStyle w:val="Emph"/>
        </w:rPr>
        <w:t xml:space="preserve"> </w:t>
      </w:r>
      <w:r w:rsidRPr="00A2177F">
        <w:rPr>
          <w:rStyle w:val="Emph"/>
          <w:highlight w:val="cyan"/>
        </w:rPr>
        <w:t>and representative</w:t>
      </w:r>
      <w:r w:rsidRPr="002440B2">
        <w:rPr>
          <w:rStyle w:val="Emph"/>
        </w:rPr>
        <w:t xml:space="preserve"> </w:t>
      </w:r>
      <w:r w:rsidRPr="00A2177F">
        <w:rPr>
          <w:rStyle w:val="Emph"/>
          <w:highlight w:val="cyan"/>
        </w:rPr>
        <w:t>methodologies</w:t>
      </w:r>
      <w:r w:rsidRPr="002440B2">
        <w:rPr>
          <w:rStyle w:val="Emph"/>
        </w:rPr>
        <w:t xml:space="preserve"> </w:t>
      </w:r>
      <w:r w:rsidRPr="002440B2">
        <w:rPr>
          <w:u w:val="single"/>
        </w:rPr>
        <w:t>for optimum results</w:t>
      </w:r>
      <w:r>
        <w:t xml:space="preserve">. </w:t>
      </w:r>
      <w:r w:rsidRPr="002440B2">
        <w:rPr>
          <w:u w:val="single"/>
        </w:rPr>
        <w:t xml:space="preserve">On the other hand, research at </w:t>
      </w:r>
      <w:r w:rsidRPr="002440B2">
        <w:rPr>
          <w:rStyle w:val="Emph"/>
        </w:rPr>
        <w:t>community</w:t>
      </w:r>
      <w:r w:rsidRPr="002440B2">
        <w:rPr>
          <w:u w:val="single"/>
        </w:rPr>
        <w:t xml:space="preserve"> and </w:t>
      </w:r>
      <w:r w:rsidRPr="002440B2">
        <w:rPr>
          <w:rStyle w:val="Emph"/>
        </w:rPr>
        <w:t>individual</w:t>
      </w:r>
      <w:r w:rsidRPr="002440B2">
        <w:rPr>
          <w:u w:val="single"/>
        </w:rPr>
        <w:t xml:space="preserve"> levels may best be conducted using largely interpretive and ethnographic methodologies</w:t>
      </w:r>
      <w:r>
        <w:t xml:space="preserve"> </w:t>
      </w:r>
      <w:r w:rsidRPr="002440B2">
        <w:rPr>
          <w:u w:val="single"/>
        </w:rPr>
        <w:t>so as to elicit as much local vivid and contextual data as possible.</w:t>
      </w:r>
      <w:r>
        <w:t xml:space="preserve"> </w:t>
      </w:r>
      <w:r w:rsidRPr="002440B2">
        <w:rPr>
          <w:u w:val="single"/>
        </w:rPr>
        <w:t>What this means</w:t>
      </w:r>
      <w:r>
        <w:t xml:space="preserve">, therefore, and as noted earlier, </w:t>
      </w:r>
      <w:r w:rsidRPr="002440B2">
        <w:rPr>
          <w:u w:val="single"/>
        </w:rPr>
        <w:t xml:space="preserve">is that </w:t>
      </w:r>
      <w:r w:rsidRPr="00A2177F">
        <w:rPr>
          <w:highlight w:val="cyan"/>
          <w:u w:val="single"/>
        </w:rPr>
        <w:t>there</w:t>
      </w:r>
      <w:r w:rsidRPr="002440B2">
        <w:rPr>
          <w:u w:val="single"/>
        </w:rPr>
        <w:t xml:space="preserve"> </w:t>
      </w:r>
      <w:r w:rsidRPr="00A2177F">
        <w:rPr>
          <w:highlight w:val="cyan"/>
          <w:u w:val="single"/>
        </w:rPr>
        <w:t xml:space="preserve">has to be a </w:t>
      </w:r>
      <w:r w:rsidRPr="00A2177F">
        <w:rPr>
          <w:rStyle w:val="Emph"/>
          <w:highlight w:val="cyan"/>
        </w:rPr>
        <w:t>complementary approach</w:t>
      </w:r>
      <w:r w:rsidRPr="002440B2">
        <w:rPr>
          <w:u w:val="single"/>
        </w:rPr>
        <w:t xml:space="preserve"> to climate adaptation research with </w:t>
      </w:r>
      <w:r w:rsidRPr="002440B2">
        <w:rPr>
          <w:rStyle w:val="Emph"/>
        </w:rPr>
        <w:t>different approaches complementing each other</w:t>
      </w:r>
      <w:r w:rsidRPr="002440B2">
        <w:rPr>
          <w:u w:val="single"/>
        </w:rPr>
        <w:t xml:space="preserve"> at different scales </w:t>
      </w:r>
      <w:r w:rsidRPr="00A2177F">
        <w:rPr>
          <w:highlight w:val="cyan"/>
          <w:u w:val="single"/>
        </w:rPr>
        <w:t xml:space="preserve">to come up with </w:t>
      </w:r>
      <w:r w:rsidRPr="00A2177F">
        <w:rPr>
          <w:rStyle w:val="Emph"/>
          <w:highlight w:val="cyan"/>
        </w:rPr>
        <w:t>clear insights</w:t>
      </w:r>
      <w:r w:rsidRPr="002440B2">
        <w:rPr>
          <w:u w:val="single"/>
        </w:rPr>
        <w:t xml:space="preserve"> for adaptation at different levels</w:t>
      </w:r>
      <w:r>
        <w:t xml:space="preserve">. </w:t>
      </w:r>
      <w:r w:rsidRPr="00A2177F">
        <w:rPr>
          <w:highlight w:val="cyan"/>
          <w:u w:val="single"/>
        </w:rPr>
        <w:t>A postmodernist</w:t>
      </w:r>
      <w:r w:rsidRPr="002440B2">
        <w:rPr>
          <w:u w:val="single"/>
        </w:rPr>
        <w:t xml:space="preserve"> </w:t>
      </w:r>
      <w:r w:rsidRPr="00A2177F">
        <w:rPr>
          <w:highlight w:val="cyan"/>
          <w:u w:val="single"/>
        </w:rPr>
        <w:t>perspective can</w:t>
      </w:r>
      <w:r w:rsidRPr="002440B2">
        <w:rPr>
          <w:u w:val="single"/>
        </w:rPr>
        <w:t xml:space="preserve"> thus </w:t>
      </w:r>
      <w:r w:rsidRPr="00A2177F">
        <w:rPr>
          <w:highlight w:val="cyan"/>
          <w:u w:val="single"/>
        </w:rPr>
        <w:t xml:space="preserve">become </w:t>
      </w:r>
      <w:r w:rsidRPr="00A2177F">
        <w:rPr>
          <w:rStyle w:val="Emph"/>
          <w:highlight w:val="cyan"/>
        </w:rPr>
        <w:t>part of a rigorous</w:t>
      </w:r>
      <w:r w:rsidRPr="002440B2">
        <w:rPr>
          <w:rStyle w:val="Emph"/>
        </w:rPr>
        <w:t xml:space="preserve"> integrative </w:t>
      </w:r>
      <w:r w:rsidRPr="00A2177F">
        <w:rPr>
          <w:rStyle w:val="Emph"/>
          <w:highlight w:val="cyan"/>
        </w:rPr>
        <w:t>framework</w:t>
      </w:r>
      <w:r>
        <w:t xml:space="preserve"> </w:t>
      </w:r>
      <w:r w:rsidRPr="002440B2">
        <w:rPr>
          <w:u w:val="single"/>
        </w:rPr>
        <w:t xml:space="preserve">that brings together </w:t>
      </w:r>
      <w:r w:rsidRPr="002440B2">
        <w:rPr>
          <w:rStyle w:val="Emph"/>
        </w:rPr>
        <w:t>multiple perspectives</w:t>
      </w:r>
      <w:r w:rsidRPr="002440B2">
        <w:rPr>
          <w:u w:val="single"/>
        </w:rPr>
        <w:t>, approaches and methodologies to climate adaptation research</w:t>
      </w:r>
      <w:r>
        <w:t xml:space="preserve">. </w:t>
      </w:r>
      <w:r w:rsidRPr="002440B2">
        <w:rPr>
          <w:u w:val="single"/>
        </w:rPr>
        <w:t xml:space="preserve">This is a framework </w:t>
      </w:r>
      <w:r w:rsidRPr="002C2C1A">
        <w:rPr>
          <w:highlight w:val="cyan"/>
          <w:u w:val="single"/>
        </w:rPr>
        <w:t>that captures</w:t>
      </w:r>
      <w:r w:rsidRPr="002440B2">
        <w:rPr>
          <w:u w:val="single"/>
        </w:rPr>
        <w:t xml:space="preserve"> </w:t>
      </w:r>
      <w:r w:rsidRPr="002C2C1A">
        <w:rPr>
          <w:highlight w:val="cyan"/>
          <w:u w:val="single"/>
        </w:rPr>
        <w:t>different</w:t>
      </w:r>
      <w:r w:rsidRPr="002440B2">
        <w:rPr>
          <w:u w:val="single"/>
        </w:rPr>
        <w:t xml:space="preserve"> </w:t>
      </w:r>
      <w:r w:rsidRPr="002C2C1A">
        <w:rPr>
          <w:highlight w:val="cyan"/>
          <w:u w:val="single"/>
        </w:rPr>
        <w:t>dimensions of reality</w:t>
      </w:r>
      <w:r w:rsidRPr="002440B2">
        <w:rPr>
          <w:u w:val="single"/>
        </w:rPr>
        <w:t xml:space="preserve">, </w:t>
      </w:r>
      <w:r w:rsidRPr="002C2C1A">
        <w:rPr>
          <w:highlight w:val="cyan"/>
          <w:u w:val="single"/>
        </w:rPr>
        <w:t>which</w:t>
      </w:r>
      <w:r w:rsidRPr="002440B2">
        <w:rPr>
          <w:u w:val="single"/>
        </w:rPr>
        <w:t xml:space="preserve"> together </w:t>
      </w:r>
      <w:r w:rsidRPr="002C2C1A">
        <w:rPr>
          <w:highlight w:val="cyan"/>
          <w:u w:val="single"/>
        </w:rPr>
        <w:t>provide a</w:t>
      </w:r>
      <w:r w:rsidRPr="002440B2">
        <w:rPr>
          <w:u w:val="single"/>
        </w:rPr>
        <w:t xml:space="preserve"> more </w:t>
      </w:r>
      <w:r w:rsidRPr="002440B2">
        <w:rPr>
          <w:rStyle w:val="Emph"/>
        </w:rPr>
        <w:t>comprehensive</w:t>
      </w:r>
      <w:r w:rsidRPr="002440B2">
        <w:rPr>
          <w:u w:val="single"/>
        </w:rPr>
        <w:t xml:space="preserve"> and </w:t>
      </w:r>
      <w:r w:rsidRPr="002C2C1A">
        <w:rPr>
          <w:rStyle w:val="Emph"/>
          <w:highlight w:val="cyan"/>
        </w:rPr>
        <w:t>inclusive understanding</w:t>
      </w:r>
      <w:r w:rsidRPr="002440B2">
        <w:rPr>
          <w:u w:val="single"/>
        </w:rPr>
        <w:t xml:space="preserve"> of both problems and solutions to climate adaptation at different institutional and spatial scales</w:t>
      </w:r>
      <w:r>
        <w:t xml:space="preserve">. A postmodernist outlook recognizes that </w:t>
      </w:r>
      <w:r w:rsidRPr="002440B2">
        <w:rPr>
          <w:u w:val="single"/>
        </w:rPr>
        <w:t>no reality can be assessed on only one set of validity claims</w:t>
      </w:r>
      <w:r>
        <w:t xml:space="preserve"> and, therefore, focuses on and appreciates the complexity and relative nature of the climate adaptation issue as well as an ethical and practical need of ‘thinking globally, (but) acting locally’ (O’Brien and Hochachka 2010: 97). As André (2013) writes, </w:t>
      </w:r>
      <w:r w:rsidRPr="002C2C1A">
        <w:rPr>
          <w:highlight w:val="cyan"/>
          <w:u w:val="single"/>
        </w:rPr>
        <w:t>climate</w:t>
      </w:r>
      <w:r w:rsidRPr="002440B2">
        <w:rPr>
          <w:u w:val="single"/>
        </w:rPr>
        <w:t xml:space="preserve"> change</w:t>
      </w:r>
      <w:r>
        <w:t xml:space="preserve"> </w:t>
      </w:r>
      <w:r w:rsidRPr="002440B2">
        <w:rPr>
          <w:u w:val="single"/>
        </w:rPr>
        <w:t>and</w:t>
      </w:r>
      <w:r>
        <w:t xml:space="preserve"> subsequently climate change </w:t>
      </w:r>
      <w:r w:rsidRPr="002C2C1A">
        <w:rPr>
          <w:highlight w:val="cyan"/>
          <w:u w:val="single"/>
        </w:rPr>
        <w:t>adaptation</w:t>
      </w:r>
      <w:r>
        <w:t xml:space="preserve"> </w:t>
      </w:r>
      <w:r w:rsidRPr="002C2C1A">
        <w:rPr>
          <w:highlight w:val="cyan"/>
          <w:u w:val="single"/>
        </w:rPr>
        <w:t>should be viewed as transdisciplinary</w:t>
      </w:r>
      <w:r w:rsidRPr="002440B2">
        <w:rPr>
          <w:u w:val="single"/>
        </w:rPr>
        <w:t xml:space="preserve"> issues that should encompass a </w:t>
      </w:r>
      <w:r w:rsidRPr="002440B2">
        <w:rPr>
          <w:rStyle w:val="Emph"/>
        </w:rPr>
        <w:t>plurality of perspectives</w:t>
      </w:r>
      <w:r>
        <w:t xml:space="preserve">, </w:t>
      </w:r>
      <w:r w:rsidRPr="002440B2">
        <w:rPr>
          <w:u w:val="single"/>
        </w:rPr>
        <w:t>stakeholders and approaches</w:t>
      </w:r>
      <w:r>
        <w:t xml:space="preserve"> to increase the robustness of results and adaptation decisions. </w:t>
      </w:r>
      <w:r w:rsidRPr="002440B2">
        <w:rPr>
          <w:u w:val="single"/>
        </w:rPr>
        <w:t xml:space="preserve">Postmodern thinking encourages the establishment of this </w:t>
      </w:r>
      <w:r w:rsidRPr="002440B2">
        <w:rPr>
          <w:rStyle w:val="Emph"/>
        </w:rPr>
        <w:t>transdisciplinarity</w:t>
      </w:r>
      <w:r w:rsidRPr="002440B2">
        <w:rPr>
          <w:u w:val="single"/>
        </w:rPr>
        <w:t xml:space="preserve"> by providing a critique of the notion of universal knowledge</w:t>
      </w:r>
      <w:r>
        <w:t xml:space="preserve">, focusing on the complexity of knowledge production and the uncertain nature of reality, and by highlighting and interrogating the social, political, economic and cultural dimensions of science (Blanchard and Vanderlinden 2010). 5 Conclusion </w:t>
      </w:r>
      <w:r w:rsidRPr="002C2C1A">
        <w:rPr>
          <w:highlight w:val="cyan"/>
          <w:u w:val="single"/>
        </w:rPr>
        <w:t>Relating</w:t>
      </w:r>
      <w:r w:rsidRPr="00EF391D">
        <w:rPr>
          <w:u w:val="single"/>
        </w:rPr>
        <w:t xml:space="preserve"> climate change </w:t>
      </w:r>
      <w:r w:rsidRPr="002C2C1A">
        <w:rPr>
          <w:highlight w:val="cyan"/>
          <w:u w:val="single"/>
        </w:rPr>
        <w:t xml:space="preserve">adaptation to the </w:t>
      </w:r>
      <w:r w:rsidRPr="002C2C1A">
        <w:rPr>
          <w:u w:val="single"/>
        </w:rPr>
        <w:t>needs</w:t>
      </w:r>
      <w:r w:rsidRPr="00EF391D">
        <w:rPr>
          <w:u w:val="single"/>
        </w:rPr>
        <w:t xml:space="preserve">, </w:t>
      </w:r>
      <w:r w:rsidRPr="002C2C1A">
        <w:rPr>
          <w:highlight w:val="cyan"/>
          <w:u w:val="single"/>
        </w:rPr>
        <w:t>goals</w:t>
      </w:r>
      <w:r w:rsidRPr="00EF391D">
        <w:rPr>
          <w:u w:val="single"/>
        </w:rPr>
        <w:t xml:space="preserve">, motivations and </w:t>
      </w:r>
      <w:r w:rsidRPr="002C2C1A">
        <w:rPr>
          <w:u w:val="single"/>
        </w:rPr>
        <w:t xml:space="preserve">aspirations </w:t>
      </w:r>
      <w:r w:rsidRPr="002C2C1A">
        <w:rPr>
          <w:highlight w:val="cyan"/>
          <w:u w:val="single"/>
        </w:rPr>
        <w:t>of different</w:t>
      </w:r>
      <w:r w:rsidRPr="00EF391D">
        <w:rPr>
          <w:u w:val="single"/>
        </w:rPr>
        <w:t xml:space="preserve"> </w:t>
      </w:r>
      <w:r w:rsidRPr="002C2C1A">
        <w:rPr>
          <w:highlight w:val="cyan"/>
          <w:u w:val="single"/>
        </w:rPr>
        <w:t>communities</w:t>
      </w:r>
      <w:r w:rsidRPr="00EF391D">
        <w:rPr>
          <w:u w:val="single"/>
        </w:rPr>
        <w:t xml:space="preserve">, groups </w:t>
      </w:r>
      <w:r w:rsidRPr="002C2C1A">
        <w:rPr>
          <w:highlight w:val="cyan"/>
          <w:u w:val="single"/>
        </w:rPr>
        <w:t>and</w:t>
      </w:r>
      <w:r w:rsidRPr="00EF391D">
        <w:rPr>
          <w:u w:val="single"/>
        </w:rPr>
        <w:t xml:space="preserve"> individuals </w:t>
      </w:r>
      <w:r w:rsidRPr="002C2C1A">
        <w:rPr>
          <w:highlight w:val="cyan"/>
          <w:u w:val="single"/>
        </w:rPr>
        <w:t xml:space="preserve">requires an </w:t>
      </w:r>
      <w:r w:rsidRPr="002C2C1A">
        <w:rPr>
          <w:rStyle w:val="Emph"/>
          <w:highlight w:val="cyan"/>
        </w:rPr>
        <w:t>epistemological launchpad</w:t>
      </w:r>
      <w:r w:rsidRPr="00EF391D">
        <w:rPr>
          <w:u w:val="single"/>
        </w:rPr>
        <w:t xml:space="preserve"> </w:t>
      </w:r>
      <w:r w:rsidRPr="002C2C1A">
        <w:rPr>
          <w:highlight w:val="cyan"/>
          <w:u w:val="single"/>
        </w:rPr>
        <w:t xml:space="preserve">that can take </w:t>
      </w:r>
      <w:r w:rsidRPr="002C2C1A">
        <w:rPr>
          <w:rStyle w:val="Emph"/>
          <w:highlight w:val="cyan"/>
        </w:rPr>
        <w:t>multiple</w:t>
      </w:r>
      <w:r w:rsidRPr="00EF391D">
        <w:rPr>
          <w:rStyle w:val="Emph"/>
        </w:rPr>
        <w:t xml:space="preserve"> </w:t>
      </w:r>
      <w:r w:rsidRPr="002C2C1A">
        <w:rPr>
          <w:rStyle w:val="Emph"/>
          <w:highlight w:val="cyan"/>
        </w:rPr>
        <w:t>perspectives</w:t>
      </w:r>
      <w:r>
        <w:t xml:space="preserve">, </w:t>
      </w:r>
      <w:r w:rsidRPr="00EF391D">
        <w:rPr>
          <w:u w:val="single"/>
        </w:rPr>
        <w:t xml:space="preserve">appreciates relativity and is ready to embrace the </w:t>
      </w:r>
      <w:r w:rsidRPr="00EF391D">
        <w:rPr>
          <w:rStyle w:val="Emph"/>
        </w:rPr>
        <w:t>diversity of understandings</w:t>
      </w:r>
      <w:r w:rsidRPr="00EF391D">
        <w:rPr>
          <w:u w:val="single"/>
        </w:rPr>
        <w:t xml:space="preserve"> on what adaptation and related concepts</w:t>
      </w:r>
      <w:r>
        <w:t xml:space="preserve"> (within the adaptation discourse) mean. Postmodernist thinking is presented in this paper as one such platform which is capable of stimulating awareness to diverse perspectives, knowledges, values and contexts in research and analysis. With its alertness to difference, complexity and multiplicity of community of meanings, a postmodern approach to climate adaptation research is shown as helping in the design of adaptive strategies that are meaningful and that make sense to people at local community levels, without losing the bigger picture. It is thus shown to be an epistemology helping flag critical issues and concerns around legitimacy, equity and social acceptability vis-à-vis climate adaptation research particularly in the developing world.</w:t>
      </w:r>
    </w:p>
    <w:p w14:paraId="72D1E995" w14:textId="77777777" w:rsidR="006B4CFD" w:rsidRPr="006B4CFD" w:rsidRDefault="006B4CFD" w:rsidP="006B4CFD"/>
    <w:sectPr w:rsidR="006B4CFD" w:rsidRPr="006B4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0E67A3"/>
    <w:multiLevelType w:val="hybridMultilevel"/>
    <w:tmpl w:val="1F125FA4"/>
    <w:lvl w:ilvl="0" w:tplc="D4C665E2">
      <w:start w:val="1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D05825"/>
    <w:multiLevelType w:val="hybridMultilevel"/>
    <w:tmpl w:val="93F82438"/>
    <w:lvl w:ilvl="0" w:tplc="E3A82908">
      <w:start w:val="11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514FC"/>
    <w:rsid w:val="00001341"/>
    <w:rsid w:val="000139A3"/>
    <w:rsid w:val="00027F80"/>
    <w:rsid w:val="00045718"/>
    <w:rsid w:val="000503A4"/>
    <w:rsid w:val="000A6393"/>
    <w:rsid w:val="000C2E27"/>
    <w:rsid w:val="000F3EB2"/>
    <w:rsid w:val="000F4604"/>
    <w:rsid w:val="00100833"/>
    <w:rsid w:val="001044CC"/>
    <w:rsid w:val="00104529"/>
    <w:rsid w:val="00104BC9"/>
    <w:rsid w:val="00105942"/>
    <w:rsid w:val="00107396"/>
    <w:rsid w:val="00120E41"/>
    <w:rsid w:val="00126611"/>
    <w:rsid w:val="00133D14"/>
    <w:rsid w:val="001359E2"/>
    <w:rsid w:val="00136859"/>
    <w:rsid w:val="00141D4A"/>
    <w:rsid w:val="00144A4C"/>
    <w:rsid w:val="001505E7"/>
    <w:rsid w:val="001530D6"/>
    <w:rsid w:val="00153A70"/>
    <w:rsid w:val="0016530C"/>
    <w:rsid w:val="0017213C"/>
    <w:rsid w:val="00176AB0"/>
    <w:rsid w:val="00177B7D"/>
    <w:rsid w:val="00177D36"/>
    <w:rsid w:val="00180102"/>
    <w:rsid w:val="00181AD9"/>
    <w:rsid w:val="0018322D"/>
    <w:rsid w:val="001978C7"/>
    <w:rsid w:val="001A0E5F"/>
    <w:rsid w:val="001A0F04"/>
    <w:rsid w:val="001A1E81"/>
    <w:rsid w:val="001A5067"/>
    <w:rsid w:val="001B35D6"/>
    <w:rsid w:val="001B36A5"/>
    <w:rsid w:val="001B5776"/>
    <w:rsid w:val="001C0178"/>
    <w:rsid w:val="001C4C59"/>
    <w:rsid w:val="001D2DC4"/>
    <w:rsid w:val="001D60E0"/>
    <w:rsid w:val="001E527A"/>
    <w:rsid w:val="001F1F06"/>
    <w:rsid w:val="001F47C3"/>
    <w:rsid w:val="001F78CE"/>
    <w:rsid w:val="002016C6"/>
    <w:rsid w:val="002128B2"/>
    <w:rsid w:val="00235ECB"/>
    <w:rsid w:val="00236CDE"/>
    <w:rsid w:val="00242BB9"/>
    <w:rsid w:val="00244D87"/>
    <w:rsid w:val="0024622D"/>
    <w:rsid w:val="00251FC7"/>
    <w:rsid w:val="0025322F"/>
    <w:rsid w:val="00255DF4"/>
    <w:rsid w:val="00280EBC"/>
    <w:rsid w:val="002855A7"/>
    <w:rsid w:val="0029319C"/>
    <w:rsid w:val="00295164"/>
    <w:rsid w:val="002A0F23"/>
    <w:rsid w:val="002A39FD"/>
    <w:rsid w:val="002B146A"/>
    <w:rsid w:val="002B5E17"/>
    <w:rsid w:val="002C21B5"/>
    <w:rsid w:val="002C34A9"/>
    <w:rsid w:val="002D3601"/>
    <w:rsid w:val="002E5876"/>
    <w:rsid w:val="002E5C8D"/>
    <w:rsid w:val="002F40BB"/>
    <w:rsid w:val="00315690"/>
    <w:rsid w:val="00316B75"/>
    <w:rsid w:val="003244A5"/>
    <w:rsid w:val="0032457F"/>
    <w:rsid w:val="00325646"/>
    <w:rsid w:val="00345292"/>
    <w:rsid w:val="003460F2"/>
    <w:rsid w:val="00357CB3"/>
    <w:rsid w:val="00364D3B"/>
    <w:rsid w:val="003762A1"/>
    <w:rsid w:val="0038158C"/>
    <w:rsid w:val="00386034"/>
    <w:rsid w:val="00386F7C"/>
    <w:rsid w:val="003902BA"/>
    <w:rsid w:val="0039514A"/>
    <w:rsid w:val="003A09E2"/>
    <w:rsid w:val="003A4130"/>
    <w:rsid w:val="003C5726"/>
    <w:rsid w:val="003F0295"/>
    <w:rsid w:val="003F73AB"/>
    <w:rsid w:val="00407037"/>
    <w:rsid w:val="00411638"/>
    <w:rsid w:val="0042034B"/>
    <w:rsid w:val="00422AE1"/>
    <w:rsid w:val="00431905"/>
    <w:rsid w:val="00433CF7"/>
    <w:rsid w:val="004503C4"/>
    <w:rsid w:val="004605D6"/>
    <w:rsid w:val="00464137"/>
    <w:rsid w:val="00494705"/>
    <w:rsid w:val="004C60E8"/>
    <w:rsid w:val="004D6FC6"/>
    <w:rsid w:val="004E3579"/>
    <w:rsid w:val="004E4AF5"/>
    <w:rsid w:val="004E642D"/>
    <w:rsid w:val="004E728B"/>
    <w:rsid w:val="004F0F9C"/>
    <w:rsid w:val="004F39E0"/>
    <w:rsid w:val="005101BB"/>
    <w:rsid w:val="00537BD5"/>
    <w:rsid w:val="00546518"/>
    <w:rsid w:val="00571182"/>
    <w:rsid w:val="0057268A"/>
    <w:rsid w:val="005B501C"/>
    <w:rsid w:val="005D2912"/>
    <w:rsid w:val="005E1BBD"/>
    <w:rsid w:val="005E242F"/>
    <w:rsid w:val="005E50D3"/>
    <w:rsid w:val="005F7E45"/>
    <w:rsid w:val="006034D4"/>
    <w:rsid w:val="006065BD"/>
    <w:rsid w:val="00612199"/>
    <w:rsid w:val="00614103"/>
    <w:rsid w:val="00626C25"/>
    <w:rsid w:val="00645FA9"/>
    <w:rsid w:val="00647866"/>
    <w:rsid w:val="00654843"/>
    <w:rsid w:val="00656AE4"/>
    <w:rsid w:val="00656EB0"/>
    <w:rsid w:val="00656F8F"/>
    <w:rsid w:val="00657570"/>
    <w:rsid w:val="00661386"/>
    <w:rsid w:val="00665003"/>
    <w:rsid w:val="00667C60"/>
    <w:rsid w:val="006759CD"/>
    <w:rsid w:val="006950E1"/>
    <w:rsid w:val="006A2AD0"/>
    <w:rsid w:val="006A4512"/>
    <w:rsid w:val="006B4CFD"/>
    <w:rsid w:val="006B6F9C"/>
    <w:rsid w:val="006C2375"/>
    <w:rsid w:val="006D4ECC"/>
    <w:rsid w:val="006F095C"/>
    <w:rsid w:val="006F4539"/>
    <w:rsid w:val="00706996"/>
    <w:rsid w:val="00715D70"/>
    <w:rsid w:val="00721380"/>
    <w:rsid w:val="00722258"/>
    <w:rsid w:val="007243E5"/>
    <w:rsid w:val="00744F72"/>
    <w:rsid w:val="0074690F"/>
    <w:rsid w:val="00766EA0"/>
    <w:rsid w:val="007713EB"/>
    <w:rsid w:val="007753FF"/>
    <w:rsid w:val="00795EFD"/>
    <w:rsid w:val="007A1681"/>
    <w:rsid w:val="007A2226"/>
    <w:rsid w:val="007A777F"/>
    <w:rsid w:val="007B0F2A"/>
    <w:rsid w:val="007C7C01"/>
    <w:rsid w:val="007D3DCA"/>
    <w:rsid w:val="007F5B66"/>
    <w:rsid w:val="007F5D6C"/>
    <w:rsid w:val="007F5FDE"/>
    <w:rsid w:val="00804AD1"/>
    <w:rsid w:val="0081501E"/>
    <w:rsid w:val="00820980"/>
    <w:rsid w:val="00822EDD"/>
    <w:rsid w:val="00823A1C"/>
    <w:rsid w:val="00827369"/>
    <w:rsid w:val="00835C52"/>
    <w:rsid w:val="00840A75"/>
    <w:rsid w:val="00845B9D"/>
    <w:rsid w:val="00860984"/>
    <w:rsid w:val="008663B7"/>
    <w:rsid w:val="00870EC7"/>
    <w:rsid w:val="00881802"/>
    <w:rsid w:val="008A21D6"/>
    <w:rsid w:val="008B3ECB"/>
    <w:rsid w:val="008B4E85"/>
    <w:rsid w:val="008C1B2E"/>
    <w:rsid w:val="008D1D0E"/>
    <w:rsid w:val="008D1D1D"/>
    <w:rsid w:val="008E025E"/>
    <w:rsid w:val="008E21BC"/>
    <w:rsid w:val="008F0808"/>
    <w:rsid w:val="008F0E8B"/>
    <w:rsid w:val="008F6D6B"/>
    <w:rsid w:val="00901B1F"/>
    <w:rsid w:val="0090329D"/>
    <w:rsid w:val="0090721A"/>
    <w:rsid w:val="00913936"/>
    <w:rsid w:val="0091627E"/>
    <w:rsid w:val="00940483"/>
    <w:rsid w:val="00946036"/>
    <w:rsid w:val="009514FC"/>
    <w:rsid w:val="009542DC"/>
    <w:rsid w:val="009556C4"/>
    <w:rsid w:val="009566E3"/>
    <w:rsid w:val="00966A2C"/>
    <w:rsid w:val="0097032B"/>
    <w:rsid w:val="00981980"/>
    <w:rsid w:val="009907E0"/>
    <w:rsid w:val="009A7B1F"/>
    <w:rsid w:val="009B04AD"/>
    <w:rsid w:val="009B0720"/>
    <w:rsid w:val="009C3BA7"/>
    <w:rsid w:val="009D2EAD"/>
    <w:rsid w:val="009D4395"/>
    <w:rsid w:val="009D54B2"/>
    <w:rsid w:val="009E1922"/>
    <w:rsid w:val="009E1A23"/>
    <w:rsid w:val="009E22F2"/>
    <w:rsid w:val="009E35DC"/>
    <w:rsid w:val="009F4A97"/>
    <w:rsid w:val="009F7228"/>
    <w:rsid w:val="009F7ED2"/>
    <w:rsid w:val="00A03FB5"/>
    <w:rsid w:val="00A129B9"/>
    <w:rsid w:val="00A22B0B"/>
    <w:rsid w:val="00A22C47"/>
    <w:rsid w:val="00A242B1"/>
    <w:rsid w:val="00A32186"/>
    <w:rsid w:val="00A33908"/>
    <w:rsid w:val="00A416EE"/>
    <w:rsid w:val="00A52292"/>
    <w:rsid w:val="00A53A45"/>
    <w:rsid w:val="00A65A42"/>
    <w:rsid w:val="00A7243F"/>
    <w:rsid w:val="00A8480F"/>
    <w:rsid w:val="00A93661"/>
    <w:rsid w:val="00A95652"/>
    <w:rsid w:val="00A96908"/>
    <w:rsid w:val="00AB256B"/>
    <w:rsid w:val="00AC0AB8"/>
    <w:rsid w:val="00AD0890"/>
    <w:rsid w:val="00AD18CC"/>
    <w:rsid w:val="00AF57BE"/>
    <w:rsid w:val="00AF5AAF"/>
    <w:rsid w:val="00B03463"/>
    <w:rsid w:val="00B12D70"/>
    <w:rsid w:val="00B22DCB"/>
    <w:rsid w:val="00B26D7E"/>
    <w:rsid w:val="00B276C2"/>
    <w:rsid w:val="00B33C6D"/>
    <w:rsid w:val="00B4508F"/>
    <w:rsid w:val="00B5407D"/>
    <w:rsid w:val="00B55AD5"/>
    <w:rsid w:val="00B57BD5"/>
    <w:rsid w:val="00B620E8"/>
    <w:rsid w:val="00B7310F"/>
    <w:rsid w:val="00B8057C"/>
    <w:rsid w:val="00B8220C"/>
    <w:rsid w:val="00B82428"/>
    <w:rsid w:val="00B82E9D"/>
    <w:rsid w:val="00B861F7"/>
    <w:rsid w:val="00BA78B0"/>
    <w:rsid w:val="00BC0CA4"/>
    <w:rsid w:val="00BC37E4"/>
    <w:rsid w:val="00BD6238"/>
    <w:rsid w:val="00BF593B"/>
    <w:rsid w:val="00BF773A"/>
    <w:rsid w:val="00BF7E81"/>
    <w:rsid w:val="00C11D66"/>
    <w:rsid w:val="00C13773"/>
    <w:rsid w:val="00C17CC8"/>
    <w:rsid w:val="00C22E5C"/>
    <w:rsid w:val="00C2537C"/>
    <w:rsid w:val="00C52EB3"/>
    <w:rsid w:val="00C535E4"/>
    <w:rsid w:val="00C64602"/>
    <w:rsid w:val="00C83417"/>
    <w:rsid w:val="00C844C3"/>
    <w:rsid w:val="00C84FE1"/>
    <w:rsid w:val="00C9604F"/>
    <w:rsid w:val="00C97761"/>
    <w:rsid w:val="00CA19AA"/>
    <w:rsid w:val="00CA6891"/>
    <w:rsid w:val="00CA7BF8"/>
    <w:rsid w:val="00CC5298"/>
    <w:rsid w:val="00CD3DCF"/>
    <w:rsid w:val="00CD736E"/>
    <w:rsid w:val="00CD798D"/>
    <w:rsid w:val="00CE0674"/>
    <w:rsid w:val="00CE0A6F"/>
    <w:rsid w:val="00CE161E"/>
    <w:rsid w:val="00CF59A8"/>
    <w:rsid w:val="00CF5B49"/>
    <w:rsid w:val="00D061AA"/>
    <w:rsid w:val="00D224CE"/>
    <w:rsid w:val="00D325A9"/>
    <w:rsid w:val="00D33A17"/>
    <w:rsid w:val="00D36A8A"/>
    <w:rsid w:val="00D41FEF"/>
    <w:rsid w:val="00D61409"/>
    <w:rsid w:val="00D6691E"/>
    <w:rsid w:val="00D71170"/>
    <w:rsid w:val="00DA1C92"/>
    <w:rsid w:val="00DA24A1"/>
    <w:rsid w:val="00DA25D4"/>
    <w:rsid w:val="00DA2E29"/>
    <w:rsid w:val="00DA6538"/>
    <w:rsid w:val="00DB0D4B"/>
    <w:rsid w:val="00DB3F0C"/>
    <w:rsid w:val="00DD099A"/>
    <w:rsid w:val="00DF2599"/>
    <w:rsid w:val="00DF74C3"/>
    <w:rsid w:val="00E03FA0"/>
    <w:rsid w:val="00E15E75"/>
    <w:rsid w:val="00E37A61"/>
    <w:rsid w:val="00E43CC4"/>
    <w:rsid w:val="00E5262C"/>
    <w:rsid w:val="00E659FD"/>
    <w:rsid w:val="00E7224F"/>
    <w:rsid w:val="00E80FF2"/>
    <w:rsid w:val="00E8575A"/>
    <w:rsid w:val="00EC3F11"/>
    <w:rsid w:val="00EC6A6A"/>
    <w:rsid w:val="00EC771F"/>
    <w:rsid w:val="00EC7DC4"/>
    <w:rsid w:val="00ED30CF"/>
    <w:rsid w:val="00F00FA2"/>
    <w:rsid w:val="00F01347"/>
    <w:rsid w:val="00F176EF"/>
    <w:rsid w:val="00F45E10"/>
    <w:rsid w:val="00F512D3"/>
    <w:rsid w:val="00F6364A"/>
    <w:rsid w:val="00F64C3C"/>
    <w:rsid w:val="00F654A3"/>
    <w:rsid w:val="00F76127"/>
    <w:rsid w:val="00F9113A"/>
    <w:rsid w:val="00F96303"/>
    <w:rsid w:val="00FB605B"/>
    <w:rsid w:val="00FD65AA"/>
    <w:rsid w:val="00FD7980"/>
    <w:rsid w:val="00FE2546"/>
    <w:rsid w:val="00FE5283"/>
    <w:rsid w:val="00FF1FC5"/>
    <w:rsid w:val="00FF53A6"/>
    <w:rsid w:val="00FF59E8"/>
    <w:rsid w:val="61EE8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8A393"/>
  <w15:chartTrackingRefBased/>
  <w15:docId w15:val="{D2AD1914-EFCA-4B9A-A0B5-D88C33B5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F5B49"/>
    <w:rPr>
      <w:rFonts w:ascii="Arial" w:hAnsi="Arial" w:cs="Arial"/>
    </w:rPr>
  </w:style>
  <w:style w:type="paragraph" w:styleId="Heading1">
    <w:name w:val="heading 1"/>
    <w:aliases w:val="Pocket"/>
    <w:basedOn w:val="Normal"/>
    <w:next w:val="Normal"/>
    <w:link w:val="Heading1Char"/>
    <w:qFormat/>
    <w:rsid w:val="00CF5B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F5B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F5B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Big card,body,small text,Normal Tag,heading 2,Heading 2 Char2 Char,Heading 2 Char1 Char Char, Ch,Ch,No Spacing211,No Spacing12,No Spacing2111,TAG,No Spacing4,No Spacing11111,No Spacing5,No Spacing21,Card,Tags,tags,No Spacing1111,ta,t"/>
    <w:basedOn w:val="Normal"/>
    <w:next w:val="Normal"/>
    <w:link w:val="Heading4Char"/>
    <w:uiPriority w:val="3"/>
    <w:unhideWhenUsed/>
    <w:qFormat/>
    <w:rsid w:val="00CF5B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F5B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B49"/>
  </w:style>
  <w:style w:type="character" w:customStyle="1" w:styleId="Heading1Char">
    <w:name w:val="Heading 1 Char"/>
    <w:aliases w:val="Pocket Char"/>
    <w:basedOn w:val="DefaultParagraphFont"/>
    <w:link w:val="Heading1"/>
    <w:rsid w:val="00CF5B4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F5B49"/>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CF5B49"/>
    <w:rPr>
      <w:rFonts w:ascii="Arial" w:eastAsiaTheme="majorEastAsia" w:hAnsi="Arial" w:cstheme="majorBidi"/>
      <w:b/>
      <w:sz w:val="32"/>
      <w:szCs w:val="24"/>
      <w:u w:val="single"/>
    </w:rPr>
  </w:style>
  <w:style w:type="character" w:customStyle="1" w:styleId="Heading4Char">
    <w:name w:val="Heading 4 Char"/>
    <w:aliases w:val="Tag Char,no read Char,Big card Char,body Char,small text Char,Normal Tag Char,heading 2 Char,Heading 2 Char2 Char Char,Heading 2 Char1 Char Char Char, Ch Char,Ch Char,No Spacing211 Char,No Spacing12 Char,No Spacing2111 Char,TAG Char"/>
    <w:basedOn w:val="DefaultParagraphFont"/>
    <w:link w:val="Heading4"/>
    <w:uiPriority w:val="3"/>
    <w:rsid w:val="00CF5B49"/>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s"/>
    <w:basedOn w:val="DefaultParagraphFont"/>
    <w:link w:val="textbold"/>
    <w:uiPriority w:val="7"/>
    <w:qFormat/>
    <w:rsid w:val="00CF5B49"/>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5"/>
    <w:qFormat/>
    <w:rsid w:val="00CF5B49"/>
    <w:rPr>
      <w:b/>
      <w:bCs/>
      <w:sz w:val="26"/>
      <w:u w:val="singl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6"/>
    <w:qFormat/>
    <w:rsid w:val="00CF5B49"/>
    <w:rPr>
      <w:b/>
      <w:sz w:val="22"/>
      <w:u w:val="single"/>
    </w:rPr>
  </w:style>
  <w:style w:type="character" w:styleId="Hyperlink">
    <w:name w:val="Hyperlink"/>
    <w:aliases w:val="heading 1 (block title),Important,Read,Card Text,Internet Link,Analytic Text,Internet link,Char Char1,Heading 1 Char2,F2 - Heading 1 Char1,AHeading 1 Char1,Brief - Heading 1 Char1,Block Name Char1,Block Header Char1,ALEX Char1,Block Char1"/>
    <w:basedOn w:val="DefaultParagraphFont"/>
    <w:uiPriority w:val="99"/>
    <w:unhideWhenUsed/>
    <w:rsid w:val="00CF5B49"/>
    <w:rPr>
      <w:color w:val="auto"/>
      <w:u w:val="none"/>
    </w:rPr>
  </w:style>
  <w:style w:type="character" w:styleId="FollowedHyperlink">
    <w:name w:val="FollowedHyperlink"/>
    <w:basedOn w:val="DefaultParagraphFont"/>
    <w:uiPriority w:val="99"/>
    <w:semiHidden/>
    <w:unhideWhenUsed/>
    <w:rsid w:val="00CF5B49"/>
    <w:rPr>
      <w:color w:val="auto"/>
      <w:u w:val="none"/>
    </w:rPr>
  </w:style>
  <w:style w:type="paragraph" w:customStyle="1" w:styleId="textbold">
    <w:name w:val="text bold"/>
    <w:basedOn w:val="Normal"/>
    <w:link w:val="Emphasis"/>
    <w:uiPriority w:val="7"/>
    <w:qFormat/>
    <w:rsid w:val="002016C6"/>
    <w:pPr>
      <w:widowControl w:val="0"/>
      <w:spacing w:after="0" w:line="240" w:lineRule="auto"/>
      <w:ind w:left="720"/>
      <w:jc w:val="both"/>
    </w:pPr>
    <w:rPr>
      <w:b/>
      <w:iCs/>
      <w:u w:val="single"/>
      <w:bdr w:val="single" w:sz="12" w:space="0" w:color="auto"/>
    </w:rPr>
  </w:style>
  <w:style w:type="paragraph" w:styleId="ListParagraph">
    <w:name w:val="List Paragraph"/>
    <w:basedOn w:val="Normal"/>
    <w:uiPriority w:val="99"/>
    <w:qFormat/>
    <w:rsid w:val="00822EDD"/>
    <w:pPr>
      <w:ind w:left="720"/>
      <w:contextualSpacing/>
    </w:pPr>
  </w:style>
  <w:style w:type="paragraph" w:styleId="NormalWeb">
    <w:name w:val="Normal (Web)"/>
    <w:basedOn w:val="Normal"/>
    <w:uiPriority w:val="99"/>
    <w:semiHidden/>
    <w:unhideWhenUsed/>
    <w:rsid w:val="00181A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81AD9"/>
  </w:style>
  <w:style w:type="character" w:customStyle="1" w:styleId="Emph">
    <w:name w:val="Emph"/>
    <w:basedOn w:val="DefaultParagraphFont"/>
    <w:uiPriority w:val="1"/>
    <w:qFormat/>
    <w:rsid w:val="00C84FE1"/>
    <w:rPr>
      <w:rFonts w:ascii="Arial" w:hAnsi="Arial"/>
      <w:b/>
      <w:sz w:val="20"/>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0778939">
      <w:bodyDiv w:val="1"/>
      <w:marLeft w:val="0"/>
      <w:marRight w:val="0"/>
      <w:marTop w:val="0"/>
      <w:marBottom w:val="0"/>
      <w:divBdr>
        <w:top w:val="none" w:sz="0" w:space="0" w:color="auto"/>
        <w:left w:val="none" w:sz="0" w:space="0" w:color="auto"/>
        <w:bottom w:val="none" w:sz="0" w:space="0" w:color="auto"/>
        <w:right w:val="none" w:sz="0" w:space="0" w:color="auto"/>
      </w:divBdr>
    </w:div>
    <w:div w:id="1881164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du.edu/etd/1132" TargetMode="External"/><Relationship Id="rId13" Type="http://schemas.openxmlformats.org/officeDocument/2006/relationships/hyperlink" Target="https://www.its-her-factory.com/2014/11/notes-on-weheliyes-habeas-viscus-or-why-some-posthumanisms-are-better-than-others/" TargetMode="External"/><Relationship Id="rId3" Type="http://schemas.openxmlformats.org/officeDocument/2006/relationships/styles" Target="styles.xml"/><Relationship Id="rId7" Type="http://schemas.openxmlformats.org/officeDocument/2006/relationships/hyperlink" Target="http://www.slate.com/articles/news_and_politics/jurisprudence/2010/10/toxic_persons.html" TargetMode="External"/><Relationship Id="rId12" Type="http://schemas.openxmlformats.org/officeDocument/2006/relationships/hyperlink" Target="http://www.jstor.org/stable/400430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jstor.org/stable/4004305" TargetMode="External"/><Relationship Id="rId11" Type="http://schemas.openxmlformats.org/officeDocument/2006/relationships/hyperlink" Target="http://ir.lawnet.fordham.edu/flr/vol79/iss4/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57/ajcs.2013.3" TargetMode="External"/><Relationship Id="rId4" Type="http://schemas.openxmlformats.org/officeDocument/2006/relationships/settings" Target="settings.xml"/><Relationship Id="rId9" Type="http://schemas.openxmlformats.org/officeDocument/2006/relationships/hyperlink" Target="https://books.google.com/books?id=WvuoemSSAGMC" TargetMode="External"/><Relationship Id="rId14" Type="http://schemas.openxmlformats.org/officeDocument/2006/relationships/hyperlink" Target="https://doi.org/10.1086/6984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si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04028-CACE-4447-BA6C-AFFBCFE60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55</TotalTime>
  <Pages>1</Pages>
  <Words>144195</Words>
  <Characters>821913</Characters>
  <Application>Microsoft Office Word</Application>
  <DocSecurity>0</DocSecurity>
  <Lines>6849</Lines>
  <Paragraphs>1928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Kelsie, Amber</dc:creator>
  <cp:keywords>5.1.1</cp:keywords>
  <dc:description/>
  <cp:lastModifiedBy>Kelsie, Amber</cp:lastModifiedBy>
  <cp:revision>226</cp:revision>
  <dcterms:created xsi:type="dcterms:W3CDTF">2018-07-31T10:01:00Z</dcterms:created>
  <dcterms:modified xsi:type="dcterms:W3CDTF">2018-08-04T06:39:00Z</dcterms:modified>
</cp:coreProperties>
</file>