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FE2D30" w14:textId="112A28D8" w:rsidR="00F350F8" w:rsidRDefault="00F350F8" w:rsidP="00D36147">
      <w:pPr>
        <w:pStyle w:val="Heading1"/>
        <w:rPr>
          <w:rStyle w:val="StyleUnderline"/>
          <w:sz w:val="48"/>
          <w:szCs w:val="48"/>
          <w:u w:val="none"/>
        </w:rPr>
      </w:pPr>
      <w:r>
        <w:rPr>
          <w:rStyle w:val="StyleUnderline"/>
          <w:sz w:val="48"/>
          <w:szCs w:val="48"/>
          <w:u w:val="none"/>
        </w:rPr>
        <w:t>General Canada</w:t>
      </w:r>
    </w:p>
    <w:p w14:paraId="04037F4F" w14:textId="739ADB41" w:rsidR="00647F12" w:rsidRDefault="00647F12" w:rsidP="00647F12">
      <w:pPr>
        <w:pStyle w:val="Heading2"/>
      </w:pPr>
      <w:r>
        <w:lastRenderedPageBreak/>
        <w:t>Neg</w:t>
      </w:r>
    </w:p>
    <w:p w14:paraId="6D4E9147" w14:textId="26BB8C56" w:rsidR="00F350F8" w:rsidRDefault="004026F5" w:rsidP="00F350F8">
      <w:pPr>
        <w:pStyle w:val="Heading3"/>
      </w:pPr>
      <w:r>
        <w:lastRenderedPageBreak/>
        <w:t>Immigrant Preference</w:t>
      </w:r>
    </w:p>
    <w:p w14:paraId="5F038ABE" w14:textId="77777777" w:rsidR="00F350F8" w:rsidRDefault="00F350F8" w:rsidP="00F350F8">
      <w:pPr>
        <w:pStyle w:val="Heading4"/>
      </w:pPr>
      <w:r>
        <w:t>Immigrants prefer to go to Canada – raising Canadian immigrant quotas is key</w:t>
      </w:r>
    </w:p>
    <w:p w14:paraId="25EE8A85" w14:textId="77777777" w:rsidR="00F350F8" w:rsidRPr="00F350F8" w:rsidRDefault="00F350F8" w:rsidP="00F350F8">
      <w:r w:rsidRPr="00F350F8">
        <w:rPr>
          <w:b/>
        </w:rPr>
        <w:t>Kliff 16</w:t>
      </w:r>
      <w:r w:rsidRPr="00F350F8">
        <w:t xml:space="preserve"> (Sarah, Sarah Kliff is a senior policy correspondent at Vox.com, where she focuses on the Republicans’ effort to repeal Obamacare — and what that will mean for the millions of Americans who rely on the law for coverage. At Vox, she hosts The Impact, a podcast about how policy effects real people. She is also a co-host of The Weeds podcast with Ezra Klein and Matt Ygelsias, “No doubt aboot it: Canada is better than America in at least 7 ways”, Vox, </w:t>
      </w:r>
      <w:hyperlink r:id="rId5" w:history="1">
        <w:r w:rsidRPr="00F350F8">
          <w:rPr>
            <w:rStyle w:val="Hyperlink"/>
          </w:rPr>
          <w:t>https://www.vox.com/2014/7/1/5843316/the-case-for-canada</w:t>
        </w:r>
      </w:hyperlink>
      <w:r w:rsidRPr="00F350F8">
        <w:t xml:space="preserve"> )</w:t>
      </w:r>
    </w:p>
    <w:p w14:paraId="4B44CE95" w14:textId="77777777" w:rsidR="00F350F8" w:rsidRPr="009F78AE" w:rsidRDefault="00F350F8" w:rsidP="00F350F8">
      <w:pPr>
        <w:rPr>
          <w:sz w:val="16"/>
          <w:szCs w:val="26"/>
        </w:rPr>
      </w:pPr>
      <w:r w:rsidRPr="009F78AE">
        <w:rPr>
          <w:rFonts w:cs="Helvetica"/>
          <w:color w:val="000000" w:themeColor="text1"/>
          <w:sz w:val="16"/>
          <w:szCs w:val="26"/>
        </w:rPr>
        <w:t xml:space="preserve">Before we get underway, an important disclosure: I am a dual citizen who was born in Canada and lives in the United States. I've had a pretty great time in both countries, but my allegiances lie with Canada when it comes to Olympic hockey and other equally important world events. </w:t>
      </w:r>
      <w:r w:rsidRPr="009F78AE">
        <w:rPr>
          <w:rFonts w:cs="Helvetica"/>
          <w:bCs/>
          <w:color w:val="000000" w:themeColor="text1"/>
          <w:sz w:val="16"/>
          <w:szCs w:val="26"/>
        </w:rPr>
        <w:t xml:space="preserve">1. </w:t>
      </w:r>
      <w:r w:rsidRPr="007A4E14">
        <w:rPr>
          <w:rFonts w:cs="Helvetica"/>
          <w:bCs/>
          <w:color w:val="000000" w:themeColor="text1"/>
          <w:sz w:val="26"/>
          <w:szCs w:val="26"/>
          <w:u w:val="single"/>
        </w:rPr>
        <w:t xml:space="preserve">The world thinks Canada is awesome. </w:t>
      </w:r>
      <w:r w:rsidRPr="007A4E14">
        <w:rPr>
          <w:rFonts w:cs="Helvetica"/>
          <w:color w:val="000000" w:themeColor="text1"/>
          <w:sz w:val="26"/>
          <w:szCs w:val="26"/>
          <w:u w:val="single"/>
        </w:rPr>
        <w:t>Canada has a great reputation internationally</w:t>
      </w:r>
      <w:r w:rsidRPr="009F78AE">
        <w:rPr>
          <w:rFonts w:cs="Helvetica"/>
          <w:color w:val="000000" w:themeColor="text1"/>
          <w:sz w:val="16"/>
          <w:szCs w:val="26"/>
        </w:rPr>
        <w:t xml:space="preserve"> — the best reputation, in fact, </w:t>
      </w:r>
      <w:r w:rsidRPr="007A4E14">
        <w:rPr>
          <w:rFonts w:cs="Helvetica"/>
          <w:color w:val="000000" w:themeColor="text1"/>
          <w:sz w:val="26"/>
          <w:szCs w:val="26"/>
          <w:u w:val="single"/>
        </w:rPr>
        <w:t>if you look at an international survey from 2013 that asked 27,000 people across the globe what they thought about the safety, public policy, efficacy of government and other attributes of 50 different countries. Canada came out at the very top of those reputation rankings</w:t>
      </w:r>
      <w:r w:rsidRPr="009F78AE">
        <w:rPr>
          <w:rFonts w:cs="Helvetica"/>
          <w:color w:val="000000" w:themeColor="text1"/>
          <w:sz w:val="16"/>
          <w:szCs w:val="26"/>
        </w:rPr>
        <w:t xml:space="preserve">, edging out Sweden: </w:t>
      </w:r>
      <w:r w:rsidRPr="009F78AE">
        <w:rPr>
          <w:rFonts w:cs="Helvetica"/>
          <w:bCs/>
          <w:color w:val="000000" w:themeColor="text1"/>
          <w:sz w:val="16"/>
          <w:szCs w:val="26"/>
        </w:rPr>
        <w:t xml:space="preserve">2. Canadians think living in Canada is awesome </w:t>
      </w:r>
      <w:r w:rsidRPr="007A4E14">
        <w:rPr>
          <w:rFonts w:cs="Helvetica"/>
          <w:color w:val="000000" w:themeColor="text1"/>
          <w:sz w:val="26"/>
          <w:szCs w:val="26"/>
          <w:u w:val="single"/>
        </w:rPr>
        <w:t>The OECD's Better Living survey asks people in 36 countries to rank, on a scale of one to 10, their general satisfaction level with life. Canadians ranked their life satisfaction</w:t>
      </w:r>
      <w:r w:rsidRPr="009F78AE">
        <w:rPr>
          <w:rFonts w:cs="Helvetica"/>
          <w:color w:val="000000" w:themeColor="text1"/>
          <w:sz w:val="16"/>
          <w:szCs w:val="26"/>
        </w:rPr>
        <w:t xml:space="preserve">, on average, </w:t>
      </w:r>
      <w:r w:rsidRPr="007A4E14">
        <w:rPr>
          <w:rFonts w:cs="Helvetica"/>
          <w:b/>
          <w:color w:val="000000" w:themeColor="text1"/>
          <w:sz w:val="26"/>
          <w:szCs w:val="26"/>
          <w:u w:val="single"/>
        </w:rPr>
        <w:t>at 7.6, coming in third out of all countries.</w:t>
      </w:r>
      <w:r w:rsidRPr="009F78AE">
        <w:rPr>
          <w:rFonts w:cs="Helvetica"/>
          <w:color w:val="000000" w:themeColor="text1"/>
          <w:sz w:val="16"/>
          <w:szCs w:val="26"/>
        </w:rPr>
        <w:t xml:space="preserve"> Residents of Norway and Sweden were the two countries that bested Canada, whereas </w:t>
      </w:r>
      <w:r w:rsidRPr="007A4E14">
        <w:rPr>
          <w:rFonts w:cs="Helvetica"/>
          <w:color w:val="000000" w:themeColor="text1"/>
          <w:sz w:val="26"/>
          <w:szCs w:val="26"/>
          <w:u w:val="single"/>
        </w:rPr>
        <w:t>Americans had an average life satisfaction ranking of 7.</w:t>
      </w:r>
      <w:r w:rsidRPr="009F78AE">
        <w:rPr>
          <w:rFonts w:cs="Helvetica"/>
          <w:color w:val="000000" w:themeColor="text1"/>
          <w:sz w:val="16"/>
          <w:szCs w:val="26"/>
        </w:rPr>
        <w:t xml:space="preserve"> For what it's worth, both Canada and the United States do better than the OECD average life satisfaction rating of 6.6. </w:t>
      </w:r>
      <w:r w:rsidRPr="009F78AE">
        <w:rPr>
          <w:rFonts w:cs="Helvetica"/>
          <w:bCs/>
          <w:color w:val="000000" w:themeColor="text1"/>
          <w:sz w:val="16"/>
          <w:szCs w:val="26"/>
        </w:rPr>
        <w:t xml:space="preserve">3. One possible explanation: </w:t>
      </w:r>
      <w:r w:rsidRPr="007A4E14">
        <w:rPr>
          <w:rFonts w:cs="Helvetica"/>
          <w:bCs/>
          <w:color w:val="000000" w:themeColor="text1"/>
          <w:sz w:val="26"/>
          <w:szCs w:val="26"/>
          <w:u w:val="single"/>
        </w:rPr>
        <w:t xml:space="preserve">Canada is pretty safe. </w:t>
      </w:r>
      <w:r w:rsidRPr="007A4E14">
        <w:rPr>
          <w:rFonts w:cs="Helvetica"/>
          <w:color w:val="000000" w:themeColor="text1"/>
          <w:sz w:val="26"/>
          <w:szCs w:val="26"/>
          <w:u w:val="single"/>
        </w:rPr>
        <w:t>Canadians report the lowest rate of assaults of any country in the same OECD Better Living survey. An estimated 1.31 percent of Canadians report having been assaulted in the past year. Seventy-six percent of Canadians say they feel safe walking outside at night, which is higher than the OECD average of 69 percent. Canadians are significantly less likely to get murdered than Americans, too</w:t>
      </w:r>
      <w:r w:rsidRPr="009F78AE">
        <w:rPr>
          <w:rFonts w:cs="Helvetica"/>
          <w:color w:val="000000" w:themeColor="text1"/>
          <w:sz w:val="16"/>
          <w:szCs w:val="26"/>
        </w:rPr>
        <w:t xml:space="preserve">, although neither country's homicide rate is really something to brag about: both fall in the bottom half of the 36 OECD countries when ranked on murders per 100,000 people annually. </w:t>
      </w:r>
      <w:r w:rsidRPr="009F78AE">
        <w:rPr>
          <w:rFonts w:cs="Helvetica"/>
          <w:bCs/>
          <w:color w:val="000000" w:themeColor="text1"/>
          <w:sz w:val="16"/>
          <w:szCs w:val="26"/>
        </w:rPr>
        <w:t xml:space="preserve">4. </w:t>
      </w:r>
      <w:r w:rsidRPr="007A4E14">
        <w:rPr>
          <w:rFonts w:cs="Helvetica"/>
          <w:b/>
          <w:bCs/>
          <w:color w:val="000000" w:themeColor="text1"/>
          <w:sz w:val="26"/>
          <w:szCs w:val="26"/>
          <w:u w:val="single"/>
        </w:rPr>
        <w:t>Canadian health care is better than ours</w:t>
      </w:r>
      <w:r w:rsidRPr="009F78AE">
        <w:rPr>
          <w:rFonts w:cs="Helvetica"/>
          <w:bCs/>
          <w:color w:val="000000" w:themeColor="text1"/>
          <w:sz w:val="16"/>
          <w:szCs w:val="26"/>
        </w:rPr>
        <w:t xml:space="preserve"> too. </w:t>
      </w:r>
      <w:r w:rsidRPr="007A4E14">
        <w:rPr>
          <w:rFonts w:cs="Helvetica"/>
          <w:color w:val="000000" w:themeColor="text1"/>
          <w:sz w:val="26"/>
          <w:szCs w:val="26"/>
          <w:u w:val="single"/>
        </w:rPr>
        <w:t>A Canadian born now can expect to live to 81-years-old. This puts Canada more than two years ahead of the United States</w:t>
      </w:r>
      <w:r w:rsidRPr="009F78AE">
        <w:rPr>
          <w:rFonts w:cs="Helvetica"/>
          <w:color w:val="000000" w:themeColor="text1"/>
          <w:sz w:val="16"/>
          <w:szCs w:val="26"/>
        </w:rPr>
        <w:t xml:space="preserve"> and one year above the OECD average. Comparing American and Canadian health care (or comparing any international health system, for that matter) is difficult — and the most recent research suggests Canadian health care might not be as much of an improvement over American care as single-payer supporters think. </w:t>
      </w:r>
      <w:r w:rsidRPr="009F78AE">
        <w:rPr>
          <w:rFonts w:cs="Helvetica"/>
          <w:iCs/>
          <w:color w:val="000000" w:themeColor="text1"/>
          <w:sz w:val="16"/>
          <w:szCs w:val="26"/>
        </w:rPr>
        <w:t>CANADIANS LIVE TWO YEARS LONGER THAN AMERICANS ”</w:t>
      </w:r>
      <w:r w:rsidRPr="009F78AE">
        <w:rPr>
          <w:rFonts w:cs="Helvetica"/>
          <w:color w:val="000000" w:themeColor="text1"/>
          <w:sz w:val="16"/>
          <w:szCs w:val="26"/>
        </w:rPr>
        <w:t xml:space="preserve"> The Commonwealth Fund's recent rankings of 11 </w:t>
      </w:r>
      <w:r w:rsidRPr="005F4555">
        <w:rPr>
          <w:rFonts w:cs="Helvetica"/>
          <w:b/>
          <w:color w:val="000000" w:themeColor="text1"/>
          <w:sz w:val="26"/>
          <w:szCs w:val="26"/>
          <w:u w:val="single"/>
        </w:rPr>
        <w:t>large countries heath care systems ranked the United States dead last</w:t>
      </w:r>
      <w:r w:rsidRPr="009F78AE">
        <w:rPr>
          <w:rFonts w:cs="Helvetica"/>
          <w:color w:val="000000" w:themeColor="text1"/>
          <w:sz w:val="16"/>
          <w:szCs w:val="26"/>
        </w:rPr>
        <w:t xml:space="preserve">. But Canada didn't do too much better: it netted 10th place. Canada has struggled with longer wait-times than the United States, and the Commonwealth Fund also gave the country low marks for running an inefficient system. Canada does, however, pay significantly less than the United States for its slightly-better health care system. Our northern neighbors spend about half the amount per person that America does on health care. </w:t>
      </w:r>
      <w:r w:rsidRPr="009F78AE">
        <w:rPr>
          <w:rFonts w:cs="Helvetica"/>
          <w:bCs/>
          <w:color w:val="000000" w:themeColor="text1"/>
          <w:sz w:val="16"/>
          <w:szCs w:val="26"/>
        </w:rPr>
        <w:t xml:space="preserve">5. </w:t>
      </w:r>
      <w:r w:rsidRPr="009F78AE">
        <w:rPr>
          <w:rFonts w:cs="Helvetica"/>
          <w:bCs/>
          <w:color w:val="000000" w:themeColor="text1"/>
          <w:sz w:val="26"/>
          <w:szCs w:val="26"/>
          <w:u w:val="single"/>
        </w:rPr>
        <w:t xml:space="preserve">Canadian 15-year-olds are smarter than American 15-year-olds. </w:t>
      </w:r>
      <w:r w:rsidRPr="009F78AE">
        <w:rPr>
          <w:rFonts w:cs="Helvetica"/>
          <w:color w:val="000000" w:themeColor="text1"/>
          <w:sz w:val="26"/>
          <w:szCs w:val="26"/>
          <w:u w:val="single"/>
        </w:rPr>
        <w:t xml:space="preserve">Canadian students average top scores in the Programme of International Student Assessment, a regular survey that tests kids' reading, math and science abilities in 44 countries. Canadian high school sophomores came in fifth internationally in the most recent PISA ranking with a score of 522, above the OECD average of 497. </w:t>
      </w:r>
      <w:r w:rsidRPr="009F78AE">
        <w:rPr>
          <w:rFonts w:cs="Helvetica"/>
          <w:color w:val="000000" w:themeColor="text1"/>
          <w:sz w:val="16"/>
          <w:szCs w:val="26"/>
        </w:rPr>
        <w:t xml:space="preserve">Canada and the United States are roughly equal when it comes to school </w:t>
      </w:r>
      <w:r w:rsidRPr="009F78AE">
        <w:rPr>
          <w:rFonts w:cs="Helvetica"/>
          <w:color w:val="000000" w:themeColor="text1"/>
          <w:sz w:val="16"/>
          <w:szCs w:val="26"/>
        </w:rPr>
        <w:lastRenderedPageBreak/>
        <w:t xml:space="preserve">completion; the same proportion of people have high school diplomas in the two countries. </w:t>
      </w:r>
      <w:r w:rsidRPr="009F78AE">
        <w:rPr>
          <w:rFonts w:cs="Helvetica"/>
          <w:bCs/>
          <w:color w:val="000000" w:themeColor="text1"/>
          <w:sz w:val="16"/>
          <w:szCs w:val="26"/>
        </w:rPr>
        <w:t xml:space="preserve">6. </w:t>
      </w:r>
      <w:r w:rsidRPr="009F78AE">
        <w:rPr>
          <w:rFonts w:cs="Helvetica"/>
          <w:b/>
          <w:bCs/>
          <w:color w:val="000000" w:themeColor="text1"/>
          <w:sz w:val="26"/>
          <w:szCs w:val="26"/>
          <w:u w:val="single"/>
        </w:rPr>
        <w:t>Canadian air is less polluted</w:t>
      </w:r>
      <w:r w:rsidRPr="009F78AE">
        <w:rPr>
          <w:rFonts w:cs="Helvetica"/>
          <w:color w:val="000000" w:themeColor="text1"/>
          <w:sz w:val="16"/>
          <w:szCs w:val="26"/>
        </w:rPr>
        <w:t xml:space="preserve">. Head across the border and you'll find fewer pollutants in the air. </w:t>
      </w:r>
      <w:r w:rsidRPr="009F78AE">
        <w:rPr>
          <w:rFonts w:cs="Helvetica"/>
          <w:color w:val="000000" w:themeColor="text1"/>
          <w:sz w:val="26"/>
          <w:szCs w:val="26"/>
          <w:u w:val="single"/>
        </w:rPr>
        <w:t>The average large city in Canada like Toronto has a lower number of particles in the air than large American cities</w:t>
      </w:r>
      <w:r w:rsidRPr="009F78AE">
        <w:rPr>
          <w:rFonts w:cs="Helvetica"/>
          <w:color w:val="000000" w:themeColor="text1"/>
          <w:sz w:val="16"/>
          <w:szCs w:val="26"/>
        </w:rPr>
        <w:t>.</w:t>
      </w:r>
    </w:p>
    <w:p w14:paraId="29B601CC" w14:textId="77777777" w:rsidR="00F350F8" w:rsidRDefault="00F350F8" w:rsidP="00F350F8"/>
    <w:p w14:paraId="466FB684" w14:textId="77777777" w:rsidR="00F350F8" w:rsidRDefault="00F350F8" w:rsidP="00F350F8"/>
    <w:p w14:paraId="46B9C3C3" w14:textId="77777777" w:rsidR="00F350F8" w:rsidRDefault="00F350F8" w:rsidP="00F350F8">
      <w:pPr>
        <w:pStyle w:val="Heading4"/>
      </w:pPr>
      <w:r>
        <w:t>Canada is the first choice for immigrants – maintaining U.S. restrictions and reducing Canadian restrictions is key</w:t>
      </w:r>
    </w:p>
    <w:p w14:paraId="5F97F990" w14:textId="77777777" w:rsidR="00F350F8" w:rsidRPr="009F78AE" w:rsidRDefault="00F350F8" w:rsidP="00F350F8">
      <w:pPr>
        <w:rPr>
          <w:rStyle w:val="Style13ptBold"/>
          <w:b w:val="0"/>
        </w:rPr>
      </w:pPr>
      <w:r w:rsidRPr="00F350F8">
        <w:rPr>
          <w:b/>
        </w:rPr>
        <w:t>LinkedIn 16</w:t>
      </w:r>
      <w:r w:rsidRPr="00F350F8">
        <w:t xml:space="preserve"> (LinkedIn is a social network specifically for social and business professionals to connect – Visas Avenue Pvt. Ld. Is a popular immigration consultant, “Canada Vs USA- Which Country is better for a new Immigrant”, LinkedIn, </w:t>
      </w:r>
      <w:hyperlink r:id="rId6" w:history="1">
        <w:r w:rsidRPr="00F350F8">
          <w:rPr>
            <w:rStyle w:val="Hyperlink"/>
          </w:rPr>
          <w:t>https://www.linkedin.com/pulse/canada-vs-usa-which-country-better-new-immigrant-pvt-ltd-</w:t>
        </w:r>
      </w:hyperlink>
      <w:r>
        <w:rPr>
          <w:rStyle w:val="Style13ptBold"/>
        </w:rPr>
        <w:t xml:space="preserve"> </w:t>
      </w:r>
      <w:r w:rsidRPr="00F350F8">
        <w:t>)</w:t>
      </w:r>
    </w:p>
    <w:p w14:paraId="1CC22D50" w14:textId="707E3E60" w:rsidR="00F350F8" w:rsidRPr="008D6C1A" w:rsidRDefault="00F350F8" w:rsidP="008D6C1A">
      <w:pPr>
        <w:spacing w:before="100" w:beforeAutospacing="1" w:after="100" w:afterAutospacing="1" w:line="240" w:lineRule="auto"/>
        <w:textAlignment w:val="baseline"/>
        <w:rPr>
          <w:rFonts w:cs="Times New Roman"/>
          <w:b/>
          <w:sz w:val="26"/>
          <w:szCs w:val="26"/>
          <w:u w:val="single"/>
        </w:rPr>
      </w:pPr>
      <w:r w:rsidRPr="009F78AE">
        <w:rPr>
          <w:rFonts w:cs="Times New Roman"/>
          <w:color w:val="000000" w:themeColor="text1"/>
          <w:sz w:val="16"/>
          <w:szCs w:val="26"/>
        </w:rPr>
        <w:t xml:space="preserve">However, </w:t>
      </w:r>
      <w:r w:rsidRPr="009F78AE">
        <w:rPr>
          <w:rFonts w:cs="Times New Roman"/>
          <w:b/>
          <w:color w:val="000000" w:themeColor="text1"/>
          <w:sz w:val="26"/>
          <w:szCs w:val="26"/>
          <w:u w:val="single"/>
        </w:rPr>
        <w:t>in contrast to America, Canada’s immigration policy is far more lenient and flexible towards the new immigrants</w:t>
      </w:r>
      <w:r w:rsidRPr="009F78AE">
        <w:rPr>
          <w:rFonts w:cs="Times New Roman"/>
          <w:color w:val="000000" w:themeColor="text1"/>
          <w:sz w:val="26"/>
          <w:szCs w:val="26"/>
          <w:u w:val="single"/>
        </w:rPr>
        <w:t>. There are various Canadian immigration programs that provide the new immigrants Permanent Residency</w:t>
      </w:r>
      <w:r w:rsidRPr="009F78AE">
        <w:rPr>
          <w:rFonts w:cs="Times New Roman"/>
          <w:color w:val="000000" w:themeColor="text1"/>
          <w:sz w:val="16"/>
          <w:szCs w:val="26"/>
        </w:rPr>
        <w:t xml:space="preserve"> (PR) </w:t>
      </w:r>
      <w:r w:rsidRPr="009F78AE">
        <w:rPr>
          <w:rFonts w:cs="Times New Roman"/>
          <w:color w:val="000000" w:themeColor="text1"/>
          <w:sz w:val="26"/>
          <w:szCs w:val="26"/>
          <w:u w:val="single"/>
        </w:rPr>
        <w:t>in Canada, i.e. Express Entry System, PNP, QSWP, etc. through organized point based system with no real fuss about the same. Moreover, Canada provides several social security benefits and immigrant serving organizations to help new immigrants settle in Canada. The new liberal government in Canada has announced and announcing many relaxations in the exiting immigration policies in favor of the immigrants.</w:t>
      </w:r>
      <w:r w:rsidRPr="009F78AE">
        <w:rPr>
          <w:rFonts w:cs="Times New Roman"/>
          <w:color w:val="000000" w:themeColor="text1"/>
          <w:sz w:val="16"/>
          <w:szCs w:val="26"/>
        </w:rPr>
        <w:t xml:space="preserve"> Hence, today, </w:t>
      </w:r>
      <w:r w:rsidRPr="009F78AE">
        <w:rPr>
          <w:rFonts w:cs="Times New Roman"/>
          <w:b/>
          <w:color w:val="000000" w:themeColor="text1"/>
          <w:sz w:val="26"/>
          <w:szCs w:val="26"/>
          <w:u w:val="single"/>
        </w:rPr>
        <w:t>Canada is the first immigration choices not only for being the best place to live, work and raise family, but also due to its soft immigration policies for new immigrants.</w:t>
      </w:r>
    </w:p>
    <w:p w14:paraId="550C35AD" w14:textId="77777777" w:rsidR="00F350F8" w:rsidRPr="00F350F8" w:rsidRDefault="00F350F8" w:rsidP="00F350F8"/>
    <w:p w14:paraId="4B0A1380" w14:textId="329C7831" w:rsidR="008D6C1A" w:rsidRDefault="00210D24" w:rsidP="00F350F8">
      <w:pPr>
        <w:pStyle w:val="Heading3"/>
      </w:pPr>
      <w:r>
        <w:lastRenderedPageBreak/>
        <w:t xml:space="preserve">1NC </w:t>
      </w:r>
      <w:r w:rsidR="008D6C1A">
        <w:t>Econ</w:t>
      </w:r>
    </w:p>
    <w:p w14:paraId="3853E475" w14:textId="77777777" w:rsidR="008D6C1A" w:rsidRDefault="008D6C1A" w:rsidP="008D6C1A">
      <w:pPr>
        <w:pStyle w:val="Heading4"/>
      </w:pPr>
      <w:r>
        <w:t>Canada’s economy is on the brink of collapse, and if it collapses, the U.S. economy and the global economy will also collapse</w:t>
      </w:r>
    </w:p>
    <w:p w14:paraId="3DBC15D0" w14:textId="0102DABC" w:rsidR="008D6C1A" w:rsidRPr="008D6C1A" w:rsidRDefault="008D6C1A" w:rsidP="008D6C1A">
      <w:pPr>
        <w:spacing w:after="0" w:line="240" w:lineRule="auto"/>
        <w:rPr>
          <w:rStyle w:val="Style13ptBold"/>
          <w:rFonts w:ascii="Times New Roman" w:eastAsia="Times New Roman" w:hAnsi="Times New Roman" w:cs="Times New Roman"/>
          <w:b w:val="0"/>
          <w:bCs w:val="0"/>
          <w:sz w:val="24"/>
        </w:rPr>
      </w:pPr>
      <w:r>
        <w:rPr>
          <w:rStyle w:val="Style13ptBold"/>
        </w:rPr>
        <w:t>Schlote 17 (</w:t>
      </w:r>
      <w:r w:rsidRPr="00A50870">
        <w:rPr>
          <w:rStyle w:val="Style13ptBold"/>
          <w:color w:val="000000" w:themeColor="text1"/>
          <w:szCs w:val="26"/>
        </w:rPr>
        <w:t xml:space="preserve">Tyrel, Tyrel Schlote is </w:t>
      </w:r>
      <w:r w:rsidRPr="00A50870">
        <w:rPr>
          <w:rFonts w:eastAsia="Times New Roman" w:cs="Arial"/>
          <w:color w:val="000000" w:themeColor="text1"/>
          <w:sz w:val="26"/>
          <w:szCs w:val="26"/>
          <w:shd w:val="clear" w:color="auto" w:fill="FFFFFF"/>
        </w:rPr>
        <w:t>Project Manager for PCG Canada and a contributor to The Trumpet</w:t>
      </w:r>
      <w:r>
        <w:rPr>
          <w:rFonts w:eastAsia="Times New Roman" w:cs="Arial"/>
          <w:color w:val="000000" w:themeColor="text1"/>
          <w:sz w:val="26"/>
          <w:szCs w:val="26"/>
          <w:shd w:val="clear" w:color="auto" w:fill="FFFFFF"/>
        </w:rPr>
        <w:t>, “</w:t>
      </w:r>
      <w:r w:rsidRPr="00771F83">
        <w:rPr>
          <w:rFonts w:eastAsia="Times New Roman" w:cs="Arial"/>
          <w:color w:val="000000" w:themeColor="text1"/>
          <w:sz w:val="26"/>
          <w:szCs w:val="26"/>
          <w:shd w:val="clear" w:color="auto" w:fill="FFFFFF"/>
        </w:rPr>
        <w:t>Canada’s Economy on the Verge of Collapse</w:t>
      </w:r>
      <w:r>
        <w:rPr>
          <w:rFonts w:eastAsia="Times New Roman" w:cs="Arial"/>
          <w:color w:val="000000" w:themeColor="text1"/>
          <w:sz w:val="26"/>
          <w:szCs w:val="26"/>
          <w:shd w:val="clear" w:color="auto" w:fill="FFFFFF"/>
        </w:rPr>
        <w:t xml:space="preserve">”, The Trumpet, </w:t>
      </w:r>
      <w:hyperlink r:id="rId7" w:history="1">
        <w:r w:rsidRPr="00377886">
          <w:rPr>
            <w:rStyle w:val="Hyperlink"/>
            <w:rFonts w:eastAsia="Times New Roman" w:cs="Arial"/>
            <w:sz w:val="26"/>
            <w:szCs w:val="26"/>
            <w:shd w:val="clear" w:color="auto" w:fill="FFFFFF"/>
          </w:rPr>
          <w:t>https://www.thetrumpet.com/16101-canadas-economy-on-the-verge-of-collapse</w:t>
        </w:r>
      </w:hyperlink>
      <w:r>
        <w:rPr>
          <w:rFonts w:eastAsia="Times New Roman" w:cs="Arial"/>
          <w:color w:val="000000" w:themeColor="text1"/>
          <w:sz w:val="26"/>
          <w:szCs w:val="26"/>
          <w:shd w:val="clear" w:color="auto" w:fill="FFFFFF"/>
        </w:rPr>
        <w:t xml:space="preserve"> )</w:t>
      </w:r>
    </w:p>
    <w:p w14:paraId="739D9FA8" w14:textId="77777777" w:rsidR="008D6C1A" w:rsidRPr="008D6C1A" w:rsidRDefault="008D6C1A" w:rsidP="008D6C1A">
      <w:pPr>
        <w:pStyle w:val="NormalWeb"/>
        <w:shd w:val="clear" w:color="auto" w:fill="FFFFFF"/>
        <w:spacing w:after="375"/>
        <w:rPr>
          <w:rFonts w:asciiTheme="minorHAnsi" w:hAnsiTheme="minorHAnsi" w:cstheme="minorHAnsi"/>
          <w:color w:val="000000" w:themeColor="text1"/>
          <w:sz w:val="16"/>
          <w:szCs w:val="26"/>
        </w:rPr>
      </w:pPr>
      <w:r w:rsidRPr="008D6C1A">
        <w:rPr>
          <w:rFonts w:asciiTheme="minorHAnsi" w:hAnsiTheme="minorHAnsi" w:cstheme="minorHAnsi"/>
          <w:color w:val="000000" w:themeColor="text1"/>
          <w:sz w:val="26"/>
          <w:szCs w:val="26"/>
          <w:u w:val="single"/>
        </w:rPr>
        <w:t>This is the</w:t>
      </w:r>
      <w:r w:rsidRPr="008D6C1A">
        <w:rPr>
          <w:rFonts w:asciiTheme="minorHAnsi" w:hAnsiTheme="minorHAnsi" w:cstheme="minorHAnsi"/>
          <w:color w:val="000000" w:themeColor="text1"/>
          <w:sz w:val="16"/>
          <w:szCs w:val="26"/>
        </w:rPr>
        <w:t xml:space="preserve"> actual </w:t>
      </w:r>
      <w:r w:rsidRPr="008D6C1A">
        <w:rPr>
          <w:rFonts w:asciiTheme="minorHAnsi" w:hAnsiTheme="minorHAnsi" w:cstheme="minorHAnsi"/>
          <w:color w:val="000000" w:themeColor="text1"/>
          <w:sz w:val="26"/>
          <w:szCs w:val="26"/>
          <w:u w:val="single"/>
        </w:rPr>
        <w:t>reality of Canada’s economy: out-of-control housing costs, ballooning debt, sluggish wages and a single-industry economy.</w:t>
      </w:r>
      <w:r w:rsidRPr="008D6C1A">
        <w:rPr>
          <w:rFonts w:asciiTheme="minorHAnsi" w:hAnsiTheme="minorHAnsi" w:cstheme="minorHAnsi"/>
          <w:color w:val="000000" w:themeColor="text1"/>
          <w:sz w:val="16"/>
          <w:szCs w:val="26"/>
        </w:rPr>
        <w:t xml:space="preserve"> If Canada’s economy is really firing on all cylinders, why are some news outlets running articles with titles like “Canada’s Housing Bubble Will Burst,” “Does Canada 2017 = U.S. 2007?” and “Canada’s Housing Bubble Looks a Lot Like the U.S. Around 2007”? They do it because </w:t>
      </w:r>
      <w:r w:rsidRPr="008D6C1A">
        <w:rPr>
          <w:rFonts w:asciiTheme="minorHAnsi" w:hAnsiTheme="minorHAnsi" w:cstheme="minorHAnsi"/>
          <w:color w:val="000000" w:themeColor="text1"/>
          <w:sz w:val="26"/>
          <w:szCs w:val="26"/>
          <w:u w:val="single"/>
        </w:rPr>
        <w:t xml:space="preserve">Canada’s economy is </w:t>
      </w:r>
      <w:r w:rsidRPr="008D6C1A">
        <w:rPr>
          <w:rStyle w:val="Emphasis"/>
          <w:rFonts w:asciiTheme="minorHAnsi" w:hAnsiTheme="minorHAnsi" w:cstheme="minorHAnsi"/>
          <w:color w:val="000000" w:themeColor="text1"/>
          <w:sz w:val="26"/>
          <w:szCs w:val="26"/>
        </w:rPr>
        <w:t>not</w:t>
      </w:r>
      <w:r w:rsidRPr="008D6C1A">
        <w:rPr>
          <w:rFonts w:asciiTheme="minorHAnsi" w:hAnsiTheme="minorHAnsi" w:cstheme="minorHAnsi"/>
          <w:b/>
          <w:color w:val="000000" w:themeColor="text1"/>
          <w:sz w:val="26"/>
          <w:szCs w:val="26"/>
          <w:u w:val="single"/>
        </w:rPr>
        <w:t xml:space="preserve"> </w:t>
      </w:r>
      <w:r w:rsidRPr="008D6C1A">
        <w:rPr>
          <w:rFonts w:asciiTheme="minorHAnsi" w:hAnsiTheme="minorHAnsi" w:cstheme="minorHAnsi"/>
          <w:color w:val="000000" w:themeColor="text1"/>
          <w:sz w:val="26"/>
          <w:szCs w:val="26"/>
          <w:u w:val="single"/>
        </w:rPr>
        <w:t xml:space="preserve">strong. In fact, </w:t>
      </w:r>
      <w:r w:rsidRPr="008D6C1A">
        <w:rPr>
          <w:rFonts w:asciiTheme="minorHAnsi" w:hAnsiTheme="minorHAnsi" w:cstheme="minorHAnsi"/>
          <w:b/>
          <w:color w:val="000000" w:themeColor="text1"/>
          <w:sz w:val="26"/>
          <w:szCs w:val="26"/>
          <w:u w:val="single"/>
        </w:rPr>
        <w:t>it’s dangerously weak and showing signs of buckling</w:t>
      </w:r>
      <w:r w:rsidRPr="008D6C1A">
        <w:rPr>
          <w:rFonts w:asciiTheme="minorHAnsi" w:hAnsiTheme="minorHAnsi" w:cstheme="minorHAnsi"/>
          <w:color w:val="000000" w:themeColor="text1"/>
          <w:sz w:val="26"/>
          <w:szCs w:val="26"/>
          <w:u w:val="single"/>
        </w:rPr>
        <w:t>.</w:t>
      </w:r>
      <w:r w:rsidRPr="008D6C1A">
        <w:rPr>
          <w:rFonts w:asciiTheme="minorHAnsi" w:hAnsiTheme="minorHAnsi" w:cstheme="minorHAnsi"/>
          <w:color w:val="000000" w:themeColor="text1"/>
          <w:sz w:val="16"/>
          <w:szCs w:val="26"/>
        </w:rPr>
        <w:t xml:space="preserve"> Canadians all over the country ought to be asking, </w:t>
      </w:r>
      <w:r w:rsidRPr="008D6C1A">
        <w:rPr>
          <w:rStyle w:val="Emphasis"/>
          <w:rFonts w:asciiTheme="minorHAnsi" w:hAnsiTheme="minorHAnsi" w:cstheme="minorHAnsi"/>
          <w:color w:val="000000" w:themeColor="text1"/>
          <w:sz w:val="26"/>
          <w:szCs w:val="26"/>
        </w:rPr>
        <w:t>What is happening to this country?</w:t>
      </w:r>
      <w:r w:rsidRPr="008D6C1A">
        <w:rPr>
          <w:rFonts w:asciiTheme="minorHAnsi" w:hAnsiTheme="minorHAnsi" w:cstheme="minorHAnsi"/>
          <w:b/>
          <w:color w:val="000000" w:themeColor="text1"/>
          <w:sz w:val="26"/>
          <w:szCs w:val="26"/>
          <w:u w:val="single"/>
        </w:rPr>
        <w:t xml:space="preserve"> </w:t>
      </w:r>
      <w:r w:rsidRPr="008D6C1A">
        <w:rPr>
          <w:rFonts w:asciiTheme="minorHAnsi" w:hAnsiTheme="minorHAnsi" w:cstheme="minorHAnsi"/>
          <w:color w:val="000000" w:themeColor="text1"/>
          <w:sz w:val="26"/>
          <w:szCs w:val="26"/>
          <w:u w:val="single"/>
        </w:rPr>
        <w:t xml:space="preserve">The housing crisis </w:t>
      </w:r>
      <w:r w:rsidRPr="008D6C1A">
        <w:rPr>
          <w:rFonts w:asciiTheme="minorHAnsi" w:hAnsiTheme="minorHAnsi" w:cstheme="minorHAnsi"/>
          <w:b/>
          <w:color w:val="000000" w:themeColor="text1"/>
          <w:sz w:val="26"/>
          <w:szCs w:val="26"/>
          <w:u w:val="single"/>
        </w:rPr>
        <w:t>almost appears to be a no-win situation</w:t>
      </w:r>
      <w:r w:rsidRPr="008D6C1A">
        <w:rPr>
          <w:rFonts w:asciiTheme="minorHAnsi" w:hAnsiTheme="minorHAnsi" w:cstheme="minorHAnsi"/>
          <w:color w:val="000000" w:themeColor="text1"/>
          <w:sz w:val="26"/>
          <w:szCs w:val="26"/>
          <w:u w:val="single"/>
        </w:rPr>
        <w:t xml:space="preserve">: If you raise interest rates to slow down the housing development, the market slumps and the economy buckles. If you stop foreign home buyers, sales will slump and the economy buckle. Or you can do nothing, and the markets will balloon and burst and the economy buckle. </w:t>
      </w:r>
      <w:r w:rsidRPr="008D6C1A">
        <w:rPr>
          <w:rFonts w:asciiTheme="minorHAnsi" w:hAnsiTheme="minorHAnsi" w:cstheme="minorHAnsi"/>
          <w:color w:val="000000" w:themeColor="text1"/>
          <w:sz w:val="16"/>
          <w:szCs w:val="26"/>
        </w:rPr>
        <w:t xml:space="preserve">That may be an oversimplification of the complex housing market, but the problem remains: </w:t>
      </w:r>
      <w:r w:rsidRPr="008D6C1A">
        <w:rPr>
          <w:rFonts w:asciiTheme="minorHAnsi" w:hAnsiTheme="minorHAnsi" w:cstheme="minorHAnsi"/>
          <w:color w:val="000000" w:themeColor="text1"/>
          <w:sz w:val="26"/>
          <w:szCs w:val="26"/>
          <w:u w:val="single"/>
        </w:rPr>
        <w:t>Canada’s housing market is on the verge of busting the entire economy!</w:t>
      </w:r>
      <w:r w:rsidRPr="008D6C1A">
        <w:rPr>
          <w:rFonts w:asciiTheme="minorHAnsi" w:hAnsiTheme="minorHAnsi" w:cstheme="minorHAnsi"/>
          <w:color w:val="000000" w:themeColor="text1"/>
          <w:sz w:val="16"/>
          <w:szCs w:val="26"/>
        </w:rPr>
        <w:t xml:space="preserve"> Since the U.S. housing market bubble burst in 2008, the</w:t>
      </w:r>
      <w:r w:rsidRPr="008D6C1A">
        <w:rPr>
          <w:rStyle w:val="Emphasis"/>
          <w:rFonts w:asciiTheme="minorHAnsi" w:hAnsiTheme="minorHAnsi" w:cstheme="minorHAnsi"/>
          <w:color w:val="000000" w:themeColor="text1"/>
          <w:sz w:val="16"/>
          <w:szCs w:val="26"/>
        </w:rPr>
        <w:t xml:space="preserve"> Trumpet</w:t>
      </w:r>
      <w:r w:rsidRPr="008D6C1A">
        <w:rPr>
          <w:rFonts w:asciiTheme="minorHAnsi" w:hAnsiTheme="minorHAnsi" w:cstheme="minorHAnsi"/>
          <w:b/>
          <w:color w:val="000000" w:themeColor="text1"/>
          <w:sz w:val="16"/>
          <w:szCs w:val="26"/>
        </w:rPr>
        <w:t xml:space="preserve"> </w:t>
      </w:r>
      <w:r w:rsidRPr="008D6C1A">
        <w:rPr>
          <w:rFonts w:asciiTheme="minorHAnsi" w:hAnsiTheme="minorHAnsi" w:cstheme="minorHAnsi"/>
          <w:color w:val="000000" w:themeColor="text1"/>
          <w:sz w:val="16"/>
          <w:szCs w:val="26"/>
        </w:rPr>
        <w:t xml:space="preserve">has continually sounded the alarm that </w:t>
      </w:r>
      <w:r w:rsidRPr="008D6C1A">
        <w:rPr>
          <w:rFonts w:asciiTheme="minorHAnsi" w:hAnsiTheme="minorHAnsi" w:cstheme="minorHAnsi"/>
          <w:color w:val="000000" w:themeColor="text1"/>
          <w:sz w:val="26"/>
          <w:szCs w:val="26"/>
          <w:u w:val="single"/>
        </w:rPr>
        <w:t>Canada is on course for a</w:t>
      </w:r>
      <w:r w:rsidRPr="008D6C1A">
        <w:rPr>
          <w:rFonts w:asciiTheme="minorHAnsi" w:hAnsiTheme="minorHAnsi" w:cstheme="minorHAnsi"/>
          <w:color w:val="000000" w:themeColor="text1"/>
          <w:sz w:val="16"/>
          <w:szCs w:val="26"/>
        </w:rPr>
        <w:t xml:space="preserve"> similar </w:t>
      </w:r>
      <w:r w:rsidRPr="008D6C1A">
        <w:rPr>
          <w:rFonts w:asciiTheme="minorHAnsi" w:hAnsiTheme="minorHAnsi" w:cstheme="minorHAnsi"/>
          <w:color w:val="000000" w:themeColor="text1"/>
          <w:sz w:val="26"/>
          <w:szCs w:val="26"/>
          <w:u w:val="single"/>
        </w:rPr>
        <w:t>burst</w:t>
      </w:r>
      <w:r w:rsidRPr="008D6C1A">
        <w:rPr>
          <w:rFonts w:asciiTheme="minorHAnsi" w:hAnsiTheme="minorHAnsi" w:cstheme="minorHAnsi"/>
          <w:color w:val="000000" w:themeColor="text1"/>
          <w:sz w:val="16"/>
          <w:szCs w:val="26"/>
        </w:rPr>
        <w:t>. In 2012, Robert Morley wrote that the rush to buy up real estate in Canada had to be “</w:t>
      </w:r>
      <w:r w:rsidRPr="008D6C1A">
        <w:rPr>
          <w:rFonts w:asciiTheme="minorHAnsi" w:hAnsiTheme="minorHAnsi" w:cstheme="minorHAnsi"/>
          <w:color w:val="000000" w:themeColor="text1"/>
          <w:sz w:val="26"/>
          <w:szCs w:val="26"/>
          <w:u w:val="single"/>
        </w:rPr>
        <w:t xml:space="preserve">the </w:t>
      </w:r>
      <w:hyperlink r:id="rId8" w:history="1">
        <w:r w:rsidRPr="008D6C1A">
          <w:rPr>
            <w:rStyle w:val="Hyperlink"/>
            <w:rFonts w:asciiTheme="minorHAnsi" w:hAnsiTheme="minorHAnsi" w:cstheme="minorHAnsi"/>
            <w:color w:val="000000" w:themeColor="text1"/>
            <w:sz w:val="26"/>
            <w:szCs w:val="26"/>
          </w:rPr>
          <w:t>definition of insanity</w:t>
        </w:r>
      </w:hyperlink>
      <w:r w:rsidRPr="008D6C1A">
        <w:rPr>
          <w:rFonts w:asciiTheme="minorHAnsi" w:hAnsiTheme="minorHAnsi" w:cstheme="minorHAnsi"/>
          <w:color w:val="000000" w:themeColor="text1"/>
          <w:sz w:val="26"/>
          <w:szCs w:val="26"/>
          <w:u w:val="single"/>
        </w:rPr>
        <w:t>—piling into the very investment that made your neighbor and most important economic partner virtually collapse.</w:t>
      </w:r>
      <w:r w:rsidRPr="008D6C1A">
        <w:rPr>
          <w:rFonts w:asciiTheme="minorHAnsi" w:hAnsiTheme="minorHAnsi" w:cstheme="minorHAnsi"/>
          <w:color w:val="000000" w:themeColor="text1"/>
          <w:sz w:val="16"/>
          <w:szCs w:val="26"/>
        </w:rPr>
        <w:t xml:space="preserve">” It’s been five years since then, and the insanity hasn’t stopped. </w:t>
      </w:r>
      <w:r w:rsidRPr="008D6C1A">
        <w:rPr>
          <w:rFonts w:asciiTheme="minorHAnsi" w:hAnsiTheme="minorHAnsi" w:cstheme="minorHAnsi"/>
          <w:b/>
          <w:color w:val="000000" w:themeColor="text1"/>
          <w:sz w:val="26"/>
          <w:szCs w:val="26"/>
          <w:u w:val="single"/>
        </w:rPr>
        <w:t xml:space="preserve">Canada has </w:t>
      </w:r>
      <w:hyperlink r:id="rId9" w:history="1">
        <w:r w:rsidRPr="008D6C1A">
          <w:rPr>
            <w:rStyle w:val="Hyperlink"/>
            <w:rFonts w:asciiTheme="minorHAnsi" w:hAnsiTheme="minorHAnsi" w:cstheme="minorHAnsi"/>
            <w:color w:val="000000" w:themeColor="text1"/>
            <w:sz w:val="26"/>
            <w:szCs w:val="26"/>
          </w:rPr>
          <w:t>surpassed</w:t>
        </w:r>
      </w:hyperlink>
      <w:r w:rsidRPr="008D6C1A">
        <w:rPr>
          <w:rFonts w:asciiTheme="minorHAnsi" w:hAnsiTheme="minorHAnsi" w:cstheme="minorHAnsi"/>
          <w:b/>
          <w:color w:val="000000" w:themeColor="text1"/>
          <w:sz w:val="26"/>
          <w:szCs w:val="26"/>
          <w:u w:val="single"/>
        </w:rPr>
        <w:t xml:space="preserve"> nearly all the 2007 U.S. levels: debt-to-income ratio, cost of servicing debt, real housing prices.</w:t>
      </w:r>
      <w:r w:rsidRPr="008D6C1A">
        <w:rPr>
          <w:rFonts w:asciiTheme="minorHAnsi" w:hAnsiTheme="minorHAnsi" w:cstheme="minorHAnsi"/>
          <w:color w:val="000000" w:themeColor="text1"/>
          <w:sz w:val="16"/>
          <w:szCs w:val="26"/>
        </w:rPr>
        <w:t xml:space="preserve"> How can a crash </w:t>
      </w:r>
      <w:r w:rsidRPr="008D6C1A">
        <w:rPr>
          <w:rStyle w:val="Emphasis"/>
          <w:rFonts w:asciiTheme="minorHAnsi" w:hAnsiTheme="minorHAnsi" w:cstheme="minorHAnsi"/>
          <w:color w:val="000000" w:themeColor="text1"/>
          <w:sz w:val="16"/>
          <w:szCs w:val="26"/>
        </w:rPr>
        <w:t>not</w:t>
      </w:r>
      <w:r w:rsidRPr="008D6C1A">
        <w:rPr>
          <w:rFonts w:asciiTheme="minorHAnsi" w:hAnsiTheme="minorHAnsi" w:cstheme="minorHAnsi"/>
          <w:b/>
          <w:color w:val="000000" w:themeColor="text1"/>
          <w:sz w:val="16"/>
          <w:szCs w:val="26"/>
        </w:rPr>
        <w:t xml:space="preserve"> </w:t>
      </w:r>
      <w:r w:rsidRPr="008D6C1A">
        <w:rPr>
          <w:rFonts w:asciiTheme="minorHAnsi" w:hAnsiTheme="minorHAnsi" w:cstheme="minorHAnsi"/>
          <w:color w:val="000000" w:themeColor="text1"/>
          <w:sz w:val="16"/>
          <w:szCs w:val="26"/>
        </w:rPr>
        <w:t>happen?</w:t>
      </w:r>
    </w:p>
    <w:p w14:paraId="2CEE03DF" w14:textId="77777777" w:rsidR="008D6C1A" w:rsidRDefault="008D6C1A" w:rsidP="008D6C1A">
      <w:pPr>
        <w:pStyle w:val="Heading4"/>
      </w:pPr>
      <w:r>
        <w:t>Canada’s economy thrives from immigrants – they start businesses and their children outperform Canadian peers – and Canada is interested in increasing immigrant quotas</w:t>
      </w:r>
    </w:p>
    <w:p w14:paraId="42174513" w14:textId="77777777" w:rsidR="008D6C1A" w:rsidRPr="008917D3" w:rsidRDefault="008D6C1A" w:rsidP="008917D3">
      <w:r w:rsidRPr="008917D3">
        <w:rPr>
          <w:b/>
        </w:rPr>
        <w:t>Immigration.ca 17</w:t>
      </w:r>
      <w:r w:rsidRPr="008917D3">
        <w:t xml:space="preserve"> (Immigration.ca is the Canadian government’s official immigration website which conducts and compiles studies on how immigration affects the country, “The Long-Term Economic Benefits of Welcoming Immigrants and Refugees”, </w:t>
      </w:r>
      <w:hyperlink r:id="rId10" w:history="1">
        <w:r w:rsidRPr="008917D3">
          <w:rPr>
            <w:rStyle w:val="Hyperlink"/>
          </w:rPr>
          <w:t>http://www.immigration.ca/long-term-economic-benefits-welcoming-immigrants-refugees/</w:t>
        </w:r>
      </w:hyperlink>
      <w:r w:rsidRPr="008917D3">
        <w:t xml:space="preserve"> )</w:t>
      </w:r>
    </w:p>
    <w:p w14:paraId="11C1B32F" w14:textId="77777777" w:rsidR="008D6C1A" w:rsidRPr="00797147" w:rsidRDefault="008D6C1A" w:rsidP="008D6C1A">
      <w:pPr>
        <w:shd w:val="clear" w:color="auto" w:fill="FFFFFF"/>
        <w:spacing w:after="300" w:line="240" w:lineRule="auto"/>
        <w:rPr>
          <w:rFonts w:cs="Times New Roman"/>
          <w:color w:val="000000" w:themeColor="text1"/>
          <w:sz w:val="16"/>
          <w:szCs w:val="26"/>
        </w:rPr>
      </w:pPr>
      <w:r w:rsidRPr="00797147">
        <w:rPr>
          <w:rFonts w:cs="Times New Roman"/>
          <w:color w:val="000000" w:themeColor="text1"/>
          <w:sz w:val="16"/>
          <w:szCs w:val="26"/>
        </w:rPr>
        <w:t xml:space="preserve">A study published last year provided conclusive evidence that </w:t>
      </w:r>
      <w:r w:rsidRPr="00797147">
        <w:rPr>
          <w:rFonts w:cs="Times New Roman"/>
          <w:color w:val="000000" w:themeColor="text1"/>
          <w:sz w:val="26"/>
          <w:szCs w:val="26"/>
          <w:u w:val="single"/>
        </w:rPr>
        <w:t>immigrants admitted to Canada under all programs are far more likely to start businesses than their Canadian counterparts, a key component for economic growth</w:t>
      </w:r>
      <w:r w:rsidRPr="00797147">
        <w:rPr>
          <w:rFonts w:cs="Times New Roman"/>
          <w:color w:val="000000" w:themeColor="text1"/>
          <w:sz w:val="16"/>
          <w:szCs w:val="26"/>
        </w:rPr>
        <w:t>. Released in March 2016 and entitled</w:t>
      </w:r>
      <w:r w:rsidRPr="00AE2A7A">
        <w:rPr>
          <w:rFonts w:cs="Times New Roman"/>
          <w:bCs/>
          <w:color w:val="000000" w:themeColor="text1"/>
          <w:sz w:val="16"/>
          <w:szCs w:val="26"/>
        </w:rPr>
        <w:t xml:space="preserve"> </w:t>
      </w:r>
      <w:hyperlink r:id="rId11" w:tgtFrame="_blank" w:history="1">
        <w:r w:rsidRPr="00AE2A7A">
          <w:rPr>
            <w:rFonts w:cs="Times New Roman"/>
            <w:color w:val="000000" w:themeColor="text1"/>
            <w:sz w:val="16"/>
            <w:szCs w:val="26"/>
          </w:rPr>
          <w:t>Immigration, Business Ownership and Employment in Canada</w:t>
        </w:r>
      </w:hyperlink>
      <w:r w:rsidRPr="00797147">
        <w:rPr>
          <w:rFonts w:cs="Times New Roman"/>
          <w:color w:val="000000" w:themeColor="text1"/>
          <w:sz w:val="16"/>
          <w:szCs w:val="26"/>
        </w:rPr>
        <w:t xml:space="preserve">, the study concludes that </w:t>
      </w:r>
      <w:r w:rsidRPr="00797147">
        <w:rPr>
          <w:rFonts w:cs="Times New Roman"/>
          <w:color w:val="000000" w:themeColor="text1"/>
          <w:sz w:val="26"/>
          <w:szCs w:val="26"/>
          <w:u w:val="single"/>
        </w:rPr>
        <w:t>‘</w:t>
      </w:r>
      <w:r w:rsidRPr="00797147">
        <w:rPr>
          <w:rFonts w:cs="Times New Roman"/>
          <w:b/>
          <w:color w:val="000000" w:themeColor="text1"/>
          <w:sz w:val="26"/>
          <w:szCs w:val="26"/>
          <w:u w:val="single"/>
        </w:rPr>
        <w:t>rates of private business ownership and unincorporated self-employment are higher among immigrants than among the Canadian-born population’</w:t>
      </w:r>
      <w:r w:rsidRPr="00797147">
        <w:rPr>
          <w:rFonts w:cs="Times New Roman"/>
          <w:color w:val="000000" w:themeColor="text1"/>
          <w:sz w:val="16"/>
          <w:szCs w:val="26"/>
        </w:rPr>
        <w:t>.</w:t>
      </w:r>
      <w:r w:rsidRPr="00AE2A7A">
        <w:rPr>
          <w:rFonts w:cs="Times New Roman"/>
          <w:color w:val="000000" w:themeColor="text1"/>
          <w:sz w:val="16"/>
          <w:szCs w:val="26"/>
        </w:rPr>
        <w:t xml:space="preserve"> </w:t>
      </w:r>
      <w:r w:rsidRPr="00797147">
        <w:rPr>
          <w:rFonts w:cs="Times New Roman"/>
          <w:color w:val="000000" w:themeColor="text1"/>
          <w:sz w:val="16"/>
          <w:szCs w:val="26"/>
        </w:rPr>
        <w:t>Then there is the generational impact of migration. How do you measure the value added to a country’s economy by an immigrant’s children, and their children further down the line? A recent Statistics Canada study highlighted that</w:t>
      </w:r>
      <w:r w:rsidRPr="00AE2A7A">
        <w:rPr>
          <w:rFonts w:cs="Times New Roman"/>
          <w:color w:val="000000" w:themeColor="text1"/>
          <w:sz w:val="16"/>
          <w:szCs w:val="26"/>
        </w:rPr>
        <w:t xml:space="preserve"> </w:t>
      </w:r>
      <w:hyperlink r:id="rId12" w:history="1">
        <w:r w:rsidRPr="005B7419">
          <w:rPr>
            <w:rFonts w:cs="Times New Roman"/>
            <w:color w:val="000000" w:themeColor="text1"/>
            <w:sz w:val="26"/>
            <w:szCs w:val="26"/>
            <w:u w:val="single"/>
          </w:rPr>
          <w:t>immigrant children outperform their Canadian counterparts</w:t>
        </w:r>
      </w:hyperlink>
      <w:r w:rsidRPr="005B7419">
        <w:rPr>
          <w:rFonts w:cs="Times New Roman"/>
          <w:color w:val="000000" w:themeColor="text1"/>
          <w:sz w:val="26"/>
          <w:szCs w:val="26"/>
          <w:u w:val="single"/>
        </w:rPr>
        <w:t xml:space="preserve"> </w:t>
      </w:r>
      <w:r w:rsidRPr="00797147">
        <w:rPr>
          <w:rFonts w:cs="Times New Roman"/>
          <w:color w:val="000000" w:themeColor="text1"/>
          <w:sz w:val="26"/>
          <w:szCs w:val="26"/>
          <w:u w:val="single"/>
        </w:rPr>
        <w:t xml:space="preserve">in terms of both high school and university graduation rates. The study found 91.6 per cent of children who arrived in Canada </w:t>
      </w:r>
      <w:r w:rsidRPr="00797147">
        <w:rPr>
          <w:rFonts w:cs="Times New Roman"/>
          <w:color w:val="000000" w:themeColor="text1"/>
          <w:sz w:val="26"/>
          <w:szCs w:val="26"/>
          <w:u w:val="single"/>
        </w:rPr>
        <w:lastRenderedPageBreak/>
        <w:t>between 1980 and 2000 graduated high school, against 88.8 per cent of their Canadian peers. In terms of university graduation, that gap widened to 35.9 per cent of immigrants versus 24.4 per cent of Canadians.</w:t>
      </w:r>
      <w:r w:rsidRPr="00AE2A7A">
        <w:rPr>
          <w:rFonts w:cs="Times New Roman"/>
          <w:color w:val="000000" w:themeColor="text1"/>
          <w:sz w:val="16"/>
          <w:szCs w:val="26"/>
        </w:rPr>
        <w:t xml:space="preserve"> </w:t>
      </w:r>
      <w:r w:rsidRPr="00797147">
        <w:rPr>
          <w:rFonts w:cs="Times New Roman"/>
          <w:color w:val="000000" w:themeColor="text1"/>
          <w:sz w:val="16"/>
          <w:szCs w:val="26"/>
        </w:rPr>
        <w:t>As Canada prepares to announce its immigration levels plan for 2018 and beyond this fall, the indication is that numbers will increase beyond the base level of 300,000. The evidence suggests there is sound economic sense behind the federal government’s intention to continue to gradually increase Canada immigration levels.</w:t>
      </w:r>
    </w:p>
    <w:p w14:paraId="4F03DE47" w14:textId="77777777" w:rsidR="008D6C1A" w:rsidRDefault="008D6C1A" w:rsidP="008D6C1A"/>
    <w:p w14:paraId="62731937" w14:textId="77777777" w:rsidR="008D6C1A" w:rsidRDefault="008D6C1A" w:rsidP="008D6C1A">
      <w:pPr>
        <w:pStyle w:val="Heading4"/>
      </w:pPr>
      <w:r>
        <w:t>Immigration is key to Canada’s economy – and Canada is interested in increasing immigrant quotas</w:t>
      </w:r>
    </w:p>
    <w:p w14:paraId="749B417F" w14:textId="77777777" w:rsidR="008D6C1A" w:rsidRPr="00371904" w:rsidRDefault="008D6C1A" w:rsidP="008D6C1A">
      <w:pPr>
        <w:spacing w:after="0" w:line="240" w:lineRule="auto"/>
        <w:rPr>
          <w:rStyle w:val="Style13ptBold"/>
          <w:rFonts w:ascii="Times New Roman" w:eastAsia="Times New Roman" w:hAnsi="Times New Roman" w:cs="Times New Roman"/>
          <w:sz w:val="24"/>
        </w:rPr>
      </w:pPr>
      <w:r>
        <w:rPr>
          <w:rStyle w:val="Style13ptBold"/>
        </w:rPr>
        <w:t>Gignac 5/11 (</w:t>
      </w:r>
      <w:r w:rsidRPr="00371904">
        <w:rPr>
          <w:rStyle w:val="Style13ptBold"/>
          <w:color w:val="000000" w:themeColor="text1"/>
          <w:szCs w:val="26"/>
        </w:rPr>
        <w:t xml:space="preserve">2018, Clement, </w:t>
      </w:r>
      <w:r w:rsidRPr="00371904">
        <w:rPr>
          <w:rFonts w:eastAsia="Times New Roman" w:cs="Times New Roman"/>
          <w:color w:val="000000" w:themeColor="text1"/>
          <w:sz w:val="26"/>
          <w:szCs w:val="26"/>
          <w:shd w:val="clear" w:color="auto" w:fill="FFFFFF"/>
        </w:rPr>
        <w:t>Clément Gignac is senior vice-president and chief economist at Industrial Alliance Inc., vice-chairman of the World Economic Forum Council on Competitiveness and a former cabinet minister in the Quebec government</w:t>
      </w:r>
      <w:r w:rsidRPr="00371904">
        <w:rPr>
          <w:rStyle w:val="Style13ptBold"/>
          <w:color w:val="000000" w:themeColor="text1"/>
          <w:szCs w:val="26"/>
        </w:rPr>
        <w:t xml:space="preserve">, “For Canada, immigration is a key to prosperity”, The Globe and Mail, </w:t>
      </w:r>
      <w:hyperlink r:id="rId13" w:history="1">
        <w:r w:rsidRPr="00371904">
          <w:rPr>
            <w:rStyle w:val="Hyperlink"/>
            <w:color w:val="000000" w:themeColor="text1"/>
            <w:sz w:val="26"/>
            <w:szCs w:val="26"/>
          </w:rPr>
          <w:t>https://www.theglobeandmail.com/report-on-business/economy/economy-lab/for-canada-immigration-is-a-key-to-prosperity/article14711281/</w:t>
        </w:r>
      </w:hyperlink>
      <w:r w:rsidRPr="00371904">
        <w:rPr>
          <w:rStyle w:val="Style13ptBold"/>
        </w:rPr>
        <w:t xml:space="preserve"> )</w:t>
      </w:r>
    </w:p>
    <w:p w14:paraId="032CA245" w14:textId="2CE4E351" w:rsidR="008D6C1A" w:rsidRDefault="008D6C1A" w:rsidP="008D6C1A">
      <w:pPr>
        <w:spacing w:before="100" w:beforeAutospacing="1" w:after="100" w:afterAutospacing="1" w:line="240" w:lineRule="auto"/>
        <w:rPr>
          <w:rFonts w:ascii="Georgia" w:hAnsi="Georgia" w:cs="Times New Roman"/>
          <w:color w:val="191919"/>
          <w:sz w:val="16"/>
        </w:rPr>
      </w:pPr>
      <w:r w:rsidRPr="00CA5569">
        <w:rPr>
          <w:rFonts w:ascii="Georgia" w:hAnsi="Georgia" w:cs="Times New Roman"/>
          <w:color w:val="191919"/>
          <w:sz w:val="16"/>
        </w:rPr>
        <w:t xml:space="preserve">Why is this so important? Because </w:t>
      </w:r>
      <w:r w:rsidRPr="00CA5569">
        <w:rPr>
          <w:rFonts w:ascii="Georgia" w:hAnsi="Georgia" w:cs="Times New Roman"/>
          <w:color w:val="191919"/>
          <w:sz w:val="24"/>
          <w:u w:val="single"/>
        </w:rPr>
        <w:t>without</w:t>
      </w:r>
      <w:r w:rsidRPr="00CA5569">
        <w:rPr>
          <w:rFonts w:ascii="Georgia" w:hAnsi="Georgia" w:cs="Times New Roman"/>
          <w:color w:val="191919"/>
          <w:sz w:val="16"/>
        </w:rPr>
        <w:t xml:space="preserve"> this </w:t>
      </w:r>
      <w:r w:rsidRPr="00CA5569">
        <w:rPr>
          <w:rFonts w:ascii="Georgia" w:hAnsi="Georgia" w:cs="Times New Roman"/>
          <w:color w:val="191919"/>
          <w:sz w:val="24"/>
          <w:u w:val="single"/>
        </w:rPr>
        <w:t>immigration</w:t>
      </w:r>
      <w:r w:rsidRPr="00CA5569">
        <w:rPr>
          <w:rFonts w:ascii="Georgia" w:hAnsi="Georgia" w:cs="Times New Roman"/>
          <w:color w:val="191919"/>
          <w:sz w:val="16"/>
        </w:rPr>
        <w:t xml:space="preserve"> flow, </w:t>
      </w:r>
      <w:r w:rsidRPr="00CA5569">
        <w:rPr>
          <w:rFonts w:ascii="Georgia" w:hAnsi="Georgia" w:cs="Times New Roman"/>
          <w:color w:val="191919"/>
          <w:sz w:val="24"/>
          <w:u w:val="single"/>
        </w:rPr>
        <w:t>Canada's population aged between 20 and 44 years old would be</w:t>
      </w:r>
      <w:r w:rsidRPr="00371904">
        <w:rPr>
          <w:rFonts w:ascii="Georgia" w:hAnsi="Georgia" w:cs="Times New Roman"/>
          <w:color w:val="191919"/>
          <w:sz w:val="24"/>
          <w:u w:val="single"/>
        </w:rPr>
        <w:t xml:space="preserve"> declining</w:t>
      </w:r>
      <w:r w:rsidRPr="00CA5569">
        <w:rPr>
          <w:rFonts w:ascii="Georgia" w:hAnsi="Georgia" w:cs="Times New Roman"/>
          <w:color w:val="191919"/>
          <w:sz w:val="24"/>
          <w:u w:val="single"/>
        </w:rPr>
        <w:t>. That cohort</w:t>
      </w:r>
      <w:r w:rsidRPr="00CA5569">
        <w:rPr>
          <w:rFonts w:ascii="Georgia" w:hAnsi="Georgia" w:cs="Times New Roman"/>
          <w:color w:val="191919"/>
          <w:sz w:val="16"/>
        </w:rPr>
        <w:t xml:space="preserve">, which </w:t>
      </w:r>
      <w:r w:rsidRPr="00CA5569">
        <w:rPr>
          <w:rFonts w:ascii="Georgia" w:hAnsi="Georgia" w:cs="Times New Roman"/>
          <w:color w:val="191919"/>
          <w:sz w:val="24"/>
          <w:u w:val="single"/>
        </w:rPr>
        <w:t>constitutes most of the labour force</w:t>
      </w:r>
      <w:r w:rsidRPr="00CA5569">
        <w:rPr>
          <w:rFonts w:ascii="Georgia" w:hAnsi="Georgia" w:cs="Times New Roman"/>
          <w:color w:val="191919"/>
          <w:sz w:val="16"/>
        </w:rPr>
        <w:t xml:space="preserve">, is the one that creates new households, buys new houses, has children and pays the greater part of taxation revenue. </w:t>
      </w:r>
      <w:r w:rsidRPr="00CA5569">
        <w:rPr>
          <w:rFonts w:ascii="Georgia" w:hAnsi="Georgia" w:cs="Times New Roman"/>
          <w:b/>
          <w:color w:val="191919"/>
          <w:sz w:val="24"/>
          <w:u w:val="single"/>
        </w:rPr>
        <w:t>Without immigration, Canada's natural population growth would not be enough to sustain economic growth and welfare</w:t>
      </w:r>
      <w:r w:rsidRPr="00CA5569">
        <w:rPr>
          <w:rFonts w:ascii="Georgia" w:hAnsi="Georgia" w:cs="Times New Roman"/>
          <w:b/>
          <w:color w:val="191919"/>
          <w:sz w:val="16"/>
        </w:rPr>
        <w:t>.</w:t>
      </w:r>
      <w:r w:rsidRPr="00CA5569">
        <w:rPr>
          <w:rFonts w:ascii="Georgia" w:hAnsi="Georgia" w:cs="Times New Roman"/>
          <w:color w:val="191919"/>
          <w:sz w:val="16"/>
        </w:rPr>
        <w:t xml:space="preserve"> Quebec, given its demographic structure, especially needs immigration to increase its labour force in the short term so as </w:t>
      </w:r>
      <w:r w:rsidRPr="00CA5569">
        <w:rPr>
          <w:rFonts w:ascii="Georgia" w:hAnsi="Georgia" w:cs="Times New Roman"/>
          <w:color w:val="191919"/>
          <w:sz w:val="24"/>
          <w:u w:val="single"/>
        </w:rPr>
        <w:t>to sustain the costs of its social programs</w:t>
      </w:r>
      <w:r w:rsidRPr="00CA5569">
        <w:rPr>
          <w:rFonts w:ascii="Georgia" w:hAnsi="Georgia" w:cs="Times New Roman"/>
          <w:color w:val="191919"/>
          <w:sz w:val="16"/>
        </w:rPr>
        <w:t>.</w:t>
      </w:r>
      <w:r w:rsidRPr="00371904">
        <w:rPr>
          <w:rFonts w:ascii="Georgia" w:hAnsi="Georgia" w:cs="Times New Roman"/>
          <w:color w:val="191919"/>
          <w:sz w:val="16"/>
        </w:rPr>
        <w:t xml:space="preserve"> </w:t>
      </w:r>
      <w:r w:rsidRPr="00CA5569">
        <w:rPr>
          <w:rFonts w:ascii="Georgia" w:hAnsi="Georgia" w:cs="Times New Roman"/>
          <w:color w:val="191919"/>
          <w:sz w:val="16"/>
        </w:rPr>
        <w:t xml:space="preserve">We also note that </w:t>
      </w:r>
      <w:r w:rsidRPr="00CA5569">
        <w:rPr>
          <w:rFonts w:ascii="Georgia" w:hAnsi="Georgia" w:cs="Times New Roman"/>
          <w:color w:val="191919"/>
          <w:sz w:val="24"/>
          <w:u w:val="single"/>
        </w:rPr>
        <w:t>a large percentage of every province's immigrants are in the 20-to-44 age group, meaning that the benefits of household formation are spread all across Canada.</w:t>
      </w:r>
      <w:r w:rsidRPr="00CA5569">
        <w:rPr>
          <w:rFonts w:ascii="Georgia" w:hAnsi="Georgia" w:cs="Times New Roman"/>
          <w:color w:val="191919"/>
          <w:sz w:val="16"/>
        </w:rPr>
        <w:t xml:space="preserve"> This helps explain why the housing market in Canada has been so resilient during the past five years.</w:t>
      </w:r>
      <w:r w:rsidRPr="00371904">
        <w:rPr>
          <w:rFonts w:ascii="Georgia" w:hAnsi="Georgia" w:cs="Times New Roman"/>
          <w:color w:val="191919"/>
          <w:sz w:val="16"/>
        </w:rPr>
        <w:t xml:space="preserve"> </w:t>
      </w:r>
      <w:r w:rsidRPr="00CA5569">
        <w:rPr>
          <w:rFonts w:ascii="Georgia" w:hAnsi="Georgia" w:cs="Times New Roman"/>
          <w:color w:val="191919"/>
          <w:sz w:val="16"/>
        </w:rPr>
        <w:t xml:space="preserve">I am happy to see that one of Canada's strengths is clearly working in its favour. As Canadians, </w:t>
      </w:r>
      <w:r w:rsidRPr="00CA5569">
        <w:rPr>
          <w:rFonts w:ascii="Georgia" w:hAnsi="Georgia" w:cs="Times New Roman"/>
          <w:color w:val="191919"/>
          <w:sz w:val="24"/>
          <w:u w:val="single"/>
        </w:rPr>
        <w:t xml:space="preserve">we need foreign talent to sustain the country's demographic and economic growth, and we have just the labour market to attract it. </w:t>
      </w:r>
      <w:r w:rsidRPr="00CA5569">
        <w:rPr>
          <w:rFonts w:ascii="Georgia" w:hAnsi="Georgia" w:cs="Times New Roman"/>
          <w:b/>
          <w:color w:val="191919"/>
          <w:sz w:val="24"/>
          <w:u w:val="single"/>
        </w:rPr>
        <w:t xml:space="preserve">Canadians need immigration just as much as immigrants need a destination such as Canada. </w:t>
      </w:r>
      <w:r w:rsidRPr="00CA5569">
        <w:rPr>
          <w:rFonts w:ascii="Georgia" w:hAnsi="Georgia" w:cs="Times New Roman"/>
          <w:color w:val="191919"/>
          <w:sz w:val="24"/>
          <w:u w:val="single"/>
        </w:rPr>
        <w:t>Immigration</w:t>
      </w:r>
      <w:r w:rsidRPr="00CA5569">
        <w:rPr>
          <w:rFonts w:ascii="Georgia" w:hAnsi="Georgia" w:cs="Times New Roman"/>
          <w:color w:val="191919"/>
          <w:sz w:val="16"/>
        </w:rPr>
        <w:t xml:space="preserve">, as it turns out, </w:t>
      </w:r>
      <w:r w:rsidRPr="00CA5569">
        <w:rPr>
          <w:rFonts w:ascii="Georgia" w:hAnsi="Georgia" w:cs="Times New Roman"/>
          <w:color w:val="191919"/>
          <w:sz w:val="24"/>
          <w:u w:val="single"/>
        </w:rPr>
        <w:t>is</w:t>
      </w:r>
      <w:r w:rsidRPr="00CA5569">
        <w:rPr>
          <w:rFonts w:ascii="Georgia" w:hAnsi="Georgia" w:cs="Times New Roman"/>
          <w:color w:val="191919"/>
          <w:sz w:val="16"/>
        </w:rPr>
        <w:t xml:space="preserve"> most likely the </w:t>
      </w:r>
      <w:r w:rsidRPr="00CA5569">
        <w:rPr>
          <w:rFonts w:ascii="Georgia" w:hAnsi="Georgia" w:cs="Times New Roman"/>
          <w:color w:val="191919"/>
          <w:sz w:val="24"/>
          <w:u w:val="single"/>
        </w:rPr>
        <w:t>key to Canada's prosperity</w:t>
      </w:r>
      <w:r w:rsidRPr="00CA5569">
        <w:rPr>
          <w:rFonts w:ascii="Georgia" w:hAnsi="Georgia" w:cs="Times New Roman"/>
          <w:color w:val="191919"/>
          <w:sz w:val="16"/>
        </w:rPr>
        <w:t>.</w:t>
      </w:r>
    </w:p>
    <w:p w14:paraId="396A334E" w14:textId="7F81004A" w:rsidR="00210D24" w:rsidRDefault="00210D24" w:rsidP="00210D24">
      <w:pPr>
        <w:pStyle w:val="Heading3"/>
      </w:pPr>
      <w:r>
        <w:lastRenderedPageBreak/>
        <w:t>2NC Econ</w:t>
      </w:r>
    </w:p>
    <w:p w14:paraId="412B84B2" w14:textId="37BBC465" w:rsidR="000D1D1D" w:rsidRPr="005D1051" w:rsidRDefault="000D1D1D" w:rsidP="000D1D1D">
      <w:pPr>
        <w:pStyle w:val="Heading4"/>
      </w:pPr>
      <w:r>
        <w:t>Canada’s economy is in danger</w:t>
      </w:r>
    </w:p>
    <w:p w14:paraId="3D8E6AD8" w14:textId="77777777" w:rsidR="000D1D1D" w:rsidRPr="00CE42E3" w:rsidRDefault="000D1D1D" w:rsidP="000D1D1D">
      <w:r>
        <w:t>Pelletier 18 (</w:t>
      </w:r>
      <w:r w:rsidRPr="00CE42E3">
        <w:t>Martin Pelletier, CFA, is a Portfolio Manager and OCIO at TriVest Wealth Counsel Ltd, a Calgary-based private client and institutional investment firm specializing in discretionary risk-managed portfolios as well as investme</w:t>
      </w:r>
      <w:r>
        <w:t>nt audit and oversight services, “</w:t>
      </w:r>
      <w:r w:rsidRPr="00CE42E3">
        <w:t>Why Canada's economy is at risk of falling behind</w:t>
      </w:r>
      <w:r>
        <w:t>”, June 26, 2018,</w:t>
      </w:r>
      <w:r w:rsidRPr="00B20A2B">
        <w:t xml:space="preserve"> https://business.financialpost.com/investing/investing-pro/why-canadas-economy-is-at-risk-of-falling-behind</w:t>
      </w:r>
      <w:r>
        <w:t>)</w:t>
      </w:r>
    </w:p>
    <w:p w14:paraId="1BA5B391" w14:textId="77777777" w:rsidR="000D1D1D" w:rsidRDefault="000D1D1D" w:rsidP="000D1D1D">
      <w:r>
        <w:t xml:space="preserve">Capital investment is the lifeblood of the economy, and although Canadians like to think they are important, the fact is that </w:t>
      </w:r>
      <w:r w:rsidRPr="005D1051">
        <w:rPr>
          <w:rStyle w:val="Emphasis"/>
        </w:rPr>
        <w:t>Canada is a small fish in a massive ocean full of competitors for that capital</w:t>
      </w:r>
      <w:r>
        <w:t xml:space="preserve">. That means our government has a huge responsibility when it comes to creating an environment that is conducive to risk-taking and attractive to investment, and that our central bank must help back that up by providing an additional layer of economic stability. </w:t>
      </w:r>
      <w:r w:rsidRPr="005D1051">
        <w:rPr>
          <w:rStyle w:val="Emphasis"/>
        </w:rPr>
        <w:t>Unfortunately, we think that the decisions being made in Ottawa are doing the opposite by de-incentivizing the country’s citizens and corporations from taking risk. For example, why would one leave a safe government job with a golden defined benefit pension plan to start a business when you cannot pass dividend income to capital partners who happen to be family members (often the only place from which to initially obtain capital) or save up for retirement and/or future capital projects without being penalized? Throw in higher municipal taxes, carbon taxes and minimum wage hikes and the situation grows more dire. Actually, we were quite surprised at the government’s level of aggressiveness towards small business owners. While some of the initial measures have been walked back, the suggestion that one of the groups that contributes the most to this country’s growth is somehow comprised of tax scammers or cheats is indicative of just how out of touch Ottawa has been. According to the Business Development Bank of Canada, there are 1.1 million small and medium size enterprises (SMEs) in Canada representing 54.2 per cent of the total economic output produced by the business sector. From 2002 to 2012 small businesses were responsible for 77.7 per cent of all the jobs created in the private sector. Moving up the corporate ladder, Ottawa is failing to respond to a direct competitive threat from U.S. corporate tax cuts which will see rates south of the border fall to 21 per cent from 35 per cent, effectively ending the incentive for corporate inversions. The current wait-and-see approach is almost guaranteed to put the Canadian economy further behind. This also does nothing to address the variance in corporate confidence here and south of the border. According to a recent annual report from the Institute of Corporate Directors, only one-third expect the Canadian economy to improve in the next two-to-five years</w:t>
      </w:r>
      <w:r>
        <w:t xml:space="preserve">. Compare this to the U.S. where the Business Roundtable CEO Economic Outlook Index remains near historic highs. Then there is the oil and gas sector, which contributes nearly four times as much to our economy as the auto sector does. The level of uncertainty around pipeline constraints beyond TransMountain and increased regulatory burdens have not only impeded capital investment but resulted in a mass exodus, with $30 billion worth of recent divestitures by Royal Dutch Shell Plc, ConocoPhilips Co., Statoil ASA and Total SA. Meanwhile, </w:t>
      </w:r>
      <w:r w:rsidRPr="005D1051">
        <w:rPr>
          <w:rStyle w:val="Emphasis"/>
        </w:rPr>
        <w:t>spending in Canada’s oil and gas sector has been halved over three years, according to CAPP. Adding it all up, since the federal government took power in 2015 the amount of foreign direct investment into the country has been cut in half</w:t>
      </w:r>
      <w:r>
        <w:t xml:space="preserve">. According to Bloomberg, foreign acquisitions of Canadian businesses have also fallen to their lowest level since 2009. Finally, the </w:t>
      </w:r>
      <w:r w:rsidRPr="005D1051">
        <w:rPr>
          <w:rStyle w:val="Emphasis"/>
        </w:rPr>
        <w:t xml:space="preserve">Bank of Canada is responding to this by being rather hawkish with their interest rate outlook, with many still expecting a rate hike at their upcoming meeting in July. We’re not quite sure how hiking rates will create stability at a time of heightened uncertainty around NAFTA </w:t>
      </w:r>
      <w:r w:rsidRPr="005D1051">
        <w:rPr>
          <w:rStyle w:val="Emphasis"/>
        </w:rPr>
        <w:lastRenderedPageBreak/>
        <w:t>and consumer confidence that is eroding alongside a real estate market that appears to be rolling over. As a citizen one does not have a lot of options, but one certainly does as an investor</w:t>
      </w:r>
      <w:r>
        <w:t>. A great place to start is to measure one’s exposure to Canadian equities and especially those segments that are highly dependent on government regulation, foreign capital and interest rates. And for perspective, it is good to remember Canada’s GDP represents only 2.47 per cent of the world economy, according to Trading Economics. Martin Pelletier, CFA is a Portfolio Manager and OCIO at TriVest Wealth Counsel Ltd, a Calgary-based private client and institutional investment firm specializing in discretionary risk-managed portfolios as well as investment audit and oversight services.</w:t>
      </w:r>
    </w:p>
    <w:p w14:paraId="3EE68603" w14:textId="1706975F" w:rsidR="000D1D1D" w:rsidRDefault="000D1D1D" w:rsidP="000D1D1D">
      <w:pPr>
        <w:pStyle w:val="Heading4"/>
      </w:pPr>
      <w:r>
        <w:t xml:space="preserve">Canada’s economy is </w:t>
      </w:r>
      <w:r w:rsidR="008E10F4">
        <w:t>falling</w:t>
      </w:r>
    </w:p>
    <w:p w14:paraId="2CAFEDBE" w14:textId="77777777" w:rsidR="000D1D1D" w:rsidRDefault="000D1D1D" w:rsidP="000D1D1D">
      <w:r>
        <w:t>Gunter 18 ( Lorne Gunter , “</w:t>
      </w:r>
      <w:r w:rsidRPr="00275FC0">
        <w:t>GUNTER: The Canadian economy is hurting thanks to poor government decisions</w:t>
      </w:r>
      <w:r>
        <w:t xml:space="preserve">”, June 16, 2018, </w:t>
      </w:r>
      <w:r w:rsidRPr="00275FC0">
        <w:t>https://torontosun.com/opinion/columnists/gunter-the-canadian-economy-is-hurting-thanks-to-poor-government-decisions</w:t>
      </w:r>
      <w:r>
        <w:t>)</w:t>
      </w:r>
    </w:p>
    <w:p w14:paraId="744064E4" w14:textId="77777777" w:rsidR="000D1D1D" w:rsidRPr="00CE42E3" w:rsidRDefault="000D1D1D" w:rsidP="000D1D1D">
      <w:r w:rsidRPr="009E1130">
        <w:rPr>
          <w:rStyle w:val="Emphasis"/>
        </w:rPr>
        <w:t>May was not a good-news month economically. Canada shed 7,000 jobs, bringing the drop in employment since December to nearly 50,000 jobs. Projected growth in our GDP was downgraded to under 1.5% for 2018. And Statistics Canada found Canadian firms intend to invest less than they did last year in new locations, new equipment, new hires — the fourth straight year of decline. That’s especially bad news because job creation and economic growth next year are often based on investments made this year. By comparison, the E.U. is expected to grow by close to 2.5% and the U.S. by nearly 4%</w:t>
      </w:r>
      <w:r>
        <w:t xml:space="preserve">. The closest bad-news economy to our own is the U.K.’s. That’s because Britain is in the midst of Brexit. The uncertainty of what happens next is keeping investors away. American companies invested more in 2017 than they did in 2016 — about 3% more. And this year they expect to invest nearly 10% more than that. The U.S. economy is adding jobs even faster than we are shedding them. How is this happening? Usually when the U.S. economy is expanding, our economy expands, too, as we feed them with raw materials, parts and finished goods. We can’t blame this on Donald Trump and his stubbornness on trade. This began long before Trump became president. (Well, part of it is Trump’s “fault.” America’s economy is on the verge of a boom because the corporate tax cuts he forced through Congress have given the U.S. a clear tax advantage.) Our troubles are almost entirely the </w:t>
      </w:r>
      <w:r w:rsidRPr="009E1130">
        <w:rPr>
          <w:rStyle w:val="Emphasis"/>
        </w:rPr>
        <w:t>fault of Canadian governments and their anti-investment rhetoric and policies, especially their “green” energy schemes and carbon taxes. Our governments are using taxes to punish companies and suck up almost every extra cent ordinary wage earners are making. The federal Liberals treat millions of small business people as if they were tax cheats. Canadian governments are also racking up massive debts and scaring away investment with their environmental regulations and carbon “pricing.”</w:t>
      </w:r>
      <w:r>
        <w:t xml:space="preserve"> “But governments are our friends and guardians,” you insist. “They protect us from the One Percenters and greedy corporations, and they provide us with essential services.” Not even close. According to Vancouver’s Fraser Institute</w:t>
      </w:r>
      <w:r w:rsidRPr="008A684F">
        <w:rPr>
          <w:rStyle w:val="Emphasis"/>
        </w:rPr>
        <w:t>, last year Canadian families earned an extra 3.3% in income, but taxes rose by 3.1%. In other words, for every extra dollar your family earned, governments taxed away 94 cents. It’s like the Beatles 1966 song, Taxman: “That’s one for you, 19 for me.</w:t>
      </w:r>
      <w:r>
        <w:t xml:space="preserve">” The One Percenters didn’t do that to us. For instance, the Trudeau government did reduce middle-class income tax rates, but they also got rid of so many tax credits that middle-class families are paying $1,000 more in income tax than before the Liberals were elected. Because our </w:t>
      </w:r>
      <w:r w:rsidRPr="008A684F">
        <w:rPr>
          <w:rStyle w:val="Emphasis"/>
        </w:rPr>
        <w:t xml:space="preserve">leaders can’t get firm with environmental extremists and stand up to stubborn “green” politicians — like the ones who run B.C. and Quebec — we can’t get pipelines built. That has cost Canada nearly $100 billion in lost investment and reduced prices for our oil over the past three years. And if you believe small businesses are the engine of our </w:t>
      </w:r>
      <w:r w:rsidRPr="008A684F">
        <w:rPr>
          <w:rStyle w:val="Emphasis"/>
        </w:rPr>
        <w:lastRenderedPageBreak/>
        <w:t>economy, consider what it means that since 1998, small-business startups in Canada are off by 50%. When governments raise minimum wages, add reams of new regulations, double utility rates and treat farmers, entrepreneurs and professionals as if they were robber barons, that discourages investment. Add the uncertainty caused by our governments’ obsession with “green” policies</w:t>
      </w:r>
      <w:r>
        <w:t xml:space="preserve"> and who is going to invest their life savings in a new business or their shareholders’ billions in a pipeline?</w:t>
      </w:r>
    </w:p>
    <w:p w14:paraId="63F1753D" w14:textId="77777777" w:rsidR="000D1D1D" w:rsidRPr="00CA5569" w:rsidRDefault="000D1D1D" w:rsidP="008D6C1A">
      <w:pPr>
        <w:spacing w:before="100" w:beforeAutospacing="1" w:after="100" w:afterAutospacing="1" w:line="240" w:lineRule="auto"/>
        <w:rPr>
          <w:rFonts w:ascii="Georgia" w:hAnsi="Georgia" w:cs="Times New Roman"/>
          <w:color w:val="191919"/>
          <w:sz w:val="16"/>
        </w:rPr>
      </w:pPr>
    </w:p>
    <w:p w14:paraId="379635BC" w14:textId="37139359" w:rsidR="008D6C1A" w:rsidRDefault="00C6719E" w:rsidP="00C6719E">
      <w:pPr>
        <w:pStyle w:val="Heading3"/>
      </w:pPr>
      <w:r>
        <w:lastRenderedPageBreak/>
        <w:t>Quebec Secession</w:t>
      </w:r>
    </w:p>
    <w:p w14:paraId="31D94FFB" w14:textId="77777777" w:rsidR="00C6719E" w:rsidRDefault="00C6719E" w:rsidP="00C6719E">
      <w:pPr>
        <w:pStyle w:val="Heading4"/>
      </w:pPr>
      <w:r>
        <w:t>Quebec can’t legally secede from Canada</w:t>
      </w:r>
    </w:p>
    <w:p w14:paraId="78DE290C" w14:textId="77777777" w:rsidR="00C6719E" w:rsidRDefault="00C6719E" w:rsidP="00C6719E">
      <w:r w:rsidRPr="008A0812">
        <w:rPr>
          <w:b/>
        </w:rPr>
        <w:t>CBC 99</w:t>
      </w:r>
      <w:r>
        <w:t xml:space="preserve"> (8-8-1999, Cbc News · Posted, "Supreme Court says Quebec can't separate unilaterally", </w:t>
      </w:r>
      <w:hyperlink r:id="rId14" w:history="1">
        <w:r w:rsidRPr="00BF3EC5">
          <w:rPr>
            <w:rStyle w:val="Hyperlink"/>
          </w:rPr>
          <w:t>https://www.cbc.ca/news/canada/supreme-court-says-quebec-can-t-separate-unilaterally-1.166370</w:t>
        </w:r>
      </w:hyperlink>
      <w:r>
        <w:t xml:space="preserve"> )</w:t>
      </w:r>
    </w:p>
    <w:p w14:paraId="7DD99B88" w14:textId="77777777" w:rsidR="00C6719E" w:rsidRPr="007A4AF7" w:rsidRDefault="00C6719E" w:rsidP="00C6719E">
      <w:r w:rsidRPr="0006292C">
        <w:rPr>
          <w:rStyle w:val="StyleUnderline"/>
        </w:rPr>
        <w:t xml:space="preserve">The Supreme Court of Canada has ruled that </w:t>
      </w:r>
      <w:r w:rsidRPr="002D476C">
        <w:rPr>
          <w:rStyle w:val="Emphasis"/>
        </w:rPr>
        <w:t>Quebec cannot separate from Canada unilaterally</w:t>
      </w:r>
      <w:r w:rsidRPr="0006292C">
        <w:rPr>
          <w:rStyle w:val="StyleUnderline"/>
        </w:rPr>
        <w:t>.</w:t>
      </w:r>
      <w:r>
        <w:rPr>
          <w:rStyle w:val="StyleUnderline"/>
        </w:rPr>
        <w:t xml:space="preserve"> </w:t>
      </w:r>
      <w:r w:rsidRPr="0006292C">
        <w:rPr>
          <w:rStyle w:val="StyleUnderline"/>
        </w:rPr>
        <w:t xml:space="preserve">The court was asked by the federal government to make a legal judgement on Quebec separation. The court said it cannot unilaterally happen </w:t>
      </w:r>
      <w:r w:rsidRPr="002D476C">
        <w:rPr>
          <w:rStyle w:val="Emphasis"/>
        </w:rPr>
        <w:t>within Canadian law or within international law</w:t>
      </w:r>
      <w:r w:rsidRPr="0006292C">
        <w:rPr>
          <w:rStyle w:val="StyleUnderline"/>
        </w:rPr>
        <w:t>.</w:t>
      </w:r>
      <w:r>
        <w:rPr>
          <w:rStyle w:val="StyleUnderline"/>
        </w:rPr>
        <w:t xml:space="preserve"> </w:t>
      </w:r>
      <w:r w:rsidRPr="0006292C">
        <w:rPr>
          <w:rStyle w:val="StyleUnderline"/>
        </w:rPr>
        <w:t xml:space="preserve">It said </w:t>
      </w:r>
      <w:r w:rsidRPr="002D476C">
        <w:rPr>
          <w:rStyle w:val="Emphasis"/>
        </w:rPr>
        <w:t>separation would have to be negotiated with the federal government and the provinces</w:t>
      </w:r>
      <w:r w:rsidRPr="0006292C">
        <w:rPr>
          <w:rStyle w:val="StyleUnderline"/>
        </w:rPr>
        <w:t xml:space="preserve">. It means that if Quebec votes in favour of separation, it would be </w:t>
      </w:r>
      <w:r w:rsidRPr="004573FE">
        <w:rPr>
          <w:rStyle w:val="Emphasis"/>
        </w:rPr>
        <w:t>necessary for negotiations to begin with the rest of the country</w:t>
      </w:r>
      <w:r w:rsidRPr="0006292C">
        <w:rPr>
          <w:rStyle w:val="StyleUnderline"/>
        </w:rPr>
        <w:t>. The Supreme Court also says there must be a clear majority on a clear question in a referendum.</w:t>
      </w:r>
      <w:r>
        <w:rPr>
          <w:rStyle w:val="StyleUnderline"/>
        </w:rPr>
        <w:t xml:space="preserve"> </w:t>
      </w:r>
      <w:r>
        <w:t>Quebec's Intergovernmental Affairs Minister Jacques Brassard says the ruling won't have much of an impact on Quebec's plans. He said an absolute majority of 50 per cent plus one vote in the next referendum on independence would be enough to start the process of secession. "We think that 50 plus one will permit us to launch the process of sovereignty," he said. The high court also said aboriginal rights would have to be taken into account in any future negotiations on separation, although the nine judges gave no specifics. Matthew Coon-Come, grand chief of Quebec's Cree, said he interpreted the judgment to mean the court recognized the protection of native rights in the Constitution. The Canadian dollar was largely unaffected by the decision. It went up shortly after the announcement, and held steady throughout the day. The TSE was down slightly by the end of the day.</w:t>
      </w:r>
    </w:p>
    <w:p w14:paraId="05087E13" w14:textId="77777777" w:rsidR="00C6719E" w:rsidRPr="00C6719E" w:rsidRDefault="00C6719E" w:rsidP="00C6719E"/>
    <w:p w14:paraId="7A9E8D17" w14:textId="77777777" w:rsidR="0067257B" w:rsidRDefault="0067257B" w:rsidP="0067257B">
      <w:pPr>
        <w:pStyle w:val="Heading4"/>
      </w:pPr>
      <w:r>
        <w:t>There is no possibility of Quebec seceding</w:t>
      </w:r>
    </w:p>
    <w:p w14:paraId="2F97A75D" w14:textId="77777777" w:rsidR="0067257B" w:rsidRPr="00707CDA" w:rsidRDefault="0067257B" w:rsidP="0067257B">
      <w:r>
        <w:rPr>
          <w:b/>
        </w:rPr>
        <w:t xml:space="preserve">Hays 14 </w:t>
      </w:r>
      <w:r>
        <w:t xml:space="preserve">(Matthew Hays, </w:t>
      </w:r>
      <w:r w:rsidRPr="00707CDA">
        <w:t>Matthew Hays is a writer whose work has appeared in The Globe and Mail, The Guardian,</w:t>
      </w:r>
      <w:r>
        <w:t xml:space="preserve"> and The New York Times;</w:t>
      </w:r>
      <w:r w:rsidRPr="00707CDA">
        <w:t xml:space="preserve"> He teaches courses in journalism and film studies at Concordia University</w:t>
      </w:r>
      <w:r>
        <w:t>, “Quebec’s separatist movement is dead in the water</w:t>
      </w:r>
      <w:r>
        <w:rPr>
          <w:i/>
        </w:rPr>
        <w:t xml:space="preserve">”, </w:t>
      </w:r>
      <w:r w:rsidRPr="00693CA5">
        <w:t>The Guardian,</w:t>
      </w:r>
      <w:r>
        <w:t xml:space="preserve"> </w:t>
      </w:r>
      <w:hyperlink r:id="rId15" w:history="1">
        <w:r w:rsidRPr="002603DC">
          <w:rPr>
            <w:rStyle w:val="Hyperlink"/>
          </w:rPr>
          <w:t>https://www.theguardian.com/commentisfree/2014/apr/09/quebec-separatist-movement-independence-referendum /</w:t>
        </w:r>
      </w:hyperlink>
      <w:r>
        <w:rPr>
          <w:rStyle w:val="Hyperlink"/>
        </w:rPr>
        <w:t xml:space="preserve"> )</w:t>
      </w:r>
    </w:p>
    <w:p w14:paraId="67FC65F0" w14:textId="77777777" w:rsidR="0067257B" w:rsidRPr="005F49CE" w:rsidRDefault="0067257B" w:rsidP="0067257B">
      <w:pPr>
        <w:pStyle w:val="NormalWeb"/>
        <w:rPr>
          <w:rFonts w:ascii="Calibri" w:hAnsi="Calibri"/>
          <w:color w:val="121212"/>
          <w:sz w:val="16"/>
          <w:szCs w:val="26"/>
        </w:rPr>
      </w:pPr>
      <w:r w:rsidRPr="005F49CE">
        <w:rPr>
          <w:rFonts w:ascii="Calibri" w:hAnsi="Calibri"/>
          <w:color w:val="000000" w:themeColor="text1"/>
          <w:sz w:val="16"/>
          <w:szCs w:val="26"/>
        </w:rPr>
        <w:t xml:space="preserve">More importantly, </w:t>
      </w:r>
      <w:r w:rsidRPr="00D52238">
        <w:rPr>
          <w:rFonts w:ascii="Calibri" w:hAnsi="Calibri"/>
          <w:color w:val="000000" w:themeColor="text1"/>
          <w:sz w:val="26"/>
          <w:szCs w:val="26"/>
          <w:u w:val="single"/>
        </w:rPr>
        <w:t>did this mean Quebec would have to endure another referendum?</w:t>
      </w:r>
      <w:r w:rsidRPr="005F49CE">
        <w:rPr>
          <w:rFonts w:ascii="Calibri" w:hAnsi="Calibri"/>
          <w:color w:val="000000" w:themeColor="text1"/>
          <w:sz w:val="16"/>
          <w:szCs w:val="26"/>
        </w:rPr>
        <w:t xml:space="preserve"> This became the PQ's endgame. Marois repeated her answer: </w:t>
      </w:r>
      <w:r w:rsidRPr="00D52238">
        <w:rPr>
          <w:rFonts w:ascii="Calibri" w:hAnsi="Calibri"/>
          <w:color w:val="000000" w:themeColor="text1"/>
          <w:sz w:val="26"/>
          <w:szCs w:val="26"/>
          <w:u w:val="single"/>
        </w:rPr>
        <w:t>probably not.</w:t>
      </w:r>
      <w:r w:rsidRPr="005F49CE">
        <w:rPr>
          <w:rFonts w:ascii="Calibri" w:hAnsi="Calibri"/>
          <w:color w:val="000000" w:themeColor="text1"/>
          <w:sz w:val="16"/>
          <w:szCs w:val="26"/>
        </w:rPr>
        <w:t xml:space="preserve"> But she couldn't promise that she wouldn't hold one, as her party's own platform clearly calls for one to be held once the "winning conditions" are in plac e. And that was too much for Quebec voters to endure. </w:t>
      </w:r>
      <w:r w:rsidRPr="005F49CE">
        <w:rPr>
          <w:rFonts w:ascii="Calibri" w:hAnsi="Calibri"/>
          <w:color w:val="000000" w:themeColor="text1"/>
          <w:sz w:val="26"/>
          <w:szCs w:val="26"/>
          <w:u w:val="single"/>
        </w:rPr>
        <w:t>Reminders of the economic fallout from the last referendum</w:t>
      </w:r>
      <w:r w:rsidRPr="005F49CE">
        <w:rPr>
          <w:rFonts w:ascii="Calibri" w:hAnsi="Calibri"/>
          <w:color w:val="000000" w:themeColor="text1"/>
          <w:sz w:val="16"/>
          <w:szCs w:val="26"/>
        </w:rPr>
        <w:t xml:space="preserve"> – 1995, when the federalists won by a razor-thin margin of less than 1% – </w:t>
      </w:r>
      <w:r w:rsidRPr="005F49CE">
        <w:rPr>
          <w:rFonts w:ascii="Calibri" w:hAnsi="Calibri"/>
          <w:b/>
          <w:color w:val="000000" w:themeColor="text1"/>
          <w:sz w:val="26"/>
          <w:szCs w:val="26"/>
          <w:u w:val="single"/>
        </w:rPr>
        <w:t>left many voters recoiling at the thought of another acrimonious push for secession from</w:t>
      </w:r>
      <w:r w:rsidRPr="005F49CE">
        <w:rPr>
          <w:rStyle w:val="apple-converted-space"/>
          <w:rFonts w:ascii="Calibri" w:hAnsi="Calibri"/>
          <w:color w:val="000000" w:themeColor="text1"/>
          <w:sz w:val="26"/>
          <w:szCs w:val="26"/>
          <w:u w:val="single"/>
        </w:rPr>
        <w:t xml:space="preserve"> </w:t>
      </w:r>
      <w:hyperlink r:id="rId16" w:history="1">
        <w:r w:rsidRPr="005F49CE">
          <w:rPr>
            <w:rStyle w:val="Hyperlink"/>
            <w:color w:val="000000" w:themeColor="text1"/>
            <w:sz w:val="26"/>
            <w:szCs w:val="26"/>
          </w:rPr>
          <w:t>Canada</w:t>
        </w:r>
      </w:hyperlink>
      <w:r w:rsidRPr="005F49CE">
        <w:rPr>
          <w:rFonts w:ascii="Calibri" w:hAnsi="Calibri"/>
          <w:color w:val="000000" w:themeColor="text1"/>
          <w:sz w:val="16"/>
          <w:szCs w:val="26"/>
        </w:rPr>
        <w:t xml:space="preserve">. Thus Monday's election effectively became a referendum on having another referendum. </w:t>
      </w:r>
      <w:r w:rsidRPr="005F49CE">
        <w:rPr>
          <w:rFonts w:ascii="Calibri" w:hAnsi="Calibri"/>
          <w:color w:val="000000" w:themeColor="text1"/>
          <w:sz w:val="26"/>
          <w:szCs w:val="26"/>
          <w:u w:val="single"/>
        </w:rPr>
        <w:t>The PQ suffered a humiliating defeat</w:t>
      </w:r>
      <w:r w:rsidRPr="005F49CE">
        <w:rPr>
          <w:rFonts w:ascii="Calibri" w:hAnsi="Calibri"/>
          <w:color w:val="000000" w:themeColor="text1"/>
          <w:sz w:val="16"/>
          <w:szCs w:val="26"/>
        </w:rPr>
        <w:t xml:space="preserve">, with Marois losing her own seat. And the Liberals, a party that probably deserved to be knocked out of office for at least a decade after corruption charges and their tone-deaf approach to dealing with the 2012 student protests against tuition hikes and austerity, are back, this time with a clear majority. Marois announced her resignation on Monday night, with which </w:t>
      </w:r>
      <w:r w:rsidRPr="005F49CE">
        <w:rPr>
          <w:rFonts w:ascii="Calibri" w:hAnsi="Calibri"/>
          <w:color w:val="000000" w:themeColor="text1"/>
          <w:sz w:val="26"/>
          <w:szCs w:val="26"/>
          <w:u w:val="single"/>
        </w:rPr>
        <w:t>Quebec's separatist movement was handed a massive setback</w:t>
      </w:r>
      <w:r w:rsidRPr="005F49CE">
        <w:rPr>
          <w:rFonts w:ascii="Calibri" w:hAnsi="Calibri"/>
          <w:color w:val="000000" w:themeColor="text1"/>
          <w:sz w:val="16"/>
          <w:szCs w:val="26"/>
        </w:rPr>
        <w:t>. And as with many parliamentary elections, this one will be remembered less about who people voted for than what they voted against. Quebec now has to make do with the lesser of two evils.</w:t>
      </w:r>
    </w:p>
    <w:p w14:paraId="50F831B4" w14:textId="073C4863" w:rsidR="00647F12" w:rsidRDefault="00647F12" w:rsidP="00647F12">
      <w:pPr>
        <w:pStyle w:val="Heading2"/>
      </w:pPr>
      <w:r>
        <w:lastRenderedPageBreak/>
        <w:t>Aff</w:t>
      </w:r>
    </w:p>
    <w:p w14:paraId="66F1C351" w14:textId="08F66CB8" w:rsidR="008809DE" w:rsidRDefault="008809DE" w:rsidP="008809DE">
      <w:pPr>
        <w:pStyle w:val="Heading3"/>
      </w:pPr>
      <w:r>
        <w:lastRenderedPageBreak/>
        <w:t>Non UQ—Can</w:t>
      </w:r>
      <w:r w:rsidR="004010A0">
        <w:t>a</w:t>
      </w:r>
      <w:r>
        <w:t>da econ down now</w:t>
      </w:r>
    </w:p>
    <w:p w14:paraId="472E6955" w14:textId="261AA327" w:rsidR="008809DE" w:rsidRDefault="008809DE" w:rsidP="008809DE">
      <w:pPr>
        <w:pStyle w:val="Heading4"/>
      </w:pPr>
      <w:r>
        <w:t>Canada’s economy is declining.</w:t>
      </w:r>
    </w:p>
    <w:p w14:paraId="5A8BAED4" w14:textId="77777777" w:rsidR="008809DE" w:rsidRPr="00B9680B" w:rsidRDefault="008809DE" w:rsidP="008809DE">
      <w:r w:rsidRPr="00B9680B">
        <w:rPr>
          <w:rStyle w:val="Style13ptBold"/>
          <w:sz w:val="22"/>
        </w:rPr>
        <w:t>Bloomberg 17</w:t>
      </w:r>
      <w:r w:rsidRPr="00B9680B">
        <w:t xml:space="preserve"> (August 31, 2017, Bloomberg.com, Canada's shrinking economy signals slowdown could be worse than feared, https://business.financialpost.com/news/economy/update-1-canadian-gdp-unexpectedly-fell-in-aug-amid-industry-shutdowns)</w:t>
      </w:r>
    </w:p>
    <w:p w14:paraId="3BBEE9C3" w14:textId="62D3F873" w:rsidR="008809DE" w:rsidRDefault="008809DE" w:rsidP="008809DE">
      <w:pPr>
        <w:rPr>
          <w:sz w:val="16"/>
        </w:rPr>
      </w:pPr>
      <w:r w:rsidRPr="00A426CC">
        <w:rPr>
          <w:rStyle w:val="Emphasis"/>
        </w:rPr>
        <w:t>Canada’s economy unexpectedly contracted in August, adding to signs of a faster-than-expected cooling following a torrid pace of growth in the first half of this year</w:t>
      </w:r>
      <w:r w:rsidRPr="00A426CC">
        <w:rPr>
          <w:sz w:val="16"/>
        </w:rPr>
        <w:t xml:space="preserve">. Highlights of August GDP Report Canada’s GDP shrank 0.1 per cent versus estimates for a 0.1 per cent gain. It was the first monthly decline since October 2016 and follows a flat reading in July. The drop was led by across-the-board weakness in goods-producing industries, including a 1 per cent fall in manufacturing and a 1.4 per cent decline in oil and gas. Statistics Canada cites maintenance shutdowns in manufacturing and conventional oil for decline. </w:t>
      </w:r>
      <w:r w:rsidRPr="00A426CC">
        <w:rPr>
          <w:rStyle w:val="Emphasis"/>
        </w:rPr>
        <w:t xml:space="preserve">The </w:t>
      </w:r>
      <w:hyperlink r:id="rId17" w:history="1">
        <w:r w:rsidRPr="00A426CC">
          <w:rPr>
            <w:rStyle w:val="Emphasis"/>
          </w:rPr>
          <w:t>Canadian dollar weakened</w:t>
        </w:r>
      </w:hyperlink>
      <w:r w:rsidRPr="00A426CC">
        <w:rPr>
          <w:rStyle w:val="Emphasis"/>
        </w:rPr>
        <w:t xml:space="preserve"> against its U.S. counterpart after the disappointing data further dampened prospects of another Bank of Canada interest rate hike this year</w:t>
      </w:r>
      <w:r w:rsidRPr="00A426CC">
        <w:rPr>
          <w:sz w:val="16"/>
        </w:rPr>
        <w:t xml:space="preserve">. Key Takeaways Most analysts are anticipating a slowdown in the second half of this year after growth was running at a 4 per cent clip in the first six months of 2017. Tuesday’s numbers suggest there could be a more pronounced drop than expected. If the economy fails to post gains in September, third quarter annualized growth would be on pace for a sub-2 per cent increase. Economists surveyed by Bloomberg News are forecasting growth to average 2.1 per cent in the second half. </w:t>
      </w:r>
      <w:hyperlink r:id="rId18" w:history="1">
        <w:r w:rsidRPr="00A426CC">
          <w:rPr>
            <w:rStyle w:val="Hyperlink"/>
            <w:sz w:val="16"/>
          </w:rPr>
          <w:t>It’s all downhill from here for the Canadian economy — for the next five years, PBO warns</w:t>
        </w:r>
      </w:hyperlink>
      <w:r w:rsidRPr="00A426CC">
        <w:rPr>
          <w:sz w:val="16"/>
        </w:rPr>
        <w:t xml:space="preserve"> </w:t>
      </w:r>
      <w:hyperlink r:id="rId19" w:history="1">
        <w:r w:rsidRPr="00A426CC">
          <w:rPr>
            <w:rStyle w:val="Hyperlink"/>
            <w:sz w:val="16"/>
          </w:rPr>
          <w:t>Canadian dollar sheds almost half a cent as chance of rate hike this year fades</w:t>
        </w:r>
      </w:hyperlink>
      <w:r w:rsidRPr="00A426CC">
        <w:rPr>
          <w:sz w:val="16"/>
        </w:rPr>
        <w:t xml:space="preserve"> Four reasons why the </w:t>
      </w:r>
      <w:hyperlink r:id="rId20" w:history="1">
        <w:r w:rsidRPr="00A426CC">
          <w:rPr>
            <w:rStyle w:val="Emphasis"/>
          </w:rPr>
          <w:t>Canadian dollar is going to go down</w:t>
        </w:r>
      </w:hyperlink>
      <w:r w:rsidRPr="00A426CC">
        <w:rPr>
          <w:sz w:val="16"/>
        </w:rPr>
        <w:t xml:space="preserve"> The nation’s currency dropped 0.44 cents to 77.57 U.S. cents after Tuesday’s report, which may fuel concern the Bank of Canada’s caution with raising interest rates will only deepen. Governor Stephen Poloz indicated last week he’s in no rush to cool the economy with further with hikes. Economists Say Nick Exarhos, CIBC Economics: “A weak result has us on track to see the deceleration in growth in Q3 that we were expecting, to less than half the pace seen in Q2. That justifies the Bank of Canada’s current wait-and-see approach after two quick hikes.” Douglas Porter, BMO chief economist: “</w:t>
      </w:r>
      <w:r w:rsidRPr="00A426CC">
        <w:rPr>
          <w:rStyle w:val="Emphasis"/>
        </w:rPr>
        <w:t>The run of amazing Canadian economic data is officially over, with growth coming back to reality in hurry.</w:t>
      </w:r>
      <w:r w:rsidRPr="00A426CC">
        <w:rPr>
          <w:sz w:val="16"/>
        </w:rPr>
        <w:t xml:space="preserve"> But while there is no debate that today’s soft reading is a surprise and a disappointment, there were some special factors involved, including a monster mash of maintenance shutdowns. And, keep in mind that even </w:t>
      </w:r>
      <w:r w:rsidRPr="00A426CC">
        <w:rPr>
          <w:rStyle w:val="Emphasis"/>
        </w:rPr>
        <w:t>with a two-month dip, the economy has still managed to grow 3.5% in the past year, and at that same strong pace over the past six months. We continue to expect something closer to 2% over the next year.</w:t>
      </w:r>
      <w:r w:rsidRPr="00A426CC">
        <w:rPr>
          <w:sz w:val="16"/>
        </w:rPr>
        <w:t xml:space="preserve"> Today’s soft reading will reinforce the Bank of Canada’s new-found caution, keeping them on hold well into 2018 (we are still calling for March for the next hike).” Other Details There were positives in the data, with 12 out of 20 sub-sectors posting gains. Services-producing industries posted a 0.1 per cent increase. Non-durable manufacturing fell 2 per cent, with chemical producers posting a 7.3 per cent drop, the largest in the last 20 years. Statistics Canada cited “plant maintenance shutdowns and lower demand from export markets” for the drop. Shutdowns in Newfoundland impacted conventional oil and gas production, which was down 5.2 per cent in August. The real estate broker industry posted its first gain in five months, up 0.3 per cent. Wholesalers were another source of strength, with that sector up 0.4 per cent.</w:t>
      </w:r>
      <w:r>
        <w:rPr>
          <w:sz w:val="16"/>
        </w:rPr>
        <w:br/>
      </w:r>
    </w:p>
    <w:p w14:paraId="6CE8D4E1" w14:textId="7BF0F1F4" w:rsidR="00AB01FD" w:rsidRDefault="00AB01FD" w:rsidP="00AB01FD">
      <w:pPr>
        <w:pStyle w:val="Heading3"/>
      </w:pPr>
      <w:r>
        <w:lastRenderedPageBreak/>
        <w:t>Non-UQ Canada Econ Up Now</w:t>
      </w:r>
    </w:p>
    <w:p w14:paraId="0FA7CB40" w14:textId="2D502B09" w:rsidR="00AB01FD" w:rsidRPr="00E61E60" w:rsidRDefault="00AB01FD" w:rsidP="00AB01FD">
      <w:pPr>
        <w:pStyle w:val="Heading4"/>
      </w:pPr>
      <w:r>
        <w:t>Canada’s econ strong now</w:t>
      </w:r>
    </w:p>
    <w:p w14:paraId="332D0DC6" w14:textId="77777777" w:rsidR="00AB01FD" w:rsidRPr="008C658F" w:rsidRDefault="00AB01FD" w:rsidP="00AB01FD">
      <w:pPr>
        <w:rPr>
          <w:rFonts w:ascii="Helvetica" w:eastAsia="Times New Roman" w:hAnsi="Helvetica" w:cs="Times New Roman"/>
          <w:color w:val="000000"/>
          <w:sz w:val="27"/>
          <w:szCs w:val="27"/>
        </w:rPr>
      </w:pPr>
      <w:r w:rsidRPr="008C658F">
        <w:rPr>
          <w:rStyle w:val="Style13ptBold"/>
        </w:rPr>
        <w:t xml:space="preserve">Argitis 18 </w:t>
      </w:r>
      <w:r w:rsidRPr="008C658F">
        <w:rPr>
          <w:rStyle w:val="Style13ptBold"/>
          <w:rFonts w:asciiTheme="majorHAnsi" w:hAnsiTheme="majorHAnsi"/>
        </w:rPr>
        <w:t>(</w:t>
      </w:r>
      <w:r w:rsidRPr="008C658F">
        <w:rPr>
          <w:rFonts w:asciiTheme="majorHAnsi" w:eastAsia="Times New Roman" w:hAnsiTheme="majorHAnsi" w:cs="Times New Roman"/>
          <w:color w:val="000000"/>
        </w:rPr>
        <w:t xml:space="preserve"> </w:t>
      </w:r>
      <w:hyperlink r:id="rId21" w:history="1">
        <w:r w:rsidRPr="008C658F">
          <w:rPr>
            <w:rFonts w:asciiTheme="majorHAnsi" w:eastAsia="Times New Roman" w:hAnsiTheme="majorHAnsi" w:cs="Times New Roman"/>
            <w:color w:val="000000"/>
            <w:bdr w:val="none" w:sz="0" w:space="0" w:color="auto" w:frame="1"/>
          </w:rPr>
          <w:t>Theophilos Argitis</w:t>
        </w:r>
      </w:hyperlink>
      <w:r w:rsidRPr="008C658F">
        <w:rPr>
          <w:rFonts w:asciiTheme="majorHAnsi" w:eastAsia="Times New Roman" w:hAnsiTheme="majorHAnsi" w:cs="Times New Roman"/>
          <w:color w:val="000000"/>
        </w:rPr>
        <w:t>, “Canada's Economy Shows Surprise Strength With April GDP Gain”, June 29, 2018, https://www.bloomberg.com/news/articles/2018-06-29/canada-s-economy-shows-surprising-strength-with-april-gdp-gain)</w:t>
      </w:r>
    </w:p>
    <w:p w14:paraId="62762F42" w14:textId="77777777" w:rsidR="00AB01FD" w:rsidRDefault="00AB01FD" w:rsidP="00AB01FD">
      <w:r>
        <w:rPr>
          <w:rStyle w:val="Emphasis"/>
        </w:rPr>
        <w:t xml:space="preserve"> </w:t>
      </w:r>
      <w:r w:rsidRPr="00451810">
        <w:rPr>
          <w:rStyle w:val="Emphasis"/>
        </w:rPr>
        <w:t>Canada’s economy showed unexpected strength in April with output edging higher on a sharp pick up in manufacturing and a rebounding real estate sector.</w:t>
      </w:r>
      <w:r>
        <w:t xml:space="preserve"> Gross domestic product expanded 0.1 percent from the prior month, Statistics Canada reported Friday in Ottawa. Economists had been expecting a flat reading due to the impact of poor weather conditions in April and following a disappointing run of economic data for the month</w:t>
      </w:r>
      <w:r w:rsidRPr="00451810">
        <w:rPr>
          <w:rStyle w:val="Emphasis"/>
        </w:rPr>
        <w:t>. The economy now is on track for growth to accelerate -- at least in the second quarter -- to beyond 2 percent, which should reinforce expectations the Bank of Canada will proceed with interest-rate increases in the second half of this year. The report marks a third consecutive month of gains -- including strong advances of 0.3 percent and 0.4 percent in March and February. “While readily acknowledging that a 0.1% rise in headline GDP is not going to send many hearts racing, this actually was a decent result in a challenging month for the economy</w:t>
      </w:r>
      <w:r>
        <w:t>,” Doug Porter, chief economist at Bank of Montreal, said in a note to investors. “Importantly, it suggests that growth was pretty much in line with the Bank of Canada’s underlying expectations through the spring. ” The Canadian dollar advanced after the report, gaining 0.5 percent to C$1.3184 per U.S. dollar at 9:23 a.m in Toronto trading. Investors increased odds for a rate increase on July 11 to about 84 percent. Bad Run Canada’s economy is coming off a run of three consecutive quarters of disappointing growth readings of below 2 percent. Manufacturing was up 0.8 percent in April, which may be the biggest surprise given earlier factory sales data showed sharp declines during the month. Statistics Canada reconciled the discrepancy by saying much of the production ended up as inventory, which suggests a correction may be in store for the sector as those inventories get wound down. Both durable and non-durable manufacturing posted gains. The real estate sector -- which has struggled amid a slumping housing market -- continues to show signs of stabilization. Real estate agent and broker activity was up 0.5 percent during the month, the biggest gain since tighter mortgage regulations were implemented at the start of the year. Unseasonably cold weather in April also had an impact on the numbers, in both directions. It helped activity at utilities, which saw a 1.6 percent gain during the month, but hurt retail activity, which was down 1.3 percent.</w:t>
      </w:r>
    </w:p>
    <w:p w14:paraId="6AFFD802" w14:textId="77777777" w:rsidR="00AB01FD" w:rsidRDefault="00AB01FD" w:rsidP="00AB01FD">
      <w:pPr>
        <w:pStyle w:val="Heading4"/>
      </w:pPr>
      <w:r>
        <w:t xml:space="preserve">Canada’s  economy is growing </w:t>
      </w:r>
    </w:p>
    <w:p w14:paraId="740EA72E" w14:textId="77777777" w:rsidR="00AB01FD" w:rsidRDefault="00AB01FD" w:rsidP="00AB01FD">
      <w:r w:rsidRPr="002A3F7C">
        <w:rPr>
          <w:rStyle w:val="Style13ptBold"/>
        </w:rPr>
        <w:t>Panetta 18</w:t>
      </w:r>
      <w:r>
        <w:t xml:space="preserve">  (</w:t>
      </w:r>
      <w:r w:rsidRPr="008D1B87">
        <w:t>Alexander Panetta</w:t>
      </w:r>
      <w:r>
        <w:t>, “</w:t>
      </w:r>
      <w:r w:rsidRPr="008D1B87">
        <w:t>Canadian economy will still grow in 2018, just at a slightly slower pace, IMF predicts</w:t>
      </w:r>
      <w:r>
        <w:t xml:space="preserve">”, April 17, 2018, </w:t>
      </w:r>
      <w:r w:rsidRPr="008D1B87">
        <w:t>https://business.financialpost.com/news/economy/imf-canadian-economy-will-still-grow-in-2018-just-a-little-less</w:t>
      </w:r>
      <w:r>
        <w:t>)</w:t>
      </w:r>
    </w:p>
    <w:p w14:paraId="7130839F" w14:textId="77777777" w:rsidR="00AB01FD" w:rsidRDefault="00AB01FD" w:rsidP="00AB01FD">
      <w:r>
        <w:t>WASHINGTON — The International Monetary Fund projects moderate economic growth for Canada this year and next, albeit at a rate lower than last year’s and significantly slower than in the United States. In a document generally positive about the current global economy, but flashing warning signs of potential trouble ahead, Tuesday’s IMF World Economic Outlook foresees growth in Canada of 2.1 per cent this year and two per cent next year. That represents a downgrade from January’s outlook of 2.3 per cent growth forecast for this year, and it’s less than the strong three per cent growth Canada experienced in 2017. Despite the IMF’s optimism, these are dangerous economic times Canada’s response to the China-</w:t>
      </w:r>
      <w:r>
        <w:lastRenderedPageBreak/>
        <w:t>U.S. trade spat lacks focus: Here’s how this game should be played Canadians warned to climb out of debt before it’s too late, as threat of cooling housing markets looms It’s also less optimistic than the forecast for the U.S.: the United States is projected to grow almost three per cent this year, which is a significant improvement from recent IMF outlooks. “They’re very closely aligned with our forecasts,” said Brett House, the deputy chief economist at Scotiabank, where the prediction for Canada is one-tenth of a percentage point higher than what the IMF projects. “Very, very close to our numbers.” The broader document is generally optimistic about this year’s global prospects, with worldwide growth being on an upswing and a larger-than-previous forecast of a 3.9 per cent increase for 2018. Yet it warns of looming worries — potential trade wars; rising interest rates; heavy spending in certain countries, including the U.S., which could leave little fiscal space for the next downturn; and insufficient worker skills to deal with technological changes. “Favourable conditions will not last forever,” IMF economic counsellor Maurice Obstfeld wrote. “Now is the moment to get ready for leaner times.” He also expressed concern about the longer-term effect of American policies, after the near-term growth spurt. The U.S. is ramping up government spending at the very peak of the economic cycle, even as it cuts taxes, and the deficit is projected to balloon. He suggested this might add to inflation risks; accelerate the need for interest-rate hikes; strain mortgages; and ultimately widen the import-export trade deficit, which is the source of trade tensions. He also pointed to the trade tensions that already exist, with skirmishes over steel tariffs and the U.S.-China punitive threats over intellectual property theft: “The first shots in a potential trade war have now been fired,” Obstfeld warned. But in the short term, analysts agree the U.S. is poised for a good economic year. House attributes the rosier U.S. outlook to federal tax cuts, a massive US$300-billion spending package and the possibility of an additional spending or infrastructure bill. He also calls the slightly slower growth in Canada unsurprising. House describes 2017 a unique “breakout year,” with growth boosted by the new federal child-care benefit and the oil rebound from sagging prices and the Fort McMurray fires. Trade uncertainty, rising interest rates and measures to cool the Toronto and Vancouver housing markets have also contributed to the slower Canadian growth projection, he said. “Things continue at strong levels in 2018,” he said. “But when you’re already at a strong level, growing at the same nearly three per cent rate that we saw last year is tough.”</w:t>
      </w:r>
    </w:p>
    <w:p w14:paraId="6D366AF6" w14:textId="77777777" w:rsidR="00AB01FD" w:rsidRDefault="00AB01FD" w:rsidP="00AB01FD">
      <w:pPr>
        <w:pStyle w:val="Heading4"/>
      </w:pPr>
      <w:r>
        <w:t>Canada’s economy is stable</w:t>
      </w:r>
    </w:p>
    <w:p w14:paraId="5BB2577A" w14:textId="77777777" w:rsidR="00AB01FD" w:rsidRDefault="00AB01FD" w:rsidP="00AB01FD">
      <w:r w:rsidRPr="00B06C51">
        <w:rPr>
          <w:rStyle w:val="Style13ptBold"/>
        </w:rPr>
        <w:t>Donald  18</w:t>
      </w:r>
      <w:r>
        <w:t xml:space="preserve"> (Frances Donald  is a senior economist at Manulife Asset Management, “</w:t>
      </w:r>
      <w:r w:rsidRPr="00B06C51">
        <w:t>The Bank of Canada will raise rates in July -- and Canada will be fine</w:t>
      </w:r>
      <w:r>
        <w:t>”,  June 29, 2018,</w:t>
      </w:r>
      <w:r w:rsidRPr="00B06C51">
        <w:t xml:space="preserve"> https://www.theglobeandmail.com/business/commentary/article-the-bank-of-canada-will-raise-rates-in-july-and-canada-will-be-fine/</w:t>
      </w:r>
      <w:r>
        <w:t>)</w:t>
      </w:r>
    </w:p>
    <w:p w14:paraId="63D2C3C0" w14:textId="77777777" w:rsidR="00AB01FD" w:rsidRDefault="00AB01FD" w:rsidP="00AB01FD">
      <w:r>
        <w:t xml:space="preserve">Canadians  have had too much fun at the cheap credit buffet, and it’s time for the country to eat its vegetables. When the Bank of Canada meets on July 11, it should, and probably will, raise interest rates. Yes, hiking rates for the fourth time since last July means it will become more expensive to hold debt (of which Canadians have plenty). Household consumption will continue to slow, and delinquencies could tick higher. But after 10 years of ultralow rates, Canada is robust enough to weather the storm. Inflation is on target near 2 per cent, the economy is stable, unemployment is near a 40-year low, and strong U.S. and global growth are providing additional support. The longer we delay a return to a more normal rate environment, the more we exacerbate debt, housing and other bubbles. Delaying the pain will also make future rate-hike cycles even more difficult. There are many who say now is not the right time for another hike. After all, the country is facing heightened trade policy uncertainty, falling house prices in </w:t>
      </w:r>
      <w:r>
        <w:lastRenderedPageBreak/>
        <w:t>some big cities and elevated debt levels. These are reasonable concerns – but they have to be weighed against the risks associated with keeping rates on hold. Can the central bank hike with so much uncertainty around trade policy? Yes, or it could be waiting for a long time. Governor Stephen Poloz has repeatedly said that the BoC does not incorporate hypothetical scenarios into its policy decisions, and most of the trade narrative so far has involved a very wide range of hypothetical outcomes. If there were a firm “end date” on trade uncertainty, it could make sense for the BoC to wait. But we might not get a resolution on trade discussions until well into 2019. For example, Section 232 studies to determine the effect of imports on national security – such as the one the United States is currently pursuing on the subject of auto tariffs – typically take 270 days. The U.S. midterm elections in November may or may not provide more clarity. The BoC is certainly not ignoring the elephant in the room: Forecasts have been lowered to incorporate an assumed drag on growth from uncertainty, and the next set of forecasts is expected to include the impact of steel and aluminum tariffs. As of now, however, announced policy changes aren’t likely to be significant enough to change Canada’s positive economic narrative – particularly as businesses continue to be optimistic about future sales and investment. Won’t more rate hikes hurt house prices, already down sharply in Toronto and Vancouver? They won’t help, but they will probably hurt less than most would think. Recent weakness in housing activity probably has more to do with regulatory changes implemented in January than changes in interest rates. Canada’s stock of mortgage debt remains somewhat shielded from rate hikes. Only a third of outstanding mortgages are of the variable-rate variety, and of those about 40 per cent have fixed payments. Plus, the BoC’s mandate has far less to do with home prices than it does with financial imbalances and risks. If regulation is tackling the risky borrowing in housing (and it is, by the way, a far more precise tool than interest rates), the BoC can hike rates more confidently and should take the opportunity to do so. Can Canadians absorb rate hikes with so much debt on their books? Data from the first quarter suggest they can, thanks in large part to record low unemployment and strong income growth. Indeed, the consumer debt service ratio, which measures the share of income spent on interest and principal debt payments, is marginally lower than it was. Meanwhile, the debt-to-income ratio has declined for two consecutive quarters, suggesting Canadians may be taking out less credit and paying off existing debt. That’s not a bad outcome at all. The downside is that, combined with an increase in interest payments each month, Canadians will have less money left for buying goods and services, so retail sales data are falling and growth will predictably slow. That’s short-term growth pain for longer-term sustainability gains – a necessary change in our habits. There’s a risk that rates move too high, too fast and the cost of debt becomes unsustainable for Canadians. We still appear far from tipping that scale. The process of normalizing rates was always going to hurt consumers’ wallets – and like dieting, there’s never a perfect time to start. But it’s time we accept that higher rates are part of a healthy economic routine and get ready to tighten our belts – ever so slightly.</w:t>
      </w:r>
    </w:p>
    <w:p w14:paraId="27AC9430" w14:textId="77777777" w:rsidR="00AB01FD" w:rsidRDefault="00AB01FD" w:rsidP="00AB01FD"/>
    <w:p w14:paraId="657F0A96" w14:textId="77777777" w:rsidR="00AB01FD" w:rsidRPr="00AB01FD" w:rsidRDefault="00AB01FD" w:rsidP="00AB01FD"/>
    <w:p w14:paraId="5128B251" w14:textId="77777777" w:rsidR="00904AD6" w:rsidRDefault="00904AD6" w:rsidP="00904AD6">
      <w:pPr>
        <w:pStyle w:val="Heading3"/>
      </w:pPr>
      <w:r>
        <w:lastRenderedPageBreak/>
        <w:t>Quebec Secession</w:t>
      </w:r>
    </w:p>
    <w:p w14:paraId="214DC11E" w14:textId="77777777" w:rsidR="00904AD6" w:rsidRDefault="00904AD6" w:rsidP="00904AD6">
      <w:pPr>
        <w:pStyle w:val="Heading4"/>
      </w:pPr>
      <w:r>
        <w:t>Increase in immigration causes Quebec secession</w:t>
      </w:r>
    </w:p>
    <w:p w14:paraId="3EF66F25" w14:textId="77777777" w:rsidR="00904AD6" w:rsidRDefault="00904AD6" w:rsidP="00904AD6">
      <w:r w:rsidRPr="00D05AAE">
        <w:rPr>
          <w:b/>
        </w:rPr>
        <w:t>Kay 13</w:t>
      </w:r>
      <w:r>
        <w:t xml:space="preserve"> (12-20-2013, Jonathan Kay is a Comment Editor of the Toronto-based National Post newspaper, “Canada in 2014: Separatist issue looms”, </w:t>
      </w:r>
      <w:hyperlink r:id="rId22" w:history="1">
        <w:r w:rsidRPr="00BF277D">
          <w:rPr>
            <w:rStyle w:val="Hyperlink"/>
          </w:rPr>
          <w:t>http://globalpublicsquare.blogs.cnn.com/2013/12/20/canada-in-2014-separatist-issue-looms/</w:t>
        </w:r>
      </w:hyperlink>
      <w:r>
        <w:t xml:space="preserve"> )</w:t>
      </w:r>
    </w:p>
    <w:p w14:paraId="0F12B0B7" w14:textId="77777777" w:rsidR="00904AD6" w:rsidRPr="005B4313" w:rsidRDefault="00904AD6" w:rsidP="00904AD6">
      <w:pPr>
        <w:rPr>
          <w:rStyle w:val="StyleUnderline"/>
        </w:rPr>
      </w:pPr>
      <w:r>
        <w:t xml:space="preserve">The biggest challenge facing Canada in 2014? It’s the same one that has threatened Canadian unity since the country’s genesis: </w:t>
      </w:r>
      <w:r w:rsidRPr="00AB317D">
        <w:rPr>
          <w:rStyle w:val="StyleUnderline"/>
        </w:rPr>
        <w:t>the status of the majority-French province of Quebec within Canada’s majority-Anglo confederation. But due to a series of political gambits recently launched by Quebec separatists, this age-old issue now comes with a new and disturbing post-9/11 twist.</w:t>
      </w:r>
      <w:r>
        <w:rPr>
          <w:rStyle w:val="StyleUnderline"/>
        </w:rPr>
        <w:t xml:space="preserve"> </w:t>
      </w:r>
      <w:r>
        <w:t xml:space="preserve">American visitors to Montreal and Quebec City often come back describing the province as “European” in character. The term bespeaks praise for these cities’ cobblestoned historic areas, multilingual character, fine restaurants, and continental sophistication. But, less charmingly, Quebec politicians also are more “European” than the rest of North America in their suspicious attitude toward immigrants. And this fact is creating a growing cultural estrangement between Quebec and the rest of Canada, further exacerbating the country’s longstanding rift over language. While the United States embraces a “melting pot” approach to immigration, </w:t>
      </w:r>
      <w:r w:rsidRPr="00AB317D">
        <w:rPr>
          <w:rStyle w:val="StyleUnderline"/>
        </w:rPr>
        <w:t>and Canada has embedded the principle of “multiculturalism” in its constitution, many Québécois are deeply protective of the cultural and linguistic character of their province, a largely Catholic (or lapsed Catholic) island of French in a North American Anglo Protestant sea</w:t>
      </w:r>
      <w:r>
        <w:t>. As in France, which banned the niqab and other face-covering garments in 2011, intellectuals and politicians in Quebec fret openly about newcomers from developing countries, Muslims especially – sometimes in a manner that the rest of Canada finds shocking and even racist. Of course, all societies have their bigots</w:t>
      </w:r>
      <w:r w:rsidRPr="00AB317D">
        <w:rPr>
          <w:rStyle w:val="StyleUnderline"/>
        </w:rPr>
        <w:t>. But the situation in Quebec has become especially problematic because of the manner by which Quebec’s separatist government is eagerly exploiting anti-immigrant sentiment to further a parochial political agenda.</w:t>
      </w:r>
      <w:r>
        <w:rPr>
          <w:rStyle w:val="StyleUnderline"/>
        </w:rPr>
        <w:t xml:space="preserve"> </w:t>
      </w:r>
      <w:r>
        <w:t xml:space="preserve">The dominant party in the provincial legislature is the Parti Québécois (PQ), a 45-year-old party founded with the goal of breaking up Canada and creating a sovereign Quebec state. But polls consistently show that only a minority of Quebecers (about 30 percent to 40 percent, depending on how the question is asked) embrace the separatist cause. PQ politicians thus do their best to stir up grievances against Ottawa, in the hope that more public sentiment can be brought around to separation, and then ratified in the form of a third sovereignty referendum. (The first two, in 1980 and 1995, resulted in defeats for the separatists, which is why Quebec remains part of Canada.) But that strategy has failed: Canada’s federal government, under both incumbent Conservative Stephen Harper and his Liberal predecessor Paul Martin, have conciliated Quebec, giving no pretext for separatist forces to rally. And so the increasingly desperate PQ has instead turned its demagogic campaign inward, against Quebec residents who dress in an “overtly religious” manner. Under the PQ’s newly proposed “Charter Affirming the Values of Secularism” (widely known as the Secularism Charter), the provincial government would ban the display of any “overt” religious headgear by public employees – which would most notably include Mulsim hijabs, Sikh turbans and Jewish yarmulkes. (As a nod toward nominal religious neutrality, the Bill also would ban large crucifixes displayed on chains. But, as many critics have noted, the PQ failed to take down a large Christian cross adorning the provincial legislature, thereby making nonsense of their evenhanded conceit.) If the bill becomes law in 2014, a huge swathe of workers, including bureaucrats, day-care providers, teachers and medical professionals, will have to decide between publicly expressing their faith and keeping their jobs. According to the Quebec government, such legislation would help protect Quebec society from religious extremism. But outside </w:t>
      </w:r>
      <w:r>
        <w:lastRenderedPageBreak/>
        <w:t xml:space="preserve">of a few scattered anecdotes (one trumped up controversy, for instance, revolved around the desire of a handful of Sikh children to play soccer while wearing their turbans), the urban regions where immigrants live generally are marked by peaceful co-existence. Indeed, it is only since Quebec introduced its Secular Charter in 2013 that racial and religious tensions have worsened. </w:t>
      </w:r>
      <w:r w:rsidRPr="005B4313">
        <w:rPr>
          <w:rStyle w:val="StyleUnderline"/>
        </w:rPr>
        <w:t>The Secularism Charter has alienated the province’s immigrants and religious minorities, many of whom now wonder whether they have a future in Quebec</w:t>
      </w:r>
      <w:r>
        <w:t xml:space="preserve">. But for ardent separatists, this isn’t seen as a bad thing: Most newcomers to Canada care little for Quebec’s separatist grievances, and can be expected to vote no in any future referendum. Quebec Premier Pauline Marois’ PQ would likely be happy to see these federalists depart for other jurisdictions – along with the province’s increasingly beleaguered and disenfranchised Anglo minority – thereby leaving Quebec with a more “purified,” French-speaking, pro-sovereigntist Québécois electorate. It is uncertain whether this gambit will work. Marois commands only a minority government in the provincial legislature, and the future of the Secularism Charter isn’t certain. Polls show support for the Charter, in the abstract, among many Francophones, especially in rural regions. But various municipalities, schools and hospitals already have declared that they will not enforce the Charter, even if it becomes law – thus raising the politically unappetizing possibility of the province having to send its agents into doctors’ offices and classrooms to confront hijab- or yarmulke-wearing public servants. But one thing is certain: </w:t>
      </w:r>
      <w:r w:rsidRPr="005B4313">
        <w:rPr>
          <w:rStyle w:val="StyleUnderline"/>
        </w:rPr>
        <w:t>The entire episode has not only upended the social peace in Quebec, it has disgusted many Canadians outside Quebec. For decades, Quebec separatists have sought to convince the world that their worldview and Canada’s is fundamentally incompatible. They may finally have succeeded, albeit in the ugliest manner possible.</w:t>
      </w:r>
    </w:p>
    <w:p w14:paraId="5B1220E4" w14:textId="77777777" w:rsidR="00904AD6" w:rsidRDefault="00904AD6" w:rsidP="00904AD6">
      <w:pPr>
        <w:pStyle w:val="Heading4"/>
      </w:pPr>
      <w:r>
        <w:t xml:space="preserve">Quebec secession leads to global nuclear war, and strengthening the </w:t>
      </w:r>
      <w:r w:rsidRPr="00BE2C65">
        <w:rPr>
          <w:u w:val="single"/>
        </w:rPr>
        <w:t>economy</w:t>
      </w:r>
      <w:r>
        <w:t xml:space="preserve"> is the best way to stop the secession – and, secession would collapse the U.S. economy</w:t>
      </w:r>
    </w:p>
    <w:p w14:paraId="61849E72" w14:textId="77777777" w:rsidR="00904AD6" w:rsidRDefault="00904AD6" w:rsidP="00904AD6">
      <w:pPr>
        <w:spacing w:after="0" w:line="240" w:lineRule="auto"/>
        <w:rPr>
          <w:rStyle w:val="Style13ptBold"/>
          <w:b w:val="0"/>
          <w:szCs w:val="26"/>
        </w:rPr>
      </w:pPr>
      <w:r>
        <w:rPr>
          <w:rStyle w:val="Style13ptBold"/>
        </w:rPr>
        <w:t xml:space="preserve">Matthews 14 </w:t>
      </w:r>
      <w:r w:rsidRPr="004B744E">
        <w:rPr>
          <w:rStyle w:val="Style13ptBold"/>
          <w:szCs w:val="26"/>
        </w:rPr>
        <w:t>(</w:t>
      </w:r>
      <w:r w:rsidRPr="004B744E">
        <w:rPr>
          <w:rFonts w:eastAsia="Times New Roman" w:cs="Times New Roman"/>
          <w:iCs/>
          <w:color w:val="2B2B2B"/>
          <w:sz w:val="26"/>
          <w:szCs w:val="26"/>
          <w:bdr w:val="none" w:sz="0" w:space="0" w:color="auto" w:frame="1"/>
          <w:shd w:val="clear" w:color="auto" w:fill="FFFFFF"/>
        </w:rPr>
        <w:t>Lieutenant Daniel S. Matthews is currently assigned to Marine Corps University, preparing to take over the role as Naval Gunfire Liaison Officer for III MEF. He has served in a wide range of sea and shore billets. LT Matthews graduated from Old Dominion University in 2007</w:t>
      </w:r>
      <w:r w:rsidRPr="004B744E">
        <w:rPr>
          <w:rStyle w:val="Style13ptBold"/>
          <w:szCs w:val="26"/>
        </w:rPr>
        <w:t xml:space="preserve">, ”THE QUEBEC WARS”, CIMSEC, </w:t>
      </w:r>
      <w:hyperlink r:id="rId23" w:history="1">
        <w:r w:rsidRPr="004B744E">
          <w:rPr>
            <w:rStyle w:val="Hyperlink"/>
            <w:sz w:val="26"/>
            <w:szCs w:val="26"/>
          </w:rPr>
          <w:t>http://cimsec.org/quebec-wars/11757</w:t>
        </w:r>
      </w:hyperlink>
      <w:r w:rsidRPr="004B744E">
        <w:rPr>
          <w:rStyle w:val="Style13ptBold"/>
          <w:szCs w:val="26"/>
        </w:rPr>
        <w:t xml:space="preserve"> )</w:t>
      </w:r>
    </w:p>
    <w:p w14:paraId="37BF7087" w14:textId="77777777" w:rsidR="00904AD6" w:rsidRPr="004B744E" w:rsidRDefault="00904AD6" w:rsidP="00904AD6">
      <w:pPr>
        <w:spacing w:after="0" w:line="240" w:lineRule="auto"/>
        <w:rPr>
          <w:rStyle w:val="Style13ptBold"/>
          <w:rFonts w:ascii="Times New Roman" w:eastAsia="Times New Roman" w:hAnsi="Times New Roman" w:cs="Times New Roman"/>
          <w:b w:val="0"/>
          <w:sz w:val="24"/>
        </w:rPr>
      </w:pPr>
    </w:p>
    <w:p w14:paraId="464CC136" w14:textId="77777777" w:rsidR="00904AD6" w:rsidRPr="00294D4D" w:rsidRDefault="00904AD6" w:rsidP="00904AD6">
      <w:pPr>
        <w:shd w:val="clear" w:color="auto" w:fill="FFFFFF"/>
        <w:spacing w:after="360" w:line="240" w:lineRule="auto"/>
        <w:textAlignment w:val="baseline"/>
        <w:rPr>
          <w:rFonts w:cs="Times New Roman"/>
          <w:color w:val="2B2B2B"/>
          <w:sz w:val="16"/>
          <w:szCs w:val="26"/>
        </w:rPr>
      </w:pPr>
      <w:r w:rsidRPr="00294D4D">
        <w:rPr>
          <w:rFonts w:cs="Times New Roman"/>
          <w:color w:val="000000" w:themeColor="text1"/>
          <w:sz w:val="16"/>
          <w:szCs w:val="26"/>
        </w:rPr>
        <w:t xml:space="preserve">Thought of </w:t>
      </w:r>
      <w:r w:rsidRPr="00294D4D">
        <w:rPr>
          <w:rFonts w:cs="Times New Roman"/>
          <w:color w:val="000000" w:themeColor="text1"/>
          <w:sz w:val="26"/>
          <w:szCs w:val="26"/>
          <w:u w:val="single"/>
        </w:rPr>
        <w:t>Canada being the region where the sparks for World War III will be struck</w:t>
      </w:r>
      <w:r w:rsidRPr="00294D4D">
        <w:rPr>
          <w:rFonts w:cs="Times New Roman"/>
          <w:color w:val="000000" w:themeColor="text1"/>
          <w:sz w:val="16"/>
          <w:szCs w:val="26"/>
        </w:rPr>
        <w:t xml:space="preserve"> may not seem likely, but </w:t>
      </w:r>
      <w:r w:rsidRPr="00294D4D">
        <w:rPr>
          <w:rFonts w:cs="Times New Roman"/>
          <w:color w:val="000000" w:themeColor="text1"/>
          <w:sz w:val="26"/>
          <w:szCs w:val="26"/>
          <w:u w:val="single"/>
        </w:rPr>
        <w:t xml:space="preserve">there is one area where a foreign foe could surprise the West: Quebec. </w:t>
      </w:r>
      <w:r w:rsidRPr="00294D4D">
        <w:rPr>
          <w:rFonts w:cs="Times New Roman"/>
          <w:b/>
          <w:color w:val="000000" w:themeColor="text1"/>
          <w:sz w:val="26"/>
          <w:szCs w:val="26"/>
          <w:u w:val="single"/>
        </w:rPr>
        <w:t>If Quebec were to secede from Canada, two unsettling possibilities could occur. The first is that Canada could go to war with its wayward province. The second is that some power like China or Russia could build an alliance with Quebec.</w:t>
      </w:r>
      <w:r w:rsidRPr="00294D4D">
        <w:rPr>
          <w:rFonts w:cs="Times New Roman"/>
          <w:color w:val="000000" w:themeColor="text1"/>
          <w:sz w:val="16"/>
          <w:szCs w:val="26"/>
        </w:rPr>
        <w:t xml:space="preserve"> While such possibilities are unlikely, there are means of defense</w:t>
      </w:r>
      <w:r w:rsidRPr="00294D4D">
        <w:rPr>
          <w:rFonts w:cs="Times New Roman"/>
          <w:color w:val="000000" w:themeColor="text1"/>
          <w:sz w:val="26"/>
          <w:szCs w:val="26"/>
          <w:u w:val="single"/>
        </w:rPr>
        <w:t>.</w:t>
      </w:r>
      <w:r w:rsidRPr="004B744E">
        <w:rPr>
          <w:rFonts w:cs="Times New Roman"/>
          <w:color w:val="000000" w:themeColor="text1"/>
          <w:sz w:val="26"/>
          <w:szCs w:val="26"/>
          <w:u w:val="single"/>
        </w:rPr>
        <w:t xml:space="preserve"> </w:t>
      </w:r>
      <w:r w:rsidRPr="00294D4D">
        <w:rPr>
          <w:rFonts w:cs="Times New Roman"/>
          <w:color w:val="000000" w:themeColor="text1"/>
          <w:sz w:val="26"/>
          <w:szCs w:val="26"/>
          <w:u w:val="single"/>
        </w:rPr>
        <w:t>If Quebec were to secede from Canada, there are several points that could spark a civil war between the two.</w:t>
      </w:r>
      <w:r w:rsidRPr="00294D4D">
        <w:rPr>
          <w:rFonts w:cs="Times New Roman"/>
          <w:color w:val="000000" w:themeColor="text1"/>
          <w:sz w:val="16"/>
          <w:szCs w:val="26"/>
        </w:rPr>
        <w:t xml:space="preserve"> The least likely would be national pride. </w:t>
      </w:r>
      <w:r w:rsidRPr="00294D4D">
        <w:rPr>
          <w:rFonts w:cs="Times New Roman"/>
          <w:b/>
          <w:color w:val="000000" w:themeColor="text1"/>
          <w:sz w:val="26"/>
          <w:szCs w:val="26"/>
          <w:u w:val="single"/>
        </w:rPr>
        <w:t>There are several economic reasons that could provide the tinder for war.</w:t>
      </w:r>
      <w:r w:rsidRPr="00294D4D">
        <w:rPr>
          <w:rFonts w:cs="Times New Roman"/>
          <w:color w:val="000000" w:themeColor="text1"/>
          <w:sz w:val="16"/>
          <w:szCs w:val="26"/>
        </w:rPr>
        <w:t xml:space="preserve"> Quebec controls the mouth of the St. Lawrence River, and </w:t>
      </w:r>
      <w:r w:rsidRPr="00294D4D">
        <w:rPr>
          <w:rFonts w:cs="Times New Roman"/>
          <w:color w:val="000000" w:themeColor="text1"/>
          <w:sz w:val="26"/>
          <w:szCs w:val="26"/>
          <w:u w:val="single"/>
        </w:rPr>
        <w:t>Quebec could use that control to wage economic war with Western Canada.</w:t>
      </w:r>
      <w:r w:rsidRPr="00294D4D">
        <w:rPr>
          <w:rFonts w:cs="Times New Roman"/>
          <w:color w:val="000000" w:themeColor="text1"/>
          <w:sz w:val="16"/>
          <w:szCs w:val="26"/>
        </w:rPr>
        <w:t xml:space="preserve"> In addition, </w:t>
      </w:r>
      <w:r w:rsidRPr="00294D4D">
        <w:rPr>
          <w:rFonts w:cs="Times New Roman"/>
          <w:color w:val="000000" w:themeColor="text1"/>
          <w:sz w:val="26"/>
          <w:szCs w:val="26"/>
          <w:u w:val="single"/>
        </w:rPr>
        <w:t xml:space="preserve">Quebec possesses significant reserves of natural resources </w:t>
      </w:r>
      <w:r w:rsidRPr="00294D4D">
        <w:rPr>
          <w:rFonts w:cs="Times New Roman"/>
          <w:b/>
          <w:color w:val="000000" w:themeColor="text1"/>
          <w:sz w:val="26"/>
          <w:szCs w:val="26"/>
          <w:u w:val="single"/>
        </w:rPr>
        <w:t>that currently contribute to the North American economy on a free basis</w:t>
      </w:r>
      <w:r w:rsidRPr="00294D4D">
        <w:rPr>
          <w:rFonts w:cs="Times New Roman"/>
          <w:color w:val="000000" w:themeColor="text1"/>
          <w:sz w:val="26"/>
          <w:szCs w:val="26"/>
          <w:u w:val="single"/>
        </w:rPr>
        <w:t>. An independent Quebec would change that.</w:t>
      </w:r>
      <w:r w:rsidRPr="00294D4D">
        <w:rPr>
          <w:rFonts w:cs="Times New Roman"/>
          <w:color w:val="000000" w:themeColor="text1"/>
          <w:sz w:val="16"/>
          <w:szCs w:val="26"/>
        </w:rPr>
        <w:t xml:space="preserve"> Finally, Canada proper would become a split country, with a third of Canadian provinces being geographically separated from the Capital. In light of the fact that no state wants to be divided, and Canada already has several fluttering independence movements, the urge to prevent further dissolution will be strong.</w:t>
      </w:r>
    </w:p>
    <w:p w14:paraId="3D7A6217" w14:textId="77777777" w:rsidR="002800F6" w:rsidRDefault="002800F6" w:rsidP="002800F6">
      <w:pPr>
        <w:pStyle w:val="Heading4"/>
      </w:pPr>
      <w:r>
        <w:lastRenderedPageBreak/>
        <w:t xml:space="preserve">More immigrants will </w:t>
      </w:r>
      <w:r w:rsidRPr="003B6DD8">
        <w:rPr>
          <w:u w:val="single"/>
        </w:rPr>
        <w:t>cause</w:t>
      </w:r>
      <w:r>
        <w:t xml:space="preserve"> Quebec to secede from Canada</w:t>
      </w:r>
    </w:p>
    <w:p w14:paraId="1B11F170" w14:textId="77777777" w:rsidR="002800F6" w:rsidRPr="000C25E1" w:rsidRDefault="002800F6" w:rsidP="002800F6">
      <w:pPr>
        <w:spacing w:after="0" w:line="240" w:lineRule="auto"/>
      </w:pPr>
      <w:r>
        <w:rPr>
          <w:rStyle w:val="Style13ptBold"/>
        </w:rPr>
        <w:t>Kay 13 (</w:t>
      </w:r>
      <w:r w:rsidRPr="000C25E1">
        <w:t>Jonathan, Jonathan</w:t>
      </w:r>
      <w:r w:rsidRPr="005E7F4F">
        <w:rPr>
          <w:rFonts w:eastAsia="Times New Roman" w:cs="Arial"/>
          <w:iCs/>
          <w:color w:val="000000" w:themeColor="text1"/>
          <w:sz w:val="26"/>
          <w:szCs w:val="26"/>
        </w:rPr>
        <w:t xml:space="preserve"> Kay is Comment Editor of the Toronto-based National Post newspaper</w:t>
      </w:r>
      <w:r w:rsidRPr="005E7F4F">
        <w:rPr>
          <w:rStyle w:val="Style13ptBold"/>
          <w:color w:val="000000" w:themeColor="text1"/>
          <w:szCs w:val="26"/>
        </w:rPr>
        <w:t xml:space="preserve">, </w:t>
      </w:r>
      <w:r w:rsidRPr="000C25E1">
        <w:t xml:space="preserve">“Canada in 2014: Separatist issue looms”, CNN, </w:t>
      </w:r>
      <w:hyperlink r:id="rId24" w:history="1">
        <w:r w:rsidRPr="000C25E1">
          <w:rPr>
            <w:rStyle w:val="Hyperlink"/>
          </w:rPr>
          <w:t>http://globalpublicsquare.blogs.cnn.com/2013/12/20/canada-in-2014-separatist-issue-looms/</w:t>
        </w:r>
      </w:hyperlink>
      <w:r w:rsidRPr="000C25E1">
        <w:t xml:space="preserve"> )</w:t>
      </w:r>
    </w:p>
    <w:p w14:paraId="1A680A71" w14:textId="77777777" w:rsidR="002800F6" w:rsidRPr="0027278E" w:rsidRDefault="002800F6" w:rsidP="002800F6">
      <w:pPr>
        <w:spacing w:before="165" w:after="0" w:line="240" w:lineRule="auto"/>
        <w:ind w:right="300"/>
        <w:textAlignment w:val="baseline"/>
        <w:rPr>
          <w:rFonts w:cs="Arial"/>
          <w:color w:val="000000"/>
          <w:sz w:val="16"/>
          <w:szCs w:val="26"/>
        </w:rPr>
      </w:pPr>
      <w:r w:rsidRPr="0027278E">
        <w:rPr>
          <w:rFonts w:cs="Arial"/>
          <w:color w:val="000000"/>
          <w:sz w:val="16"/>
          <w:szCs w:val="26"/>
        </w:rPr>
        <w:t>American visitors to Montreal and Quebec City often come back describing the province as “European” in character. The term bespeaks praise for these cities’ cobblestoned historic areas, multilingual character, fine restaurants, and continental sophistication.</w:t>
      </w:r>
      <w:r w:rsidRPr="003B6DD8">
        <w:rPr>
          <w:rFonts w:cs="Arial"/>
          <w:color w:val="000000"/>
          <w:sz w:val="16"/>
          <w:szCs w:val="26"/>
        </w:rPr>
        <w:t xml:space="preserve"> </w:t>
      </w:r>
      <w:r w:rsidRPr="0027278E">
        <w:rPr>
          <w:rFonts w:cs="Arial"/>
          <w:color w:val="000000"/>
          <w:sz w:val="16"/>
          <w:szCs w:val="26"/>
        </w:rPr>
        <w:t xml:space="preserve">But, less charmingly, </w:t>
      </w:r>
      <w:r w:rsidRPr="0027278E">
        <w:rPr>
          <w:rFonts w:cs="Arial"/>
          <w:color w:val="000000"/>
          <w:sz w:val="26"/>
          <w:szCs w:val="26"/>
          <w:u w:val="single"/>
        </w:rPr>
        <w:t xml:space="preserve">Quebec politicians also are more “European” than the rest of North America in their </w:t>
      </w:r>
      <w:r w:rsidRPr="0027278E">
        <w:rPr>
          <w:rFonts w:cs="Arial"/>
          <w:b/>
          <w:color w:val="000000"/>
          <w:sz w:val="26"/>
          <w:szCs w:val="26"/>
          <w:u w:val="single"/>
        </w:rPr>
        <w:t>suspicious attitude toward immigrants.</w:t>
      </w:r>
      <w:r w:rsidRPr="0027278E">
        <w:rPr>
          <w:rFonts w:cs="Arial"/>
          <w:color w:val="000000"/>
          <w:sz w:val="16"/>
          <w:szCs w:val="26"/>
        </w:rPr>
        <w:t xml:space="preserve"> And </w:t>
      </w:r>
      <w:r w:rsidRPr="0027278E">
        <w:rPr>
          <w:rFonts w:cs="Arial"/>
          <w:b/>
          <w:color w:val="000000"/>
          <w:sz w:val="26"/>
          <w:szCs w:val="26"/>
          <w:u w:val="single"/>
        </w:rPr>
        <w:t>this</w:t>
      </w:r>
      <w:r w:rsidRPr="0027278E">
        <w:rPr>
          <w:rFonts w:cs="Arial"/>
          <w:color w:val="000000"/>
          <w:sz w:val="16"/>
          <w:szCs w:val="26"/>
        </w:rPr>
        <w:t xml:space="preserve"> fact </w:t>
      </w:r>
      <w:r w:rsidRPr="0027278E">
        <w:rPr>
          <w:rFonts w:cs="Arial"/>
          <w:b/>
          <w:color w:val="000000"/>
          <w:sz w:val="26"/>
          <w:szCs w:val="26"/>
          <w:u w:val="single"/>
        </w:rPr>
        <w:t>is creating a growing cultural estrangement between Quebec and the rest of Canada, further exacerbating the country’s longstanding rift over language.</w:t>
      </w:r>
      <w:r w:rsidRPr="003B6DD8">
        <w:rPr>
          <w:rFonts w:cs="Arial"/>
          <w:color w:val="000000"/>
          <w:sz w:val="16"/>
          <w:szCs w:val="26"/>
        </w:rPr>
        <w:t xml:space="preserve"> </w:t>
      </w:r>
      <w:r w:rsidRPr="0027278E">
        <w:rPr>
          <w:rFonts w:cs="Arial"/>
          <w:color w:val="000000"/>
          <w:sz w:val="16"/>
          <w:szCs w:val="26"/>
        </w:rPr>
        <w:t xml:space="preserve">While the United States embraces a “melting pot” approach to immigration, and </w:t>
      </w:r>
      <w:r w:rsidRPr="0027278E">
        <w:rPr>
          <w:rFonts w:cs="Arial"/>
          <w:color w:val="000000"/>
          <w:sz w:val="26"/>
          <w:szCs w:val="26"/>
          <w:u w:val="single"/>
        </w:rPr>
        <w:t>Canada has embedded the principle of “multiculturalism” in its constitution</w:t>
      </w:r>
      <w:r w:rsidRPr="0027278E">
        <w:rPr>
          <w:rFonts w:cs="Arial"/>
          <w:color w:val="000000"/>
          <w:sz w:val="16"/>
          <w:szCs w:val="26"/>
        </w:rPr>
        <w:t xml:space="preserve">, </w:t>
      </w:r>
      <w:r w:rsidRPr="0027278E">
        <w:rPr>
          <w:rFonts w:cs="Arial"/>
          <w:b/>
          <w:color w:val="000000"/>
          <w:sz w:val="26"/>
          <w:szCs w:val="26"/>
          <w:u w:val="single"/>
        </w:rPr>
        <w:t>many Québécois are deeply protective of the cultural and linguistic character of their province</w:t>
      </w:r>
      <w:r w:rsidRPr="0027278E">
        <w:rPr>
          <w:rFonts w:cs="Arial"/>
          <w:color w:val="000000"/>
          <w:sz w:val="16"/>
          <w:szCs w:val="26"/>
        </w:rPr>
        <w:t xml:space="preserve">, a largely Catholic (or lapsed Catholic) island of French in a North American Anglo Protestant sea. As in France, which banned the niqab and other face-covering garments in 2011, </w:t>
      </w:r>
      <w:r w:rsidRPr="0027278E">
        <w:rPr>
          <w:rFonts w:cs="Arial"/>
          <w:color w:val="000000"/>
          <w:sz w:val="26"/>
          <w:szCs w:val="26"/>
          <w:u w:val="single"/>
        </w:rPr>
        <w:t>intellectuals and politicians in Quebec fret openly about newcomers from developing countries</w:t>
      </w:r>
      <w:r w:rsidRPr="0027278E">
        <w:rPr>
          <w:rFonts w:cs="Arial"/>
          <w:color w:val="000000"/>
          <w:sz w:val="16"/>
          <w:szCs w:val="26"/>
        </w:rPr>
        <w:t xml:space="preserve">, Muslims especially – </w:t>
      </w:r>
      <w:r w:rsidRPr="0027278E">
        <w:rPr>
          <w:rFonts w:cs="Arial"/>
          <w:color w:val="000000"/>
          <w:sz w:val="26"/>
          <w:szCs w:val="26"/>
          <w:u w:val="single"/>
        </w:rPr>
        <w:t>sometimes</w:t>
      </w:r>
      <w:r w:rsidRPr="0027278E">
        <w:rPr>
          <w:rFonts w:cs="Arial"/>
          <w:color w:val="000000"/>
          <w:sz w:val="16"/>
          <w:szCs w:val="26"/>
        </w:rPr>
        <w:t xml:space="preserve"> in a manner that the rest of Canada finds shocking and </w:t>
      </w:r>
      <w:r w:rsidRPr="0027278E">
        <w:rPr>
          <w:rFonts w:cs="Arial"/>
          <w:b/>
          <w:color w:val="000000"/>
          <w:sz w:val="26"/>
          <w:szCs w:val="26"/>
          <w:u w:val="single"/>
        </w:rPr>
        <w:t>even racist</w:t>
      </w:r>
      <w:r w:rsidRPr="0027278E">
        <w:rPr>
          <w:rFonts w:cs="Arial"/>
          <w:color w:val="000000"/>
          <w:sz w:val="16"/>
          <w:szCs w:val="26"/>
        </w:rPr>
        <w:t>.</w:t>
      </w:r>
      <w:r w:rsidRPr="003B6DD8">
        <w:rPr>
          <w:rFonts w:cs="Arial"/>
          <w:color w:val="000000"/>
          <w:sz w:val="16"/>
          <w:szCs w:val="26"/>
        </w:rPr>
        <w:t xml:space="preserve"> </w:t>
      </w:r>
      <w:r w:rsidRPr="0027278E">
        <w:rPr>
          <w:rFonts w:cs="Arial"/>
          <w:color w:val="000000"/>
          <w:sz w:val="16"/>
          <w:szCs w:val="26"/>
        </w:rPr>
        <w:t xml:space="preserve">Of course, all societies have their bigots. But </w:t>
      </w:r>
      <w:r w:rsidRPr="0027278E">
        <w:rPr>
          <w:rFonts w:cs="Arial"/>
          <w:b/>
          <w:color w:val="000000"/>
          <w:sz w:val="26"/>
          <w:szCs w:val="26"/>
          <w:u w:val="single"/>
        </w:rPr>
        <w:t>the situation in Quebec has become especially problematic because of the manner by which Quebec’s separatist government is eagerly exploiting anti-immigrant sentiment to further a parochial political agenda</w:t>
      </w:r>
      <w:r w:rsidRPr="0027278E">
        <w:rPr>
          <w:rFonts w:cs="Arial"/>
          <w:color w:val="000000"/>
          <w:sz w:val="16"/>
          <w:szCs w:val="26"/>
        </w:rPr>
        <w:t>.</w:t>
      </w:r>
    </w:p>
    <w:p w14:paraId="38497481" w14:textId="77777777" w:rsidR="007B445A" w:rsidRDefault="007B445A" w:rsidP="007B445A">
      <w:pPr>
        <w:pStyle w:val="Heading4"/>
      </w:pPr>
      <w:r>
        <w:t>Citizens in Quebec hate the addition of immigrants</w:t>
      </w:r>
    </w:p>
    <w:p w14:paraId="750746F0" w14:textId="77777777" w:rsidR="007B445A" w:rsidRDefault="007B445A" w:rsidP="007B445A">
      <w:r w:rsidRPr="00A04873">
        <w:rPr>
          <w:b/>
        </w:rPr>
        <w:t>Marsden 17</w:t>
      </w:r>
      <w:r>
        <w:t xml:space="preserve"> (10-24-2017, Rachel Marsden is a columnist and political strategist, "Rachel Marsden: Immigration crisis has Quebec feeling under siege", </w:t>
      </w:r>
      <w:hyperlink r:id="rId25" w:history="1">
        <w:r w:rsidRPr="00BF3EC5">
          <w:rPr>
            <w:rStyle w:val="Hyperlink"/>
          </w:rPr>
          <w:t>http://www.chicagotribune.com/news/columnists/sns-201710241336--tms--amvoicesctnav-a20171024-20171024-column.html</w:t>
        </w:r>
      </w:hyperlink>
      <w:r>
        <w:t xml:space="preserve"> )</w:t>
      </w:r>
    </w:p>
    <w:p w14:paraId="3339495E" w14:textId="77777777" w:rsidR="007B445A" w:rsidRPr="000A5DFE" w:rsidRDefault="007B445A" w:rsidP="007B445A">
      <w:r>
        <w:t>PARIS -- Last week, the francophone-majority Canadian province of Quebec passed into law North America's first ban on face coverings. The right says that the law is too statist; the left claims that it's discriminatory</w:t>
      </w:r>
      <w:r w:rsidRPr="007D42C5">
        <w:rPr>
          <w:rStyle w:val="StyleUnderline"/>
        </w:rPr>
        <w:t xml:space="preserve">. The bottom line is that it's exactly the kind of thing you get when </w:t>
      </w:r>
      <w:r w:rsidRPr="006345F4">
        <w:rPr>
          <w:rStyle w:val="Emphasis"/>
        </w:rPr>
        <w:t>systemic cultural insecurity</w:t>
      </w:r>
      <w:r w:rsidRPr="007D42C5">
        <w:rPr>
          <w:rStyle w:val="StyleUnderline"/>
        </w:rPr>
        <w:t xml:space="preserve"> becomes unbearable as a result of leftist social engineering.</w:t>
      </w:r>
      <w:r>
        <w:rPr>
          <w:rStyle w:val="StyleUnderline"/>
        </w:rPr>
        <w:t xml:space="preserve"> </w:t>
      </w:r>
      <w:r>
        <w:t xml:space="preserve">Bill 62, intended to promote Canada's religious neutrality, prohibits face coverings from being worn by providers and recipients of public services, including those using public transportation. Critics say that it will ban balaclavas and ski masks on buses. If you're more focused on some guy in a ski mask on a Montreal bus in sub-freezing weather getting a fine rather than on the spirit of cultural preservation that the bill attempts to enshrine, you're missing the point. </w:t>
      </w:r>
      <w:r w:rsidRPr="007D42C5">
        <w:rPr>
          <w:rStyle w:val="StyleUnderline"/>
        </w:rPr>
        <w:t>The law may be legally flawed and doesn't cover everything, but neither did Trump's infamous "travel ban." Both do, however, counter the open-borders mentality that has contributed to the erosion of Western society. These measures move the ball down the field and change the dynamics of a debate that often frames rational, reasonable people as bad guys.</w:t>
      </w:r>
      <w:r>
        <w:rPr>
          <w:rStyle w:val="StyleUnderline"/>
        </w:rPr>
        <w:t xml:space="preserve"> </w:t>
      </w:r>
      <w:r w:rsidRPr="007D42C5">
        <w:rPr>
          <w:rStyle w:val="StyleUnderline"/>
        </w:rPr>
        <w:t>For example, Canadians are among the least bigoted people on earth, yet Canadian Prime Minister Justin Trudeau's Liberal Party-majority government passed a motion earlier this year to enshrine Canadians as such. The so-called anti-Islamophobia motion is intended to "recognize the need to quell the increasing public climate of hate and fear" and "develop a whole-of-government approach to reducing or eliminating systemic racism and religious discrimination, including Islamophobia, in Canada."</w:t>
      </w:r>
      <w:r>
        <w:rPr>
          <w:rStyle w:val="StyleUnderline"/>
        </w:rPr>
        <w:t xml:space="preserve"> </w:t>
      </w:r>
      <w:r>
        <w:t xml:space="preserve">Canada doesn't have such a problem, but leftists are trying to create one. </w:t>
      </w:r>
      <w:r w:rsidRPr="009477E8">
        <w:rPr>
          <w:rStyle w:val="Emphasis"/>
        </w:rPr>
        <w:t>Quebec</w:t>
      </w:r>
      <w:r w:rsidRPr="007D42C5">
        <w:rPr>
          <w:rStyle w:val="StyleUnderline"/>
        </w:rPr>
        <w:t xml:space="preserve"> is unique in North America </w:t>
      </w:r>
      <w:r w:rsidRPr="007D42C5">
        <w:rPr>
          <w:rStyle w:val="StyleUnderline"/>
        </w:rPr>
        <w:lastRenderedPageBreak/>
        <w:t xml:space="preserve">and </w:t>
      </w:r>
      <w:r w:rsidRPr="009477E8">
        <w:rPr>
          <w:rStyle w:val="Emphasis"/>
        </w:rPr>
        <w:t xml:space="preserve">has long fought to preserve its </w:t>
      </w:r>
      <w:r w:rsidRPr="007D42C5">
        <w:rPr>
          <w:rStyle w:val="StyleUnderline"/>
        </w:rPr>
        <w:t xml:space="preserve">francophone </w:t>
      </w:r>
      <w:r w:rsidRPr="009477E8">
        <w:rPr>
          <w:rStyle w:val="Emphasis"/>
        </w:rPr>
        <w:t>culture and history</w:t>
      </w:r>
      <w:r w:rsidRPr="007D42C5">
        <w:rPr>
          <w:rStyle w:val="StyleUnderline"/>
        </w:rPr>
        <w:t xml:space="preserve"> as an island in an anglophone sea. It's not anglophones Quebec has to worry about now, but rather massive waves of unassimilated foreigners, some of whom may share a language but not a culture. Such has also been the case here in France, whose media Quebeckers follow closely.</w:t>
      </w:r>
      <w:r>
        <w:rPr>
          <w:rStyle w:val="StyleUnderline"/>
        </w:rPr>
        <w:t xml:space="preserve"> </w:t>
      </w:r>
      <w:r w:rsidRPr="007D42C5">
        <w:rPr>
          <w:rStyle w:val="StyleUnderline"/>
        </w:rPr>
        <w:t>So when Trudeau reacts to waves of migrants entering Canada illegally by simply asking if they'd stop, pretty please with a cherry on top, Quebeckers' minds start reeling. They see the similarities to the open-borders policy that has transformed France for the worse, and they fear being subjected to the same.</w:t>
      </w:r>
      <w:r>
        <w:rPr>
          <w:rStyle w:val="StyleUnderline"/>
        </w:rPr>
        <w:t xml:space="preserve"> </w:t>
      </w:r>
      <w:r>
        <w:t xml:space="preserve">My French friends who have never set foot in Canada hear about what's happening in Quebec and think that Canada must look like France, which looks increasingly less French by the day. I have to explain to them that Canada has a lot of space and that it feels nothing like France in terms of compromised national security -- yet. A Somali refugee in the western Canadian city of Edmonton is facing five counts of attempted murder after using a vehicle to run down civilians and a police officer (who was also stabbed during the attack) outside a Canadian Football League game. The suspect, Abdulahi Hasan Sharif, had reportedly been placed on a police watch list after a tipster said Sharif was "espousing extremist ideology." An Islamic State flag was found in a vehicle used in the attack. </w:t>
      </w:r>
      <w:r w:rsidRPr="007D42C5">
        <w:rPr>
          <w:rStyle w:val="StyleUnderline"/>
        </w:rPr>
        <w:t xml:space="preserve">On cultural matters, Quebec is often a canary in a coal mine. As painful as it is for </w:t>
      </w:r>
      <w:r w:rsidRPr="005449AB">
        <w:rPr>
          <w:rStyle w:val="Emphasis"/>
        </w:rPr>
        <w:t>Quebec to bear the brunt of federal government inaction on</w:t>
      </w:r>
      <w:r w:rsidRPr="007D42C5">
        <w:rPr>
          <w:rStyle w:val="StyleUnderline"/>
        </w:rPr>
        <w:t xml:space="preserve"> illegal </w:t>
      </w:r>
      <w:r w:rsidRPr="005449AB">
        <w:rPr>
          <w:rStyle w:val="Emphasis"/>
        </w:rPr>
        <w:t>immigration</w:t>
      </w:r>
      <w:r w:rsidRPr="007D42C5">
        <w:rPr>
          <w:rStyle w:val="StyleUnderline"/>
        </w:rPr>
        <w:t xml:space="preserve">, </w:t>
      </w:r>
      <w:r w:rsidRPr="005449AB">
        <w:rPr>
          <w:rStyle w:val="Emphasis"/>
        </w:rPr>
        <w:t>the willingness of Quebec citizens to fight for their culture and heritage will ultimately draw attention to the problem on a national level</w:t>
      </w:r>
      <w:r w:rsidRPr="007D42C5">
        <w:rPr>
          <w:rStyle w:val="StyleUnderline"/>
        </w:rPr>
        <w:t>.</w:t>
      </w:r>
      <w:r>
        <w:rPr>
          <w:rStyle w:val="StyleUnderline"/>
        </w:rPr>
        <w:t xml:space="preserve"> </w:t>
      </w:r>
      <w:r>
        <w:t>Quebec is bearing a disproportionately heavy share of the migrant onrush in Canada. If other provinces had to bear the consequences of the federal government's open-borders laxity, perhaps the rest of the country would be more concerned about the immigration crisis. Some migrants are reportedly traveling to the United States with the ultimate objective of crossing illegally into Canada. The Canadian public safety minister recently asked U.S. officials to trace back travel visas that are being used by immigrants who jump the border. Trudeau's nice-guy act on immigration runs counter to one of the basic functions of the state famously espoused by limited-government proponent Adam Smith: the duty to protect. Trump isn't a nightclub bouncer for Canada; he's busy doing his job and protecting his own country's people. If Trudeau fails to do the same, Quebec, with its 78 seats in the 338-seat House of Commons, has the capacity to secure his defeat in the next federal election.</w:t>
      </w:r>
    </w:p>
    <w:p w14:paraId="4CD75E26" w14:textId="77777777" w:rsidR="002800F6" w:rsidRPr="002800F6" w:rsidRDefault="002800F6" w:rsidP="002800F6"/>
    <w:p w14:paraId="34E166AF" w14:textId="7DCA1E6D" w:rsidR="00D36147" w:rsidRPr="00D93615" w:rsidRDefault="00D36147" w:rsidP="00D36147">
      <w:pPr>
        <w:pStyle w:val="Heading1"/>
        <w:rPr>
          <w:rStyle w:val="StyleUnderline"/>
          <w:sz w:val="48"/>
          <w:szCs w:val="48"/>
          <w:u w:val="none"/>
        </w:rPr>
      </w:pPr>
      <w:r w:rsidRPr="00D93615">
        <w:rPr>
          <w:rStyle w:val="StyleUnderline"/>
          <w:sz w:val="48"/>
          <w:szCs w:val="48"/>
          <w:u w:val="none"/>
        </w:rPr>
        <w:lastRenderedPageBreak/>
        <w:t>E-Visas</w:t>
      </w:r>
    </w:p>
    <w:p w14:paraId="15DB6B0A" w14:textId="77777777" w:rsidR="00D36147" w:rsidRDefault="00D36147" w:rsidP="00D36147">
      <w:pPr>
        <w:pStyle w:val="Heading2"/>
      </w:pPr>
      <w:r>
        <w:lastRenderedPageBreak/>
        <w:t>Neg Russia</w:t>
      </w:r>
    </w:p>
    <w:p w14:paraId="5F1A5F95" w14:textId="5AA267DC" w:rsidR="00727559" w:rsidRDefault="00727559" w:rsidP="00727559">
      <w:pPr>
        <w:pStyle w:val="Heading3"/>
      </w:pPr>
      <w:r>
        <w:lastRenderedPageBreak/>
        <w:t>1NC</w:t>
      </w:r>
    </w:p>
    <w:p w14:paraId="1DA62092" w14:textId="25D45DAC" w:rsidR="00D36147" w:rsidRPr="00E55632" w:rsidRDefault="00D36147" w:rsidP="00D36147">
      <w:pPr>
        <w:pStyle w:val="Heading4"/>
      </w:pPr>
      <w:r>
        <w:t>Text: The Russian Federation should increase access and availability of immigrant investor visas</w:t>
      </w:r>
    </w:p>
    <w:p w14:paraId="093C54E3" w14:textId="77777777" w:rsidR="00D36147" w:rsidRDefault="00D36147" w:rsidP="00D36147">
      <w:pPr>
        <w:pStyle w:val="Heading4"/>
      </w:pPr>
      <w:r>
        <w:t>Russia Needs Investors – Market Crash, Good investor opportunity</w:t>
      </w:r>
    </w:p>
    <w:p w14:paraId="6A9145C1" w14:textId="379CF9B5" w:rsidR="00D36147" w:rsidRPr="00E16243" w:rsidRDefault="00D36147" w:rsidP="00D36147">
      <w:r w:rsidRPr="00E16243">
        <w:rPr>
          <w:b/>
        </w:rPr>
        <w:t>Brenchley 18</w:t>
      </w:r>
      <w:r w:rsidR="00E16243">
        <w:rPr>
          <w:b/>
        </w:rPr>
        <w:t xml:space="preserve"> </w:t>
      </w:r>
      <w:r w:rsidRPr="00E16243">
        <w:t>(David, Reporter at the Morningstar, Priorly an Interactive Investor, Money Observer, and Women Sport Reporter, Graduate from Lambeth College, 2/2, “Why Now is the Time to Invest in Russia,” http://www.morningstar.co.uk/uk/news/164835/why-now-is-the-time-to-invest-in-russia.aspx)</w:t>
      </w:r>
    </w:p>
    <w:p w14:paraId="622DED47" w14:textId="77777777" w:rsidR="00D36147" w:rsidRPr="00BD70CC" w:rsidRDefault="00D36147" w:rsidP="00D36147">
      <w:pPr>
        <w:rPr>
          <w:sz w:val="16"/>
        </w:rPr>
      </w:pPr>
      <w:r w:rsidRPr="008406B6">
        <w:rPr>
          <w:u w:val="single"/>
        </w:rPr>
        <w:t>Russia is being tipped for a recovery</w:t>
      </w:r>
      <w:r w:rsidRPr="00BD70CC">
        <w:rPr>
          <w:sz w:val="16"/>
        </w:rPr>
        <w:t xml:space="preserve">, after a poor 2017. The </w:t>
      </w:r>
      <w:r w:rsidRPr="00B62103">
        <w:rPr>
          <w:u w:val="single"/>
        </w:rPr>
        <w:t>stocks are cheap and the fundamentals are compelling</w:t>
      </w:r>
      <w:r w:rsidRPr="00BD70CC">
        <w:rPr>
          <w:sz w:val="16"/>
        </w:rPr>
        <w:t xml:space="preserve">, according the investment professionals Emerging markets rallied 37% in 2017, making that the best-performing sector of the year. But one significant laggard within the group was Russia, surprising, considering the strength of the oil price. </w:t>
      </w:r>
      <w:r w:rsidRPr="00637FA9">
        <w:rPr>
          <w:u w:val="single"/>
        </w:rPr>
        <w:t>The Russian stock market and the oil price are tightly correlated, but diverged</w:t>
      </w:r>
      <w:r w:rsidRPr="00BD70CC">
        <w:rPr>
          <w:sz w:val="16"/>
        </w:rPr>
        <w:t xml:space="preserve"> last year</w:t>
      </w:r>
      <w:r w:rsidRPr="00637FA9">
        <w:rPr>
          <w:u w:val="single"/>
        </w:rPr>
        <w:t>. Russian equities eked out minimal gains as investors worried about further international sanctions.</w:t>
      </w:r>
      <w:r>
        <w:rPr>
          <w:u w:val="single"/>
        </w:rPr>
        <w:t xml:space="preserve"> </w:t>
      </w:r>
      <w:r w:rsidRPr="00637FA9">
        <w:rPr>
          <w:u w:val="single"/>
        </w:rPr>
        <w:t>But now</w:t>
      </w:r>
      <w:r w:rsidRPr="00BD70CC">
        <w:rPr>
          <w:sz w:val="16"/>
        </w:rPr>
        <w:t xml:space="preserve"> Russia is being tipped for a recovery, and </w:t>
      </w:r>
      <w:r w:rsidRPr="00A77EF4">
        <w:rPr>
          <w:u w:val="single"/>
        </w:rPr>
        <w:t>with valuations so incredibly cheap this</w:t>
      </w:r>
      <w:r w:rsidRPr="00637FA9">
        <w:rPr>
          <w:u w:val="single"/>
        </w:rPr>
        <w:t xml:space="preserve"> could be the perfect time to buy</w:t>
      </w:r>
      <w:r w:rsidRPr="00BD70CC">
        <w:rPr>
          <w:sz w:val="16"/>
        </w:rPr>
        <w:t xml:space="preserve">. Robin Geffen, manager of the Neptune Russia and Greater Russia Fund, says the market currently trades at 0.8 times price/book compared to a historic high of 2.5 times. That’s a 55% discount to emerging markets generally. Russia currently trades at 7.5 to 8 times price/earnings compared to a historic high of 20 times. While Geffen does not expect these highs to be re-visited, he sees scope for the market to trade at 1 times price/book and 12 to 15 times price/earnings. That’s supported by a dividend yield of 5% and an “incredibly low” pay-out ratio of 20%, compared to 40% for emerging markets as a whole – meaning </w:t>
      </w:r>
      <w:r w:rsidRPr="00637FA9">
        <w:rPr>
          <w:u w:val="single"/>
        </w:rPr>
        <w:t>companies could return more cash to shareholders</w:t>
      </w:r>
      <w:r w:rsidRPr="00BD70CC">
        <w:rPr>
          <w:sz w:val="16"/>
        </w:rPr>
        <w:t xml:space="preserve">. Warning: Could This Be a Value Trap? Cyrique Bourbon, portfolio manager at Morningstar Investment Management, likes Russia, but accepts some may worry about the market being “perpetually cheap”. He says that a long-term deterioration of the oil price could lead to a downward shift in fair value, but notes that the index is transitioning away from being overly dependent on the large oil firms. Gazprom, for example, used to account for 35% of the MSCI Russia index. It now represents 15.5%. “The first element of the Russian puzzle is to realise that it is not reasonable to just look at the evolution of the price/earnings ratio and declare that Russia is cheap,” Bourbon continues. </w:t>
      </w:r>
      <w:r w:rsidRPr="00637FA9">
        <w:rPr>
          <w:u w:val="single"/>
        </w:rPr>
        <w:t>Russia is volatile</w:t>
      </w:r>
      <w:r w:rsidRPr="00BD70CC">
        <w:rPr>
          <w:sz w:val="16"/>
        </w:rPr>
        <w:t>, though, and not for the faint-hearted. “</w:t>
      </w:r>
      <w:r w:rsidRPr="00637FA9">
        <w:rPr>
          <w:u w:val="single"/>
        </w:rPr>
        <w:t>The Russian opportunity could experience a very wide range of outcomes, from</w:t>
      </w:r>
      <w:r w:rsidRPr="00BD70CC">
        <w:rPr>
          <w:sz w:val="16"/>
        </w:rPr>
        <w:t xml:space="preserve"> </w:t>
      </w:r>
      <w:r w:rsidRPr="00637FA9">
        <w:rPr>
          <w:u w:val="single"/>
        </w:rPr>
        <w:t>negative annual returns to strong double-digit returns,</w:t>
      </w:r>
      <w:r w:rsidRPr="00BD70CC">
        <w:rPr>
          <w:sz w:val="16"/>
        </w:rPr>
        <w:t>” he adds. “</w:t>
      </w:r>
      <w:r w:rsidRPr="00637FA9">
        <w:rPr>
          <w:u w:val="single"/>
        </w:rPr>
        <w:t>But the probabilities are skewed to the upside.</w:t>
      </w:r>
      <w:r w:rsidRPr="00BD70CC">
        <w:rPr>
          <w:sz w:val="16"/>
        </w:rPr>
        <w:t>”</w:t>
      </w:r>
    </w:p>
    <w:p w14:paraId="16F4B9C7" w14:textId="77777777" w:rsidR="00D36147" w:rsidRDefault="00D36147" w:rsidP="00D36147"/>
    <w:p w14:paraId="7F1F6D07" w14:textId="6B7C4F2F" w:rsidR="005A544D" w:rsidRDefault="005A544D" w:rsidP="005A544D">
      <w:pPr>
        <w:pStyle w:val="Heading4"/>
      </w:pPr>
      <w:r>
        <w:t>Russia is largely tied to the World Economy</w:t>
      </w:r>
      <w:r w:rsidR="00014111">
        <w:t>—collapse causes global collapse</w:t>
      </w:r>
    </w:p>
    <w:p w14:paraId="73A69868" w14:textId="7D6F4B97" w:rsidR="005A544D" w:rsidRPr="00D95AEC" w:rsidRDefault="005652B3" w:rsidP="005A544D">
      <w:r w:rsidRPr="005652B3">
        <w:rPr>
          <w:b/>
        </w:rPr>
        <w:t>Zachmann 14</w:t>
      </w:r>
      <w:r>
        <w:t xml:space="preserve"> (</w:t>
      </w:r>
      <w:r w:rsidR="005A544D">
        <w:t>4-8-2014, Georg Zachmann</w:t>
      </w:r>
      <w:r>
        <w:t xml:space="preserve"> is a Senior Fellow at Bruegel (a European Think Tank)</w:t>
      </w:r>
      <w:r w:rsidR="005A544D">
        <w:t xml:space="preserve">, "Could Russia’s troubles affect the world economy?", </w:t>
      </w:r>
      <w:hyperlink r:id="rId26" w:history="1">
        <w:r w:rsidRPr="00FD05AE">
          <w:rPr>
            <w:rStyle w:val="Hyperlink"/>
          </w:rPr>
          <w:t>http://bruegel.org/2014/04/could-russias-troubles-affect-the-world-economy/</w:t>
        </w:r>
      </w:hyperlink>
      <w:r>
        <w:t xml:space="preserve"> )</w:t>
      </w:r>
    </w:p>
    <w:p w14:paraId="67552BFA" w14:textId="55F4054E" w:rsidR="005A544D" w:rsidRPr="00B55AD5" w:rsidRDefault="005A544D" w:rsidP="005A544D">
      <w:r>
        <w:t xml:space="preserve">The sanctions applied by the European Union and the United States against Russia in retaliation for its annexation of Crimea might seem relatively mild, but they are a sign of deteriorating confidence in Russia as an economic partner, which in the longer term could progressively undermine the Russian economy. This in turn raises the question of a global spillover from a potential Russian crisis through real-economy channels. But </w:t>
      </w:r>
      <w:r w:rsidRPr="00D028E7">
        <w:rPr>
          <w:u w:val="single"/>
        </w:rPr>
        <w:t>although Russia is the world’s eighth largest economy, ranked between Brazil and Italy in GDP terms (IMF, 2013, in US$), there are limited grounds to fear a global spillover, for five reasons</w:t>
      </w:r>
      <w:r>
        <w:t xml:space="preserve">: </w:t>
      </w:r>
      <w:r w:rsidRPr="00D028E7">
        <w:rPr>
          <w:u w:val="single"/>
        </w:rPr>
        <w:t>First: Despite Russia’s economic rank, it generates slightly less than 3 percent of global economic output, at approximately US$ 2000 billion. Russia thus poses a limited systemic threat.</w:t>
      </w:r>
      <w:r>
        <w:rPr>
          <w:u w:val="single"/>
        </w:rPr>
        <w:t xml:space="preserve"> </w:t>
      </w:r>
      <w:r w:rsidRPr="00D028E7">
        <w:rPr>
          <w:u w:val="single"/>
        </w:rPr>
        <w:t>Second: Russia is relatively well integrated into international trade flows. Imports and exports of goods correspond to slightly more than 40 percent of GDP (</w:t>
      </w:r>
      <w:r w:rsidRPr="00D028E7">
        <w:t>compared to trade-intensity in Germany: 7</w:t>
      </w:r>
      <w:r w:rsidRPr="00D028E7">
        <w:rPr>
          <w:u w:val="single"/>
        </w:rPr>
        <w:t>5</w:t>
      </w:r>
      <w:r>
        <w:t xml:space="preserve"> </w:t>
      </w:r>
      <w:r w:rsidRPr="00D028E7">
        <w:rPr>
          <w:u w:val="single"/>
        </w:rPr>
        <w:t>percent, and in the US: 25 percent</w:t>
      </w:r>
      <w:r>
        <w:t xml:space="preserve"> However, Russia plays the smallest role of all WTO/OECD countries in global value chains. While in Germany the value of exported goods is up to 30 percent of imported intermediate products, in Russia it is less than 10 percent. Only in Russia’s automotive industry is this </w:t>
      </w:r>
      <w:r>
        <w:lastRenderedPageBreak/>
        <w:t xml:space="preserve">ratio up to 20 percent. Hence, an economic crisis in Russia would have little impact on foreign suppliers – there are hardly any. </w:t>
      </w:r>
      <w:r w:rsidRPr="00D028E7">
        <w:rPr>
          <w:u w:val="single"/>
        </w:rPr>
        <w:t>Third: An economic crisis in Russia would have</w:t>
      </w:r>
      <w:r>
        <w:t xml:space="preserve"> little </w:t>
      </w:r>
      <w:r w:rsidRPr="00D028E7">
        <w:rPr>
          <w:u w:val="single"/>
        </w:rPr>
        <w:t>impact on the country’s exports. Russian foreign trade is heavily biased towards energy, raw materials and agricultural commodities . In terms of value, the greatest share of Russia’s exported goods is indistinguishable from corresponding foreign products.</w:t>
      </w:r>
      <w:r>
        <w:t xml:space="preserve"> Other countries could step into any breach created by a decline in Russian exports. Depending on the depth of the decline, however, </w:t>
      </w:r>
      <w:r w:rsidRPr="00D028E7">
        <w:rPr>
          <w:u w:val="single"/>
        </w:rPr>
        <w:t>there would be an impact on world market prices (see my blogpost on replacing natural gas exports). Nevertheless, a major decline in energy and commodity exports in particular is not expected because continued use of the existing and very profitable plants is likely even in the case of a severe economic crisis.</w:t>
      </w:r>
      <w:r>
        <w:t xml:space="preserve"> Only in arms exports might the main importers, such as Venezuela, Syria and Algeria, find it hard to replace Russian goods. </w:t>
      </w:r>
      <w:r w:rsidRPr="00D028E7">
        <w:rPr>
          <w:u w:val="single"/>
        </w:rPr>
        <w:t>Fourth: Russia’s huge revenues from energy exports allow it to act as a major buyer on global markets. In 2012, Russia imported goods amounting to US$ 300 billion – the GDP of Denmark.</w:t>
      </w:r>
      <w:r>
        <w:t xml:space="preserve"> But Russia is a pick-and-mix purchaser. Few countries sell more than one-twentieth of their exports to Russia. These are – in addition to nine former Soviet republics – Poland, Serbia, Finland, Uruguay and Paraguay. </w:t>
      </w:r>
      <w:r w:rsidRPr="00D028E7">
        <w:rPr>
          <w:u w:val="single"/>
        </w:rPr>
        <w:t>In addition to these countries that would be directly affected by reduced exports to Russia</w:t>
      </w:r>
      <w:r>
        <w:t>, there could be second-round effects – countries selling goods to the countries that export more than 5 percent to Russia might also be affected. Fifth and finally, foreign firms in Russia might lose (a part of) their business there. There are many prominent and visible examples of foreign investors ranging from the Carlsberg brewery to Volkswagen (see stories in the FT and the Spiegel). But one has to put these exposures into context. Russia has been much less able to attract foreign direct investment than other countries of its size. For 2012 the OECD reported that the stock of foreign direct investment to Russia amounted to US$ 137 billion. This is about a third of what Brazil was able to attract (US$ 354 billion) and about the same level as Poland (US$ 118 billion). A post-Crimea Russian economic crisis is hardly desirable, not least because of the internal instability that it might provoke. But it would be unlikely to have substantial direct spillovers onto trading partners. Shock-transmission through the financial sector is another concern discussed by Silvia Merler in a previous blogpost.</w:t>
      </w:r>
    </w:p>
    <w:p w14:paraId="7271498C" w14:textId="77777777" w:rsidR="005A544D" w:rsidRPr="00FB3A66" w:rsidRDefault="005A544D" w:rsidP="00D36147">
      <w:pPr>
        <w:rPr>
          <w:sz w:val="16"/>
        </w:rPr>
      </w:pPr>
    </w:p>
    <w:p w14:paraId="40890704" w14:textId="77777777" w:rsidR="00D36147" w:rsidRDefault="00D36147" w:rsidP="00D36147"/>
    <w:p w14:paraId="570A37EE" w14:textId="3E10806D" w:rsidR="00E70BDC" w:rsidRDefault="00D36147" w:rsidP="00E70BDC">
      <w:pPr>
        <w:pStyle w:val="Heading3"/>
      </w:pPr>
      <w:r>
        <w:lastRenderedPageBreak/>
        <w:t>2NC – US Econ Collapse unlikely</w:t>
      </w:r>
    </w:p>
    <w:p w14:paraId="24CE4A78" w14:textId="0C9B30CD" w:rsidR="004E08A5" w:rsidRDefault="004E08A5" w:rsidP="004E08A5">
      <w:pPr>
        <w:pStyle w:val="Heading4"/>
      </w:pPr>
      <w:r>
        <w:t>US Econ Collapse Unlikely</w:t>
      </w:r>
    </w:p>
    <w:p w14:paraId="190B97AA" w14:textId="77777777" w:rsidR="004E08A5" w:rsidRPr="009B28F9" w:rsidRDefault="004E08A5" w:rsidP="004E08A5">
      <w:r w:rsidRPr="009B28F9">
        <w:rPr>
          <w:b/>
        </w:rPr>
        <w:t xml:space="preserve">Amadeo 7/2/18 </w:t>
      </w:r>
      <w:r w:rsidRPr="009B28F9">
        <w:t>(Kimberly Amadeo, president of WorldMoneyWatch.com, she has 20 years senior-level experience in economic analysis and business strategy working for major international corporations, she received an M.S. in Management from the Sloan School of Business at M.I.T. in 1987, an M.S. in Social Planning from Boston College in 1978 and a B.A. in Psychology from the University of Rochester in 1976, “U.S. Economy Collapse: What Will Happen, How to Prepare,” https://www.thebalance.com/u-s-economy-collapse-what-will-happen-how-to-prepare-3305690)</w:t>
      </w:r>
    </w:p>
    <w:p w14:paraId="6CC625D4" w14:textId="77777777" w:rsidR="004E08A5" w:rsidRPr="00C7421A" w:rsidRDefault="004E08A5" w:rsidP="004E08A5">
      <w:pPr>
        <w:rPr>
          <w:u w:val="single"/>
        </w:rPr>
      </w:pPr>
      <w:r w:rsidRPr="00AB58A3">
        <w:rPr>
          <w:u w:val="single"/>
        </w:rPr>
        <w:t>If the U.S. dollar rapidly loses value, it would create hyperinflation.</w:t>
      </w:r>
      <w:r>
        <w:rPr>
          <w:u w:val="single"/>
        </w:rPr>
        <w:t xml:space="preserve"> </w:t>
      </w:r>
      <w:r w:rsidRPr="00AB58A3">
        <w:rPr>
          <w:u w:val="single"/>
        </w:rPr>
        <w:t>A bank run could force banks to close or even go out of business, cutting off lending and even cash withdrawals.</w:t>
      </w:r>
      <w:r>
        <w:rPr>
          <w:u w:val="single"/>
        </w:rPr>
        <w:t xml:space="preserve"> </w:t>
      </w:r>
      <w:r w:rsidRPr="00AB58A3">
        <w:rPr>
          <w:u w:val="single"/>
        </w:rPr>
        <w:t>The internet could become paralyzed with a super-virus, preventing emails and online transactions.</w:t>
      </w:r>
      <w:r>
        <w:rPr>
          <w:u w:val="single"/>
        </w:rPr>
        <w:t xml:space="preserve"> </w:t>
      </w:r>
      <w:r w:rsidRPr="00AB58A3">
        <w:rPr>
          <w:u w:val="single"/>
        </w:rPr>
        <w:t>Terrorist attacks or a massive oil embargo could halt interstate trucking. Grocery stores would soon run out of food.</w:t>
      </w:r>
      <w:r>
        <w:rPr>
          <w:u w:val="single"/>
        </w:rPr>
        <w:t xml:space="preserve"> </w:t>
      </w:r>
      <w:r w:rsidRPr="00C810C8">
        <w:rPr>
          <w:u w:val="single"/>
        </w:rPr>
        <w:t>Widespread violence erupts across the nation</w:t>
      </w:r>
      <w:r w:rsidRPr="005065D4">
        <w:rPr>
          <w:sz w:val="16"/>
        </w:rPr>
        <w:t>. That could range from inner-city riots, a civil war or a foreign military attack. It's possible that a combination of these events could overwhelm the government's ability to prevent or respond to a collapse.</w:t>
      </w:r>
      <w:r>
        <w:rPr>
          <w:sz w:val="16"/>
        </w:rPr>
        <w:t xml:space="preserve"> </w:t>
      </w:r>
      <w:r w:rsidRPr="00C7421A">
        <w:rPr>
          <w:u w:val="single"/>
        </w:rPr>
        <w:t>The U.S. economy's size makes it resilient. It is highly unlikely that even these events could create a collapse.</w:t>
      </w:r>
      <w:r w:rsidRPr="00C7421A">
        <w:rPr>
          <w:sz w:val="16"/>
        </w:rPr>
        <w:t xml:space="preserve"> The Federal Reserve's contractionary monetary tools can tame hyperinflation. The Federal Deposit Insurance Corporation insures banks</w:t>
      </w:r>
      <w:r w:rsidRPr="00C7421A">
        <w:rPr>
          <w:u w:val="single"/>
        </w:rPr>
        <w:t>, so there is little chance of a banking collapse</w:t>
      </w:r>
      <w:r w:rsidRPr="00C7421A">
        <w:rPr>
          <w:sz w:val="16"/>
        </w:rPr>
        <w:t xml:space="preserve"> similar to the 1930s. Homeland Security can address a cyber threat. If not, the economy can always return to how it functioned before the internet. The president can release Strategic Oil Reserves to offset an oil embargo. </w:t>
      </w:r>
      <w:r w:rsidRPr="00C7421A">
        <w:rPr>
          <w:u w:val="single"/>
        </w:rPr>
        <w:t xml:space="preserve">The U.S. military can respond to a terrorist attack, transportation stoppage or rioting/civil war. In other words, most federal government programs are designed to prevent just such an economic collapse. </w:t>
      </w:r>
    </w:p>
    <w:p w14:paraId="08A62464" w14:textId="77777777" w:rsidR="004E08A5" w:rsidRDefault="004E08A5" w:rsidP="004E08A5"/>
    <w:p w14:paraId="68CEB2DE" w14:textId="14C49B2E" w:rsidR="004E08A5" w:rsidRPr="00481FA7" w:rsidRDefault="00E70BDC" w:rsidP="00E70BDC">
      <w:pPr>
        <w:pStyle w:val="Heading3"/>
      </w:pPr>
      <w:r>
        <w:lastRenderedPageBreak/>
        <w:t>Russia Needs Investors</w:t>
      </w:r>
    </w:p>
    <w:p w14:paraId="640A42D1" w14:textId="77777777" w:rsidR="00E70BDC" w:rsidRDefault="00E70BDC" w:rsidP="00E70BDC">
      <w:pPr>
        <w:pStyle w:val="Heading4"/>
      </w:pPr>
      <w:r>
        <w:t>Russia needs to fix investor climate, without it, growth slows</w:t>
      </w:r>
    </w:p>
    <w:p w14:paraId="78B23067" w14:textId="77777777" w:rsidR="00E70BDC" w:rsidRPr="007676F8" w:rsidRDefault="00E70BDC" w:rsidP="00E70BDC">
      <w:r w:rsidRPr="007676F8">
        <w:rPr>
          <w:b/>
        </w:rPr>
        <w:t>Reuters 17</w:t>
      </w:r>
      <w:r>
        <w:rPr>
          <w:b/>
        </w:rPr>
        <w:t xml:space="preserve"> </w:t>
      </w:r>
      <w:r w:rsidRPr="007676F8">
        <w:t xml:space="preserve">(Reuters “World Bank tells Russia to diversify, attract investors,” 1/12 </w:t>
      </w:r>
      <w:hyperlink r:id="rId27" w:history="1">
        <w:r w:rsidRPr="007676F8">
          <w:rPr>
            <w:rStyle w:val="Hyperlink"/>
          </w:rPr>
          <w:t>https://www.reuters.com/article/us-russia-economy-worldbank/world-bank-tells-russia-to-diversify-attract-investors-idUSKBN14W0WI)</w:t>
        </w:r>
      </w:hyperlink>
    </w:p>
    <w:p w14:paraId="66F7CF82" w14:textId="77777777" w:rsidR="00E70BDC" w:rsidRDefault="00E70BDC" w:rsidP="00E70BDC">
      <w:pPr>
        <w:rPr>
          <w:sz w:val="16"/>
        </w:rPr>
      </w:pPr>
      <w:r w:rsidRPr="00FB3A66">
        <w:rPr>
          <w:sz w:val="16"/>
        </w:rPr>
        <w:t xml:space="preserve">MOSCOW (Reuters) - </w:t>
      </w:r>
      <w:r w:rsidRPr="009C3CA9">
        <w:rPr>
          <w:u w:val="single"/>
        </w:rPr>
        <w:t>Russia needs to improve its investment climate, diversify its oil-dependent economy and boost productivity growth if it wants to catch up with the global economy,</w:t>
      </w:r>
      <w:r w:rsidRPr="00FB3A66">
        <w:rPr>
          <w:sz w:val="16"/>
        </w:rPr>
        <w:t xml:space="preserve"> the World Bank said on Thursday. People stand on the Great Moskvoretsky Bridge, with the headquarters of Russian Foreign Ministry, Kremlin towers and the Moscow International Business Center also known as "Moskva-City", seen in the background, in central Moscow, Russia March 28, 2016. REUTERS/Maxim Shemetov/File Photo In a report called “Pathways to Inclusive Growth” the World Bank offered Russian authorities some tips on how to overcome existing economic and financial hurdles to achieve better prospects in the future. “</w:t>
      </w:r>
      <w:r w:rsidRPr="009C3CA9">
        <w:rPr>
          <w:u w:val="single"/>
        </w:rPr>
        <w:t>Although the fruits of many policy actions will only be visible in the medium and longer term, now is the time to start,</w:t>
      </w:r>
      <w:r w:rsidRPr="00FB3A66">
        <w:rPr>
          <w:sz w:val="16"/>
        </w:rPr>
        <w:t xml:space="preserve">” the World Bank said. After a decade of strong oil-driven growth, </w:t>
      </w:r>
      <w:r w:rsidRPr="009C3CA9">
        <w:rPr>
          <w:u w:val="single"/>
        </w:rPr>
        <w:t>Russia’s competitiveness is deteriorating</w:t>
      </w:r>
      <w:r w:rsidRPr="00FB3A66">
        <w:rPr>
          <w:sz w:val="16"/>
        </w:rPr>
        <w:t xml:space="preserve">. </w:t>
      </w:r>
      <w:r w:rsidRPr="009C3CA9">
        <w:rPr>
          <w:u w:val="single"/>
        </w:rPr>
        <w:t>In 2016, the Russian economy shrank</w:t>
      </w:r>
      <w:r w:rsidRPr="00FB3A66">
        <w:rPr>
          <w:sz w:val="16"/>
        </w:rPr>
        <w:t xml:space="preserve"> by 0.5-0.6 percent after falling by 3.7 percent in 2015. </w:t>
      </w:r>
      <w:r w:rsidRPr="009C3CA9">
        <w:rPr>
          <w:u w:val="single"/>
        </w:rPr>
        <w:t>The economy is seen growing by 1-2 percent a year in the medium term, the World Bank said. This is below a global growth of 2.7 percent projected for 2017 and far below an average annual expansion of 7 percent seen in Russia in the 2000s.</w:t>
      </w:r>
      <w:r>
        <w:rPr>
          <w:u w:val="single"/>
        </w:rPr>
        <w:t xml:space="preserve"> </w:t>
      </w:r>
      <w:r w:rsidRPr="00FB3A66">
        <w:rPr>
          <w:sz w:val="16"/>
        </w:rPr>
        <w:t xml:space="preserve">A man is silhouetted against the logo of the World Bank at the main venue for the International Monetary Fund (IMF) and World Bank annual meeting in Tokyo, Japan October 10, 2012. REUTERS/Kim Kyung-Hoon/File Photo </w:t>
      </w:r>
      <w:r w:rsidRPr="00FB3A66">
        <w:rPr>
          <w:u w:val="single"/>
        </w:rPr>
        <w:t>Together with Russia’s high vulnerability to trade shocks, this raises questions about the country’s ability to retain the social and economic advances</w:t>
      </w:r>
      <w:r w:rsidRPr="00FB3A66">
        <w:rPr>
          <w:sz w:val="16"/>
        </w:rPr>
        <w:t xml:space="preserve"> made since President Vladimir Putin came to power. “</w:t>
      </w:r>
      <w:r w:rsidRPr="00FB3A66">
        <w:rPr>
          <w:u w:val="single"/>
        </w:rPr>
        <w:t>The recent crisis exposed the vulnerability of Russia’s economy and raised questions about the sustainability of past achievements in boosting shared prosperity</w:t>
      </w:r>
      <w:r w:rsidRPr="00FB3A66">
        <w:rPr>
          <w:sz w:val="16"/>
        </w:rPr>
        <w:t xml:space="preserve">,” the report said. </w:t>
      </w:r>
      <w:r w:rsidRPr="00FB3A66">
        <w:rPr>
          <w:u w:val="single"/>
        </w:rPr>
        <w:t>As prices for oil, one of Russia’s key exports, have fallen and the West has imposed economic and financial sanctions</w:t>
      </w:r>
      <w:r w:rsidRPr="00FB3A66">
        <w:rPr>
          <w:sz w:val="16"/>
        </w:rPr>
        <w:t xml:space="preserve"> against Moscow over its annexation of Crimea, </w:t>
      </w:r>
      <w:r w:rsidRPr="00FB3A66">
        <w:rPr>
          <w:u w:val="single"/>
        </w:rPr>
        <w:t>the Russian authorities will find it increasingly hard to find a trade-off between social liabilities and fiscal sustainability.</w:t>
      </w:r>
      <w:r w:rsidRPr="00FB3A66">
        <w:rPr>
          <w:sz w:val="16"/>
        </w:rPr>
        <w:t xml:space="preserve"> To move forward and spur investment activity, </w:t>
      </w:r>
      <w:r w:rsidRPr="00FB3A66">
        <w:rPr>
          <w:u w:val="single"/>
        </w:rPr>
        <w:t>Russia needs better infrastructure and regulation</w:t>
      </w:r>
      <w:r w:rsidRPr="00FB3A66">
        <w:rPr>
          <w:sz w:val="16"/>
        </w:rPr>
        <w:t>, the World Bank said. “</w:t>
      </w:r>
      <w:r w:rsidRPr="00FB3A66">
        <w:rPr>
          <w:u w:val="single"/>
        </w:rPr>
        <w:t>To attract investors, particularly in the context of economic sanctions, investment conditions must improve.</w:t>
      </w:r>
      <w:r w:rsidRPr="00FB3A66">
        <w:rPr>
          <w:sz w:val="16"/>
        </w:rPr>
        <w:t>”</w:t>
      </w:r>
    </w:p>
    <w:p w14:paraId="330A27FC" w14:textId="77777777" w:rsidR="00D36147" w:rsidRDefault="00D36147" w:rsidP="00D36147">
      <w:pPr>
        <w:pStyle w:val="Heading2"/>
      </w:pPr>
      <w:r>
        <w:lastRenderedPageBreak/>
        <w:t>Aff Russia</w:t>
      </w:r>
    </w:p>
    <w:p w14:paraId="27ACB069" w14:textId="77777777" w:rsidR="00D36147" w:rsidRDefault="00D36147" w:rsidP="00D36147">
      <w:pPr>
        <w:pStyle w:val="Heading4"/>
      </w:pPr>
      <w:r>
        <w:t xml:space="preserve">US Econ collapse causes worldwide detriment </w:t>
      </w:r>
    </w:p>
    <w:p w14:paraId="26F87906" w14:textId="77777777" w:rsidR="00D36147" w:rsidRPr="001B64C3" w:rsidRDefault="00D36147" w:rsidP="00D36147">
      <w:r w:rsidRPr="001B64C3">
        <w:rPr>
          <w:b/>
        </w:rPr>
        <w:t xml:space="preserve">Amadeo 7/2/18 </w:t>
      </w:r>
      <w:r w:rsidRPr="001B64C3">
        <w:t>(Kimberly Amadeo, president of WorldMoneyWatch.com, she has 20 years senior-level experience in economic analysis and business strategy working for major international corporations, she received an M.S. in Management from the Sloan School of Business at M.I.T. in 1987, an M.S. in Social Planning from Boston College in 1978 and a B.A. in Psychology from the University of Rochester in 1976, “U.S. Economy Collapse: What Will Happen, How to Prepare,” https://www.thebalance.com/u-s-economy-collapse-what-will-happen-how-to-prepare-3305690)</w:t>
      </w:r>
    </w:p>
    <w:p w14:paraId="25479C98" w14:textId="77777777" w:rsidR="00D36147" w:rsidRPr="006B3B66" w:rsidRDefault="00D36147" w:rsidP="00D36147">
      <w:pPr>
        <w:rPr>
          <w:sz w:val="16"/>
        </w:rPr>
      </w:pPr>
      <w:r w:rsidRPr="009C7199">
        <w:rPr>
          <w:u w:val="single"/>
        </w:rPr>
        <w:t>If a U.S. economic collapse occurs, it will happen quickly. No one would predict it. That's because the signs of imminent failure are difficult to see.</w:t>
      </w:r>
      <w:r>
        <w:rPr>
          <w:u w:val="single"/>
        </w:rPr>
        <w:t xml:space="preserve"> </w:t>
      </w:r>
      <w:r w:rsidRPr="006B3B66">
        <w:rPr>
          <w:sz w:val="16"/>
        </w:rPr>
        <w:t xml:space="preserve">For example, </w:t>
      </w:r>
      <w:r w:rsidRPr="009C7199">
        <w:rPr>
          <w:u w:val="single"/>
        </w:rPr>
        <w:t>the U.S. economy almost collapsed on September 17, 2008</w:t>
      </w:r>
      <w:r w:rsidRPr="006B3B66">
        <w:rPr>
          <w:sz w:val="16"/>
        </w:rPr>
        <w:t xml:space="preserve">. That's the day the Reserve Primary Fund broke the buck. Panicked investors withdrew a record $140 billion from money market accounts where businesses keep cash to fund day-to-day operations. If withdrawals had gone on for even a week, the entire economy would have halted. That meant trucks would stop rolling, grocery stores would run out of food, and businesses would shut down. Fortunately, the Federal Reserve Chairman and U.S. Treasury Secretary noticed the signal and knew what it meant. Ben Bernanke was a Great Depression scholar. Hank Paulson was a Wall Street veteran. Their bailout plan supplied enough cash to prevent a total collapse. The 2008 financial crisis did plenty of damage, but it could have been much worse. </w:t>
      </w:r>
      <w:r w:rsidRPr="006B3B66">
        <w:rPr>
          <w:u w:val="single"/>
        </w:rPr>
        <w:t>Another example occurred during the Great Depression. On Thursday, October 24, the 1929 stock market crash began. By Tuesday, the market had lost 25 percent. Many investors lost their life savings that weekend</w:t>
      </w:r>
      <w:r w:rsidRPr="006B3B66">
        <w:rPr>
          <w:sz w:val="16"/>
        </w:rPr>
        <w:t>. The Dow didn't recover until 1954. That's how close the U.S. economy came to a real collapse, and how vulnerable it is to another one.</w:t>
      </w:r>
    </w:p>
    <w:p w14:paraId="474F3CA6" w14:textId="77777777" w:rsidR="00D36147" w:rsidRDefault="00D36147" w:rsidP="00D36147"/>
    <w:p w14:paraId="45D68672" w14:textId="77777777" w:rsidR="00D36147" w:rsidRPr="00686A0F" w:rsidRDefault="00D36147" w:rsidP="00D36147">
      <w:pPr>
        <w:pStyle w:val="Heading4"/>
      </w:pPr>
      <w:r>
        <w:t>US Econ Collapse OW, and Inflation causes US Econ Collapse</w:t>
      </w:r>
    </w:p>
    <w:p w14:paraId="51F08A98" w14:textId="406C0851" w:rsidR="00D36147" w:rsidRPr="00101C34" w:rsidRDefault="00D36147" w:rsidP="00D36147">
      <w:r w:rsidRPr="00101C34">
        <w:rPr>
          <w:b/>
        </w:rPr>
        <w:t>Amadeo 7/2/18</w:t>
      </w:r>
      <w:r w:rsidR="00A43E35">
        <w:rPr>
          <w:b/>
        </w:rPr>
        <w:t xml:space="preserve"> </w:t>
      </w:r>
      <w:r w:rsidRPr="00101C34">
        <w:t>(Kimberly Amadeo, president of WorldMoneyWatch.com, she has 20 years senior-level experience in economic analysis and business strategy working for major international corporations, she received an M.S. in Management from the Sloan School of Business at M.I.T. in 1987, an M.S. in Social Planning from Boston College in 1978 and a B.A. in Psychology from the University of Rochester in 1976, “U.S. Economy Collapse: What Will Happen, How to Prepare,” https://www.thebalance.com/u-s-economy-collapse-what-will-happen-how-to-prepare-3305690)</w:t>
      </w:r>
    </w:p>
    <w:p w14:paraId="1401D87E" w14:textId="68F7A0C2" w:rsidR="00D36147" w:rsidRDefault="00D36147" w:rsidP="00D36147">
      <w:pPr>
        <w:rPr>
          <w:sz w:val="16"/>
        </w:rPr>
      </w:pPr>
      <w:r w:rsidRPr="00BA336F">
        <w:rPr>
          <w:u w:val="single"/>
        </w:rPr>
        <w:t>If the U.S. economy collapses, you would not have access to credit. Banks would close. Demand would outstrip supply of food, gas and other necessities</w:t>
      </w:r>
      <w:r w:rsidRPr="005065D4">
        <w:rPr>
          <w:sz w:val="16"/>
        </w:rPr>
        <w:t xml:space="preserve">. If the collapse affected local governments and utilities, then </w:t>
      </w:r>
      <w:r w:rsidRPr="00BA336F">
        <w:rPr>
          <w:u w:val="single"/>
        </w:rPr>
        <w:t>water and electricity would no longer be available</w:t>
      </w:r>
      <w:r w:rsidRPr="005065D4">
        <w:rPr>
          <w:sz w:val="16"/>
        </w:rPr>
        <w:t xml:space="preserve">. As people panic, they would revert to survival and self-defense modes. </w:t>
      </w:r>
      <w:r w:rsidRPr="00BA336F">
        <w:rPr>
          <w:u w:val="single"/>
        </w:rPr>
        <w:t>The economy would return to a traditional economy, where those who grow food barter for other services.</w:t>
      </w:r>
      <w:r>
        <w:rPr>
          <w:u w:val="single"/>
        </w:rPr>
        <w:t xml:space="preserve"> </w:t>
      </w:r>
      <w:r w:rsidRPr="00C810C8">
        <w:rPr>
          <w:b/>
          <w:u w:val="single"/>
        </w:rPr>
        <w:t>A U.S. economic collapse would create global panic</w:t>
      </w:r>
      <w:r w:rsidRPr="005065D4">
        <w:rPr>
          <w:sz w:val="16"/>
        </w:rPr>
        <w:t xml:space="preserve">. Demand for the dollar and U.S. Treasurys would plummet. Interest rates would skyrocket. </w:t>
      </w:r>
      <w:r w:rsidRPr="00BA336F">
        <w:rPr>
          <w:b/>
          <w:u w:val="single"/>
        </w:rPr>
        <w:t>Investors would rush to other currencies</w:t>
      </w:r>
      <w:r w:rsidRPr="005065D4">
        <w:rPr>
          <w:sz w:val="16"/>
        </w:rPr>
        <w:t xml:space="preserve">, such as the yuan, euro or even gold. It would create not just inflation, but hyperinflation as the dollar became dirt cheap. </w:t>
      </w:r>
      <w:r w:rsidRPr="00BA336F">
        <w:rPr>
          <w:u w:val="single"/>
        </w:rPr>
        <w:t>When Would the U.S. Economy Collapse?</w:t>
      </w:r>
      <w:r>
        <w:rPr>
          <w:u w:val="single"/>
        </w:rPr>
        <w:t xml:space="preserve"> </w:t>
      </w:r>
      <w:r w:rsidRPr="005065D4">
        <w:rPr>
          <w:sz w:val="16"/>
        </w:rPr>
        <w:t xml:space="preserve">Any of the following six scenarios could create an economic collapse. </w:t>
      </w:r>
      <w:r w:rsidRPr="00AB58A3">
        <w:rPr>
          <w:u w:val="single"/>
        </w:rPr>
        <w:t>If the U.S. dollar rapidly loses value, it would create hyperinflation.</w:t>
      </w:r>
      <w:r>
        <w:rPr>
          <w:u w:val="single"/>
        </w:rPr>
        <w:t xml:space="preserve"> </w:t>
      </w:r>
      <w:r w:rsidRPr="00AB58A3">
        <w:rPr>
          <w:u w:val="single"/>
        </w:rPr>
        <w:t>A bank run could force banks to close or even go out of business, cutting off lending and even cash withdrawals.</w:t>
      </w:r>
      <w:r>
        <w:rPr>
          <w:u w:val="single"/>
        </w:rPr>
        <w:t xml:space="preserve"> </w:t>
      </w:r>
      <w:r w:rsidRPr="00AB58A3">
        <w:rPr>
          <w:u w:val="single"/>
        </w:rPr>
        <w:t>The internet could become paralyzed with a super-virus, preventing emails and online transactions.</w:t>
      </w:r>
      <w:r>
        <w:rPr>
          <w:u w:val="single"/>
        </w:rPr>
        <w:t xml:space="preserve"> </w:t>
      </w:r>
      <w:r w:rsidRPr="00AB58A3">
        <w:rPr>
          <w:u w:val="single"/>
        </w:rPr>
        <w:t>Terrorist attacks or a massive oil embargo could halt interstate trucking. Grocery stores would soon run out of food.</w:t>
      </w:r>
      <w:r>
        <w:rPr>
          <w:u w:val="single"/>
        </w:rPr>
        <w:t xml:space="preserve"> </w:t>
      </w:r>
      <w:r w:rsidRPr="00C810C8">
        <w:rPr>
          <w:u w:val="single"/>
        </w:rPr>
        <w:t>Widespread violence erupts across the nation</w:t>
      </w:r>
      <w:r w:rsidRPr="005065D4">
        <w:rPr>
          <w:sz w:val="16"/>
        </w:rPr>
        <w:t>. That could range from inner-city riots, a civil war or a foreign military attack. It's possible that a combination of these events could overwhelm the government's ability to prevent or respond to a collapse.</w:t>
      </w:r>
    </w:p>
    <w:p w14:paraId="6D80B2A5" w14:textId="77777777" w:rsidR="00CD4085" w:rsidRDefault="00CD4085" w:rsidP="00CD4085">
      <w:pPr>
        <w:pStyle w:val="Heading4"/>
        <w:rPr>
          <w:rFonts w:cs="Calibri"/>
          <w:szCs w:val="26"/>
        </w:rPr>
      </w:pPr>
      <w:r>
        <w:rPr>
          <w:rFonts w:cs="Calibri"/>
          <w:szCs w:val="26"/>
        </w:rPr>
        <w:lastRenderedPageBreak/>
        <w:t>Russian Economy Booming</w:t>
      </w:r>
    </w:p>
    <w:p w14:paraId="1A7A8FCB" w14:textId="24917D45" w:rsidR="00CD4085" w:rsidRDefault="00CD4085" w:rsidP="00CD4085">
      <w:pPr>
        <w:spacing w:after="240" w:line="360" w:lineRule="atLeast"/>
        <w:rPr>
          <w:rFonts w:cs="Calibri"/>
          <w:sz w:val="26"/>
          <w:szCs w:val="26"/>
        </w:rPr>
      </w:pPr>
      <w:r>
        <w:rPr>
          <w:rFonts w:cs="Calibri"/>
          <w:b/>
          <w:sz w:val="26"/>
          <w:szCs w:val="26"/>
        </w:rPr>
        <w:t>Sheftalovich and Oliver 16</w:t>
      </w:r>
      <w:r>
        <w:rPr>
          <w:rFonts w:cs="Calibri"/>
          <w:sz w:val="26"/>
          <w:szCs w:val="26"/>
        </w:rPr>
        <w:t>(Zoya Sheftalovich,</w:t>
      </w:r>
      <w:r w:rsidRPr="00973703">
        <w:rPr>
          <w:rFonts w:ascii="Georgia" w:eastAsia="Times New Roman" w:hAnsi="Georgia" w:cs="Times New Roman"/>
          <w:color w:val="000000"/>
          <w:sz w:val="27"/>
          <w:szCs w:val="27"/>
          <w:shd w:val="clear" w:color="auto" w:fill="F7F8F8"/>
        </w:rPr>
        <w:t xml:space="preserve"> </w:t>
      </w:r>
      <w:r w:rsidRPr="00973703">
        <w:rPr>
          <w:rFonts w:cs="Calibri"/>
          <w:sz w:val="26"/>
          <w:szCs w:val="26"/>
        </w:rPr>
        <w:t>contributing</w:t>
      </w:r>
      <w:r>
        <w:rPr>
          <w:rFonts w:cs="Calibri"/>
          <w:sz w:val="26"/>
          <w:szCs w:val="26"/>
        </w:rPr>
        <w:t xml:space="preserve"> </w:t>
      </w:r>
      <w:r w:rsidRPr="00973703">
        <w:rPr>
          <w:rFonts w:cs="Calibri"/>
          <w:sz w:val="26"/>
          <w:szCs w:val="26"/>
        </w:rPr>
        <w:t>editor and reporter for POLITICO,</w:t>
      </w:r>
      <w:r>
        <w:rPr>
          <w:rFonts w:cs="Calibri"/>
          <w:sz w:val="26"/>
          <w:szCs w:val="26"/>
        </w:rPr>
        <w:t xml:space="preserve"> </w:t>
      </w:r>
      <w:r w:rsidRPr="005924C1">
        <w:rPr>
          <w:rFonts w:cs="Calibri"/>
          <w:sz w:val="26"/>
          <w:szCs w:val="26"/>
        </w:rPr>
        <w:t>worked as an investigative journalist</w:t>
      </w:r>
      <w:r>
        <w:rPr>
          <w:rFonts w:cs="Calibri"/>
          <w:sz w:val="26"/>
          <w:szCs w:val="26"/>
        </w:rPr>
        <w:t xml:space="preserve">, </w:t>
      </w:r>
      <w:r w:rsidRPr="001A5FC0">
        <w:rPr>
          <w:rFonts w:cs="Calibri"/>
          <w:sz w:val="26"/>
          <w:szCs w:val="26"/>
        </w:rPr>
        <w:t>graduated from the University of Technology, Sydney with degrees in journalism (first</w:t>
      </w:r>
      <w:r>
        <w:rPr>
          <w:rFonts w:cs="Calibri"/>
          <w:sz w:val="26"/>
          <w:szCs w:val="26"/>
        </w:rPr>
        <w:t xml:space="preserve"> class honors) and law (honors), Christian Oliver, POLITICO’s Senior Policy Editor, </w:t>
      </w:r>
      <w:r w:rsidRPr="00C666DE">
        <w:rPr>
          <w:rFonts w:cs="Calibri"/>
          <w:sz w:val="26"/>
          <w:szCs w:val="26"/>
        </w:rPr>
        <w:t>worked for the Financial Times</w:t>
      </w:r>
      <w:r>
        <w:rPr>
          <w:rFonts w:cs="Calibri"/>
          <w:sz w:val="26"/>
          <w:szCs w:val="26"/>
        </w:rPr>
        <w:t xml:space="preserve">, 11/7, “Russia’s boom (farming) economy,” </w:t>
      </w:r>
      <w:hyperlink r:id="rId28" w:history="1">
        <w:r w:rsidRPr="00BF3EC5">
          <w:rPr>
            <w:rStyle w:val="Hyperlink"/>
            <w:rFonts w:cs="Calibri"/>
            <w:sz w:val="26"/>
            <w:szCs w:val="26"/>
          </w:rPr>
          <w:t>https://www.politico.eu/article/russias-boom-farming-economy/</w:t>
        </w:r>
      </w:hyperlink>
      <w:r>
        <w:rPr>
          <w:rFonts w:cs="Calibri"/>
          <w:sz w:val="26"/>
          <w:szCs w:val="26"/>
        </w:rPr>
        <w:t xml:space="preserve">) </w:t>
      </w:r>
    </w:p>
    <w:p w14:paraId="7384CB69" w14:textId="6FB8AABA" w:rsidR="00CD4085" w:rsidRPr="00475AB7" w:rsidRDefault="00CD4085" w:rsidP="00CD4085">
      <w:pPr>
        <w:spacing w:after="240" w:line="360" w:lineRule="atLeast"/>
        <w:rPr>
          <w:rFonts w:eastAsia="Times New Roman" w:cs="Calibri"/>
          <w:color w:val="000000"/>
          <w:sz w:val="16"/>
          <w:szCs w:val="16"/>
          <w:u w:val="single"/>
        </w:rPr>
      </w:pPr>
      <w:r w:rsidRPr="00475AB7">
        <w:rPr>
          <w:rFonts w:eastAsia="Times New Roman" w:cs="Calibri"/>
          <w:color w:val="000000"/>
          <w:sz w:val="16"/>
          <w:szCs w:val="16"/>
        </w:rPr>
        <w:t>Still,</w:t>
      </w:r>
      <w:r>
        <w:rPr>
          <w:rFonts w:eastAsia="Times New Roman" w:cs="Calibri"/>
          <w:color w:val="000000"/>
        </w:rPr>
        <w:t xml:space="preserve"> </w:t>
      </w:r>
      <w:r w:rsidRPr="00F842AF">
        <w:rPr>
          <w:rFonts w:eastAsia="Times New Roman" w:cs="Calibri"/>
          <w:color w:val="000000"/>
          <w:u w:val="single"/>
        </w:rPr>
        <w:t>Russia is</w:t>
      </w:r>
      <w:r>
        <w:rPr>
          <w:rFonts w:eastAsia="Times New Roman" w:cs="Calibri"/>
          <w:color w:val="000000"/>
          <w:u w:val="single"/>
        </w:rPr>
        <w:t xml:space="preserve"> </w:t>
      </w:r>
      <w:r w:rsidRPr="00F842AF">
        <w:rPr>
          <w:rFonts w:eastAsia="Times New Roman" w:cs="Calibri"/>
          <w:color w:val="000000"/>
          <w:u w:val="single"/>
        </w:rPr>
        <w:t>casting itself as the defiant victor of the showdown by boasting it has spectacularly ramped up domestic production to become an agricultural powerhouse.</w:t>
      </w:r>
      <w:r>
        <w:rPr>
          <w:rFonts w:eastAsia="Times New Roman" w:cs="Calibri"/>
          <w:color w:val="000000"/>
          <w:u w:val="single"/>
        </w:rPr>
        <w:t xml:space="preserve"> </w:t>
      </w:r>
      <w:r w:rsidRPr="00475AB7">
        <w:rPr>
          <w:rFonts w:eastAsia="Times New Roman" w:cs="Calibri"/>
          <w:color w:val="000000"/>
          <w:sz w:val="16"/>
          <w:szCs w:val="16"/>
        </w:rPr>
        <w:t>“One of the advantages of the anti-Russian sanctions and retaliatory Russian measures is that</w:t>
      </w:r>
      <w:r w:rsidRPr="008D05ED">
        <w:rPr>
          <w:rFonts w:eastAsia="Times New Roman" w:cs="Calibri"/>
          <w:color w:val="000000"/>
        </w:rPr>
        <w:t xml:space="preserve"> </w:t>
      </w:r>
      <w:r w:rsidRPr="00F842AF">
        <w:rPr>
          <w:rFonts w:eastAsia="Times New Roman" w:cs="Calibri"/>
          <w:color w:val="000000"/>
          <w:u w:val="single"/>
        </w:rPr>
        <w:t>the country</w:t>
      </w:r>
      <w:r w:rsidRPr="008D05ED">
        <w:rPr>
          <w:rFonts w:eastAsia="Times New Roman" w:cs="Calibri"/>
          <w:color w:val="000000"/>
        </w:rPr>
        <w:t xml:space="preserve"> </w:t>
      </w:r>
      <w:r w:rsidRPr="00475AB7">
        <w:rPr>
          <w:rFonts w:eastAsia="Times New Roman" w:cs="Calibri"/>
          <w:color w:val="000000"/>
          <w:sz w:val="16"/>
          <w:szCs w:val="16"/>
        </w:rPr>
        <w:t>has become more actively engaged in agriculture and</w:t>
      </w:r>
      <w:r w:rsidRPr="008D05ED">
        <w:rPr>
          <w:rFonts w:eastAsia="Times New Roman" w:cs="Calibri"/>
          <w:color w:val="000000"/>
        </w:rPr>
        <w:t xml:space="preserve"> </w:t>
      </w:r>
      <w:r w:rsidRPr="00F842AF">
        <w:rPr>
          <w:rFonts w:eastAsia="Times New Roman" w:cs="Calibri"/>
          <w:color w:val="000000"/>
          <w:u w:val="single"/>
        </w:rPr>
        <w:t>is now able to independently produce practically any food</w:t>
      </w:r>
      <w:r w:rsidRPr="00475AB7">
        <w:rPr>
          <w:rFonts w:eastAsia="Times New Roman" w:cs="Calibri"/>
          <w:color w:val="000000"/>
          <w:sz w:val="16"/>
          <w:szCs w:val="16"/>
        </w:rPr>
        <w:t>,” a spokeswoman for the Russian agricultural ministry said, adding</w:t>
      </w:r>
      <w:r>
        <w:rPr>
          <w:rFonts w:eastAsia="Times New Roman" w:cs="Calibri"/>
          <w:color w:val="000000"/>
          <w:sz w:val="16"/>
          <w:szCs w:val="16"/>
        </w:rPr>
        <w:t xml:space="preserve"> </w:t>
      </w:r>
      <w:r w:rsidRPr="00475AB7">
        <w:rPr>
          <w:rFonts w:eastAsia="Times New Roman" w:cs="Calibri"/>
          <w:color w:val="000000"/>
          <w:sz w:val="16"/>
          <w:szCs w:val="16"/>
        </w:rPr>
        <w:t>that the industry overall had recorded a rate of growth of approximately 3 percent in 2015.</w:t>
      </w:r>
      <w:r w:rsidRPr="00475AB7">
        <w:rPr>
          <w:rFonts w:eastAsia="Times New Roman" w:cs="Calibri"/>
          <w:color w:val="000000"/>
          <w:sz w:val="16"/>
          <w:szCs w:val="16"/>
          <w:u w:val="single"/>
        </w:rPr>
        <w:t xml:space="preserve"> </w:t>
      </w:r>
      <w:r w:rsidRPr="00475AB7">
        <w:rPr>
          <w:rFonts w:eastAsia="Times New Roman" w:cs="Calibri"/>
          <w:color w:val="000000"/>
          <w:sz w:val="16"/>
          <w:szCs w:val="16"/>
        </w:rPr>
        <w:t>Russia’s</w:t>
      </w:r>
      <w:r>
        <w:rPr>
          <w:rFonts w:eastAsia="Times New Roman" w:cs="Calibri"/>
          <w:color w:val="000000"/>
          <w:sz w:val="16"/>
          <w:szCs w:val="16"/>
        </w:rPr>
        <w:t xml:space="preserve"> </w:t>
      </w:r>
      <w:r w:rsidRPr="00475AB7">
        <w:rPr>
          <w:rFonts w:eastAsia="Times New Roman" w:cs="Calibri"/>
          <w:color w:val="000000"/>
          <w:sz w:val="16"/>
          <w:szCs w:val="16"/>
        </w:rPr>
        <w:t>Ambassador to the EU Vladimir Chizhov also insisted the</w:t>
      </w:r>
      <w:r>
        <w:rPr>
          <w:rFonts w:eastAsia="Times New Roman" w:cs="Calibri"/>
          <w:color w:val="000000"/>
          <w:sz w:val="16"/>
          <w:szCs w:val="16"/>
        </w:rPr>
        <w:t xml:space="preserve"> </w:t>
      </w:r>
      <w:r w:rsidRPr="00475AB7">
        <w:rPr>
          <w:rFonts w:eastAsia="Times New Roman" w:cs="Calibri"/>
          <w:color w:val="000000"/>
          <w:sz w:val="16"/>
          <w:szCs w:val="16"/>
        </w:rPr>
        <w:t>EU was losing the sanctions clash.</w:t>
      </w:r>
      <w:r w:rsidRPr="00475AB7">
        <w:rPr>
          <w:rFonts w:eastAsia="Times New Roman" w:cs="Calibri"/>
          <w:color w:val="000000"/>
          <w:sz w:val="16"/>
          <w:szCs w:val="16"/>
          <w:u w:val="single"/>
        </w:rPr>
        <w:t xml:space="preserve"> </w:t>
      </w:r>
      <w:r w:rsidRPr="00475AB7">
        <w:rPr>
          <w:rFonts w:eastAsia="Times New Roman" w:cs="Calibri"/>
          <w:color w:val="000000"/>
          <w:sz w:val="16"/>
          <w:szCs w:val="16"/>
        </w:rPr>
        <w:t>“</w:t>
      </w:r>
      <w:r w:rsidRPr="00F842AF">
        <w:rPr>
          <w:rFonts w:eastAsia="Times New Roman" w:cs="Calibri"/>
          <w:color w:val="000000"/>
          <w:u w:val="single"/>
        </w:rPr>
        <w:t>Russia’s economy has hardly been reduced to tatters</w:t>
      </w:r>
      <w:r w:rsidRPr="00475AB7">
        <w:rPr>
          <w:rFonts w:eastAsia="Times New Roman" w:cs="Calibri"/>
          <w:color w:val="000000"/>
          <w:sz w:val="16"/>
          <w:szCs w:val="16"/>
        </w:rPr>
        <w:t>,” he said. “</w:t>
      </w:r>
      <w:r w:rsidRPr="00F842AF">
        <w:rPr>
          <w:rFonts w:eastAsia="Times New Roman" w:cs="Calibri"/>
          <w:color w:val="000000"/>
          <w:u w:val="single"/>
        </w:rPr>
        <w:t>Many of our industries, and especially agriculture, are performing better than before. On the contrary, it is the EU member states that have voluntarily locked themselves out of many Russian markets, thus losing some of their competitive edge against international rivals</w:t>
      </w:r>
      <w:r w:rsidRPr="00475AB7">
        <w:rPr>
          <w:rFonts w:eastAsia="Times New Roman" w:cs="Calibri"/>
          <w:color w:val="000000"/>
          <w:sz w:val="16"/>
          <w:szCs w:val="16"/>
          <w:u w:val="single"/>
        </w:rPr>
        <w:t>.</w:t>
      </w:r>
      <w:r w:rsidRPr="00475AB7">
        <w:rPr>
          <w:rFonts w:eastAsia="Times New Roman" w:cs="Calibri"/>
          <w:color w:val="000000"/>
          <w:sz w:val="16"/>
          <w:szCs w:val="16"/>
        </w:rPr>
        <w:t>”</w:t>
      </w:r>
      <w:r w:rsidRPr="00475AB7">
        <w:rPr>
          <w:rFonts w:eastAsia="Times New Roman" w:cs="Calibri"/>
          <w:color w:val="000000"/>
          <w:sz w:val="16"/>
          <w:szCs w:val="16"/>
          <w:u w:val="single"/>
        </w:rPr>
        <w:t xml:space="preserve"> </w:t>
      </w:r>
      <w:r w:rsidRPr="00475AB7">
        <w:rPr>
          <w:rFonts w:eastAsia="Times New Roman" w:cs="Calibri"/>
          <w:bCs/>
          <w:color w:val="000000"/>
          <w:sz w:val="16"/>
          <w:szCs w:val="16"/>
        </w:rPr>
        <w:t>Standout swine</w:t>
      </w:r>
      <w:r>
        <w:rPr>
          <w:rFonts w:eastAsia="Times New Roman" w:cs="Calibri"/>
          <w:color w:val="000000"/>
          <w:u w:val="single"/>
        </w:rPr>
        <w:t xml:space="preserve"> </w:t>
      </w:r>
      <w:r w:rsidRPr="008F3D83">
        <w:rPr>
          <w:rFonts w:eastAsia="Times New Roman" w:cs="Calibri"/>
          <w:color w:val="000000"/>
          <w:u w:val="single"/>
        </w:rPr>
        <w:t>Perhaps Russia’s most eye-catching success is</w:t>
      </w:r>
      <w:r>
        <w:rPr>
          <w:rFonts w:eastAsia="Times New Roman" w:cs="Calibri"/>
          <w:color w:val="000000"/>
          <w:u w:val="single"/>
        </w:rPr>
        <w:t xml:space="preserve"> </w:t>
      </w:r>
      <w:r w:rsidRPr="008F3D83">
        <w:rPr>
          <w:rFonts w:eastAsia="Times New Roman" w:cs="Calibri"/>
          <w:color w:val="000000"/>
          <w:u w:val="single"/>
        </w:rPr>
        <w:t>its pigs.</w:t>
      </w:r>
      <w:r>
        <w:rPr>
          <w:rFonts w:eastAsia="Times New Roman" w:cs="Calibri"/>
          <w:color w:val="000000"/>
          <w:u w:val="single"/>
        </w:rPr>
        <w:t xml:space="preserve"> </w:t>
      </w:r>
      <w:r w:rsidRPr="00475AB7">
        <w:rPr>
          <w:rFonts w:eastAsia="Times New Roman" w:cs="Calibri"/>
          <w:color w:val="000000"/>
          <w:sz w:val="16"/>
          <w:szCs w:val="16"/>
        </w:rPr>
        <w:t>In 2013, Russia imported a total of 868,000 tons of pork, according to the U.S. Department of Agriculture. By 2015, the country had halved its reliance on foreign pork, importing just 408,000 tons. Production jumped by 9 percent between 2013 and 2015, although this trend had been under way well before the sanctions hit.</w:t>
      </w:r>
      <w:r>
        <w:rPr>
          <w:rFonts w:eastAsia="Times New Roman" w:cs="Calibri"/>
          <w:color w:val="000000"/>
          <w:u w:val="single"/>
        </w:rPr>
        <w:t xml:space="preserve"> </w:t>
      </w:r>
      <w:r w:rsidRPr="00F842AF">
        <w:rPr>
          <w:rFonts w:eastAsia="Times New Roman" w:cs="Calibri"/>
          <w:color w:val="000000"/>
          <w:u w:val="single"/>
        </w:rPr>
        <w:t>Tkachev announced last month that Russia would simply no longer need to import any pork</w:t>
      </w:r>
      <w:r w:rsidRPr="008D05ED">
        <w:rPr>
          <w:rFonts w:eastAsia="Times New Roman" w:cs="Calibri"/>
          <w:color w:val="000000"/>
        </w:rPr>
        <w:t xml:space="preserve">. </w:t>
      </w:r>
      <w:r w:rsidRPr="00475AB7">
        <w:rPr>
          <w:rFonts w:eastAsia="Times New Roman" w:cs="Calibri"/>
          <w:color w:val="000000"/>
          <w:sz w:val="16"/>
          <w:szCs w:val="16"/>
        </w:rPr>
        <w:t>In fact, Russia is now looking to switch to being a minor exporter, mainly to China, led by large companies such as Cherkizovo. This will require strong assurances to Chinese phytosanitary authorities that Russia’s pigs are free from African swine fever.</w:t>
      </w:r>
      <w:r w:rsidRPr="00475AB7">
        <w:rPr>
          <w:rFonts w:eastAsia="Times New Roman" w:cs="Calibri"/>
          <w:color w:val="000000"/>
          <w:sz w:val="16"/>
          <w:szCs w:val="16"/>
          <w:u w:val="single"/>
        </w:rPr>
        <w:t xml:space="preserve"> </w:t>
      </w:r>
      <w:r w:rsidRPr="00475AB7">
        <w:rPr>
          <w:rFonts w:eastAsia="Times New Roman" w:cs="Calibri"/>
          <w:color w:val="000000"/>
          <w:sz w:val="16"/>
          <w:szCs w:val="16"/>
        </w:rPr>
        <w:t>Superficially, home-grown wine would also seem to be doing well, although EU wines are not banned. The federal alcohol statistics service</w:t>
      </w:r>
      <w:r w:rsidRPr="008D05ED">
        <w:rPr>
          <w:rFonts w:eastAsia="Times New Roman" w:cs="Calibri"/>
          <w:color w:val="000000"/>
        </w:rPr>
        <w:t xml:space="preserve"> </w:t>
      </w:r>
      <w:r w:rsidRPr="00217EF5">
        <w:rPr>
          <w:rFonts w:eastAsia="Times New Roman" w:cs="Calibri"/>
          <w:color w:val="000000"/>
          <w:u w:val="single"/>
        </w:rPr>
        <w:t>Tsiffra reported that domestic production was up 25 percent last year, with similar increases expected this year</w:t>
      </w:r>
      <w:r w:rsidRPr="008D05ED">
        <w:rPr>
          <w:rFonts w:eastAsia="Times New Roman" w:cs="Calibri"/>
          <w:color w:val="000000"/>
        </w:rPr>
        <w:t xml:space="preserve"> </w:t>
      </w:r>
      <w:r w:rsidRPr="00475AB7">
        <w:rPr>
          <w:rFonts w:eastAsia="Times New Roman" w:cs="Calibri"/>
          <w:color w:val="000000"/>
          <w:sz w:val="16"/>
          <w:szCs w:val="16"/>
        </w:rPr>
        <w:t>— Crimea’s addition to Russia has certainly helped.</w:t>
      </w:r>
      <w:r w:rsidRPr="00475AB7">
        <w:rPr>
          <w:rFonts w:eastAsia="Times New Roman" w:cs="Calibri"/>
          <w:color w:val="000000"/>
          <w:sz w:val="16"/>
          <w:szCs w:val="16"/>
          <w:u w:val="single"/>
        </w:rPr>
        <w:t xml:space="preserve"> </w:t>
      </w:r>
      <w:r w:rsidRPr="00475AB7">
        <w:rPr>
          <w:rFonts w:eastAsia="Times New Roman" w:cs="Calibri"/>
          <w:color w:val="000000"/>
          <w:sz w:val="16"/>
          <w:szCs w:val="16"/>
        </w:rPr>
        <w:t>But wine production is a complex issue in Russia, as the country was only producing about a quarter of demand. And</w:t>
      </w:r>
      <w:r>
        <w:rPr>
          <w:rFonts w:eastAsia="Times New Roman" w:cs="Calibri"/>
          <w:color w:val="000000"/>
          <w:sz w:val="16"/>
          <w:szCs w:val="16"/>
        </w:rPr>
        <w:t xml:space="preserve"> </w:t>
      </w:r>
      <w:r w:rsidRPr="00475AB7">
        <w:rPr>
          <w:rFonts w:eastAsia="Times New Roman" w:cs="Calibri"/>
          <w:color w:val="000000"/>
          <w:sz w:val="16"/>
          <w:szCs w:val="16"/>
        </w:rPr>
        <w:t>Russian wine is hard to define — often made from</w:t>
      </w:r>
      <w:r>
        <w:rPr>
          <w:rFonts w:eastAsia="Times New Roman" w:cs="Calibri"/>
          <w:color w:val="000000"/>
          <w:sz w:val="16"/>
          <w:szCs w:val="16"/>
        </w:rPr>
        <w:t xml:space="preserve"> </w:t>
      </w:r>
      <w:r w:rsidRPr="00475AB7">
        <w:rPr>
          <w:rFonts w:eastAsia="Times New Roman" w:cs="Calibri"/>
          <w:color w:val="000000"/>
          <w:sz w:val="16"/>
          <w:szCs w:val="16"/>
        </w:rPr>
        <w:t>foreign grapes, which are processed abroad and</w:t>
      </w:r>
      <w:r>
        <w:rPr>
          <w:rFonts w:eastAsia="Times New Roman" w:cs="Calibri"/>
          <w:color w:val="000000"/>
          <w:sz w:val="16"/>
          <w:szCs w:val="16"/>
        </w:rPr>
        <w:t xml:space="preserve"> </w:t>
      </w:r>
      <w:r w:rsidRPr="00475AB7">
        <w:rPr>
          <w:rFonts w:eastAsia="Times New Roman" w:cs="Calibri"/>
          <w:color w:val="000000"/>
          <w:sz w:val="16"/>
          <w:szCs w:val="16"/>
        </w:rPr>
        <w:t>simply bottled in Russia. People in the business also say Moldovan wine — while actually banned — still enters Russia in containers sent through Abkhazia, a disputed Black Sea statelet recognized by Russia, but seen by Georgia as illegally occupied. (In a similar fashion, a significant amount of</w:t>
      </w:r>
      <w:r>
        <w:rPr>
          <w:rFonts w:eastAsia="Times New Roman" w:cs="Calibri"/>
          <w:color w:val="000000"/>
          <w:sz w:val="16"/>
          <w:szCs w:val="16"/>
        </w:rPr>
        <w:t xml:space="preserve"> </w:t>
      </w:r>
      <w:r w:rsidRPr="00475AB7">
        <w:rPr>
          <w:rFonts w:eastAsia="Times New Roman" w:cs="Calibri"/>
          <w:color w:val="000000"/>
          <w:sz w:val="16"/>
          <w:szCs w:val="16"/>
        </w:rPr>
        <w:t>EU food is still entering the country by being repackaged in the Balkans and Belarus, they say.)</w:t>
      </w:r>
      <w:r w:rsidRPr="00475AB7">
        <w:rPr>
          <w:rFonts w:eastAsia="Times New Roman" w:cs="Calibri"/>
          <w:color w:val="000000"/>
          <w:sz w:val="16"/>
          <w:szCs w:val="16"/>
          <w:u w:val="single"/>
        </w:rPr>
        <w:t xml:space="preserve"> </w:t>
      </w:r>
      <w:r w:rsidRPr="00475AB7">
        <w:rPr>
          <w:rFonts w:eastAsia="Times New Roman" w:cs="Calibri"/>
          <w:color w:val="000000"/>
          <w:sz w:val="16"/>
          <w:szCs w:val="16"/>
        </w:rPr>
        <w:t>And</w:t>
      </w:r>
      <w:r w:rsidRPr="008D05ED">
        <w:rPr>
          <w:rFonts w:eastAsia="Times New Roman" w:cs="Calibri"/>
          <w:color w:val="000000"/>
        </w:rPr>
        <w:t xml:space="preserve"> </w:t>
      </w:r>
      <w:r w:rsidRPr="00104B22">
        <w:rPr>
          <w:rFonts w:eastAsia="Times New Roman" w:cs="Calibri"/>
          <w:color w:val="000000"/>
          <w:u w:val="single"/>
        </w:rPr>
        <w:t>Russia’s headline agricultural growth figures are hardly a surprise given the runaway success of the grain business</w:t>
      </w:r>
      <w:r w:rsidRPr="008D05ED">
        <w:rPr>
          <w:rFonts w:eastAsia="Times New Roman" w:cs="Calibri"/>
          <w:color w:val="000000"/>
        </w:rPr>
        <w:t xml:space="preserve">. </w:t>
      </w:r>
      <w:r w:rsidRPr="00104B22">
        <w:rPr>
          <w:rFonts w:eastAsia="Times New Roman" w:cs="Calibri"/>
          <w:color w:val="000000"/>
          <w:u w:val="single"/>
        </w:rPr>
        <w:t>The country</w:t>
      </w:r>
      <w:r>
        <w:rPr>
          <w:rFonts w:eastAsia="Times New Roman" w:cs="Calibri"/>
          <w:color w:val="000000"/>
          <w:u w:val="single"/>
        </w:rPr>
        <w:t xml:space="preserve"> </w:t>
      </w:r>
      <w:r w:rsidRPr="00104B22">
        <w:rPr>
          <w:rFonts w:eastAsia="Times New Roman" w:cs="Calibri"/>
          <w:color w:val="000000"/>
          <w:u w:val="single"/>
        </w:rPr>
        <w:t>has become the world’s wheat export powerhouse, surpassing the U.S.</w:t>
      </w:r>
      <w:r>
        <w:rPr>
          <w:rFonts w:eastAsia="Times New Roman" w:cs="Calibri"/>
          <w:color w:val="000000"/>
          <w:u w:val="single"/>
        </w:rPr>
        <w:t xml:space="preserve"> </w:t>
      </w:r>
      <w:r w:rsidRPr="00104B22">
        <w:rPr>
          <w:rFonts w:eastAsia="Times New Roman" w:cs="Calibri"/>
          <w:color w:val="000000"/>
          <w:u w:val="single"/>
        </w:rPr>
        <w:t>It looks set</w:t>
      </w:r>
      <w:r>
        <w:rPr>
          <w:rFonts w:eastAsia="Times New Roman" w:cs="Calibri"/>
          <w:color w:val="000000"/>
          <w:u w:val="single"/>
        </w:rPr>
        <w:t xml:space="preserve"> </w:t>
      </w:r>
      <w:r w:rsidRPr="00104B22">
        <w:rPr>
          <w:rFonts w:eastAsia="Times New Roman" w:cs="Calibri"/>
          <w:color w:val="000000"/>
          <w:u w:val="single"/>
        </w:rPr>
        <w:t>to overtake</w:t>
      </w:r>
      <w:r>
        <w:rPr>
          <w:rFonts w:eastAsia="Times New Roman" w:cs="Calibri"/>
          <w:color w:val="000000"/>
          <w:u w:val="single"/>
        </w:rPr>
        <w:t xml:space="preserve"> </w:t>
      </w:r>
      <w:r w:rsidRPr="00104B22">
        <w:rPr>
          <w:rFonts w:eastAsia="Times New Roman" w:cs="Calibri"/>
          <w:color w:val="000000"/>
          <w:u w:val="single"/>
        </w:rPr>
        <w:t>the EU</w:t>
      </w:r>
      <w:r w:rsidRPr="008D05ED">
        <w:rPr>
          <w:rFonts w:eastAsia="Times New Roman" w:cs="Calibri"/>
          <w:color w:val="000000"/>
        </w:rPr>
        <w:t xml:space="preserve"> </w:t>
      </w:r>
      <w:r w:rsidRPr="00475AB7">
        <w:rPr>
          <w:rFonts w:eastAsia="Times New Roman" w:cs="Calibri"/>
          <w:color w:val="000000"/>
          <w:sz w:val="16"/>
          <w:szCs w:val="16"/>
        </w:rPr>
        <w:t>this year, where France’s crop has been devastated by bad weather.</w:t>
      </w:r>
      <w:r w:rsidRPr="008D05ED">
        <w:rPr>
          <w:rFonts w:eastAsia="Times New Roman" w:cs="Calibri"/>
          <w:color w:val="000000"/>
        </w:rPr>
        <w:t xml:space="preserve"> </w:t>
      </w:r>
      <w:r w:rsidRPr="00104B22">
        <w:rPr>
          <w:rFonts w:eastAsia="Times New Roman" w:cs="Calibri"/>
          <w:color w:val="000000"/>
          <w:u w:val="single"/>
        </w:rPr>
        <w:t>Putin has predicted the harvest will come in at a record 115 million tons of grain, up from 104.8 million tons last year.</w:t>
      </w:r>
      <w:r w:rsidRPr="008D05ED">
        <w:rPr>
          <w:rFonts w:eastAsia="Times New Roman" w:cs="Calibri"/>
          <w:color w:val="000000"/>
        </w:rPr>
        <w:t xml:space="preserve"> </w:t>
      </w:r>
      <w:r w:rsidRPr="00475AB7">
        <w:rPr>
          <w:rFonts w:eastAsia="Times New Roman" w:cs="Calibri"/>
          <w:color w:val="000000"/>
          <w:sz w:val="16"/>
          <w:szCs w:val="16"/>
        </w:rPr>
        <w:t>Yet</w:t>
      </w:r>
      <w:r>
        <w:rPr>
          <w:rFonts w:eastAsia="Times New Roman" w:cs="Calibri"/>
          <w:color w:val="000000"/>
          <w:sz w:val="16"/>
          <w:szCs w:val="16"/>
        </w:rPr>
        <w:t xml:space="preserve"> </w:t>
      </w:r>
      <w:r w:rsidRPr="00475AB7">
        <w:rPr>
          <w:rFonts w:eastAsia="Times New Roman" w:cs="Calibri"/>
          <w:color w:val="000000"/>
          <w:sz w:val="16"/>
          <w:szCs w:val="16"/>
        </w:rPr>
        <w:t>farm experts attribute almost none of Russia’s success</w:t>
      </w:r>
      <w:r>
        <w:rPr>
          <w:rFonts w:eastAsia="Times New Roman" w:cs="Calibri"/>
          <w:color w:val="000000"/>
          <w:sz w:val="16"/>
          <w:szCs w:val="16"/>
        </w:rPr>
        <w:t xml:space="preserve"> </w:t>
      </w:r>
      <w:r w:rsidRPr="00475AB7">
        <w:rPr>
          <w:rFonts w:eastAsia="Times New Roman" w:cs="Calibri"/>
          <w:color w:val="000000"/>
          <w:sz w:val="16"/>
          <w:szCs w:val="16"/>
        </w:rPr>
        <w:t>in wheat to sanctions — Russian farmers have invested wisely and have benefited from good weather.</w:t>
      </w:r>
    </w:p>
    <w:p w14:paraId="487C60F9" w14:textId="77777777" w:rsidR="00CD4085" w:rsidRPr="008D05ED" w:rsidRDefault="00CD4085" w:rsidP="00CD4085">
      <w:pPr>
        <w:spacing w:after="240" w:line="360" w:lineRule="atLeast"/>
        <w:rPr>
          <w:rFonts w:eastAsia="Times New Roman" w:cs="Calibri"/>
          <w:color w:val="000000"/>
        </w:rPr>
      </w:pPr>
    </w:p>
    <w:p w14:paraId="66A10499" w14:textId="77777777" w:rsidR="00CD4085" w:rsidRPr="00DE1F2F" w:rsidRDefault="00CD4085" w:rsidP="00CD4085">
      <w:pPr>
        <w:pStyle w:val="Heading4"/>
      </w:pPr>
      <w:r>
        <w:lastRenderedPageBreak/>
        <w:t xml:space="preserve">Russian growth is </w:t>
      </w:r>
      <w:r w:rsidRPr="00DE1F2F">
        <w:t>booming</w:t>
      </w:r>
    </w:p>
    <w:p w14:paraId="4A3A611C" w14:textId="22A49736" w:rsidR="00CD4085" w:rsidRPr="00CD4085" w:rsidRDefault="00CD4085" w:rsidP="00CD4085">
      <w:pPr>
        <w:spacing w:after="240" w:line="360" w:lineRule="atLeast"/>
        <w:rPr>
          <w:rFonts w:eastAsia="Times New Roman" w:cs="Calibri"/>
          <w:b/>
          <w:bCs/>
          <w:color w:val="000000"/>
        </w:rPr>
      </w:pPr>
      <w:r w:rsidRPr="00CD4085">
        <w:rPr>
          <w:rFonts w:eastAsia="Times New Roman" w:cs="Calibri"/>
          <w:b/>
          <w:color w:val="000000"/>
        </w:rPr>
        <w:t>Reuters 17</w:t>
      </w:r>
      <w:r>
        <w:rPr>
          <w:rFonts w:eastAsia="Times New Roman" w:cs="Calibri"/>
          <w:b/>
          <w:color w:val="000000"/>
        </w:rPr>
        <w:t xml:space="preserve"> </w:t>
      </w:r>
      <w:r w:rsidRPr="00CD4085">
        <w:rPr>
          <w:rFonts w:eastAsia="Times New Roman" w:cs="Calibri"/>
          <w:color w:val="000000"/>
        </w:rPr>
        <w:t>(Reuters.com, 5/23, “</w:t>
      </w:r>
      <w:r w:rsidRPr="00CD4085">
        <w:rPr>
          <w:rFonts w:eastAsia="Times New Roman" w:cs="Calibri"/>
          <w:bCs/>
          <w:color w:val="000000"/>
        </w:rPr>
        <w:t>Russian economy seen growing from 2017 onwards: World Bank,”</w:t>
      </w:r>
      <w:r w:rsidRPr="00CD4085">
        <w:rPr>
          <w:rFonts w:eastAsia="Times New Roman" w:cs="Calibri"/>
          <w:color w:val="000000"/>
        </w:rPr>
        <w:t xml:space="preserve"> https://www.reuters.com/article/us-russia-worldbank/russian-economy-seen-growing-from-2017-onwards-world-bank-idUSKBN18J1DK</w:t>
      </w:r>
    </w:p>
    <w:p w14:paraId="3CAC4EDB" w14:textId="77777777" w:rsidR="00CD4085" w:rsidRPr="00CD4085" w:rsidRDefault="00CD4085" w:rsidP="00CD4085">
      <w:pPr>
        <w:spacing w:after="240" w:line="360" w:lineRule="atLeast"/>
        <w:rPr>
          <w:rFonts w:eastAsia="Times New Roman" w:cs="Calibri"/>
          <w:color w:val="000000"/>
        </w:rPr>
      </w:pPr>
      <w:r w:rsidRPr="00CD4085">
        <w:rPr>
          <w:rFonts w:eastAsia="Times New Roman" w:cs="Calibri"/>
          <w:color w:val="000000"/>
        </w:rPr>
        <w:t xml:space="preserve">MOSCOW (Reuters) - </w:t>
      </w:r>
      <w:r w:rsidRPr="00CD4085">
        <w:rPr>
          <w:rFonts w:eastAsia="Times New Roman" w:cs="Calibri"/>
          <w:color w:val="000000"/>
          <w:u w:val="single"/>
        </w:rPr>
        <w:t>Russia’s oil-dependent economy is expected to grow from 2017 onwards, supported by higher global crude prices and oil production rising to new post-Soviet highs, the World Bank said on Tuesday.</w:t>
      </w:r>
      <w:r w:rsidRPr="00CD4085">
        <w:rPr>
          <w:rFonts w:eastAsia="Times New Roman" w:cs="Calibri"/>
          <w:color w:val="000000"/>
        </w:rPr>
        <w:t xml:space="preserve"> The international lender said it expected Russian gross domestic product to grow by 1.3 percent in 2017 and by 1.4 percent in 2018 and 2019, following two years of economic contraction. </w:t>
      </w:r>
      <w:r w:rsidRPr="00CD4085">
        <w:rPr>
          <w:rFonts w:eastAsia="Times New Roman" w:cs="Calibri"/>
          <w:color w:val="000000"/>
          <w:u w:val="single"/>
        </w:rPr>
        <w:t>Greater oil earnings would “positively influence consumer and investor sentiment, leading to a recovery of domestic demand and modest economic growth in 2017-19,”</w:t>
      </w:r>
      <w:r w:rsidRPr="00CD4085">
        <w:rPr>
          <w:rFonts w:eastAsia="Times New Roman" w:cs="Calibri"/>
          <w:color w:val="000000"/>
        </w:rPr>
        <w:t xml:space="preserve"> the World Bank said in a semi-annual report. It said its latest growth forecasts were based on the assumption that crude prices would average $55 a barrel this year, $60 in 2018 and $61.5 in 2019, and that an OPEC/non-OPEC agreement to restrict output was extended. </w:t>
      </w:r>
      <w:r w:rsidRPr="00CD4085">
        <w:rPr>
          <w:rFonts w:eastAsia="Times New Roman" w:cs="Calibri"/>
          <w:color w:val="000000"/>
          <w:u w:val="single"/>
        </w:rPr>
        <w:t>It cited International Energy Agency data as forecasting that Russia’s oil output would rise to 11.38 million barrels per day</w:t>
      </w:r>
      <w:r w:rsidRPr="00CD4085">
        <w:rPr>
          <w:rFonts w:eastAsia="Times New Roman" w:cs="Calibri"/>
          <w:color w:val="000000"/>
        </w:rPr>
        <w:t xml:space="preserve"> (bpd) this year and 11.54 million bpd next year, due to rising production by small- and medium-size energy companies.</w:t>
      </w:r>
      <w:r w:rsidRPr="00CD4085">
        <w:rPr>
          <w:rFonts w:eastAsia="Times New Roman" w:cs="Calibri"/>
          <w:color w:val="000000"/>
          <w:u w:val="single"/>
        </w:rPr>
        <w:t>The World Bank said rising consumption and a recovery in investment activity would drive Russia’s economic growth,</w:t>
      </w:r>
      <w:r w:rsidRPr="00CD4085">
        <w:rPr>
          <w:rFonts w:eastAsia="Times New Roman" w:cs="Calibri"/>
          <w:color w:val="000000"/>
        </w:rPr>
        <w:t xml:space="preserve"> citing the 2018 soccer World Cup that Russia is set to host as giving a potential boost to public investment.</w:t>
      </w:r>
    </w:p>
    <w:p w14:paraId="3959FFAD" w14:textId="77777777" w:rsidR="00CD4085" w:rsidRPr="00CB2CEB" w:rsidRDefault="00CD4085" w:rsidP="00CD4085">
      <w:pPr>
        <w:spacing w:after="240" w:line="360" w:lineRule="atLeast"/>
        <w:rPr>
          <w:rFonts w:eastAsia="Times New Roman" w:cs="Calibri"/>
          <w:color w:val="000000"/>
        </w:rPr>
      </w:pPr>
    </w:p>
    <w:p w14:paraId="548A3651" w14:textId="77777777" w:rsidR="00CD4085" w:rsidRPr="005065D4" w:rsidRDefault="00CD4085" w:rsidP="00D36147">
      <w:pPr>
        <w:rPr>
          <w:sz w:val="16"/>
        </w:rPr>
      </w:pPr>
    </w:p>
    <w:p w14:paraId="25DB0323" w14:textId="77777777" w:rsidR="00D36147" w:rsidRPr="00A426CC" w:rsidRDefault="00D36147" w:rsidP="00D36147">
      <w:pPr>
        <w:rPr>
          <w:sz w:val="16"/>
        </w:rPr>
      </w:pPr>
    </w:p>
    <w:p w14:paraId="1B86F405" w14:textId="77777777" w:rsidR="00D36147" w:rsidRDefault="00D36147" w:rsidP="00D36147">
      <w:pPr>
        <w:pStyle w:val="Heading1"/>
      </w:pPr>
      <w:r>
        <w:lastRenderedPageBreak/>
        <w:t>H-1Bs</w:t>
      </w:r>
    </w:p>
    <w:p w14:paraId="1F3EF04F" w14:textId="77777777" w:rsidR="00D36147" w:rsidRDefault="00D36147" w:rsidP="00D36147">
      <w:pPr>
        <w:pStyle w:val="Heading2"/>
      </w:pPr>
      <w:r>
        <w:lastRenderedPageBreak/>
        <w:t>Neg EU</w:t>
      </w:r>
    </w:p>
    <w:p w14:paraId="4C95BCCC" w14:textId="77777777" w:rsidR="00D36147" w:rsidRDefault="00D36147" w:rsidP="00D36147">
      <w:pPr>
        <w:pStyle w:val="Heading3"/>
      </w:pPr>
      <w:r>
        <w:lastRenderedPageBreak/>
        <w:t>1NC - General</w:t>
      </w:r>
    </w:p>
    <w:p w14:paraId="2778BD7F" w14:textId="77777777" w:rsidR="00D36147" w:rsidRDefault="00D36147" w:rsidP="00D36147">
      <w:pPr>
        <w:pStyle w:val="Heading4"/>
      </w:pPr>
      <w:r>
        <w:t>Text:</w:t>
      </w:r>
      <w:r w:rsidRPr="003225D6">
        <w:rPr>
          <w:sz w:val="28"/>
        </w:rPr>
        <w:t xml:space="preserve"> </w:t>
      </w:r>
      <w:r>
        <w:rPr>
          <w:sz w:val="28"/>
        </w:rPr>
        <w:t>T</w:t>
      </w:r>
      <w:r w:rsidRPr="003225D6">
        <w:rPr>
          <w:sz w:val="28"/>
        </w:rPr>
        <w:t xml:space="preserve">he </w:t>
      </w:r>
      <w:r>
        <w:rPr>
          <w:sz w:val="28"/>
        </w:rPr>
        <w:t>E</w:t>
      </w:r>
      <w:r w:rsidRPr="003225D6">
        <w:rPr>
          <w:sz w:val="28"/>
        </w:rPr>
        <w:t xml:space="preserve">uropean </w:t>
      </w:r>
      <w:r>
        <w:rPr>
          <w:sz w:val="28"/>
        </w:rPr>
        <w:t>C</w:t>
      </w:r>
      <w:r w:rsidRPr="003225D6">
        <w:rPr>
          <w:sz w:val="28"/>
        </w:rPr>
        <w:t xml:space="preserve">ommission should substantially increase its access and availability of blue cards. </w:t>
      </w:r>
    </w:p>
    <w:p w14:paraId="0DA9D787" w14:textId="77777777" w:rsidR="00FC6E98" w:rsidRDefault="00FC6E98" w:rsidP="00FC6E98">
      <w:pPr>
        <w:pStyle w:val="Heading4"/>
      </w:pPr>
      <w:r>
        <w:t>Unified Blue Card System ensures effective immigration policies for high skilled laborers</w:t>
      </w:r>
    </w:p>
    <w:p w14:paraId="47BE17E8" w14:textId="77777777" w:rsidR="00FC6E98" w:rsidRDefault="00FC6E98" w:rsidP="00FC6E98">
      <w:r w:rsidRPr="002938D8">
        <w:rPr>
          <w:b/>
        </w:rPr>
        <w:t>Weizsäcker 6</w:t>
      </w:r>
      <w:r>
        <w:t xml:space="preserve"> (5-6-2006, Jakob Von Weizsäcker is an Economist at Bruegel (European think tank based in Brussels), "High-skilled migrants: welcome to Europe!", https://www.telos-eu.com/en/education/high-skilled-migrants-welcome-to-europe.html</w:t>
      </w:r>
    </w:p>
    <w:p w14:paraId="62A7EC28" w14:textId="77777777" w:rsidR="00FC6E98" w:rsidRDefault="00FC6E98" w:rsidP="00FC6E98">
      <w:r>
        <w:t xml:space="preserve">Germany's new immigration law of 2004 was in part designed to attract high-skilled immigrants. But during 2005, less than 1000 high-skilled immigrants came to Germany under the timid provisions of that law. France is currently discussing an immigration bill that also contains provisions for high-skilled immigration. However, the special provisions regarding «compétences et talents» don't seem to be a particularly courageous step forward either. Why are France and Germany finding it so difficult to effectively participate in the global competition for talent? --&gt;One explanation might be the popular but flawed idea that the capacity for absorbing immigrants is essentially fixed, say at 100 000 per year, and the only question is: How should these immigration slots be allocated? Under these circumstances, a moral case could be made to give the available slots to the most deserving: those suffering from political persecution, from abject poverty, from family separation. And an economic case could be made that the slots should be given those who would benefit the local economy the most: highly skilled immigrants. Thus, there would be a head-on conflict between what is morally right and what is in the national interest. But reality is different. The number of migrants that a country is willing to absorb is not fixed. In particular, the immigration of high-skilled workers need not reduce the capacity to absorb less skilled and perhaps morally more deserving migration. This is nicely illustrated by the example of Canada, Switzerland, and Australia. Helped by points systems, their intake of migrants has a strong bias in favour of highly skilled immigrants. But this does not appear to have come at the expense of less skilled immigrants who still make up a larger proportion of the total population in these three countries than in low-skill immigration countries like France and Germany. Thus, decisions on high-skilled immigration and on low-skilled immigration may well be treated separately. But should they be? </w:t>
      </w:r>
      <w:r w:rsidRPr="00820D02">
        <w:rPr>
          <w:rStyle w:val="StyleUnderline"/>
        </w:rPr>
        <w:t xml:space="preserve">The economic effects of high-skilled immigration are generally positive for the receiving country </w:t>
      </w:r>
      <w:r>
        <w:t xml:space="preserve">while low-skilled migration has more ambiguous effects. Hence, decisions about attracting more high-skilled immigration will tend to be relatively easy. By contrast, decisions regarding low-skilled migration often prove highly complex and controversial for both economic and non-economic reasons. By bundling the discussion of high and low-skilled migration together, many European countries, including France and Germany, are falling behind in attracting high-skilled migrants. To redress this, Europe should urgently un-bundle the discussion on migration and position itself in the global competition for talent. </w:t>
      </w:r>
      <w:r w:rsidRPr="00820D02">
        <w:rPr>
          <w:rStyle w:val="StyleUnderline"/>
        </w:rPr>
        <w:t>Ideally</w:t>
      </w:r>
      <w:r w:rsidRPr="0082642C">
        <w:rPr>
          <w:rStyle w:val="Emphasis"/>
        </w:rPr>
        <w:t>, this could be achieved through the introduction of a «Blue Card», a European version of the US Green Card</w:t>
      </w:r>
      <w:r w:rsidRPr="00820D02">
        <w:rPr>
          <w:rStyle w:val="StyleUnderline"/>
        </w:rPr>
        <w:t xml:space="preserve"> that would provide highly skilled third country nationals with instant access to the entire European labour market. This Blue Card would be allocated on the basis of skill through a Europe wide points system. Such an EU wide system will be more attractive than any national system from the perspective of high-skilled immigrants. Also, a </w:t>
      </w:r>
      <w:r w:rsidRPr="0082642C">
        <w:rPr>
          <w:rStyle w:val="Emphasis"/>
        </w:rPr>
        <w:t>European solution would provide greater visibility, predictability, and transparency than 25 different national systems.</w:t>
      </w:r>
      <w:r>
        <w:rPr>
          <w:rStyle w:val="StyleUnderline"/>
        </w:rPr>
        <w:t xml:space="preserve"> </w:t>
      </w:r>
      <w:r>
        <w:t xml:space="preserve">In addition, students graduating with a Masters Degree or equivalent from European universities or top universities abroad should be automatically </w:t>
      </w:r>
      <w:r>
        <w:lastRenderedPageBreak/>
        <w:t>eligible for a Blue Card. This «Blue Diploma» would help to attract foreign top talent early and would also give European universities a welcome boost. The time has come to tell those bright young graduates from the world: Welcome to Europe! This leaves us to address one popular concern of this approach: wouldn't the brain gain of Europe impose a harmful brain drain on developing countries? Clearly, countries benefiting from brain gain should be prepared to offer some financial compensation to those countries suffering from brain drain. EU countries could go a long towards gaining the more high-ground by simply fulfilling last year's commitments to significantly increase development aid as a percentage of GDP. In addition, the EU could make a special point of subsidising education systems in those developing countries more which send the EU significant numbers of high-skilled migrants. Provisions could be made to help developing countries retain their badly needed medical personnel which has been a particular problem for certain developing countries.</w:t>
      </w:r>
    </w:p>
    <w:p w14:paraId="5F1BA24E" w14:textId="77777777" w:rsidR="00FC6E98" w:rsidRDefault="00FC6E98" w:rsidP="00FC6E98"/>
    <w:p w14:paraId="422E7A21" w14:textId="77777777" w:rsidR="00FC6E98" w:rsidRDefault="00FC6E98" w:rsidP="00FC6E98"/>
    <w:p w14:paraId="5E0A6D61" w14:textId="77777777" w:rsidR="00D36147" w:rsidRDefault="00D36147" w:rsidP="00D36147">
      <w:pPr>
        <w:pStyle w:val="Heading3"/>
      </w:pPr>
      <w:r>
        <w:lastRenderedPageBreak/>
        <w:t>2NC</w:t>
      </w:r>
    </w:p>
    <w:p w14:paraId="1144F84B" w14:textId="77777777" w:rsidR="00FC6E98" w:rsidRDefault="00FC6E98" w:rsidP="00FC6E98">
      <w:pPr>
        <w:pStyle w:val="Heading4"/>
      </w:pPr>
      <w:r>
        <w:t>Blue Card key to increasing high skilled immigration in Europe</w:t>
      </w:r>
    </w:p>
    <w:p w14:paraId="1DF61E87" w14:textId="77777777" w:rsidR="00FC6E98" w:rsidRDefault="00FC6E98" w:rsidP="00FC6E98">
      <w:r w:rsidRPr="006E21D1">
        <w:rPr>
          <w:b/>
        </w:rPr>
        <w:t>Bilefsky 7</w:t>
      </w:r>
      <w:r>
        <w:t xml:space="preserve"> (10-23-2007, Dan Bilefsky, "EU 'blue card' seeks to attract highly skilled immigrants", </w:t>
      </w:r>
      <w:hyperlink r:id="rId29" w:history="1">
        <w:r w:rsidRPr="00BF3EC5">
          <w:rPr>
            <w:rStyle w:val="Hyperlink"/>
          </w:rPr>
          <w:t>https://www.nytimes.com/2007/10/23/business/worldbusiness/23iht-card.4.8022351.html</w:t>
        </w:r>
      </w:hyperlink>
      <w:r>
        <w:t xml:space="preserve"> )</w:t>
      </w:r>
    </w:p>
    <w:p w14:paraId="05FDED40" w14:textId="77777777" w:rsidR="00FC6E98" w:rsidRDefault="00FC6E98" w:rsidP="00FC6E98">
      <w:r>
        <w:t xml:space="preserve">BRUSSELS — </w:t>
      </w:r>
      <w:r w:rsidRPr="00220293">
        <w:rPr>
          <w:rStyle w:val="Emphasis"/>
        </w:rPr>
        <w:t>The European Union unveiled a "blue card"</w:t>
      </w:r>
      <w:r w:rsidRPr="009A2E51">
        <w:rPr>
          <w:rStyle w:val="StyleUnderline"/>
        </w:rPr>
        <w:t xml:space="preserve"> plan Tuesday </w:t>
      </w:r>
      <w:r w:rsidRPr="00220293">
        <w:rPr>
          <w:rStyle w:val="Emphasis"/>
        </w:rPr>
        <w:t>aimed at attracting highly skilled immigrants</w:t>
      </w:r>
      <w:r w:rsidRPr="009A2E51">
        <w:rPr>
          <w:rStyle w:val="StyleUnderline"/>
        </w:rPr>
        <w:t xml:space="preserve"> like doctors, nurses and engineers to Europe, even as policy makers across the 27-member bloc grappled</w:t>
      </w:r>
      <w:r>
        <w:rPr>
          <w:rStyle w:val="StyleUnderline"/>
        </w:rPr>
        <w:t xml:space="preserve"> </w:t>
      </w:r>
      <w:r w:rsidRPr="009A2E51">
        <w:rPr>
          <w:rStyle w:val="StyleUnderline"/>
        </w:rPr>
        <w:t>with the problem of keeping unskilled migrants out.</w:t>
      </w:r>
      <w:r>
        <w:rPr>
          <w:rStyle w:val="StyleUnderline"/>
        </w:rPr>
        <w:t xml:space="preserve"> </w:t>
      </w:r>
      <w:r w:rsidRPr="009A2E51">
        <w:rPr>
          <w:rStyle w:val="StyleUnderline"/>
        </w:rPr>
        <w:t>Like the green cards that are issued to foreign workers in the United States, the EU cards would bring workers to</w:t>
      </w:r>
      <w:r>
        <w:rPr>
          <w:rStyle w:val="StyleUnderline"/>
        </w:rPr>
        <w:t xml:space="preserve"> </w:t>
      </w:r>
      <w:r w:rsidRPr="009A2E51">
        <w:rPr>
          <w:rStyle w:val="StyleUnderline"/>
        </w:rPr>
        <w:t>the Union. The plan calls for admission of an additional 20 million Asian, African and Latin American workers in the</w:t>
      </w:r>
      <w:r>
        <w:rPr>
          <w:rStyle w:val="StyleUnderline"/>
        </w:rPr>
        <w:t xml:space="preserve"> </w:t>
      </w:r>
      <w:r w:rsidRPr="009A2E51">
        <w:rPr>
          <w:rStyle w:val="StyleUnderline"/>
        </w:rPr>
        <w:t xml:space="preserve">next two decades. EU officials said they hoped the proposal would divert the </w:t>
      </w:r>
      <w:r w:rsidRPr="00220293">
        <w:rPr>
          <w:rStyle w:val="Emphasis"/>
        </w:rPr>
        <w:t>flow of skilled migrants from developing countries</w:t>
      </w:r>
      <w:r w:rsidRPr="009A2E51">
        <w:rPr>
          <w:rStyle w:val="StyleUnderline"/>
        </w:rPr>
        <w:t xml:space="preserve"> who have been choosing the United States over Europe.</w:t>
      </w:r>
      <w:r>
        <w:rPr>
          <w:rStyle w:val="StyleUnderline"/>
        </w:rPr>
        <w:t xml:space="preserve"> </w:t>
      </w:r>
      <w:r>
        <w:t xml:space="preserve">A recent Stanford University study estimated that half of the high-tech companies in the U.S. Silicon Valley had at least one foreign-born founding member. "To maintain and improve economic growth in the EU, it is essential for Europe to become a magnet for the highly skilled," said Franco Frattini, the EU justice and home affairs commissioner. "Qualified and highly qualified migrants prefer the U.S.A., Canada and Australia." </w:t>
      </w:r>
      <w:r w:rsidRPr="009A2E51">
        <w:rPr>
          <w:rStyle w:val="StyleUnderline"/>
        </w:rPr>
        <w:t>He pointed to statistics showing that highly skilled foreign workers accounted for only 0.9 percent of all workers</w:t>
      </w:r>
      <w:r>
        <w:rPr>
          <w:rStyle w:val="StyleUnderline"/>
        </w:rPr>
        <w:t xml:space="preserve"> </w:t>
      </w:r>
      <w:r w:rsidRPr="009A2E51">
        <w:rPr>
          <w:rStyle w:val="StyleUnderline"/>
        </w:rPr>
        <w:t>in the Union, compared with 9.9 percent in Australia, 7.3 percent in Canada and 3.5 percent in the United States</w:t>
      </w:r>
      <w:r>
        <w:rPr>
          <w:rStyle w:val="StyleUnderline"/>
        </w:rPr>
        <w:t xml:space="preserve"> </w:t>
      </w:r>
      <w:r>
        <w:t xml:space="preserve">The European Commission, the EU's executive arm, said skilled migrants were needed to help fill holes in the job market, in particular in the information technology and science sectors, which had suffered a brain drain in recent years. Analysts said Europe had lagged in attracting foreign talent, in part because salaries in fields like information and technology were dwarfed by those paid in the United States. They said, however, that this had been offset by tougher U.S. restrictions on granting special visas to foreigners since the Sept. 11, 2001 terrorist attacks in the United States. The Union's new immigrant-friendly proposal - which needs the approval of member governments to take effect - comes as an anti-immigrant backlash has pervaded domestic debates about immigration in recent months. EU officials said the proposal was likely to face resistance in countries like Germany that are struggling with unemployment and integrating sizable immigrant communities. Member states like Belgium, Britain, Italy and France have programs for companies seeking to employ skilled migrants, but often these are limited to specific fields or involve the transfer of senior executives within multinationals. EU officials warned that the stigmatization of immigrants in Europe threatened to keep even the skilled migrants away. Figures released recently by the European Commission showed that 85 percent of unskilled labor from developing countries had gone to the European Union and only 5 percent to the United States, whereas 55 percent of skilled labor had gone to the United States and only 5 percent to the Union. "We have to reverse these figures with a new vision," Frattini said. Ever since tens of thousands of Africans began arriving on Europe's southern shores in rickety boats a few years ago, policy makers have been focused on keeping unskilled workers and illegal immigrants out of the bloc. The resistance to immigration has been further aggravated as Europe has struggled to integrate its large and expanding Muslim community. In Switzerland, the nationalist Swiss People's Party won elections over the weekend after distributing posters showing three white sheep kicking a single black sheep away. In France, President Nicolas Sarkozy has set up a Ministry for Immigration and National Identity and supports legislation requiring immigrants who want to bring families to France to undergo DNA testing. If the blue card project is approved by EU governments, it will grant highly skilled workers a renewable right to work and live anywhere in the bloc, with permanent residency given automatically after five consecutive </w:t>
      </w:r>
      <w:r>
        <w:lastRenderedPageBreak/>
        <w:t>years. The proposal would also offer candidates a fast-track procedure to get work permits and make it easier for their families to join them. To ease concerns by unions in Europe that the plan might result in an influx of cheap labor, applicants for the blue card would need to show that they were taking up posts that could not be filled by EU workers. To qualify, candidates would also need an EU job contract of at least one year guaranteeing a salary of at least three times the minimum wage in the country concerned plus health insurance. Despite the EU's expansion in 2005, which increased the bloc's population to more than 490 million people, European Commission forecasts showed that the working population would fall in the next few decades and that a third of residents in the 27 countries would be more than 65 years old by 2050. BusinessEurope, a pan-European employer's group, welcomed the blue card plan. It said it hoped the plan would help overcome gaps in the European job market, including a need for tourism workers in Spain, medical workers in Belgium and computer engineers in Germany. "The United States has clear policies to attract highly skilled labor and Europe needs to catch up," said MariaFernanda Fau, a spokeswoman. "The brain drain has been going on for years and we have suffered the consequences in research and innovation."</w:t>
      </w:r>
    </w:p>
    <w:p w14:paraId="7983594F" w14:textId="77777777" w:rsidR="00FC6E98" w:rsidRPr="00A2396E" w:rsidRDefault="00FC6E98" w:rsidP="00FC6E98">
      <w:pPr>
        <w:rPr>
          <w:sz w:val="14"/>
        </w:rPr>
      </w:pPr>
    </w:p>
    <w:p w14:paraId="6550FA67" w14:textId="64E1DABF" w:rsidR="00D36147" w:rsidRDefault="00D36147" w:rsidP="00D36147">
      <w:pPr>
        <w:pStyle w:val="Heading4"/>
      </w:pPr>
      <w:r>
        <w:t>CP also allows for remittances – solves India.</w:t>
      </w:r>
    </w:p>
    <w:p w14:paraId="0780E94B" w14:textId="26C43B86" w:rsidR="00D36147" w:rsidRPr="00C71BB8" w:rsidRDefault="00D36147" w:rsidP="00D36147">
      <w:pPr>
        <w:rPr>
          <w:b/>
          <w:bCs/>
          <w:sz w:val="26"/>
        </w:rPr>
      </w:pPr>
      <w:r w:rsidRPr="00C71BB8">
        <w:rPr>
          <w:rStyle w:val="Style13ptBold"/>
          <w:sz w:val="22"/>
        </w:rPr>
        <w:t>Tu 13</w:t>
      </w:r>
      <w:r w:rsidR="00C71BB8">
        <w:rPr>
          <w:rStyle w:val="Style13ptBold"/>
        </w:rPr>
        <w:t xml:space="preserve"> </w:t>
      </w:r>
      <w:r>
        <w:t xml:space="preserve">(Amy Tu earned her Bachelor’s degree in government from U of Texas at Austin in 2009 and earned her J.D. in Law at Berkeley School of Law in 2015, </w:t>
      </w:r>
      <w:r w:rsidRPr="00A022BA">
        <w:t xml:space="preserve">3-24-2013, "EU Blue Card," </w:t>
      </w:r>
      <w:hyperlink r:id="rId30" w:history="1">
        <w:r w:rsidRPr="00895AEA">
          <w:rPr>
            <w:rStyle w:val="Hyperlink"/>
          </w:rPr>
          <w:t>http://berkeleytravaux.com/the-eu-blue-card-compromise-and-its-unclear-effects-on-the-brain-drain/</w:t>
        </w:r>
      </w:hyperlink>
      <w:r>
        <w:t xml:space="preserve">, </w:t>
      </w:r>
      <w:r>
        <w:rPr>
          <w:i/>
        </w:rPr>
        <w:t>Accessed 7-2-18</w:t>
      </w:r>
      <w:r>
        <w:t>)</w:t>
      </w:r>
      <w:r>
        <w:rPr>
          <w:i/>
        </w:rPr>
        <w:t>LG3</w:t>
      </w:r>
    </w:p>
    <w:p w14:paraId="77828995" w14:textId="39EA5F4F" w:rsidR="00D36147" w:rsidRDefault="00D36147" w:rsidP="00D36147">
      <w:pPr>
        <w:rPr>
          <w:rStyle w:val="Emphasis"/>
        </w:rPr>
      </w:pPr>
      <w:r w:rsidRPr="00A2396E">
        <w:rPr>
          <w:sz w:val="14"/>
        </w:rPr>
        <w:t xml:space="preserve">On the other hand, the OECD report also noted the positive impacts of labor migration. Notably, </w:t>
      </w:r>
      <w:r w:rsidRPr="00D01DE5">
        <w:rPr>
          <w:u w:val="single"/>
        </w:rPr>
        <w:t>in 2005</w:t>
      </w:r>
      <w:r w:rsidRPr="00A2396E">
        <w:rPr>
          <w:sz w:val="14"/>
        </w:rPr>
        <w:t xml:space="preserve">, </w:t>
      </w:r>
      <w:r w:rsidRPr="00D01DE5">
        <w:rPr>
          <w:rStyle w:val="Emphasis"/>
        </w:rPr>
        <w:t>remittances sent home by migrant workers working abroad amounted to $232 billion with 72% going to developing countries</w:t>
      </w:r>
      <w:r w:rsidRPr="00A2396E">
        <w:rPr>
          <w:sz w:val="14"/>
        </w:rPr>
        <w:t xml:space="preserve">. Additionally, the return of migrant workers to their sending countries encourages the circulation of skills and thereby beneficially impacts sending countries. Finally, the OECD report proposed that both sending and receiving countries examine their development policies through a “migration lens” in order to maximize the utilization of the existing human capital. The report further recommended greater coherence in immigration policies and partnerships between sending and receiving countries to minimize the harmful impacts of labor migration. While the actual impact remains to be seen, the </w:t>
      </w:r>
      <w:r w:rsidRPr="00D01DE5">
        <w:rPr>
          <w:rStyle w:val="Emphasis"/>
        </w:rPr>
        <w:t xml:space="preserve">EC has worked to preempt </w:t>
      </w:r>
      <w:r w:rsidRPr="00A2396E">
        <w:rPr>
          <w:sz w:val="14"/>
        </w:rPr>
        <w:t>the</w:t>
      </w:r>
      <w:r w:rsidRPr="00D01DE5">
        <w:rPr>
          <w:rStyle w:val="Emphasis"/>
        </w:rPr>
        <w:t xml:space="preserve"> negative impact on developing nations by implementing “</w:t>
      </w:r>
      <w:hyperlink r:id="rId31" w:history="1">
        <w:r w:rsidRPr="00D01DE5">
          <w:rPr>
            <w:rStyle w:val="Emphasis"/>
          </w:rPr>
          <w:t>ethical recruitment standards</w:t>
        </w:r>
      </w:hyperlink>
      <w:r w:rsidRPr="00D01DE5">
        <w:rPr>
          <w:rStyle w:val="Emphasis"/>
        </w:rPr>
        <w:t>” and by promoting circular migration</w:t>
      </w:r>
      <w:r w:rsidRPr="00A2396E">
        <w:rPr>
          <w:sz w:val="14"/>
        </w:rPr>
        <w:t xml:space="preserve">. For instance, the </w:t>
      </w:r>
      <w:r w:rsidRPr="00D01DE5">
        <w:rPr>
          <w:rStyle w:val="Emphasis"/>
        </w:rPr>
        <w:t xml:space="preserve">EC stated </w:t>
      </w:r>
      <w:r w:rsidRPr="00A2396E">
        <w:rPr>
          <w:sz w:val="14"/>
        </w:rPr>
        <w:t>that</w:t>
      </w:r>
      <w:r w:rsidRPr="00D01DE5">
        <w:rPr>
          <w:rStyle w:val="Emphasis"/>
        </w:rPr>
        <w:t xml:space="preserve"> it would limit, if not eliminate, recruitment of employees in developing nations like Africa.</w:t>
      </w:r>
      <w:r w:rsidRPr="00A2396E">
        <w:rPr>
          <w:sz w:val="14"/>
        </w:rPr>
        <w:t xml:space="preserve"> Additionally, opponents of the Blue Card argue that the path to permanent residency offered by the Blue Card threatens the remittances returning workers bring back to sending countries. However, the EC counteracts this effect by </w:t>
      </w:r>
      <w:r w:rsidRPr="00D01DE5">
        <w:rPr>
          <w:rStyle w:val="Emphasis"/>
        </w:rPr>
        <w:t>encouraging EU member states to allow longer periods of absences without interrupting continuous residency requirements to incentivize highly skilled workers to return home.</w:t>
      </w:r>
      <w:r w:rsidRPr="00A2396E">
        <w:rPr>
          <w:sz w:val="14"/>
        </w:rPr>
        <w:t xml:space="preserve"> For example, high skilled workers would be allowed to remain outside </w:t>
      </w:r>
      <w:hyperlink r:id="rId32" w:history="1">
        <w:r w:rsidRPr="00A2396E">
          <w:rPr>
            <w:rStyle w:val="Hyperlink"/>
            <w:sz w:val="14"/>
          </w:rPr>
          <w:t>Germany</w:t>
        </w:r>
      </w:hyperlink>
      <w:r w:rsidRPr="00A2396E">
        <w:rPr>
          <w:sz w:val="14"/>
        </w:rPr>
        <w:t xml:space="preserve"> for up to twelve months and return to their home country without interrupting continuous residency requirements. </w:t>
      </w:r>
      <w:r w:rsidRPr="00F71A6F">
        <w:rPr>
          <w:u w:val="single"/>
        </w:rPr>
        <w:t>Moreover, even though a shortage of highly skilled workers currently exists in the ICT sector, high unemployment rates and sluggish economies will likely deter EU member states from granting numerous Blue Cards overall.</w:t>
      </w:r>
      <w:r w:rsidRPr="00A2396E">
        <w:rPr>
          <w:sz w:val="14"/>
        </w:rPr>
        <w:t xml:space="preserve"> As the Blue Card is demand-driven, the individual member states can regulate the number of Blue Cards issued each year. Therefore, EU member states can further regulate the number of Blue Cards given to applicants from developing nations. Accordingly, developing countries may worry about the effects of the brain drain due to the implementation of the Blue Card, but </w:t>
      </w:r>
      <w:r w:rsidRPr="00F71A6F">
        <w:rPr>
          <w:rStyle w:val="Emphasis"/>
        </w:rPr>
        <w:t xml:space="preserve">with </w:t>
      </w:r>
      <w:r w:rsidRPr="00A2396E">
        <w:rPr>
          <w:sz w:val="14"/>
        </w:rPr>
        <w:t>the</w:t>
      </w:r>
      <w:r w:rsidRPr="00F71A6F">
        <w:rPr>
          <w:rStyle w:val="Emphasis"/>
        </w:rPr>
        <w:t xml:space="preserve"> EC’s preventative efforts and </w:t>
      </w:r>
      <w:r w:rsidRPr="00A2396E">
        <w:rPr>
          <w:sz w:val="14"/>
        </w:rPr>
        <w:t>the</w:t>
      </w:r>
      <w:r w:rsidRPr="00F71A6F">
        <w:rPr>
          <w:rStyle w:val="Emphasis"/>
        </w:rPr>
        <w:t xml:space="preserve"> current unemployment levels of </w:t>
      </w:r>
      <w:r w:rsidRPr="00A2396E">
        <w:rPr>
          <w:sz w:val="14"/>
        </w:rPr>
        <w:t>the</w:t>
      </w:r>
      <w:r w:rsidRPr="00F71A6F">
        <w:rPr>
          <w:rStyle w:val="Emphasis"/>
        </w:rPr>
        <w:t xml:space="preserve"> EU, </w:t>
      </w:r>
      <w:r w:rsidRPr="00A2396E">
        <w:rPr>
          <w:sz w:val="14"/>
        </w:rPr>
        <w:t>the</w:t>
      </w:r>
      <w:r w:rsidRPr="00F71A6F">
        <w:rPr>
          <w:rStyle w:val="Emphasis"/>
        </w:rPr>
        <w:t xml:space="preserve"> potential for brain drain impacts will be limited.</w:t>
      </w:r>
    </w:p>
    <w:p w14:paraId="5AB5BF7D" w14:textId="77777777" w:rsidR="00FC6E98" w:rsidRDefault="00FC6E98" w:rsidP="00FC6E98">
      <w:pPr>
        <w:pStyle w:val="Heading4"/>
      </w:pPr>
      <w:r>
        <w:t>EU wants IT workers now – they’ve openly countered Trump’s protectionist rhetoric</w:t>
      </w:r>
    </w:p>
    <w:p w14:paraId="097FFDF3" w14:textId="77777777" w:rsidR="00FC6E98" w:rsidRPr="00C71BB8" w:rsidRDefault="00FC6E98" w:rsidP="00FC6E98">
      <w:pPr>
        <w:rPr>
          <w:b/>
          <w:bCs/>
          <w:sz w:val="26"/>
        </w:rPr>
      </w:pPr>
      <w:r w:rsidRPr="00C71BB8">
        <w:rPr>
          <w:rStyle w:val="Style13ptBold"/>
          <w:sz w:val="22"/>
        </w:rPr>
        <w:t>ToI 17</w:t>
      </w:r>
      <w:r>
        <w:rPr>
          <w:rStyle w:val="Style13ptBold"/>
        </w:rPr>
        <w:t xml:space="preserve"> </w:t>
      </w:r>
      <w:r>
        <w:t>(</w:t>
      </w:r>
      <w:r w:rsidRPr="006043F5">
        <w:t>Times of India, 2-22-2017, "European Union says it is open to accommodate more Indian skilled professionals,"</w:t>
      </w:r>
      <w:r>
        <w:t xml:space="preserve"> Times of India,</w:t>
      </w:r>
      <w:r w:rsidRPr="006043F5">
        <w:t xml:space="preserve"> </w:t>
      </w:r>
      <w:hyperlink r:id="rId33" w:history="1">
        <w:r w:rsidRPr="00895AEA">
          <w:rPr>
            <w:rStyle w:val="Hyperlink"/>
          </w:rPr>
          <w:t>https://timesofindia.indiatimes.com/india/eu-says-open-to-accommodate-more-indian-skilled-professionals/articleshow/57288582.cms</w:t>
        </w:r>
      </w:hyperlink>
      <w:r>
        <w:t xml:space="preserve">, </w:t>
      </w:r>
      <w:r w:rsidRPr="003F24F7">
        <w:rPr>
          <w:i/>
        </w:rPr>
        <w:t>Accessed 7-2-18</w:t>
      </w:r>
      <w:r>
        <w:t>)</w:t>
      </w:r>
      <w:r>
        <w:rPr>
          <w:i/>
        </w:rPr>
        <w:t>LG3</w:t>
      </w:r>
    </w:p>
    <w:p w14:paraId="0E3DF719" w14:textId="77777777" w:rsidR="00FC6E98" w:rsidRPr="00ED43DB" w:rsidRDefault="00FC6E98" w:rsidP="00FC6E98">
      <w:pPr>
        <w:rPr>
          <w:sz w:val="14"/>
        </w:rPr>
      </w:pPr>
      <w:r w:rsidRPr="00ED43DB">
        <w:rPr>
          <w:sz w:val="14"/>
        </w:rPr>
        <w:lastRenderedPageBreak/>
        <w:t xml:space="preserve">The </w:t>
      </w:r>
      <w:hyperlink r:id="rId34" w:history="1">
        <w:r w:rsidRPr="003F24F7">
          <w:rPr>
            <w:rStyle w:val="Emphasis"/>
          </w:rPr>
          <w:t>E</w:t>
        </w:r>
        <w:r w:rsidRPr="00ED43DB">
          <w:rPr>
            <w:rStyle w:val="Emphasis"/>
          </w:rPr>
          <w:t xml:space="preserve">uropean </w:t>
        </w:r>
        <w:r w:rsidRPr="003F24F7">
          <w:rPr>
            <w:rStyle w:val="Emphasis"/>
          </w:rPr>
          <w:t>U</w:t>
        </w:r>
        <w:r w:rsidRPr="00ED43DB">
          <w:rPr>
            <w:rStyle w:val="Emphasis"/>
          </w:rPr>
          <w:t>nion</w:t>
        </w:r>
      </w:hyperlink>
      <w:r>
        <w:rPr>
          <w:rStyle w:val="Emphasis"/>
        </w:rPr>
        <w:t xml:space="preserve"> </w:t>
      </w:r>
      <w:r w:rsidRPr="00ED43DB">
        <w:rPr>
          <w:rStyle w:val="Emphasis"/>
        </w:rPr>
        <w:t>said it is</w:t>
      </w:r>
      <w:r w:rsidRPr="003F24F7">
        <w:rPr>
          <w:rStyle w:val="Emphasis"/>
        </w:rPr>
        <w:t xml:space="preserve"> ready to accommodate more</w:t>
      </w:r>
      <w:r>
        <w:rPr>
          <w:rStyle w:val="Emphasis"/>
        </w:rPr>
        <w:t xml:space="preserve"> </w:t>
      </w:r>
      <w:hyperlink r:id="rId35" w:history="1">
        <w:r w:rsidRPr="003F24F7">
          <w:rPr>
            <w:rStyle w:val="Emphasis"/>
          </w:rPr>
          <w:t>Indian IT professionals</w:t>
        </w:r>
      </w:hyperlink>
      <w:r>
        <w:rPr>
          <w:rStyle w:val="Emphasis"/>
        </w:rPr>
        <w:t xml:space="preserve"> </w:t>
      </w:r>
      <w:r w:rsidRPr="003F24F7">
        <w:rPr>
          <w:rStyle w:val="Emphasis"/>
        </w:rPr>
        <w:t>and denounced any form of protectionism in</w:t>
      </w:r>
      <w:r>
        <w:rPr>
          <w:rStyle w:val="Emphasis"/>
        </w:rPr>
        <w:t xml:space="preserve"> </w:t>
      </w:r>
      <w:hyperlink r:id="rId36" w:history="1">
        <w:r w:rsidRPr="003F24F7">
          <w:rPr>
            <w:rStyle w:val="Emphasis"/>
          </w:rPr>
          <w:t>global trade</w:t>
        </w:r>
      </w:hyperlink>
      <w:r w:rsidRPr="003F24F7">
        <w:rPr>
          <w:rStyle w:val="Emphasis"/>
        </w:rPr>
        <w:t xml:space="preserve">, amid anxiety in India over </w:t>
      </w:r>
      <w:r w:rsidRPr="00ED43DB">
        <w:rPr>
          <w:sz w:val="14"/>
        </w:rPr>
        <w:t>the</w:t>
      </w:r>
      <w:r w:rsidRPr="003F24F7">
        <w:rPr>
          <w:rStyle w:val="Emphasis"/>
        </w:rPr>
        <w:t xml:space="preserve"> Trump</w:t>
      </w:r>
      <w:r w:rsidRPr="00ED43DB">
        <w:rPr>
          <w:sz w:val="14"/>
        </w:rPr>
        <w:t xml:space="preserve"> administration</w:t>
      </w:r>
      <w:r w:rsidRPr="003F24F7">
        <w:rPr>
          <w:rStyle w:val="Emphasis"/>
        </w:rPr>
        <w:t xml:space="preserve">'s </w:t>
      </w:r>
      <w:r w:rsidRPr="00ED43DB">
        <w:rPr>
          <w:sz w:val="14"/>
        </w:rPr>
        <w:t>possible</w:t>
      </w:r>
      <w:r w:rsidRPr="003F24F7">
        <w:rPr>
          <w:rStyle w:val="Emphasis"/>
        </w:rPr>
        <w:t xml:space="preserve"> clampdown on</w:t>
      </w:r>
      <w:r>
        <w:rPr>
          <w:rStyle w:val="Emphasis"/>
        </w:rPr>
        <w:t xml:space="preserve"> </w:t>
      </w:r>
      <w:hyperlink r:id="rId37" w:history="1">
        <w:r w:rsidRPr="003F24F7">
          <w:rPr>
            <w:rStyle w:val="Emphasis"/>
          </w:rPr>
          <w:t>H1B visa</w:t>
        </w:r>
      </w:hyperlink>
      <w:r w:rsidRPr="003F24F7">
        <w:rPr>
          <w:rStyle w:val="Emphasis"/>
        </w:rPr>
        <w:t>.</w:t>
      </w:r>
      <w:r>
        <w:rPr>
          <w:rStyle w:val="Emphasis"/>
        </w:rPr>
        <w:t xml:space="preserve"> </w:t>
      </w:r>
      <w:r w:rsidRPr="003F24F7">
        <w:rPr>
          <w:rStyle w:val="Emphasis"/>
        </w:rPr>
        <w:t>Pushing for deeper trade ties with India</w:t>
      </w:r>
      <w:r w:rsidRPr="00ED43DB">
        <w:rPr>
          <w:sz w:val="14"/>
        </w:rPr>
        <w:t xml:space="preserve">, a delegation of European Parliament's Committee on Foreign Affairs also expressed "regret" over failure by both sides to resume the stalled dialogue to firm the long-pending EU-India trade and investment pact. Criticising the new US government's protectionist rhetoric which triggered fears in Europe as well, head of the delegation David McAllister said Europe is "open" for allowing more Indian professionals who are high on demand. </w:t>
      </w:r>
      <w:r w:rsidRPr="003F24F7">
        <w:rPr>
          <w:rStyle w:val="Emphasis"/>
        </w:rPr>
        <w:t xml:space="preserve">"Europe </w:t>
      </w:r>
      <w:r w:rsidRPr="00ED43DB">
        <w:rPr>
          <w:sz w:val="14"/>
        </w:rPr>
        <w:t>is</w:t>
      </w:r>
      <w:r w:rsidRPr="003F24F7">
        <w:rPr>
          <w:rStyle w:val="Emphasis"/>
        </w:rPr>
        <w:t xml:space="preserve"> open for people with high demand. Indian people are highly skilled. Our IT sector would not have been successful if we did not have skilled professionals from India,"</w:t>
      </w:r>
      <w:r w:rsidRPr="00ED43DB">
        <w:rPr>
          <w:sz w:val="14"/>
        </w:rPr>
        <w:t xml:space="preserve"> he said. </w:t>
      </w:r>
    </w:p>
    <w:p w14:paraId="010793CC" w14:textId="77777777" w:rsidR="00FC6E98" w:rsidRDefault="00FC6E98" w:rsidP="00FC6E98">
      <w:pPr>
        <w:pStyle w:val="Heading4"/>
      </w:pPr>
      <w:r>
        <w:t xml:space="preserve">The EU needs more immigrant laborers to sustain its economy </w:t>
      </w:r>
    </w:p>
    <w:p w14:paraId="1ABDB43B" w14:textId="77777777" w:rsidR="00FC6E98" w:rsidRDefault="00FC6E98" w:rsidP="00FC6E98">
      <w:r w:rsidRPr="004834C7">
        <w:rPr>
          <w:b/>
        </w:rPr>
        <w:t>OECD 16</w:t>
      </w:r>
      <w:r>
        <w:t xml:space="preserve"> (7-6-2016, OECD (Organisation for Economic Co-operation and Development), "Europe is underachieving in the global competition for talent", </w:t>
      </w:r>
      <w:hyperlink r:id="rId38" w:history="1">
        <w:r w:rsidRPr="00BF3EC5">
          <w:rPr>
            <w:rStyle w:val="Hyperlink"/>
          </w:rPr>
          <w:t>http://www.oecd.org/migration/europe-is-underachieving-in-the-global-competition-for-talent.htm</w:t>
        </w:r>
      </w:hyperlink>
      <w:r>
        <w:t>)</w:t>
      </w:r>
    </w:p>
    <w:p w14:paraId="7AB7FAF8" w14:textId="77777777" w:rsidR="00FC6E98" w:rsidRDefault="00FC6E98" w:rsidP="00FC6E98">
      <w:r w:rsidRPr="00485E13">
        <w:rPr>
          <w:rStyle w:val="StyleUnderline"/>
        </w:rPr>
        <w:t>The European Union should reform its legal labour migration policies to get its fair share of the global talent pool, according to a new report published by the OECD</w:t>
      </w:r>
      <w:r>
        <w:rPr>
          <w:rStyle w:val="StyleUnderline"/>
        </w:rPr>
        <w:t xml:space="preserve"> </w:t>
      </w:r>
      <w:r>
        <w:t xml:space="preserve">Europe is facing an unprecedented humanitarian crisis, and this requires a coordinated, bold and comprehensive response by Member States. This does not diminish, however, the importance of addressing the challenges related to the management of legal labour migration in Europe. </w:t>
      </w:r>
      <w:r w:rsidRPr="005757E1">
        <w:rPr>
          <w:rStyle w:val="Emphasis"/>
        </w:rPr>
        <w:t>The long-term competitiveness of the EU and its ability to move to a strong and sustainable growth path is at stake</w:t>
      </w:r>
      <w:r w:rsidRPr="00485E13">
        <w:rPr>
          <w:rStyle w:val="StyleUnderline"/>
        </w:rPr>
        <w:t>.</w:t>
      </w:r>
      <w:r>
        <w:t xml:space="preserve"> Recruiting Immigrant Workers: Europe finds that migrants to the EU are younger and less well educated than those in other OECD destinations. Of the total pool of highly-educated third-country migrants residing in EU and OECD countries, the EU hosts less than one-third (31%), while more than half (57%) are in North America. Some progress has been made in the past decade, with a sizeable increase in the share of highly educated among recent migrants -- from 21% of the total in 2000 to 36% in 2011. But this is still less than received by North America (41%) or Australia and New Zealand (52%). </w:t>
      </w:r>
      <w:r w:rsidRPr="00C1333A">
        <w:rPr>
          <w:rStyle w:val="StyleUnderline"/>
        </w:rPr>
        <w:t xml:space="preserve">The </w:t>
      </w:r>
      <w:r w:rsidRPr="005757E1">
        <w:rPr>
          <w:rStyle w:val="Emphasis"/>
        </w:rPr>
        <w:t>EU is experiencing a decline in the overall number of labour migrants</w:t>
      </w:r>
      <w:r w:rsidRPr="00C1333A">
        <w:rPr>
          <w:rStyle w:val="StyleUnderline"/>
        </w:rPr>
        <w:t xml:space="preserve"> in the aftermath of the global economic crisis</w:t>
      </w:r>
      <w:r>
        <w:t xml:space="preserve"> -- from more than a half-million in 2008, to less than 250 thousand annually since 2012. This contrasts with stable flows to other OECD destinations. But most importantly, many labour migrants are not coming to the EU under programmes for skilled workers. Among those who do, most come under national schemes, since the EU permit for highly-qualified migrants, the EU Blue Card, is hard to obtain. Only about 10 000 new arrivals would have qualified for the EU Blue Card in 2014, and of these, just 5 000 received it. In total, EU Member States covered by EU legal migration policies received annually less than 80 thousand highly qualified third country labour migrants. By comparison, Canada and Australia have annual admissions under their selective economic migration programmes for highly-qualified workers of 60 thousand each. The EU has overtaken the United States as a destination for international students, but most of them don’t stay after they graduate. Depending on the method used for calculating, between 16% and 30% stay on in Europe, which is lower than what is observed in non-EU OECD countries where more than a third of students usually stay. </w:t>
      </w:r>
      <w:r w:rsidRPr="00C1333A">
        <w:rPr>
          <w:rStyle w:val="StyleUnderline"/>
        </w:rPr>
        <w:t>“The long-term competitiveness of the EU and its ability to move to a strong and sustainable growth path is at stake,”</w:t>
      </w:r>
      <w:r>
        <w:t xml:space="preserve"> said Stefano Scarpetta, OECD Director for Employment, Labour and Social Affairs. “Skilled migrants can play an important role in addressing labour market shortages, drive innovation and promote productivity growth. Employers in most EU Member States already report more difficulty attracting and retaining talent than those in competing non-EU countries.” </w:t>
      </w:r>
      <w:r w:rsidRPr="00C1333A">
        <w:rPr>
          <w:rStyle w:val="StyleUnderline"/>
        </w:rPr>
        <w:t xml:space="preserve">“The EU needs to address demographic decline and shortages of specific skills. </w:t>
      </w:r>
      <w:r w:rsidRPr="00C1333A">
        <w:rPr>
          <w:rStyle w:val="Emphasis"/>
        </w:rPr>
        <w:t>Talent from outside can help the EU deal with these challenges</w:t>
      </w:r>
      <w:r w:rsidRPr="00C1333A">
        <w:rPr>
          <w:rStyle w:val="StyleUnderline"/>
        </w:rPr>
        <w:t>.” said Belinda Pyke, Director for Migration and Mobility in the Commission’s Directorate-General for Migration and Home Affairs.</w:t>
      </w:r>
      <w:r>
        <w:rPr>
          <w:rStyle w:val="StyleUnderline"/>
        </w:rPr>
        <w:t xml:space="preserve"> </w:t>
      </w:r>
      <w:r>
        <w:t xml:space="preserve">The </w:t>
      </w:r>
      <w:r>
        <w:lastRenderedPageBreak/>
        <w:t xml:space="preserve">report identifies three main channels through which EU instruments can help make Europe more attractive for global talent. First, the EU should adapt its labour migration channels to ensure that talented foreigners can choose Europe over other destinations. As is being proposed today by the European Commission, the EU Blue Card should be expanded by lowering the wage threshold, notably for youth. A “Blue-Card–Ready” pool of candidates whose qualifications have been recognised could also be considered in the longer term. It should be easier for people graduating in the EU to obtain a work permit in the EU. More generally, the authors point to the need to build more flexibility into EU Directives on labour migration. </w:t>
      </w:r>
      <w:r w:rsidRPr="00C1333A">
        <w:rPr>
          <w:rStyle w:val="StyleUnderline"/>
        </w:rPr>
        <w:t xml:space="preserve">Second, the EU should simplify procedures and processes which are currently an obstacle to attracting and recruiting talents. Recognition of foreign qualifications should be simplified. </w:t>
      </w:r>
      <w:r>
        <w:t>Existing national good practices such as “trusted employers” can be incorporated into EU schemes and extended across Europe A single application platform for labour migration would also help, while maintaining decision making at national level. Third, the EU should reinforce and promote the single labour market for highly qualified third country nationals. As is being proposed with the reform of the EU Blue Card, provisions for intra-EU mobility for talented workers should be strengthened and emphasised so as to present Europe as a single labour market for global talent, and to help employers offer an enticing package to potential recruits abroad. EU labour migration instruments need to be part of EU external action with third countries (e.g. training, mobility and recruitment initiatives). The EU could do a better job in branding itself as a single destination and in advertising options for the highly qualified third country nationals. The report is part of a joint research project by the OECD and the European Commission in response to objectives set by the Juncker Commission in 2014, which called for “a new European policy on legal migration [to] address shortages of specific skills and attract talent to better cope with the demographic challenges of the European Union [and] the legal immigration that Europe will sorely need”. The report examines the shortcomings which limited the uptake of the EU Blue Card scheme and identifies limits over existing EU instruments to manage labour migration. This report was one of the inputs ahead of the Blue Card reform presented today on 7 June 2016 by the European Commission.</w:t>
      </w:r>
    </w:p>
    <w:p w14:paraId="65E500D4" w14:textId="77777777" w:rsidR="00D36147" w:rsidRDefault="00D36147" w:rsidP="00D36147">
      <w:pPr>
        <w:pStyle w:val="Heading2"/>
      </w:pPr>
      <w:r>
        <w:lastRenderedPageBreak/>
        <w:t>Aff EU</w:t>
      </w:r>
    </w:p>
    <w:p w14:paraId="1D5DADD8" w14:textId="77777777" w:rsidR="00D36147" w:rsidRDefault="00D36147" w:rsidP="00D36147">
      <w:pPr>
        <w:pStyle w:val="Heading3"/>
      </w:pPr>
      <w:r>
        <w:lastRenderedPageBreak/>
        <w:t>Solvency Deficit</w:t>
      </w:r>
    </w:p>
    <w:p w14:paraId="2DE2EF5E" w14:textId="77777777" w:rsidR="00D36147" w:rsidRDefault="00D36147" w:rsidP="00D36147">
      <w:pPr>
        <w:pStyle w:val="Heading4"/>
      </w:pPr>
      <w:r>
        <w:t xml:space="preserve">There is no universality to Blue Card requirements – Other countries have their own standards. </w:t>
      </w:r>
    </w:p>
    <w:p w14:paraId="533C166E" w14:textId="21192277" w:rsidR="00D36147" w:rsidRPr="00C71BB8" w:rsidRDefault="00D36147" w:rsidP="00D36147">
      <w:pPr>
        <w:rPr>
          <w:b/>
          <w:bCs/>
        </w:rPr>
      </w:pPr>
      <w:r w:rsidRPr="00C71BB8">
        <w:rPr>
          <w:rStyle w:val="Style13ptBold"/>
          <w:sz w:val="22"/>
        </w:rPr>
        <w:t>Tu 13</w:t>
      </w:r>
      <w:r w:rsidR="00C71BB8">
        <w:rPr>
          <w:rStyle w:val="Style13ptBold"/>
          <w:sz w:val="22"/>
        </w:rPr>
        <w:t xml:space="preserve"> </w:t>
      </w:r>
      <w:r>
        <w:t xml:space="preserve">(Amy Tu earned her Bachelor’s degree in government from U of Texas at Austin in 2009 and earned her J.D. in Law at the Berkeley School of Law in 2015, </w:t>
      </w:r>
      <w:r w:rsidRPr="00A022BA">
        <w:t xml:space="preserve">3-24-2013, "EU Blue Card," </w:t>
      </w:r>
      <w:hyperlink r:id="rId39" w:history="1">
        <w:r w:rsidRPr="00895AEA">
          <w:rPr>
            <w:rStyle w:val="Hyperlink"/>
          </w:rPr>
          <w:t>http://berkeleytravaux.com/the-eu-blue-card-compromise-and-its-unclear-effects-on-the-brain-drain/</w:t>
        </w:r>
      </w:hyperlink>
      <w:r>
        <w:t xml:space="preserve">, </w:t>
      </w:r>
      <w:r>
        <w:rPr>
          <w:i/>
        </w:rPr>
        <w:t>Accessed 7-2-18</w:t>
      </w:r>
      <w:r>
        <w:t>)</w:t>
      </w:r>
      <w:r>
        <w:rPr>
          <w:i/>
        </w:rPr>
        <w:t>LG3</w:t>
      </w:r>
    </w:p>
    <w:p w14:paraId="43355E4A" w14:textId="72AA6168" w:rsidR="00D36147" w:rsidRDefault="00D36147" w:rsidP="00D36147">
      <w:pPr>
        <w:rPr>
          <w:u w:val="single"/>
        </w:rPr>
      </w:pPr>
      <w:r w:rsidRPr="00A2396E">
        <w:rPr>
          <w:sz w:val="14"/>
        </w:rPr>
        <w:t xml:space="preserve">In an effort to increase Europe’s </w:t>
      </w:r>
      <w:hyperlink r:id="rId40" w:history="1">
        <w:r w:rsidRPr="00A2396E">
          <w:rPr>
            <w:rStyle w:val="Hyperlink"/>
            <w:sz w:val="14"/>
          </w:rPr>
          <w:t>economic competitiveness</w:t>
        </w:r>
      </w:hyperlink>
      <w:r w:rsidRPr="00A2396E">
        <w:rPr>
          <w:sz w:val="14"/>
        </w:rPr>
        <w:t xml:space="preserve">, the </w:t>
      </w:r>
      <w:r w:rsidRPr="00A022BA">
        <w:rPr>
          <w:rStyle w:val="Emphasis"/>
        </w:rPr>
        <w:t xml:space="preserve">Blue Card aims to attract highly skilled third-country nationals by offering </w:t>
      </w:r>
      <w:r w:rsidRPr="00A2396E">
        <w:rPr>
          <w:sz w:val="14"/>
        </w:rPr>
        <w:t>a</w:t>
      </w:r>
      <w:r w:rsidRPr="00A022BA">
        <w:rPr>
          <w:rStyle w:val="Emphasis"/>
        </w:rPr>
        <w:t xml:space="preserve"> simplified and fast-track immigration process for obtaining work and residency permits in EU member states</w:t>
      </w:r>
      <w:r w:rsidRPr="00A2396E">
        <w:rPr>
          <w:sz w:val="14"/>
        </w:rPr>
        <w:t xml:space="preserve">. The EC’s original proposal sought to replace national immigration procedures in order to create a single unified process across all member states. However, the </w:t>
      </w:r>
      <w:r w:rsidRPr="00A022BA">
        <w:rPr>
          <w:rStyle w:val="Emphasis"/>
        </w:rPr>
        <w:t xml:space="preserve">current scheme represents </w:t>
      </w:r>
      <w:r w:rsidRPr="00A2396E">
        <w:rPr>
          <w:sz w:val="14"/>
        </w:rPr>
        <w:t>a</w:t>
      </w:r>
      <w:r w:rsidRPr="00A022BA">
        <w:rPr>
          <w:rStyle w:val="Emphasis"/>
        </w:rPr>
        <w:t xml:space="preserve"> compromise where EU member states retain their national immigration process and discretion in implementing </w:t>
      </w:r>
      <w:r w:rsidRPr="00A2396E">
        <w:rPr>
          <w:sz w:val="14"/>
        </w:rPr>
        <w:t>the</w:t>
      </w:r>
      <w:r w:rsidRPr="00A022BA">
        <w:rPr>
          <w:rStyle w:val="Emphasis"/>
        </w:rPr>
        <w:t xml:space="preserve"> Blue Card directive</w:t>
      </w:r>
      <w:r w:rsidRPr="00A2396E">
        <w:rPr>
          <w:sz w:val="14"/>
        </w:rPr>
        <w:t xml:space="preserve">. The </w:t>
      </w:r>
      <w:r w:rsidRPr="00A022BA">
        <w:rPr>
          <w:rStyle w:val="Emphasis"/>
        </w:rPr>
        <w:t xml:space="preserve">individual EU member states retain final decision-making power as to whether </w:t>
      </w:r>
      <w:r w:rsidRPr="00A2396E">
        <w:rPr>
          <w:sz w:val="14"/>
        </w:rPr>
        <w:t>a</w:t>
      </w:r>
      <w:r w:rsidRPr="00A022BA">
        <w:rPr>
          <w:rStyle w:val="Emphasis"/>
        </w:rPr>
        <w:t xml:space="preserve"> Blue Card will be granted and each country uses its own market tests</w:t>
      </w:r>
      <w:r w:rsidRPr="00A2396E">
        <w:rPr>
          <w:sz w:val="14"/>
        </w:rPr>
        <w:t xml:space="preserve">, </w:t>
      </w:r>
      <w:r w:rsidRPr="00A022BA">
        <w:rPr>
          <w:rStyle w:val="Emphasis"/>
        </w:rPr>
        <w:t>varying definitions of “highly skilled,” and different salary thresholds in determining application requirements</w:t>
      </w:r>
      <w:r w:rsidRPr="00A2396E">
        <w:rPr>
          <w:sz w:val="14"/>
        </w:rPr>
        <w:t xml:space="preserve">. </w:t>
      </w:r>
      <w:r w:rsidRPr="00A022BA">
        <w:rPr>
          <w:u w:val="single"/>
        </w:rPr>
        <w:t>In an article authored by the</w:t>
      </w:r>
      <w:r>
        <w:rPr>
          <w:u w:val="single"/>
        </w:rPr>
        <w:t xml:space="preserve"> </w:t>
      </w:r>
      <w:hyperlink r:id="rId41" w:history="1">
        <w:r w:rsidRPr="00A022BA">
          <w:rPr>
            <w:rStyle w:val="Hyperlink"/>
            <w:u w:val="single"/>
          </w:rPr>
          <w:t>European Policy Centre</w:t>
        </w:r>
      </w:hyperlink>
      <w:r w:rsidRPr="00A022BA">
        <w:rPr>
          <w:u w:val="single"/>
        </w:rPr>
        <w:t>, the Blue Card merely represents another avenue of entry into the EU via a unified process, but it does not eliminate or harmonize the 27 immigration policies in place across member states.</w:t>
      </w:r>
      <w:r>
        <w:rPr>
          <w:u w:val="single"/>
        </w:rPr>
        <w:t xml:space="preserve"> </w:t>
      </w:r>
      <w:r w:rsidRPr="00B319CB">
        <w:rPr>
          <w:u w:val="single"/>
        </w:rPr>
        <w:t>In</w:t>
      </w:r>
      <w:r>
        <w:rPr>
          <w:u w:val="single"/>
        </w:rPr>
        <w:t xml:space="preserve"> </w:t>
      </w:r>
      <w:hyperlink r:id="rId42" w:history="1">
        <w:r w:rsidRPr="00B319CB">
          <w:rPr>
            <w:rStyle w:val="Hyperlink"/>
            <w:u w:val="single"/>
          </w:rPr>
          <w:t>Germany</w:t>
        </w:r>
      </w:hyperlink>
      <w:r w:rsidRPr="00B319CB">
        <w:rPr>
          <w:u w:val="single"/>
        </w:rPr>
        <w:t>, for example, a Blue Card applicant must meet the following requirements: The applicant must be a citizen of a non-EU- country who has obtained a) a German university degree or a university degree from an accredited foreign institution and b) has obtained an employment contract with a gross annual compensation of at least 46,400€ (3,867€ per month). Alternatively, if the proposed position is within a field that Germany considers “critical” and in an “occupation in shortage” (e.g. scientists, mathematics, engineers, doctors and IT-skilled workers), then the minimum salary requirement is lowered to 36,192€ per year (3,016€ per month).</w:t>
      </w:r>
      <w:r>
        <w:rPr>
          <w:u w:val="single"/>
        </w:rPr>
        <w:t xml:space="preserve"> </w:t>
      </w:r>
      <w:r w:rsidRPr="00A2396E">
        <w:rPr>
          <w:sz w:val="14"/>
        </w:rPr>
        <w:t xml:space="preserve">In Germany, the </w:t>
      </w:r>
      <w:r w:rsidRPr="00B319CB">
        <w:rPr>
          <w:u w:val="single"/>
        </w:rPr>
        <w:t>Blue Card is valid for a maximum of four years or for the duration of the employment contract, whichever is shorter</w:t>
      </w:r>
      <w:r w:rsidRPr="00A2396E">
        <w:rPr>
          <w:sz w:val="14"/>
        </w:rPr>
        <w:t xml:space="preserve">. Additionally, a Blue Card holder can apply for permanent residency after 33 months of residence. If minimum German proficiency levels are met, Blue Card holders can apply for permanent residence after only 21 months. Moreover, accompanying spouses of Blue Card holders do not need to demonstrate any level of German proficiency and receive unrestricted employment authorization. After 18 months of residence in Germany, the Blue Card holder can choose to relocate to any other EU member state without an application for a new visa or Blue Card with the exception of some non-participating states. </w:t>
      </w:r>
      <w:r w:rsidRPr="00B319CB">
        <w:rPr>
          <w:u w:val="single"/>
        </w:rPr>
        <w:t>While many of the above requirements and benefits apply to EU Blue Cards issued in other EU member states, there are some variations. For instance, the minimum salary requirement in</w:t>
      </w:r>
      <w:r>
        <w:rPr>
          <w:u w:val="single"/>
        </w:rPr>
        <w:t xml:space="preserve"> </w:t>
      </w:r>
      <w:hyperlink r:id="rId43" w:history="1">
        <w:r w:rsidRPr="00B319CB">
          <w:rPr>
            <w:rStyle w:val="Hyperlink"/>
            <w:u w:val="single"/>
          </w:rPr>
          <w:t>France</w:t>
        </w:r>
      </w:hyperlink>
      <w:r>
        <w:rPr>
          <w:u w:val="single"/>
        </w:rPr>
        <w:t xml:space="preserve"> </w:t>
      </w:r>
      <w:r w:rsidRPr="00B319CB">
        <w:rPr>
          <w:u w:val="single"/>
        </w:rPr>
        <w:t>must be at least 1.5 times the average gross market salary determined annually by the Minister of Immigration. Accordingly, in November 2012, the minimum salary required was 52,752€ gross annual salary. Additionally, a Blue Card applicant in France must present a “diploma attesting to at least 3 years of higher education, issued by a higher education institution recognised by the State in which it is situated OR proof of 5 years of professional experience at a comparable level.” An initial Blue Card issued in France is valid for one to three years, depending on the duration of the employment contract.</w:t>
      </w:r>
      <w:r>
        <w:rPr>
          <w:u w:val="single"/>
        </w:rPr>
        <w:t xml:space="preserve"> </w:t>
      </w:r>
      <w:r w:rsidRPr="00A2396E">
        <w:rPr>
          <w:sz w:val="14"/>
        </w:rPr>
        <w:t xml:space="preserve">As the examples of Germany and France show, </w:t>
      </w:r>
      <w:r w:rsidRPr="00B319CB">
        <w:rPr>
          <w:rStyle w:val="Emphasis"/>
        </w:rPr>
        <w:t xml:space="preserve">application requirements for </w:t>
      </w:r>
      <w:r w:rsidRPr="00A2396E">
        <w:rPr>
          <w:sz w:val="14"/>
        </w:rPr>
        <w:t>the</w:t>
      </w:r>
      <w:r w:rsidRPr="00B319CB">
        <w:rPr>
          <w:rStyle w:val="Emphasis"/>
        </w:rPr>
        <w:t xml:space="preserve"> Blue Card vary across EU member states</w:t>
      </w:r>
      <w:r w:rsidRPr="00A2396E">
        <w:rPr>
          <w:sz w:val="14"/>
        </w:rPr>
        <w:t xml:space="preserve">. </w:t>
      </w:r>
      <w:hyperlink r:id="rId44" w:history="1">
        <w:r w:rsidRPr="00A2396E">
          <w:rPr>
            <w:rStyle w:val="Hyperlink"/>
            <w:sz w:val="14"/>
          </w:rPr>
          <w:t>Migrationinformation.org</w:t>
        </w:r>
      </w:hyperlink>
      <w:r w:rsidRPr="00A2396E">
        <w:rPr>
          <w:sz w:val="14"/>
        </w:rPr>
        <w:t xml:space="preserve"> briefly outlines some of the unanswered questions and issues arising from these inconsistencies. Additionally, </w:t>
      </w:r>
      <w:r w:rsidRPr="00B319CB">
        <w:rPr>
          <w:rStyle w:val="Emphasis"/>
        </w:rPr>
        <w:t>practical info</w:t>
      </w:r>
      <w:r w:rsidRPr="00A2396E">
        <w:rPr>
          <w:sz w:val="14"/>
        </w:rPr>
        <w:t>rmation</w:t>
      </w:r>
      <w:r w:rsidRPr="00B319CB">
        <w:rPr>
          <w:rStyle w:val="Emphasis"/>
        </w:rPr>
        <w:t xml:space="preserve"> regarding application processes and document requirements in order to obtain </w:t>
      </w:r>
      <w:r w:rsidRPr="00A2396E">
        <w:rPr>
          <w:sz w:val="14"/>
        </w:rPr>
        <w:t>a</w:t>
      </w:r>
      <w:r w:rsidRPr="00B319CB">
        <w:rPr>
          <w:rStyle w:val="Emphasis"/>
        </w:rPr>
        <w:t xml:space="preserve"> Blue Card may be difficult to find.</w:t>
      </w:r>
      <w:r w:rsidRPr="00A2396E">
        <w:rPr>
          <w:sz w:val="14"/>
        </w:rPr>
        <w:t xml:space="preserve"> For instance, the </w:t>
      </w:r>
      <w:r w:rsidRPr="00B319CB">
        <w:rPr>
          <w:u w:val="single"/>
        </w:rPr>
        <w:t>German Blue Card application</w:t>
      </w:r>
      <w:r>
        <w:rPr>
          <w:u w:val="single"/>
        </w:rPr>
        <w:t xml:space="preserve"> </w:t>
      </w:r>
      <w:hyperlink r:id="rId45" w:history="1">
        <w:r w:rsidRPr="00B319CB">
          <w:rPr>
            <w:rStyle w:val="Hyperlink"/>
            <w:u w:val="single"/>
          </w:rPr>
          <w:t>website</w:t>
        </w:r>
      </w:hyperlink>
      <w:r>
        <w:rPr>
          <w:u w:val="single"/>
        </w:rPr>
        <w:t xml:space="preserve"> </w:t>
      </w:r>
      <w:r w:rsidRPr="00B319CB">
        <w:rPr>
          <w:u w:val="single"/>
        </w:rPr>
        <w:t xml:space="preserve">offers only poor English translations of its content. Accordingly, applicants who are not proficient in German may encounter problems navigating the complex document requirements and application procedures even though the Blue Card application itself does not require German proficiency. Nonetheless, applicants </w:t>
      </w:r>
      <w:r w:rsidRPr="00B319CB">
        <w:rPr>
          <w:u w:val="single"/>
        </w:rPr>
        <w:lastRenderedPageBreak/>
        <w:t>have started posting their résumés on the</w:t>
      </w:r>
      <w:r>
        <w:rPr>
          <w:u w:val="single"/>
        </w:rPr>
        <w:t xml:space="preserve"> </w:t>
      </w:r>
      <w:hyperlink r:id="rId46" w:history="1">
        <w:r w:rsidRPr="00B319CB">
          <w:rPr>
            <w:rStyle w:val="Hyperlink"/>
            <w:u w:val="single"/>
          </w:rPr>
          <w:t>Blue Card website</w:t>
        </w:r>
      </w:hyperlink>
      <w:r>
        <w:rPr>
          <w:u w:val="single"/>
        </w:rPr>
        <w:t xml:space="preserve"> </w:t>
      </w:r>
      <w:r w:rsidRPr="00B319CB">
        <w:rPr>
          <w:u w:val="single"/>
        </w:rPr>
        <w:t>in the hopes of being recruited by country-specific employers.</w:t>
      </w:r>
    </w:p>
    <w:p w14:paraId="2B6BB6DD" w14:textId="77777777" w:rsidR="00874AE9" w:rsidRDefault="00874AE9" w:rsidP="00874AE9">
      <w:pPr>
        <w:pStyle w:val="Heading4"/>
      </w:pPr>
      <w:r>
        <w:t xml:space="preserve">Not all EU member states have adopted the Blue Card </w:t>
      </w:r>
    </w:p>
    <w:p w14:paraId="5E52F4DB" w14:textId="77777777" w:rsidR="00874AE9" w:rsidRDefault="00874AE9" w:rsidP="00874AE9">
      <w:r w:rsidRPr="0036408E">
        <w:rPr>
          <w:b/>
        </w:rPr>
        <w:t>Groen and Groot 9</w:t>
      </w:r>
      <w:r>
        <w:t xml:space="preserve"> (5-25-2009, Bregtje Groen and Nicky de Groot are writers for the International Labor &amp; Employment Law Committee Newsletter, "EU Blue Card Directive Still Not Adopted in Some Countries", https://www.americanbar.org/newsletter/groups/labor_law/int_newsletter/ilel_news20121/january2012/1201_aball_int_euro.html)</w:t>
      </w:r>
    </w:p>
    <w:p w14:paraId="2F8854B8" w14:textId="77777777" w:rsidR="00874AE9" w:rsidRPr="000D3D9F" w:rsidRDefault="00874AE9" w:rsidP="00874AE9">
      <w:r w:rsidRPr="00FA5BD4">
        <w:rPr>
          <w:rStyle w:val="Emphasis"/>
        </w:rPr>
        <w:t>Several EU members have yet to adopt and implement the European Union EU Blue Card Directive</w:t>
      </w:r>
      <w:r>
        <w:t xml:space="preserve">1 passed on 25 May 2009, whereby 24 Member States of the European Union (with the exception of Denmark, the UK, and Ireland which maintained their previous immigration system) agreed to implement a new immigration procedure in an effort to attract highly skilled non-EU citizens by facilitating employment and long-term residence. The aim was not only to enhance competitiveness within the context of the Lisbon strategy2, but also to limit the brain drain of talented employees leaving the EU. The Directive was scheduled to be implemented by Member States in June 2011.3 The Directive allows highly qualified third-country nationals and their family members to be admitted to the territory of a Member State for more than the standard three months for a visitor, for the purpose of employment. General Requirements for the Blue Card To qualify for the Blue Card, The applicant or his or her employer must produce a valid work contract or binding job offer of at least one year. The agreed salary has to be at least the threshold set by the individual Member State. This threshold must be at least 1.5 times the average gross annual salary paid in the Member State. (Member States may lower the threshold to 1.2 for certain professions where there is a particular need for third-country workers.) The applicant or his or her employer must produce a valid travel document and a valid residence permit or a national long-term visa; The applicant or his or her employer must produce proof of sickness insurance; for regulated professions, the applicant or his or her employer must produce documents establishing that the applicant meets the legal requirements and for unregulated professions, the documents establishing the relevant higher professional qualifications. The applicant must not pose a threat to public policy, security or health. Individual decisions as to whether a Blue Card will be issued are left to the Member State concerned. The application is to be accepted or rejected within 90 days of filing. The Blue Card is renewable and can lead to permanent residency after five years. Blue Card holders are granted the same social and labor rights as the citizens of the receiving country as well as the right to family reunification. From 2013, the Member States will keep statistics on the number of Blue Cards issued each year. After eighteen months of legal residence in the first Member State as a Blue Card holder, the person concerned and his or her family members may move to a Member State other than the first Member State for the purpose of highly qualified employment. No later than one month after entering the territory of the second Member State, or while still residing in the first Member State, the Blue Card holder and/or his or her employer must present an application for a Blue Card to the competent authority of that Member State and present all documents proving the fulfillment of the conditions for obtaining a Blue Card in the second Member State. The second Member State may decide to refuse the Blue Card if not all conditions set by that Member State are met. Specific Requirements in The Netherlands The EU Blue Card Directive was adopted and implemented in Dutch legislation in respect of “aliens” ("Vreemdelingenwet") effective 20 June 2011. The salary threshold is € 60,000 per annum and the applicant must have successfully completed a post-secondary higher </w:t>
      </w:r>
      <w:r>
        <w:lastRenderedPageBreak/>
        <w:t>education program of at least three years. Blue Card holders are permitted to work in the Netherlands for the maximum period of four years. The Netherlands (as well as some other Member States), already had a national program to admit highly skilled migrants. This program will stay in place besides the EU Blue Card procedure. Therefore, in the Netherlands there are two possible application procedures for highly skilled non-EU citizens: the EU Blue Card and the so called "Highly Skilled Migrant Program". A third-country worker that is in the possession of a highly skilled migrant permit, can apply for a change of residence permit into the EU Blue Card, provided that all conditions for obtaining a Blue Card are met. The Netherlands’ Highly Skilled Migrant Program has some disadvantages compared to the Blue Card procedure. The scope of the Highly Skilled Migrant Program is restricted to the Netherlands. A highly skilled migrant permit does not give access to same rights to long-term EU residency, movement within the EU, and interruption of the stay as does the Blue Card. Thus, holders of the Dutch highly skilled migrant permit are not allowed to have any interruption in their 5 years of legal continuous stay to qualify for the EU long-term residence permit. On the other hand, the holder of a Blue Card is allowed to accumulate periods of residence in different Member States in order to fulfill the requirements of five years of legal stay and absence from the EU territory of a maximum of twelve months is not considered an interruption of the five-year period. The Netherlands’ Highly Skilled Migrant Program also has some advantages. The threshold salary requirement is significantly lower than for a Blue Card. Highly skilled migrant workers of 30 years of age or older, have to earn an annual salary of € 51,239. Younger highly skilled migrants must earn EUR 37,575, and if a highly skilled migrant younger than 30 years of age has studied in the Netherlands, the threshold is even lower during the first year after completion of the study. It is not necessary to show a diploma of post secondary education of a minimum duration of 3 years for a highly skilled migrant permit. As long as the threshold salary is met, and the salary is in line with market rate, a permit will be granted.</w:t>
      </w:r>
    </w:p>
    <w:p w14:paraId="0D67C7D3" w14:textId="616992A3" w:rsidR="008D37AF" w:rsidRDefault="008D37AF" w:rsidP="00D36147">
      <w:pPr>
        <w:rPr>
          <w:u w:val="single"/>
        </w:rPr>
      </w:pPr>
    </w:p>
    <w:p w14:paraId="145B2D21" w14:textId="77777777" w:rsidR="00001BAC" w:rsidRDefault="00001BAC" w:rsidP="00001BAC">
      <w:pPr>
        <w:pStyle w:val="Heading1"/>
        <w:rPr>
          <w:rStyle w:val="StyleUnderline"/>
          <w:sz w:val="48"/>
          <w:szCs w:val="48"/>
          <w:u w:val="none"/>
        </w:rPr>
      </w:pPr>
      <w:r>
        <w:rPr>
          <w:rStyle w:val="StyleUnderline"/>
          <w:sz w:val="48"/>
          <w:szCs w:val="48"/>
          <w:u w:val="none"/>
        </w:rPr>
        <w:lastRenderedPageBreak/>
        <w:t>Queer Asylum</w:t>
      </w:r>
    </w:p>
    <w:p w14:paraId="08DF06DC" w14:textId="77777777" w:rsidR="00001BAC" w:rsidRDefault="00001BAC" w:rsidP="00001BAC">
      <w:pPr>
        <w:pStyle w:val="Heading2"/>
      </w:pPr>
      <w:r>
        <w:lastRenderedPageBreak/>
        <w:t>Neg Canada</w:t>
      </w:r>
    </w:p>
    <w:p w14:paraId="58D87EC8" w14:textId="79FDE648" w:rsidR="00137F7D" w:rsidRPr="00C311F3" w:rsidRDefault="00137F7D" w:rsidP="00137F7D">
      <w:pPr>
        <w:pStyle w:val="Heading3"/>
        <w:rPr>
          <w:rStyle w:val="Style13ptBold"/>
          <w:b/>
          <w:u w:val="single"/>
        </w:rPr>
      </w:pPr>
      <w:r w:rsidRPr="00C311F3">
        <w:rPr>
          <w:rStyle w:val="Style13ptBold"/>
          <w:b/>
          <w:u w:val="single"/>
        </w:rPr>
        <w:lastRenderedPageBreak/>
        <w:t>1NC</w:t>
      </w:r>
    </w:p>
    <w:p w14:paraId="04FFFAD5" w14:textId="54DDB794" w:rsidR="007343B9" w:rsidRDefault="007343B9" w:rsidP="00001BAC">
      <w:pPr>
        <w:pStyle w:val="Heading4"/>
        <w:rPr>
          <w:rStyle w:val="Style13ptBold"/>
          <w:b/>
        </w:rPr>
      </w:pPr>
      <w:r>
        <w:rPr>
          <w:rStyle w:val="Style13ptBold"/>
          <w:b/>
        </w:rPr>
        <w:t>Text: Canada should [insert plan text]</w:t>
      </w:r>
    </w:p>
    <w:p w14:paraId="6F16DE6A" w14:textId="5B4519EA" w:rsidR="00001BAC" w:rsidRPr="00F05188" w:rsidRDefault="00001BAC" w:rsidP="00001BAC">
      <w:pPr>
        <w:pStyle w:val="Heading4"/>
        <w:rPr>
          <w:rStyle w:val="Style13ptBold"/>
          <w:b/>
        </w:rPr>
      </w:pPr>
      <w:r w:rsidRPr="00F05188">
        <w:rPr>
          <w:rStyle w:val="Style13ptBold"/>
          <w:b/>
        </w:rPr>
        <w:t xml:space="preserve">Canada is the best </w:t>
      </w:r>
      <w:r>
        <w:rPr>
          <w:rStyle w:val="Style13ptBold"/>
          <w:b/>
        </w:rPr>
        <w:t>option</w:t>
      </w:r>
      <w:r w:rsidRPr="00F05188">
        <w:rPr>
          <w:rStyle w:val="Style13ptBold"/>
          <w:b/>
        </w:rPr>
        <w:t xml:space="preserve"> for LGBTQ+ </w:t>
      </w:r>
      <w:r>
        <w:rPr>
          <w:rStyle w:val="Style13ptBold"/>
          <w:b/>
        </w:rPr>
        <w:t>Asylum</w:t>
      </w:r>
    </w:p>
    <w:p w14:paraId="5B5F870F" w14:textId="77777777" w:rsidR="00001BAC" w:rsidRPr="007158FD" w:rsidRDefault="00001BAC" w:rsidP="00001BAC">
      <w:pPr>
        <w:rPr>
          <w:b/>
          <w:sz w:val="26"/>
        </w:rPr>
      </w:pPr>
      <w:r w:rsidRPr="00F05188">
        <w:rPr>
          <w:rStyle w:val="Style13ptBold"/>
          <w:sz w:val="22"/>
        </w:rPr>
        <w:t>Keating</w:t>
      </w:r>
      <w:r>
        <w:rPr>
          <w:rStyle w:val="Style13ptBold"/>
          <w:sz w:val="22"/>
        </w:rPr>
        <w:t xml:space="preserve"> </w:t>
      </w:r>
      <w:r w:rsidRPr="00F05188">
        <w:rPr>
          <w:rStyle w:val="Style13ptBold"/>
          <w:sz w:val="22"/>
        </w:rPr>
        <w:t>17</w:t>
      </w:r>
      <w:r>
        <w:t xml:space="preserve"> (Fiona Keating, “</w:t>
      </w:r>
      <w:r w:rsidRPr="005A3EBB">
        <w:t>Canada quietly gives asylum to gay people fleeing persecution in Russia</w:t>
      </w:r>
      <w:r>
        <w:t xml:space="preserve">” 9/3/17 </w:t>
      </w:r>
      <w:r w:rsidRPr="005A3EBB">
        <w:t>https://www.independent.co.uk/news/world/americas/canada-lgbt-gay-asylum-russia-chechnya-homophobia-chrystia-freeland-ramzan-kadyrov-a7926971.html</w:t>
      </w:r>
      <w:r>
        <w:t>)</w:t>
      </w:r>
    </w:p>
    <w:p w14:paraId="7ACD42B5" w14:textId="77777777" w:rsidR="00001BAC" w:rsidRDefault="00001BAC" w:rsidP="00001BAC">
      <w:r>
        <w:t xml:space="preserve">The federal government of Canada has been secretly helping gay Chechen men flee persecution in an under-the-radar programme. The arrangement has been introduced under the guidance of Chrystia Freeland, Canada’s foreign affairs minister. Ms Freeland “wanted to be able to save a few individuals”, according to a government source. “And we also wanted to </w:t>
      </w:r>
      <w:r w:rsidRPr="007D0F08">
        <w:rPr>
          <w:rStyle w:val="Emphasis"/>
        </w:rPr>
        <w:t>allow Canada to serve as a demonstration for like-minded countries about what could be done</w:t>
      </w:r>
      <w:r>
        <w:t xml:space="preserve">.” Chechnya leader says he condones honour killings of gay people Ramzan Kadyrov says gay men in Chechnya should be deported to Canada Footage shows Chechen prison where gay men are ‘detained and tortured’ The deeply conservative republic of Chechnya, a federal subject of Russia, allegedly launched a “gay purge” this spring, originally reported by Russian opposition newspaper Novaya Gazeta. The paper claimed that at least 100 men had been detained “in connection with their non-traditional sexual orientation”. The MailOnline also reported the existence of a detention centre; a Nazi-style concentration camp in the town of Argun, designed to imprison and torture LGBT men so that they would leave the republic. The Russian LGBT Network said that men were being hunted, rounded up and beaten, sometimes to death. They stated that 52 people had contacted them claiming to have been detained and tortured. Reports on numbers vary, but at least 26 men are thought to have been murdered. Over the last three months, 22 people, many of whom were living in Russian safe houses, are now safe in several Canadian cities, including Toronto. Other people fleeing Russia’s harsh anti-gay discrimination are expected to touch down in Canada over the next few weeks. The </w:t>
      </w:r>
      <w:r w:rsidRPr="007D0F08">
        <w:rPr>
          <w:rStyle w:val="Emphasis"/>
        </w:rPr>
        <w:t>asylum deal does not fall under the conventions of international law, but the North American country is carrying on despite this. “Canada accepted a large number of people who are in great danger, and that is wonderful,” said Tanya Lokshina, the Russian program director for Human Rights Watch, in an interview with The Globe and Mail. “The Canadian government deserves much praise for showing such openness and goodwill to provide sanctuary for these people. They did the right thing.” The government scheme has been operating covertly for fear of reprisals</w:t>
      </w:r>
      <w:r>
        <w:t xml:space="preserve">. Kimahli Powell, the executive director of Rainbow Railroad, has spoken out, saying: “We needed to be discreet about the program for as long as possible to maintain their safety.” But, he added: “We now have to focus on settlement and integration of these individuals. And it’s important that our community, who are concerned about them, know that they’re here, that they’re safe.” </w:t>
      </w:r>
      <w:r w:rsidRPr="007D0F08">
        <w:rPr>
          <w:rStyle w:val="Emphasis"/>
        </w:rPr>
        <w:t>The Canadian government has taken a strong line against LGBT discrimination. Prime Minister Justin Trudeau spoke out on International Day Against Homophobia, Transphobia and Biphobia. He said: “In Canada and around the world, we must continue to fight against homophobia, transphobia and biphobia, and to defend gender expression, gender identity and sexual orientation rights. “We deplore the recent, reprehensible reports of violations of the human rights of gay and bisexual men in Chechnya. We call for the protection of all people in Chechnya whose sexual orientation makes them a target for persecution. ”Human rights have no borders.”</w:t>
      </w:r>
      <w:r>
        <w:t xml:space="preserve"> Ramzan Kadyrov says gay men in Chechnya should be deported to Canada The Chechen leader Ramzan Kadyrov himself suggested deporting gay men to North America: “If there are any, take them to Canada … Take them far from us so we don’t have them at home. “To purify our blood, if there are any here, take them.” Kadyrov has pursued homophobic policies </w:t>
      </w:r>
      <w:r>
        <w:lastRenderedPageBreak/>
        <w:t>in Chechnya since 2013, while the human rights situation for LGBT all over Russia has deteriorated significantly in recent years. The UN LGBT rights expert Vitit Muntarbhorn has previously called upon the authorities to put an end to the persecution. “These are acts of persecution and violence on an unprecedented scale in the region, and constitute serious violations of the obligations of the Russian Federation under international human rights law. “We call on Russia to take urgent measures to protect the life, liberty and security of gay and bisexual people in Chechnya.” LGBT rights across the globe Russia Mauritania Saudi Arabia 8 show all In response to global outrage and condemnation from countries such as the UK, US and Germany, Chechnya has repeatedly denied the existence of a purge. Indeed, they have claimed that there are no LGBT people in the predominantly Muslim republic. Kadyrov’s spokesperson said chillingly: “You cannot arrest or repress people who just don’t exist in the republic. “If such people existed in Chechnya, law enforcement would not have to worry about them, as their own relatives would have sent them to where they could never return.”</w:t>
      </w:r>
    </w:p>
    <w:p w14:paraId="6F632250" w14:textId="45EDF506" w:rsidR="00137F7D" w:rsidRDefault="00137F7D" w:rsidP="00137F7D">
      <w:pPr>
        <w:pStyle w:val="Heading3"/>
        <w:rPr>
          <w:rStyle w:val="Style13ptBold"/>
          <w:b/>
        </w:rPr>
      </w:pPr>
      <w:r>
        <w:rPr>
          <w:rStyle w:val="Style13ptBold"/>
          <w:b/>
        </w:rPr>
        <w:lastRenderedPageBreak/>
        <w:t>2NC</w:t>
      </w:r>
    </w:p>
    <w:p w14:paraId="2F85080D" w14:textId="179FFABF" w:rsidR="00001BAC" w:rsidRPr="00CB1074" w:rsidRDefault="00001BAC" w:rsidP="00001BAC">
      <w:pPr>
        <w:pStyle w:val="Heading4"/>
        <w:rPr>
          <w:rStyle w:val="Style13ptBold"/>
          <w:b/>
        </w:rPr>
      </w:pPr>
      <w:r w:rsidRPr="00CB1074">
        <w:rPr>
          <w:rStyle w:val="Style13ptBold"/>
          <w:b/>
        </w:rPr>
        <w:t xml:space="preserve">Canada’s refugee guidelines help </w:t>
      </w:r>
      <w:r>
        <w:rPr>
          <w:rStyle w:val="Style13ptBold"/>
          <w:b/>
        </w:rPr>
        <w:t>LGBTQ+ refugees</w:t>
      </w:r>
      <w:r w:rsidRPr="00CB1074">
        <w:rPr>
          <w:rStyle w:val="Style13ptBold"/>
          <w:b/>
        </w:rPr>
        <w:t xml:space="preserve"> seeking asylum </w:t>
      </w:r>
    </w:p>
    <w:p w14:paraId="1D929C96" w14:textId="77777777" w:rsidR="00001BAC" w:rsidRDefault="00001BAC" w:rsidP="00001BAC">
      <w:r w:rsidRPr="00102F43">
        <w:rPr>
          <w:rStyle w:val="Style13ptBold"/>
          <w:sz w:val="22"/>
        </w:rPr>
        <w:t>Deif and Reid 17</w:t>
      </w:r>
      <w:r>
        <w:t xml:space="preserve"> (</w:t>
      </w:r>
      <w:r w:rsidRPr="0066643A">
        <w:t>Farida Deif is the Canada Director at Human Rights Watch. Based in Toronto, she monitors human rights abuses in Canada and advocates for a rights-respecting Canadian foreign policy. Prior to joining Human Rights Watch, Deif worked at the United Nations with UNICEF, the Office of the High Commissioner for Human Rights, and UN Women where she recently served as the Deputy Manager of the UN Trust Fund to End Violence against Women.</w:t>
      </w:r>
      <w:r>
        <w:t xml:space="preserve"> </w:t>
      </w:r>
      <w:r w:rsidRPr="0066643A">
        <w:t>She holds a graduate degree from Columbia University’s School of International and Public Affairs and l’Institut d’Etudes Politiques de Paris and obtained an undergraduate degree fro</w:t>
      </w:r>
      <w:r>
        <w:t xml:space="preserve">m Carleton University in Ottawa. </w:t>
      </w:r>
      <w:r w:rsidRPr="0066643A">
        <w:t>Graeme Reid, director of the Lesbian, Gay, Bisexual and Transgender Rights Progr</w:t>
      </w:r>
      <w:r>
        <w:t>am, is an expert on LGBT rights.</w:t>
      </w:r>
      <w:r w:rsidRPr="0066643A">
        <w:t xml:space="preserve"> </w:t>
      </w:r>
      <w:r>
        <w:t>F</w:t>
      </w:r>
      <w:r w:rsidRPr="0066643A">
        <w:t>ounding director of the Gay and Lesbian Archives of South Africa, a researcher at the Wits Institute for Social and Economic Research and a lecturer in Lesbian, Gay, Bisexual, and Transgender Studies at Yale U</w:t>
      </w:r>
      <w:r>
        <w:t>niversity, “</w:t>
      </w:r>
      <w:r w:rsidRPr="0066643A">
        <w:t>Canada Levels the Playing Field for LGBTI Refugees</w:t>
      </w:r>
      <w:r>
        <w:t xml:space="preserve">”, 5/5/18, </w:t>
      </w:r>
      <w:r w:rsidRPr="0066643A">
        <w:t>https://www.hrw.org/news/2017/05/05/canada-levels-playing-field-lgbti-refugees</w:t>
      </w:r>
      <w:r>
        <w:t xml:space="preserve">) </w:t>
      </w:r>
    </w:p>
    <w:p w14:paraId="1C8DF35F" w14:textId="77777777" w:rsidR="00001BAC" w:rsidRDefault="00001BAC" w:rsidP="00001BAC">
      <w:pPr>
        <w:rPr>
          <w:rFonts w:eastAsiaTheme="majorEastAsia" w:cstheme="majorBidi"/>
          <w:b/>
          <w:bCs/>
          <w:sz w:val="32"/>
          <w:szCs w:val="32"/>
          <w:u w:val="single"/>
        </w:rPr>
      </w:pPr>
      <w:r>
        <w:t xml:space="preserve">For the first time, Canada’s Immigration and Refugee Board (IRB) published guidelines on screening asylum seekers who fled their countries for reasons involving sexual orientation, gender identity, and gender expression. The guidelines, released this week, stress respecting the specific vulnerabilities and cultural variability among sexual and gender minorities seeking asylum. </w:t>
      </w:r>
      <w:r w:rsidRPr="007D0F08">
        <w:rPr>
          <w:rStyle w:val="Emphasis"/>
        </w:rPr>
        <w:t>They should help ensure that lesbian, gay, bisexual, transgender, and intersex (LGBTI) refugees and asylum seekers will not be unfairly denied protection in Canada – or re-traumatized in the process of seeking it</w:t>
      </w:r>
      <w:r>
        <w:t xml:space="preserve">. </w:t>
      </w:r>
      <w:r w:rsidRPr="004F3882">
        <w:rPr>
          <w:rStyle w:val="Emphasis"/>
        </w:rPr>
        <w:t xml:space="preserve">While Canada at times presents itself as a beacon of hope for LGBTI refugees </w:t>
      </w:r>
      <w:r>
        <w:t xml:space="preserve">– last year, Prime Minister Justin Trudeau marched in Toronto’s pride parade alongside a gay Syrian refugee – civil society groups have criticized the government’s approach to recognizing LGBT asylum claims. In a 2015 report based on interviews with 92 LGBT asylum seekers who arrived under Canada’s previous government, the nongovernmental organization Envisioning found that LGBT asylum seekers are “required to provide documentation not only of persecution but also ‘proof’ of their sexual orientation and/or gender identity,” and accused immigration officials of relying on “stereotypical, uninformed…conceptions of LGBT identity.” In 2012, the United Nations Refugee Agency (UNHCR), stated that LGBTI individuals frequently keep “parts of their lives secret” and advised people who decided someone’s refugee status that “self-denial, anguish, shame, isolation and even self-hatred which may accrue in response an inability to be open about one’s sexuality or gender identity are factors to consider.” Canada’s new guidelines remind IRB staff that questions around gender and sexuality should be asked sensitively, that corroborating evidence about someone’s sexual orientation or gender identity may not be available from typical sources such as family members, and that stereotyping LGBTI people – such as assuming they’re not religious, or have never had heterosexual sex – is inappropriate. Perhaps most importantly, the </w:t>
      </w:r>
      <w:r w:rsidRPr="007D0F08">
        <w:rPr>
          <w:rStyle w:val="Emphasis"/>
        </w:rPr>
        <w:t>guidelines provide a compassionate and realistic framework for evaluating LGBTI asylum claims. They acknowledge that an individual’s self-acceptance of their sexual orientation or gender identity be “a gradual or non-linear process.” They remind officials judging asylum claims that, because of intense social stigma and threats of violence at home, some LGBTI asylum seekers will have only their own testimony to attest to their identity. The guidelines – particularly timely and appropriate as Canada grapples with a wave of anti-gay pogroms in Chechnya – should serve as a model for other countries.</w:t>
      </w:r>
    </w:p>
    <w:p w14:paraId="0CBE44ED" w14:textId="77777777" w:rsidR="00001BAC" w:rsidRDefault="00001BAC" w:rsidP="00001BAC">
      <w:pPr>
        <w:pStyle w:val="Heading2"/>
      </w:pPr>
      <w:r>
        <w:lastRenderedPageBreak/>
        <w:t>Aff Canada</w:t>
      </w:r>
    </w:p>
    <w:p w14:paraId="7A670186" w14:textId="77777777" w:rsidR="00001BAC" w:rsidRPr="00D56A72" w:rsidRDefault="00001BAC" w:rsidP="00001BAC">
      <w:pPr>
        <w:pStyle w:val="Heading4"/>
        <w:rPr>
          <w:szCs w:val="26"/>
        </w:rPr>
      </w:pPr>
      <w:r w:rsidRPr="00D56A72">
        <w:rPr>
          <w:szCs w:val="26"/>
        </w:rPr>
        <w:t>Canada’s refugee requirements are unwelcoming and violent</w:t>
      </w:r>
    </w:p>
    <w:p w14:paraId="5CB2722E" w14:textId="77777777" w:rsidR="00001BAC" w:rsidRPr="004066BC" w:rsidRDefault="00001BAC" w:rsidP="00001BAC">
      <w:r w:rsidRPr="00102F43">
        <w:rPr>
          <w:rStyle w:val="Style13ptBold"/>
          <w:sz w:val="22"/>
        </w:rPr>
        <w:t>Mormann 15</w:t>
      </w:r>
      <w:r>
        <w:t xml:space="preserve"> (</w:t>
      </w:r>
      <w:r w:rsidRPr="004066BC">
        <w:t>Nicole Mormann covers a variety of topics, including social justice,</w:t>
      </w:r>
      <w:r>
        <w:t xml:space="preserve"> entertainment, and environment, “</w:t>
      </w:r>
      <w:r w:rsidRPr="004066BC">
        <w:t>Canada to LGBT Refugees: You’re Welcome Here, but First Prove You’re LGBT</w:t>
      </w:r>
      <w:r>
        <w:t xml:space="preserve">”, October 1, 2015, </w:t>
      </w:r>
      <w:r w:rsidRPr="004066BC">
        <w:t>http://www.takepart.com/article/2015/10/01/lgbt-refugees-canada</w:t>
      </w:r>
      <w:r>
        <w:t>)</w:t>
      </w:r>
    </w:p>
    <w:p w14:paraId="44D33C55" w14:textId="77777777" w:rsidR="00001BAC" w:rsidRDefault="00001BAC" w:rsidP="00001BAC">
      <w:r>
        <w:t xml:space="preserve">With one-third of countries around the world continuing to criminalize those who identify as LGBT, many refugees turn to nations such as Canada, where asylum is granted to those facing persecution for their sexuality and gender identity in their home countries. Though the law makes Canada seem like an LGBT-friendly nation, a recent report released by Envisioning Global LGBT Human Rights, a grassroots-sponsored research and documentary project, suggests </w:t>
      </w:r>
      <w:r w:rsidRPr="00FA175A">
        <w:rPr>
          <w:rStyle w:val="Emphasis"/>
        </w:rPr>
        <w:t xml:space="preserve">the immigration process for LGBT asylum seekers there is anything but welcoming. </w:t>
      </w:r>
      <w:r>
        <w:t xml:space="preserve">In the 59-page report, Is Canada a Safe Haven for Refugees?, a team of researchers identified the numerous challenges that the claims process presents for LGBT people attempting to enter the country, including proving their sexual and gender identity. “In Canada, there are hoops and hurdles that only LGBT refugees, and not other refugees, have to jump through in order to get in and stay there,” Nick Mule, one of the report’s authors, told Vice News. “Some of these people are coming from countries where they cannot be open and free about being gay or lesbian. And suddenly you have an immigration official asking them to reveal personal information that they might never have shared in public before.” </w:t>
      </w:r>
      <w:r w:rsidRPr="004066BC">
        <w:rPr>
          <w:u w:val="single"/>
        </w:rPr>
        <w:t>Under Canadian law, refugees must provide evidence of their sexual orientation and gender identity when making a claim for protection. This can take the form of police reports, medical files, or other testimonials, such as personal letters written by family and friends verifying the person’s sexuality, which can all be difficult to obtain</w:t>
      </w:r>
      <w:r>
        <w:t>. Considering that those seeking asylum have only 15 days to submit their Basis of Claim statement, this can make the process even more taxing. Prior to the passage of the Protecting Canada’s Immigration System Act in December 2012, they had 28 days to submit the claim. Researchers chronicled the experiences of 92 refugees seeking asylum in Toronto from 2012 to 2014. The report shared many of the participants’ narratives of the fear, anxiety, and harrowing threat of deportation they faced going through the claims process. “</w:t>
      </w:r>
      <w:r w:rsidRPr="00FA175A">
        <w:rPr>
          <w:rStyle w:val="Emphasis"/>
        </w:rPr>
        <w:t>You feel like you are being persecuted, proving yourself,” said one participant. “But there’s a constant fear that once it gets rejected, you have openly declared as LGBT and you will be deported back to your country…once you’ve declared yourself and you go back, you know you are going to face persecution</w:t>
      </w:r>
      <w:r>
        <w:t>.” Another participant told researchers the story of facing possible deportation after being confronted by a female official on arrival at a Toronto airport. At first, the woman said the participant would be sent back home, but then she probed for more information. “</w:t>
      </w:r>
      <w:r w:rsidRPr="00FA175A">
        <w:rPr>
          <w:rStyle w:val="Emphasis"/>
        </w:rPr>
        <w:t>She said, ‘Please tell me. Feel free. Otherwise you are boarding the next plane</w:t>
      </w:r>
      <w:r w:rsidRPr="004066BC">
        <w:rPr>
          <w:rFonts w:eastAsiaTheme="majorEastAsia" w:cstheme="majorBidi"/>
          <w:b/>
          <w:bCs/>
          <w:sz w:val="32"/>
          <w:szCs w:val="32"/>
          <w:u w:val="single"/>
        </w:rPr>
        <w:t>.</w:t>
      </w:r>
      <w:r>
        <w:t xml:space="preserve">’ It took me time to tell her the truth. I told her, ‘I am seeking for asylum. I fled my country. I’m a gay activist and a bisexual.’ ” The participant was not deported. Most LGBT people seeking refuge in one of the 42 nations that grant asylum to persecuted individuals are traumatized from the discrimination they faced in their home countries, let alone the anxiety they experience entering a new one, according to the report. In addition to being given limited time to make a claim, refugees also lack access to housing, health care, and other basic services. </w:t>
      </w:r>
      <w:r w:rsidRPr="00FA175A">
        <w:rPr>
          <w:rStyle w:val="Emphasis"/>
        </w:rPr>
        <w:t>“Though Canada can be commended for recognizing sexual orientation and gender identity as grounds to make refugee and asylum claims, it’s evident that current policies are detrimental to those entering the country who identify as LGBT,</w:t>
      </w:r>
      <w:r w:rsidRPr="004066BC">
        <w:rPr>
          <w:rFonts w:eastAsiaTheme="majorEastAsia" w:cstheme="majorBidi"/>
          <w:b/>
          <w:bCs/>
          <w:sz w:val="32"/>
          <w:szCs w:val="32"/>
          <w:u w:val="single"/>
        </w:rPr>
        <w:t>”</w:t>
      </w:r>
      <w:r>
        <w:t xml:space="preserve"> Mule told TakePart. “Our fear is that legitimate claims will be deemed unsuccessful by the Immigration Review Board due to their lack of knowledge or insensitivity to </w:t>
      </w:r>
      <w:r>
        <w:lastRenderedPageBreak/>
        <w:t>the realities that these asylum seekers and refugees face.” With these issues in mind, the report gives 37 recommendations for how the current system could be improved, including the implementation of antidiscrimination training at refugee camps, providing evidence of persecution and not identity, and safe housing arrangements with gender-neutral washrooms.</w:t>
      </w:r>
    </w:p>
    <w:p w14:paraId="76BE58C0" w14:textId="77777777" w:rsidR="00001BAC" w:rsidRPr="005B74DC" w:rsidRDefault="00001BAC" w:rsidP="00001BAC">
      <w:pPr>
        <w:pStyle w:val="Heading4"/>
        <w:rPr>
          <w:rStyle w:val="Style13ptBold"/>
          <w:b/>
        </w:rPr>
      </w:pPr>
      <w:r w:rsidRPr="005B74DC">
        <w:rPr>
          <w:rStyle w:val="Style13ptBold"/>
          <w:b/>
        </w:rPr>
        <w:t>Canada’s guidelines do not help LGBTQ+ individuals ge</w:t>
      </w:r>
      <w:r>
        <w:rPr>
          <w:rStyle w:val="Style13ptBold"/>
          <w:b/>
        </w:rPr>
        <w:t>t</w:t>
      </w:r>
      <w:r w:rsidRPr="005B74DC">
        <w:rPr>
          <w:rStyle w:val="Style13ptBold"/>
          <w:b/>
        </w:rPr>
        <w:t xml:space="preserve"> asylum </w:t>
      </w:r>
    </w:p>
    <w:p w14:paraId="7F5FAFB6" w14:textId="77777777" w:rsidR="00001BAC" w:rsidRDefault="00001BAC" w:rsidP="00001BAC">
      <w:r w:rsidRPr="001D404C">
        <w:rPr>
          <w:rStyle w:val="Style13ptBold"/>
          <w:sz w:val="22"/>
        </w:rPr>
        <w:t>Bielski</w:t>
      </w:r>
      <w:r>
        <w:rPr>
          <w:rStyle w:val="Style13ptBold"/>
          <w:sz w:val="22"/>
        </w:rPr>
        <w:t xml:space="preserve"> </w:t>
      </w:r>
      <w:r w:rsidRPr="001D404C">
        <w:rPr>
          <w:rStyle w:val="Style13ptBold"/>
          <w:sz w:val="22"/>
        </w:rPr>
        <w:t>17</w:t>
      </w:r>
      <w:r>
        <w:t xml:space="preserve"> (</w:t>
      </w:r>
      <w:r w:rsidRPr="00117CDF">
        <w:t>Senior writer Zosia Bielski covers gender, sexuality, social dynamics and contemporary culture. Before joining The Globe and Mail in 2008, she worked at the National Post, where she reported on urban affairs and education. She has an Honours Bachelor of Arts in English literature and semiotics from the University of Toronto and an Honours Bachelor degree in journalism from</w:t>
      </w:r>
      <w:r>
        <w:t xml:space="preserve"> Ryerson University, “</w:t>
      </w:r>
      <w:r w:rsidRPr="00117CDF">
        <w:t>Burden of proof</w:t>
      </w:r>
      <w:r>
        <w:t xml:space="preserve">”,  11/12/17, </w:t>
      </w:r>
      <w:r w:rsidRPr="00117CDF">
        <w:t>https://www.theglobeandmail.com/life/relationships/after-lifetime-of-hiding-gay-refugees-to-canada-expected-to-prove-theiridentity/article34858343/</w:t>
      </w:r>
      <w:r>
        <w:t>)</w:t>
      </w:r>
    </w:p>
    <w:p w14:paraId="14E4E3F6" w14:textId="77777777" w:rsidR="00001BAC" w:rsidRPr="006F76BE" w:rsidRDefault="00001BAC" w:rsidP="00001BAC">
      <w:r>
        <w:t xml:space="preserve">When they reach Canadian soil, gay refugees fleeing repressive, homophobic regimes face a maddening challenge. Fearing being beaten, jailed, tortured or killed in their home countries, they hide their sexual orientation all their lives. </w:t>
      </w:r>
      <w:r w:rsidRPr="007D0F08">
        <w:rPr>
          <w:rStyle w:val="Emphasis"/>
        </w:rPr>
        <w:t xml:space="preserve">In Canada, they face a 180: to secure status as a persecuted minority, they are asked to prove their sexuality on the spot. </w:t>
      </w:r>
      <w:r>
        <w:t>This means furnishing refugee boards with detailed documentation of their same-sex relationships – intimate texts, letters, photographs and other romantic artifacts they may have erased, or never manufactured, for their own safety. Other gay refugees have no boyfriends or girlfriends to show at all, having remained single out of fear. Without proof, gay refugee claimants' credibility is shot. How do they convince Canada to give them sanctuary? On May 1, Canada will begin to address the unique circumstances that this highly vulnerable population faces with the country's first ever guidelines entirely devoted to LGBTQ refugee claimants. The guidelines set out best practices and expectations for decision makers sitting on refugee boards nationwide. "Before this, we've had to rely on board members having good judgment, having good discretion," said Sharalyn Jordan, an organizer with Vancouver's Rainbow Refugee, which assists LGBTQ claimants. "This makes me very hopeful that we will start seeing more consistent, more just decisions." The guidelines warn against stereotyping and against applying standards from Canada to claimants from other countries. They highlight the impact that trauma has on people's memories. And they urge decision makers to weigh evidence in the context of ongoing persecution: Would it be safe for a lesbian in a homophobic regime to walk back into the police station where she was jailed, without charge, to ask for her police records so Canadian officials could pore over them later? "This is intended to promote a greater understanding of the diversity and complexity of the situation of sexual and gender minority individuals," Anna Pape, a spokesperson for the Immigration and Refugee Board of Canada, said of the new guidelines, which involved consultations with LGBTQ advocates, researchers, refugee lawyers and social workers. Around the world</w:t>
      </w:r>
      <w:r w:rsidRPr="007D0F08">
        <w:rPr>
          <w:rStyle w:val="Emphasis"/>
        </w:rPr>
        <w:t>, sexual minorities face terrifying discrimination and threats to their lives. The latest horrific reports have come from Chechyna, where gay men have been rounded up in pogroms, tortured and killed, with Canada doing little so far to help them</w:t>
      </w:r>
      <w:r>
        <w:t xml:space="preserve">. Flouting human rights norms, approximately 73 countries and states worldwide outlaw gay sex, 13 of them with a death penalty, according to a 2016 report titled State-Sponsored Homophobia, authored by researcher Aengus Carroll and published by the International Lesbian, Gay, Bisexual, Trans and Intersex Association (ILGA). "When someone comes to Canada and says, 'Don't send me back to my home country, I'm going to be persecuted, tortured or killed,' we need to take that very seriously. If we get the decisions wrong in these cases, we are not only breaching international law, we're exposing individuals to severe risk," said Sean Rehaag, a professor specializing in refugee law at Toronto's Osgoode Hall Law School. Some 2,234 refugees claimed asylum </w:t>
      </w:r>
      <w:r>
        <w:lastRenderedPageBreak/>
        <w:t>in Canada on the basis of their sexual orientation between 2013 and 2015, according to Prof. Rehaag. Of those claims, 70.5 per cent were successful – a figure higher than the overall grant rate to all refugees of 62.5 per cent. Fraudelent claims remain extremely rare: just 2.2 per cent of all refugee claims were declared to have no credible basis or to be fraudulent in 2013, Prof. Rehaag said. Canada's new guidelines are a step in the right direction. Still, it remains incredibly difficult to fairly determine a person's sexual orientation. In other cases</w:t>
      </w:r>
      <w:r w:rsidRPr="00117CDF">
        <w:rPr>
          <w:rFonts w:eastAsiaTheme="majorEastAsia" w:cstheme="majorBidi"/>
          <w:bCs/>
          <w:sz w:val="32"/>
          <w:szCs w:val="32"/>
        </w:rPr>
        <w:t>,</w:t>
      </w:r>
      <w:r w:rsidRPr="00117CDF">
        <w:rPr>
          <w:rFonts w:eastAsiaTheme="majorEastAsia" w:cstheme="majorBidi"/>
          <w:b/>
          <w:bCs/>
          <w:sz w:val="32"/>
          <w:szCs w:val="32"/>
          <w:u w:val="single"/>
        </w:rPr>
        <w:t xml:space="preserve"> </w:t>
      </w:r>
      <w:r w:rsidRPr="007D0F08">
        <w:rPr>
          <w:rStyle w:val="Emphasis"/>
        </w:rPr>
        <w:t>the homophobic attacks are so gruesome that Canadian decision makers find them implausible – and the claimant not credible as a result.</w:t>
      </w:r>
      <w:r>
        <w:rPr>
          <w:rFonts w:eastAsiaTheme="majorEastAsia" w:cstheme="majorBidi"/>
          <w:b/>
          <w:bCs/>
          <w:sz w:val="32"/>
          <w:szCs w:val="32"/>
          <w:u w:val="single"/>
        </w:rPr>
        <w:t xml:space="preserve"> </w:t>
      </w:r>
      <w:r>
        <w:t>"It is not a case of board members being overtly homophobic or transphobic but … of ethnocentric criteria being applied," said Rainbow Refugee's Prof. Jordan, who teaches psychology at Simon Fraser University. "Assumptions that Canadians have about lesbian, gay, bi, or trans identities and the 'coming out' model – that people will be in relationships and seek out community as soon as they arrive – these myths and stereotypes don't fit for somebody who is fleeing persecution." The Globe spoke with five gay refugees from all over the world about being exiled and finding their way to Canada.</w:t>
      </w:r>
    </w:p>
    <w:p w14:paraId="6C06C76D" w14:textId="5DA8BA17" w:rsidR="00396340" w:rsidRDefault="00396340" w:rsidP="009F3005">
      <w:pPr>
        <w:pStyle w:val="Heading1"/>
      </w:pPr>
      <w:r>
        <w:lastRenderedPageBreak/>
        <w:t>Refugees</w:t>
      </w:r>
    </w:p>
    <w:p w14:paraId="0E1C1205" w14:textId="1F247A12" w:rsidR="0054669E" w:rsidRDefault="0054669E" w:rsidP="0054669E">
      <w:pPr>
        <w:pStyle w:val="Heading2"/>
      </w:pPr>
      <w:r>
        <w:lastRenderedPageBreak/>
        <w:t>Neg Canada</w:t>
      </w:r>
    </w:p>
    <w:p w14:paraId="43694DAE" w14:textId="4777A071" w:rsidR="00BC055C" w:rsidRDefault="00BC055C" w:rsidP="00BC055C">
      <w:pPr>
        <w:pStyle w:val="Heading3"/>
      </w:pPr>
      <w:r>
        <w:lastRenderedPageBreak/>
        <w:t>1NC</w:t>
      </w:r>
    </w:p>
    <w:p w14:paraId="5352F028" w14:textId="70804C3B" w:rsidR="00744B70" w:rsidRPr="00744B70" w:rsidRDefault="00744B70" w:rsidP="00744B70">
      <w:pPr>
        <w:pStyle w:val="Heading4"/>
      </w:pPr>
      <w:r>
        <w:t xml:space="preserve">Text: </w:t>
      </w:r>
      <w:r w:rsidR="00A636AE">
        <w:t>Canada should [insert plan text]</w:t>
      </w:r>
    </w:p>
    <w:p w14:paraId="1C7D158C" w14:textId="4E202CF3" w:rsidR="00396340" w:rsidRDefault="00396340" w:rsidP="00396340">
      <w:pPr>
        <w:pStyle w:val="Heading4"/>
      </w:pPr>
      <w:r>
        <w:t>Canada will accept refugees – the U.S. public would discriminate against them due to Trump, and it’s key that refugees don’t go to the U.S. – avoids the link to politics</w:t>
      </w:r>
    </w:p>
    <w:p w14:paraId="05B06C7D" w14:textId="77777777" w:rsidR="00396340" w:rsidRPr="00B428FD" w:rsidRDefault="00396340" w:rsidP="00396340">
      <w:pPr>
        <w:spacing w:after="0" w:line="240" w:lineRule="auto"/>
        <w:rPr>
          <w:rStyle w:val="Style13ptBold"/>
          <w:rFonts w:ascii="Times New Roman" w:eastAsia="Times New Roman" w:hAnsi="Times New Roman" w:cs="Times New Roman"/>
          <w:b w:val="0"/>
          <w:sz w:val="24"/>
        </w:rPr>
      </w:pPr>
      <w:r>
        <w:rPr>
          <w:rStyle w:val="Style13ptBold"/>
        </w:rPr>
        <w:t>Mason 17 (</w:t>
      </w:r>
      <w:r w:rsidRPr="007550FC">
        <w:rPr>
          <w:rStyle w:val="Style13ptBold"/>
        </w:rPr>
        <w:t>G</w:t>
      </w:r>
      <w:r w:rsidRPr="007550FC">
        <w:rPr>
          <w:rStyle w:val="Style13ptBold"/>
          <w:color w:val="000000" w:themeColor="text1"/>
          <w:szCs w:val="26"/>
        </w:rPr>
        <w:t xml:space="preserve">ary, Gary </w:t>
      </w:r>
      <w:r w:rsidRPr="007550FC">
        <w:rPr>
          <w:rFonts w:eastAsia="Times New Roman" w:cs="Times New Roman"/>
          <w:color w:val="000000" w:themeColor="text1"/>
          <w:sz w:val="26"/>
          <w:szCs w:val="26"/>
          <w:shd w:val="clear" w:color="auto" w:fill="F9F9F8"/>
        </w:rPr>
        <w:t>Mason is a five-time National Newspaper Award nominee, winning it three times. He has received B.C.'s highest journalism honour, the Jack Webster Award, eight times. Recently, he was recognized with the Bruce Hutchinson Lifetime Achievement Award. He has authored or co-authored six books. He appears frequently on television and radio to speak about everything from politics to sports</w:t>
      </w:r>
      <w:r>
        <w:rPr>
          <w:rFonts w:eastAsia="Times New Roman" w:cs="Times New Roman"/>
          <w:color w:val="000000" w:themeColor="text1"/>
          <w:sz w:val="26"/>
          <w:szCs w:val="26"/>
          <w:shd w:val="clear" w:color="auto" w:fill="F9F9F8"/>
        </w:rPr>
        <w:t>, “</w:t>
      </w:r>
      <w:r w:rsidRPr="00F217AF">
        <w:rPr>
          <w:rFonts w:eastAsia="Times New Roman" w:cs="Times New Roman"/>
          <w:color w:val="000000" w:themeColor="text1"/>
          <w:sz w:val="26"/>
          <w:szCs w:val="26"/>
          <w:shd w:val="clear" w:color="auto" w:fill="F9F9F8"/>
        </w:rPr>
        <w:t>How Canada can take Trump’s refugees</w:t>
      </w:r>
      <w:r>
        <w:rPr>
          <w:rFonts w:eastAsia="Times New Roman" w:cs="Times New Roman"/>
          <w:color w:val="000000" w:themeColor="text1"/>
          <w:sz w:val="26"/>
          <w:szCs w:val="26"/>
          <w:shd w:val="clear" w:color="auto" w:fill="F9F9F8"/>
        </w:rPr>
        <w:t xml:space="preserve">”, The Globe and Mail, </w:t>
      </w:r>
      <w:hyperlink r:id="rId47" w:history="1">
        <w:r w:rsidRPr="00377886">
          <w:rPr>
            <w:rStyle w:val="Hyperlink"/>
            <w:rFonts w:eastAsia="Times New Roman" w:cs="Times New Roman"/>
            <w:sz w:val="26"/>
            <w:szCs w:val="26"/>
            <w:shd w:val="clear" w:color="auto" w:fill="F9F9F8"/>
          </w:rPr>
          <w:t>https://www.theglobeandmail.com/opinion/how-canada-can-take-trumps-refugees/article33971496/</w:t>
        </w:r>
      </w:hyperlink>
      <w:r>
        <w:rPr>
          <w:rFonts w:eastAsia="Times New Roman" w:cs="Times New Roman"/>
          <w:color w:val="000000" w:themeColor="text1"/>
          <w:sz w:val="26"/>
          <w:szCs w:val="26"/>
          <w:shd w:val="clear" w:color="auto" w:fill="F9F9F8"/>
        </w:rPr>
        <w:t xml:space="preserve"> )</w:t>
      </w:r>
    </w:p>
    <w:p w14:paraId="2CF7E637" w14:textId="3EFC8D17" w:rsidR="00396340" w:rsidRDefault="00396340" w:rsidP="00396340">
      <w:pPr>
        <w:pStyle w:val="c-article-bodytext"/>
        <w:rPr>
          <w:rFonts w:ascii="Calibri" w:hAnsi="Calibri"/>
          <w:color w:val="000000" w:themeColor="text1"/>
          <w:sz w:val="26"/>
          <w:szCs w:val="26"/>
          <w:u w:val="single"/>
        </w:rPr>
      </w:pPr>
      <w:r w:rsidRPr="002B72A8">
        <w:rPr>
          <w:rFonts w:ascii="Calibri" w:hAnsi="Calibri"/>
          <w:color w:val="000000" w:themeColor="text1"/>
          <w:sz w:val="26"/>
          <w:szCs w:val="26"/>
          <w:u w:val="single"/>
        </w:rPr>
        <w:t xml:space="preserve">Asylum-seekers losing fingers to frostbite after trudging hours through waist-deep snow looking for a safe haven in Canada; two-year-olds making the same dead-of-night trips in -20 C weather who are so cold they tell their parents they'd prefer to stop, and die, rather than press on. On the weekend, 22 lost souls emerging from the wilds of Minnesota ended up in the Canadian border town of 700. And there are many who believe this is just the start of a refugee exodus. </w:t>
      </w:r>
      <w:r w:rsidRPr="004E603A">
        <w:rPr>
          <w:rFonts w:ascii="Calibri" w:hAnsi="Calibri"/>
          <w:color w:val="000000" w:themeColor="text1"/>
          <w:sz w:val="16"/>
          <w:szCs w:val="26"/>
        </w:rPr>
        <w:t xml:space="preserve">Of the three executive orders that U.S. President Donald Trump signed in January around immigration, </w:t>
      </w:r>
      <w:r w:rsidRPr="002B72A8">
        <w:rPr>
          <w:rFonts w:ascii="Calibri" w:hAnsi="Calibri"/>
          <w:b/>
          <w:color w:val="000000" w:themeColor="text1"/>
          <w:sz w:val="26"/>
          <w:szCs w:val="26"/>
          <w:u w:val="single"/>
        </w:rPr>
        <w:t>the one banning entry to the United States of people arriving from seven designated, Muslim-majority countries gained the most notoriety</w:t>
      </w:r>
      <w:r w:rsidRPr="002B72A8">
        <w:rPr>
          <w:rFonts w:ascii="Calibri" w:hAnsi="Calibri"/>
          <w:color w:val="000000" w:themeColor="text1"/>
          <w:sz w:val="26"/>
          <w:szCs w:val="26"/>
          <w:u w:val="single"/>
        </w:rPr>
        <w:t xml:space="preserve">. Two others severely restricting the rights of asylum-seekers received far less attention. </w:t>
      </w:r>
      <w:r w:rsidRPr="004E603A">
        <w:rPr>
          <w:rFonts w:ascii="Calibri" w:hAnsi="Calibri"/>
          <w:color w:val="000000" w:themeColor="text1"/>
          <w:sz w:val="16"/>
          <w:szCs w:val="26"/>
        </w:rPr>
        <w:t xml:space="preserve">According to a scathing assessment of these new edicts by Harvard Law School, </w:t>
      </w:r>
      <w:r w:rsidRPr="002B72A8">
        <w:rPr>
          <w:rFonts w:ascii="Calibri" w:hAnsi="Calibri"/>
          <w:color w:val="000000" w:themeColor="text1"/>
          <w:sz w:val="26"/>
          <w:szCs w:val="26"/>
          <w:u w:val="single"/>
        </w:rPr>
        <w:t>individuals with viable asylum claims now face a much higher risk of being deported to countries where they face persecution.</w:t>
      </w:r>
      <w:r w:rsidRPr="004E603A">
        <w:rPr>
          <w:rFonts w:ascii="Calibri" w:hAnsi="Calibri"/>
          <w:color w:val="000000" w:themeColor="text1"/>
          <w:sz w:val="16"/>
          <w:szCs w:val="26"/>
        </w:rPr>
        <w:t xml:space="preserve"> What also seems certain, say the report's authors, is that </w:t>
      </w:r>
      <w:r w:rsidRPr="002B72A8">
        <w:rPr>
          <w:rFonts w:ascii="Calibri" w:hAnsi="Calibri"/>
          <w:color w:val="000000" w:themeColor="text1"/>
          <w:sz w:val="26"/>
          <w:szCs w:val="26"/>
          <w:u w:val="single"/>
        </w:rPr>
        <w:t>the new policies will lead to large-scale detention and the accelerated removal of people without due process.</w:t>
      </w:r>
      <w:r w:rsidRPr="004E603A">
        <w:rPr>
          <w:rFonts w:ascii="Calibri" w:hAnsi="Calibri"/>
          <w:color w:val="000000" w:themeColor="text1"/>
          <w:sz w:val="16"/>
          <w:szCs w:val="26"/>
        </w:rPr>
        <w:t xml:space="preserve"> In other words, Mr. </w:t>
      </w:r>
      <w:r w:rsidRPr="002B72A8">
        <w:rPr>
          <w:rFonts w:ascii="Calibri" w:hAnsi="Calibri"/>
          <w:color w:val="000000" w:themeColor="text1"/>
          <w:sz w:val="26"/>
          <w:szCs w:val="26"/>
          <w:u w:val="single"/>
        </w:rPr>
        <w:t xml:space="preserve">Trump has sent a clear message to political refugees in his country: Head for the hills. </w:t>
      </w:r>
      <w:r w:rsidRPr="002B72A8">
        <w:rPr>
          <w:rFonts w:ascii="Calibri" w:hAnsi="Calibri"/>
          <w:b/>
          <w:color w:val="000000" w:themeColor="text1"/>
          <w:sz w:val="26"/>
          <w:szCs w:val="26"/>
          <w:u w:val="single"/>
        </w:rPr>
        <w:t>Or Canada</w:t>
      </w:r>
      <w:r w:rsidRPr="002B72A8">
        <w:rPr>
          <w:rFonts w:ascii="Calibri" w:hAnsi="Calibri"/>
          <w:color w:val="000000" w:themeColor="text1"/>
          <w:sz w:val="26"/>
          <w:szCs w:val="26"/>
          <w:u w:val="single"/>
        </w:rPr>
        <w:t xml:space="preserve">. </w:t>
      </w:r>
      <w:r w:rsidRPr="004E603A">
        <w:rPr>
          <w:rFonts w:ascii="Calibri" w:hAnsi="Calibri"/>
          <w:color w:val="000000" w:themeColor="text1"/>
          <w:sz w:val="16"/>
          <w:szCs w:val="26"/>
        </w:rPr>
        <w:t>This, as it turns out, is not so simple. More than a decade ago, Canada signed what's known as the Safe Third Country Agreement with the United States. The agreement requires refugee claimants to request protection in the first safe country in which they arrive; this is to prevent claimants from going "asylum shopping." In practical terms, what it means is that if a refugee lands in the United States and then tries to go to Canada, border agents are supposed to send them back to the United States. Consequently</w:t>
      </w:r>
      <w:r w:rsidRPr="002B72A8">
        <w:rPr>
          <w:rFonts w:ascii="Calibri" w:hAnsi="Calibri"/>
          <w:color w:val="000000" w:themeColor="text1"/>
          <w:sz w:val="26"/>
          <w:szCs w:val="26"/>
          <w:u w:val="single"/>
        </w:rPr>
        <w:t>, if you were a political refugee trying to escape Donald Trump's new orders you wouldn't attempt to get into Canada through a border staffed by agents where you would likely be detained and returned to the United States, you might instead be tempted to risk life and limb to enter through an unprotected town like Emerson, where you can get comfort, safety and legal aid.</w:t>
      </w:r>
      <w:r w:rsidRPr="004E603A">
        <w:rPr>
          <w:rFonts w:ascii="Calibri" w:hAnsi="Calibri"/>
          <w:color w:val="000000" w:themeColor="text1"/>
          <w:sz w:val="16"/>
          <w:szCs w:val="26"/>
        </w:rPr>
        <w:t xml:space="preserve"> We don't know if those who arrived in the Manitoba village on the weekend did so for this reason. But </w:t>
      </w:r>
      <w:r w:rsidRPr="002B72A8">
        <w:rPr>
          <w:rFonts w:ascii="Calibri" w:hAnsi="Calibri"/>
          <w:color w:val="000000" w:themeColor="text1"/>
          <w:sz w:val="26"/>
          <w:szCs w:val="26"/>
          <w:u w:val="single"/>
        </w:rPr>
        <w:t xml:space="preserve">there seems little doubt that as word spreads throughout the refugee community in the United States about the real-world impact of Mr. Trump's measures, </w:t>
      </w:r>
      <w:r w:rsidRPr="002B72A8">
        <w:rPr>
          <w:rFonts w:ascii="Calibri" w:hAnsi="Calibri"/>
          <w:b/>
          <w:color w:val="000000" w:themeColor="text1"/>
          <w:sz w:val="26"/>
          <w:szCs w:val="26"/>
          <w:u w:val="single"/>
        </w:rPr>
        <w:t>their only option will be Canada.</w:t>
      </w:r>
      <w:r w:rsidRPr="002B72A8">
        <w:rPr>
          <w:rFonts w:ascii="Calibri" w:hAnsi="Calibri"/>
          <w:color w:val="000000" w:themeColor="text1"/>
          <w:sz w:val="26"/>
          <w:szCs w:val="26"/>
          <w:u w:val="single"/>
        </w:rPr>
        <w:t xml:space="preserve"> </w:t>
      </w:r>
      <w:r w:rsidRPr="004E603A">
        <w:rPr>
          <w:rFonts w:ascii="Calibri" w:hAnsi="Calibri"/>
          <w:color w:val="000000" w:themeColor="text1"/>
          <w:sz w:val="16"/>
          <w:szCs w:val="26"/>
        </w:rPr>
        <w:t xml:space="preserve">This has some, including more than 200 law professors on both sides of the border, urging Ottawa to temporarily suspend the third-country pact. "The situation in the U.S. has changed," Sharry Aiken, a Queen's law professor, told me this week. "It can no longer be considered a safe place for many groups of refugees who might have otherwise had a fair crack at staying there. They have justifiable concerns they will be automatically detained, denied right of appeal, and face the prospect of expedited removal." This puts Ottawa in a </w:t>
      </w:r>
      <w:r w:rsidRPr="004E603A">
        <w:rPr>
          <w:rFonts w:ascii="Calibri" w:hAnsi="Calibri"/>
          <w:color w:val="000000" w:themeColor="text1"/>
          <w:sz w:val="16"/>
          <w:szCs w:val="26"/>
        </w:rPr>
        <w:lastRenderedPageBreak/>
        <w:t xml:space="preserve">difficult spot. Does Prime Minister Justin Trudeau temporarily adjourn the safe third-country accord and risk angering our U.S. neighbours, or does he walk-the-talk about Canada being a refuge for the dispossessed and help these people out? </w:t>
      </w:r>
      <w:r w:rsidRPr="002B72A8">
        <w:rPr>
          <w:rFonts w:ascii="Calibri" w:hAnsi="Calibri"/>
          <w:b/>
          <w:color w:val="000000" w:themeColor="text1"/>
          <w:sz w:val="26"/>
          <w:szCs w:val="26"/>
          <w:u w:val="single"/>
        </w:rPr>
        <w:t xml:space="preserve">It seems </w:t>
      </w:r>
      <w:r w:rsidRPr="004E603A">
        <w:rPr>
          <w:rFonts w:ascii="Calibri" w:hAnsi="Calibri"/>
          <w:color w:val="000000" w:themeColor="text1"/>
          <w:sz w:val="16"/>
          <w:szCs w:val="26"/>
        </w:rPr>
        <w:t>to me Mr.</w:t>
      </w:r>
      <w:r w:rsidRPr="002B72A8">
        <w:rPr>
          <w:rFonts w:ascii="Calibri" w:hAnsi="Calibri"/>
          <w:b/>
          <w:color w:val="000000" w:themeColor="text1"/>
          <w:sz w:val="26"/>
          <w:szCs w:val="26"/>
          <w:u w:val="single"/>
        </w:rPr>
        <w:t xml:space="preserve"> Trump wouldn't be all that miffed if Canada offered to take hundreds of refugees off his hands</w:t>
      </w:r>
      <w:r w:rsidRPr="004E603A">
        <w:rPr>
          <w:rFonts w:ascii="Calibri" w:hAnsi="Calibri"/>
          <w:color w:val="000000" w:themeColor="text1"/>
          <w:sz w:val="16"/>
          <w:szCs w:val="26"/>
        </w:rPr>
        <w:t xml:space="preserve">. Mr. Trudeau's bigger concern might be the reaction at home. There are a lot of Canadians who feel much like their U.S. neighbours and want to see the influx of refugees into their own country halted; the worry being we don't always know what we're getting. If Canada suspended the third-country agreement, however, it would no longer be bound to send asylum-seekers arriving from the United States back to face a likely grim and uncertain future. We would have the opportunity to properly vet people who might otherwise be tempted to march through the frigid night to escape the scrutiny of a border guard bound by his rule book. </w:t>
      </w:r>
      <w:r w:rsidRPr="004E603A">
        <w:rPr>
          <w:rFonts w:ascii="Calibri" w:hAnsi="Calibri"/>
          <w:color w:val="000000" w:themeColor="text1"/>
          <w:sz w:val="26"/>
          <w:szCs w:val="26"/>
          <w:u w:val="single"/>
        </w:rPr>
        <w:t xml:space="preserve">It would be far preferable to have an orderly process involving refugees from the United States over what we witnessed in Europe last year. Think that couldn't happen in Canada? </w:t>
      </w:r>
      <w:r w:rsidRPr="004E603A">
        <w:rPr>
          <w:rFonts w:ascii="Calibri" w:hAnsi="Calibri"/>
          <w:b/>
          <w:color w:val="000000" w:themeColor="text1"/>
          <w:sz w:val="26"/>
          <w:szCs w:val="26"/>
          <w:u w:val="single"/>
        </w:rPr>
        <w:t>In Donald Trump's United States</w:t>
      </w:r>
      <w:r w:rsidRPr="004E603A">
        <w:rPr>
          <w:rFonts w:ascii="Calibri" w:hAnsi="Calibri"/>
          <w:color w:val="000000" w:themeColor="text1"/>
          <w:sz w:val="26"/>
          <w:szCs w:val="26"/>
          <w:u w:val="single"/>
        </w:rPr>
        <w:t>, you'd better think again.</w:t>
      </w:r>
    </w:p>
    <w:p w14:paraId="1FD1DD6C" w14:textId="728C4158" w:rsidR="002F2B97" w:rsidRDefault="002F2B97" w:rsidP="002F2B97">
      <w:pPr>
        <w:pStyle w:val="Heading3"/>
      </w:pPr>
      <w:r>
        <w:lastRenderedPageBreak/>
        <w:t>2NC</w:t>
      </w:r>
    </w:p>
    <w:p w14:paraId="772A1B24" w14:textId="7953D2FB" w:rsidR="0029121E" w:rsidRDefault="0029121E" w:rsidP="0029121E">
      <w:pPr>
        <w:pStyle w:val="Heading4"/>
      </w:pPr>
      <w:r>
        <w:t>Canada is consistently increasing its acceptance of refugees</w:t>
      </w:r>
    </w:p>
    <w:p w14:paraId="25603E79" w14:textId="77777777" w:rsidR="0029121E" w:rsidRDefault="0029121E" w:rsidP="0029121E">
      <w:r w:rsidRPr="00431418">
        <w:rPr>
          <w:b/>
        </w:rPr>
        <w:t>Carman 18</w:t>
      </w:r>
      <w:r>
        <w:t xml:space="preserve"> (2-7-2018, Tara Carman is an investigative journalist for CBC-Radio Canada, "Canada's acceptance rate of asylum seekers is the highest in 27 years — here's why", </w:t>
      </w:r>
      <w:hyperlink r:id="rId48" w:history="1">
        <w:r w:rsidRPr="00BF3EC5">
          <w:rPr>
            <w:rStyle w:val="Hyperlink"/>
          </w:rPr>
          <w:t>https://www.cbc.ca/news/canada/asylum-seekers-overview-data-1.4503825</w:t>
        </w:r>
      </w:hyperlink>
      <w:r>
        <w:t xml:space="preserve"> )</w:t>
      </w:r>
    </w:p>
    <w:p w14:paraId="78496E50" w14:textId="77777777" w:rsidR="0029121E" w:rsidRDefault="0029121E" w:rsidP="0029121E">
      <w:r w:rsidRPr="00A45CC2">
        <w:rPr>
          <w:rStyle w:val="Emphasis"/>
        </w:rPr>
        <w:t>Canada is accepting a higher proportion of asylum seekers than it has at any time in nearly three decades</w:t>
      </w:r>
      <w:r w:rsidRPr="00874FF3">
        <w:rPr>
          <w:rStyle w:val="StyleUnderline"/>
        </w:rPr>
        <w:t>, a CBC News investigation has found.</w:t>
      </w:r>
      <w:r>
        <w:rPr>
          <w:rStyle w:val="StyleUnderline"/>
        </w:rPr>
        <w:t xml:space="preserve"> </w:t>
      </w:r>
      <w:r>
        <w:t xml:space="preserve">CBC obtained almost 90,000 asylum claim decisions made by the Immigration and Refugee Board of Canada between January 2013 and September 2017. The decisions indicate where each asylum seeker comes from, why they said they had to flee their homeland and whether their bid to stay in Canada was successful. Gender persecution the top reason women seek asylum in Canada </w:t>
      </w:r>
      <w:r w:rsidRPr="00A45CC2">
        <w:rPr>
          <w:rStyle w:val="Emphasis"/>
        </w:rPr>
        <w:t>The acceptance rate increased significantly in the past five years</w:t>
      </w:r>
      <w:r w:rsidRPr="00AD5300">
        <w:rPr>
          <w:rStyle w:val="StyleUnderline"/>
        </w:rPr>
        <w:t>, to 70 per cent in the first nine months of 2017, up from 44 per cent in 2013.</w:t>
      </w:r>
      <w:r>
        <w:rPr>
          <w:rStyle w:val="StyleUnderline"/>
        </w:rPr>
        <w:t xml:space="preserve"> </w:t>
      </w:r>
      <w:r>
        <w:t xml:space="preserve">The last time acceptance rates were this high was in 1991. When asked what's behind the increase, IRB spokeswoman Melissa Anderson said each refugee claim is reviewed on its own merits and decided on the basis of the facts and evidence presented. Most immigration experts who spoke with CBC News agree an important factor was likely changes to the IRB system introduced at the end of 2012. The result was that, in most cases, a claim had to be heard within 60 days of being accepted by the IRB. Before that, cases wouldn't be heard for about 18 months, said Vancouver refugee lawyer Douglas Cannon. Because lawyers had so much lead time, board members expected to see considerable evidence in order to approve a claim, he said. But with the drastically shortened timelines, those expectations became unreasonable, he said, and board members had to make a call based on the evidence that could be gathered within two months. Before the changes, for example, it may have been possible to get a police statement from Colombia documenting a reported assault, but likely not within 60 days. Because refugee law requires board members to give the claimant the benefit of the doubt, acceptance rates went up, Cannon said. "It's not a judgment of the board lowering its expectations in order to render a positive. It's a board doing the job that it needs to do in a much more efficient manner. And that is a good thing." Catherine Dauvergne, dean of the University of British Columbia's Allard Law School, said it's also possible a new training program for board members introduced in 2013 contributed to the bump in approvals. The more comprehensive program gave board members a better understanding of all the factors that go into deciding a refugee claim and the obstacles the claimants face, she said. Dauvergne said another factor could be an infusion of new board members replacing old ones who may have been suffering from "compassion fatigue." A rule change in late 2012 scrapped the appointment system to allow any qualified federal civil servant the opportunity to apply for a spot with the IRB. Reasons for fleeing The data obtained by CBC also showed the top reason for seeking asylum was to flee criminals or gangs, but individuals who made such claims were among the least likely to be approved by the IRB. One of the criteria for a successful refugee claim is to what degree a claimant fits the United Nations definition of a convention refugee: Having a well-founded fear of persecution for reasons of race, religion, nationality, political opinion or membership in a particular social group. Those fleeing criminals or gangs often do not meet these criteria. Political and religious refugees were the most likely to be accepted. Source countries Another key finding was that asylum seekers from China had the highest number of refugee claim decisions over the five-year period, but that number began dropping significantly in 2015. The drop was attributable to two factors unique to that country: fewer claims from the Falun Gong spiritual group and the end of the one-child policy in 2016. Decisions on claims from Hungary also dropped from almost 2,000 in 2013 to </w:t>
      </w:r>
      <w:r>
        <w:lastRenderedPageBreak/>
        <w:t>about 400 in the first nine months of 2017. This was due to substantially fewer claims from members of the Roma ethnic group. Meanwhile, Nigeria surpassed China as the country with the most refugee claim decisions in Canada last year. Many of the claims from Nigerians relate to sexual orientation and gender persecution. Claims from Turkey have also increased significantly, making that country Canada's second-largest source of asylum seekers. These claims were mostly political in nature, or from members of the Kurdish ethnic group. The following are factors the IRB considers when deciding on a claim: To what degree a claimant fits the United Nations definition of a convention refugee: Someone who has a well-founded fear of persecution for reasons of race, religion, nationality, political opinion or membership in a particular social group; For persons in need of protection, evidence they would be subjected personally to a danger of torture, a risk to their life or a risk of cruel or unusual punishment if returned to their home country. Whether there is somewhere else in the home country the claimant can go to escape the situation. Whether the claimant spent time in a third country before coming to Canada without claiming refugee status in that country. The credibility of the claimant. Disclaimer and methodology The data used for this story was obtained from the Immigration and Refugee Board (IRB) through an Access to Information request. It includes 89,517 claims that were finalized, or concluded, between Jan. 1, 2013, and Sept. 30, 2017. This data refers to refugee claimants, or individuals who have made a claim in Canada for refugee protection. It does not include government- or privately sponsored refugees. The data refers to IRB decisions and not necessarily individual cases. The IRB sometimes makes more than one decision for the same individual if the case is returned to the board by the appeal division or the Federal Court. The country and cause of persecution refers to what a claimant tells an immigration or border services officer when they first make a claim. The information can change as a claim progresses through the system and those changes are not captured in this data. Acceptance rates are calculated by dividing the number of positive claims by the total number of positive and negative claims. It does not include abandoned, withdrawn or administrative claims, or cases in which the claimant died before the case could be decided.</w:t>
      </w:r>
    </w:p>
    <w:p w14:paraId="3419E268" w14:textId="77777777" w:rsidR="0029121E" w:rsidRDefault="0029121E" w:rsidP="0029121E">
      <w:pPr>
        <w:pStyle w:val="Heading4"/>
      </w:pPr>
      <w:r>
        <w:t xml:space="preserve">Canada admits large quantities of refugees yearly </w:t>
      </w:r>
    </w:p>
    <w:p w14:paraId="600F869F" w14:textId="77777777" w:rsidR="0029121E" w:rsidRDefault="0029121E" w:rsidP="0029121E">
      <w:r w:rsidRPr="00752973">
        <w:rPr>
          <w:b/>
        </w:rPr>
        <w:t>Gillies 17</w:t>
      </w:r>
      <w:r>
        <w:t xml:space="preserve"> (1-28-2017, Rob Gillies is a reporter for the Associated Press, "Trudeau says Canada will take refugees banned by U.S.", </w:t>
      </w:r>
      <w:hyperlink r:id="rId49" w:history="1">
        <w:r w:rsidRPr="00BF3EC5">
          <w:rPr>
            <w:rStyle w:val="Hyperlink"/>
          </w:rPr>
          <w:t>https://www.pbs.org/newshour/world/trudeau-canada-refugees-banned-u-s</w:t>
        </w:r>
      </w:hyperlink>
      <w:r>
        <w:t xml:space="preserve"> )</w:t>
      </w:r>
    </w:p>
    <w:p w14:paraId="79BD887D" w14:textId="4EAC6F9B" w:rsidR="0029121E" w:rsidRDefault="0029121E" w:rsidP="0029121E">
      <w:pPr>
        <w:pStyle w:val="c-article-bodytext"/>
        <w:rPr>
          <w:rFonts w:ascii="Calibri" w:hAnsi="Calibri"/>
          <w:color w:val="000000" w:themeColor="text1"/>
          <w:sz w:val="26"/>
          <w:szCs w:val="26"/>
          <w:u w:val="single"/>
        </w:rPr>
      </w:pPr>
      <w:r w:rsidRPr="00C11BA2">
        <w:rPr>
          <w:rStyle w:val="Emphasis"/>
        </w:rPr>
        <w:t>Canada has admitted the largest number of refugees in a single year in nearly four decades</w:t>
      </w:r>
      <w:r w:rsidRPr="00A07029">
        <w:rPr>
          <w:rStyle w:val="StyleUnderline"/>
        </w:rPr>
        <w:t>, according to the Office of the United Nations High Commissioner for Refugees.</w:t>
      </w:r>
      <w:r>
        <w:rPr>
          <w:rStyle w:val="StyleUnderline"/>
        </w:rPr>
        <w:t xml:space="preserve"> </w:t>
      </w:r>
      <w:r w:rsidRPr="00A07029">
        <w:rPr>
          <w:rStyle w:val="StyleUnderline"/>
        </w:rPr>
        <w:t>The resettlement of 46,700 refugees in 2016 marks a “tremendous achievement” and a record for Canada since 1978, when the Immigration Act came into effect, the UNHCR representative in Canada said Monday.</w:t>
      </w:r>
      <w:r>
        <w:rPr>
          <w:rStyle w:val="StyleUnderline"/>
        </w:rPr>
        <w:t xml:space="preserve"> </w:t>
      </w:r>
      <w:r w:rsidRPr="00A07029">
        <w:rPr>
          <w:rStyle w:val="StyleUnderline"/>
        </w:rPr>
        <w:t>“We are very delighted that last year such large numbers (of refugees) were able to be resettled,” Jean-Nicolas Beuze told CTVNews.ca in a telephone interview from Ottawa.</w:t>
      </w:r>
      <w:r>
        <w:rPr>
          <w:rStyle w:val="StyleUnderline"/>
        </w:rPr>
        <w:t xml:space="preserve"> </w:t>
      </w:r>
      <w:r w:rsidRPr="00C11BA2">
        <w:rPr>
          <w:rStyle w:val="Emphasis"/>
        </w:rPr>
        <w:t>The record number includes</w:t>
      </w:r>
      <w:r w:rsidRPr="00A07029">
        <w:rPr>
          <w:rStyle w:val="StyleUnderline"/>
        </w:rPr>
        <w:t xml:space="preserve"> both privately-and </w:t>
      </w:r>
      <w:r w:rsidRPr="00C11BA2">
        <w:rPr>
          <w:rStyle w:val="Emphasis"/>
        </w:rPr>
        <w:t>government-sponsored refugees</w:t>
      </w:r>
      <w:r>
        <w:t xml:space="preserve">. According to the UNHCR, the top five countries of origin in 2016 were: Syria: 33,266 Eritrea: 3,934 Iraq: 1,650 Congo: 1,644 Afghanistan: 1,354 The Liberal government’s pledge to take in 25,000 Syrian refugees in 2015 – and thousands more since – has become one of Canada’s largest resettlement efforts. The previous record for refugee intake in a single year was set in 1980, when Canada accepted 40,271 people during the resettlement of Indochinese refugees, the UNHCR said. Beuze said that Canada was the No. 2 country for refugee resettlement last year. The United States, which resettled 84,995 refugees in 2016, ranked at the top. “The global need remains huge,” Beuze said. There are currently an estimated 21 million forcibly displaced people worldwide, and 1,190,000 refugees in need of </w:t>
      </w:r>
      <w:r>
        <w:lastRenderedPageBreak/>
        <w:t>resettlement this year, the UNHCR said. Beuze said the UNHCR will continue to work with Canada on expanding the refugee resettlement efforts. “It’s a life-saving intervention.” In a UNHCR news release, Canada’s Minister of Immigration, Refugees and Citizenship Ahmed Hussen said that Ottawa is “proud” to work with the global refugee agency. "Canada hopes to increase global refugee resettlement and support ‎civil society and other jurisdictions to expand resettlement along with developing other solutions for the world's most vulnerable,” he said. The UNHCR is highlighting the story of one Syrian family that started a new life in Saint John, N.B. Nasser and Shamsa Alrajab arrived in February, 2016 with their five children, of which three are severely disabled. Thanks to much-needed health-care and community programs, the family is now adapting to life in Canada, the UNHCR said. Although a recent report found that integration and financial independence remain a challenge for many Syrian refugees a year after their arrival, Beuze said that overall, refugees in Canada end up doing very well. He said the majority of refugees find jobs and develop a strong attachment to Canada over the years. Children integrate very well, he said, because they are able to pick up English or French quickly and usually thrive in school. “Becoming a refugee is never a choice,” Beuze said. “It’s a decision you have to make to save your life and the lives of your children</w:t>
      </w:r>
    </w:p>
    <w:p w14:paraId="78AAC05B" w14:textId="05E2886C" w:rsidR="008D37AF" w:rsidRDefault="008D37AF" w:rsidP="008D37AF">
      <w:pPr>
        <w:pStyle w:val="Heading2"/>
      </w:pPr>
      <w:r>
        <w:lastRenderedPageBreak/>
        <w:t>Aff Canada</w:t>
      </w:r>
    </w:p>
    <w:p w14:paraId="6288A11B" w14:textId="77777777" w:rsidR="008D37AF" w:rsidRDefault="008D37AF" w:rsidP="008D37AF">
      <w:pPr>
        <w:pStyle w:val="Heading4"/>
      </w:pPr>
      <w:r>
        <w:t>Canada’s refugee system isn’t beneficial for asylum seekers</w:t>
      </w:r>
    </w:p>
    <w:p w14:paraId="2E99668C" w14:textId="77777777" w:rsidR="008D37AF" w:rsidRPr="00D840E2" w:rsidRDefault="008D37AF" w:rsidP="008D37AF">
      <w:r w:rsidRPr="004B4E55">
        <w:rPr>
          <w:b/>
        </w:rPr>
        <w:t>Markusoff 18</w:t>
      </w:r>
      <w:r>
        <w:t xml:space="preserve"> (1-10-2018, Jason Markusoff is a reporter for Maclean’s (a Canadian news magazine), "With 41,000 pending claims, Canada's refugee system is failing", </w:t>
      </w:r>
      <w:hyperlink r:id="rId50" w:history="1">
        <w:r w:rsidRPr="00BF277D">
          <w:rPr>
            <w:rStyle w:val="Hyperlink"/>
          </w:rPr>
          <w:t>https://www.macleans.ca/news/canada/canadas-refugee-system-is-in-chaos/</w:t>
        </w:r>
      </w:hyperlink>
      <w:r>
        <w:t xml:space="preserve"> )</w:t>
      </w:r>
    </w:p>
    <w:p w14:paraId="683F1186" w14:textId="56902363" w:rsidR="008D37AF" w:rsidRDefault="008D37AF" w:rsidP="008D37AF">
      <w:r>
        <w:t xml:space="preserve">New York City never proved to be what the songs had promised to Eugene Mabon. The 30-year-old Haitian couldn’t find work. He got kicked out of the first home that took him in and had to live off a friend’s charity. He’d already tried finding a better life in Brazil, but gave up after three years doing factory jobs for a pittance. His journey north to America took him by plane, bus and foot, through jungle, through water. And Statue of Liberty City proved a lousy place to land. In August, he heard the same thing as thousands of fellow Haitians in the U.S.: </w:t>
      </w:r>
      <w:r w:rsidRPr="00A05AE6">
        <w:rPr>
          <w:rStyle w:val="StyleUnderline"/>
        </w:rPr>
        <w:t>Canada was welcoming, more stable, altogether better, and its open door lay across a ditch on the Quebec-New York line. “I believe that once you’ve lived here for a couple years, you become a good man and can live a good life,” he says.</w:t>
      </w:r>
      <w:r>
        <w:rPr>
          <w:rStyle w:val="StyleUnderline"/>
        </w:rPr>
        <w:t xml:space="preserve"> </w:t>
      </w:r>
      <w:r>
        <w:t xml:space="preserve">The first few months of that life featured sporadic temp gigs (including at a dollar-store distributor) and a shared studio apartment in Montreal. On a mid-December Tuesday, he donned his baseball cap and heaviest coat to slog through a 20-cm Montreal snowstorm to a job fair where a plastic kayak manufacturer offered dozens of assembly and labour crew positions for up to $14.86 an hour. The north-end community centre Maison d’Haïti was crammed with more than 100 fellow Haitian migrants waiting for hours to fill in applications and hear the job pitch from human-resources officials in French, and the centre director’s clarifications in their native Creole. For these newcomers, the future is as slippery as their first Canadian snowstorm. Would they find decent work in this new country? Would they be allowed to stay, accepted as refugees from Haiti? When will they get to plead their cases before the Immigration and Refugee Board? And if they fail, what then? </w:t>
      </w:r>
      <w:r w:rsidRPr="00A05AE6">
        <w:rPr>
          <w:rStyle w:val="StyleUnderline"/>
        </w:rPr>
        <w:t>Those migrants looking to Canada’s leaders for some clarity have instead faced a blizzard of messages, varying and often contradictory.</w:t>
      </w:r>
      <w:r>
        <w:rPr>
          <w:rStyle w:val="StyleUnderline"/>
        </w:rPr>
        <w:t xml:space="preserve"> </w:t>
      </w:r>
      <w:r w:rsidRPr="00A05AE6">
        <w:rPr>
          <w:rStyle w:val="StyleUnderline"/>
        </w:rPr>
        <w:t xml:space="preserve">Justin Trudeau started last year with a tweet that showed his open-armed embrace of refugees—reinforcing Canada’s good reputation for immigrant acceptance and human rights, and sharply contrasting with Donald Trump’s every act and deed. Trump’s election had already started the run for the northern border, but </w:t>
      </w:r>
      <w:r w:rsidRPr="00731BEB">
        <w:rPr>
          <w:rStyle w:val="Emphasis"/>
        </w:rPr>
        <w:t>the year brought Canada an unprecedented level of refugee claimants</w:t>
      </w:r>
      <w:r w:rsidRPr="00A05AE6">
        <w:rPr>
          <w:rStyle w:val="StyleUnderline"/>
        </w:rPr>
        <w:t xml:space="preserve">–particularly Haitians, spurred on by further messaging, from the end of Washington’s moratorium on deportations to the expat community’s own </w:t>
      </w:r>
      <w:r w:rsidRPr="00731BEB">
        <w:rPr>
          <w:rStyle w:val="Emphasis"/>
        </w:rPr>
        <w:t>false rumours about how generous Canada would be</w:t>
      </w:r>
      <w:r w:rsidRPr="00A05AE6">
        <w:rPr>
          <w:rStyle w:val="StyleUnderline"/>
        </w:rPr>
        <w:t>.</w:t>
      </w:r>
      <w:r>
        <w:rPr>
          <w:rStyle w:val="StyleUnderline"/>
        </w:rPr>
        <w:t xml:space="preserve"> </w:t>
      </w:r>
      <w:r>
        <w:t xml:space="preserve">Canadian officials have responded by lobbing dire warnings to other would-be asylum seekers in the U.S., spreading its message in Spanish as well, as Washington lifts a similar protected status for more than 200,000 Salvadorans who’ve settled there. All the while—and well before Trump was doing it—Canada was also quietly deporting many Haitians to the most impoverished country in the Americas, where more than one in five residents suffer hunger and chronic malnutrition—563 people were sent back to Haiti in 2017 as of Dec. 20, and another 804 were in the “inventory” to be deported, according to the Canada Border Services Agency. But as 2017 closed, it was the Liberal government’s inaction that proved the biggest rebuttal of Trudeau’s social-media idealism: that despite protests from many quarters, the system was left incapable of dealing with its massive backlog of refugee claimants. Thousands of asylum seekers may wind up settling here in limbo for years, creating a temporary safe haven that may be just as inviting to other anxious migrants to our south as any #WelcomeToCanada post. </w:t>
      </w:r>
      <w:r w:rsidRPr="00A05AE6">
        <w:rPr>
          <w:rStyle w:val="StyleUnderline"/>
        </w:rPr>
        <w:t xml:space="preserve">Canada has for decades offered refugee protection to those who have legitimate claims of fearing persecution back home, if they can find their way here: to </w:t>
      </w:r>
      <w:r w:rsidRPr="00A05AE6">
        <w:rPr>
          <w:rStyle w:val="StyleUnderline"/>
        </w:rPr>
        <w:lastRenderedPageBreak/>
        <w:t>international airport terminals, to immigration offices for student visa holders, to border checkpoints for some, or the sneaky but legally accepted and treaty-approved way through fields for others.</w:t>
      </w:r>
      <w:r>
        <w:rPr>
          <w:rStyle w:val="StyleUnderline"/>
        </w:rPr>
        <w:t xml:space="preserve"> </w:t>
      </w:r>
      <w:r>
        <w:t xml:space="preserve">But it’s never been like this before, not since the Immigration and Refugee Board (IRB) was launched to adjudicate claims in 1989. Thanks largely to the swell of “irregular” border-crossers, by November, 45,785 people had sought asylum in Canada—eclipsing the 44,695 received in 2001, when pre- and post-9/11 claims from south of the border prompted Canada to strike the Safe Third Country Agreement a year later, in hopes of keeping more migrants Stateside. </w:t>
      </w:r>
      <w:r w:rsidRPr="00CE29F5">
        <w:rPr>
          <w:rStyle w:val="StyleUnderline"/>
        </w:rPr>
        <w:t>Under that accord</w:t>
      </w:r>
      <w:r w:rsidRPr="00731BEB">
        <w:rPr>
          <w:rStyle w:val="Emphasis"/>
        </w:rPr>
        <w:t>, migrants are normally turned away if they claim asylum at a Canada-U.S. border crossing, told to seek instead refugee status in the “safe country” they just came from</w:t>
      </w:r>
      <w:r w:rsidRPr="00CE29F5">
        <w:rPr>
          <w:rStyle w:val="StyleUnderline"/>
        </w:rPr>
        <w:t>. But they could still cross at other points along the massive undefended border, simply showing up in Canada to make an inland claim</w:t>
      </w:r>
      <w:r>
        <w:t xml:space="preserve">. And so they have, but never before in the numbers that in 2017 hopped across Zero Avenue in Surrey, B.C., entered through farm fields or along railway tracks in Emerson, Man., and primarily—by the thousands—across a ditch that separates Roxham Road in Champlain, N.Y., from Chemin Roxham in Saint-Bernard-de-Lacolle, Que. The steady stream of taxis and cars unloading luggage-toting northbound migrants eventually required permanent RCMP presence to intercept the crossers; then, after the weekly hundreds became thousands in the summer and then slowed down to hundreds again as cooler weather arrived, the Canada Border Services Agency set up winterized trailers as temporary shelters for asylum seekers awaiting initial screening, replacing the summer tents. About 60 claimants still arrive daily at the impromptu crossing that has gradually come to look more and more like an actual border post. Migrants came from troubled states like Nigeria, Somalia, Turkey and Syria, but the biggest cohort originated, like Mabon, from Haiti. Many were spooked in early summer by the Trump administration’s threats to end the no-deportation promise of the Temporary Protected Status program extended to Haitians after the colossal 2010 earthquake. That was the push factor. The pull was the rumours and social-media buzz that rippled throughout Haiti’s expat community about the northern country that could provide refuge to the desperate, whose Prime Minister published welcoming messages for those fleeing persecution, including a tweet on Jan. 28 to contrast with Trump’s attempted ban on immigrants from some Muslim countries: “To those fleeing persecution, terror &amp; war, Canadians will welcome you, regardless of your faith. Diversity is our strength #WelcomeToCanada,” it read, with a picture of Trudeau greeting a young girl from Syria. The rumours were, it turned out, massively overblown. “They arrive thinking here it was automatic, that the moment they cross the border they will be accepted,” says Marjorie Villefranche, director of Maison d’Haïti, which has helped settle thousands of asylum seekers this year. Some Haitians were shocked to hear from their legal-aid lawyers that they’d have to appear before a tribunal to make their case for refugee protection, says Stéphane Handfield, an immigration lawyer handling many Haitian cases. And many have had a disastrously wrong impression of what Canada will accept for a refugee claim. “If you fear only the earthquake, the economic crisis in your country, you will not get refugee status for those problems,” he says. Fear of joblessness and poverty doesn’t cut it under the international legal definition of a refugee, which the IRB applies; you need a well-founded fear of death, torture or persecution in your homeland based on your race, nationality, religion or social or political affiliation. For Haitians, lawyers cite success in bringing cases involving homosexuality or gender-based violence, but those claims aren’t on offer for whole families. That leaves political persecution claims, but those are challenging because political strife five or 10 years ago may not mean danger today under a new government, Handfield says. He’s had to refuse to represent asylum seekers who have no legitimate story to tell the quasi-judicial tribunal. Guetty, a 51-year-old former art teacher who didn’t want his surname used, has claimed he agitated against the government on behalf of his students, then was attacked by police when aiding an earthquake-ravaged town before leaving for the United States in the wake of the destruction. </w:t>
      </w:r>
      <w:r w:rsidRPr="00B33FC3">
        <w:rPr>
          <w:rStyle w:val="StyleUnderline"/>
        </w:rPr>
        <w:t>He admits he’s trying his luck in applying for refuge in Canada. “If I can’t, I’ll have to go back. If I can’t get papers, what else can I do?”</w:t>
      </w:r>
      <w:r>
        <w:rPr>
          <w:rStyle w:val="StyleUnderline"/>
        </w:rPr>
        <w:t xml:space="preserve"> </w:t>
      </w:r>
      <w:r>
        <w:t xml:space="preserve">Mabon put in his claim that in 2007, bandits attacked his father and he fought back, suffering a machete wound on his hand. Fearing further retaliation, he fled their small town. Six years later, he left for Brazil, but says he’s “scared” last decade’s bandits would find him if he was forced to return. Mabon doesn’t know when he and a lawyer will get their date at the IRB. Like thousands of others who crossed into Quebec since the summer, he received a June 1, 2018, hearing date (more recent arrivals have gotten July 1). By law, new claims are supposed to be heard within 60 days, but necessity long ago tossed that Harper-era rule out the window. With only 30 Montreal-based IRB members, who can each hear two cases a day, June and July are placeholder dates, though that’s not made clear to the claimants. An IRB spokeswoman confirmed they will all get postponement notices by early 2018, then get new dates sometime later when the board is ready to schedule and hear these claims. Mabon says he already got his delay letter, but hasn’t been able to reach his lawyer to make sense of it. As of December, the number of pending claims nationally sat at 41,000—more than the total asylum caseload in 2015 and 2016 combined. Border-hopping last year quadrupled Quebec’s 2016 claim totals, and for the first time this century they eclipsed the number of Ontario claims coming in through places like Pearson Airport, Niagara Falls and Windsor (for migrants exempt from safe country rules if they have Canadian relatives). The Ontario district has more than twice as many refugee board members as Quebec’s “eastern” district, and the newly lopsided figures in Montreal have made lawyers sincerely doubt the government’s estimate that new claimants will wait 18 months for hearings. More likely, they worry, it will take years at the board’s current staff levels. Add to that a lengthy wait for appeals if claims aren’t accepted initially and you have many would-be refugees in a brutally long holding pattern. </w:t>
      </w:r>
      <w:r w:rsidRPr="00B33FC3">
        <w:rPr>
          <w:rStyle w:val="StyleUnderline"/>
        </w:rPr>
        <w:t>“The problem is we will have people who will be in Canada for two, three, four or five years, maybe. At the end of all the procedure they will have kids, they will speak French, they will work, pay taxes, then at the end [if] they are not refugees, the Canadian government will tell them to go back to Haiti,” Handfield says.</w:t>
      </w:r>
      <w:r>
        <w:rPr>
          <w:rStyle w:val="StyleUnderline"/>
        </w:rPr>
        <w:t xml:space="preserve"> </w:t>
      </w:r>
      <w:r>
        <w:t xml:space="preserve">As the volumes of border-hoppers and traditional asylum seekers began to spike in early 2017, refugee advocates expected the Trudeau government to add to the budget of an IRB not equipped to deal with so many cases. “To the surprise of everybody, that was not the case,” says Mitch Goldberg, past president of the Canadian Association of Refugee Lawyers. Instead, Immigration Minister Ahmed Hussen used Budget 2017 to launch an independent review into board operations, not due until June 2018. Statements from Hussen’s office and ministry stress sound fiscal management and efficiency, which doesn’t give much hope of serious help to ease the hearing backlog. The board itself has tried coping measures like expedited hearings for claimants from certain countries whose claims are more simple and straightforward than Haitians’, and briefly assigning a small team of non-Quebec tribunal members to that province’s mountain of files, but the IRB admits its resources and needs are mismatched. IRB support staff also complain of extreme stress and tears, having to schedule hundreds of meetings at once. Their union’s Quebec division made a direct appeal to Trudeau’s office. “For the government to say they don’t want to cost taxpayers money—if it’s not the IRB, it’s going to be something else,” Canada Employment and Immigration Union vice-president Fabienne Jean-François says. “Because they will be here, they will be living in Canada.” Social service and community agencies have taken the lead on finding subsidized homes for claimants, lately sending them to the South Shore suburb of Sainte-Julie, a one-hour bus ride from downtown Montreal. </w:t>
      </w:r>
      <w:r w:rsidRPr="00B33FC3">
        <w:rPr>
          <w:rStyle w:val="StyleUnderline"/>
        </w:rPr>
        <w:t xml:space="preserve">And </w:t>
      </w:r>
      <w:r w:rsidRPr="00731BEB">
        <w:rPr>
          <w:rStyle w:val="Emphasis"/>
        </w:rPr>
        <w:t>Quebec’s refugee lawyers who take legal aid cases full-time are completely overwhelmed</w:t>
      </w:r>
      <w:r w:rsidRPr="00B33FC3">
        <w:rPr>
          <w:rStyle w:val="StyleUnderline"/>
        </w:rPr>
        <w:t xml:space="preserve">, as there are only 20 to 30 of them. </w:t>
      </w:r>
      <w:r>
        <w:t xml:space="preserve">Handfield has begun refusing clients; Stéphanie Valois sighs when asked how many cases she has on the go: maybe up to 300, she replies. “I’m always with someone. When I have appeals I work them at night, at home,” she says. But there’s also a vicious cycle that the long waits for claimants creates: If Ottawa wants to discourage people without legitimate claims from flocking north—and they seem to—the backlog sends the opposite signal. “When you have long waiting periods, if you know you can stay for a couple of years, some people who don’t have well-founded refugee claims might figure, well, there’s nothing to lose. If they have to leave, they can at least save up some money,” Goldberg says. And this would look especially appealing to Haitians whose protected status in the United States will end in July 2019, as they learned in November. The Harper Conservatives understood the deterrent of a faster system. In 2012, they established the 60-day rule as a message to would-be refugees that they’d be removed promptly if their cases were deemed unworthy. (The Tories also enacted limits on claimants’ rights to appeals and health coverage, but those were struck down as unconstitutional.) For a public already uneasy about migrants skirting the border posts (illegal for the rest of us, internationally allowed for asylum seekers) and the hundreds being housed temporarily this summer in a hall under Montreal’s Olympic Stadium, keeping people in limbo for too long will harden feelings toward the newcomers, says Conservative immigration critic Michelle Rempel. “If we’re not getting the process right, we have a populist anti-immigrant sentiment that arises very quickly,” she says. Rempel’s emphasis on constraining the supply of newcomers, for instance by declaring the Roxham Road crossing an official border or negotiating more limits in the safe country agreement, has gotten little uptake from the Liberals. </w:t>
      </w:r>
      <w:r w:rsidRPr="00B33FC3">
        <w:rPr>
          <w:rStyle w:val="StyleUnderline"/>
        </w:rPr>
        <w:t xml:space="preserve">But </w:t>
      </w:r>
      <w:r w:rsidRPr="00731BEB">
        <w:rPr>
          <w:rStyle w:val="Emphasis"/>
        </w:rPr>
        <w:t>the Trudeau government did begin taking a tougher tone on refugee claimants</w:t>
      </w:r>
      <w:r w:rsidRPr="00B33FC3">
        <w:rPr>
          <w:rStyle w:val="StyleUnderline"/>
        </w:rPr>
        <w:t xml:space="preserve"> in the latter part of 2017, as the Haitian surge saw Montreal’s refugee settlement agency take in more clients in August than it did in the previous year. Trudeau stood by his January “#WelcomeToCanada” tweet as the border-hopping numbers grew, but perhaps he wished Twitter’s new 280-character limit had been around back then, so he could have added some nuance.</w:t>
      </w:r>
      <w:r>
        <w:rPr>
          <w:rStyle w:val="StyleUnderline"/>
        </w:rPr>
        <w:t xml:space="preserve"> </w:t>
      </w:r>
      <w:r>
        <w:t xml:space="preserve">That nuance came with a stream of promotional messages explaining more starkly how Canada’s refugee process accepts or rejects people—in Haitian Creole and Spanish, targeted at the tens of thousands of Salvadorans and Haitians whose protected status in the U.S. will likely be lifted in early 2018. Hussen dispatched Creole- and Spanish-speaking Liberal MPs to Miami, New York and Los Angeles to spread the messages, along with diplomats. The El Salvador citizens enjoying temporary protected status in the U.S. are four times as numerous as the Haitians, and the Trump administration announced in January that they, too, will lose their status in September 2019. Canadian officials have been trying to quash rumours and hopes like those that inspired Haitians to come north. In some cases, they’ve laid the message on thick. In a November op-ed in the Le Floridian, a Haitian community newspaper, Canada’s Miami consul general Susan Harper wrote that not only did Canada offer no guarantees, but one northbound migrant died in early 2017 and two others lost fingers to frostbite. Those tragedies both happened by the Manitoba border, where claimants are for some reason told to trudge kilometres through brush or fields, compared to the easy daylight path in Quebec. Another grim but misleading fact the government has sold is that only 10 per cent of Haitian border-crossers are winning their cases. This number appeared in early figures the IRB released in November, but it rose to 17 per cent if you only looked at cases that made it to hearings; plus, it only covered a few hundred of the more than 6,000 Haitian cases before the board. Even the IRB urged against drawing conclusions based on its small number of finalized cases. Hussen’s office did not reply to a request for comment. These early numbers, however, not only predict the dimmed hopes for Haitian asylum seekers, compared to African or Middle East claimants with much higher approval rates as refugees. It also shows that dozens of Haitian cases have been closed as “abandoned” or “withdrawn”—in many cases, lawyers say, because claimants are confused after changing addresses, or lack contact with a lawyer and miss hearing dates or document deadlines. Handfield says he’s heard it often about claimants, from board members and colleagues: “They were perdu, lost in that process.” Even if the IRB’s stats are preliminary, Montreal’s Haitian community activists expect the majority of Haitian claimants will lose their cases because they can’t meet the bar for persecution claims. In 2015, after Ottawa scrapped its deportation moratorium, Montrealers took to the streets to plead for amnesty or compassion for the 3,200 Haitians who had come after the earthquake and feared dire struggle at home. The Trudeau Liberals put in another temporary hold that let them make applications for residency based on humanitarian and compassionate grounds, and the vast majority of those bids were granted by the bureaucracy. Villefranche is on call if the current group of migrants need help. “Here in the community, we are ready to fight, ready to argue, and probably the thing we are going to ask is to find a way to skip that asylum process. Because most of the people, they will fail,” she says. A return to Haiti is to joblessness and starvation, Villefranche says. “It’s like sending people to die.” Claisiane Delanet, who is nine months pregnant helps her 3-year-old son Davi zipper up his coat as she picks him up from daycare in Montreal. The family is originally from Haiti and sought asylum in Brazil. After being robbed at gunpoint in Brazil they walked and took buses to Canada over a span of four months. (Chris Donovan) The humanitarian grounds application may prove elusive to the round of Haitians who face deportation as claims are heard and rejected in 2018, 2019 and beyond. Except in cases where there are children, claimants must wait 12 months to make the applications, which consider how established the person has become in Canada; nothing prevents deportation during those 12 months. Unless there’s a significant policy shift by the Liberals, this will not be a viable option for many claimants, says Janet Dench of the Canadian Council for Refugees. And a government that intends to show a tough process to potential migrants hardly wants to provide another clear path to legal status in Canada. One challenging test case is Wesner, a Haitian who left Miami this summer with his wife and two kids, one U.S.-born. They unwittingly went to the official Lacolle border crossing first and were turned away before following other Haitians at nearby Saint-Bernard-de-Lacolle. That wrong step meant Wesner’s family had already been rejected by Immigration Canada under the safe country rules, so they were ineligible when they slipped in the side way and declared asylum. He’s applied for something called a pre-removal risk assessment in hopes of averting his family’s deportation, and it’s unclear to him where his American-born child would be removed to: Haiti? “We heard on the [radio] waves that it was a terre d’accueil [a welcoming land],” Wesner says, shaking his head. “We didn’t want to go back to Haiti.” While the number of Haitian migrants slowed after the summer, it’s unclear how much credit is owed to federal officials’ warnings. Many claimants also wanted to settle in before their kids’ school year started. With the U.S. moratorium still in place for Haitians until July 2019, Villefranche and others expect that if there are more coming, they’ll wait until the summer. Frantz André, a Haitian-Canadian activist in Montreal, acknowledges that no option seems particularly rosy for the men, women and children he’s trying to help. “There’s a road with only one lane on it and you see a train or a big truck coming your way. On the right there’s a cliff and on the left it’s a river. You can’t stay on the road. To the right you’re sure to die, to the left there’s the river. So what do you decide to do?” he asks. “Canada is the river, the truck is the U.S., the other side, the cliff, is Haiti. You don’t want to go back, so you jump in the river, hoping you will learn to swim, that you’ll learn to swim well enough to be able to get to shore.” This analogy is one of hope. However, the Good River Canada might prove a long, winding current that delivers many Haitians right over that same cliff they fear. </w:t>
      </w:r>
    </w:p>
    <w:p w14:paraId="0B120E2B" w14:textId="77777777" w:rsidR="00A04DE6" w:rsidRDefault="00A04DE6" w:rsidP="00A04DE6">
      <w:pPr>
        <w:pStyle w:val="Heading4"/>
      </w:pPr>
      <w:r>
        <w:t xml:space="preserve">Canada is lessening its acceptance of refugees due to conservative perception of invasion </w:t>
      </w:r>
    </w:p>
    <w:p w14:paraId="4EB63AF2" w14:textId="77777777" w:rsidR="00A04DE6" w:rsidRDefault="00A04DE6" w:rsidP="00A04DE6">
      <w:r w:rsidRPr="0098695F">
        <w:rPr>
          <w:b/>
        </w:rPr>
        <w:t>Samuel 5/26</w:t>
      </w:r>
      <w:r>
        <w:t xml:space="preserve"> (5-26-2018, Sigal Samuel is an associate editor at The Atlantic, "‘There’s a Perception That Canada Is Being Invaded’", </w:t>
      </w:r>
      <w:hyperlink r:id="rId51" w:history="1">
        <w:r w:rsidRPr="00BF3EC5">
          <w:rPr>
            <w:rStyle w:val="Hyperlink"/>
          </w:rPr>
          <w:t>https://www.theatlantic.com/international/archive/2018/05/theres-a-perception-that-canada-is-being-invaded/561032/</w:t>
        </w:r>
      </w:hyperlink>
      <w:r>
        <w:t xml:space="preserve"> )</w:t>
      </w:r>
    </w:p>
    <w:p w14:paraId="40004003" w14:textId="77777777" w:rsidR="00A04DE6" w:rsidRDefault="00A04DE6" w:rsidP="00A04DE6">
      <w:r>
        <w:t xml:space="preserve">It may seem paradoxical. Last year, Canadian Prime Minister Justin Trudeau appeared to issue an open invitation to refugees with a tweet declaring, “to those fleeing persecution, terror &amp; war ... #WelcomeToCanada.” </w:t>
      </w:r>
      <w:r w:rsidRPr="00040C86">
        <w:rPr>
          <w:rStyle w:val="StyleUnderline"/>
        </w:rPr>
        <w:t xml:space="preserve">This year, his government is </w:t>
      </w:r>
      <w:r w:rsidRPr="00363704">
        <w:rPr>
          <w:rStyle w:val="Emphasis"/>
        </w:rPr>
        <w:t xml:space="preserve">working hard to deter thousands of people who </w:t>
      </w:r>
      <w:r w:rsidRPr="00363704">
        <w:rPr>
          <w:rStyle w:val="Emphasis"/>
          <w:b w:val="0"/>
        </w:rPr>
        <w:t>are</w:t>
      </w:r>
      <w:r w:rsidRPr="00363704">
        <w:rPr>
          <w:rStyle w:val="StyleUnderline"/>
          <w:b/>
        </w:rPr>
        <w:t xml:space="preserve"> </w:t>
      </w:r>
      <w:r w:rsidRPr="00040C86">
        <w:rPr>
          <w:rStyle w:val="StyleUnderline"/>
        </w:rPr>
        <w:t xml:space="preserve">walking over the U.S. border to </w:t>
      </w:r>
      <w:r w:rsidRPr="00363704">
        <w:rPr>
          <w:rStyle w:val="Emphasis"/>
        </w:rPr>
        <w:t>seek asylum in Canada</w:t>
      </w:r>
      <w:r w:rsidRPr="00040C86">
        <w:rPr>
          <w:rStyle w:val="StyleUnderline"/>
        </w:rPr>
        <w:t>.</w:t>
      </w:r>
      <w:r>
        <w:t xml:space="preserve"> </w:t>
      </w:r>
      <w:r w:rsidRPr="00363704">
        <w:rPr>
          <w:rStyle w:val="Emphasis"/>
        </w:rPr>
        <w:t>Canada has begun granting refugee status to fewer irregular border crossers</w:t>
      </w:r>
      <w:r w:rsidRPr="00040C86">
        <w:rPr>
          <w:rStyle w:val="StyleUnderline"/>
        </w:rPr>
        <w:t>—that is, people who walk into the country without going through a designated port of entry</w:t>
      </w:r>
      <w:r>
        <w:t xml:space="preserve">. Since President Donald Trump was elected, over 27,000 people have crossed into Canada overland. (By comparison, only 2,000 people did this in 2016.) In 2017, the country granted refugee status to 53 percent of such border crossers, but that number was down to 40 percent in the first three months of this year, Reuters reported. Did Trudeau change his mind about Canada’s welcoming posture in general? Or is something else at work here? Canada has built a reputation for warmly embracing Syrians. But most of the newcomers are from elsewhere. At first, it was mostly Haitians in the U.S. who made the journey. Some said they were spooked by Trump’s anti-immigrant rhetoric and worried about losing the temporary residence status they’d been given in the U.S. following the 2010 earthquake in their native country. In recent months, Nigerians have become the most frequent border crossers. Many get visitor visas to come to the U.S., then take a bus or taxi to upstate New York, where they walk north into Quebec—straight into the arms of Canadian border guards waiting to arrest them. The migrants are typically detained for a few hours and then bussed to an emergency shelter in Montreal, where they stay and work on their asylum applications. While they wait for their cases to be adjudicated, they can access healthcare and send their children to public school for free, just like any Canadian. </w:t>
      </w:r>
      <w:r w:rsidRPr="00040C86">
        <w:rPr>
          <w:rStyle w:val="StyleUnderline"/>
        </w:rPr>
        <w:t xml:space="preserve">And some </w:t>
      </w:r>
      <w:r w:rsidRPr="00363704">
        <w:rPr>
          <w:rStyle w:val="Emphasis"/>
        </w:rPr>
        <w:t>citizens are not</w:t>
      </w:r>
      <w:r w:rsidRPr="00040C86">
        <w:rPr>
          <w:rStyle w:val="StyleUnderline"/>
        </w:rPr>
        <w:t xml:space="preserve"> too </w:t>
      </w:r>
      <w:r w:rsidRPr="00363704">
        <w:rPr>
          <w:rStyle w:val="Emphasis"/>
        </w:rPr>
        <w:t>thrilled about that</w:t>
      </w:r>
      <w:r w:rsidRPr="00040C86">
        <w:rPr>
          <w:rStyle w:val="StyleUnderline"/>
        </w:rPr>
        <w:t>.</w:t>
      </w:r>
      <w:r>
        <w:t xml:space="preserve"> </w:t>
      </w:r>
      <w:r w:rsidRPr="00040C86">
        <w:rPr>
          <w:rStyle w:val="StyleUnderline"/>
        </w:rPr>
        <w:t>“</w:t>
      </w:r>
      <w:r w:rsidRPr="00363704">
        <w:rPr>
          <w:rStyle w:val="Emphasis"/>
        </w:rPr>
        <w:t>There’s a perception that Canada is being invaded,”</w:t>
      </w:r>
      <w:r>
        <w:t xml:space="preserve"> said Wendy Ayotte, a member of Bridges Not Borders, a Quebec-based volunteer group that formed last summer to support the asylum seekers. “The perception is that these people are illegal and that they’re violating Canada’s borders and that they’re just queue jumpers trying to get freebies on welfare.” Among those who crossed into Canada irregularly between February 2017 and March 2018 and have had their refugee claims finalized, Haitians were accepted at a rate of 9 percent, Nigerians at 34 percent, and Syrians at 84 percent. Ayotte said the needs of Haitians and Nigerians may be perceived as less legitimate than Syrians’. Syrians have been fleeing a war that has killed some half a million people and displaced millions more. The hardships that Haitians and Nigerians have endured are in some cases less obvious. But such comparisons between groups can create a false dichotomy, Ayotte said, with “one being bona fide refugees and the other not being bona fide.” </w:t>
      </w:r>
      <w:r w:rsidRPr="00040C86">
        <w:rPr>
          <w:rStyle w:val="StyleUnderline"/>
        </w:rPr>
        <w:t>Canadian far-right groups like Storm Alliance and La Meute argue online that this situation amounts to an “invasion” of “illegals” at the border.</w:t>
      </w:r>
      <w:r>
        <w:t xml:space="preserve"> They also promote this view in the streets—one street in particular. Roxham Road, where Quebec and New York meet, is the most popular crossing for people walking into Canada. Over the past month, a few Canadian politicians and commentators have issued calls to build a wall or fence there. Last Saturday, Ayotte and her group gathered at Roxham Road to demonstrate in favor of open borders. Also </w:t>
      </w:r>
      <w:r>
        <w:lastRenderedPageBreak/>
        <w:t xml:space="preserve">present—as an observer, not a participant—was Faith Goldy, a Torontonian who identifies as a nationalist, a Catholic, and an independent journalist (she formerly worked for Rebel Media, a right-wing Canadian outlet, but was fired following her coverage of Charlottesville). Goldy is vehemently opposed to the overland influx of asylum seekers, partly because she believes Canada is undergoing a “demographic and spiritual replacement” that will see white people become a minority in the country within 25 years. “I believe that demographics are destiny,” she told me. </w:t>
      </w:r>
      <w:r w:rsidRPr="00040C86">
        <w:rPr>
          <w:rStyle w:val="StyleUnderline"/>
        </w:rPr>
        <w:t>“And I believe that the Canadian populace should at the very least be asked who we want coming into our country—if for no other reason than we see what’s happening across Europe … It’s the emboldening of a new type of immigrant who seeks to change and indeed erase our history. And I, for one, won’t stand for that. I, for one, am proud of Canada’s European history and wish that Canada remains European.”</w:t>
      </w:r>
      <w:r>
        <w:rPr>
          <w:rStyle w:val="StyleUnderline"/>
        </w:rPr>
        <w:t xml:space="preserve"> </w:t>
      </w:r>
      <w:r>
        <w:t>Critics have referred to Goldy as a member of the alt-right, a label she rejects. “Alt-right is an umbrella term, and it’s not specific enough for me,” she said, adding that she prefers “dissident-right.” She also rejects another label critics attach to her: racist. “The term ‘racist’ is a tool of oppression used by the left to shut up commonsense nationalists like myself,” she told me. Some activists on the left, however, insist that the border protests against asylum-seekers are inflected by racism. “The Haitians and Nigerians have been featured in a lot of the media and I think there’s a pushback specifically about them because of anti-black racism,” said Moira Kilmainham, a member of Solidarity Across Borders, a volunteer group working with asylum seekers in Montreal. “Trying to depict these people as welfare bums and security threats and criminals is a racist attitude. Canadians hate when you say that we’re racist, but we are.” Race politics takes on a particular cast in Quebec because of the “national question” in the province, where many are concerned about preserving francophone culture and language. Even though some of the Haitians walking</w:t>
      </w:r>
      <w:r>
        <w:lastRenderedPageBreak/>
        <w:t xml:space="preserve"> over the border speak French, the pure-laine (literally “pure wool”) version of Quebec nationalism would still exclude them because their ancestry isn’t French-Canadian. The far-right French Canadians who periodically protest at Roxham Road have come bearing not only the Quebec flag but also the controversial Patriote flag used by the Quebec sovereignty movement. “There’s a tendency to view people who appear at the border as more of a threat to sovereignty, because we didn’t choose them,” said Audrey Macklin, a professor at the University of Toronto who formerly served as a member of Canada’s Immigration and Refugees Board. “People and governments are more comfortable with the idea of resettling refugees that they get to choose and pre-screen. Right now, asylum-seekers are entering through irregular means, and that produces an image of disorder and chaos and illegality.” But their entry is not illegal, Macklin said, for two reasons. First, the 1951 United Nations refugee convention, to which Canada is a signatory, contains a provision that has since also been incorporated into Canadian law. It states that should you enter through irregular means, your mode of entry won’t be held against you if you are found to be a refugee. That if is the tricky part, because it creates what Macklin called “an epistemic lag”: Canada can’t know until after your refugee claim has been adjudicated whether you entered irregularly due to desperate circumstances, in which case that mode of entry would be deemed legitimate. Second, Canadian immigration law, unlike U.S. law, doesn’t say you’ve committed a breach if you didn’t enter at a designated port of entry. It says that should you enter in some other way, you must go without delay to a port of entry. And that’s precisely what the asylum seekers do: They get arrested by border guards, who promptly escort them to the nearest port of entry. So what rule are they breaking exactly? “Crossing the Canadian border without reporting at a port of entry is an offense,” explained Beatrice Fenelon, a Canadian government spokesperson, “under the Customs Act.” Amazingly, the regulation that asylum seekers breach is one that’s more typically intended to ensure you pay duty on your cross-border shopping. Fenelon also emphasized that Canada’s refugee system has two separate streams: the Refugee and Humanitarian Resettlement Program, for people seeking protection from outside Canada, and the In-Canada Asylum Program, for people making refugee claims from within the country. “When we talk about resettled refugees such as the Syrian resettlement initiative … refugees are screened abroad and undergo security and medical checks prior to being issued a visa to come to Canada,” she said. The asylum-seekers walking in overland have not been vetted, which may go some ways toward explaining why they’re meeting with a different reception. There’s also the fact that Canada’s refugee system is already backlogged and strained. The country is not used to people showing up unannounced. “Canada has been insulated by geography from large numbers of asylum-seekers,” Macklin said, referring to the fact that the country’s only land border is with the U.S. Aside from the era of the Underground Railroad, she couldn’t think of a time when so many people moved across the Canadian border in a comparable way. But historical comparisons don’t make much sense here anyway, because up until recent years the U.S.-Canada border was more porous—until 2009, you didn’t even need a passport to cross it. “The border has become a thicker, harsher, meaner place.” In fact, Macklin said, Canada is now particularly restrictive: “Canada expends more energy and resources than many people realize on deflecting potential asylum seekers. But because we do a lot of this remotely, extraterritorially, people don’t notice it—it doesn’t have the visible violence of border policing.” One way for Canada to impose a restrictive attitude is to maintain a Safe Third Country Agreement with the U.S., stipulating that refugee claimants must seek status in the first safe country wher</w:t>
      </w:r>
      <w:r>
        <w:lastRenderedPageBreak/>
        <w:t>e they arrive—with the idea that most will never reach Canada as a result. Another way is to make it harder for people from specific countries—Nigeria, say—to get travel visas. Yet another way is to send immigration officials directly to a place like Nigeria, and have them dissuade people there from coming to Canada. Trudeau’s government has done all that, and also sent a member of parliament to Miami to discourage Haitians from coming. This is not the first time Canada has used such deflection tactics. “During the 1990s, Canada was trying to prevent Roma asylum seekers from Hungary from coming,” Macklin said. “So it rented out billboards in Hungary to essentially say ‘Don’t come to Canada.’” Such tactics contrast sharply with the views of most Canadians, who believe accepting immigrants and refugees is the best way their country can be a role model for others, according to Canada’s World Survey, a public opinion poll released last month. Even as Canadians clash over whether to make their southern border more or less porous, it’s clear both camps agree on one thing: They’re angry at Justin Trudeau. Goldy said he has welcomed in too many refugees by “executive order,” without consulting the citizens to make sure that’s what they want. Kilmainham said he has welcomed in too few refugees given the promises he made during his election campaign, and she called his actions “hypocritical.” Meanwhile, the government spokesperson said that at Quebec’s popular crossing, about 75 people continue to walk into Canada each day.</w:t>
      </w:r>
    </w:p>
    <w:p w14:paraId="64A494B8" w14:textId="77777777" w:rsidR="00A04DE6" w:rsidRDefault="00A04DE6" w:rsidP="00A04DE6">
      <w:pPr>
        <w:pStyle w:val="Heading4"/>
      </w:pPr>
      <w:r>
        <w:t>Canada is rejecting more refugees due to backlog of system</w:t>
      </w:r>
    </w:p>
    <w:p w14:paraId="18EA4AB0" w14:textId="77777777" w:rsidR="00A04DE6" w:rsidRDefault="00A04DE6" w:rsidP="00A04DE6">
      <w:r w:rsidRPr="00E60628">
        <w:rPr>
          <w:b/>
        </w:rPr>
        <w:t>Reuters 18</w:t>
      </w:r>
      <w:r>
        <w:t xml:space="preserve"> (5-23-2018, Reuters In Toronto, "Canada rejecting more refugee claims amid border-crossing increase under Trump", </w:t>
      </w:r>
      <w:hyperlink r:id="rId52" w:history="1">
        <w:r w:rsidRPr="00BF3EC5">
          <w:rPr>
            <w:rStyle w:val="Hyperlink"/>
          </w:rPr>
          <w:t>https://www.theguardian.com/world/2018/may/23/canada-rejecting-more-refugee-claims-amid-border-crossing-influx-under-trump</w:t>
        </w:r>
      </w:hyperlink>
      <w:r>
        <w:t xml:space="preserve"> )</w:t>
      </w:r>
    </w:p>
    <w:p w14:paraId="6F3FEE5E" w14:textId="77777777" w:rsidR="00A04DE6" w:rsidRPr="00ED03B7" w:rsidRDefault="00A04DE6" w:rsidP="00A04DE6">
      <w:r w:rsidRPr="005B731A">
        <w:rPr>
          <w:rStyle w:val="Emphasis"/>
        </w:rPr>
        <w:t>Canada is rejecting more refugee claims</w:t>
      </w:r>
      <w:r w:rsidRPr="00D9722A">
        <w:rPr>
          <w:rStyle w:val="StyleUnderline"/>
        </w:rPr>
        <w:t xml:space="preserve"> from people who crossed its border illegally as Justin </w:t>
      </w:r>
      <w:r w:rsidRPr="005B731A">
        <w:rPr>
          <w:rStyle w:val="Emphasis"/>
        </w:rPr>
        <w:t>Trudeau’s government seeks to dissuade, block and turn back thousands more</w:t>
      </w:r>
      <w:r w:rsidRPr="00D9722A">
        <w:rPr>
          <w:rStyle w:val="StyleUnderline"/>
        </w:rPr>
        <w:t>, according to new data obtained by Reuters.</w:t>
      </w:r>
      <w:r>
        <w:rPr>
          <w:rStyle w:val="StyleUnderline"/>
        </w:rPr>
        <w:t xml:space="preserve"> </w:t>
      </w:r>
      <w:r>
        <w:t xml:space="preserve">Forty percent of such border crossers whose claims were finalized in the first three months of this year were granted refugee status, down from 53% for all of 2017, according to data provided by Canada’s Immigration and Refugee Board. There were no claims finalized in the first three months of 2017. More than 27,000 asylum seekers have walked across the Canada-US border since Donald Trump took office, some of whom have told Reuters they left the United States because of Trump’s policies and anti-immigrant rhetoric. </w:t>
      </w:r>
      <w:r w:rsidRPr="005B731A">
        <w:rPr>
          <w:rStyle w:val="Emphasis"/>
        </w:rPr>
        <w:t>The influx has strained Canada’s backlogged system</w:t>
      </w:r>
      <w:r w:rsidRPr="00D9722A">
        <w:rPr>
          <w:rStyle w:val="StyleUnderline"/>
        </w:rPr>
        <w:t xml:space="preserve"> for assisting people seeking refugee status, leaving aid agencies scrambling to meet growing demand for housing and social services</w:t>
      </w:r>
      <w:r>
        <w:t xml:space="preserve">. </w:t>
      </w:r>
      <w:r w:rsidRPr="005B731A">
        <w:rPr>
          <w:rStyle w:val="Emphasis"/>
        </w:rPr>
        <w:t>The Immigration and Refugee Board said</w:t>
      </w:r>
      <w:r w:rsidRPr="00D9722A">
        <w:rPr>
          <w:rStyle w:val="StyleUnderline"/>
        </w:rPr>
        <w:t xml:space="preserve"> on </w:t>
      </w:r>
      <w:r w:rsidRPr="005B731A">
        <w:rPr>
          <w:rStyle w:val="Emphasis"/>
        </w:rPr>
        <w:t>Tuesday it has received no directives or guidance on how to deal with these border crossers.</w:t>
      </w:r>
      <w:r>
        <w:rPr>
          <w:rStyle w:val="StyleUnderline"/>
        </w:rPr>
        <w:t xml:space="preserve"> </w:t>
      </w:r>
      <w:r w:rsidRPr="00D9722A">
        <w:rPr>
          <w:rStyle w:val="StyleUnderline"/>
        </w:rPr>
        <w:t>The government’s “first priority remains the safety and security of Canadians and the integrity of our immigration system”, a spokesman for Ahmed Hussen, Canada’s immigration and refugee minister, said in an email.</w:t>
      </w:r>
      <w:r>
        <w:rPr>
          <w:rStyle w:val="StyleUnderline"/>
        </w:rPr>
        <w:t xml:space="preserve"> </w:t>
      </w:r>
      <w:r>
        <w:t xml:space="preserve">The wave of border crossings started up in January 2017 and ramped up over the summer as many Haitian immigrants in the United States who were at risk of losing their temporary legal status streamed into Canada on expectations they could find a safe haven. In the months since, thousands of Nigerians have made the same crossing. Officials have said they believe that more than 90% of those entering Canada do not meet the criteria to be considered refugees. Trudeau’s government has sought to stem the influx by amending a US-Canadian border pact that turns back asylum seekers at border crossings, but allows immigrants who enter the country outside of an official border crossing to apply for refugee status. Canada sent its immigration and refugee minister to Nigeria, asking the Nigerian government to help discourage its citizens from crossing into Canada, and asking the United States to deny visas to people who might then go to Canada. </w:t>
      </w:r>
      <w:r w:rsidRPr="003B08F6">
        <w:rPr>
          <w:rStyle w:val="StyleUnderline"/>
        </w:rPr>
        <w:t xml:space="preserve">Immigration and Refugee Board data shows that while only a small number of border-crosser claims have been processed, </w:t>
      </w:r>
      <w:r w:rsidRPr="005B731A">
        <w:rPr>
          <w:rStyle w:val="Emphasis"/>
        </w:rPr>
        <w:t>acceptance rates are down</w:t>
      </w:r>
      <w:r w:rsidRPr="003B08F6">
        <w:rPr>
          <w:rStyle w:val="StyleUnderline"/>
        </w:rPr>
        <w:t xml:space="preserve"> for a</w:t>
      </w:r>
      <w:r w:rsidRPr="003B08F6">
        <w:rPr>
          <w:rStyle w:val="StyleUnderline"/>
        </w:rPr>
        <w:lastRenderedPageBreak/>
        <w:t xml:space="preserve">ll groups seeking refugee status. </w:t>
      </w:r>
      <w:r>
        <w:t>The success rate is especially low for Haitians and Nigerians, with overall acceptance rates of 9% and 33.5%, respectively.</w:t>
      </w:r>
    </w:p>
    <w:p w14:paraId="5E985C77" w14:textId="77777777" w:rsidR="008D37AF" w:rsidRPr="008D37AF" w:rsidRDefault="008D37AF" w:rsidP="008D37AF"/>
    <w:p w14:paraId="094F67DF" w14:textId="4FC8F90A" w:rsidR="009F3005" w:rsidRDefault="009F3005" w:rsidP="009F3005">
      <w:pPr>
        <w:pStyle w:val="Heading1"/>
      </w:pPr>
      <w:r>
        <w:t>S</w:t>
      </w:r>
      <w:r w:rsidR="007E3406">
        <w:t>-</w:t>
      </w:r>
      <w:r w:rsidR="009D765C">
        <w:t>Visas</w:t>
      </w:r>
    </w:p>
    <w:p w14:paraId="3CE95C49" w14:textId="25D76F3A" w:rsidR="00685AED" w:rsidRDefault="00685AED" w:rsidP="00376FE0">
      <w:pPr>
        <w:pStyle w:val="Heading2"/>
      </w:pPr>
      <w:r>
        <w:t>Neg EU General</w:t>
      </w:r>
    </w:p>
    <w:p w14:paraId="00921A45" w14:textId="6D89A253" w:rsidR="009A1534" w:rsidRDefault="009A1534" w:rsidP="009A1534">
      <w:pPr>
        <w:pStyle w:val="Heading3"/>
      </w:pPr>
      <w:r>
        <w:t>1NC</w:t>
      </w:r>
    </w:p>
    <w:p w14:paraId="16C03467" w14:textId="2820776B" w:rsidR="008F2425" w:rsidRDefault="008F2425" w:rsidP="00685AED">
      <w:pPr>
        <w:pStyle w:val="Heading4"/>
        <w:tabs>
          <w:tab w:val="left" w:pos="5560"/>
        </w:tabs>
      </w:pPr>
      <w:r>
        <w:t>Text: The European Union should [insert plan text]</w:t>
      </w:r>
    </w:p>
    <w:p w14:paraId="33879FA5" w14:textId="523357E8" w:rsidR="00685AED" w:rsidRPr="00AB7999" w:rsidRDefault="00B23813" w:rsidP="00685AED">
      <w:pPr>
        <w:pStyle w:val="Heading4"/>
        <w:tabs>
          <w:tab w:val="left" w:pos="5560"/>
        </w:tabs>
      </w:pPr>
      <w:r>
        <w:t>European CIA key to</w:t>
      </w:r>
      <w:r w:rsidR="00685AED">
        <w:t xml:space="preserve"> solve terror and organized crime</w:t>
      </w:r>
    </w:p>
    <w:p w14:paraId="75044120" w14:textId="77777777" w:rsidR="00685AED" w:rsidRPr="00AD7E96" w:rsidRDefault="00685AED" w:rsidP="00685AED">
      <w:pPr>
        <w:rPr>
          <w:rFonts w:ascii="Times" w:eastAsia="Times New Roman" w:hAnsi="Times" w:cs="Times New Roman"/>
          <w:sz w:val="16"/>
          <w:szCs w:val="20"/>
        </w:rPr>
      </w:pPr>
      <w:r w:rsidRPr="00AD7E96">
        <w:rPr>
          <w:sz w:val="16"/>
        </w:rPr>
        <w:t xml:space="preserve">By </w:t>
      </w:r>
      <w:hyperlink r:id="rId53" w:history="1">
        <w:r w:rsidRPr="00AD7E96">
          <w:rPr>
            <w:sz w:val="16"/>
          </w:rPr>
          <w:t xml:space="preserve">DANA </w:t>
        </w:r>
        <w:r w:rsidRPr="00AD7E96">
          <w:rPr>
            <w:rStyle w:val="Style13ptBold"/>
          </w:rPr>
          <w:t>SPINAN</w:t>
        </w:r>
        <w:r w:rsidRPr="00AD7E96">
          <w:rPr>
            <w:rStyle w:val="StyleUnderline"/>
            <w:sz w:val="16"/>
          </w:rPr>
          <w:t>T</w:t>
        </w:r>
      </w:hyperlink>
      <w:r w:rsidRPr="00AD7E96">
        <w:rPr>
          <w:sz w:val="16"/>
        </w:rPr>
        <w:t xml:space="preserve"> 3/17/04, 5:00 PM CET Updated 4/12/</w:t>
      </w:r>
      <w:r w:rsidRPr="00AD7E96">
        <w:rPr>
          <w:rStyle w:val="Style13ptBold"/>
        </w:rPr>
        <w:t>14</w:t>
      </w:r>
      <w:r w:rsidRPr="00AD7E96">
        <w:rPr>
          <w:sz w:val="16"/>
        </w:rPr>
        <w:t>, 9:53 AM CET "EU version of the CIA is best way of fighting Europe-wide terrorism," POLITICO, https://www.politico.eu/article/eu-version-of-the-cia-is-best-way-of-fighting-europe-wide-terrorism/</w:t>
      </w:r>
    </w:p>
    <w:p w14:paraId="3F434DB4" w14:textId="77777777" w:rsidR="00685AED" w:rsidRPr="00AB7999" w:rsidRDefault="00685AED" w:rsidP="00685AED">
      <w:r w:rsidRPr="00AB7999">
        <w:t>Ironically, the EU isn’t. Member states have not developed the necessary EU-wide structures that could help them uncover terror networks or plots and prevent strikes.</w:t>
      </w:r>
      <w:r>
        <w:t xml:space="preserve"> </w:t>
      </w:r>
      <w:r w:rsidRPr="00AB7999">
        <w:t>The horrendous attacks which claimed 202 lives in the Spanish capital have prompted impassioned pledges to fight terrorism, led to two extraordinary meetings – of home affairs ministers, in Brussels, and of anti-terrorist chiefs in Madrid – and put terror at the top of the agenda of next week’s European summit.</w:t>
      </w:r>
      <w:r>
        <w:t xml:space="preserve"> </w:t>
      </w:r>
      <w:r w:rsidRPr="00AB7999">
        <w:t>But are political declarations and the dozen measures the Irish presidency wants to see adopted at the summit going to make Europeans safer?</w:t>
      </w:r>
      <w:r>
        <w:t xml:space="preserve"> </w:t>
      </w:r>
      <w:r w:rsidRPr="00AB7999">
        <w:t>Not much. EU heads of state and government are expected to adopt a long list of commitments and declarations. But any result short of a decision to create a European CIA is not worth the paper it is printed on.</w:t>
      </w:r>
      <w:r>
        <w:t xml:space="preserve"> </w:t>
      </w:r>
      <w:r w:rsidRPr="00AB7999">
        <w:t>In the wake of the 11 September 2001 attacks, the EU adopted a plan to combat terrorism, which included a strong commitment to improve exchanges of information, the adoption of a European arrest warrant and the setting up of a special anti-terrorist unit within Europol, the EU’s police agency.</w:t>
      </w:r>
      <w:r>
        <w:t xml:space="preserve"> </w:t>
      </w:r>
      <w:r w:rsidRPr="00AB7999">
        <w:t>Two-and-a-half years later, none of these has been truly achieved. The exchange of information between national intelligence services is poor and sporadic, the arrest warrant still has to be adopted by five present member states and Europol’s anti-terror unit did not deliver.</w:t>
      </w:r>
      <w:r>
        <w:t xml:space="preserve"> </w:t>
      </w:r>
      <w:r w:rsidRPr="00AB7999">
        <w:t>It has become increasingly clear that member states are reluctant to share sensitive information with each other.</w:t>
      </w:r>
      <w:r>
        <w:t xml:space="preserve"> </w:t>
      </w:r>
      <w:r w:rsidRPr="00AB7999">
        <w:t>The main reason is not national selfishness or the instinctive secrecy of intelligence services’ chiefs – although these cannot be completely ruled out. But, essentially, the states with more sophisticated intelligence capabilities – such as the UK and France – or those sharing secrets with the US – for example, the UK – do not trust the capacity of some of their EU partners to handle sensitive information without letting it leak, thus jeopardizing anti-terrorist operations.</w:t>
      </w:r>
      <w:r>
        <w:t xml:space="preserve"> </w:t>
      </w:r>
      <w:r w:rsidRPr="00AB7999">
        <w:t>Distrust of the new EU countries is even stronger, as their intelligence services employ either beginners or communists. If they ‘clean’ their secret services of their communist agents, that would mean that, at present, they would only employ relative newcomers to the profession, trained in the 1990s.</w:t>
      </w:r>
      <w:r>
        <w:t xml:space="preserve"> </w:t>
      </w:r>
      <w:r w:rsidRPr="00AB7999">
        <w:t>If they don’t, they are even less trustworthy, as those countries’ top secrets are handled by ex-communists trained by the Soviet KGB.</w:t>
      </w:r>
      <w:r>
        <w:t xml:space="preserve"> </w:t>
      </w:r>
      <w:r w:rsidRPr="00AB7999">
        <w:t>EU leaders will have to acknowledge, next week, that while the exchange of sensitive information between member states has improved, it is not going to expand dramatically anytime soon.</w:t>
      </w:r>
      <w:r>
        <w:t xml:space="preserve"> </w:t>
      </w:r>
      <w:r w:rsidRPr="00AB7999">
        <w:t>The only way to improve the sharing of intelligence and to effectively prevent terror attacks is to set up a European structure. Not just a ‘Mr Terrorism’ – the Union’s officials tend to believe that creating a function such as Mr CFSP, Ms euro, or Mr Middle East solves a problem – but a European CIA.</w:t>
      </w:r>
      <w:r>
        <w:t xml:space="preserve"> </w:t>
      </w:r>
      <w:r w:rsidRPr="00AB7999">
        <w:t>In essence, an ‘EIA’.</w:t>
      </w:r>
      <w:r>
        <w:t xml:space="preserve"> </w:t>
      </w:r>
      <w:r w:rsidRPr="00AB7999">
        <w:t>The Austrian government has been calling for this for a while – but the Irish presidency had said, before Madrid’s attacks, that this was not a priority for Dublin. It is still not at the top of the agenda, but Wolfgang Schüssel, chancellor of Austria, is likely to defend the idea at the summit.</w:t>
      </w:r>
      <w:r>
        <w:t xml:space="preserve"> </w:t>
      </w:r>
      <w:r w:rsidRPr="00AB7999">
        <w:t>Such an EU intelligence agency would not be a supranational structure to which UK’s 007 would have to report and which would give tasks to France’s DST or to the Bundesnachrichtendienst.</w:t>
      </w:r>
      <w:r>
        <w:t xml:space="preserve"> </w:t>
      </w:r>
      <w:r w:rsidRPr="00AB7999">
        <w:t>It would be the hub of a network with spokes in every national capital; the top of a web of information exchange linking member states’ intelligence services.</w:t>
      </w:r>
      <w:r>
        <w:t xml:space="preserve"> </w:t>
      </w:r>
      <w:r w:rsidRPr="00AB7999">
        <w:t>The European Union is soon likely to have tremendous information-gathering ca</w:t>
      </w:r>
      <w:r w:rsidRPr="00AB7999">
        <w:lastRenderedPageBreak/>
        <w:t>pacities, once the Galileo satellite navigation system is switched on before the end of the decade.</w:t>
      </w:r>
      <w:r>
        <w:t xml:space="preserve"> </w:t>
      </w:r>
      <w:r w:rsidRPr="00AB7999">
        <w:t>Although this will be a civilian navigation system, run by civilians for civilian use, member states’ officials do not exclude a military or intelligence- gathering usage of Galileo.</w:t>
      </w:r>
      <w:r>
        <w:t xml:space="preserve"> </w:t>
      </w:r>
      <w:r w:rsidRPr="00AB7999">
        <w:t>The 30-satellite system would be the most accurate positioning system to date and the French say it could be a fabulous tool in the fight against terrorism.</w:t>
      </w:r>
      <w:r>
        <w:t xml:space="preserve"> </w:t>
      </w:r>
      <w:r w:rsidRPr="00AB7999">
        <w:t>If that is going to happen – although it sounds a bit futuristic and too ambitious at present – somebody would have to be in charge of analyzing and protecting the information gathered via Galileo.</w:t>
      </w:r>
      <w:r>
        <w:t xml:space="preserve"> </w:t>
      </w:r>
      <w:r w:rsidRPr="00AB7999">
        <w:t>This ‘someone’ cannot be a rotating EU presidency changing every six months. But it could be a future EIA.</w:t>
      </w:r>
      <w:r>
        <w:t xml:space="preserve"> </w:t>
      </w:r>
      <w:r w:rsidRPr="00AB7999">
        <w:t>In addition, there is a very good reason for creating a separate European intelligence service outside Europol.</w:t>
      </w:r>
      <w:r>
        <w:t xml:space="preserve"> </w:t>
      </w:r>
      <w:r w:rsidRPr="00AB7999">
        <w:t>Housing a law-enforcement office and an intelligence-gathering agency under the same roof would be against democratic principles.</w:t>
      </w:r>
      <w:r>
        <w:t xml:space="preserve"> </w:t>
      </w:r>
      <w:r w:rsidRPr="00AB7999">
        <w:t>Europol was designed as an embryonic FBI and it consequently cannot control a proto-CIA type of agency; it is supposed to have contacts with police and immigration offices, but not have access to MI5 or MI6 data.</w:t>
      </w:r>
      <w:r>
        <w:t xml:space="preserve"> </w:t>
      </w:r>
      <w:r w:rsidRPr="00AB7999">
        <w:t>But a future EIA should.</w:t>
      </w:r>
      <w:r>
        <w:t xml:space="preserve"> </w:t>
      </w:r>
      <w:r w:rsidRPr="00AB7999">
        <w:t>If the EU is to acquire an intelligence function (and the Union’s leaders seemed to say that it should, at their emergency terrorism summit in 2001), this cannot be muddled up with its policing tasks.</w:t>
      </w:r>
      <w:r>
        <w:t xml:space="preserve"> </w:t>
      </w:r>
      <w:r w:rsidRPr="00AB7999">
        <w:t>Heads of state and government pretend to be serious about sharing information to clamp down on terrorism.</w:t>
      </w:r>
      <w:r>
        <w:t xml:space="preserve"> </w:t>
      </w:r>
      <w:r w:rsidRPr="00AB7999">
        <w:t>If so, they should pledge to put the basis of a European intelligence unit outside Europol and under strict scrutiny by the European Parliament.</w:t>
      </w:r>
      <w:r>
        <w:t xml:space="preserve"> </w:t>
      </w:r>
      <w:r w:rsidRPr="00AB7999">
        <w:t>Any plan short of this would be insufficient. Because terrorists are one step ahead: they are already organized on a European level.</w:t>
      </w:r>
    </w:p>
    <w:p w14:paraId="1408CD95" w14:textId="77777777" w:rsidR="00685AED" w:rsidRPr="00AB7999" w:rsidRDefault="00685AED" w:rsidP="00685AED"/>
    <w:p w14:paraId="54D2BC1E" w14:textId="77777777" w:rsidR="00685AED" w:rsidRPr="00685AED" w:rsidRDefault="00685AED" w:rsidP="00685AED"/>
    <w:p w14:paraId="333D1CC6" w14:textId="2E66E845" w:rsidR="00376FE0" w:rsidRDefault="00376FE0" w:rsidP="00376FE0">
      <w:pPr>
        <w:pStyle w:val="Heading2"/>
      </w:pPr>
      <w:r>
        <w:t>Neg EU</w:t>
      </w:r>
      <w:r w:rsidR="00FB3571">
        <w:t xml:space="preserve"> O-Crime</w:t>
      </w:r>
    </w:p>
    <w:p w14:paraId="33DFC30F" w14:textId="6E804519" w:rsidR="009A1534" w:rsidRPr="009A1534" w:rsidRDefault="009A1534" w:rsidP="009A1534">
      <w:pPr>
        <w:pStyle w:val="Heading3"/>
        <w:rPr>
          <w:rStyle w:val="StyleUnderline"/>
          <w:sz w:val="26"/>
          <w:szCs w:val="26"/>
        </w:rPr>
      </w:pPr>
      <w:r w:rsidRPr="009A1534">
        <w:rPr>
          <w:rStyle w:val="StyleUnderline"/>
          <w:sz w:val="26"/>
          <w:szCs w:val="26"/>
        </w:rPr>
        <w:t>1NC</w:t>
      </w:r>
    </w:p>
    <w:p w14:paraId="567346F4" w14:textId="54253E9C" w:rsidR="00510C34" w:rsidRDefault="004E6B64" w:rsidP="00376FE0">
      <w:pPr>
        <w:pStyle w:val="Heading4"/>
        <w:rPr>
          <w:rStyle w:val="StyleUnderline"/>
          <w:sz w:val="26"/>
          <w:szCs w:val="26"/>
          <w:u w:val="none"/>
        </w:rPr>
      </w:pPr>
      <w:r>
        <w:rPr>
          <w:rStyle w:val="StyleUnderline"/>
          <w:sz w:val="26"/>
          <w:szCs w:val="26"/>
          <w:u w:val="none"/>
        </w:rPr>
        <w:t xml:space="preserve">Text: </w:t>
      </w:r>
      <w:r w:rsidR="00510C34">
        <w:rPr>
          <w:rStyle w:val="StyleUnderline"/>
          <w:sz w:val="26"/>
          <w:szCs w:val="26"/>
          <w:u w:val="none"/>
        </w:rPr>
        <w:t>The European Commission should [insert plan text]</w:t>
      </w:r>
    </w:p>
    <w:p w14:paraId="388CCC6A" w14:textId="77777777" w:rsidR="007D5FEF" w:rsidRDefault="007D5FEF" w:rsidP="007D5FEF">
      <w:pPr>
        <w:pStyle w:val="Heading4"/>
      </w:pPr>
      <w:r>
        <w:t>The EU is best equipped to fight organized crime</w:t>
      </w:r>
    </w:p>
    <w:p w14:paraId="0C8ACC10" w14:textId="77777777" w:rsidR="007D5FEF" w:rsidRPr="00FB3571" w:rsidRDefault="007D5FEF" w:rsidP="007D5FEF">
      <w:r>
        <w:rPr>
          <w:rStyle w:val="Style13ptBold"/>
        </w:rPr>
        <w:t xml:space="preserve">European Council 18 </w:t>
      </w:r>
      <w:r w:rsidRPr="00FB3571">
        <w:t xml:space="preserve">(“The EU fight against organised crime”, </w:t>
      </w:r>
      <w:hyperlink r:id="rId54" w:history="1">
        <w:r w:rsidRPr="00FB3571">
          <w:rPr>
            <w:rStyle w:val="Hyperlink"/>
          </w:rPr>
          <w:t>http://www.consilium.europa.eu/en/policies/eu-fight-against-organised-crime-2018-2021/</w:t>
        </w:r>
      </w:hyperlink>
      <w:r w:rsidRPr="00FB3571">
        <w:t xml:space="preserve"> )</w:t>
      </w:r>
    </w:p>
    <w:p w14:paraId="43C33537" w14:textId="3293C741" w:rsidR="007D5FEF" w:rsidRDefault="007D5FEF" w:rsidP="007D5FEF">
      <w:pPr>
        <w:spacing w:line="240" w:lineRule="auto"/>
        <w:rPr>
          <w:rFonts w:cs="Arial"/>
          <w:color w:val="000000" w:themeColor="text1"/>
          <w:sz w:val="16"/>
          <w:szCs w:val="26"/>
        </w:rPr>
      </w:pPr>
      <w:r w:rsidRPr="00475F57">
        <w:rPr>
          <w:rFonts w:cs="Arial"/>
          <w:color w:val="000000" w:themeColor="text1"/>
          <w:sz w:val="16"/>
          <w:szCs w:val="26"/>
        </w:rPr>
        <w:t>The 10 EU priorities adopted by the Council are based on the recommendations identified in the</w:t>
      </w:r>
      <w:r w:rsidRPr="006F6848">
        <w:rPr>
          <w:rFonts w:cs="Arial"/>
          <w:color w:val="000000" w:themeColor="text1"/>
          <w:sz w:val="16"/>
          <w:szCs w:val="26"/>
        </w:rPr>
        <w:t xml:space="preserve"> </w:t>
      </w:r>
      <w:r w:rsidRPr="006F6848">
        <w:rPr>
          <w:rFonts w:cs="Arial"/>
          <w:bCs/>
          <w:color w:val="000000" w:themeColor="text1"/>
          <w:sz w:val="16"/>
          <w:szCs w:val="26"/>
        </w:rPr>
        <w:t>EU serious and organised crime threat assessment (EU SOCTA)</w:t>
      </w:r>
      <w:r w:rsidRPr="006F6848">
        <w:rPr>
          <w:rFonts w:cs="Arial"/>
          <w:color w:val="000000" w:themeColor="text1"/>
          <w:sz w:val="16"/>
          <w:szCs w:val="26"/>
        </w:rPr>
        <w:t xml:space="preserve"> </w:t>
      </w:r>
      <w:r w:rsidRPr="00475F57">
        <w:rPr>
          <w:rFonts w:cs="Arial"/>
          <w:color w:val="000000" w:themeColor="text1"/>
          <w:sz w:val="16"/>
          <w:szCs w:val="26"/>
        </w:rPr>
        <w:t>prepared by Europol</w:t>
      </w:r>
      <w:r w:rsidRPr="006F6848">
        <w:rPr>
          <w:rFonts w:cs="Arial"/>
          <w:color w:val="000000" w:themeColor="text1"/>
          <w:sz w:val="16"/>
          <w:szCs w:val="26"/>
        </w:rPr>
        <w:t xml:space="preserve"> </w:t>
      </w:r>
      <w:r w:rsidRPr="00475F57">
        <w:rPr>
          <w:rFonts w:cs="Arial"/>
          <w:color w:val="000000" w:themeColor="text1"/>
          <w:sz w:val="16"/>
          <w:szCs w:val="26"/>
        </w:rPr>
        <w:t>as well as</w:t>
      </w:r>
      <w:r w:rsidRPr="006F6848">
        <w:rPr>
          <w:rFonts w:cs="Arial"/>
          <w:color w:val="000000" w:themeColor="text1"/>
          <w:sz w:val="16"/>
          <w:szCs w:val="26"/>
        </w:rPr>
        <w:t xml:space="preserve"> </w:t>
      </w:r>
      <w:r w:rsidRPr="00475F57">
        <w:rPr>
          <w:rFonts w:cs="Arial"/>
          <w:color w:val="000000" w:themeColor="text1"/>
          <w:sz w:val="16"/>
          <w:szCs w:val="26"/>
        </w:rPr>
        <w:t>other assessments and policies.</w:t>
      </w:r>
      <w:r w:rsidRPr="006F6848">
        <w:rPr>
          <w:rFonts w:cs="Arial"/>
          <w:color w:val="000000" w:themeColor="text1"/>
          <w:sz w:val="16"/>
          <w:szCs w:val="26"/>
        </w:rPr>
        <w:t xml:space="preserve"> </w:t>
      </w:r>
      <w:hyperlink r:id="rId55" w:tooltip="External link - The European Union's serious and organised crime threat assessment (SOCTA) 2017 (Europol)" w:history="1">
        <w:r w:rsidRPr="006F6848">
          <w:rPr>
            <w:rFonts w:eastAsia="Times New Roman" w:cs="Arial"/>
            <w:color w:val="000000" w:themeColor="text1"/>
            <w:sz w:val="16"/>
            <w:szCs w:val="26"/>
          </w:rPr>
          <w:t>The European Union's serious and organised crime threat assessment (SOCTA) 2017 (Europol)</w:t>
        </w:r>
      </w:hyperlink>
      <w:r w:rsidRPr="006F6848">
        <w:rPr>
          <w:rFonts w:eastAsia="Times New Roman" w:cs="Arial"/>
          <w:color w:val="000000" w:themeColor="text1"/>
          <w:sz w:val="16"/>
          <w:szCs w:val="26"/>
        </w:rPr>
        <w:t xml:space="preserve"> </w:t>
      </w:r>
      <w:r w:rsidRPr="006F6848">
        <w:rPr>
          <w:rFonts w:cs="Arial"/>
          <w:bCs/>
          <w:color w:val="000000" w:themeColor="text1"/>
          <w:sz w:val="16"/>
          <w:szCs w:val="26"/>
        </w:rPr>
        <w:t>1. Cybercrime</w:t>
      </w:r>
      <w:r w:rsidRPr="006F6848">
        <w:rPr>
          <w:rFonts w:cs="Arial"/>
          <w:color w:val="000000" w:themeColor="text1"/>
          <w:sz w:val="16"/>
          <w:szCs w:val="26"/>
        </w:rPr>
        <w:t xml:space="preserve"> </w:t>
      </w:r>
      <w:r w:rsidRPr="00475F57">
        <w:rPr>
          <w:rFonts w:cs="Arial"/>
          <w:color w:val="000000" w:themeColor="text1"/>
          <w:sz w:val="16"/>
          <w:szCs w:val="26"/>
        </w:rPr>
        <w:t>Every year, €400 billion</w:t>
      </w:r>
      <w:r w:rsidRPr="006F6848">
        <w:rPr>
          <w:rFonts w:cs="Arial"/>
          <w:color w:val="000000" w:themeColor="text1"/>
          <w:sz w:val="16"/>
          <w:szCs w:val="26"/>
        </w:rPr>
        <w:t xml:space="preserve"> </w:t>
      </w:r>
      <w:r w:rsidRPr="00475F57">
        <w:rPr>
          <w:rFonts w:cs="Arial"/>
          <w:color w:val="000000" w:themeColor="text1"/>
          <w:sz w:val="16"/>
          <w:szCs w:val="26"/>
        </w:rPr>
        <w:t xml:space="preserve">is lost globally due to cyber-attacks. </w:t>
      </w:r>
      <w:r w:rsidRPr="00475F57">
        <w:rPr>
          <w:rFonts w:cs="Arial"/>
          <w:color w:val="000000" w:themeColor="text1"/>
          <w:sz w:val="26"/>
          <w:szCs w:val="26"/>
          <w:u w:val="single"/>
        </w:rPr>
        <w:t>The EU intends to boost its fight against cybercrime, focusing</w:t>
      </w:r>
      <w:r w:rsidRPr="0039549F">
        <w:rPr>
          <w:rFonts w:cs="Arial"/>
          <w:color w:val="000000" w:themeColor="text1"/>
          <w:sz w:val="26"/>
          <w:szCs w:val="26"/>
          <w:u w:val="single"/>
        </w:rPr>
        <w:t xml:space="preserve"> </w:t>
      </w:r>
      <w:r w:rsidRPr="00475F57">
        <w:rPr>
          <w:rFonts w:cs="Arial"/>
          <w:color w:val="000000" w:themeColor="text1"/>
          <w:sz w:val="26"/>
          <w:szCs w:val="26"/>
          <w:u w:val="single"/>
        </w:rPr>
        <w:t>on three areas:</w:t>
      </w:r>
      <w:r w:rsidRPr="0039549F">
        <w:rPr>
          <w:rFonts w:cs="Arial"/>
          <w:color w:val="000000" w:themeColor="text1"/>
          <w:sz w:val="26"/>
          <w:szCs w:val="26"/>
          <w:u w:val="single"/>
        </w:rPr>
        <w:t xml:space="preserve"> </w:t>
      </w:r>
      <w:r w:rsidRPr="00475F57">
        <w:rPr>
          <w:rFonts w:eastAsia="Times New Roman" w:cs="Arial"/>
          <w:color w:val="000000" w:themeColor="text1"/>
          <w:sz w:val="26"/>
          <w:szCs w:val="26"/>
          <w:u w:val="single"/>
        </w:rPr>
        <w:t>countering attacks against IT systems</w:t>
      </w:r>
      <w:r w:rsidRPr="0039549F">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tackling non-cash payment fraud</w:t>
      </w:r>
      <w:r w:rsidRPr="0039549F">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improving the safety of children online, including by combating the production and distribution of child abuse content</w:t>
      </w:r>
      <w:r w:rsidRPr="006F6848">
        <w:rPr>
          <w:rFonts w:eastAsia="Times New Roman" w:cs="Arial"/>
          <w:color w:val="000000" w:themeColor="text1"/>
          <w:sz w:val="16"/>
          <w:szCs w:val="26"/>
        </w:rPr>
        <w:t xml:space="preserve"> </w:t>
      </w:r>
      <w:r w:rsidRPr="006F6848">
        <w:rPr>
          <w:rFonts w:cs="Arial"/>
          <w:bCs/>
          <w:color w:val="000000" w:themeColor="text1"/>
          <w:sz w:val="16"/>
          <w:szCs w:val="26"/>
        </w:rPr>
        <w:t>2. Drugs trafficking</w:t>
      </w:r>
      <w:r w:rsidRPr="006F6848">
        <w:rPr>
          <w:rFonts w:cs="Arial"/>
          <w:color w:val="000000" w:themeColor="text1"/>
          <w:sz w:val="16"/>
          <w:szCs w:val="26"/>
        </w:rPr>
        <w:t xml:space="preserve"> </w:t>
      </w:r>
      <w:r w:rsidRPr="00475F57">
        <w:rPr>
          <w:rFonts w:cs="Arial"/>
          <w:color w:val="000000" w:themeColor="text1"/>
          <w:sz w:val="16"/>
          <w:szCs w:val="26"/>
        </w:rPr>
        <w:t>Drug trafficking and drug production remain</w:t>
      </w:r>
      <w:r w:rsidRPr="006F6848">
        <w:rPr>
          <w:rFonts w:cs="Arial"/>
          <w:color w:val="000000" w:themeColor="text1"/>
          <w:sz w:val="16"/>
          <w:szCs w:val="26"/>
        </w:rPr>
        <w:t xml:space="preserve"> </w:t>
      </w:r>
      <w:r w:rsidRPr="00475F57">
        <w:rPr>
          <w:rFonts w:cs="Arial"/>
          <w:color w:val="000000" w:themeColor="text1"/>
          <w:sz w:val="16"/>
          <w:szCs w:val="26"/>
        </w:rPr>
        <w:t xml:space="preserve">among the most profitable activities for criminal organisations in the EU. </w:t>
      </w:r>
      <w:r w:rsidRPr="00475F57">
        <w:rPr>
          <w:rFonts w:cs="Arial"/>
          <w:color w:val="000000" w:themeColor="text1"/>
          <w:sz w:val="26"/>
          <w:szCs w:val="26"/>
          <w:u w:val="single"/>
        </w:rPr>
        <w:t>The EU's objectives are:</w:t>
      </w:r>
      <w:r w:rsidRPr="005D65C5">
        <w:rPr>
          <w:rFonts w:cs="Arial"/>
          <w:color w:val="000000" w:themeColor="text1"/>
          <w:sz w:val="26"/>
          <w:szCs w:val="26"/>
          <w:u w:val="single"/>
        </w:rPr>
        <w:t xml:space="preserve"> </w:t>
      </w:r>
      <w:r w:rsidRPr="00475F57">
        <w:rPr>
          <w:rFonts w:eastAsia="Times New Roman" w:cs="Arial"/>
          <w:color w:val="000000" w:themeColor="text1"/>
          <w:sz w:val="26"/>
          <w:szCs w:val="26"/>
          <w:u w:val="single"/>
        </w:rPr>
        <w:t>to reduce the production and traffic of synthetic drugs,</w:t>
      </w:r>
      <w:r w:rsidRPr="005D65C5">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such as</w:t>
      </w:r>
      <w:r w:rsidRPr="005D65C5">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ecstasy</w:t>
      </w:r>
      <w:r w:rsidRPr="005D65C5">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and LSD</w:t>
      </w:r>
      <w:r w:rsidRPr="005D65C5">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to disrupt the criminal activities of organisations smuggling cannabis, heroin and cocaine into the EU</w:t>
      </w:r>
      <w:r w:rsidRPr="006F6848">
        <w:rPr>
          <w:rFonts w:eastAsia="Times New Roman" w:cs="Arial"/>
          <w:color w:val="000000" w:themeColor="text1"/>
          <w:sz w:val="16"/>
          <w:szCs w:val="26"/>
        </w:rPr>
        <w:t xml:space="preserve"> </w:t>
      </w:r>
      <w:r w:rsidRPr="006F6848">
        <w:rPr>
          <w:rFonts w:cs="Arial"/>
          <w:bCs/>
          <w:color w:val="000000" w:themeColor="text1"/>
          <w:sz w:val="16"/>
          <w:szCs w:val="26"/>
        </w:rPr>
        <w:t>3. Facilitation of illegal immigration into the EU</w:t>
      </w:r>
      <w:r w:rsidRPr="006F6848">
        <w:rPr>
          <w:rFonts w:cs="Arial"/>
          <w:color w:val="000000" w:themeColor="text1"/>
          <w:sz w:val="16"/>
          <w:szCs w:val="26"/>
        </w:rPr>
        <w:t xml:space="preserve"> </w:t>
      </w:r>
      <w:r w:rsidRPr="00475F57">
        <w:rPr>
          <w:rFonts w:cs="Arial"/>
          <w:color w:val="000000" w:themeColor="text1"/>
          <w:sz w:val="16"/>
          <w:szCs w:val="26"/>
        </w:rPr>
        <w:t xml:space="preserve">Migrant smuggling to Europe has been largely driven by criminal traffickers. Today, 90% of migrants pay traffickers to reach Europe. </w:t>
      </w:r>
      <w:r w:rsidRPr="00475F57">
        <w:rPr>
          <w:rFonts w:cs="Arial"/>
          <w:color w:val="000000" w:themeColor="text1"/>
          <w:sz w:val="26"/>
          <w:szCs w:val="26"/>
          <w:u w:val="single"/>
        </w:rPr>
        <w:t>The EU seeks to tackle the criminal networks which exploit vulnerable migrants, especially those which:</w:t>
      </w:r>
      <w:r w:rsidRPr="005D65C5">
        <w:rPr>
          <w:rFonts w:cs="Arial"/>
          <w:color w:val="000000" w:themeColor="text1"/>
          <w:sz w:val="26"/>
          <w:szCs w:val="26"/>
          <w:u w:val="single"/>
        </w:rPr>
        <w:t xml:space="preserve"> </w:t>
      </w:r>
      <w:r w:rsidRPr="00475F57">
        <w:rPr>
          <w:rFonts w:eastAsia="Times New Roman" w:cs="Arial"/>
          <w:color w:val="000000" w:themeColor="text1"/>
          <w:sz w:val="26"/>
          <w:szCs w:val="26"/>
          <w:u w:val="single"/>
        </w:rPr>
        <w:t>use methods that endanger people's lives,</w:t>
      </w:r>
      <w:r w:rsidRPr="005D65C5">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offer their services online,</w:t>
      </w:r>
      <w:r w:rsidRPr="005D65C5">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use document fraud as part of their business model</w:t>
      </w:r>
      <w:r w:rsidRPr="00475F57">
        <w:rPr>
          <w:rFonts w:eastAsia="Times New Roman" w:cs="Arial"/>
          <w:color w:val="000000" w:themeColor="text1"/>
          <w:sz w:val="16"/>
          <w:szCs w:val="26"/>
        </w:rPr>
        <w:t>.</w:t>
      </w:r>
      <w:r w:rsidRPr="006F6848">
        <w:rPr>
          <w:rFonts w:eastAsia="Times New Roman" w:cs="Arial"/>
          <w:color w:val="000000" w:themeColor="text1"/>
          <w:sz w:val="16"/>
          <w:szCs w:val="26"/>
        </w:rPr>
        <w:t xml:space="preserve"> </w:t>
      </w:r>
      <w:r w:rsidRPr="006F6848">
        <w:rPr>
          <w:rFonts w:cs="Arial"/>
          <w:bCs/>
          <w:color w:val="000000" w:themeColor="text1"/>
          <w:sz w:val="16"/>
          <w:szCs w:val="26"/>
        </w:rPr>
        <w:t>4. Organised theft and burglary</w:t>
      </w:r>
      <w:r w:rsidRPr="006F6848">
        <w:rPr>
          <w:rFonts w:cs="Arial"/>
          <w:color w:val="000000" w:themeColor="text1"/>
          <w:sz w:val="16"/>
          <w:szCs w:val="26"/>
        </w:rPr>
        <w:t xml:space="preserve"> </w:t>
      </w:r>
      <w:r w:rsidRPr="00475F57">
        <w:rPr>
          <w:rFonts w:cs="Arial"/>
          <w:color w:val="000000" w:themeColor="text1"/>
          <w:sz w:val="26"/>
          <w:szCs w:val="26"/>
          <w:u w:val="single"/>
        </w:rPr>
        <w:t>The EU seeks to disrupt international criminal groups that exploit the lack of interoperability</w:t>
      </w:r>
      <w:r w:rsidRPr="005D65C5">
        <w:rPr>
          <w:rFonts w:cs="Arial"/>
          <w:color w:val="000000" w:themeColor="text1"/>
          <w:sz w:val="26"/>
          <w:szCs w:val="26"/>
          <w:u w:val="single"/>
        </w:rPr>
        <w:t xml:space="preserve"> </w:t>
      </w:r>
      <w:r w:rsidRPr="00475F57">
        <w:rPr>
          <w:rFonts w:cs="Arial"/>
          <w:color w:val="000000" w:themeColor="text1"/>
          <w:sz w:val="26"/>
          <w:szCs w:val="26"/>
          <w:u w:val="single"/>
        </w:rPr>
        <w:t>between cross-border surveillance tools to perpetrate domestic burglaries, steal cars or target businesses.</w:t>
      </w:r>
      <w:r w:rsidRPr="006F6848">
        <w:rPr>
          <w:rFonts w:cs="Arial"/>
          <w:color w:val="000000" w:themeColor="text1"/>
          <w:sz w:val="16"/>
          <w:szCs w:val="26"/>
        </w:rPr>
        <w:t xml:space="preserve"> </w:t>
      </w:r>
      <w:r w:rsidRPr="006F6848">
        <w:rPr>
          <w:rFonts w:cs="Arial"/>
          <w:bCs/>
          <w:color w:val="000000" w:themeColor="text1"/>
          <w:sz w:val="16"/>
          <w:szCs w:val="26"/>
        </w:rPr>
        <w:t>5. Trafficking in human beings</w:t>
      </w:r>
      <w:r w:rsidRPr="006F6848">
        <w:rPr>
          <w:rFonts w:cs="Arial"/>
          <w:color w:val="000000" w:themeColor="text1"/>
          <w:sz w:val="16"/>
          <w:szCs w:val="26"/>
        </w:rPr>
        <w:t xml:space="preserve"> </w:t>
      </w:r>
      <w:r w:rsidRPr="00475F57">
        <w:rPr>
          <w:rFonts w:cs="Arial"/>
          <w:color w:val="000000" w:themeColor="text1"/>
          <w:sz w:val="26"/>
          <w:szCs w:val="26"/>
          <w:u w:val="single"/>
        </w:rPr>
        <w:t>The EU aims to target trafficking in people in the EU, especially sexual and labour exploitation and all forms of child trafficking. The identification of victims and their protection is</w:t>
      </w:r>
      <w:r w:rsidRPr="005D65C5">
        <w:rPr>
          <w:rFonts w:cs="Arial"/>
          <w:color w:val="000000" w:themeColor="text1"/>
          <w:sz w:val="26"/>
          <w:szCs w:val="26"/>
          <w:u w:val="single"/>
        </w:rPr>
        <w:t xml:space="preserve"> </w:t>
      </w:r>
      <w:r w:rsidRPr="00475F57">
        <w:rPr>
          <w:rFonts w:cs="Arial"/>
          <w:color w:val="000000" w:themeColor="text1"/>
          <w:sz w:val="26"/>
          <w:szCs w:val="26"/>
          <w:u w:val="single"/>
        </w:rPr>
        <w:t>the main goal</w:t>
      </w:r>
      <w:r w:rsidRPr="00475F57">
        <w:rPr>
          <w:rFonts w:cs="Arial"/>
          <w:color w:val="000000" w:themeColor="text1"/>
          <w:sz w:val="16"/>
          <w:szCs w:val="26"/>
        </w:rPr>
        <w:t>.</w:t>
      </w:r>
      <w:r w:rsidRPr="006F6848">
        <w:rPr>
          <w:rFonts w:cs="Arial"/>
          <w:color w:val="000000" w:themeColor="text1"/>
          <w:sz w:val="16"/>
          <w:szCs w:val="26"/>
        </w:rPr>
        <w:t xml:space="preserve"> </w:t>
      </w:r>
      <w:r w:rsidRPr="006F6848">
        <w:rPr>
          <w:rFonts w:cs="Arial"/>
          <w:bCs/>
          <w:color w:val="000000" w:themeColor="text1"/>
          <w:sz w:val="16"/>
          <w:szCs w:val="26"/>
        </w:rPr>
        <w:t>6. Excise and Missing trader intra community (MTIC) fraud</w:t>
      </w:r>
      <w:r w:rsidRPr="006F6848">
        <w:rPr>
          <w:rFonts w:cs="Arial"/>
          <w:color w:val="000000" w:themeColor="text1"/>
          <w:sz w:val="16"/>
          <w:szCs w:val="26"/>
        </w:rPr>
        <w:t xml:space="preserve"> </w:t>
      </w:r>
      <w:r w:rsidRPr="00475F57">
        <w:rPr>
          <w:rFonts w:cs="Arial"/>
          <w:color w:val="000000" w:themeColor="text1"/>
          <w:sz w:val="16"/>
          <w:szCs w:val="26"/>
        </w:rPr>
        <w:t>Every year, €60 billion</w:t>
      </w:r>
      <w:r w:rsidRPr="006F6848">
        <w:rPr>
          <w:rFonts w:cs="Arial"/>
          <w:color w:val="000000" w:themeColor="text1"/>
          <w:sz w:val="16"/>
          <w:szCs w:val="26"/>
        </w:rPr>
        <w:t xml:space="preserve"> </w:t>
      </w:r>
      <w:r w:rsidRPr="00475F57">
        <w:rPr>
          <w:rFonts w:cs="Arial"/>
          <w:color w:val="000000" w:themeColor="text1"/>
          <w:sz w:val="16"/>
          <w:szCs w:val="26"/>
        </w:rPr>
        <w:t>is stolen by crime groups that exploit</w:t>
      </w:r>
      <w:r w:rsidRPr="00475F57">
        <w:rPr>
          <w:rFonts w:cs="Arial"/>
          <w:color w:val="000000" w:themeColor="text1"/>
          <w:sz w:val="16"/>
          <w:szCs w:val="26"/>
        </w:rPr>
        <w:lastRenderedPageBreak/>
        <w:t xml:space="preserve"> the way VAT is treated in cross-border transactions. </w:t>
      </w:r>
      <w:r w:rsidRPr="00475F57">
        <w:rPr>
          <w:rFonts w:cs="Arial"/>
          <w:color w:val="000000" w:themeColor="text1"/>
          <w:sz w:val="26"/>
          <w:szCs w:val="26"/>
          <w:u w:val="single"/>
        </w:rPr>
        <w:t>Experience gained in the previous policy cycle will be used to target criminal groups</w:t>
      </w:r>
      <w:r w:rsidRPr="00475F57">
        <w:rPr>
          <w:rFonts w:cs="Arial"/>
          <w:color w:val="000000" w:themeColor="text1"/>
          <w:sz w:val="16"/>
          <w:szCs w:val="26"/>
        </w:rPr>
        <w:t>.</w:t>
      </w:r>
      <w:r w:rsidRPr="006F6848">
        <w:rPr>
          <w:rFonts w:cs="Arial"/>
          <w:color w:val="000000" w:themeColor="text1"/>
          <w:sz w:val="16"/>
          <w:szCs w:val="26"/>
        </w:rPr>
        <w:t xml:space="preserve"> </w:t>
      </w:r>
      <w:r w:rsidRPr="006F6848">
        <w:rPr>
          <w:rFonts w:cs="Arial"/>
          <w:bCs/>
          <w:color w:val="000000" w:themeColor="text1"/>
          <w:sz w:val="16"/>
          <w:szCs w:val="26"/>
        </w:rPr>
        <w:t>7. Firearms trafficking</w:t>
      </w:r>
      <w:r w:rsidRPr="006F6848">
        <w:rPr>
          <w:rFonts w:cs="Arial"/>
          <w:color w:val="000000" w:themeColor="text1"/>
          <w:sz w:val="16"/>
          <w:szCs w:val="26"/>
        </w:rPr>
        <w:t xml:space="preserve"> </w:t>
      </w:r>
      <w:r w:rsidRPr="00475F57">
        <w:rPr>
          <w:rFonts w:cs="Arial"/>
          <w:color w:val="000000" w:themeColor="text1"/>
          <w:sz w:val="26"/>
          <w:szCs w:val="26"/>
          <w:u w:val="single"/>
        </w:rPr>
        <w:t>The EU is committed to disrupting the criminal organisations that:</w:t>
      </w:r>
      <w:r w:rsidRPr="006F6848">
        <w:rPr>
          <w:rFonts w:cs="Arial"/>
          <w:color w:val="000000" w:themeColor="text1"/>
          <w:sz w:val="26"/>
          <w:szCs w:val="26"/>
          <w:u w:val="single"/>
        </w:rPr>
        <w:t xml:space="preserve"> </w:t>
      </w:r>
      <w:r w:rsidRPr="00475F57">
        <w:rPr>
          <w:rFonts w:eastAsia="Times New Roman" w:cs="Arial"/>
          <w:color w:val="000000" w:themeColor="text1"/>
          <w:sz w:val="26"/>
          <w:szCs w:val="26"/>
          <w:u w:val="single"/>
        </w:rPr>
        <w:t>traffic in firearms</w:t>
      </w:r>
      <w:r w:rsidRPr="006F6848">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distribute firearms</w:t>
      </w:r>
      <w:r w:rsidRPr="006F6848">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use firearms</w:t>
      </w:r>
      <w:r w:rsidRPr="006F6848">
        <w:rPr>
          <w:rFonts w:eastAsia="Times New Roman" w:cs="Arial"/>
          <w:color w:val="000000" w:themeColor="text1"/>
          <w:sz w:val="16"/>
          <w:szCs w:val="26"/>
        </w:rPr>
        <w:t xml:space="preserve"> </w:t>
      </w:r>
      <w:r w:rsidRPr="006F6848">
        <w:rPr>
          <w:rFonts w:cs="Arial"/>
          <w:bCs/>
          <w:color w:val="000000" w:themeColor="text1"/>
          <w:sz w:val="16"/>
          <w:szCs w:val="26"/>
        </w:rPr>
        <w:t>8. Environmental crime</w:t>
      </w:r>
      <w:r w:rsidRPr="006F6848">
        <w:rPr>
          <w:rFonts w:cs="Arial"/>
          <w:color w:val="000000" w:themeColor="text1"/>
          <w:sz w:val="16"/>
          <w:szCs w:val="26"/>
        </w:rPr>
        <w:t xml:space="preserve"> </w:t>
      </w:r>
      <w:r w:rsidRPr="00475F57">
        <w:rPr>
          <w:rFonts w:cs="Arial"/>
          <w:color w:val="000000" w:themeColor="text1"/>
          <w:sz w:val="16"/>
          <w:szCs w:val="26"/>
        </w:rPr>
        <w:t xml:space="preserve">Environmental crime has become one of the world’s most profitable organised criminal activities. It has an impact not only on the environment, but also on society and the economy as a whole. </w:t>
      </w:r>
      <w:r w:rsidRPr="00475F57">
        <w:rPr>
          <w:rFonts w:cs="Arial"/>
          <w:color w:val="000000" w:themeColor="text1"/>
          <w:sz w:val="26"/>
          <w:szCs w:val="26"/>
          <w:u w:val="single"/>
        </w:rPr>
        <w:t>The EU will focus its fight on:</w:t>
      </w:r>
      <w:r w:rsidRPr="006F6848">
        <w:rPr>
          <w:rFonts w:cs="Arial"/>
          <w:color w:val="000000" w:themeColor="text1"/>
          <w:sz w:val="26"/>
          <w:szCs w:val="26"/>
          <w:u w:val="single"/>
        </w:rPr>
        <w:t xml:space="preserve"> </w:t>
      </w:r>
      <w:r w:rsidRPr="00475F57">
        <w:rPr>
          <w:rFonts w:eastAsia="Times New Roman" w:cs="Arial"/>
          <w:color w:val="000000" w:themeColor="text1"/>
          <w:sz w:val="26"/>
          <w:szCs w:val="26"/>
          <w:u w:val="single"/>
        </w:rPr>
        <w:t>disrupting criminal organisations involved in wildlife trafficking</w:t>
      </w:r>
      <w:r w:rsidRPr="006F6848">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combatting those involved in illegal waste trafficking</w:t>
      </w:r>
      <w:r w:rsidRPr="00475F57">
        <w:rPr>
          <w:rFonts w:eastAsia="Times New Roman" w:cs="Arial"/>
          <w:color w:val="000000" w:themeColor="text1"/>
          <w:sz w:val="16"/>
          <w:szCs w:val="26"/>
        </w:rPr>
        <w:t>.</w:t>
      </w:r>
      <w:r w:rsidRPr="006F6848">
        <w:rPr>
          <w:rFonts w:eastAsia="Times New Roman" w:cs="Arial"/>
          <w:color w:val="000000" w:themeColor="text1"/>
          <w:sz w:val="16"/>
          <w:szCs w:val="26"/>
        </w:rPr>
        <w:t xml:space="preserve"> </w:t>
      </w:r>
      <w:r w:rsidRPr="006F6848">
        <w:rPr>
          <w:rFonts w:cs="Arial"/>
          <w:bCs/>
          <w:color w:val="000000" w:themeColor="text1"/>
          <w:sz w:val="16"/>
          <w:szCs w:val="26"/>
        </w:rPr>
        <w:t>9. Criminal finances</w:t>
      </w:r>
      <w:r w:rsidRPr="006F6848">
        <w:rPr>
          <w:rFonts w:cs="Arial"/>
          <w:color w:val="000000" w:themeColor="text1"/>
          <w:sz w:val="16"/>
          <w:szCs w:val="26"/>
        </w:rPr>
        <w:t xml:space="preserve"> </w:t>
      </w:r>
      <w:r w:rsidRPr="00475F57">
        <w:rPr>
          <w:rFonts w:cs="Arial"/>
          <w:color w:val="000000" w:themeColor="text1"/>
          <w:sz w:val="16"/>
          <w:szCs w:val="26"/>
        </w:rPr>
        <w:t>Profit is the ultimate goal of criminals and innovations in financial services - such as virtual currencies</w:t>
      </w:r>
      <w:r w:rsidRPr="006F6848">
        <w:rPr>
          <w:rFonts w:cs="Arial"/>
          <w:color w:val="000000" w:themeColor="text1"/>
          <w:sz w:val="16"/>
          <w:szCs w:val="26"/>
        </w:rPr>
        <w:t xml:space="preserve"> </w:t>
      </w:r>
      <w:r w:rsidRPr="00475F57">
        <w:rPr>
          <w:rFonts w:cs="Arial"/>
          <w:color w:val="000000" w:themeColor="text1"/>
          <w:sz w:val="16"/>
          <w:szCs w:val="26"/>
        </w:rPr>
        <w:t>and anonymous pre-paid cards -</w:t>
      </w:r>
      <w:r w:rsidRPr="006F6848">
        <w:rPr>
          <w:rFonts w:cs="Arial"/>
          <w:color w:val="000000" w:themeColor="text1"/>
          <w:sz w:val="16"/>
          <w:szCs w:val="26"/>
        </w:rPr>
        <w:t xml:space="preserve"> </w:t>
      </w:r>
      <w:r w:rsidRPr="00475F57">
        <w:rPr>
          <w:rFonts w:cs="Arial"/>
          <w:color w:val="000000" w:themeColor="text1"/>
          <w:sz w:val="16"/>
          <w:szCs w:val="26"/>
        </w:rPr>
        <w:t xml:space="preserve">have created new opportunities for money laundering and financing crime. </w:t>
      </w:r>
      <w:r w:rsidRPr="00475F57">
        <w:rPr>
          <w:rFonts w:cs="Arial"/>
          <w:color w:val="000000" w:themeColor="text1"/>
          <w:sz w:val="26"/>
          <w:szCs w:val="26"/>
          <w:u w:val="single"/>
        </w:rPr>
        <w:t>The EU aims to:</w:t>
      </w:r>
      <w:r w:rsidRPr="006F6848">
        <w:rPr>
          <w:rFonts w:cs="Arial"/>
          <w:color w:val="000000" w:themeColor="text1"/>
          <w:sz w:val="26"/>
          <w:szCs w:val="26"/>
          <w:u w:val="single"/>
        </w:rPr>
        <w:t xml:space="preserve"> </w:t>
      </w:r>
      <w:r w:rsidRPr="00475F57">
        <w:rPr>
          <w:rFonts w:eastAsia="Times New Roman" w:cs="Arial"/>
          <w:color w:val="000000" w:themeColor="text1"/>
          <w:sz w:val="26"/>
          <w:szCs w:val="26"/>
          <w:u w:val="single"/>
        </w:rPr>
        <w:t>confiscate the profits criminal networks</w:t>
      </w:r>
      <w:r w:rsidRPr="006F6848">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generate by laundering</w:t>
      </w:r>
      <w:r w:rsidRPr="006F6848">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target businesses offering</w:t>
      </w:r>
      <w:r w:rsidRPr="006F6848">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money-laundering services</w:t>
      </w:r>
      <w:r w:rsidRPr="006F6848">
        <w:rPr>
          <w:rFonts w:eastAsia="Times New Roman" w:cs="Arial"/>
          <w:color w:val="000000" w:themeColor="text1"/>
          <w:sz w:val="26"/>
          <w:szCs w:val="26"/>
          <w:u w:val="single"/>
        </w:rPr>
        <w:t xml:space="preserve"> </w:t>
      </w:r>
      <w:r w:rsidRPr="00475F57">
        <w:rPr>
          <w:rFonts w:eastAsia="Times New Roman" w:cs="Arial"/>
          <w:color w:val="000000" w:themeColor="text1"/>
          <w:sz w:val="26"/>
          <w:szCs w:val="26"/>
          <w:u w:val="single"/>
        </w:rPr>
        <w:t>target criminal organisations which use new payment methods to launder criminal profits</w:t>
      </w:r>
      <w:r w:rsidRPr="006F6848">
        <w:rPr>
          <w:rFonts w:eastAsia="Times New Roman" w:cs="Arial"/>
          <w:color w:val="000000" w:themeColor="text1"/>
          <w:sz w:val="16"/>
          <w:szCs w:val="26"/>
        </w:rPr>
        <w:t xml:space="preserve"> </w:t>
      </w:r>
      <w:r w:rsidRPr="006F6848">
        <w:rPr>
          <w:rFonts w:cs="Arial"/>
          <w:bCs/>
          <w:color w:val="000000" w:themeColor="text1"/>
          <w:sz w:val="16"/>
          <w:szCs w:val="26"/>
        </w:rPr>
        <w:t>10. Document fraud</w:t>
      </w:r>
      <w:r w:rsidRPr="006F6848">
        <w:rPr>
          <w:rFonts w:cs="Arial"/>
          <w:color w:val="000000" w:themeColor="text1"/>
          <w:sz w:val="16"/>
          <w:szCs w:val="26"/>
        </w:rPr>
        <w:t xml:space="preserve"> </w:t>
      </w:r>
      <w:r w:rsidRPr="00475F57">
        <w:rPr>
          <w:rFonts w:cs="Arial"/>
          <w:color w:val="000000" w:themeColor="text1"/>
          <w:sz w:val="16"/>
          <w:szCs w:val="26"/>
        </w:rPr>
        <w:t xml:space="preserve">Travel document security is important in the fight against terrorism and organised crime and contributes to border protection and migration management. </w:t>
      </w:r>
      <w:r w:rsidRPr="00475F57">
        <w:rPr>
          <w:rFonts w:cs="Arial"/>
          <w:color w:val="000000" w:themeColor="text1"/>
          <w:sz w:val="26"/>
          <w:szCs w:val="26"/>
          <w:u w:val="single"/>
        </w:rPr>
        <w:t>The EU aims to target criminal organisations involved in the production and provision of false documents to other criminals.</w:t>
      </w:r>
      <w:r w:rsidRPr="006F6848">
        <w:rPr>
          <w:rFonts w:cs="Arial"/>
          <w:color w:val="000000" w:themeColor="text1"/>
          <w:sz w:val="16"/>
          <w:szCs w:val="26"/>
        </w:rPr>
        <w:t xml:space="preserve"> </w:t>
      </w:r>
    </w:p>
    <w:p w14:paraId="6135AE1D" w14:textId="09AAD5BE" w:rsidR="00085DBD" w:rsidRDefault="00085DBD" w:rsidP="00085DBD">
      <w:pPr>
        <w:pStyle w:val="Heading3"/>
      </w:pPr>
      <w:r>
        <w:t>2NC</w:t>
      </w:r>
    </w:p>
    <w:p w14:paraId="15CF0365" w14:textId="5E7247B4" w:rsidR="000318B5" w:rsidRDefault="000318B5" w:rsidP="000318B5">
      <w:pPr>
        <w:pStyle w:val="Heading4"/>
      </w:pPr>
      <w:r>
        <w:t>Europol and the EU solve organized crime</w:t>
      </w:r>
    </w:p>
    <w:p w14:paraId="41C2030C" w14:textId="77777777" w:rsidR="000318B5" w:rsidRPr="00AA718C" w:rsidRDefault="000318B5" w:rsidP="000318B5">
      <w:pPr>
        <w:rPr>
          <w:sz w:val="16"/>
        </w:rPr>
      </w:pPr>
      <w:r w:rsidRPr="00AA718C">
        <w:rPr>
          <w:sz w:val="16"/>
        </w:rPr>
        <w:t xml:space="preserve">Johanna </w:t>
      </w:r>
      <w:r w:rsidRPr="00AA718C">
        <w:rPr>
          <w:rStyle w:val="Style13ptBold"/>
        </w:rPr>
        <w:t>Schmeller</w:t>
      </w:r>
      <w:r w:rsidRPr="00AA718C">
        <w:rPr>
          <w:sz w:val="16"/>
        </w:rPr>
        <w:t xml:space="preserve"> (Www.Dw</w:t>
      </w:r>
      <w:r w:rsidRPr="00AA718C">
        <w:rPr>
          <w:rStyle w:val="StyleUnderline"/>
        </w:rPr>
        <w:t xml:space="preserve">, </w:t>
      </w:r>
      <w:r w:rsidRPr="00AA718C">
        <w:rPr>
          <w:rStyle w:val="Style13ptBold"/>
        </w:rPr>
        <w:t>6-7</w:t>
      </w:r>
      <w:r w:rsidRPr="00AA718C">
        <w:rPr>
          <w:sz w:val="16"/>
        </w:rPr>
        <w:t>-2018, "Fighting cross-border crime," DW, https://www.dw.com/en/fighting-cross-border-crime/a-15742671</w:t>
      </w:r>
    </w:p>
    <w:p w14:paraId="4AFBB688" w14:textId="77777777" w:rsidR="000318B5" w:rsidRPr="00537E8D" w:rsidRDefault="000318B5" w:rsidP="000318B5">
      <w:pPr>
        <w:rPr>
          <w:sz w:val="16"/>
        </w:rPr>
      </w:pPr>
      <w:r w:rsidRPr="00CD6F5E">
        <w:rPr>
          <w:rStyle w:val="StyleUnderline"/>
        </w:rPr>
        <w:t>Setting up the relevant structures is one of the basic conditions for successful cooperation</w:t>
      </w:r>
      <w:r w:rsidRPr="00537E8D">
        <w:rPr>
          <w:sz w:val="16"/>
        </w:rPr>
        <w:t xml:space="preserve">, Neumann explains. And </w:t>
      </w:r>
      <w:r w:rsidRPr="00CD6F5E">
        <w:rPr>
          <w:rStyle w:val="StyleUnderline"/>
        </w:rPr>
        <w:t>those structures first and foremost are data processing systems on EU level</w:t>
      </w:r>
      <w:r w:rsidRPr="00537E8D">
        <w:rPr>
          <w:sz w:val="16"/>
        </w:rPr>
        <w:t xml:space="preserve">. </w:t>
      </w:r>
      <w:r w:rsidRPr="00CD6F5E">
        <w:rPr>
          <w:rStyle w:val="StyleUnderline"/>
        </w:rPr>
        <w:t>Creating Europol was itself a crucial step in that direction.</w:t>
      </w:r>
      <w:r w:rsidRPr="00537E8D">
        <w:rPr>
          <w:sz w:val="16"/>
        </w:rPr>
        <w:t xml:space="preserve"> "We are the instrument of EU police cooperation</w:t>
      </w:r>
      <w:r w:rsidRPr="00CD6F5E">
        <w:rPr>
          <w:rStyle w:val="StyleUnderline"/>
        </w:rPr>
        <w:t>; Europol is where all information gets connected and analyzed</w:t>
      </w:r>
      <w:r w:rsidRPr="00537E8D">
        <w:rPr>
          <w:sz w:val="16"/>
        </w:rPr>
        <w:t>." Cooperation One of the pillars of the cooperation is the "Stockholm Program," which sees EU countries increasing multinational investigation teams. Also, th</w:t>
      </w:r>
      <w:r w:rsidRPr="00CD6F5E">
        <w:rPr>
          <w:rStyle w:val="StyleUnderline"/>
        </w:rPr>
        <w:t>e program wants to step up information exchange, create a common data base and set up an EU border control unit</w:t>
      </w:r>
      <w:r w:rsidRPr="00537E8D">
        <w:rPr>
          <w:sz w:val="16"/>
        </w:rPr>
        <w:t xml:space="preserve">. The "Prüm convention" is another pillar of European police cooperation. It deals </w:t>
      </w:r>
      <w:r w:rsidRPr="00CD6F5E">
        <w:rPr>
          <w:rStyle w:val="StyleUnderline"/>
        </w:rPr>
        <w:t>with</w:t>
      </w:r>
      <w:r w:rsidRPr="00537E8D">
        <w:rPr>
          <w:sz w:val="16"/>
        </w:rPr>
        <w:t xml:space="preserve"> the exchange of data like vehicle registration, DNA and fingerprints to combat terrorism. The European Criminal Records Information System (ECRIS) was set up to achieve a more efficient exchange of information on criminal convictions between EU countries. </w:t>
      </w:r>
      <w:r w:rsidRPr="00CD6F5E">
        <w:rPr>
          <w:rStyle w:val="StyleUnderline"/>
        </w:rPr>
        <w:t>Other plans currently being discussed are a European database on air travelers as well as a data base on suspicious money transactions to combat corruption</w:t>
      </w:r>
      <w:r w:rsidRPr="00537E8D">
        <w:rPr>
          <w:sz w:val="16"/>
        </w:rPr>
        <w:t>. National computer systems are to be integrated into a larger EU structure to facilitate cooperation.</w:t>
      </w:r>
    </w:p>
    <w:p w14:paraId="4B18D916" w14:textId="77777777" w:rsidR="004F259D" w:rsidRDefault="004F259D" w:rsidP="004F259D">
      <w:pPr>
        <w:pStyle w:val="Heading4"/>
      </w:pPr>
      <w:r>
        <w:t>The EU has adaptive measures for combatting organized crime</w:t>
      </w:r>
    </w:p>
    <w:p w14:paraId="134CEE9F" w14:textId="77777777" w:rsidR="004F259D" w:rsidRDefault="004F259D" w:rsidP="004F259D">
      <w:r w:rsidRPr="00F729F0">
        <w:rPr>
          <w:b/>
        </w:rPr>
        <w:t>European Commission 7/8</w:t>
      </w:r>
      <w:r>
        <w:t xml:space="preserve"> (7-8-2018, Migration and Home Affairs - European Commission, "Organised Crime &amp; Human Trafficking", https://ec.europa.eu/home-affairs/what-we-do/policies/organized-crime-and-human-trafficking_en</w:t>
      </w:r>
    </w:p>
    <w:p w14:paraId="096B0422" w14:textId="77777777" w:rsidR="004F259D" w:rsidRPr="00F018A2" w:rsidRDefault="004F259D" w:rsidP="004F259D">
      <w:pPr>
        <w:rPr>
          <w:rStyle w:val="StyleUnderline"/>
        </w:rPr>
      </w:pPr>
      <w:r>
        <w:t xml:space="preserve">Organised crime is a threat to European citizens, businesses, state institutions as well as the economy as a whole. Criminals easily operate across borders, which creates a need for consistent European–level action. </w:t>
      </w:r>
      <w:r w:rsidRPr="001948E6">
        <w:rPr>
          <w:rStyle w:val="Emphasis"/>
        </w:rPr>
        <w:t>The EU continuously adapts its response in relation to the growing complexity of the situation</w:t>
      </w:r>
      <w:r w:rsidRPr="00F018A2">
        <w:rPr>
          <w:rStyle w:val="StyleUnderline"/>
        </w:rPr>
        <w:t>. This is also reflected in the development of specialised EU agencies, such as Europol, Eurojust and CEPOL.</w:t>
      </w:r>
      <w:r>
        <w:rPr>
          <w:rStyle w:val="StyleUnderline"/>
        </w:rPr>
        <w:t xml:space="preserve"> </w:t>
      </w:r>
      <w:r w:rsidRPr="00F018A2">
        <w:rPr>
          <w:rStyle w:val="StyleUnderline"/>
        </w:rPr>
        <w:t>Trafficking in human beings</w:t>
      </w:r>
      <w:r>
        <w:rPr>
          <w:rStyle w:val="StyleUnderline"/>
        </w:rPr>
        <w:t xml:space="preserve"> </w:t>
      </w:r>
      <w:r>
        <w:t xml:space="preserve">Trafficking in human beings for whatever purpose – sexual or labour exploitation – and the sexual exploitation of children, including child pornography, are despicable crimes affecting the most vulnerable citizens. Preventing and fighting them is a top EU priority. Therefore, the Commission has proposed new rules for tougher action against criminals responsible for child sexual abuse and trafficking, as well as better </w:t>
      </w:r>
      <w:r>
        <w:lastRenderedPageBreak/>
        <w:t xml:space="preserve">assistance for victims. </w:t>
      </w:r>
      <w:r w:rsidRPr="00F018A2">
        <w:rPr>
          <w:rStyle w:val="StyleUnderline"/>
        </w:rPr>
        <w:t>The reality of cybercrime</w:t>
      </w:r>
      <w:r>
        <w:rPr>
          <w:rStyle w:val="StyleUnderline"/>
        </w:rPr>
        <w:t xml:space="preserve"> </w:t>
      </w:r>
      <w:r>
        <w:t xml:space="preserve">Large-scale attacks against information systems and various other forms of cybercrime, such as online identity theft or on-line child abuse, are subject to rapidly evolving technological developments. The EU's responses to such crimes are equally innovative and flexible, ranging from support for cross-border cyber-investigations and training of police to legislative measures. A dedicated European Cybercrime Centre within Europol started operation in January 2013. </w:t>
      </w:r>
      <w:r w:rsidRPr="00F018A2">
        <w:rPr>
          <w:rStyle w:val="StyleUnderline"/>
        </w:rPr>
        <w:t>Going after criminals' money</w:t>
      </w:r>
      <w:r>
        <w:rPr>
          <w:rStyle w:val="StyleUnderline"/>
        </w:rPr>
        <w:t xml:space="preserve"> </w:t>
      </w:r>
      <w:r>
        <w:t xml:space="preserve">Modern financial turmoil highlights the prominence of financial crime, including tax fraud, identity theft, money laundering and outright corruption. The ratification of the United Nations' Convention against Corruption has been a further step towards a more coherent EU anti-corruption policy. Nevertheless, more needs to be done to ensure effective cooperation between EU States' authorities, in particular on preventing crime by effectively freezing, confiscating and recovering proceeds of crime. Our action also entails promoting EU-wide standards on financial investigations, which includes making more frequent use of joint investigation teams. </w:t>
      </w:r>
      <w:r w:rsidRPr="00F018A2">
        <w:rPr>
          <w:rStyle w:val="StyleUnderline"/>
        </w:rPr>
        <w:t>A large variety of specific crimes</w:t>
      </w:r>
      <w:r>
        <w:rPr>
          <w:rStyle w:val="StyleUnderline"/>
        </w:rPr>
        <w:t xml:space="preserve"> </w:t>
      </w:r>
      <w:r>
        <w:t xml:space="preserve">Counterfeiting and infringements of intellectual property rights are becoming increasingly widespread. They now include commodity goods and pharmaceuticals, which not only hurt legitimate commercial interests, but also put the health and safety of European consumers at risk. This profitable business is generating income that can compete with drugs and firearms trafficking, but at a much lower risk. The EU’s action to fight drugs is closely connected to the fight against organised crime and to the high level protection of health. Organised crime groups make considerable profits from trafficking illegal drugs (up to EUR 230 billion a year). To contribute to countering this threat, the EU has developed a comprehensive Drugs StrategySearch for available translations of the preceding linkEN•••, which is implemented through an EU Action PlanSearch for available translations of the preceding linkEN••• that covers drug supply and demand reduction, coordination between EU States, information and research on the drugs problem and cooperation with non-EU countries. A dedicated EU pact to combat international drug traffickingSearch for available translations of the preceding linkEN•••, with a special focus on disrupting cocaine and heroin routes, was adopted in June 2010. The European Monitoring Centre for Drugs and Drug Addiction (EMCDDA) provides the EU and its States with factual overviews of the European drugs problem and a solid evidence base to support the drugs debate. The EU also increasingly cooperates on crime trends that dominate the political agenda, such as piracy on the high seas or trafficking in stolen cars, and continues to tackle existing challenges, such as violence in sports or trafficking in cultural heritage. How can the EU contribute to the fight against organised crime? </w:t>
      </w:r>
      <w:r w:rsidRPr="001948E6">
        <w:rPr>
          <w:rStyle w:val="Emphasis"/>
        </w:rPr>
        <w:t>Operational activities, such as pursuing and prosecuting criminals, remain the responsibility of EU States</w:t>
      </w:r>
      <w:r w:rsidRPr="00F018A2">
        <w:rPr>
          <w:rStyle w:val="StyleUnderline"/>
        </w:rPr>
        <w:t xml:space="preserve">. The Commission’s objective is to assist EU States in fighting organised crime more effectively. </w:t>
      </w:r>
      <w:r w:rsidRPr="001948E6">
        <w:rPr>
          <w:rStyle w:val="Emphasis"/>
        </w:rPr>
        <w:t>The EU's action extends from crime prevention to law enforcement and is based on various tools</w:t>
      </w:r>
      <w:r w:rsidRPr="00F018A2">
        <w:rPr>
          <w:rStyle w:val="StyleUnderline"/>
        </w:rPr>
        <w:t>, such as legislative measures harmonising rules concerning offences in relation to a criminal organisation the gathering of reliable crime statistics and the funding of European projects or specialist networks.</w:t>
      </w:r>
      <w:r>
        <w:rPr>
          <w:rStyle w:val="StyleUnderline"/>
        </w:rPr>
        <w:t xml:space="preserve"> </w:t>
      </w:r>
      <w:r w:rsidRPr="00F018A2">
        <w:rPr>
          <w:rStyle w:val="StyleUnderline"/>
        </w:rPr>
        <w:t>Modern organised crime requires a multi-disciplinary approach to effectively prevent and counter it. Therefore, the EU has developed the so-called "</w:t>
      </w:r>
      <w:r w:rsidRPr="001948E6">
        <w:rPr>
          <w:rStyle w:val="Emphasis"/>
        </w:rPr>
        <w:t>Administrative approach</w:t>
      </w:r>
      <w:r w:rsidRPr="00F018A2">
        <w:rPr>
          <w:rStyle w:val="StyleUnderline"/>
        </w:rPr>
        <w:t xml:space="preserve">", which can best be described as a </w:t>
      </w:r>
      <w:r w:rsidRPr="001948E6">
        <w:rPr>
          <w:rStyle w:val="Emphasis"/>
        </w:rPr>
        <w:t>combination of tools at administrative level to prevent organised crime</w:t>
      </w:r>
      <w:r w:rsidRPr="00F018A2">
        <w:rPr>
          <w:rStyle w:val="StyleUnderline"/>
        </w:rPr>
        <w:t xml:space="preserve"> from infiltrating the public sector, the economy or key parts of the public administration. Preventing such infiltration is equally important as fighting organised crime with the tools of the criminal justice system. Some EU States are fairly advanced in implementing this new approach, while others onl</w:t>
      </w:r>
      <w:r w:rsidRPr="00F018A2">
        <w:rPr>
          <w:rStyle w:val="StyleUnderline"/>
        </w:rPr>
        <w:lastRenderedPageBreak/>
        <w:t>y recently discovered it. In order to further develop and implement the approach EU-wide, the Commission facilitated the establishment of a network of informal contact points for exchanging best practices. Europol has offered its infrastructure to exchange administrative information between EU States at a more operational level.</w:t>
      </w:r>
    </w:p>
    <w:p w14:paraId="698A52EF" w14:textId="77777777" w:rsidR="004F259D" w:rsidRDefault="004F259D" w:rsidP="004F259D"/>
    <w:p w14:paraId="7A9C78B5" w14:textId="77777777" w:rsidR="004F259D" w:rsidRDefault="004F259D" w:rsidP="004F259D">
      <w:pPr>
        <w:pStyle w:val="Heading4"/>
      </w:pPr>
      <w:r>
        <w:t>European organized crime policies create international change</w:t>
      </w:r>
    </w:p>
    <w:p w14:paraId="5FCFA872" w14:textId="77777777" w:rsidR="004F259D" w:rsidRDefault="004F259D" w:rsidP="004F259D">
      <w:r w:rsidRPr="00882399">
        <w:rPr>
          <w:b/>
        </w:rPr>
        <w:t>Paoli and Fijnaut 4</w:t>
      </w:r>
      <w:r>
        <w:t xml:space="preserve"> (2004, Letizia Paoli and Cyrille Fijnaut were professors at the Max Planck Institute for Foreign and International Criminal Law, “Organised Crime in Europe”, </w:t>
      </w:r>
      <w:hyperlink r:id="rId56" w:history="1">
        <w:r w:rsidRPr="00BF3EC5">
          <w:rPr>
            <w:rStyle w:val="Hyperlink"/>
          </w:rPr>
          <w:t>https://www.mpicc.de/en/forschung/forschungsarbeit/kriminologie/archiv/organised_crime_in_europe.html</w:t>
        </w:r>
      </w:hyperlink>
      <w:r>
        <w:t xml:space="preserve"> )</w:t>
      </w:r>
    </w:p>
    <w:p w14:paraId="3C7DFE72" w14:textId="77777777" w:rsidR="004F259D" w:rsidRPr="00083868" w:rsidRDefault="004F259D" w:rsidP="004F259D">
      <w:pPr>
        <w:rPr>
          <w:sz w:val="14"/>
        </w:rPr>
      </w:pPr>
      <w:r w:rsidRPr="00083868">
        <w:rPr>
          <w:sz w:val="14"/>
        </w:rPr>
        <w:t>The project ended in late 2004 with the publication of an over 1,000 page-long book by Springer: “Organised Crime in Europe: Concepts, Patterns and Control Polices in the European Union and Beyond”. The main projects results were presented at a conference in Brussels, which was ad hoc organised by the Dutch Presidency of the European Union. The project results can be summarised in the following seven propositions: Though much of the concern about organised crime was initially dictated by fear of the expansion of the Italian mafia to the whole of Europe and to its becoming a model for others involved in organised crime, these pessimistic scenarios have not been realised. Neither have Italian mafia groups invaded the rest of Europe, nor have other organised crime groups shown any interest in imitating the Italian mafia’s culture, structure or struggle for political dominion. Recognising the relatively “disorganized” (Reuter, 1983) nature of European organised crime does not imply an optimistic assessment of its nature, scale and danger. Forming flexible and changeable networks, the small and ephemeral enterprises comprising the bulk of European organised crime have, since the mid-1970s, sustained a phenomenal expansion of illegal markets in Western and, after the fall of the Berlin Wall, in Eastern Europe as well. Since the early 1970s a rising demand for a variety of illegal drugs has fostered the development of an international drug trade from producing to consumer countries and the emergence of nationwide drug distribution systems in all European states. This was followed by a second wave of expansion involving the rise of a human smuggling and trafficking industry, which was largely triggered by the enactment of increasingly restrictive immigration policies in most Western European countries during the 1980s and 1990s. Despite the re-conversion of many professional criminals to drug trafficking and dealing, several other - traditional and non-traditional - profit-making criminal activities have continued to proliferate. Notwithstanding the serious shortcomings of information sources, it can safely be stated that in most Western European countries traditional organised crime groups’ ability to infiltrate the legitimate economy and corrupt civil and political institutions was grossly overstated when organised crime began to attract media and political attention in the early 1990s. Even in Western Europe, however, there are two main exceptions to this rather reassuring picture: Italy and Turkey. In some Eastern European countries organised crime still has a different quality. Some Eastern European criminal groups, in particular the Russian ones, do not exclusively comprise “underworld” criminals, but also “overworld” figures, who often originate from the ranks of the former Communist Party and state structures and are today successful entrepreneurs or high-ranking government officials. Whereas many Eastern European countries are well advanced in closing the legal and institutional gap separating them from Western standards, and some of them joined the European Union in 2004, other countries, su</w:t>
      </w:r>
      <w:r w:rsidRPr="00083868">
        <w:rPr>
          <w:sz w:val="14"/>
        </w:rPr>
        <w:lastRenderedPageBreak/>
        <w:t xml:space="preserve">ch as Russia and Albania, still need to set up a viable legal framework to regulate the legitimate economy and to separate clearly the latter from the underground and tout court criminal economies. </w:t>
      </w:r>
      <w:r w:rsidRPr="00083868">
        <w:rPr>
          <w:rStyle w:val="StyleUnderline"/>
        </w:rPr>
        <w:t xml:space="preserve">It is by no means excessive to say that, in Europe, </w:t>
      </w:r>
      <w:r w:rsidRPr="00083868">
        <w:rPr>
          <w:rStyle w:val="Emphasis"/>
        </w:rPr>
        <w:t>policy on organised crime has increasingly transcended national boundaries</w:t>
      </w:r>
      <w:r w:rsidRPr="00083868">
        <w:rPr>
          <w:rStyle w:val="StyleUnderline"/>
        </w:rPr>
        <w:t xml:space="preserve"> and since the late 1990s become a matter of international politics and hence also of the foreign policy of individual countries. The internationalisation of organised crime control policy well explains why the </w:t>
      </w:r>
      <w:r w:rsidRPr="00083868">
        <w:rPr>
          <w:rStyle w:val="Emphasis"/>
        </w:rPr>
        <w:t>changes that have taken place on several fronts</w:t>
      </w:r>
      <w:r w:rsidRPr="00083868">
        <w:rPr>
          <w:rStyle w:val="StyleUnderline"/>
        </w:rPr>
        <w:t xml:space="preserve"> in individual countries are so similar, whether they involve the centralisation of the police, the judiciary and the customs authorities, or the creation of special units within these institutions, or the introduction of intrusive methods of investigation, such as phone tapping, anonymous witnesses and undercover agents.</w:t>
      </w:r>
      <w:r>
        <w:rPr>
          <w:rStyle w:val="StyleUnderline"/>
        </w:rPr>
        <w:t xml:space="preserve"> </w:t>
      </w:r>
      <w:r w:rsidRPr="00083868">
        <w:rPr>
          <w:sz w:val="14"/>
        </w:rPr>
        <w:t>Organised crime control policies remain controversial. Despite the EU pressure, in many countries the development of an organised crime control policy not only required a great deal of lengthy debate, but also could only really get off the ground when murders or scandals had created sufficient support for the new policy initiatives. Further research is needed on organised crime, particularly on the effectiveness of organised crime control policies.</w:t>
      </w:r>
    </w:p>
    <w:p w14:paraId="6A4FE347" w14:textId="77777777" w:rsidR="000318B5" w:rsidRDefault="000318B5" w:rsidP="007D5FEF">
      <w:pPr>
        <w:spacing w:line="240" w:lineRule="auto"/>
        <w:rPr>
          <w:rFonts w:cs="Arial"/>
          <w:color w:val="000000" w:themeColor="text1"/>
          <w:sz w:val="16"/>
          <w:szCs w:val="26"/>
        </w:rPr>
      </w:pPr>
    </w:p>
    <w:p w14:paraId="503E01B3" w14:textId="41AD0EF9" w:rsidR="00376FE0" w:rsidRDefault="00376FE0" w:rsidP="00376FE0">
      <w:pPr>
        <w:pStyle w:val="Heading2"/>
      </w:pPr>
      <w:r>
        <w:t>Aff EU</w:t>
      </w:r>
      <w:r w:rsidR="00FB3571">
        <w:t xml:space="preserve"> O-Crime</w:t>
      </w:r>
    </w:p>
    <w:p w14:paraId="75D41CF8" w14:textId="77777777" w:rsidR="00376FE0" w:rsidRPr="00D56A72" w:rsidRDefault="00376FE0" w:rsidP="00376FE0">
      <w:pPr>
        <w:pStyle w:val="Heading4"/>
        <w:rPr>
          <w:szCs w:val="26"/>
        </w:rPr>
      </w:pPr>
      <w:r w:rsidRPr="00D56A72">
        <w:rPr>
          <w:szCs w:val="26"/>
        </w:rPr>
        <w:t>EU can’t solve organized crime – Bureaucracy checks</w:t>
      </w:r>
    </w:p>
    <w:p w14:paraId="65685A57" w14:textId="4FAB5964" w:rsidR="00376FE0" w:rsidRPr="00B005C0" w:rsidRDefault="00376FE0" w:rsidP="00376FE0">
      <w:r w:rsidRPr="00B005C0">
        <w:rPr>
          <w:rStyle w:val="Style13ptBold"/>
          <w:sz w:val="22"/>
        </w:rPr>
        <w:t>Portanova</w:t>
      </w:r>
      <w:r w:rsidR="00B005C0">
        <w:rPr>
          <w:rStyle w:val="Style13ptBold"/>
          <w:sz w:val="22"/>
        </w:rPr>
        <w:t xml:space="preserve"> et al </w:t>
      </w:r>
      <w:r w:rsidR="0005213D">
        <w:rPr>
          <w:rStyle w:val="Style13ptBold"/>
          <w:sz w:val="22"/>
        </w:rPr>
        <w:t>ND</w:t>
      </w:r>
      <w:r w:rsidR="00F76556">
        <w:rPr>
          <w:rStyle w:val="Style13ptBold"/>
          <w:sz w:val="22"/>
        </w:rPr>
        <w:t xml:space="preserve"> </w:t>
      </w:r>
      <w:r w:rsidR="00B005C0">
        <w:t>(</w:t>
      </w:r>
      <w:r w:rsidRPr="00B005C0">
        <w:t>"United Mafias of Europe</w:t>
      </w:r>
      <w:r w:rsidR="00B005C0">
        <w:t xml:space="preserve">: what is lacking to fight crime in EU Interactive Map: the presence of clans in each Member State”, </w:t>
      </w:r>
      <w:r w:rsidR="0005213D">
        <w:t xml:space="preserve">The United Mafias of Europe is a project funded by the European Parliament,  </w:t>
      </w:r>
      <w:hyperlink r:id="rId57" w:history="1">
        <w:r w:rsidR="00463836" w:rsidRPr="00FD05AE">
          <w:rPr>
            <w:rStyle w:val="Hyperlink"/>
          </w:rPr>
          <w:t>https://www.ilfattoquotidiano.it/longform/mafia-and-organized-crime-in-europe/credits-english/</w:t>
        </w:r>
      </w:hyperlink>
      <w:r w:rsidR="00B005C0">
        <w:t xml:space="preserve"> )</w:t>
      </w:r>
    </w:p>
    <w:p w14:paraId="6F5EAC5F" w14:textId="1C3D31BE" w:rsidR="00376FE0" w:rsidRDefault="00376FE0" w:rsidP="00376FE0">
      <w:pPr>
        <w:rPr>
          <w:rStyle w:val="StyleUnderline"/>
        </w:rPr>
      </w:pPr>
      <w:r w:rsidRPr="004506F0">
        <w:rPr>
          <w:sz w:val="14"/>
        </w:rPr>
        <w:t>It does not stop at the 'Ndrangheta, Camorra, and Cosa Nostra</w:t>
      </w:r>
      <w:r w:rsidRPr="00247611">
        <w:rPr>
          <w:rStyle w:val="StyleUnderline"/>
        </w:rPr>
        <w:t>. In the European Union's 28 Member States, about five thousand organized crime groups are under investigation</w:t>
      </w:r>
      <w:r w:rsidRPr="004506F0">
        <w:rPr>
          <w:sz w:val="14"/>
        </w:rPr>
        <w:t xml:space="preserve"> according to the Europol 2017 report. Of course, few of these are as deep as the Italian mafias, under 145 investigations on a European level, coordinated by Eurojust from 2012 to 2016. </w:t>
      </w:r>
      <w:r w:rsidRPr="00E61CF1">
        <w:rPr>
          <w:rStyle w:val="StyleUnderline"/>
        </w:rPr>
        <w:t>Seven out of ten of these operate in more than one country</w:t>
      </w:r>
      <w:r w:rsidRPr="004506F0">
        <w:rPr>
          <w:sz w:val="14"/>
        </w:rPr>
        <w:t xml:space="preserve">, and they split an illegal market, including drugs and counterfeiting, which Transcrime estimates at almost 110 billion euro, about 1% of EU GDP. Investigations and reports highlight the importance of Russian-speaking and Turkish mafias, the rise of Albanian clan bosses in marijuana trafficking and other areas, the danger of lesser-known groups at an international level, biker gangs spreading in Northern Europe, and Vietnamese clans active mainly in Eastern Europe. </w:t>
      </w:r>
      <w:r w:rsidRPr="00000CBE">
        <w:rPr>
          <w:rStyle w:val="StyleUnderline"/>
        </w:rPr>
        <w:t>No country can consider itself immune</w:t>
      </w:r>
      <w:r w:rsidRPr="004506F0">
        <w:rPr>
          <w:sz w:val="14"/>
        </w:rPr>
        <w:t xml:space="preserve">, as our interactive map shows. </w:t>
      </w:r>
      <w:r w:rsidRPr="00000CBE">
        <w:rPr>
          <w:rStyle w:val="StyleUnderline"/>
        </w:rPr>
        <w:t>This even goes for even countries with excellent civic traditions and levels of crime decidedly under control</w:t>
      </w:r>
      <w:r w:rsidRPr="004506F0">
        <w:rPr>
          <w:sz w:val="14"/>
        </w:rPr>
        <w:t xml:space="preserve">, as the case of the Syrian mafia in Sweden shows. </w:t>
      </w:r>
      <w:r w:rsidRPr="00084D3D">
        <w:rPr>
          <w:rStyle w:val="StyleUnderline"/>
        </w:rPr>
        <w:t>Many of these organizations pollute the legal economy by laundering their profits</w:t>
      </w:r>
      <w:r w:rsidRPr="004506F0">
        <w:rPr>
          <w:sz w:val="14"/>
        </w:rPr>
        <w:t xml:space="preserve"> and ultimately affect the economic and social life of parts of the country, just like the Italian mafias, though usually on a smaller scale. Yet</w:t>
      </w:r>
      <w:r w:rsidRPr="004506F0">
        <w:rPr>
          <w:rStyle w:val="Emphasis"/>
        </w:rPr>
        <w:t>, the system for fighting organized crime at an EU level seems to be mainly spinning its wheels,</w:t>
      </w:r>
      <w:r w:rsidRPr="00084D3D">
        <w:rPr>
          <w:rStyle w:val="StyleUnderline"/>
        </w:rPr>
        <w:t xml:space="preserve"> </w:t>
      </w:r>
      <w:r w:rsidRPr="004506F0">
        <w:rPr>
          <w:sz w:val="14"/>
        </w:rPr>
        <w:t>despite some progress made</w:t>
      </w:r>
      <w:r w:rsidRPr="00084D3D">
        <w:rPr>
          <w:rStyle w:val="StyleUnderline"/>
        </w:rPr>
        <w:t>.</w:t>
      </w:r>
      <w:r w:rsidRPr="004506F0">
        <w:rPr>
          <w:sz w:val="14"/>
        </w:rPr>
        <w:t xml:space="preserve"> For at least a decade, the Parliament in Strasbourg has been approving documents that ask specifically to extend the offense of mafia association to all Member States, </w:t>
      </w:r>
      <w:r w:rsidRPr="00084D3D">
        <w:rPr>
          <w:rStyle w:val="StyleUnderline"/>
        </w:rPr>
        <w:t>the law, called 416 bis in the Italian penal code</w:t>
      </w:r>
      <w:r w:rsidRPr="004506F0">
        <w:rPr>
          <w:sz w:val="14"/>
        </w:rPr>
        <w:t xml:space="preserve">, and </w:t>
      </w:r>
      <w:r w:rsidRPr="00084D3D">
        <w:rPr>
          <w:rStyle w:val="StyleUnderline"/>
        </w:rPr>
        <w:t>to allow unexplained assets to be confiscated, even without a criminal conviction</w:t>
      </w:r>
      <w:r w:rsidRPr="004506F0">
        <w:rPr>
          <w:sz w:val="14"/>
        </w:rPr>
        <w:t xml:space="preserve">, and is another cutting-edge "invention" of Italian legislation. But these documents </w:t>
      </w:r>
      <w:r w:rsidRPr="00084D3D">
        <w:rPr>
          <w:rStyle w:val="StyleUnderline"/>
        </w:rPr>
        <w:t>have all remained dead in the water due to the opposition of several Member States</w:t>
      </w:r>
      <w:r w:rsidRPr="004506F0">
        <w:rPr>
          <w:sz w:val="14"/>
        </w:rPr>
        <w:t>, despite constant requests from Europol and Eurojust, which are the EU's police and court, respectively. Likewise, negotiations in the European Public Prosecutor's office have run aground, also because not wanted by several Member States. Mafias and criminal organizations end up going "jurisdictional shopping", meaning that they take advantage of countries where standards (and investigations) are softer. Though there is less killing, the danger that investigators stress is their adverse effect on the economy, the market, and free competition. Europol observed in its 2013 report on Italian organized crime, "</w:t>
      </w:r>
      <w:r w:rsidRPr="004506F0">
        <w:rPr>
          <w:rStyle w:val="StyleUnderline"/>
        </w:rPr>
        <w:lastRenderedPageBreak/>
        <w:t>the overall strategy of Italian Mafias when operating abroad is that of keeping a low profile.</w:t>
      </w:r>
      <w:r w:rsidRPr="004506F0">
        <w:rPr>
          <w:sz w:val="14"/>
        </w:rPr>
        <w:t>" The type of control sought by the Mafias when abroad is purely economic, in the wider sense, not limited to the essential goal of making money, but extended to all aspects of the production and consumption of goods and services</w:t>
      </w:r>
      <w:r w:rsidRPr="004506F0">
        <w:rPr>
          <w:sz w:val="14"/>
        </w:rPr>
        <w:lastRenderedPageBreak/>
        <w:t>, the backbone of any country." Consider, for instance, the burden on the economy of the huge profits made even by drug trafficking alone. As the Italian National Anti-Mafia Directorate wrote in its the 2016 report, "</w:t>
      </w:r>
      <w:r w:rsidRPr="004506F0">
        <w:rPr>
          <w:rStyle w:val="StyleUnderline"/>
        </w:rPr>
        <w:t xml:space="preserve">We must stop our generation and, more importantly, future generations, from ending up living in societies in which the free economy is undermined by the criminal economy." </w:t>
      </w:r>
    </w:p>
    <w:p w14:paraId="7EC40A6F" w14:textId="77777777" w:rsidR="005034C2" w:rsidRDefault="005034C2" w:rsidP="005034C2">
      <w:pPr>
        <w:pStyle w:val="Heading4"/>
      </w:pPr>
      <w:r>
        <w:t>EU can’t fight organized crime – its policies aren’t making progress</w:t>
      </w:r>
    </w:p>
    <w:p w14:paraId="57AC5BD5" w14:textId="77777777" w:rsidR="005034C2" w:rsidRPr="00B005C0" w:rsidRDefault="005034C2" w:rsidP="005034C2">
      <w:r w:rsidRPr="00B005C0">
        <w:rPr>
          <w:rStyle w:val="Style13ptBold"/>
          <w:sz w:val="22"/>
        </w:rPr>
        <w:t>Portanova</w:t>
      </w:r>
      <w:r>
        <w:rPr>
          <w:rStyle w:val="Style13ptBold"/>
          <w:sz w:val="22"/>
        </w:rPr>
        <w:t xml:space="preserve"> et al ND </w:t>
      </w:r>
      <w:r>
        <w:t>(</w:t>
      </w:r>
      <w:r w:rsidRPr="00B005C0">
        <w:t>"United Mafias of Europe</w:t>
      </w:r>
      <w:r>
        <w:t xml:space="preserve">: what is lacking to fight crime in EU Interactive Map: the presence of clans in each Member State”, The United Mafias of Europe is a project funded by the European Parliament,  </w:t>
      </w:r>
      <w:hyperlink r:id="rId58" w:history="1">
        <w:r w:rsidRPr="00FD05AE">
          <w:rPr>
            <w:rStyle w:val="Hyperlink"/>
          </w:rPr>
          <w:t>https://www.ilfattoquotidiano.it/longform/mafia-and-organized-crime-in-europe/credits-english/</w:t>
        </w:r>
      </w:hyperlink>
      <w:r>
        <w:t xml:space="preserve"> )</w:t>
      </w:r>
    </w:p>
    <w:p w14:paraId="14ABFBE1" w14:textId="4C8A089E" w:rsidR="005034C2" w:rsidRDefault="005034C2" w:rsidP="005034C2">
      <w:pPr>
        <w:spacing w:after="0" w:line="240" w:lineRule="auto"/>
        <w:rPr>
          <w:rFonts w:asciiTheme="minorHAnsi" w:eastAsia="Times New Roman" w:hAnsiTheme="minorHAnsi" w:cstheme="minorHAnsi"/>
          <w:b/>
          <w:color w:val="000000"/>
          <w:u w:val="single"/>
          <w:shd w:val="clear" w:color="auto" w:fill="FFFFFF"/>
        </w:rPr>
      </w:pPr>
      <w:r w:rsidRPr="005034C2">
        <w:rPr>
          <w:rFonts w:asciiTheme="minorHAnsi" w:eastAsia="Times New Roman" w:hAnsiTheme="minorHAnsi" w:cstheme="minorHAnsi"/>
          <w:color w:val="000000"/>
          <w:shd w:val="clear" w:color="auto" w:fill="FFFFFF"/>
        </w:rPr>
        <w:t xml:space="preserve">Though the European system for fighting crime is making small steps forward, </w:t>
      </w:r>
      <w:r w:rsidRPr="005034C2">
        <w:rPr>
          <w:rFonts w:asciiTheme="minorHAnsi" w:eastAsia="Times New Roman" w:hAnsiTheme="minorHAnsi" w:cstheme="minorHAnsi"/>
          <w:b/>
          <w:color w:val="000000"/>
          <w:u w:val="single"/>
          <w:shd w:val="clear" w:color="auto" w:fill="FFFFFF"/>
        </w:rPr>
        <w:t>it seems to be going around in circles on the most sensitive aspects</w:t>
      </w:r>
      <w:r w:rsidRPr="005034C2">
        <w:rPr>
          <w:rFonts w:asciiTheme="minorHAnsi" w:eastAsia="Times New Roman" w:hAnsiTheme="minorHAnsi" w:cstheme="minorHAnsi"/>
          <w:color w:val="000000"/>
          <w:shd w:val="clear" w:color="auto" w:fill="FFFFFF"/>
        </w:rPr>
        <w:t>. On October 7, 2016, the European Parliament approved the </w:t>
      </w:r>
      <w:r w:rsidRPr="005034C2">
        <w:rPr>
          <w:rFonts w:asciiTheme="minorHAnsi" w:eastAsia="Times New Roman" w:hAnsiTheme="minorHAnsi" w:cstheme="minorHAnsi"/>
          <w:b/>
          <w:bCs/>
          <w:color w:val="000000"/>
          <w:shd w:val="clear" w:color="auto" w:fill="FFFFFF"/>
        </w:rPr>
        <w:t>report on the fight against corruption</w:t>
      </w:r>
      <w:r w:rsidRPr="005034C2">
        <w:rPr>
          <w:rFonts w:asciiTheme="minorHAnsi" w:eastAsia="Times New Roman" w:hAnsiTheme="minorHAnsi" w:cstheme="minorHAnsi"/>
          <w:color w:val="000000"/>
          <w:shd w:val="clear" w:color="auto" w:fill="FFFFFF"/>
        </w:rPr>
        <w:t xml:space="preserve">, prepared by MEP Laura Ferrara, which partially adopts the work of Alfano's commission. </w:t>
      </w:r>
      <w:r w:rsidRPr="005034C2">
        <w:rPr>
          <w:rFonts w:asciiTheme="minorHAnsi" w:eastAsia="Times New Roman" w:hAnsiTheme="minorHAnsi" w:cstheme="minorHAnsi"/>
          <w:color w:val="000000"/>
          <w:u w:val="single"/>
          <w:shd w:val="clear" w:color="auto" w:fill="FFFFFF"/>
        </w:rPr>
        <w:t>The report's 35 pages echoes once again the same wish list to the Commission, that the offense of "criminal association regardless of consummation of criminal ends" be punishable</w:t>
      </w:r>
      <w:r w:rsidRPr="005034C2">
        <w:rPr>
          <w:rFonts w:asciiTheme="minorHAnsi" w:eastAsia="Times New Roman" w:hAnsiTheme="minorHAnsi" w:cstheme="minorHAnsi"/>
          <w:color w:val="000000"/>
          <w:shd w:val="clear" w:color="auto" w:fill="FFFFFF"/>
        </w:rPr>
        <w:t xml:space="preserve">, specific legislation on "a particular type of criminal organization whose members use the power of intimidation deriving from the bonds of membership, the state of subjugation and conspiracy of silence" (in practice, the 416 bis of the Italian code), "confiscation without conviction." </w:t>
      </w:r>
      <w:r w:rsidRPr="005034C2">
        <w:rPr>
          <w:rFonts w:asciiTheme="minorHAnsi" w:eastAsia="Times New Roman" w:hAnsiTheme="minorHAnsi" w:cstheme="minorHAnsi"/>
          <w:b/>
          <w:color w:val="000000"/>
          <w:u w:val="single"/>
          <w:shd w:val="clear" w:color="auto" w:fill="FFFFFF"/>
        </w:rPr>
        <w:t>It is like a broken record.</w:t>
      </w:r>
    </w:p>
    <w:p w14:paraId="0697276B" w14:textId="77777777" w:rsidR="006A0C57" w:rsidRPr="006A0C57" w:rsidRDefault="006A0C57" w:rsidP="006A0C57">
      <w:pPr>
        <w:pStyle w:val="Heading4"/>
        <w:rPr>
          <w:rStyle w:val="Style13ptBold"/>
          <w:b/>
        </w:rPr>
      </w:pPr>
      <w:r w:rsidRPr="006A0C57">
        <w:rPr>
          <w:rStyle w:val="Style13ptBold"/>
          <w:b/>
        </w:rPr>
        <w:t xml:space="preserve">Organized crime in Europe is a massive problem that gets worse when borders are opened. </w:t>
      </w:r>
    </w:p>
    <w:p w14:paraId="146144B9" w14:textId="341600E6" w:rsidR="006A0C57" w:rsidRPr="00473867" w:rsidRDefault="006A0C57" w:rsidP="00473867">
      <w:r w:rsidRPr="006A0C57">
        <w:rPr>
          <w:b/>
        </w:rPr>
        <w:t>Cara 12</w:t>
      </w:r>
      <w:r>
        <w:t xml:space="preserve"> (</w:t>
      </w:r>
      <w:r w:rsidRPr="006A0C57">
        <w:t xml:space="preserve">Arben Cara, 4-27-2012, "Investigating and combating organized crime in EU," University of Trieste http://hdl.handle.net/10077/7446/ JRG </w:t>
      </w:r>
      <w:r w:rsidR="00473867">
        <w:t>)</w:t>
      </w:r>
    </w:p>
    <w:p w14:paraId="72963BCE" w14:textId="77777777" w:rsidR="006A0C57" w:rsidRPr="00473867" w:rsidRDefault="006A0C57" w:rsidP="006A0C57">
      <w:pPr>
        <w:spacing w:after="0" w:line="240" w:lineRule="auto"/>
        <w:rPr>
          <w:rFonts w:asciiTheme="minorHAnsi" w:eastAsia="Times New Roman" w:hAnsiTheme="minorHAnsi" w:cstheme="minorHAnsi"/>
          <w:b/>
          <w:sz w:val="24"/>
          <w:u w:val="single"/>
        </w:rPr>
      </w:pPr>
      <w:r w:rsidRPr="00473867">
        <w:rPr>
          <w:rFonts w:asciiTheme="minorHAnsi" w:eastAsia="Times New Roman" w:hAnsiTheme="minorHAnsi" w:cstheme="minorHAnsi"/>
          <w:b/>
          <w:color w:val="333333"/>
          <w:sz w:val="21"/>
          <w:szCs w:val="21"/>
          <w:u w:val="single"/>
          <w:shd w:val="clear" w:color="auto" w:fill="FFFFFF"/>
        </w:rPr>
        <w:t>The organized crime (OC) situation within the EU is developing rapidly. It is a growing problem within the EU and poses a threat to the EU objective to create a high level of safety within an area of freedom, security and justice</w:t>
      </w:r>
      <w:r w:rsidRPr="00473867">
        <w:rPr>
          <w:rFonts w:asciiTheme="minorHAnsi" w:eastAsia="Times New Roman" w:hAnsiTheme="minorHAnsi" w:cstheme="minorHAnsi"/>
          <w:color w:val="333333"/>
          <w:sz w:val="21"/>
          <w:szCs w:val="21"/>
          <w:shd w:val="clear" w:color="auto" w:fill="FFFFFF"/>
        </w:rPr>
        <w:t xml:space="preserve">. On the one hand, </w:t>
      </w:r>
      <w:r w:rsidRPr="00473867">
        <w:rPr>
          <w:rFonts w:asciiTheme="minorHAnsi" w:eastAsia="Times New Roman" w:hAnsiTheme="minorHAnsi" w:cstheme="minorHAnsi"/>
          <w:b/>
          <w:color w:val="333333"/>
          <w:sz w:val="21"/>
          <w:szCs w:val="21"/>
          <w:u w:val="single"/>
          <w:shd w:val="clear" w:color="auto" w:fill="FFFFFF"/>
        </w:rPr>
        <w:t>the opening of the borders</w:t>
      </w:r>
      <w:r w:rsidRPr="00473867">
        <w:rPr>
          <w:rFonts w:asciiTheme="minorHAnsi" w:eastAsia="Times New Roman" w:hAnsiTheme="minorHAnsi" w:cstheme="minorHAnsi"/>
          <w:color w:val="333333"/>
          <w:sz w:val="21"/>
          <w:szCs w:val="21"/>
          <w:shd w:val="clear" w:color="auto" w:fill="FFFFFF"/>
        </w:rPr>
        <w:t xml:space="preserve"> between EU – 27 member states have </w:t>
      </w:r>
      <w:r w:rsidRPr="00473867">
        <w:rPr>
          <w:rFonts w:asciiTheme="minorHAnsi" w:eastAsia="Times New Roman" w:hAnsiTheme="minorHAnsi" w:cstheme="minorHAnsi"/>
          <w:b/>
          <w:color w:val="333333"/>
          <w:sz w:val="21"/>
          <w:szCs w:val="21"/>
          <w:u w:val="single"/>
          <w:shd w:val="clear" w:color="auto" w:fill="FFFFFF"/>
        </w:rPr>
        <w:t>made the indigenous and non-indigenous OC groups within the EU aware of the possibilities of expanding their criminal activities.</w:t>
      </w:r>
      <w:r w:rsidRPr="00473867">
        <w:rPr>
          <w:rFonts w:asciiTheme="minorHAnsi" w:eastAsia="Times New Roman" w:hAnsiTheme="minorHAnsi" w:cstheme="minorHAnsi"/>
          <w:color w:val="333333"/>
          <w:sz w:val="21"/>
          <w:szCs w:val="21"/>
          <w:shd w:val="clear" w:color="auto" w:fill="FFFFFF"/>
        </w:rPr>
        <w:t xml:space="preserve"> Furthermore, to achieve criminal successes, </w:t>
      </w:r>
      <w:r w:rsidRPr="00473867">
        <w:rPr>
          <w:rFonts w:asciiTheme="minorHAnsi" w:eastAsia="Times New Roman" w:hAnsiTheme="minorHAnsi" w:cstheme="minorHAnsi"/>
          <w:b/>
          <w:color w:val="333333"/>
          <w:sz w:val="21"/>
          <w:szCs w:val="21"/>
          <w:u w:val="single"/>
          <w:shd w:val="clear" w:color="auto" w:fill="FFFFFF"/>
        </w:rPr>
        <w:t xml:space="preserve">the OC groups exploit the absence of or delay in the political initiatives or the unforeseen, negatives consequences of these as well as judicial changes among different EU member states. </w:t>
      </w:r>
    </w:p>
    <w:p w14:paraId="08813C6F" w14:textId="77777777" w:rsidR="006A0C57" w:rsidRDefault="006A0C57" w:rsidP="006A0C57">
      <w:pPr>
        <w:rPr>
          <w:b/>
          <w:u w:val="single"/>
        </w:rPr>
      </w:pPr>
    </w:p>
    <w:p w14:paraId="21240B34" w14:textId="77777777" w:rsidR="00BA4D11" w:rsidRDefault="00BA4D11" w:rsidP="00BA4D11">
      <w:pPr>
        <w:pStyle w:val="Heading4"/>
      </w:pPr>
      <w:r>
        <w:t>The EU is incompetent at solving crime – no progress due to bureaucratic slowdown</w:t>
      </w:r>
    </w:p>
    <w:p w14:paraId="7ECE9950" w14:textId="77777777" w:rsidR="00BA4D11" w:rsidRPr="000C223A" w:rsidRDefault="00BA4D11" w:rsidP="00BA4D11">
      <w:r w:rsidRPr="000C223A">
        <w:rPr>
          <w:rStyle w:val="Style13ptBold"/>
        </w:rPr>
        <w:t>Bianchini et al 17</w:t>
      </w:r>
      <w:r w:rsidRPr="000C223A">
        <w:t xml:space="preserve"> (Eleonora, Martina Castigliani, Giuseppe Pipitone, and Mario Portanova, journalists for EU Observer,</w:t>
      </w:r>
      <w:r>
        <w:t xml:space="preserve"> “Free movement of organised crime in Europe”, EU Observer, </w:t>
      </w:r>
      <w:hyperlink r:id="rId59" w:history="1">
        <w:r w:rsidRPr="00E078F9">
          <w:rPr>
            <w:rStyle w:val="Hyperlink"/>
          </w:rPr>
          <w:t>https://euobserver.com/justice/138535</w:t>
        </w:r>
      </w:hyperlink>
      <w:r>
        <w:t>, 18 July 2017) JY</w:t>
      </w:r>
    </w:p>
    <w:p w14:paraId="45E12AD0" w14:textId="746FF765" w:rsidR="00BA4D11" w:rsidRDefault="00BA4D11" w:rsidP="00BA4D11">
      <w:pPr>
        <w:rPr>
          <w:sz w:val="16"/>
        </w:rPr>
      </w:pPr>
      <w:r w:rsidRPr="000C223A">
        <w:rPr>
          <w:sz w:val="16"/>
        </w:rPr>
        <w:t xml:space="preserve">Many might think of the mafia and its famous crime syndicates - 'Ndrangheta, Camorra, and Cosa Nostra - as a purely Italian problem. But mounting evidence shows that </w:t>
      </w:r>
      <w:r w:rsidRPr="009F55E0">
        <w:rPr>
          <w:rStyle w:val="StyleUnderline"/>
        </w:rPr>
        <w:t>organised crime is</w:t>
      </w:r>
      <w:r w:rsidRPr="000C223A">
        <w:rPr>
          <w:sz w:val="16"/>
        </w:rPr>
        <w:t xml:space="preserve"> more than </w:t>
      </w:r>
      <w:r w:rsidRPr="009F55E0">
        <w:rPr>
          <w:rStyle w:val="StyleUnderline"/>
        </w:rPr>
        <w:t>capable of spreading across the EU</w:t>
      </w:r>
      <w:r w:rsidRPr="000C223A">
        <w:rPr>
          <w:sz w:val="16"/>
        </w:rPr>
        <w:t xml:space="preserve">. In the EU’s 28 member states, </w:t>
      </w:r>
      <w:r w:rsidRPr="009F55E0">
        <w:rPr>
          <w:rStyle w:val="StyleUnderline"/>
        </w:rPr>
        <w:t>there are</w:t>
      </w:r>
      <w:r w:rsidRPr="000C223A">
        <w:rPr>
          <w:sz w:val="16"/>
        </w:rPr>
        <w:t xml:space="preserve"> around </w:t>
      </w:r>
      <w:r w:rsidRPr="009F55E0">
        <w:rPr>
          <w:rStyle w:val="StyleUnderline"/>
        </w:rPr>
        <w:t>5,000 organised crime groups under investigation</w:t>
      </w:r>
      <w:r w:rsidRPr="000C223A">
        <w:rPr>
          <w:sz w:val="16"/>
        </w:rPr>
        <w:t xml:space="preserve">, as stated in a 2017 Europol report. Of course, </w:t>
      </w:r>
      <w:r w:rsidRPr="009F55E0">
        <w:rPr>
          <w:rStyle w:val="StyleUnderline"/>
        </w:rPr>
        <w:t>few of these go as deep as the Italian mafia groups</w:t>
      </w:r>
      <w:r w:rsidRPr="000C223A">
        <w:rPr>
          <w:sz w:val="16"/>
        </w:rPr>
        <w:t xml:space="preserve">, according to 145 investigations coordinated by Eurojust at the European level between 2012 and 2016. </w:t>
      </w:r>
      <w:r w:rsidRPr="009F55E0">
        <w:rPr>
          <w:rStyle w:val="StyleUnderline"/>
        </w:rPr>
        <w:t>Seven out of ten of these operate in more than one country. They split an illegal market, including drugs</w:t>
      </w:r>
      <w:r w:rsidRPr="000C223A">
        <w:rPr>
          <w:sz w:val="16"/>
        </w:rPr>
        <w:t xml:space="preserve"> and counterfeiting, which Transcrime estimates to be </w:t>
      </w:r>
      <w:r w:rsidRPr="009F55E0">
        <w:rPr>
          <w:rStyle w:val="StyleUnderline"/>
        </w:rPr>
        <w:t>worth around €110 billion</w:t>
      </w:r>
      <w:r w:rsidRPr="000C223A">
        <w:rPr>
          <w:sz w:val="16"/>
        </w:rPr>
        <w:t xml:space="preserve"> - around one percent of the EU’s overall GDP. Investigations and reports highlight the importance of Russian-speaking and Turkish mafias; the rise of Albanian clan bosses in marijuana trafficking and other areas; the danger of lesser-known groups at an international level; biker gangs spreading across Northern Europe and Vietnamese clans active mainly in Eastern Europe. </w:t>
      </w:r>
      <w:r w:rsidRPr="009F55E0">
        <w:rPr>
          <w:rStyle w:val="StyleUnderline"/>
        </w:rPr>
        <w:t>No country can consider itself immune,</w:t>
      </w:r>
      <w:r w:rsidRPr="000C223A">
        <w:rPr>
          <w:sz w:val="16"/>
        </w:rPr>
        <w:t xml:space="preserve"> as our interactive map shows. This </w:t>
      </w:r>
      <w:r w:rsidRPr="009F55E0">
        <w:rPr>
          <w:rStyle w:val="StyleUnderline"/>
        </w:rPr>
        <w:t>even</w:t>
      </w:r>
      <w:r w:rsidRPr="000C223A">
        <w:rPr>
          <w:sz w:val="16"/>
        </w:rPr>
        <w:t xml:space="preserve"> applies to </w:t>
      </w:r>
      <w:r w:rsidRPr="009F55E0">
        <w:rPr>
          <w:rStyle w:val="StyleUnderline"/>
        </w:rPr>
        <w:t>countries with excellent civic traditions and levels of crime that are</w:t>
      </w:r>
      <w:r w:rsidRPr="000C223A">
        <w:rPr>
          <w:sz w:val="16"/>
        </w:rPr>
        <w:t xml:space="preserve"> decidedly </w:t>
      </w:r>
      <w:r w:rsidRPr="009F55E0">
        <w:rPr>
          <w:rStyle w:val="StyleUnderline"/>
        </w:rPr>
        <w:t>under control. Many criminal organisations pollute the legal economy by laundering their profits, which</w:t>
      </w:r>
      <w:r w:rsidRPr="000C223A">
        <w:rPr>
          <w:sz w:val="16"/>
        </w:rPr>
        <w:t xml:space="preserve"> ultimately </w:t>
      </w:r>
      <w:r w:rsidRPr="009F55E0">
        <w:rPr>
          <w:rStyle w:val="StyleUnderline"/>
        </w:rPr>
        <w:t>affects</w:t>
      </w:r>
      <w:r w:rsidRPr="000C223A">
        <w:rPr>
          <w:sz w:val="16"/>
        </w:rPr>
        <w:t xml:space="preserve"> the </w:t>
      </w:r>
      <w:r w:rsidRPr="009F55E0">
        <w:rPr>
          <w:rStyle w:val="StyleUnderline"/>
        </w:rPr>
        <w:t>economic and social life</w:t>
      </w:r>
      <w:r w:rsidRPr="000C223A">
        <w:rPr>
          <w:sz w:val="16"/>
        </w:rPr>
        <w:t xml:space="preserve"> in parts of a country - just like the Italian mafias, though usually on a smaller scale. Yet, </w:t>
      </w:r>
      <w:r w:rsidRPr="009F55E0">
        <w:rPr>
          <w:rStyle w:val="Emphasis"/>
        </w:rPr>
        <w:t>the system for fighting organised crime at an EU level seems to be mainly spinning its wheels</w:t>
      </w:r>
      <w:r w:rsidRPr="009F55E0">
        <w:rPr>
          <w:rStyle w:val="StyleUnderline"/>
        </w:rPr>
        <w:t>, despite some small progress being made</w:t>
      </w:r>
      <w:r w:rsidRPr="000C223A">
        <w:rPr>
          <w:sz w:val="16"/>
        </w:rPr>
        <w:t>. For at least a decade, t</w:t>
      </w:r>
      <w:r w:rsidRPr="009F55E0">
        <w:rPr>
          <w:rStyle w:val="StyleUnderline"/>
        </w:rPr>
        <w:t>he European Parliament has approved documents that</w:t>
      </w:r>
      <w:r w:rsidRPr="000C223A">
        <w:rPr>
          <w:sz w:val="16"/>
        </w:rPr>
        <w:t xml:space="preserve"> specifically </w:t>
      </w:r>
      <w:r w:rsidRPr="009F55E0">
        <w:rPr>
          <w:rStyle w:val="StyleUnderline"/>
        </w:rPr>
        <w:t>ask to extend the offence of mafia association to all member states</w:t>
      </w:r>
      <w:r w:rsidRPr="000C223A">
        <w:rPr>
          <w:sz w:val="16"/>
        </w:rPr>
        <w:t xml:space="preserve"> – a law that is known as 416 bis in the Italian penal code. The parliament also calls to allow unexplained assets to be confiscated, even without a criminal conviction, which is another cutting-edge "innovation" of Italian legislation to combat organised crime. </w:t>
      </w:r>
      <w:r w:rsidRPr="009F55E0">
        <w:rPr>
          <w:rStyle w:val="StyleUnderline"/>
        </w:rPr>
        <w:t xml:space="preserve">But these </w:t>
      </w:r>
      <w:r w:rsidRPr="009F55E0">
        <w:rPr>
          <w:rStyle w:val="Emphasis"/>
        </w:rPr>
        <w:t>documents</w:t>
      </w:r>
      <w:r w:rsidRPr="000C223A">
        <w:rPr>
          <w:sz w:val="16"/>
        </w:rPr>
        <w:t xml:space="preserve">, despite being approved by the parliament, </w:t>
      </w:r>
      <w:r w:rsidRPr="009F55E0">
        <w:rPr>
          <w:rStyle w:val="Emphasis"/>
        </w:rPr>
        <w:t>have all remained dead in the water due to the opposition of several member states</w:t>
      </w:r>
      <w:r w:rsidRPr="000C223A">
        <w:rPr>
          <w:sz w:val="16"/>
        </w:rPr>
        <w:t xml:space="preserve">, and </w:t>
      </w:r>
      <w:r w:rsidRPr="009F55E0">
        <w:rPr>
          <w:rStyle w:val="StyleUnderline"/>
        </w:rPr>
        <w:t>despite constant requests from Europol and Eurojust - the EU's police</w:t>
      </w:r>
      <w:r w:rsidRPr="000C223A">
        <w:rPr>
          <w:sz w:val="16"/>
        </w:rPr>
        <w:t xml:space="preserve"> and judicial cooperation agencies. Mafias and </w:t>
      </w:r>
      <w:r w:rsidRPr="009F55E0">
        <w:rPr>
          <w:rStyle w:val="StyleUnderline"/>
        </w:rPr>
        <w:t>criminal organisations end up "shopping" for jurisdictions</w:t>
      </w:r>
      <w:r w:rsidRPr="000C223A">
        <w:rPr>
          <w:sz w:val="16"/>
        </w:rPr>
        <w:t xml:space="preserve">, meaning that </w:t>
      </w:r>
      <w:r w:rsidRPr="009F55E0">
        <w:rPr>
          <w:rStyle w:val="StyleUnderline"/>
        </w:rPr>
        <w:t xml:space="preserve">they </w:t>
      </w:r>
      <w:r w:rsidRPr="009F55E0">
        <w:rPr>
          <w:rStyle w:val="Emphasis"/>
        </w:rPr>
        <w:t>take advantage of countries where standards</w:t>
      </w:r>
      <w:r w:rsidRPr="000C223A">
        <w:rPr>
          <w:sz w:val="16"/>
        </w:rPr>
        <w:t xml:space="preserve"> (and investigations) </w:t>
      </w:r>
      <w:r w:rsidRPr="009F55E0">
        <w:rPr>
          <w:rStyle w:val="Emphasis"/>
        </w:rPr>
        <w:t>are softer.</w:t>
      </w:r>
      <w:r w:rsidRPr="000C223A">
        <w:rPr>
          <w:sz w:val="16"/>
        </w:rPr>
        <w:t xml:space="preserve"> Although there are fewer mafia-related murders and serious crimes across Europe than in Italy, </w:t>
      </w:r>
      <w:r w:rsidRPr="009F55E0">
        <w:rPr>
          <w:rStyle w:val="StyleUnderline"/>
        </w:rPr>
        <w:t>the danger</w:t>
      </w:r>
      <w:r w:rsidRPr="000C223A">
        <w:rPr>
          <w:sz w:val="16"/>
        </w:rPr>
        <w:t xml:space="preserve"> that investigators stress </w:t>
      </w:r>
      <w:r w:rsidRPr="009F55E0">
        <w:rPr>
          <w:rStyle w:val="StyleUnderline"/>
        </w:rPr>
        <w:t>is the adverse effect the mafia has on the economy, the market, and free competition.</w:t>
      </w:r>
      <w:r w:rsidRPr="000C223A">
        <w:rPr>
          <w:sz w:val="16"/>
        </w:rPr>
        <w:t xml:space="preserve"> As observed by Europol in its 2013 report on Italian organised crime, "the overall strategy of Italian Mafias when operating abroad is that of keeping a low profile." It adds that: “</w:t>
      </w:r>
      <w:r w:rsidRPr="000C223A">
        <w:rPr>
          <w:rStyle w:val="StyleUnderline"/>
        </w:rPr>
        <w:t>The type of control sought by the Mafias when abroad is</w:t>
      </w:r>
      <w:r w:rsidRPr="000C223A">
        <w:rPr>
          <w:sz w:val="16"/>
        </w:rPr>
        <w:t xml:space="preserve"> purely </w:t>
      </w:r>
      <w:r w:rsidRPr="000C223A">
        <w:rPr>
          <w:rStyle w:val="StyleUnderline"/>
        </w:rPr>
        <w:t>economic</w:t>
      </w:r>
      <w:r w:rsidRPr="000C223A">
        <w:rPr>
          <w:sz w:val="16"/>
        </w:rPr>
        <w:t xml:space="preserve">, in the wider sense, not limited to the essential goal of making money, but extended to all aspects of the production and consumption of goods and services, the backbone of any country." The Italian National Anti-Mafia Directorate wrote in its the 2016 report that we must stop a situation where </w:t>
      </w:r>
      <w:r w:rsidRPr="000C223A">
        <w:rPr>
          <w:rStyle w:val="StyleUnderline"/>
        </w:rPr>
        <w:t>our "free economy is undermined by the criminal economy." It cannot be assumed that anywhere in Europe is immune from the threat of organised crime.</w:t>
      </w:r>
      <w:r w:rsidRPr="000C223A">
        <w:rPr>
          <w:sz w:val="16"/>
        </w:rPr>
        <w:t xml:space="preserve"> For instance, in 2004, Camorra boss Vincenzo Mazzarella, accused of mafia association and money laundering, was caught by surprise and arrested at Euro Disney, outside of Paris, surrounded by furry cartoon mascots and pastel-coloured hotels.</w:t>
      </w:r>
    </w:p>
    <w:p w14:paraId="7E923920" w14:textId="77777777" w:rsidR="00BA4D11" w:rsidRDefault="00BA4D11" w:rsidP="00BA4D11">
      <w:pPr>
        <w:pStyle w:val="Heading4"/>
      </w:pPr>
      <w:r>
        <w:t>EU can’t solve organized crime</w:t>
      </w:r>
    </w:p>
    <w:p w14:paraId="4AA685B3" w14:textId="77777777" w:rsidR="00BA4D11" w:rsidRPr="00B45F9D" w:rsidRDefault="00BA4D11" w:rsidP="00BA4D11">
      <w:pPr>
        <w:rPr>
          <w:rFonts w:ascii="Times" w:eastAsia="Times New Roman" w:hAnsi="Times" w:cs="Times New Roman"/>
          <w:sz w:val="16"/>
          <w:szCs w:val="20"/>
        </w:rPr>
      </w:pPr>
      <w:r w:rsidRPr="00B45F9D">
        <w:rPr>
          <w:sz w:val="16"/>
        </w:rPr>
        <w:t> </w:t>
      </w:r>
      <w:hyperlink r:id="rId60" w:history="1">
        <w:r w:rsidRPr="00B45F9D">
          <w:rPr>
            <w:sz w:val="16"/>
          </w:rPr>
          <w:t>ELEONORA</w:t>
        </w:r>
        <w:r w:rsidRPr="00B45F9D">
          <w:rPr>
            <w:rStyle w:val="Style13ptBold"/>
          </w:rPr>
          <w:t xml:space="preserve"> BIANCHINI</w:t>
        </w:r>
      </w:hyperlink>
      <w:r w:rsidRPr="00B45F9D">
        <w:rPr>
          <w:sz w:val="16"/>
        </w:rPr>
        <w:t xml:space="preserve"> et al, 18. JUL 20</w:t>
      </w:r>
      <w:r w:rsidRPr="00B45F9D">
        <w:rPr>
          <w:rStyle w:val="Style13ptBold"/>
        </w:rPr>
        <w:t>17</w:t>
      </w:r>
      <w:r w:rsidRPr="00B45F9D">
        <w:rPr>
          <w:sz w:val="16"/>
        </w:rPr>
        <w:t xml:space="preserve"> "[Investigation] Free movement of organised crime in Europe," EU Observer, https://euobserver.com/justice/138535</w:t>
      </w:r>
    </w:p>
    <w:p w14:paraId="7163EE47" w14:textId="77777777" w:rsidR="00BA4D11" w:rsidRPr="00AB7999" w:rsidRDefault="00BA4D11" w:rsidP="00BA4D11">
      <w:pPr>
        <w:rPr>
          <w:sz w:val="16"/>
        </w:rPr>
      </w:pPr>
      <w:r w:rsidRPr="00AB7999">
        <w:rPr>
          <w:sz w:val="16"/>
        </w:rPr>
        <w:t xml:space="preserve">Many might think of the mafia and its famous crime syndicates - 'Ndrangheta, Camorra, and Cosa Nostra - as a purely Italian problem. But mounting evidence shows that </w:t>
      </w:r>
      <w:r w:rsidRPr="00E506C8">
        <w:rPr>
          <w:rStyle w:val="StyleUnderline"/>
        </w:rPr>
        <w:t>organised crime is more than capable of spreading across the EU</w:t>
      </w:r>
      <w:r w:rsidRPr="00AB7999">
        <w:rPr>
          <w:sz w:val="16"/>
        </w:rPr>
        <w:t xml:space="preserve">. In the EU’s 28 member states, there are around 5,000 organised crime groups under investigation, as stated in a 2017 Europol report. Of course, few of these go as deep as the Italian mafia groups, according to 145 investigations coordinated by Eurojust at the European level between 2012 and 2016. Seven out of ten of these operate in more than one country. </w:t>
      </w:r>
      <w:r w:rsidRPr="00E506C8">
        <w:rPr>
          <w:rStyle w:val="StyleUnderline"/>
        </w:rPr>
        <w:t>They split an illegal market, including drugs and counterfeiting, which Transcrime estimates to be worth around €110 billion - around one percent of the EU’s overall GDP.</w:t>
      </w:r>
      <w:r w:rsidRPr="00AB7999">
        <w:rPr>
          <w:sz w:val="16"/>
        </w:rPr>
        <w:t xml:space="preserve"> Investigations and reports highlight the importance of Russian-speaking and Turkish mafias; the rise of Albanian clan bosses in marijuana trafficking and other areas; the danger of lesser-known groups at an international level; biker gangs spreading across Northern Europe and Vietnamese clans active mainly in Eastern Europe. No country can consider itself immune, as </w:t>
      </w:r>
      <w:hyperlink r:id="rId61" w:history="1">
        <w:r w:rsidRPr="00AB7999">
          <w:rPr>
            <w:sz w:val="16"/>
          </w:rPr>
          <w:t>our interactive map shows</w:t>
        </w:r>
      </w:hyperlink>
      <w:r w:rsidRPr="00AB7999">
        <w:rPr>
          <w:sz w:val="16"/>
        </w:rPr>
        <w:t xml:space="preserve">. This even applies to countries with excellent civic traditions and levels of crime that are decidedly under control. Many criminal organisations pollute the legal economy by laundering their profits, which ultimately affects the economic and social life in parts of a country - just like the Italian mafias, though usually on a smaller scale. Yet, </w:t>
      </w:r>
      <w:r w:rsidRPr="00B45F9D">
        <w:rPr>
          <w:rStyle w:val="StyleUnderline"/>
        </w:rPr>
        <w:t xml:space="preserve">the system for </w:t>
      </w:r>
      <w:r w:rsidRPr="00AB7999">
        <w:rPr>
          <w:rStyle w:val="Emphasis"/>
        </w:rPr>
        <w:t>fighting organised crime at an EU level seems to be mainly spinning its whee</w:t>
      </w:r>
      <w:r w:rsidRPr="00B45F9D">
        <w:rPr>
          <w:rStyle w:val="StyleUnderline"/>
        </w:rPr>
        <w:t>ls</w:t>
      </w:r>
      <w:r w:rsidRPr="00AB7999">
        <w:rPr>
          <w:sz w:val="16"/>
        </w:rPr>
        <w:t xml:space="preserve">, despite some small progress being made. For at least a decade, the European Parliament has approved documents that specifically ask to extend the offence of mafia association to all member states – a law that is known as 416 bis in the Italian penal code. The parliament also calls to allow unexplained assets to be confiscated, even without a criminal conviction, which is another cutting-edge "innovation" of Italian legislation to combat organised crime. But these documents, despite being approved by the parliament, have all remained dead in the water due to the opposition of several member states, and despite constant requests from Europol and Eurojust - </w:t>
      </w:r>
      <w:r w:rsidRPr="00AB7999">
        <w:rPr>
          <w:rStyle w:val="StyleUnderline"/>
        </w:rPr>
        <w:t>the EU's police and judicial cooperation agencies. Mafias and criminal organisations end up "shopping" for jurisdictions</w:t>
      </w:r>
      <w:r w:rsidRPr="00AB7999">
        <w:rPr>
          <w:sz w:val="16"/>
        </w:rPr>
        <w:t xml:space="preserve">, meaning that they take advantage of countries where standards (and investigations) are softer. Although there are fewer mafia-related murders and serious crimes across Europe than in Italy, the danger that investigators stress is the adverse effect the mafia has on the economy, the market, and free competition. As observed by Europol in its 2013 report on Italian organised crime, "the overall strategy of Italian Mafias when operating abroad is that of keeping a low profile." It adds that: “The type of control sought by the Mafias when abroad is purely economic, in the wider sense, not limited to the essential goal of making money, but extended to all aspects of the production and consumption of goods and services, the backbone of any country." The Italian National Anti-Mafia Directorate wrote in its the 2016 report that we must stop a situation where our "free economy is undermined by the criminal economy." </w:t>
      </w:r>
    </w:p>
    <w:p w14:paraId="0672D641" w14:textId="77777777" w:rsidR="00BA4D11" w:rsidRPr="000C223A" w:rsidRDefault="00BA4D11" w:rsidP="00BA4D11">
      <w:pPr>
        <w:rPr>
          <w:sz w:val="16"/>
        </w:rPr>
      </w:pPr>
    </w:p>
    <w:p w14:paraId="72A9FFB7" w14:textId="54F9DDD4" w:rsidR="005034C2" w:rsidRPr="006C009A" w:rsidRDefault="006C009A" w:rsidP="006C009A">
      <w:pPr>
        <w:pStyle w:val="Heading2"/>
        <w:rPr>
          <w:rStyle w:val="StyleUnderline"/>
          <w:sz w:val="44"/>
          <w:szCs w:val="44"/>
          <w:u w:val="double"/>
        </w:rPr>
      </w:pPr>
      <w:r w:rsidRPr="006C009A">
        <w:rPr>
          <w:rStyle w:val="StyleUnderline"/>
          <w:sz w:val="44"/>
          <w:szCs w:val="44"/>
          <w:u w:val="double"/>
        </w:rPr>
        <w:t>Neg EU Terror</w:t>
      </w:r>
    </w:p>
    <w:p w14:paraId="5C485C9C" w14:textId="320BBBFB" w:rsidR="009A1534" w:rsidRPr="00E86EFA" w:rsidRDefault="009A1534" w:rsidP="009A1534">
      <w:pPr>
        <w:pStyle w:val="Heading3"/>
        <w:rPr>
          <w:rStyle w:val="StyleUnderline"/>
          <w:sz w:val="26"/>
          <w:szCs w:val="26"/>
        </w:rPr>
      </w:pPr>
      <w:r w:rsidRPr="00E86EFA">
        <w:rPr>
          <w:rStyle w:val="StyleUnderline"/>
          <w:sz w:val="26"/>
          <w:szCs w:val="26"/>
        </w:rPr>
        <w:t>1NC</w:t>
      </w:r>
    </w:p>
    <w:p w14:paraId="2C543879" w14:textId="49E7CA4A" w:rsidR="007418AB" w:rsidRDefault="007418AB" w:rsidP="007418AB">
      <w:pPr>
        <w:pStyle w:val="Heading4"/>
        <w:rPr>
          <w:rStyle w:val="StyleUnderline"/>
          <w:sz w:val="26"/>
          <w:szCs w:val="26"/>
          <w:u w:val="none"/>
        </w:rPr>
      </w:pPr>
      <w:r>
        <w:rPr>
          <w:rStyle w:val="StyleUnderline"/>
          <w:sz w:val="26"/>
          <w:szCs w:val="26"/>
          <w:u w:val="none"/>
        </w:rPr>
        <w:t>Text: The European Union should [insert plan text]</w:t>
      </w:r>
    </w:p>
    <w:p w14:paraId="2E9B9DCF" w14:textId="2E130FDC" w:rsidR="006C009A" w:rsidRPr="00D56A72" w:rsidRDefault="006C009A" w:rsidP="006C009A">
      <w:pPr>
        <w:pStyle w:val="Heading4"/>
        <w:rPr>
          <w:rStyle w:val="StyleUnderline"/>
          <w:bCs/>
          <w:sz w:val="26"/>
          <w:szCs w:val="26"/>
          <w:u w:val="none"/>
        </w:rPr>
      </w:pPr>
      <w:r w:rsidRPr="00D56A72">
        <w:rPr>
          <w:rStyle w:val="StyleUnderline"/>
          <w:sz w:val="26"/>
          <w:szCs w:val="26"/>
          <w:u w:val="none"/>
        </w:rPr>
        <w:t>The EU is better equipped to fight terrorism</w:t>
      </w:r>
    </w:p>
    <w:p w14:paraId="2301CEF0" w14:textId="77777777" w:rsidR="006C009A" w:rsidRPr="00B005C0" w:rsidRDefault="006C009A" w:rsidP="006C009A">
      <w:pPr>
        <w:rPr>
          <w:sz w:val="12"/>
        </w:rPr>
      </w:pPr>
      <w:r w:rsidRPr="00B005C0">
        <w:rPr>
          <w:rStyle w:val="StyleUnderline"/>
          <w:rFonts w:eastAsiaTheme="majorEastAsia" w:cstheme="majorBidi"/>
          <w:b/>
          <w:bCs/>
          <w:szCs w:val="26"/>
          <w:u w:val="none"/>
        </w:rPr>
        <w:t>European Council, 03-20</w:t>
      </w:r>
      <w:r w:rsidRPr="00B005C0">
        <w:rPr>
          <w:sz w:val="12"/>
        </w:rPr>
        <w:t>-2018 "EU fight against terrorism," Council of the European Union, http://www.consilium.europa.eu/en/policies/fight-against-terrorism/</w:t>
      </w:r>
    </w:p>
    <w:p w14:paraId="176CA4A2" w14:textId="77777777" w:rsidR="006C009A" w:rsidRDefault="006C009A" w:rsidP="006C009A">
      <w:pPr>
        <w:rPr>
          <w:sz w:val="14"/>
        </w:rPr>
      </w:pPr>
      <w:r w:rsidRPr="00101F9A">
        <w:rPr>
          <w:sz w:val="14"/>
        </w:rPr>
        <w:t xml:space="preserve">Terrorism threatens our security, the values of our democratic societies and the rights and freedoms of European citizens. </w:t>
      </w:r>
      <w:r w:rsidRPr="00101F9A">
        <w:rPr>
          <w:rStyle w:val="Emphasis"/>
        </w:rPr>
        <w:t>Fighting terrorism is a top priority for the EU</w:t>
      </w:r>
      <w:r w:rsidRPr="00101F9A">
        <w:rPr>
          <w:sz w:val="14"/>
        </w:rPr>
        <w:t xml:space="preserve"> and its member states as well as its international partners. </w:t>
      </w:r>
      <w:r w:rsidRPr="000243C0">
        <w:rPr>
          <w:rStyle w:val="StyleUnderline"/>
        </w:rPr>
        <w:t>142 failed, foiled or completed terrorist attacks in 2016</w:t>
      </w:r>
      <w:r w:rsidRPr="00101F9A">
        <w:rPr>
          <w:sz w:val="14"/>
        </w:rPr>
        <w:t xml:space="preserve"> </w:t>
      </w:r>
      <w:r w:rsidRPr="000243C0">
        <w:rPr>
          <w:rStyle w:val="StyleUnderline"/>
        </w:rPr>
        <w:t>1002 people arrested for terrorist offences</w:t>
      </w:r>
      <w:r w:rsidRPr="00101F9A">
        <w:rPr>
          <w:sz w:val="14"/>
        </w:rPr>
        <w:t xml:space="preserve"> in 2016 </w:t>
      </w:r>
      <w:hyperlink r:id="rId62" w:tooltip="PDF document - 2017 EU terrorism situation and trend report (Europol)" w:history="1">
        <w:r w:rsidRPr="00101F9A">
          <w:rPr>
            <w:sz w:val="14"/>
          </w:rPr>
          <w:t>2017 EU terrorism situation and trend report (Europol)</w:t>
        </w:r>
      </w:hyperlink>
      <w:r w:rsidRPr="00101F9A">
        <w:rPr>
          <w:sz w:val="14"/>
        </w:rPr>
        <w:t xml:space="preserve"> EU terrorist list Following the terrorist attacks of 11 September 2001, the EU established a list of persons, groups and entities involved in terrorist acts and subject to restrictive measures. </w:t>
      </w:r>
      <w:hyperlink r:id="rId63" w:tooltip="External link - EU terrorist list" w:history="1">
        <w:r w:rsidRPr="00101F9A">
          <w:rPr>
            <w:sz w:val="14"/>
          </w:rPr>
          <w:t>EU terrorist list</w:t>
        </w:r>
      </w:hyperlink>
      <w:r w:rsidRPr="00101F9A">
        <w:rPr>
          <w:sz w:val="14"/>
        </w:rPr>
        <w:t xml:space="preserve"> Response to foreign fighters </w:t>
      </w:r>
      <w:r w:rsidRPr="000243C0">
        <w:rPr>
          <w:rStyle w:val="StyleUnderline"/>
        </w:rPr>
        <w:t>The EU adopted a comprehensive approach to tackle the issue of foreign fighters.</w:t>
      </w:r>
      <w:r w:rsidRPr="00101F9A">
        <w:rPr>
          <w:sz w:val="14"/>
        </w:rPr>
        <w:t xml:space="preserve"> Recent actions in this area include: </w:t>
      </w:r>
      <w:r w:rsidRPr="000243C0">
        <w:rPr>
          <w:rStyle w:val="StyleUnderline"/>
        </w:rPr>
        <w:t>strengthened rules to prevent new forms of terrorism reinforced checks at external borders enhanced firearms controls creating a dedicated body to curb terrorist propaganda</w:t>
      </w:r>
      <w:r w:rsidRPr="00101F9A">
        <w:rPr>
          <w:sz w:val="14"/>
        </w:rPr>
        <w:t xml:space="preserve"> online </w:t>
      </w:r>
      <w:hyperlink r:id="rId64" w:tooltip="External link - Response to foreign terrorist fighters and recent terrorist attacks in Europe (background information)" w:history="1">
        <w:r w:rsidRPr="00101F9A">
          <w:rPr>
            <w:sz w:val="14"/>
          </w:rPr>
          <w:t>Response to foreign terrorist fighters and recent terrorist attacks in Europe (background information)</w:t>
        </w:r>
      </w:hyperlink>
      <w:r w:rsidRPr="00101F9A">
        <w:rPr>
          <w:sz w:val="14"/>
        </w:rPr>
        <w:t xml:space="preserve"> Counter-Terrorism Coordinator Gilles de Kerchove has been the EU Counter-Terrorism Coordinator since 2007. He is in in charge of: coordinating the work of the Council of the EU in the field of counter-terrorism monitoring the implementation of the EU counter-terrorism strategy ensuring that </w:t>
      </w:r>
      <w:r w:rsidRPr="000243C0">
        <w:rPr>
          <w:rStyle w:val="StyleUnderline"/>
        </w:rPr>
        <w:t>the EU plays an active role in the fight against terrorism</w:t>
      </w:r>
      <w:r w:rsidRPr="00101F9A">
        <w:rPr>
          <w:sz w:val="14"/>
        </w:rPr>
        <w:t xml:space="preserve"> </w:t>
      </w:r>
      <w:hyperlink r:id="rId65" w:tooltip="External link - Counter-Terrorism Coordinator (background information)" w:history="1">
        <w:r w:rsidRPr="00101F9A">
          <w:rPr>
            <w:sz w:val="14"/>
          </w:rPr>
          <w:t>Counter-Terrorism Coordinator (background information)</w:t>
        </w:r>
      </w:hyperlink>
      <w:r w:rsidRPr="00101F9A">
        <w:rPr>
          <w:sz w:val="14"/>
        </w:rPr>
        <w:t xml:space="preserve"> EU counter-terrorism strategy In 2005, the Council adopted the EU counter-terrorism strategy to fight terrorism globally and make Europe safer. </w:t>
      </w:r>
      <w:r w:rsidRPr="000243C0">
        <w:rPr>
          <w:rStyle w:val="StyleUnderline"/>
        </w:rPr>
        <w:t>The strategy focuses on</w:t>
      </w:r>
      <w:r w:rsidRPr="00101F9A">
        <w:rPr>
          <w:sz w:val="14"/>
        </w:rPr>
        <w:t xml:space="preserve"> four pillars: </w:t>
      </w:r>
      <w:r w:rsidRPr="000243C0">
        <w:rPr>
          <w:rStyle w:val="StyleUnderline"/>
        </w:rPr>
        <w:t xml:space="preserve">prevent protect pursue respond </w:t>
      </w:r>
      <w:hyperlink r:id="rId66" w:tooltip="EU counter-terrorism strategy (background information)" w:history="1">
        <w:r w:rsidRPr="00101F9A">
          <w:rPr>
            <w:rStyle w:val="StyleUnderline"/>
            <w:sz w:val="14"/>
          </w:rPr>
          <w:t>EU counter-terrorism strategy</w:t>
        </w:r>
        <w:r w:rsidRPr="00101F9A">
          <w:rPr>
            <w:sz w:val="14"/>
          </w:rPr>
          <w:t xml:space="preserve"> (background information)</w:t>
        </w:r>
      </w:hyperlink>
      <w:r w:rsidRPr="00101F9A">
        <w:rPr>
          <w:sz w:val="14"/>
        </w:rPr>
        <w:t xml:space="preserve"> Fight against money laundering and terrorist financing In May 2015, the Council and the European Parliament adopted new rules to prevent money laundering and terrorist financing. In July 2016, the European Commission released a proposal to amend the existing rules to further strengthen the fight against terrorism financing. The Council and the European Parliament are currently reviewing the proposal.</w:t>
      </w:r>
      <w:r w:rsidRPr="000243C0">
        <w:rPr>
          <w:rStyle w:val="StyleUnderline"/>
        </w:rPr>
        <w:t xml:space="preserve"> </w:t>
      </w:r>
      <w:hyperlink r:id="rId67" w:tooltip="External link - Fight against terrorist financing (background information)" w:history="1">
        <w:r w:rsidRPr="00101F9A">
          <w:rPr>
            <w:rStyle w:val="StyleUnderline"/>
            <w:sz w:val="14"/>
          </w:rPr>
          <w:t xml:space="preserve">Fight against terrorist financing </w:t>
        </w:r>
        <w:r w:rsidRPr="00101F9A">
          <w:rPr>
            <w:sz w:val="14"/>
          </w:rPr>
          <w:t>(background information)</w:t>
        </w:r>
      </w:hyperlink>
      <w:r w:rsidRPr="00101F9A">
        <w:rPr>
          <w:sz w:val="14"/>
        </w:rPr>
        <w:t xml:space="preserve"> Passenger name record data On 21 April 2016 the Council adopted a directive to harmonise the use of passenger name record (PNR) data in the EU. The directive establishes that PNR data can only be used for the prevention, detection, investigation and prosecution of terrorist offences and serious crime.</w:t>
      </w:r>
    </w:p>
    <w:p w14:paraId="4FA694AD" w14:textId="1CF64072" w:rsidR="007418AB" w:rsidRDefault="007418AB" w:rsidP="007418AB">
      <w:pPr>
        <w:pStyle w:val="Heading3"/>
      </w:pPr>
      <w:r>
        <w:t>2NC</w:t>
      </w:r>
    </w:p>
    <w:p w14:paraId="54DE413A" w14:textId="77777777" w:rsidR="009F7476" w:rsidRDefault="009F7476" w:rsidP="009F7476">
      <w:pPr>
        <w:pStyle w:val="Heading4"/>
      </w:pPr>
      <w:r>
        <w:t xml:space="preserve">The EU has adopted measures for effectively combatting terrorism </w:t>
      </w:r>
    </w:p>
    <w:p w14:paraId="6D792D14" w14:textId="77777777" w:rsidR="009F7476" w:rsidRDefault="009F7476" w:rsidP="009F7476">
      <w:r w:rsidRPr="00D11F27">
        <w:rPr>
          <w:b/>
        </w:rPr>
        <w:t>European Council 18</w:t>
      </w:r>
      <w:r>
        <w:t xml:space="preserve"> (February 9 2018, European Council, "EU counter-terrorism strategy", http://www.consilium.europa.eu/en/policies/fight-against-terrorism/eu-strategy/</w:t>
      </w:r>
    </w:p>
    <w:p w14:paraId="5CC33E64" w14:textId="77777777" w:rsidR="009F7476" w:rsidRDefault="009F7476" w:rsidP="009F7476">
      <w:r w:rsidRPr="001D1D1C">
        <w:rPr>
          <w:rStyle w:val="StyleUnderline"/>
        </w:rPr>
        <w:t xml:space="preserve">In 2005, the Council adopted the </w:t>
      </w:r>
      <w:r w:rsidRPr="00086707">
        <w:rPr>
          <w:rStyle w:val="Emphasis"/>
        </w:rPr>
        <w:t>EU counter-terrorism strategy to fight terrorism globally</w:t>
      </w:r>
      <w:r w:rsidRPr="001D1D1C">
        <w:rPr>
          <w:rStyle w:val="StyleUnderline"/>
        </w:rPr>
        <w:t xml:space="preserve"> and make Europe safer.</w:t>
      </w:r>
      <w:r>
        <w:rPr>
          <w:rStyle w:val="StyleUnderline"/>
        </w:rPr>
        <w:t xml:space="preserve"> </w:t>
      </w:r>
      <w:r w:rsidRPr="001D1D1C">
        <w:rPr>
          <w:rStyle w:val="StyleUnderline"/>
        </w:rPr>
        <w:t>The strategy focuses on four pillars:</w:t>
      </w:r>
      <w:r>
        <w:rPr>
          <w:rStyle w:val="StyleUnderline"/>
        </w:rPr>
        <w:t xml:space="preserve"> </w:t>
      </w:r>
      <w:r w:rsidRPr="00086707">
        <w:rPr>
          <w:rStyle w:val="Emphasis"/>
        </w:rPr>
        <w:t>Prevent, Protect, Pursue, Respond</w:t>
      </w:r>
      <w:r>
        <w:rPr>
          <w:rStyle w:val="StyleUnderline"/>
        </w:rPr>
        <w:t xml:space="preserve">, </w:t>
      </w:r>
      <w:r w:rsidRPr="001D1D1C">
        <w:rPr>
          <w:rStyle w:val="StyleUnderline"/>
        </w:rPr>
        <w:t>Across these pillars, the strategy recognises the importance of cooperation with third countries and international institutions.</w:t>
      </w:r>
      <w:r>
        <w:rPr>
          <w:rStyle w:val="StyleUnderline"/>
        </w:rPr>
        <w:t xml:space="preserve"> </w:t>
      </w:r>
      <w:r>
        <w:t xml:space="preserve">Prevent </w:t>
      </w:r>
      <w:r w:rsidRPr="001D1D1C">
        <w:rPr>
          <w:rStyle w:val="StyleUnderline"/>
        </w:rPr>
        <w:t xml:space="preserve">Addressing the causes of radicalisation and terrorist recruitment is a key priority for the EU. To this end, the Council adopted an EU strategy for </w:t>
      </w:r>
      <w:r w:rsidRPr="00086707">
        <w:rPr>
          <w:rStyle w:val="Emphasis"/>
        </w:rPr>
        <w:t>combating radicalisation and recruitment to terrorism</w:t>
      </w:r>
      <w:r w:rsidRPr="001D1D1C">
        <w:rPr>
          <w:rStyle w:val="StyleUnderline"/>
        </w:rPr>
        <w:t xml:space="preserve"> in 2008.</w:t>
      </w:r>
      <w:r>
        <w:rPr>
          <w:rStyle w:val="StyleUnderline"/>
        </w:rPr>
        <w:t xml:space="preserve"> </w:t>
      </w:r>
      <w:r>
        <w:t xml:space="preserve">The strategy was revised in June 2014 in light of evolving trends, such as lone-actor terrorism, foreign fighters, and the use of social media by terrorists. In December 2014, the Council adopted guidelines for the implementation of the revised strategy by member states. Response to foreign terrorist fighters and recent terrorist attacks in Europe (background information) Protect </w:t>
      </w:r>
      <w:r w:rsidRPr="00086707">
        <w:rPr>
          <w:rStyle w:val="Emphasis"/>
        </w:rPr>
        <w:t>Protecting citizens and infrastructure and reducing vulnerability to attacks</w:t>
      </w:r>
      <w:r w:rsidRPr="001D1D1C">
        <w:rPr>
          <w:rStyle w:val="StyleUnderline"/>
        </w:rPr>
        <w:t xml:space="preserve"> is the second priority of the EU counter-terrorism strategy.</w:t>
      </w:r>
      <w:r>
        <w:rPr>
          <w:rStyle w:val="StyleUnderline"/>
        </w:rPr>
        <w:t xml:space="preserve"> </w:t>
      </w:r>
      <w:r>
        <w:t xml:space="preserve">This includes securing external borders, improving transport security, protecting strategic targets and reducing the vulnerability of critical infrastructure. In this area, the EU adopted a directive regulating the use of passenger name record (PNR) data in April 2016. Member states will have to comply with the new rules within two years. Passenger name record data (background information) Pursue </w:t>
      </w:r>
      <w:r w:rsidRPr="001D1D1C">
        <w:rPr>
          <w:rStyle w:val="StyleUnderline"/>
        </w:rPr>
        <w:t>The EU is working to hinder terrorists' capacity to plan and organise, and to bring these terrorists to justice.</w:t>
      </w:r>
      <w:r>
        <w:rPr>
          <w:rStyle w:val="StyleUnderline"/>
        </w:rPr>
        <w:t xml:space="preserve"> </w:t>
      </w:r>
      <w:r>
        <w:t xml:space="preserve">To achieve these goals, the EU has focused on: </w:t>
      </w:r>
      <w:r w:rsidRPr="00086707">
        <w:rPr>
          <w:rStyle w:val="Emphasis"/>
        </w:rPr>
        <w:t>strengthening national capabilities, improving cooperation and information exchange between police and judicial authorities</w:t>
      </w:r>
      <w:r>
        <w:rPr>
          <w:rStyle w:val="StyleUnderline"/>
        </w:rPr>
        <w:t xml:space="preserve">, </w:t>
      </w:r>
      <w:r w:rsidRPr="001D1D1C">
        <w:rPr>
          <w:rStyle w:val="StyleUnderline"/>
        </w:rPr>
        <w:t>tackling terrorist financing</w:t>
      </w:r>
      <w:r>
        <w:rPr>
          <w:rStyle w:val="StyleUnderline"/>
        </w:rPr>
        <w:t xml:space="preserve">, </w:t>
      </w:r>
      <w:r w:rsidRPr="001D1D1C">
        <w:rPr>
          <w:rStyle w:val="StyleUnderline"/>
        </w:rPr>
        <w:t>depriving terrorists of their means of support and communication</w:t>
      </w:r>
      <w:r>
        <w:rPr>
          <w:rStyle w:val="StyleUnderline"/>
        </w:rPr>
        <w:t xml:space="preserve">, </w:t>
      </w:r>
      <w:r w:rsidRPr="001D1D1C">
        <w:rPr>
          <w:rStyle w:val="StyleUnderline"/>
        </w:rPr>
        <w:t>In May 2015, the Council and the European Parliament adopted new rules to prevent money laundering and terrorist financing.</w:t>
      </w:r>
      <w:r>
        <w:rPr>
          <w:rStyle w:val="StyleUnderline"/>
        </w:rPr>
        <w:t xml:space="preserve"> </w:t>
      </w:r>
      <w:r>
        <w:t xml:space="preserve">Fight against terrorist financing (background information) </w:t>
      </w:r>
      <w:r w:rsidRPr="006075E9">
        <w:rPr>
          <w:rStyle w:val="Emphasis"/>
        </w:rPr>
        <w:t>Respond Preparing, managing and minimising the consequences of a terrorist attack</w:t>
      </w:r>
      <w:r w:rsidRPr="001D1D1C">
        <w:rPr>
          <w:rStyle w:val="StyleUnderline"/>
        </w:rPr>
        <w:t xml:space="preserve"> is the fourth objective of the EU counter-terrorism strategy.</w:t>
      </w:r>
      <w:r>
        <w:rPr>
          <w:rStyle w:val="StyleUnderline"/>
        </w:rPr>
        <w:t xml:space="preserve"> </w:t>
      </w:r>
      <w:r>
        <w:t xml:space="preserve">This is done by improving capabilities to deal with the aftermath, the coordination of the response, and victims' needs. Priorities in this area include: developing EU crisis coordination arrangements, revising the civil protection mechanism, developing risk assessment tools, sharing best practices on assistance to victims of terrorism, Priorities in recent years have included:, defining the arrangements for the implementation by the EU of the solidarity clause, through a Council decision adopted in June 2014 reviewing the EU emergency and crisis coordination arrangements, replaced by the EU integrated political crisis response arrangements (IPCR) in June 2013 revising EU civil protection legislation at the end of 2013 Engagement with international partners The EU counter-terrorism strategy needs to operate on a global scale. Indeed, the EU's security is closely linked with the situation in other countries, particularly in neighbouring states. In June 2014, the European Council called for an effective counter-terrorism policy integrating the internal and external aspects. In February 2015, EU leaders stressed the need for the EU to engage more with third countries on security issues and counter-terrorism. The counter-terrorism agenda is present in the relations between the EU and third countries in many forms, including: high-level political dialogues the adoption of cooperation clauses and agreements, or specific assistance capacity-building projects with strategic countries The EU cooperates on counter-terrorism with countries in: the Western Balkans Africa (the Sahel, North Africa, the Horn of Africa) the Middle East North America Asia Cooperation with the US is a fundamental component of the EU's strategy. In recent years, cooperation agreements have been reached in areas such as terrorism financing, transport and borders, mutual legal assistance and extradition. US authorities are working more and more closely with Europol and Eurojust. The EU also works closely with other international and regional organisations to build international consensus and promote international standards for fighting terrorism. </w:t>
      </w:r>
      <w:r w:rsidRPr="006075E9">
        <w:rPr>
          <w:rStyle w:val="Emphasis"/>
        </w:rPr>
        <w:t>The EU works with the UN and the Global Counter Terrorism Forum, as well as with regional organisations</w:t>
      </w:r>
      <w:r w:rsidRPr="001D1D1C">
        <w:rPr>
          <w:rStyle w:val="StyleUnderline"/>
        </w:rPr>
        <w:t xml:space="preserve"> such as the Council of Europe, the OSCE, the League of Arab States and the Organisation for Islamic Cooperation, among others.</w:t>
      </w:r>
      <w:r>
        <w:rPr>
          <w:rStyle w:val="StyleUnderline"/>
        </w:rPr>
        <w:t xml:space="preserve"> </w:t>
      </w:r>
      <w:r>
        <w:t xml:space="preserve">As part of its cooperation with the UN, and following a number of UN Security Council resolutions, the EU has adopted restrictive measures against persons or entities associated with the Al-Qaeda network. </w:t>
      </w:r>
    </w:p>
    <w:p w14:paraId="493D7258" w14:textId="77777777" w:rsidR="009F7476" w:rsidRDefault="009F7476" w:rsidP="009F7476"/>
    <w:p w14:paraId="03825FB8" w14:textId="7F433072" w:rsidR="00BA4D11" w:rsidRDefault="00BA4D11" w:rsidP="00BA4D11">
      <w:pPr>
        <w:pStyle w:val="Heading4"/>
      </w:pPr>
      <w:r>
        <w:t>The European Union is making significant progress on terror now – addressing radicalization root cause and closing information gaps</w:t>
      </w:r>
    </w:p>
    <w:p w14:paraId="3B9ED5AF" w14:textId="77777777" w:rsidR="00BA4D11" w:rsidRPr="00925883" w:rsidRDefault="00BA4D11" w:rsidP="00BA4D11">
      <w:r w:rsidRPr="00925883">
        <w:rPr>
          <w:rStyle w:val="Style13ptBold"/>
        </w:rPr>
        <w:t>EU 18</w:t>
      </w:r>
      <w:r w:rsidRPr="00925883">
        <w:t xml:space="preserve"> (</w:t>
      </w:r>
      <w:r>
        <w:t>“</w:t>
      </w:r>
      <w:r w:rsidRPr="00925883">
        <w:t xml:space="preserve">Security Union: Commission follows up on terrorist </w:t>
      </w:r>
      <w:r>
        <w:t xml:space="preserve">radicalization”, European Union – Security Union, </w:t>
      </w:r>
      <w:hyperlink r:id="rId68" w:history="1">
        <w:r w:rsidRPr="00E078F9">
          <w:rPr>
            <w:rStyle w:val="Hyperlink"/>
          </w:rPr>
          <w:t>http://europa.eu/rapid/press-release_IP-18-381_en.htm</w:t>
        </w:r>
      </w:hyperlink>
      <w:r>
        <w:t>, 24 January 2018) JY</w:t>
      </w:r>
    </w:p>
    <w:p w14:paraId="57786B1F" w14:textId="77777777" w:rsidR="00BA4D11" w:rsidRDefault="00BA4D11" w:rsidP="00BA4D11">
      <w:pPr>
        <w:rPr>
          <w:sz w:val="16"/>
        </w:rPr>
      </w:pPr>
      <w:r w:rsidRPr="00925883">
        <w:rPr>
          <w:sz w:val="16"/>
        </w:rPr>
        <w:t xml:space="preserve">Today, </w:t>
      </w:r>
      <w:r w:rsidRPr="006E2850">
        <w:rPr>
          <w:rStyle w:val="StyleUnderline"/>
        </w:rPr>
        <w:t>the European Commission reports</w:t>
      </w:r>
      <w:r w:rsidRPr="00925883">
        <w:rPr>
          <w:sz w:val="16"/>
        </w:rPr>
        <w:t xml:space="preserve"> on </w:t>
      </w:r>
      <w:r w:rsidRPr="006E2850">
        <w:rPr>
          <w:rStyle w:val="StyleUnderline"/>
        </w:rPr>
        <w:t>progress made towards</w:t>
      </w:r>
      <w:r w:rsidRPr="00925883">
        <w:rPr>
          <w:sz w:val="16"/>
        </w:rPr>
        <w:t xml:space="preserve"> an </w:t>
      </w:r>
      <w:r w:rsidRPr="006E2850">
        <w:rPr>
          <w:rStyle w:val="StyleUnderline"/>
        </w:rPr>
        <w:t>effective</w:t>
      </w:r>
      <w:r w:rsidRPr="00925883">
        <w:rPr>
          <w:sz w:val="16"/>
        </w:rPr>
        <w:t xml:space="preserve"> and genuine </w:t>
      </w:r>
      <w:r w:rsidRPr="006E2850">
        <w:rPr>
          <w:rStyle w:val="StyleUnderline"/>
        </w:rPr>
        <w:t>Security</w:t>
      </w:r>
      <w:r w:rsidRPr="00925883">
        <w:rPr>
          <w:sz w:val="16"/>
        </w:rPr>
        <w:t xml:space="preserve"> Union, </w:t>
      </w:r>
      <w:r w:rsidRPr="006E2850">
        <w:rPr>
          <w:rStyle w:val="StyleUnderline"/>
        </w:rPr>
        <w:t>including</w:t>
      </w:r>
      <w:r w:rsidRPr="00925883">
        <w:rPr>
          <w:sz w:val="16"/>
        </w:rPr>
        <w:t xml:space="preserve"> priorities like countering radicalisation, enhancing </w:t>
      </w:r>
      <w:r w:rsidRPr="006E2850">
        <w:rPr>
          <w:rStyle w:val="StyleUnderline"/>
        </w:rPr>
        <w:t>cybersecurity and protecting public spaces.</w:t>
      </w:r>
      <w:r w:rsidRPr="00925883">
        <w:rPr>
          <w:sz w:val="16"/>
        </w:rPr>
        <w:t xml:space="preserve"> As security is identified as a key priority in the Joint Declaration on the EU's legislative priorities </w:t>
      </w:r>
      <w:r w:rsidRPr="006E2850">
        <w:rPr>
          <w:rStyle w:val="StyleUnderline"/>
        </w:rPr>
        <w:t>for 2018-19, the Commission is</w:t>
      </w:r>
      <w:r w:rsidRPr="00925883">
        <w:rPr>
          <w:sz w:val="16"/>
        </w:rPr>
        <w:t xml:space="preserve"> also </w:t>
      </w:r>
      <w:r w:rsidRPr="006E2850">
        <w:rPr>
          <w:rStyle w:val="StyleUnderline"/>
        </w:rPr>
        <w:t>setting out</w:t>
      </w:r>
      <w:r w:rsidRPr="00925883">
        <w:rPr>
          <w:sz w:val="16"/>
        </w:rPr>
        <w:t xml:space="preserve"> a number of </w:t>
      </w:r>
      <w:r w:rsidRPr="006E2850">
        <w:rPr>
          <w:rStyle w:val="StyleUnderline"/>
        </w:rPr>
        <w:t>measures to be taken</w:t>
      </w:r>
      <w:r w:rsidRPr="00925883">
        <w:rPr>
          <w:sz w:val="16"/>
        </w:rPr>
        <w:t xml:space="preserve"> over the coming months to</w:t>
      </w:r>
      <w:r w:rsidRPr="006E2850">
        <w:rPr>
          <w:rStyle w:val="StyleUnderline"/>
        </w:rPr>
        <w:t xml:space="preserve"> strengthen support</w:t>
      </w:r>
      <w:r w:rsidRPr="00925883">
        <w:rPr>
          <w:sz w:val="16"/>
        </w:rPr>
        <w:t xml:space="preserve"> to Member States </w:t>
      </w:r>
      <w:r w:rsidRPr="006E2850">
        <w:rPr>
          <w:rStyle w:val="StyleUnderline"/>
        </w:rPr>
        <w:t>and speed up</w:t>
      </w:r>
      <w:r w:rsidRPr="00925883">
        <w:rPr>
          <w:sz w:val="16"/>
        </w:rPr>
        <w:t xml:space="preserve"> EU </w:t>
      </w:r>
      <w:r w:rsidRPr="006E2850">
        <w:rPr>
          <w:rStyle w:val="StyleUnderline"/>
        </w:rPr>
        <w:t>work.</w:t>
      </w:r>
      <w:r w:rsidRPr="00925883">
        <w:rPr>
          <w:sz w:val="16"/>
        </w:rPr>
        <w:t xml:space="preserve"> The Commission will continue to drive progress ahead of the September informal leaders' meeting on security, announced in the Leaders' Agenda. Commissioner for Home Affairs, Migration and Citizenship Dimitris Avramopoulos said: "</w:t>
      </w:r>
      <w:r w:rsidRPr="006E2850">
        <w:rPr>
          <w:rStyle w:val="StyleUnderline"/>
        </w:rPr>
        <w:t>Security remains a</w:t>
      </w:r>
      <w:r w:rsidRPr="00925883">
        <w:rPr>
          <w:sz w:val="16"/>
        </w:rPr>
        <w:t xml:space="preserve"> key challenge for Europe and a </w:t>
      </w:r>
      <w:r w:rsidRPr="006E2850">
        <w:rPr>
          <w:rStyle w:val="Emphasis"/>
        </w:rPr>
        <w:t>number one priority for the EU</w:t>
      </w:r>
      <w:r w:rsidRPr="00925883">
        <w:rPr>
          <w:sz w:val="16"/>
        </w:rPr>
        <w:t xml:space="preserve">, as reflected in the EU Institutions' Joint Declaration for 2018-19. We must continue to make use of this strong momentum and deliver concrete results for our security, collectively. We need to do more to keep European citizens safe both offline and online. Fighting terrorist propaganda online remains an area where there is a clear urgency to act. The Commission will act if needed and all options remain on the table." Commissioner for the Security Union Julian King said: "Over the past year </w:t>
      </w:r>
      <w:r w:rsidRPr="006E2850">
        <w:rPr>
          <w:rStyle w:val="Emphasis"/>
        </w:rPr>
        <w:t>we have intensified efforts to close information gaps</w:t>
      </w:r>
      <w:r w:rsidRPr="006E2850">
        <w:rPr>
          <w:rStyle w:val="StyleUnderline"/>
        </w:rPr>
        <w:t>, fight radicalisation, scale up cyber resilience, and protect our public spaces. This comprehensive approach is bringing results</w:t>
      </w:r>
      <w:r w:rsidRPr="00925883">
        <w:rPr>
          <w:sz w:val="16"/>
        </w:rPr>
        <w:t xml:space="preserve">: but we need to keep the momentum going to ensure a genuine, effective Security Union. </w:t>
      </w:r>
      <w:r w:rsidRPr="00925883">
        <w:rPr>
          <w:rStyle w:val="StyleUnderline"/>
        </w:rPr>
        <w:t>We must deal with</w:t>
      </w:r>
      <w:r w:rsidRPr="00925883">
        <w:rPr>
          <w:sz w:val="16"/>
        </w:rPr>
        <w:t xml:space="preserve"> the terrorist problem at its heart – </w:t>
      </w:r>
      <w:r w:rsidRPr="00925883">
        <w:rPr>
          <w:rStyle w:val="StyleUnderline"/>
        </w:rPr>
        <w:t>the radicalisation</w:t>
      </w:r>
      <w:r w:rsidRPr="00925883">
        <w:rPr>
          <w:sz w:val="16"/>
        </w:rPr>
        <w:t xml:space="preserve"> that can drive people in Europe to violent and extremist ideologies. We will continue working with experts, policy makers and internet companies on this vital issue – there is much still to do." In its interim report, the High-Level Expert Group on Radicalisation – set up by the Commission in July 2017 – called for more systematic exchanges on anti-radicalisation between Member States, practitioners and researchers as well as stronger EU support. As a first step to follow up on these recommendations,</w:t>
      </w:r>
      <w:r w:rsidRPr="00925883">
        <w:rPr>
          <w:rStyle w:val="StyleUnderline"/>
        </w:rPr>
        <w:t xml:space="preserve"> the Commission will strengthen</w:t>
      </w:r>
      <w:r w:rsidRPr="00925883">
        <w:rPr>
          <w:sz w:val="16"/>
        </w:rPr>
        <w:t xml:space="preserve"> the </w:t>
      </w:r>
      <w:r w:rsidRPr="00925883">
        <w:rPr>
          <w:rStyle w:val="StyleUnderline"/>
        </w:rPr>
        <w:t>coordination</w:t>
      </w:r>
      <w:r w:rsidRPr="00925883">
        <w:rPr>
          <w:sz w:val="16"/>
        </w:rPr>
        <w:t xml:space="preserve"> at EU level to prevent terrorism. The Commission will also strengthen action </w:t>
      </w:r>
      <w:r w:rsidRPr="00925883">
        <w:rPr>
          <w:rStyle w:val="StyleUnderline"/>
        </w:rPr>
        <w:t>against radicalisation in prisons, and against terrorist propaganda</w:t>
      </w:r>
      <w:r w:rsidRPr="00925883">
        <w:rPr>
          <w:sz w:val="16"/>
        </w:rPr>
        <w:t xml:space="preserve"> both online and offline. The Commission is urging online platforms to speed up their efforts to remove online terrorist content as quickly as possible, and is looking into more specific steps to improve the response to terrorist content online, before deciding whether legislation is needed. Following the territorial losses of Daesh in Syria and Iraq, a Commission-organised conference in April will discuss how Member States are dealing with returnees, including women and children. The Commission continues to implement its September 2017 cybersecurity strategy, establishing </w:t>
      </w:r>
      <w:r w:rsidRPr="00925883">
        <w:rPr>
          <w:rStyle w:val="StyleUnderline"/>
        </w:rPr>
        <w:t>a Network of Cybersecurity</w:t>
      </w:r>
      <w:r w:rsidRPr="00925883">
        <w:rPr>
          <w:sz w:val="16"/>
        </w:rPr>
        <w:t xml:space="preserve"> Competence </w:t>
      </w:r>
      <w:r w:rsidRPr="00925883">
        <w:rPr>
          <w:rStyle w:val="StyleUnderline"/>
        </w:rPr>
        <w:t xml:space="preserve">Centres </w:t>
      </w:r>
      <w:r w:rsidRPr="00925883">
        <w:rPr>
          <w:sz w:val="16"/>
        </w:rPr>
        <w:t xml:space="preserve">and a Cybersecurity Research and Competence Centre. In the first quarter of 2018, </w:t>
      </w:r>
      <w:r w:rsidRPr="00925883">
        <w:rPr>
          <w:rStyle w:val="StyleUnderline"/>
        </w:rPr>
        <w:t>a €50 million pilot project</w:t>
      </w:r>
      <w:r w:rsidRPr="00925883">
        <w:rPr>
          <w:sz w:val="16"/>
        </w:rPr>
        <w:t xml:space="preserve"> under Horizon 2020 </w:t>
      </w:r>
      <w:r w:rsidRPr="00925883">
        <w:rPr>
          <w:rStyle w:val="StyleUnderline"/>
        </w:rPr>
        <w:t>will support creation of this Network.</w:t>
      </w:r>
      <w:r w:rsidRPr="00925883">
        <w:rPr>
          <w:sz w:val="16"/>
        </w:rPr>
        <w:t xml:space="preserve"> The Commission will also make an additional €5 million available to reinforce Europol's decryption capabilities to support law enforcement in criminal investigations, as announced in its 11th Progress Report and following up on Member States' call for further support at the Justice and Home Affairs Council meeting last December. As regards the protection of public spaces, </w:t>
      </w:r>
      <w:r w:rsidRPr="00925883">
        <w:rPr>
          <w:rStyle w:val="StyleUnderline"/>
        </w:rPr>
        <w:t>cooperation is being intensified between private operators of public spaces</w:t>
      </w:r>
      <w:r w:rsidRPr="00925883">
        <w:rPr>
          <w:sz w:val="16"/>
        </w:rPr>
        <w:t xml:space="preserve">, such as transport hubs, stadiums and shopping centres, </w:t>
      </w:r>
      <w:r w:rsidRPr="00925883">
        <w:rPr>
          <w:rStyle w:val="StyleUnderline"/>
        </w:rPr>
        <w:t>and</w:t>
      </w:r>
      <w:r w:rsidRPr="00925883">
        <w:rPr>
          <w:sz w:val="16"/>
        </w:rPr>
        <w:t xml:space="preserve"> local and regional </w:t>
      </w:r>
      <w:r w:rsidRPr="00925883">
        <w:rPr>
          <w:rStyle w:val="StyleUnderline"/>
        </w:rPr>
        <w:t>authorities.</w:t>
      </w:r>
      <w:r w:rsidRPr="00925883">
        <w:rPr>
          <w:sz w:val="16"/>
        </w:rPr>
        <w:t xml:space="preserve"> In December, the Commission organised the first meeting of the EU Operators Forum focusing on information exchange and guidance on detection as well as the testing of new technology and security solutions. This was followed by a first dedicated meeting with the car rental industry to explore possible joint action to make it more difficult for terrorists to rent vehicles for the purpose of committing attacks. In January 2018 </w:t>
      </w:r>
      <w:r w:rsidRPr="00925883">
        <w:rPr>
          <w:rStyle w:val="StyleUnderline"/>
        </w:rPr>
        <w:t>a security toolkit will be published to provide guidance to</w:t>
      </w:r>
      <w:r w:rsidRPr="00925883">
        <w:rPr>
          <w:sz w:val="16"/>
        </w:rPr>
        <w:t xml:space="preserve"> European truck drivers, haulage companies and other </w:t>
      </w:r>
      <w:r w:rsidRPr="00925883">
        <w:rPr>
          <w:rStyle w:val="StyleUnderline"/>
        </w:rPr>
        <w:t>key stakeholders to address</w:t>
      </w:r>
      <w:r w:rsidRPr="00925883">
        <w:rPr>
          <w:sz w:val="16"/>
        </w:rPr>
        <w:t xml:space="preserve"> possible </w:t>
      </w:r>
      <w:r w:rsidRPr="00925883">
        <w:rPr>
          <w:rStyle w:val="StyleUnderline"/>
        </w:rPr>
        <w:t>threats from terrorism.</w:t>
      </w:r>
      <w:r w:rsidRPr="00925883">
        <w:rPr>
          <w:sz w:val="16"/>
        </w:rPr>
        <w:t xml:space="preserve"> As part of these efforts, the Commission will set up an online portal for all actors involved to share best practices and is organising, with the Committee of the Regions, a conference with city mayors from across </w:t>
      </w:r>
      <w:r w:rsidRPr="00925883">
        <w:rPr>
          <w:rStyle w:val="StyleUnderline"/>
        </w:rPr>
        <w:t>Europe</w:t>
      </w:r>
      <w:r w:rsidRPr="00925883">
        <w:rPr>
          <w:sz w:val="16"/>
        </w:rPr>
        <w:t xml:space="preserve"> on 8 March. Today's report also </w:t>
      </w:r>
      <w:r w:rsidRPr="00925883">
        <w:rPr>
          <w:rStyle w:val="StyleUnderline"/>
        </w:rPr>
        <w:t xml:space="preserve">takes stock of the </w:t>
      </w:r>
      <w:r w:rsidRPr="00925883">
        <w:rPr>
          <w:rStyle w:val="Emphasis"/>
        </w:rPr>
        <w:t>progress made in the implementation of</w:t>
      </w:r>
      <w:r w:rsidRPr="00925883">
        <w:rPr>
          <w:sz w:val="16"/>
        </w:rPr>
        <w:t xml:space="preserve"> other priority files under the European Agenda for Security including </w:t>
      </w:r>
      <w:r w:rsidRPr="00925883">
        <w:rPr>
          <w:rStyle w:val="Emphasis"/>
        </w:rPr>
        <w:t>information exchange</w:t>
      </w:r>
      <w:r w:rsidRPr="00925883">
        <w:rPr>
          <w:rStyle w:val="StyleUnderline"/>
        </w:rPr>
        <w:t>, terrorist financing, security research and aviation security</w:t>
      </w:r>
      <w:r w:rsidRPr="00925883">
        <w:rPr>
          <w:sz w:val="16"/>
        </w:rPr>
        <w:t xml:space="preserve">, as well as the external dimension. The Commission is urging the co-legislators to reach agreement on a European Travel Information and Authorisation System (ETIAS) and proposals to strengthen the Schengen Information System (SIS) in the coming weeks. </w:t>
      </w:r>
    </w:p>
    <w:p w14:paraId="44C36EAA" w14:textId="77777777" w:rsidR="009F7476" w:rsidRDefault="009F7476" w:rsidP="009F7476">
      <w:pPr>
        <w:pStyle w:val="Heading4"/>
      </w:pPr>
      <w:r>
        <w:t>The EU has an adopted counter-terrorism strategy</w:t>
      </w:r>
    </w:p>
    <w:p w14:paraId="1879549D" w14:textId="77777777" w:rsidR="009F7476" w:rsidRDefault="009F7476" w:rsidP="009F7476">
      <w:r w:rsidRPr="0085125D">
        <w:rPr>
          <w:b/>
        </w:rPr>
        <w:t>UNOCT 6</w:t>
      </w:r>
      <w:r>
        <w:t xml:space="preserve"> (2006, United Nations Office of Counter-Terrorism Counter-Terrorism Implementation Task Force, "UN Global Counter-Terrorism Strategy", </w:t>
      </w:r>
      <w:hyperlink r:id="rId69" w:history="1">
        <w:r w:rsidRPr="00BF3EC5">
          <w:rPr>
            <w:rStyle w:val="Hyperlink"/>
          </w:rPr>
          <w:t>https://www.un.org/counterterrorism/ctitf/en/un-global-counter-terrorism-strategy</w:t>
        </w:r>
      </w:hyperlink>
      <w:r>
        <w:t xml:space="preserve"> )</w:t>
      </w:r>
    </w:p>
    <w:p w14:paraId="01AFD13F" w14:textId="77777777" w:rsidR="009F7476" w:rsidRPr="00F003F0" w:rsidRDefault="009F7476" w:rsidP="009F7476">
      <w:pPr>
        <w:rPr>
          <w:sz w:val="16"/>
        </w:rPr>
      </w:pPr>
      <w:r w:rsidRPr="001F6CB6">
        <w:rPr>
          <w:rStyle w:val="StyleUnderline"/>
        </w:rPr>
        <w:t xml:space="preserve">The United Nations General Assembly adopted the </w:t>
      </w:r>
      <w:r w:rsidRPr="00F003F0">
        <w:rPr>
          <w:rStyle w:val="Emphasis"/>
        </w:rPr>
        <w:t>Global Counter-Terrorism Strategy</w:t>
      </w:r>
      <w:r w:rsidRPr="001F6CB6">
        <w:rPr>
          <w:rStyle w:val="StyleUnderline"/>
        </w:rPr>
        <w:t xml:space="preserve"> on 8 September 2006. The strategy is a unique global instrument to enhance national, regional and international efforts to counter terrorism.</w:t>
      </w:r>
      <w:r>
        <w:rPr>
          <w:rStyle w:val="StyleUnderline"/>
        </w:rPr>
        <w:t xml:space="preserve"> </w:t>
      </w:r>
      <w:r w:rsidRPr="001F6CB6">
        <w:rPr>
          <w:rStyle w:val="StyleUnderline"/>
        </w:rPr>
        <w:t xml:space="preserve">Through its adoption that all Member States have agreed the first time to a </w:t>
      </w:r>
      <w:r w:rsidRPr="00F003F0">
        <w:rPr>
          <w:rStyle w:val="Emphasis"/>
        </w:rPr>
        <w:t>common strategic and operational approach to fight terrorism,</w:t>
      </w:r>
      <w:r w:rsidRPr="001F6CB6">
        <w:rPr>
          <w:rStyle w:val="StyleUnderline"/>
        </w:rPr>
        <w:t xml:space="preserve"> not only sending a clear message that terrorism is unacceptable in all its forms and manifestation but also resolving to take practical steps individually and collectively to prevent and combat it. Those practical steps include a wide array of measures ranging from </w:t>
      </w:r>
      <w:r w:rsidRPr="00F003F0">
        <w:rPr>
          <w:rStyle w:val="Emphasis"/>
        </w:rPr>
        <w:t>strengthening state capacity</w:t>
      </w:r>
      <w:r w:rsidRPr="001F6CB6">
        <w:rPr>
          <w:rStyle w:val="StyleUnderline"/>
        </w:rPr>
        <w:t xml:space="preserve"> to counter terrorist threats to better coordinating United Nations system’s counter-terrorism activities.</w:t>
      </w:r>
      <w:r>
        <w:rPr>
          <w:rStyle w:val="StyleUnderline"/>
        </w:rPr>
        <w:t xml:space="preserve"> </w:t>
      </w:r>
      <w:r w:rsidRPr="00F003F0">
        <w:rPr>
          <w:sz w:val="16"/>
        </w:rPr>
        <w:t xml:space="preserve">The adoption of the strategy fulfiled the commitment made by world leaders at the 2005 September Summit and builds on many of the elements proposed by the Secretary-General in his 2 May 2006 report, entitled Uniting against Terrorism: Recommendations for a Global Counter-Terrorism Strategy. 2016 marks the 10th anniversary of the UN Global Counter-Terrorism Strategy. Reviewed every 2 years </w:t>
      </w:r>
      <w:r w:rsidRPr="001F6CB6">
        <w:rPr>
          <w:rStyle w:val="StyleUnderline"/>
        </w:rPr>
        <w:t>The General Assembly reviews the Strategy every two years, making it a living document attuned to Member States’ counter-terrorism priorities.</w:t>
      </w:r>
      <w:r>
        <w:rPr>
          <w:rStyle w:val="StyleUnderline"/>
        </w:rPr>
        <w:t xml:space="preserve"> </w:t>
      </w:r>
      <w:r w:rsidRPr="00F003F0">
        <w:rPr>
          <w:sz w:val="16"/>
        </w:rPr>
        <w:t xml:space="preserve">The Fifth Review of the United Nations Global Counter-Terrorism Strategy took place on 1 July 2016. The General Assmbly examined the report of the Secretary-General (A/70/826) on the implementation of the UN Global Counter-Terrorism Strategy over the past decade. It also gave further consideration to the Secretary-General's Plan of Action to Prevent Violent Extremism (A/70/674-A/70/675), which was presented by the Secretary-General to the General Assembly in January 2016. The General Assembly adopted the resolution (A/RES/70/291) by consenus. 4 pillars The General Assembly reviews the Strategy every two years, making it a living document attuned to Member States’ counter-terrorism priorities. The fourth review of the Strategy took place in June 2014 (A/RES/68/276) and was preceded by a report from the United Nations Secretary-General (A/68/841) that included an overview of the evolving terrorism landscape, recommendations to address challenges and threats, and a compilation of measures taken by Member States and United Nations entities to fight against terrorism. The Global Counter-Terrorism Strategy in the form of a resolution and an annexed Plan of Action (A/RES/60/288) composed of 4 pillars Addressing the conditions conducive to the spread of terrorism, Measures to prevent and combat terrorism, Measures to build states’ capacity to prevent and combat terrorism and to strengthen the role of the United Nations system in that regard; Measures to ensure respect for human rights for all and the rule of law as the fundamental basis for the fight against terrorism. Following is the full text of the Resolution and the Plan of Action: Plan of Action Measures to address the conditions conducive to the spread of terrorism Measures to prevent and combat terrorism Measures to build States' capacity to prevent and combat terrorism and to strengthen the role of the United Nations system in this regard Measures to ensure respect for human rights for all and the rule of law as the fundamental basis of the fight against terrorism Resolution: The United Nations Global Counter-Terrorism Strategy The General Assembly, Guided by the purposes and principles of the Charter of the United Nations and reaffirming its role under the Charter, including on questions related to international peace and security, Reiterating its strong condemnation of terrorism in all its forms and manifestations, committed by whomever, wherever and for whatever purposes, as it constitutes one of the most serious threats to international peace and security, Reaffirming the Declaration on Measures to Eliminate International Terrorism, contained in the annex to General Assembly resolution 49/60 of 9 December 1994, the Declaration to Supplement the 1994 Declaration on Measures to Eliminate International Terrorism, contained in the annex to General Assembly resolution 51/210 of 17 December 1996, and the 2005 World Summit Outcome, in particular its section on terrorism, Recalling all General Assembly resolutions on measures to eliminate international terrorism, including resolution 46/51 of 9 December 1991, and Security Council resolutions on threats to international peace and security caused by terrorist acts, as well as relevant resolutions of the General Assembly on the protection of human rights and fundamental freedoms while countering terrorism, Recalling also that at the 2005 World Summit Outcome world leaders rededicated themselves to support all efforts to uphold the sovereign equality of all States, respect their territorial integrity and political independence, to refrain in our international relations from the threat or use of force in any manner inconsistent with the purposes and principles of the United Nations, to uphold resolution of disputes by peaceful means and in conformity with the principles of justice and international law, the right to self-determination of peoples which remain under colonial domination or foreign occupation, non-interference in the internal affairs of States, respect for human rights and fundamental freedoms, respect for the equal rights of all without distinction as to race, sex, language or religion, international cooperation in solving international problems of an economic, social, cultural or humanitarian character and the fulfilment in good faith of the obligations assumed in accordance with the Charter, Recalling further the mandate contained in the 2005 World Summit Outcome that the General Assembly should develop without delay the elements identified by the Secretary-General for a counter-terrorism strategy, with a view to adopting and implementing a strategy to promote comprehensive, coordinated and consistent responses, at the national, regional and international levels, to counter terrorism, which also takes into account the conditions conducive to the spread of terrorism, Reaffirming that acts, methods and practices of terrorism in all its forms and manifestations are activities aimed at the destruction of human rights, fundamental freedoms and democracy, threatening territorial integrity, security of States and destabilizing legitimately constituted Governments, and that the international community should take the necessary steps to enhance cooperation to prevent and combat terrorism, Reaffirming also that terrorism cannot and should not be associated with any religion, nationality, civilization or ethnic group, Reaffirming further Member States' determination to make every effort to reach an agreement on and conclude a comprehensive convention on international terrorism, including by resolving the outstanding issues related to the legal definition and scope of the acts covered by the convention, so that it can serve as an effective instrument to counter terrorism, Continuing to acknowledge that the question of convening a high level conference under the auspices of the United Nations to formulate an international response to terrorism in all its forms and manifestations could be considered, Recognizing that development, peace and security, and human rights are interlinked and mutually reinforcing, Bearing in mind the need to address the conditions conducive to the spread of terrorism, Affirming Member States' determination to continue to do all they can to resolve conflict, end foreign occupation, confront oppression, eradicate poverty, promote sustained economic growth, sustainable development, global prosperity, good governance, human rights for all and rule of law, improve intercultural understanding and ensure respect for all religions, religious values, beliefs or cultures, Expresses its appreciation for the report "Uniting against terrorism: recommendations for a global counter-terrorism strategy" (doc. A/60/825), submitted by the Secretary-General to the General Assembly; Adopts the present resolution and its annex as the United Nations Global Counter-Terrorism Strategy ("the Strategy"); Decides, without prejudice to the continuation of the discussion at its relevant committees of all their agenda items related to terrorism and counter-terrorism, to undertake the following steps for the effective follow-up of the Strategy: a. To launch the Strategy at a high-level segment of its sixty-first session; To examine in two years progress made in implementation of the Strategy, and to consider updating it to respond to changes, recognizing that many of the measures contained in the Strategy can be achieved immediately, some will require sustained work through the coming few years, and some should be treated as long term objectives; b. To invite the Secretary-General to contribute to the future deliberations of the General Assembly on the review of the implementation and updating of the Strategy; c. To encourage Member States, the United Nations and other appropriate international, regional and sub-regional organizations to support the implementation of the Strategy, including through mobilizing resources and expertise; d. To further encourage non-governmental organizations and civil society to engage, as appropriate, on how to enhance efforts to implement the Strategy. Decides to inscribe in the provisional agenda of its sixty-second session an item entitled "The United Nations Global Counter-Terrorism Strategy". ANNEX Plan of Action We, the States Members of the United Nations, resolve: To consistently, unequivocally and strongly condemn terrorism in all its forms and manifestations, committed by whomever, wherever and for whatever purposes, as it constitutes one of the most serious threats to international peace and security. To take urgent action to prevent and combat terrorism in all its forms and manifestations and, in particular: a. To consider becoming parties without delay to the existing international conventions and protocols against terrorism, and implementing them, and to make every effort to reach an agreement on and conclude a comprehensive convention on international terrorism; b. To implement all General Assembly resolutions on measures to eliminate international terrorism, and relevant General Assembly resolutions on the protection of human rights and fundamental freedoms while countering terrorism; c. To implement all Security Council resolutions related to international terrorism and to cooperate fully with the counter-terrorism subsidiary bodies of the Security Council in the fulfilment of their tasks, recognizing that many States continue to require assistance in implementing these resolutions. To recognize that international cooperation and any measures that we undertake to prevent and combat terrorism must comply with our obligations under international law, including the Charter of the United Nations and relevant international conventions and protocols, in particular human rights law, refugee law and international humanitarian law. I. Measures to address the conditions conducive to the spread of terrorism We resolve to undertake the following measures aimed at addressing the conditions conducive to the spread of terrorism, including but not limited to prolonged unresolved conflicts, dehumanization of victims of terrorism in all its forms and manifestations, lack of rule of law and violations of human rights, ethnic, national and religious discrimination, political exclusion, socio-economic marginalization, and lack of good governance, while recognizing that none of these conditions can excuse or justify acts of terrorism: To continue to strengthen and make best possible use of the capacities of the United Nations in areas such as conflict prevention, negotiation, mediation, conciliation, judicial settlement, rule of law, peacekeeping and peacebuilding , in order to contribute to the successful prevention and peaceful resolution of prolonged unresolved conflicts. We recognize that the peaceful resolution of such conflicts would contribute to strengthening the global fight against terrorism. To continue to arrange under the auspices of the United Nations initiatives and programmes to promote dialogue, tolerance and understanding among civilizations, cultures, peoples and religions, and to promote mutual respect for and prevent the defamation of religions, religious values, beliefs and cultures. In this regard, we welcome the launching by the Secretary-General of the initiative on the Alliance of Civilizations. We also welcome similar initiatives that have been taken in other parts of the world. To promote a culture of peace, justice and human development, ethnic, national and religious tolerance, and respect for all religions, religious values, beliefs or cultures by establishing and encouraging, as appropriate, education and public awareness programmes involving all sectors of society. In this regard, we encourage the United Nations Educational, Scientific and Cultural Organization to play a key role, including through inter-faith and intra-faith dialogue and dialogue among civilizations. To continue to work to adopt such measures as may be necessary and appropriate and in accordance with our obligations under international law to prohibit by law incitement to commit a terrorist act or acts and prevent such conduct. To reiterate our determination to ensure the timely and full realization of the development goals and objectives agreed at the major United Nations conferences and summits, including the Millennium Development Goals. We reaffirm our commitment to eradicate poverty and promote sustained economic growth, sustainable development and global prosperity for all. To pursue and reinforce development and social inclusion agendas at every level as goals in themselves, recognizing that success in this area, especially on youth unemployment, could reduce marginalization and the subsequent sense of victimization that propels extremism and the recruitment of terrorists. To encourage the United Nations system as a whole to scale up the cooperation and assistance it is already conducting in the fields of rule of law, human rights and good governance, to support sustained economic and social development. To consider putting in place, on a voluntary basis, national systems of assistance that would promote the needs of victims of terrorism and their families and facilitate the normalization of their lives. In this regard, we encourage States to request the relevant United Nations entities to help them to develop such national systems. We will also strive to promote international solidarity in support of victims and foster the involvement of civil society in a global campaign against terrorism and for its condemnation. This could include exploring at the General Assembly the possibility of developing practical mechanisms assistance to victims. II. Measures to prevent and combat terrorism We resolve to undertake the following measures to prevent and combat terrorism, in particular by denying terrorists access to the means to carry out their attacks, to their targets and to the desired impact of their attacks: </w:t>
      </w:r>
      <w:r w:rsidRPr="001F6CB6">
        <w:rPr>
          <w:rStyle w:val="StyleUnderline"/>
        </w:rPr>
        <w:t>To refrain from organizing, instigating, facilitating, participating in, financing, encouraging or tolerating terrorist activities and to take appropriate practical measures to ensure that our respective territories are not used for terrorist installations or training camps, or for the preparation or organization of terrorist acts intended to be committed against other States or their citizens.</w:t>
      </w:r>
      <w:r>
        <w:rPr>
          <w:rStyle w:val="StyleUnderline"/>
        </w:rPr>
        <w:t xml:space="preserve"> </w:t>
      </w:r>
      <w:r w:rsidRPr="00F003F0">
        <w:rPr>
          <w:sz w:val="16"/>
        </w:rPr>
        <w:t xml:space="preserve">To cooperate fully in the fight against terrorism, in accordance with our obligations under international law, in order to find, deny safe haven and bring to justice, on the basis of the principle of extradite or prosecute, any person who supports, facilitates, participates or attempts to participate in the financing, planning, preparation or perpetration of terrorist acts or provides safe havens. </w:t>
      </w:r>
      <w:r w:rsidRPr="001F6CB6">
        <w:rPr>
          <w:rStyle w:val="StyleUnderline"/>
        </w:rPr>
        <w:t>To ensure the apprehension and prosecution or extradition of perpetrators of terrorist acts, in accordance with the relevant provisions of national and international law, in particular human rights law, refugee law and international humanitarian law. We will endeavour to conclude and implement to that effect mutual judicial assistance and extradition agreements, and to strengthen cooperation between law enforcement agencies.</w:t>
      </w:r>
      <w:r>
        <w:rPr>
          <w:rStyle w:val="StyleUnderline"/>
        </w:rPr>
        <w:t xml:space="preserve"> </w:t>
      </w:r>
      <w:r w:rsidRPr="00F003F0">
        <w:rPr>
          <w:sz w:val="16"/>
        </w:rPr>
        <w:t xml:space="preserve">To intensify cooperation, as appropriate, in exchanging timely and accurate information concerning the prevention and combating of terrorism . </w:t>
      </w:r>
      <w:r w:rsidRPr="001F6CB6">
        <w:rPr>
          <w:rStyle w:val="StyleUnderline"/>
        </w:rPr>
        <w:t>To strengthen coordination and cooperation among States in combating crimes that might be connected with terrorism, including drug trafficking in all its aspects, illicit arms trade, in particular of small arms and light weapons, including man-portable air defence systems , money laundering and smuggling of nuclear, chemical, biological, radiological and other potentially deadly materials.</w:t>
      </w:r>
      <w:r>
        <w:rPr>
          <w:rStyle w:val="StyleUnderline"/>
        </w:rPr>
        <w:t xml:space="preserve"> </w:t>
      </w:r>
      <w:r w:rsidRPr="00F003F0">
        <w:rPr>
          <w:sz w:val="16"/>
        </w:rPr>
        <w:t xml:space="preserve">To consider becoming parties without delay to the United Nations Convention against Transnational Organized Crime and to the three protocols supplementing it, and implementing them. To take appropriate measures, before granting asylum, for the purpose of ensuring that the asylum seeker has not engaged in terrorist activities and, after granting asylum, for the purpose of ensuring that the refugee status is not used in a manner contrary to the provisions set out in paragraph 1 of this section. </w:t>
      </w:r>
      <w:r w:rsidRPr="001F6CB6">
        <w:rPr>
          <w:rStyle w:val="StyleUnderline"/>
        </w:rPr>
        <w:t>To encourage relevant regional and sub-regional organizations to create or strengthen counter-terrorism mechanisms or centres. Should they require cooperation and assistance to this end, we encourage the United Nations Counter-Terrorism Committee and its Executive Directorate and, where consistent with their existing mandates, the United Nations Office of Drugs and Crime and the International Criminal Police Organization, to facilitate its provision.</w:t>
      </w:r>
      <w:r>
        <w:rPr>
          <w:rStyle w:val="StyleUnderline"/>
        </w:rPr>
        <w:t xml:space="preserve"> </w:t>
      </w:r>
      <w:r w:rsidRPr="00F003F0">
        <w:rPr>
          <w:sz w:val="16"/>
        </w:rPr>
        <w:t xml:space="preserve">To acknowledge that the question of creating an international centre to fight terrorism could be considered, as part of the international efforts to enhance the fight against terrorism. </w:t>
      </w:r>
      <w:r w:rsidRPr="001F6CB6">
        <w:rPr>
          <w:rStyle w:val="StyleUnderline"/>
        </w:rPr>
        <w:t>To encourage States to implement the comprehensive international standards embodied in the Financial Action Task Force's Forty Recommendations on Money Laundering and Nine Special Recommendations on Terrorist Financing, recognizing that States may require assistance in implementing them.</w:t>
      </w:r>
      <w:r>
        <w:rPr>
          <w:rStyle w:val="StyleUnderline"/>
        </w:rPr>
        <w:t xml:space="preserve"> </w:t>
      </w:r>
      <w:r w:rsidRPr="00F003F0">
        <w:rPr>
          <w:sz w:val="16"/>
        </w:rPr>
        <w:t xml:space="preserve">To invite the United Nations system to develop, together with Member States, a single comprehensive database on biological incidents, ensuring that it is complementary to the International Criminal Police Organization's contemplated Biocrimes Database. We also encourage the Secretary-General to update the roster of experts and laboratories, as well as the technical guidelines and procedures, available to him for the timely and efficient investigation of alleged use. In addition, we note the importance of the proposal of the Secretary-General to bring together, within the framework of the United Nations, the major biotechnology stakeholders, including industry, scientific community, civil society and governments, into a common programme aimed at ensuring that biotechnology's advances are not used for terrorist or other criminal purposes but for the public good, with due respect to the basic international norms on intellectual property rights. To work with the United Nations, with due regard to confidentiality, respecting human rights and in compliance with other obligations under international law, to explore ways and means to: a. coordinate efforts at the international and regional level to counter terrorism in all its forms and manifestations on the Internet, and; b. use the Internet as a tool for countering the spread of terrorism, while recognizing that States may require assistance in this regard. To step-up national efforts and bilateral, sub-regional, regional and international co-operation, as appropriate, to improve border and customs controls, in order to prevent and detect the movement of terrorists and to prevent and detect the illicit traffic in, inter alia, small arms and light weapons, conventional ammunition and explosives, nuclear, chemical, biological or radiological weapons and materials, while recognizing that States may require assistance to that effect. To encourage the United Nations Counter Terrorism Committee and its Executive Directorate to continue to work with States, at their request, to facilitate the adoption of legislation and administrative measures to implement the terrorist travel-related obligations, and to identify best practices in this area, drawing whenever possible on those developed by technical international organizations such as the International Civil Aviation Organization, the World Customs Organization and the International Criminal Police Organization. To encourage the Committee established pursuant to Security Council resolution 1267 (1999) to continue to work to strengthen the effectiveness of the travel ban under the United Nations sanctions regime against Al-Qaida and the Taliban and associated individuals and entities , as well as to ensure, as a matter of priority, that fair and transparent procedures exist for placing individuals and entities on its lists, for removing them and for granting humanitarian exceptions. In this regard, we encourage States to share information, including by widely distributing the International Criminal Police Organization-United Nations Special Notices concerning people subject to this sanctions regime. To step up efforts and co-operation at every level, as appropriate, to improve the security on manufacturing and issuing identity and travel documents and to prevent and detect their alteration or fraudulent use, while recognizing that States may require assistance in doing so. In this regard, we invite the International Criminal Police Organization to enhance its database on stolen and lost travel documents, and we will endeavour to make full use of this tool as appropriate, in particular by sharing relevant information. To invite the United Nations to improve co-ordination in planning a response to a terrorist attack using nuclear, chemical, biological or radiological weapons or materials, in particular by reviewing and improving the effectiveness of the existing inter-agency co-ordination mechanisms for assistance delivery, relief operations and victim support, so that all States can receive adequate assistance. In this regard, we invite the General Assembly and the Security Council to develop guidelines for the necessary co-operation and assistance in the event of a terrorist attack using weapons of mass destruction. To step up all efforts to improve the security and protection of particularly vulnerable targets such as infrastructure and public places, as well as the response to terrorist attacks and other disasters, in particular in the area of civil protection, while recognizing that States may require assistance to that effect. III. Measures to build States' capacity to prevent and combat terrorism and to strengthen the role of the United Nations system in this regard We recognize that capacity-building in all States is a core element of the global counter-terrorism effort, and resolve to undertake the following measures to develop State capacity to prevent and combat terrorism and enhance coordination and coherence within the United Nations system in promoting international cooperation in countering terrorism: To encourage Member States to consider making voluntary contributions to United Nations counter-terrorism cooperation and technical assistance projects, and to explore additional sources of funding in this regard. We also encourage the United Nations to consider reaching out to the private sector for contributions to capacity-building programmes, in particular in the areas of port, maritime and civil aviation security. To take advantage of the framework provided by relevant international, regional and sub-regional organizations to share best practices in counter-terrorism capacity-building, and to facilitate their contributions to the international community's efforts in this area. To consider establishing appropriate mechanisms to rationalize States' reporting requirements in the field of counter-terrorism and eliminate duplication of reporting requests, taking into account and respecting the different mandates of the General Assembly, the Security Council and its subsidiary bodies that deal with counter terrorism. </w:t>
      </w:r>
      <w:r w:rsidRPr="001F6CB6">
        <w:rPr>
          <w:rStyle w:val="StyleUnderline"/>
        </w:rPr>
        <w:t>To encourage measures, including regular informal meetings, to enhance, as appropriate, more frequent exchanges of information on cooperation and technical assistance among Member States, United Nations bodies dealing with counter terrorism, relevant specialized agencies, relevant international, regional and sub-regional organizations, and the donor community, to develop States' capacities to implement relevant United Nations resolutions.</w:t>
      </w:r>
      <w:r>
        <w:rPr>
          <w:rStyle w:val="StyleUnderline"/>
        </w:rPr>
        <w:t xml:space="preserve"> </w:t>
      </w:r>
      <w:r w:rsidRPr="00F003F0">
        <w:rPr>
          <w:sz w:val="16"/>
        </w:rPr>
        <w:t xml:space="preserve">To welcome the intention of the Secretary-General to institutionalize, within existing resources, the United Nations Counter-Terrorism Implementation Task Force within the Secretariat, in order to ensure overall co-ordination and coherence in the United Nations system's counter-terrorism efforts. </w:t>
      </w:r>
      <w:r w:rsidRPr="001F6CB6">
        <w:rPr>
          <w:rStyle w:val="StyleUnderline"/>
        </w:rPr>
        <w:t>To encourage the United Nations Counter-Terrorism Committee and its Executive Directorate to continue to improve the coherence and efficiency of technical assistance delivery in the field of counter-terrorism, in particular by strengthening its dialogue with States and relevant international, regional and sub-regional organizations and working closely, including by sharing information, with all bilateral and multilateral technical assistance providers.</w:t>
      </w:r>
      <w:r>
        <w:rPr>
          <w:rStyle w:val="StyleUnderline"/>
        </w:rPr>
        <w:t xml:space="preserve"> </w:t>
      </w:r>
      <w:r w:rsidRPr="00F003F0">
        <w:rPr>
          <w:sz w:val="16"/>
        </w:rPr>
        <w:t xml:space="preserve">To encourage the United Nations Office on Drugs and Crime, including its Terrorism Prevention Branch, to enhance, in close consultation with the United Nations Counter-Terrorism Committee and its Executive Directorate, its provision of technical assistance to States, upon request, to facilitate the implementation of the international conventions and protocols related to the prevention and suppression of terrorism and relevant United Nations resolutions. To encourage the International Monetary Fund, the World Bank, the United Nations Office on Drugs and Crime and the International Criminal Police Organization to enhance cooperation with States to help them to comply fully with international norms and obligations to combat money-laundering and financing of terrorism. To encourage the International Atomic Energy Agency and the Organization for the Prohibition of Chemical Weapons to continue their efforts, within their respective mandates, in helping States to build capacity to prevent terrorists from accessing nuclear, chemical or radiological materials, to ensure security at related facilities, and to respond effectively in the event of an attack using such materials. To encourage the World Health Organization to step up its technical assistance to help States improve their public health systems to prevent and prepare for biological attacks by terrorists. To continue to work within the United Nations system to support the reform and modernization of border management systems, facilities and institutions, at the national, regional and international level. To encourage the International Maritime Organization, the World Customs Organization and the International Civil Aviation Organization to strengthen their co-operation, work with States to identify any national shortfalls in areas of transport security and provide assistance upon request to address them. To encourage the United Nations to work with Member States and relevant international, regional and sub-regional organizations to identify and share best practices to prevent terrorist attacks on particularly vulnerable targets. We invite the International Criminal Police Organization to work with the Secretary-General so that he can submit proposals to this effect. We also recognize the importance of developing public-private partnerships in this area. IV. Measures to ensure respect for human rights for all and the rule of law as the fundamental basis of the fight against terrorism We resolve to undertake the following measures, reaffirming that the promotion and protection of human rights for all and the rule of law is essential to all components of the Strategy, recognizing that effective counter-terrorism measures and the protection of human rights are not conflicting goals, but complementary and mutually reinforcing, and stressing the need to promote and protect the rights of victims of terrorism: </w:t>
      </w:r>
      <w:r w:rsidRPr="001F6CB6">
        <w:rPr>
          <w:rStyle w:val="StyleUnderline"/>
        </w:rPr>
        <w:t>To reaffirm that General Assembly resolution 60/158 of 16 December 2005 provides the fundamental framework for the "Protection of human rights and fundamental freedoms while countering terrorism".</w:t>
      </w:r>
      <w:r>
        <w:rPr>
          <w:rStyle w:val="StyleUnderline"/>
        </w:rPr>
        <w:t xml:space="preserve"> </w:t>
      </w:r>
      <w:r w:rsidRPr="00F003F0">
        <w:rPr>
          <w:sz w:val="16"/>
        </w:rPr>
        <w:t>To reaffirm that States must ensure that any measures taken to combat terrorism comply with their obligations under international law, in particular human rights law, refugee law and international humanitarian law. To consider becoming parties without delay to the core international instruments on human rights law, refugee law and international humanitarian law, and implementing them, as well as to consider accepting the competence of international and relevant regional human rights monitoring bodies. To make every effort to develop and maintain an effective and rule of law-based national criminal justice system that can ensure, in accordance with our obligations under international law, that any person who participates in the financing, planning, preparation or perpetration of terrorist acts or in support of terrorist acts is brought to justice, on the basis of the principle to extradite or prosecute, with due respect for human rights and fundamental freedoms, and that such terrorist acts are established as serious criminal offences in domestic laws and regulations. We recognize that States may require assistance in developing and maintaining such effective and rule of law-based criminal justice system, and we encourage them to resort to the technical assistance delivered, inter alia, by the United Nations Office on Drugs and Crime. To reaffirm the United Nations system's important role in strengthening the international legal architecture by promoting the rule of law, respect for human rights, and effective criminal justice systems, which constitute the fundamental basis of our common fight against terrorism. To support the Human Rights Council, and to contribute, as it takes shape, to its work on the question of the promotion and protection of human rights for all in the fight against terrorism. To support the strengthening of the operational capacity of the Office of the United Nations High Commissioner for Human Rights, with a particular emphasis on increasing field operations and presences. The Office should continue to play a lead role in examining the question of protecting human rights while countering terrorism, by making general recommendations on States' human rights obligations and providing them with assistance and advice, in particular in the area of raising awareness of international human rights law among national law-enforcement agencies, at States' request. To support the role of the Special Rapporteur on the promotion and protection of human rights and fundamental freedoms while countering terrorism. The Special Rapporteur should continue to support States' efforts and offer concrete advice by corresponding with Governments, making country visits, liaising with the United Nations and regional organizations, and reporting on these issues.</w:t>
      </w:r>
    </w:p>
    <w:p w14:paraId="50FB18EE" w14:textId="77777777" w:rsidR="009F7476" w:rsidRPr="001A036D" w:rsidRDefault="009F7476" w:rsidP="009F7476">
      <w:r>
        <w:t xml:space="preserve"> </w:t>
      </w:r>
    </w:p>
    <w:p w14:paraId="4BF84166" w14:textId="77777777" w:rsidR="009F7476" w:rsidRPr="00790A66" w:rsidRDefault="009F7476" w:rsidP="009F7476">
      <w:pPr>
        <w:rPr>
          <w:sz w:val="14"/>
        </w:rPr>
      </w:pPr>
    </w:p>
    <w:p w14:paraId="01075F68" w14:textId="037075A5" w:rsidR="008C3B64" w:rsidRDefault="008C3B64" w:rsidP="008C3B64">
      <w:pPr>
        <w:pStyle w:val="Heading2"/>
      </w:pPr>
      <w:r>
        <w:t>Aff EU Terror</w:t>
      </w:r>
    </w:p>
    <w:p w14:paraId="771C279A" w14:textId="77777777" w:rsidR="00FE4E96" w:rsidRDefault="00FE4E96" w:rsidP="00FE4E96">
      <w:pPr>
        <w:pStyle w:val="Heading4"/>
      </w:pPr>
      <w:r>
        <w:t>The EU has adaptive measures for combatting organized crime</w:t>
      </w:r>
    </w:p>
    <w:p w14:paraId="0E283436" w14:textId="77777777" w:rsidR="00FE4E96" w:rsidRDefault="00FE4E96" w:rsidP="00FE4E96">
      <w:r w:rsidRPr="00F729F0">
        <w:rPr>
          <w:b/>
        </w:rPr>
        <w:t>European Commission 7/8</w:t>
      </w:r>
      <w:r>
        <w:t xml:space="preserve"> (7-8-2018, Migration and Home Affairs - European Commission, "Organised Crime &amp; Human Trafficking", https://ec.europa.eu/home-affairs/what-we-do/policies/organized-crime-and-human-trafficking_en</w:t>
      </w:r>
    </w:p>
    <w:p w14:paraId="3767B96F" w14:textId="77777777" w:rsidR="00FE4E96" w:rsidRPr="00F018A2" w:rsidRDefault="00FE4E96" w:rsidP="00FE4E96">
      <w:pPr>
        <w:rPr>
          <w:rStyle w:val="StyleUnderline"/>
        </w:rPr>
      </w:pPr>
      <w:r>
        <w:t xml:space="preserve">Organised crime is a threat to European citizens, businesses, state institutions as well as the economy as a whole. Criminals easily operate across borders, which creates a need for consistent European–level action. </w:t>
      </w:r>
      <w:r w:rsidRPr="001948E6">
        <w:rPr>
          <w:rStyle w:val="Emphasis"/>
        </w:rPr>
        <w:t>The EU continuously adapts its response in relation to the growing complexity of the situation</w:t>
      </w:r>
      <w:r w:rsidRPr="00F018A2">
        <w:rPr>
          <w:rStyle w:val="StyleUnderline"/>
        </w:rPr>
        <w:t>. This is also reflected in the development of specialised EU agencies, such as Europol, Eurojust and CEPOL.</w:t>
      </w:r>
      <w:r>
        <w:rPr>
          <w:rStyle w:val="StyleUnderline"/>
        </w:rPr>
        <w:t xml:space="preserve"> </w:t>
      </w:r>
      <w:r w:rsidRPr="00F018A2">
        <w:rPr>
          <w:rStyle w:val="StyleUnderline"/>
        </w:rPr>
        <w:t>Trafficking in human beings</w:t>
      </w:r>
      <w:r>
        <w:rPr>
          <w:rStyle w:val="StyleUnderline"/>
        </w:rPr>
        <w:t xml:space="preserve"> </w:t>
      </w:r>
      <w:r>
        <w:t xml:space="preserve">Trafficking in human beings for whatever purpose – sexual or labour exploitation – and the sexual exploitation of children, including child pornography, are despicable crimes affecting the most vulnerable citizens. Preventing and fighting them is a top EU priority. Therefore, the Commission has proposed new rules for tougher action against criminals responsible for child sexual abuse and trafficking, as well as better assistance for victims. </w:t>
      </w:r>
      <w:r w:rsidRPr="00F018A2">
        <w:rPr>
          <w:rStyle w:val="StyleUnderline"/>
        </w:rPr>
        <w:t>The reality of cybercrime</w:t>
      </w:r>
      <w:r>
        <w:rPr>
          <w:rStyle w:val="StyleUnderline"/>
        </w:rPr>
        <w:t xml:space="preserve"> </w:t>
      </w:r>
      <w:r>
        <w:t xml:space="preserve">Large-scale attacks against information systems and various other forms of cybercrime, such as online identity theft or on-line child abuse, are subject to rapidly evolving technological developments. The EU's responses to such crimes are equally innovative and flexible, ranging from support for cross-border cyber-investigations and training of police to legislative measures. A dedicated European Cybercrime Centre within Europol started operation in January 2013. </w:t>
      </w:r>
      <w:r w:rsidRPr="00F018A2">
        <w:rPr>
          <w:rStyle w:val="StyleUnderline"/>
        </w:rPr>
        <w:t>Going after criminals' money</w:t>
      </w:r>
      <w:r>
        <w:rPr>
          <w:rStyle w:val="StyleUnderline"/>
        </w:rPr>
        <w:t xml:space="preserve"> </w:t>
      </w:r>
      <w:r>
        <w:t xml:space="preserve">Modern financial turmoil highlights the prominence of financial crime, including tax fraud, identity theft, money laundering and outright corruption. The ratification of the United Nations' Convention against Corruption has been a further step towards a more coherent EU anti-corruption policy. Nevertheless, more needs to be done to ensure effective cooperation between EU States' authorities, in particular on preventing crime by effectively freezing, confiscating and recovering proceeds of crime. Our action also entails promoting EU-wide standards on financial investigations, which includes making more frequent use of joint investigation teams. </w:t>
      </w:r>
      <w:r w:rsidRPr="00F018A2">
        <w:rPr>
          <w:rStyle w:val="StyleUnderline"/>
        </w:rPr>
        <w:t>A large variety of specific crimes</w:t>
      </w:r>
      <w:r>
        <w:rPr>
          <w:rStyle w:val="StyleUnderline"/>
        </w:rPr>
        <w:t xml:space="preserve"> </w:t>
      </w:r>
      <w:r>
        <w:t xml:space="preserve">Counterfeiting and infringements of intellectual property rights are becoming increasingly widespread. They now include commodity goods and pharmaceuticals, which not only hurt legitimate commercial interests, but also put the health and safety of European consumers at risk. This profitable business is generating income that can compete with drugs and firearms trafficking, but at a much lower risk. The EU’s action to fight drugs is closely connected to the fight against organised crime and to the high level protection of health. Organised crime groups make considerable profits from trafficking illegal drugs (up to EUR 230 billion a year). To contribute to countering this threat, the EU has developed a comprehensive Drugs StrategySearch for available translations of the preceding linkEN•••, which is implemented through an EU Action PlanSearch for available translations of the preceding linkEN••• that covers drug supply and demand reduction, coordination between EU States, information and research on the drugs problem and cooperation with non-EU countries. A dedicated EU pact to combat international drug traffickingSearch for available translations of the preceding linkEN•••, with a special focus on disrupting cocaine and heroin routes, was adopted in June 2010. The European Monitoring Centre for Drugs and Drug Addiction (EMCDDA) provides the EU and its States with factual overviews of the European drugs problem and a solid evidence base to support the drugs debate. The EU also increasingly cooperates on crime trends that dominate the political agenda, such as piracy on the high seas or trafficking in stolen cars, and continues to tackle existing challenges, such as violence in sports or trafficking in cultural heritage. How can the EU contribute to the fight against organised crime? </w:t>
      </w:r>
      <w:r w:rsidRPr="001948E6">
        <w:rPr>
          <w:rStyle w:val="Emphasis"/>
        </w:rPr>
        <w:t>Operational activities, such as pursuing and prosecuting criminals, remain the responsibility of EU States</w:t>
      </w:r>
      <w:r w:rsidRPr="00F018A2">
        <w:rPr>
          <w:rStyle w:val="StyleUnderline"/>
        </w:rPr>
        <w:t xml:space="preserve">. The Commission’s objective is to assist EU States in fighting organised crime more effectively. </w:t>
      </w:r>
      <w:r w:rsidRPr="001948E6">
        <w:rPr>
          <w:rStyle w:val="Emphasis"/>
        </w:rPr>
        <w:t>The EU's action extends from crime prevention to law enforcement and is based on various tools</w:t>
      </w:r>
      <w:r w:rsidRPr="00F018A2">
        <w:rPr>
          <w:rStyle w:val="StyleUnderline"/>
        </w:rPr>
        <w:t>, such as legislative measures harmonising rules concerning offences in relation to a criminal organisation the gathering of reliable crime statistics and the funding of European projects or specialist networks.</w:t>
      </w:r>
      <w:r>
        <w:rPr>
          <w:rStyle w:val="StyleUnderline"/>
        </w:rPr>
        <w:t xml:space="preserve"> </w:t>
      </w:r>
      <w:r w:rsidRPr="00F018A2">
        <w:rPr>
          <w:rStyle w:val="StyleUnderline"/>
        </w:rPr>
        <w:t>Modern organised crime requires a multi-disciplinary approach to effectively prevent and counter it. Therefore, the EU has developed the so-called "</w:t>
      </w:r>
      <w:r w:rsidRPr="001948E6">
        <w:rPr>
          <w:rStyle w:val="Emphasis"/>
        </w:rPr>
        <w:t>Administrative approach</w:t>
      </w:r>
      <w:r w:rsidRPr="00F018A2">
        <w:rPr>
          <w:rStyle w:val="StyleUnderline"/>
        </w:rPr>
        <w:t xml:space="preserve">", which can best be described as a </w:t>
      </w:r>
      <w:r w:rsidRPr="001948E6">
        <w:rPr>
          <w:rStyle w:val="Emphasis"/>
        </w:rPr>
        <w:t>combination of tools at administrative level to prevent organised crime</w:t>
      </w:r>
      <w:r w:rsidRPr="00F018A2">
        <w:rPr>
          <w:rStyle w:val="StyleUnderline"/>
        </w:rPr>
        <w:t xml:space="preserve"> from infiltrating the public sector, the economy or key parts of the public administration. Preventing such infiltration is equally important as fighting organised crime with the tools of the criminal justice system. Some EU States are fairly advanced in implementing this new approach, while others only recently discovered it. In order to further develop and implement the approach EU-wide, the Commission facilitated the establishment of a network of informal contact points for exchanging best practices. Europol has offered its infrastructure to exchange administrative information between EU States at a more operational level.</w:t>
      </w:r>
    </w:p>
    <w:p w14:paraId="2141AB8C" w14:textId="77777777" w:rsidR="00FE4E96" w:rsidRDefault="00FE4E96" w:rsidP="00FE4E96"/>
    <w:p w14:paraId="6F5ED3A0" w14:textId="77777777" w:rsidR="00FE4E96" w:rsidRDefault="00FE4E96" w:rsidP="00FE4E96">
      <w:pPr>
        <w:pStyle w:val="Heading4"/>
      </w:pPr>
      <w:r>
        <w:t>European organized crime policies create international change</w:t>
      </w:r>
    </w:p>
    <w:p w14:paraId="23E9A30D" w14:textId="77777777" w:rsidR="00FE4E96" w:rsidRDefault="00FE4E96" w:rsidP="00FE4E96">
      <w:r w:rsidRPr="00882399">
        <w:rPr>
          <w:b/>
        </w:rPr>
        <w:t>Paoli and Fijnaut 4</w:t>
      </w:r>
      <w:r>
        <w:t xml:space="preserve"> (2004, Letizia Paoli and Cyrille Fijnaut were professors at the Max Planck Institute for Foreign and International Criminal Law, “Organised Crime in Europe”, </w:t>
      </w:r>
      <w:hyperlink r:id="rId70" w:history="1">
        <w:r w:rsidRPr="00BF3EC5">
          <w:rPr>
            <w:rStyle w:val="Hyperlink"/>
          </w:rPr>
          <w:t>https://www.mpicc.de/en/forschung/forschungsarbeit/kriminologie/archiv/organised_crime_in_europe.html</w:t>
        </w:r>
      </w:hyperlink>
      <w:r>
        <w:t xml:space="preserve"> )</w:t>
      </w:r>
    </w:p>
    <w:p w14:paraId="5521025D" w14:textId="77777777" w:rsidR="00FE4E96" w:rsidRPr="00083868" w:rsidRDefault="00FE4E96" w:rsidP="00FE4E96">
      <w:pPr>
        <w:rPr>
          <w:sz w:val="14"/>
        </w:rPr>
      </w:pPr>
      <w:r w:rsidRPr="00083868">
        <w:rPr>
          <w:sz w:val="14"/>
        </w:rPr>
        <w:t xml:space="preserve">The project ended in late 2004 with the publication of an over 1,000 page-long book by Springer: “Organised Crime in Europe: Concepts, Patterns and Control Polices in the European Union and Beyond”. The main projects results were presented at a conference in Brussels, which was ad hoc organised by the Dutch Presidency of the European Union. The project results can be summarised in the following seven propositions: Though much of the concern about organised crime was initially dictated by fear of the expansion of the Italian mafia to the whole of Europe and to its becoming a model for others involved in organised crime, these pessimistic scenarios have not been realised. Neither have Italian mafia groups invaded the rest of Europe, nor have other organised crime groups shown any interest in imitating the Italian mafia’s culture, structure or struggle for political dominion. Recognising the relatively “disorganized” (Reuter, 1983) nature of European organised crime does not imply an optimistic assessment of its nature, scale and danger. Forming flexible and changeable networks, the small and ephemeral enterprises comprising the bulk of European organised crime have, since the mid-1970s, sustained a phenomenal expansion of illegal markets in Western and, after the fall of the Berlin Wall, in Eastern Europe as well. Since the early 1970s a rising demand for a variety of illegal drugs has fostered the development of an international drug trade from producing to consumer countries and the emergence of nationwide drug distribution systems in all European states. This was followed by a second wave of expansion involving the rise of a human smuggling and trafficking industry, which was largely triggered by the enactment of increasingly restrictive immigration policies in most Western European countries during the 1980s and 1990s. Despite the re-conversion of many professional criminals to drug trafficking and dealing, several other - traditional and non-traditional - profit-making criminal activities have continued to proliferate. Notwithstanding the serious shortcomings of information sources, it can safely be stated that in most Western European countries traditional organised crime groups’ ability to infiltrate the legitimate economy and corrupt civil and political institutions was grossly overstated when organised crime began to attract media and political attention in the early 1990s. Even in Western Europe, however, there are two main exceptions to this rather reassuring picture: Italy and Turkey. In some Eastern European countries organised crime still has a different quality. Some Eastern European criminal groups, in particular the Russian ones, do not exclusively comprise “underworld” criminals, but also “overworld” figures, who often originate from the ranks of the former Communist Party and state structures and are today successful entrepreneurs or high-ranking government officials. Whereas many Eastern European countries are well advanced in closing the legal and institutional gap separating them from Western standards, and some of them joined the European Union in 2004, other countries, such as Russia and Albania, still need to set up a viable legal framework to regulate the legitimate economy and to separate clearly the latter from the underground and tout court criminal economies. </w:t>
      </w:r>
      <w:r w:rsidRPr="00083868">
        <w:rPr>
          <w:rStyle w:val="StyleUnderline"/>
        </w:rPr>
        <w:t xml:space="preserve">It is by no means excessive to say that, in Europe, </w:t>
      </w:r>
      <w:r w:rsidRPr="00083868">
        <w:rPr>
          <w:rStyle w:val="Emphasis"/>
        </w:rPr>
        <w:t>policy on organised crime has increasingly transcended national boundaries</w:t>
      </w:r>
      <w:r w:rsidRPr="00083868">
        <w:rPr>
          <w:rStyle w:val="StyleUnderline"/>
        </w:rPr>
        <w:t xml:space="preserve"> and since the late 1990s become a matter of international politics and hence also of the foreign policy of individual countries. The internationalisation of organised crime control policy well explains why the </w:t>
      </w:r>
      <w:r w:rsidRPr="00083868">
        <w:rPr>
          <w:rStyle w:val="Emphasis"/>
        </w:rPr>
        <w:t>changes that have taken place on several fronts</w:t>
      </w:r>
      <w:r w:rsidRPr="00083868">
        <w:rPr>
          <w:rStyle w:val="StyleUnderline"/>
        </w:rPr>
        <w:t xml:space="preserve"> in individual countries are so similar, whether they involve the centralisation of the police, the judiciary and the customs authorities, or the creation of special units within these institutions, or the introduction of intrusive methods of investigation, such as phone tapping, anonymous witnesses and undercover agents.</w:t>
      </w:r>
      <w:r>
        <w:rPr>
          <w:rStyle w:val="StyleUnderline"/>
        </w:rPr>
        <w:t xml:space="preserve"> </w:t>
      </w:r>
      <w:r w:rsidRPr="00083868">
        <w:rPr>
          <w:sz w:val="14"/>
        </w:rPr>
        <w:t>Organised crime control policies remain controversial. Despite the EU pressure, in many countries the development of an organised crime control policy not only required a great deal of lengthy debate, but also could only really get off the ground when murders or scandals had created sufficient support for the new policy initiatives. Further research is needed on organised crime, particularly on the effectiveness of organised crime control policies.</w:t>
      </w:r>
    </w:p>
    <w:p w14:paraId="5AC5FE48" w14:textId="77777777" w:rsidR="00E529DD" w:rsidRDefault="00E529DD" w:rsidP="00E529DD">
      <w:pPr>
        <w:rPr>
          <w:sz w:val="16"/>
        </w:rPr>
      </w:pPr>
    </w:p>
    <w:p w14:paraId="0C5DEB33" w14:textId="77777777" w:rsidR="008C3B64" w:rsidRPr="008C3B64" w:rsidRDefault="008C3B64" w:rsidP="008C3B64"/>
    <w:p w14:paraId="5F493093" w14:textId="77777777" w:rsidR="004B3AC1" w:rsidRDefault="004B3AC1" w:rsidP="004B3AC1">
      <w:pPr>
        <w:pStyle w:val="Heading4"/>
      </w:pPr>
      <w:r>
        <w:t>Europe was the first casualty of terrorism because of its racist rhetoric against Muslims, the United States will never be as big of a target which gives it an advantage when dealing with terror</w:t>
      </w:r>
    </w:p>
    <w:p w14:paraId="15D94FF8" w14:textId="77777777" w:rsidR="004B3AC1" w:rsidRPr="0020269C" w:rsidRDefault="004B3AC1" w:rsidP="004B3AC1">
      <w:pPr>
        <w:rPr>
          <w:sz w:val="16"/>
        </w:rPr>
      </w:pPr>
      <w:r w:rsidRPr="0020269C">
        <w:rPr>
          <w:sz w:val="16"/>
        </w:rPr>
        <w:t xml:space="preserve">Ambassador Daniel </w:t>
      </w:r>
      <w:r w:rsidRPr="0020269C">
        <w:rPr>
          <w:rStyle w:val="Style13ptBold"/>
        </w:rPr>
        <w:t>Benjamin</w:t>
      </w:r>
      <w:r w:rsidRPr="0020269C">
        <w:rPr>
          <w:sz w:val="16"/>
        </w:rPr>
        <w:t xml:space="preserve">, Director of the John Sloan Dickey Center for International Understanding at Dartmouth College and served as Coordinator for Counterterrorism at the State Department 2009-2012, </w:t>
      </w:r>
      <w:r w:rsidRPr="00E0481A">
        <w:rPr>
          <w:rStyle w:val="Style13ptBold"/>
        </w:rPr>
        <w:t>3-29</w:t>
      </w:r>
      <w:r>
        <w:rPr>
          <w:rStyle w:val="Style13ptBold"/>
        </w:rPr>
        <w:t>-16</w:t>
      </w:r>
      <w:r w:rsidRPr="0020269C">
        <w:rPr>
          <w:sz w:val="16"/>
        </w:rPr>
        <w:t>, "Why Europe can’t fix its terrorism problem," POLITICO, https://www.politico.eu/article/why-europe-cant-fix-its-terrorism-problem/</w:t>
      </w:r>
    </w:p>
    <w:p w14:paraId="4CDDAB65" w14:textId="77777777" w:rsidR="004B3AC1" w:rsidRDefault="004B3AC1" w:rsidP="004B3AC1">
      <w:pPr>
        <w:rPr>
          <w:sz w:val="16"/>
        </w:rPr>
      </w:pPr>
      <w:r w:rsidRPr="00EF6228">
        <w:rPr>
          <w:sz w:val="16"/>
        </w:rPr>
        <w:t xml:space="preserve">When a bomb goes off in Europe, Americans shudder as if rocked by the blast. Whatever the geographical reality, post-industrial Old Europe — in Donald Rumsfeld’s deathless phrase — is, emotionally speaking, our nearest neighbor and closest peer. So </w:t>
      </w:r>
      <w:r w:rsidRPr="0020269C">
        <w:rPr>
          <w:rStyle w:val="StyleUnderline"/>
        </w:rPr>
        <w:t>if an explosion propels shattered glass and broken bodies in a Brussels airport, we instinctively expect it to happen in the U.S. next. We shouldn’t</w:t>
      </w:r>
      <w:r w:rsidRPr="00EF6228">
        <w:rPr>
          <w:sz w:val="16"/>
        </w:rPr>
        <w:t xml:space="preserve">. While the jihadist threat is genuinely global, it is by no means equally distributed. There is, of course, no such thing as perfect security, and as we saw as recently as the San Bernadino shootings in December of last year, there are individuals in the United States who are prepared to commit violence against other Americans. But </w:t>
      </w:r>
      <w:r w:rsidRPr="008E52BE">
        <w:rPr>
          <w:rStyle w:val="StyleUnderline"/>
        </w:rPr>
        <w:t>the European context underlying the attacks at Brussels Airport and the downtown Maelbeek subway station — one of alienated, underemployed and ghettoized Muslims as well as subpar security differs dramatically from anything found in the United States</w:t>
      </w:r>
      <w:r w:rsidRPr="00EF6228">
        <w:rPr>
          <w:sz w:val="16"/>
        </w:rPr>
        <w:t xml:space="preserve">. To begin with, consider the Muslim minority communities of North America and Europe. In the United States, Muslim communities are mostly comprised of reasonably well-off families from numerous Muslim majority countries. Income and education levels are roughly those of average Americans — the only sizeable asterisk on that statement is the impoverished refugees who have come from Somalia. By contrast, Europe’s Muslim communities were seeded by poor peasants who came as guest workers for the burgeoning industries of the postwar period. They were expected to return home. Instead, they stayed even as their industries faded — think of Britain’s rust belt in the Midlands — and grew in numbers due to family unification and comparatively high fertility. They came poor and, to a large extent, have stayed poor, with little access to higher education and much higher unemployment rates than the non-Muslim populations. And this is in countries already plagued by high unemployment. They tend to be concentrated in rundown urban neighborhoods that look more like the places they and their forbears hail from — with their satellite dishes and drying laundry — than the surrounding neighborhoods. </w:t>
      </w:r>
      <w:r w:rsidRPr="008E52BE">
        <w:rPr>
          <w:rStyle w:val="StyleUnderline"/>
        </w:rPr>
        <w:t>Although the overwhelming majority of European Muslims want nothing to do with extremism and, as polls show, are often as patriotic or more so than their non-Muslim fellow citizens, there are more extremists in their midst than in the United States</w:t>
      </w:r>
      <w:r w:rsidRPr="00EF6228">
        <w:rPr>
          <w:sz w:val="16"/>
        </w:rPr>
        <w:t>. In Belgium, the numbers are particularly high. According to a Soufan Group report from December, for example, 470 Belgian Muslims have gone to fight in Syria or Iraq out of a population of about 660,000 — in terms of rate of recruitment, it is the top supplier of militants in Western Europe. By contrast, an estimated 250 American Muslims have gone to the region out of a population five or more times larger. (Demographics on the U.S. Muslim community are problematic; Pew puts its estimate at 3.3 million Muslims.) Overall, Western European Muslims are three times likelier to end up in ISIStan than their American co-religionists. As an indicator of radicalization levels, this is pretty definitive. For another barometer though, consider this: Since 9/11, the four largest attacks in Europe — Madrid (2004), London (2005), Paris (2015) and Brussels (2016) have claimed at least 426 lives. In the United States, even with the Fort Hood shooting, the Boston Marathon bombing and San Bernadino</w:t>
      </w:r>
      <w:r w:rsidRPr="00440212">
        <w:rPr>
          <w:rStyle w:val="StyleUnderline"/>
        </w:rPr>
        <w:t>, the total</w:t>
      </w:r>
      <w:r w:rsidRPr="00EF6228">
        <w:rPr>
          <w:sz w:val="16"/>
        </w:rPr>
        <w:t xml:space="preserve"> is 45. Add in a passel </w:t>
      </w:r>
      <w:r w:rsidRPr="00440212">
        <w:rPr>
          <w:rStyle w:val="StyleUnderline"/>
        </w:rPr>
        <w:t>of</w:t>
      </w:r>
      <w:r w:rsidRPr="00EF6228">
        <w:rPr>
          <w:sz w:val="16"/>
        </w:rPr>
        <w:t xml:space="preserve"> smaller attacks </w:t>
      </w:r>
      <w:r w:rsidRPr="00440212">
        <w:rPr>
          <w:rStyle w:val="StyleUnderline"/>
        </w:rPr>
        <w:t>over the years</w:t>
      </w:r>
      <w:r w:rsidRPr="00EF6228">
        <w:rPr>
          <w:sz w:val="16"/>
        </w:rPr>
        <w:t xml:space="preserve"> in Europe, and the difference with the United States is a factor of ten. One big reason why the chances of a Brussels or Paris-like attack are lower here is that we’ve been working flat out to reduce the threat for almost 15 years, since 9/11. With one of the worst extremism problems in the West, Britain has gone hard at this as well. But the same cannot be said for our Continental cousins. </w:t>
      </w:r>
      <w:r w:rsidRPr="00440212">
        <w:rPr>
          <w:rStyle w:val="StyleUnderline"/>
        </w:rPr>
        <w:t>The United States has spent upwards of $650 billion on homeland security since 9/11. No comparable European statistic exists, but judging by law enforcement, border security and other agency budgets, the overall figures are much lower</w:t>
      </w:r>
      <w:r w:rsidRPr="00EF6228">
        <w:rPr>
          <w:sz w:val="16"/>
        </w:rPr>
        <w:t xml:space="preserve">. The numerous French government foul-ups in the run-up and aftermath of the Paris attacks tell the story. Within this picture, Belgium has been an especially sad case. Deeply riven by political conflicts between its Flemings and Walloons over political reform, the country was distracted by a domestic political crisis that ran on and off from 2007 to 2011. During much of this time, there was only a caretaker government, and the Belgians’ inability to improve their counterterrorism capabilities was a running frustration for U.S. officials. At one point, I observed to a senior Belgian official that his country was competing with Iraq for taking the longest time to form a government. “The comparison is not welcome,” he replied drily. In the end, the Belgians took more than twice as long — 541 days — to form a government; their authorities were stuck with flat budgets and little room for new programs. There are other reasons why Europe is — and will be — more bedevilled by jihadist terrorism for some years to come. </w:t>
      </w:r>
      <w:r w:rsidRPr="00E0481A">
        <w:rPr>
          <w:rStyle w:val="Emphasis"/>
        </w:rPr>
        <w:t>The United States still has the blessing of geography</w:t>
      </w:r>
      <w:r w:rsidRPr="00EF6228">
        <w:rPr>
          <w:sz w:val="16"/>
        </w:rPr>
        <w:t xml:space="preserve"> — two oceans that mean that outside extremists will need to fly to get here. As we found on Christmas Day 2009, when Umar Farouk Abdulmuttalab tried to detonate his underwear on a flight bound for Detroit, our aviation security, no-fly lists and intelligence needs constant updating. But we have made major strides. By contrast, Europe, with its weak external borders, non-existent internal borders and a migrant crisis that has brought close to million and a half migrants into its borders, faces multiplying perils. America’s advantages are no reason for complacency, even if they do suggest that panic isn’t justified. Much could still go wrong, especially if the U.S. presidential campaign continues to demonize American Muslims, who are the first line of defense against extremism — and whose trust in U.S. law enforcement is invaluable — will likely continue for months to come. And if the violence in Europe spreads, we still face a major challenge — a fire next door with unpredictable consequences. </w:t>
      </w:r>
    </w:p>
    <w:p w14:paraId="5DEFE3FD" w14:textId="77777777" w:rsidR="00355F6E" w:rsidRDefault="00355F6E" w:rsidP="00355F6E">
      <w:pPr>
        <w:pStyle w:val="Heading1"/>
      </w:pPr>
      <w:r>
        <w:t>T-Visas</w:t>
      </w:r>
    </w:p>
    <w:p w14:paraId="570A4324" w14:textId="77777777" w:rsidR="00355F6E" w:rsidRDefault="00355F6E" w:rsidP="00355F6E">
      <w:pPr>
        <w:pStyle w:val="Heading2"/>
      </w:pPr>
      <w:r>
        <w:t>Neg Taiwan</w:t>
      </w:r>
    </w:p>
    <w:p w14:paraId="3FBE9AF0" w14:textId="77777777" w:rsidR="00355F6E" w:rsidRDefault="00355F6E" w:rsidP="00355F6E">
      <w:pPr>
        <w:pStyle w:val="Heading3"/>
      </w:pPr>
      <w:r>
        <w:t>1NC</w:t>
      </w:r>
    </w:p>
    <w:p w14:paraId="136998C3" w14:textId="4BCDAAA9" w:rsidR="00E94A3C" w:rsidRDefault="00E94A3C" w:rsidP="00355F6E">
      <w:pPr>
        <w:pStyle w:val="Heading4"/>
      </w:pPr>
      <w:r>
        <w:t>Text: The Republic of China should [insert plan text]</w:t>
      </w:r>
    </w:p>
    <w:p w14:paraId="0E4AC162" w14:textId="2B0C56C5" w:rsidR="00355F6E" w:rsidRDefault="00355F6E" w:rsidP="00355F6E">
      <w:pPr>
        <w:pStyle w:val="Heading4"/>
      </w:pPr>
      <w:r>
        <w:t xml:space="preserve">Taiwan is one of the best countries for combatting human trafficking </w:t>
      </w:r>
    </w:p>
    <w:p w14:paraId="64E9780F" w14:textId="77777777" w:rsidR="00355F6E" w:rsidRDefault="00355F6E" w:rsidP="00355F6E">
      <w:r w:rsidRPr="004D068F">
        <w:rPr>
          <w:b/>
        </w:rPr>
        <w:t>Ministry of Foreign Affairs Taiwan 12</w:t>
      </w:r>
      <w:r>
        <w:t xml:space="preserve"> (June 20 2012, Ministry Of Foreign Affairs, Republic Of China (Taiwan), "Taiwan receives top marks in anti-human trafficking", </w:t>
      </w:r>
      <w:hyperlink r:id="rId71" w:history="1">
        <w:r w:rsidRPr="003E04E5">
          <w:rPr>
            <w:rStyle w:val="Hyperlink"/>
          </w:rPr>
          <w:t>https://taiwantoday.tw/news.php?unit=2,23,45&amp;post=2455</w:t>
        </w:r>
      </w:hyperlink>
      <w:r>
        <w:t xml:space="preserve"> )</w:t>
      </w:r>
    </w:p>
    <w:p w14:paraId="6BAFBEC6" w14:textId="77777777" w:rsidR="00355F6E" w:rsidRDefault="00355F6E" w:rsidP="00355F6E">
      <w:pPr>
        <w:rPr>
          <w:rStyle w:val="StyleUnderline"/>
        </w:rPr>
      </w:pPr>
      <w:r w:rsidRPr="00A553CC">
        <w:rPr>
          <w:rStyle w:val="Emphasis"/>
        </w:rPr>
        <w:t>Taiwan has been placed in the Tier 1 category</w:t>
      </w:r>
      <w:r w:rsidRPr="00DA2E1A">
        <w:rPr>
          <w:rStyle w:val="StyleUnderline"/>
        </w:rPr>
        <w:t xml:space="preserve"> in the U.S. State Department’s Trafficking in Persons Report for the third consecutive year, indicating that </w:t>
      </w:r>
      <w:r w:rsidRPr="00A553CC">
        <w:rPr>
          <w:rStyle w:val="Emphasis"/>
        </w:rPr>
        <w:t>the nation’s anti-human trafficking efforts have received world recognition</w:t>
      </w:r>
      <w:r w:rsidRPr="00DA2E1A">
        <w:rPr>
          <w:rStyle w:val="StyleUnderline"/>
        </w:rPr>
        <w:t>, according to the ROC Ministry of Foreign Affairs June 19 [2012].</w:t>
      </w:r>
      <w:r>
        <w:rPr>
          <w:rStyle w:val="StyleUnderline"/>
        </w:rPr>
        <w:t xml:space="preserve"> </w:t>
      </w:r>
      <w:r w:rsidRPr="00DA2E1A">
        <w:rPr>
          <w:rStyle w:val="StyleUnderline"/>
        </w:rPr>
        <w:t>“Australia, New Zealand, South Korea and Taiwan are the only four nations in the Asia-Pacific region ranked as Tier 1 in the latest trafficking report,” MOFA said.</w:t>
      </w:r>
      <w:r>
        <w:rPr>
          <w:rStyle w:val="StyleUnderline"/>
        </w:rPr>
        <w:t xml:space="preserve"> </w:t>
      </w:r>
      <w:r>
        <w:t xml:space="preserve">According to the report, </w:t>
      </w:r>
      <w:r w:rsidRPr="00DA2E1A">
        <w:rPr>
          <w:rStyle w:val="StyleUnderline"/>
        </w:rPr>
        <w:t xml:space="preserve">“Tier 1 is the highest ranking, [indicating] a government has acknowledged the existence of human trafficking, has made </w:t>
      </w:r>
      <w:r w:rsidRPr="00A553CC">
        <w:rPr>
          <w:rStyle w:val="Emphasis"/>
        </w:rPr>
        <w:t>efforts to address the problem</w:t>
      </w:r>
      <w:r w:rsidRPr="00DA2E1A">
        <w:rPr>
          <w:rStyle w:val="StyleUnderline"/>
        </w:rPr>
        <w:t>, and meets the [Trafficking Victims Protection Act of 2000’s] minimum standards.</w:t>
      </w:r>
      <w:r>
        <w:rPr>
          <w:rStyle w:val="StyleUnderline"/>
        </w:rPr>
        <w:t xml:space="preserve"> </w:t>
      </w:r>
      <w:r>
        <w:t xml:space="preserve">“During the reporting period, </w:t>
      </w:r>
      <w:r w:rsidRPr="00A553CC">
        <w:rPr>
          <w:rStyle w:val="Emphasis"/>
        </w:rPr>
        <w:t>Taiwan authorities</w:t>
      </w:r>
      <w:r w:rsidRPr="00DA2E1A">
        <w:rPr>
          <w:rStyle w:val="StyleUnderline"/>
        </w:rPr>
        <w:t xml:space="preserve"> continued to </w:t>
      </w:r>
      <w:r w:rsidRPr="00A553CC">
        <w:rPr>
          <w:rStyle w:val="Emphasis"/>
        </w:rPr>
        <w:t>prosecute and punish trafficking offenses</w:t>
      </w:r>
      <w:r w:rsidRPr="00DA2E1A">
        <w:rPr>
          <w:rStyle w:val="StyleUnderline"/>
        </w:rPr>
        <w:t>, including both forced labor and forced prostitution. In addition, the authorities continued improving victim protection efforts, trained law enforcement and other government officials, and raised public awareness on trafficking offenses,” the report stated.</w:t>
      </w:r>
      <w:r>
        <w:rPr>
          <w:rStyle w:val="StyleUnderline"/>
        </w:rPr>
        <w:t xml:space="preserve"> </w:t>
      </w:r>
      <w:r>
        <w:t xml:space="preserve">MOFA stressed that “to uphold human rights and protect the public interest, in May 2009 Taiwan incorporated into its laws the U.N. International Covenant on Civil and Political Rights as well as the U.N. International Covenant on Economic, Social and Cultural Rights. In January 2009, the Legislative Yuan also passed the Human Trafficking Prevention and Control Act, which was implemented in June of that year.” </w:t>
      </w:r>
      <w:r w:rsidRPr="00DA2E1A">
        <w:rPr>
          <w:rStyle w:val="StyleUnderline"/>
        </w:rPr>
        <w:t xml:space="preserve">In addition, to </w:t>
      </w:r>
      <w:r w:rsidRPr="00A553CC">
        <w:rPr>
          <w:rStyle w:val="Emphasis"/>
        </w:rPr>
        <w:t>strengthen the protection</w:t>
      </w:r>
      <w:r w:rsidRPr="00DA2E1A">
        <w:rPr>
          <w:rStyle w:val="StyleUnderline"/>
        </w:rPr>
        <w:t xml:space="preserve"> of children and women, foreign laborers and new immigrants against human trafficking, Taiwan has cooperated with nongovernmental organizations at home and abroad, and made a serious effort to establish protection and counseling mechanisms for victims, MOFA noted.</w:t>
      </w:r>
      <w:r>
        <w:rPr>
          <w:rStyle w:val="StyleUnderline"/>
        </w:rPr>
        <w:t xml:space="preserve"> </w:t>
      </w:r>
      <w:r w:rsidRPr="00DA2E1A">
        <w:rPr>
          <w:rStyle w:val="StyleUnderline"/>
        </w:rPr>
        <w:t>“We will continue to work with other local government agencies, the private sector and the world in combating human trafficking and strengthening relevant collaborative mechanisms,” MOFA said.</w:t>
      </w:r>
    </w:p>
    <w:p w14:paraId="50369E46" w14:textId="77777777" w:rsidR="00355F6E" w:rsidRPr="005C4C62" w:rsidRDefault="00355F6E" w:rsidP="00355F6E">
      <w:pPr>
        <w:pStyle w:val="Heading3"/>
        <w:rPr>
          <w:rStyle w:val="StyleUnderline"/>
          <w:sz w:val="32"/>
        </w:rPr>
      </w:pPr>
      <w:r w:rsidRPr="005C4C62">
        <w:rPr>
          <w:rStyle w:val="StyleUnderline"/>
          <w:sz w:val="32"/>
        </w:rPr>
        <w:t>2NC Solvency</w:t>
      </w:r>
    </w:p>
    <w:p w14:paraId="5A62D671" w14:textId="77777777" w:rsidR="00355F6E" w:rsidRPr="00D56A72" w:rsidRDefault="00355F6E" w:rsidP="00355F6E">
      <w:pPr>
        <w:pStyle w:val="Heading4"/>
        <w:rPr>
          <w:rStyle w:val="StyleUnderline"/>
          <w:sz w:val="28"/>
          <w:szCs w:val="24"/>
          <w:u w:val="none"/>
        </w:rPr>
      </w:pPr>
      <w:r w:rsidRPr="00D56A72">
        <w:rPr>
          <w:rStyle w:val="StyleUnderline"/>
          <w:sz w:val="28"/>
          <w:szCs w:val="24"/>
          <w:u w:val="none"/>
        </w:rPr>
        <w:t xml:space="preserve">Taiwan already has infrastructure set up for victims of human trafficking </w:t>
      </w:r>
    </w:p>
    <w:p w14:paraId="1CC9A64A" w14:textId="77777777" w:rsidR="00355F6E" w:rsidRPr="0047100D" w:rsidRDefault="00355F6E" w:rsidP="00355F6E">
      <w:pPr>
        <w:rPr>
          <w:rStyle w:val="StyleUnderline"/>
          <w:u w:val="none"/>
        </w:rPr>
      </w:pPr>
      <w:r w:rsidRPr="0047100D">
        <w:rPr>
          <w:rStyle w:val="StyleUnderline"/>
          <w:b/>
          <w:u w:val="none"/>
        </w:rPr>
        <w:t>Zeldin 12</w:t>
      </w:r>
      <w:r w:rsidRPr="0047100D">
        <w:rPr>
          <w:rStyle w:val="StyleUnderline"/>
          <w:u w:val="none"/>
        </w:rPr>
        <w:t xml:space="preserve"> (10-5-2012, Wendy Zeldin is a Senior Legal Research Analyst at the Library of Congress, "Indonesia; Taiwan: Agreement to Combat Human Trafficking", http://www.loc.gov/law/foreign-news/article/indonesia-taiwan-agreement-to-combat-human-trafficking/)</w:t>
      </w:r>
    </w:p>
    <w:p w14:paraId="7EFD144F" w14:textId="77777777" w:rsidR="00355F6E" w:rsidRDefault="00355F6E" w:rsidP="00355F6E">
      <w:pPr>
        <w:rPr>
          <w:rStyle w:val="StyleUnderline"/>
        </w:rPr>
      </w:pPr>
      <w:r w:rsidRPr="0047100D">
        <w:rPr>
          <w:rStyle w:val="StyleUnderline"/>
          <w:u w:val="none"/>
        </w:rPr>
        <w:t xml:space="preserve">On October 3, 2012, a memorandum of understanding on cooperation in combating trafficking in human beings took effect between the &lt;?Republic of Indonesia and the Republic of China (on Taiwan). The MOU is reportedly Taiwan’s first such agreement with a Southeast Asian country. (Grace Kuo, ROC, Indonesia Combat Human Trafficking, TAIWAN TODAY (Oct. 4, 2012).) According to Hsieh Li-kung, Director-General of Taiwan’s National Immigration Agency (NIA) under the Ministry of the Interior, the Indonesia-Taiwan </w:t>
      </w:r>
      <w:r w:rsidRPr="0047100D">
        <w:rPr>
          <w:rStyle w:val="StyleUnderline"/>
        </w:rPr>
        <w:t xml:space="preserve">pact legalizes </w:t>
      </w:r>
      <w:r w:rsidRPr="0047100D">
        <w:rPr>
          <w:rStyle w:val="Emphasis"/>
        </w:rPr>
        <w:t>immigration information exchanges</w:t>
      </w:r>
      <w:r w:rsidRPr="0047100D">
        <w:rPr>
          <w:rStyle w:val="StyleUnderline"/>
        </w:rPr>
        <w:t xml:space="preserve"> between the two sides, despite the lack of diplomatic ties between them, and safeguards human rights. He added that it also enhances day-to-day work efficiency, to help </w:t>
      </w:r>
      <w:r w:rsidRPr="0047100D">
        <w:rPr>
          <w:rStyle w:val="Emphasis"/>
        </w:rPr>
        <w:t>prevent human trafficking and the smuggling and exploitation of illegal immigrants,</w:t>
      </w:r>
      <w:r w:rsidRPr="0047100D">
        <w:rPr>
          <w:rStyle w:val="StyleUnderline"/>
        </w:rPr>
        <w:t xml:space="preserve"> and facilitates the exchange of information to combat terrorism. </w:t>
      </w:r>
      <w:r w:rsidRPr="0047100D">
        <w:rPr>
          <w:rStyle w:val="StyleUnderline"/>
          <w:u w:val="none"/>
        </w:rPr>
        <w:t>(Id.) At present, he noted, there are 181,236 Indonesian nationals resident in Taiwan, 100,000 of them laborers. “</w:t>
      </w:r>
      <w:r w:rsidRPr="0047100D">
        <w:rPr>
          <w:rStyle w:val="StyleUnderline"/>
        </w:rPr>
        <w:t>With human trafficking going beyond national borders,” Hsieh stated, “no single country can effectively stop it without close cooperation with other countries.”</w:t>
      </w:r>
      <w:r w:rsidRPr="0047100D">
        <w:rPr>
          <w:rStyle w:val="StyleUnderline"/>
          <w:u w:val="none"/>
        </w:rPr>
        <w:t xml:space="preserve"> (Liu Chien-pang &amp; Sofia Wu, Taiwan, Indonesia Sign MOU on Stemming Human Trafficking, FOCUS TAIWAN (Oct. 3, 2012).) The NIA pointed out that formerly, only persons involved in the Taiwan side of human smuggling operations could be charged in Taiwan, pursuant to investigations; obtaining information on gang leaders or intermediaries in Indonesia was problematic. The agency now hopes that because the MOU provides for relevant intelligence to be exchanged, it will be able “to track down those ultimately responsible.” (Kuo, supra.) An additional potential benefit of the MOU, Hsieh pointed out, is access to Indonesia’s immigration blacklist, “which could help Taiwan in its efforts to block entry of cross-border criminal suspects.” (Liu &amp; Wu, supra.) Related Developments and Background Information Taiwan’s Ministry of the Interior hosted the 2012 Asia Regional Forum on Combating Human Trafficking, held in Taipei from May 29 to June 1. Over 30 immigration officials and non-governmental representatives from 12 neighboring countries – Australia, Cambodia, Hong Kong, Indonesia, Japan, the Republic of Korea, Malaysia, Mongolia, the Philippines, Singapore, Thailand, and Vietnam – and eight diplomatic officials from the American and several other representative and trade offices in Taipei attended the event. (Taiwan Celebrates Its Consecutive 3-Year ‘Tier 1’ Ranking, Interior Ministry Blog (Aug. 29, 2012, 10:06 A.M.). In addition, on June 19, 2012, the U.S. Department of State released its 2012 Trafficking in Persons report. (U.S. DEPARTMENT OF STATE, TRAFFICKING IN PERSONS REPORT 2012 (June 19, 2012).) For the third consecutive year </w:t>
      </w:r>
      <w:r w:rsidRPr="00217B53">
        <w:rPr>
          <w:rStyle w:val="StyleUnderline"/>
        </w:rPr>
        <w:t xml:space="preserve">, Taiwan was ranked as a “Tier 1” jurisdiction, in recognition of its </w:t>
      </w:r>
      <w:r w:rsidRPr="00217B53">
        <w:rPr>
          <w:rStyle w:val="Emphasis"/>
        </w:rPr>
        <w:t>progress in eliminating human trafficking from its territory</w:t>
      </w:r>
      <w:r w:rsidRPr="00217B53">
        <w:rPr>
          <w:rStyle w:val="StyleUnderline"/>
        </w:rPr>
        <w:t>. (Taiwan Celebrates Its Consecutive 3-Year ‘Tier 1’ Ranking, supra.) Tier 1 countries are those “whose governments fully comply with the [U.S.] TVPA’s [Trafficking Victims Protection Act] minimum standards for the elimination of trafficking.”</w:t>
      </w:r>
      <w:r w:rsidRPr="0047100D">
        <w:rPr>
          <w:rStyle w:val="StyleUnderline"/>
          <w:u w:val="none"/>
        </w:rPr>
        <w:t xml:space="preserve"> (A Guide to the Tiers, TRAFFICKING IN PERSONS REPORT 2012, supra at 40.) According to the State Department report on Taiwan, Taiwan is a destination, and to a much lesser extent, source and transit territory for men, women, and children subjected to sex trafficking and forced labor. Most trafficking victims in Taiwan are migrant workers from Vietnam, Thailand, Indonesia, mainland China, Cambodia, the Philippines, Bangladesh, and India, employed through recruitment agencies and brokers to perform low-skilled work in Taiwan’s manufacturing and fishing industries, and as home caregivers and domestic workers. (Taiwan (Tier 1), TRAFFICKING IN PERSONS REPORT 2012, supra at 333.) The report recommended that Taiwan sustain and improve efforts to apply its June 2009 anti-trafficking law, ensure that convicted offenders are given sufficiently stringent sentences, and adopt and implement changes to the new labor law, among other measures. At the same time, it praised Taiwan’s “significant progress” in anti-trafficking law enforcement measures, continued “significant efforts to protect victims of trafficking,” and progress in its efforts to prevent human trafficking during the reporting period. (Id. at 334-335.) Indonesia is ranked as a Tier 2 country by the U.S. State Department, i.e., a country whose government is not fully compliant with the TVPA’s minimum standards but is “making significant efforts” to bring itself into compliance with the standards. (Indonesia (Tier 2), id. at 186; A Guide to the Tiers, supra.) According to the State Department report on human trafficking in Indonesia: Indonesia is a major source country and, to a much lesser extent, a destination and transit country for women, children, and men who are subjected to sex trafficking and forced labor. Each of Indonesia’s 33 provinces is a source and destination of trafficking, with the most significant source areas being the provinces of West Java, Central Java, East Java, West Nusa Tenggara, and Banten. A significant number of Indonesian migrant workers face conditions of forced labor and debt bondage in more developed Asian countries and the Middle East, particularly Saudi Arabia, Malaysia, Singapore, Taiwan, and Hong Kong. The government reports that there are 4.3 million documented Indonesian migrants working outside the country and estimates another 1.7 million undocumented workers, including an estimated 2.6 million workers in Malaysia and 1.8 million in the Middle East. (Indonesia (Tier 2), supra.) Other Southeast Asian Agreements Against Human Trafficking </w:t>
      </w:r>
      <w:r w:rsidRPr="00FF5721">
        <w:rPr>
          <w:rStyle w:val="Emphasis"/>
        </w:rPr>
        <w:t>A regional anti-trafficking framework</w:t>
      </w:r>
      <w:r w:rsidRPr="0047100D">
        <w:rPr>
          <w:rStyle w:val="StyleUnderline"/>
          <w:u w:val="none"/>
        </w:rPr>
        <w:t xml:space="preserve">, the Coordinated Mekong Ministerial Initiative Against Human Trafficking (COMMIT) already exists among Cambodia, China, Laos, Myanmar (Burma), Thailand, and Vietnam, all of which signed an MOU on Cooperation Against Trafficking in Persons in the Greater Mekong Sub-Region in 2004. A bilateral accord concluded between Cambodia and Thailand in 2003 was reportedly the first anti-trafficking MOU in that region; subsequently, seven such bilateral agreements have been concluded among the various COMMIT member states. (Miwa Yamada, Comparative Analysis of Bilateral Memoranda on Anti-Human Trafficking Cooperation Between Thailand and Three Neighboring Countries: What Do the Origin and the Destination States Agree Upon?, at 3-4, IDE [Institute of Developing Economies] Discussion Paper No. 349 (Mar. 2012), </w:t>
      </w:r>
      <w:hyperlink r:id="rId72" w:history="1">
        <w:r w:rsidRPr="0047100D">
          <w:rPr>
            <w:rStyle w:val="Hyperlink"/>
          </w:rPr>
          <w:t>http://ir.ide.go.jp/dspace/bitstream/2344/1140/1/ARRIDE_Discussion_No.349_yamada.pdf</w:t>
        </w:r>
      </w:hyperlink>
      <w:r w:rsidRPr="0047100D">
        <w:rPr>
          <w:rStyle w:val="StyleUnderline"/>
        </w:rPr>
        <w:t>.)</w:t>
      </w:r>
    </w:p>
    <w:p w14:paraId="4E011A14" w14:textId="77777777" w:rsidR="00355F6E" w:rsidRPr="009A689E" w:rsidRDefault="00355F6E" w:rsidP="00355F6E">
      <w:pPr>
        <w:pStyle w:val="Heading4"/>
        <w:rPr>
          <w:rStyle w:val="StyleUnderline"/>
          <w:u w:val="none"/>
        </w:rPr>
      </w:pPr>
      <w:r w:rsidRPr="00D56A72">
        <w:rPr>
          <w:rStyle w:val="StyleUnderline"/>
          <w:sz w:val="24"/>
          <w:u w:val="none"/>
        </w:rPr>
        <w:t xml:space="preserve">Taiwan has provisions and protections for non-citizen victims of human trafficking </w:t>
      </w:r>
    </w:p>
    <w:p w14:paraId="1B524304" w14:textId="77777777" w:rsidR="00355F6E" w:rsidRPr="009A689E" w:rsidRDefault="00355F6E" w:rsidP="00355F6E">
      <w:pPr>
        <w:rPr>
          <w:rStyle w:val="StyleUnderline"/>
          <w:u w:val="none"/>
        </w:rPr>
      </w:pPr>
      <w:r w:rsidRPr="009A689E">
        <w:rPr>
          <w:rStyle w:val="StyleUnderline"/>
          <w:b/>
          <w:u w:val="none"/>
        </w:rPr>
        <w:t>Gov of Taiwan 9</w:t>
      </w:r>
      <w:r w:rsidRPr="009A689E">
        <w:rPr>
          <w:rStyle w:val="StyleUnderline"/>
          <w:u w:val="none"/>
        </w:rPr>
        <w:t xml:space="preserve"> (Jan 23 2009, Government of Taiwan, “Human Trafficking Prevention and Control Act”, </w:t>
      </w:r>
      <w:hyperlink r:id="rId73" w:history="1">
        <w:r w:rsidRPr="009A689E">
          <w:rPr>
            <w:rStyle w:val="Hyperlink"/>
          </w:rPr>
          <w:t>http://www.protectionproject.org/wp-content/uploads/2010/09/TAIWAN.pdf</w:t>
        </w:r>
      </w:hyperlink>
      <w:r w:rsidRPr="009A689E">
        <w:rPr>
          <w:rStyle w:val="StyleUnderline"/>
          <w:u w:val="none"/>
        </w:rPr>
        <w:t xml:space="preserve"> ) </w:t>
      </w:r>
    </w:p>
    <w:p w14:paraId="3DE1AA73" w14:textId="77777777" w:rsidR="00355F6E" w:rsidRPr="007E0300" w:rsidRDefault="00355F6E" w:rsidP="00355F6E">
      <w:pPr>
        <w:rPr>
          <w:rStyle w:val="StyleUnderline"/>
        </w:rPr>
      </w:pPr>
      <w:r w:rsidRPr="009A689E">
        <w:rPr>
          <w:rStyle w:val="StyleUnderline"/>
          <w:sz w:val="16"/>
          <w:u w:val="none"/>
        </w:rPr>
        <w:t>Article 4 The governments of municipalities and counties (cities) shall regularly hold liaison and coordination conferences on human trafficking prevention and control; designate authorities or departments specifically to integrate the authorities, departments, and manpower related to police affairs, public health affairs, social affairs, labor affairs, and human trafficking prevention and control; and coordinate the specialized operations brigades or service centers of the National Immigration Agency of the Ministry of the Interior to fulfill the following functions (they may request assistance from judicial authorities if necessary): 1.</w:t>
      </w:r>
      <w:r w:rsidRPr="00DE5AE0">
        <w:rPr>
          <w:rStyle w:val="StyleUnderline"/>
          <w:sz w:val="16"/>
        </w:rPr>
        <w:t xml:space="preserve"> </w:t>
      </w:r>
      <w:r w:rsidRPr="00B6701A">
        <w:rPr>
          <w:rStyle w:val="StyleUnderline"/>
        </w:rPr>
        <w:t xml:space="preserve">The implementation of the </w:t>
      </w:r>
      <w:r w:rsidRPr="00493310">
        <w:rPr>
          <w:rStyle w:val="Emphasis"/>
        </w:rPr>
        <w:t>human trafficking prevention and control policies</w:t>
      </w:r>
      <w:r w:rsidRPr="00B6701A">
        <w:rPr>
          <w:rStyle w:val="StyleUnderline"/>
        </w:rPr>
        <w:t>,</w:t>
      </w:r>
      <w:r>
        <w:rPr>
          <w:rStyle w:val="StyleUnderline"/>
        </w:rPr>
        <w:t xml:space="preserve"> </w:t>
      </w:r>
      <w:r w:rsidRPr="00B6701A">
        <w:rPr>
          <w:rStyle w:val="StyleUnderline"/>
        </w:rPr>
        <w:t>regulations and programs adopted by the central government and the integration</w:t>
      </w:r>
      <w:r>
        <w:rPr>
          <w:rStyle w:val="StyleUnderline"/>
        </w:rPr>
        <w:t xml:space="preserve"> </w:t>
      </w:r>
      <w:r w:rsidRPr="00B6701A">
        <w:rPr>
          <w:rStyle w:val="StyleUnderline"/>
        </w:rPr>
        <w:t>of related resources.</w:t>
      </w:r>
      <w:r>
        <w:rPr>
          <w:rStyle w:val="StyleUnderline"/>
        </w:rPr>
        <w:t xml:space="preserve"> </w:t>
      </w:r>
      <w:r w:rsidRPr="00DE5AE0">
        <w:rPr>
          <w:rStyle w:val="StyleUnderline"/>
          <w:sz w:val="16"/>
        </w:rPr>
        <w:t xml:space="preserve">2. </w:t>
      </w:r>
      <w:r w:rsidRPr="00B6701A">
        <w:rPr>
          <w:rStyle w:val="StyleUnderline"/>
        </w:rPr>
        <w:t>The investigation of human trafficking cases, referral of criminal cases,</w:t>
      </w:r>
      <w:r>
        <w:rPr>
          <w:rStyle w:val="StyleUnderline"/>
        </w:rPr>
        <w:t xml:space="preserve"> </w:t>
      </w:r>
      <w:r w:rsidRPr="00B6701A">
        <w:rPr>
          <w:rStyle w:val="StyleUnderline"/>
        </w:rPr>
        <w:t>identification and protection of the personal safety of human trafficking victims.</w:t>
      </w:r>
      <w:r>
        <w:rPr>
          <w:rStyle w:val="StyleUnderline"/>
        </w:rPr>
        <w:t xml:space="preserve"> </w:t>
      </w:r>
      <w:r w:rsidRPr="00DE5AE0">
        <w:rPr>
          <w:rStyle w:val="StyleUnderline"/>
          <w:sz w:val="16"/>
        </w:rPr>
        <w:t xml:space="preserve">3. </w:t>
      </w:r>
      <w:r w:rsidRPr="00B6701A">
        <w:rPr>
          <w:rStyle w:val="StyleUnderline"/>
        </w:rPr>
        <w:t>The screening for designated infectious diseases; medical treatment; evaluation of</w:t>
      </w:r>
      <w:r>
        <w:rPr>
          <w:rStyle w:val="StyleUnderline"/>
        </w:rPr>
        <w:t xml:space="preserve"> </w:t>
      </w:r>
      <w:r w:rsidRPr="00B6701A">
        <w:rPr>
          <w:rStyle w:val="StyleUnderline"/>
        </w:rPr>
        <w:t>injury and collection of evidence; psychological counseling; and psychological</w:t>
      </w:r>
      <w:r>
        <w:rPr>
          <w:rStyle w:val="StyleUnderline"/>
        </w:rPr>
        <w:t xml:space="preserve"> </w:t>
      </w:r>
      <w:r w:rsidRPr="00B6701A">
        <w:rPr>
          <w:rStyle w:val="StyleUnderline"/>
        </w:rPr>
        <w:t>therapy of human trafficking victims.</w:t>
      </w:r>
      <w:r>
        <w:rPr>
          <w:rStyle w:val="StyleUnderline"/>
        </w:rPr>
        <w:t xml:space="preserve"> </w:t>
      </w:r>
      <w:r w:rsidRPr="00DE5AE0">
        <w:rPr>
          <w:rStyle w:val="StyleUnderline"/>
          <w:sz w:val="16"/>
        </w:rPr>
        <w:t xml:space="preserve">4. </w:t>
      </w:r>
      <w:r w:rsidRPr="00B6701A">
        <w:rPr>
          <w:rStyle w:val="StyleUnderline"/>
        </w:rPr>
        <w:t xml:space="preserve">The </w:t>
      </w:r>
      <w:r w:rsidRPr="00493310">
        <w:rPr>
          <w:rStyle w:val="Emphasis"/>
        </w:rPr>
        <w:t>safeguard of the rights, protection and sheltering of human trafficking victims</w:t>
      </w:r>
      <w:r>
        <w:rPr>
          <w:rStyle w:val="StyleUnderline"/>
        </w:rPr>
        <w:t xml:space="preserve"> </w:t>
      </w:r>
      <w:r w:rsidRPr="00B6701A">
        <w:rPr>
          <w:rStyle w:val="StyleUnderline"/>
        </w:rPr>
        <w:t>residing in the Taiwan Area with the ROC citizenship, and the supervision and</w:t>
      </w:r>
      <w:r>
        <w:rPr>
          <w:rStyle w:val="StyleUnderline"/>
        </w:rPr>
        <w:t xml:space="preserve"> </w:t>
      </w:r>
      <w:r w:rsidRPr="00B6701A">
        <w:rPr>
          <w:rStyle w:val="StyleUnderline"/>
        </w:rPr>
        <w:t>counseling of organizations that administer sheltering</w:t>
      </w:r>
      <w:r w:rsidRPr="009A689E">
        <w:rPr>
          <w:rStyle w:val="StyleUnderline"/>
          <w:u w:val="none"/>
        </w:rPr>
        <w:t xml:space="preserve">. </w:t>
      </w:r>
      <w:r w:rsidRPr="009A689E">
        <w:rPr>
          <w:rStyle w:val="StyleUnderline"/>
          <w:sz w:val="16"/>
          <w:u w:val="none"/>
        </w:rPr>
        <w:t xml:space="preserve">5. The planning and implementation of the employment, employment promotion and protection, labor rights, workplace safety, and other related rights of human trafficking victims. 6. The compilation of statistical information on human trafficking cases. 7. The implementation of other functions related to human trafficking prevention and control. Article 5 The provisions of this Act that involve the related central competent authorities’ functions and powers shall be dealt with by the authorities thereof; their powers and responsibilities are divided as follows: 1. Judicial competent authority: the planning, promotion and supervision of the legal procedures for the identification of human trafficking victims and the investigation and prosecution of human trafficking. 2. Health affairs competent authority: the planning, promotion and supervision of the screening for designated infectious diseases, medical treatment, injury evaluation and evidence collection, the psychological counseling and psychological therapy of human trafficking victims. 3. Labor affairs competent authority: the planning and revision of the policies, regulations, and programs for the employment counseling; employment promotion and protection; labor rights safeguard; and workplace health and safety of the human trafficking victims. The planning, promotion, supervision and implementation of the protection and sheltering, and issuance of work permits for human trafficking victims with a valid resident visa. 4. Coast guard competent authority: the planning, promotion, supervision and implementation of the investigation of human trafficking cases, referral of criminal cases; identification and protection of the personal safety of human 5. Mainland affairs competent authority: The coordination, liaison and supervision of the human trafficking cases that involve the Mainland Area, Hong Kong or Macau, and other relevant affairs. 6. Foreign affairs competent authority: the planning, promotion, and supervision of the coordination, liaison, international information sharing, bilateral and non-governmental cooperation concerning human trafficking cases and human trafficking prevention and control. 7. Other human trafficking prevention and control measures planned and implemented by the related competent authorities in accordance with their respective functions and powers. Chapter Two: Prevention and Identification Article 6 The central competent authority shall organize the related competent authorities, local governments, and non-governmental organizations to actively conduct activities related to such human trafficking prevention and control as promotion, investigation, rescue, protection, sheltering, and repatriation, and to cooperate with international governmental bodies or non-governmental organizations to eradicate human trafficking. Article 7 Personnel conducting human-trafficking-related arrest, investigation, trial, identification of victims, rescue, protection and sheltering, shall have undergone relevant professional training. Article 8 Judicial police departments shall dispatch officers to protect any human trafficking victim, social worker or other relevant professional who is assisting in the investigation of human trafficking cases and believed to be in danger during the course of an investigation and trial. Article 9 </w:t>
      </w:r>
      <w:r w:rsidRPr="007E0300">
        <w:rPr>
          <w:rStyle w:val="StyleUnderline"/>
        </w:rPr>
        <w:t>The police personnel, immigration officers, labor affairs personnel, social affairs</w:t>
      </w:r>
      <w:r>
        <w:rPr>
          <w:rStyle w:val="StyleUnderline"/>
        </w:rPr>
        <w:t xml:space="preserve"> </w:t>
      </w:r>
      <w:r w:rsidRPr="007E0300">
        <w:rPr>
          <w:rStyle w:val="StyleUnderline"/>
        </w:rPr>
        <w:t>personnel, medical personnel, civil affairs personnel, household registration personnel,</w:t>
      </w:r>
      <w:r>
        <w:rPr>
          <w:rStyle w:val="StyleUnderline"/>
        </w:rPr>
        <w:t xml:space="preserve"> </w:t>
      </w:r>
      <w:r w:rsidRPr="007E0300">
        <w:rPr>
          <w:rStyle w:val="StyleUnderline"/>
        </w:rPr>
        <w:t>educational personnel, employees of the tourist industry and immigration service</w:t>
      </w:r>
      <w:r>
        <w:rPr>
          <w:rStyle w:val="StyleUnderline"/>
        </w:rPr>
        <w:t xml:space="preserve"> </w:t>
      </w:r>
      <w:r w:rsidRPr="007E0300">
        <w:rPr>
          <w:rStyle w:val="StyleUnderline"/>
        </w:rPr>
        <w:t>industry, or other personnel engaging in human trafficking prevention and control,</w:t>
      </w:r>
      <w:r>
        <w:rPr>
          <w:rStyle w:val="StyleUnderline"/>
        </w:rPr>
        <w:t xml:space="preserve"> </w:t>
      </w:r>
      <w:r w:rsidRPr="007E0300">
        <w:rPr>
          <w:rStyle w:val="StyleUnderline"/>
        </w:rPr>
        <w:t>upon the discovery of a suspected case of human trafficking during the normal course</w:t>
      </w:r>
      <w:r>
        <w:rPr>
          <w:rStyle w:val="StyleUnderline"/>
        </w:rPr>
        <w:t xml:space="preserve"> </w:t>
      </w:r>
      <w:r w:rsidRPr="007E0300">
        <w:rPr>
          <w:rStyle w:val="StyleUnderline"/>
        </w:rPr>
        <w:t>of their duty, shall immediately notify the local judicial police authority. The judicial</w:t>
      </w:r>
      <w:r>
        <w:rPr>
          <w:rStyle w:val="StyleUnderline"/>
        </w:rPr>
        <w:t xml:space="preserve"> </w:t>
      </w:r>
      <w:r w:rsidRPr="007E0300">
        <w:rPr>
          <w:rStyle w:val="StyleUnderline"/>
        </w:rPr>
        <w:t>police authority, upon being notified, shall promptly take action to implement relevant</w:t>
      </w:r>
      <w:r>
        <w:rPr>
          <w:rStyle w:val="StyleUnderline"/>
        </w:rPr>
        <w:t xml:space="preserve"> </w:t>
      </w:r>
      <w:r w:rsidRPr="007E0300">
        <w:rPr>
          <w:rStyle w:val="StyleUnderline"/>
        </w:rPr>
        <w:t>protection measures.</w:t>
      </w:r>
      <w:r>
        <w:rPr>
          <w:rStyle w:val="StyleUnderline"/>
        </w:rPr>
        <w:t xml:space="preserve"> </w:t>
      </w:r>
      <w:r w:rsidRPr="007E0300">
        <w:rPr>
          <w:rStyle w:val="StyleUnderline"/>
        </w:rPr>
        <w:t>Anyone not stated in the preceding paragraph, upon the knowledge of a suspected</w:t>
      </w:r>
      <w:r>
        <w:rPr>
          <w:rStyle w:val="StyleUnderline"/>
        </w:rPr>
        <w:t xml:space="preserve"> </w:t>
      </w:r>
      <w:r w:rsidRPr="007E0300">
        <w:rPr>
          <w:rStyle w:val="StyleUnderline"/>
        </w:rPr>
        <w:t>case of human trafficking, may notify the local judicial police authority.</w:t>
      </w:r>
      <w:r>
        <w:rPr>
          <w:rStyle w:val="StyleUnderline"/>
        </w:rPr>
        <w:t xml:space="preserve"> </w:t>
      </w:r>
      <w:r w:rsidRPr="007E0300">
        <w:rPr>
          <w:rStyle w:val="StyleUnderline"/>
        </w:rPr>
        <w:t>The name, residence address and other identifiable personal information of the people</w:t>
      </w:r>
      <w:r>
        <w:rPr>
          <w:rStyle w:val="StyleUnderline"/>
        </w:rPr>
        <w:t xml:space="preserve"> </w:t>
      </w:r>
      <w:r w:rsidRPr="007E0300">
        <w:rPr>
          <w:rStyle w:val="StyleUnderline"/>
        </w:rPr>
        <w:t>in the preceding two paragraphs shall be kept confidential unless otherwise stated in</w:t>
      </w:r>
      <w:r>
        <w:rPr>
          <w:rStyle w:val="StyleUnderline"/>
        </w:rPr>
        <w:t xml:space="preserve"> </w:t>
      </w:r>
      <w:r w:rsidRPr="007E0300">
        <w:rPr>
          <w:rStyle w:val="StyleUnderline"/>
        </w:rPr>
        <w:t>the laws.</w:t>
      </w:r>
      <w:r>
        <w:rPr>
          <w:rStyle w:val="StyleUnderline"/>
        </w:rPr>
        <w:t xml:space="preserve"> </w:t>
      </w:r>
      <w:r w:rsidRPr="009A689E">
        <w:rPr>
          <w:rStyle w:val="StyleUnderline"/>
          <w:sz w:val="16"/>
          <w:u w:val="none"/>
        </w:rPr>
        <w:t>Article 10 The judicial police authority and labor affairs competent authority shall set up special channels or telephone hotlines for the reporting of human trafficking. Article 11 The judicial police authority, upon discovering or receiving a report on a suspected human trafficking case, shall immediately undertake the identification of human trafficking victims. The prosecutors, upon the discovery of a suspected case of human trafficking during the course of an investigation, shall immediately undertake the identification of human trafficking victims. The court, upon the knowledge of a suspected case of human trafficking during the course of a trial, shall immediately refer the case to the prosecutors for investigation. The judicial police and prosecutors may request assistance as necessary from social workers or relevant experts while indentifying human trafficking victims; suspected human trafficking victims may likewise request assistance from social workers or relevant experts. The personnel responsible for identifying victims shall inform the suspected victim of the follow-up procedures and related protection measures before commencing the identification. Chapter Three: Protection of Victims Article 12 When any suspected human trafficking victim is in need of medical treatment, the judicial police shall immediately inform the local health department and escort the victim to the local medical facility to receive treatment and to be screened for designated infectious diseases. When any human trafficking victim is found to be free from infectious diseases after being screened, the judicial police shall protect, shelter, or detain him/her pursuant to this Act or other applicable laws. Article 13 Any human trafficking victim who is an ROC national with citizenship and in need of protection and sheltering as assessed by the competent authority of municipality or county (city), shall be provided with protection and sheltering in accordance with Article 17 by the competent authority thereof. Article 14 Any suspected human trafficking victim who is a non-citizen ROC national, foreigner, stateless person, Mainland Area resident, Hong Kong or Macau resident, and has a valid visitor (or resident) permit, shall be provided with protection and sheltering in accordance with Article 17. The suspected human trafficking victim thereof without a valid visitor (or resident) permit shall be detained apart from other detainees who have violated exit and entry regulations, and may be provided with assistance in accordance with Article 17 before identification is completed in accordance with Article 11. Article 15</w:t>
      </w:r>
      <w:r w:rsidRPr="00DE5AE0">
        <w:rPr>
          <w:rStyle w:val="StyleUnderline"/>
          <w:sz w:val="16"/>
        </w:rPr>
        <w:t xml:space="preserve"> </w:t>
      </w:r>
      <w:r w:rsidRPr="00FC23D5">
        <w:rPr>
          <w:rStyle w:val="Emphasis"/>
        </w:rPr>
        <w:t>Any suspected human trafficking victim</w:t>
      </w:r>
      <w:r w:rsidRPr="007E0300">
        <w:rPr>
          <w:rStyle w:val="StyleUnderline"/>
        </w:rPr>
        <w:t xml:space="preserve"> placed under segregated detention as stated</w:t>
      </w:r>
      <w:r>
        <w:rPr>
          <w:rStyle w:val="StyleUnderline"/>
        </w:rPr>
        <w:t xml:space="preserve"> </w:t>
      </w:r>
      <w:r w:rsidRPr="007E0300">
        <w:rPr>
          <w:rStyle w:val="StyleUnderline"/>
        </w:rPr>
        <w:t xml:space="preserve">in the preceding Article, once identified to be a human trafficking victim, </w:t>
      </w:r>
      <w:r w:rsidRPr="00FC23D5">
        <w:rPr>
          <w:rStyle w:val="Emphasis"/>
        </w:rPr>
        <w:t>shall be provided with protection and sheltering</w:t>
      </w:r>
      <w:r w:rsidRPr="007E0300">
        <w:rPr>
          <w:rStyle w:val="StyleUnderline"/>
        </w:rPr>
        <w:t xml:space="preserve"> in accordance with Article 17 and the</w:t>
      </w:r>
      <w:r>
        <w:rPr>
          <w:rStyle w:val="StyleUnderline"/>
        </w:rPr>
        <w:t xml:space="preserve"> </w:t>
      </w:r>
      <w:r w:rsidRPr="007E0300">
        <w:rPr>
          <w:rStyle w:val="StyleUnderline"/>
        </w:rPr>
        <w:t>provisions relating to detention stated in Article 37 of the Immigration Act</w:t>
      </w:r>
      <w:r w:rsidRPr="009A689E">
        <w:rPr>
          <w:rStyle w:val="StyleUnderline"/>
          <w:sz w:val="16"/>
          <w:u w:val="none"/>
        </w:rPr>
        <w:t>, Article 18 of the Act Governing Relations between People of the Taiwan Area and Mainland Area and paragraph 2, Article 14 of the Act Governing Relations with Hong Kong and Macau are not applicable</w:t>
      </w:r>
      <w:r w:rsidRPr="00DE5AE0">
        <w:rPr>
          <w:rStyle w:val="StyleUnderline"/>
          <w:sz w:val="16"/>
        </w:rPr>
        <w:t xml:space="preserve">. </w:t>
      </w:r>
      <w:r w:rsidRPr="007E0300">
        <w:rPr>
          <w:rStyle w:val="StyleUnderline"/>
        </w:rPr>
        <w:t>Any suspected human trafficking victim placed under protection and sheltering as</w:t>
      </w:r>
      <w:r>
        <w:rPr>
          <w:rStyle w:val="StyleUnderline"/>
        </w:rPr>
        <w:t xml:space="preserve"> </w:t>
      </w:r>
      <w:r w:rsidRPr="007E0300">
        <w:rPr>
          <w:rStyle w:val="StyleUnderline"/>
        </w:rPr>
        <w:t>stated in the preceding paragraph, once identified as a human trafficking victim, shall</w:t>
      </w:r>
      <w:r>
        <w:rPr>
          <w:rStyle w:val="StyleUnderline"/>
        </w:rPr>
        <w:t xml:space="preserve"> </w:t>
      </w:r>
      <w:r w:rsidRPr="007E0300">
        <w:rPr>
          <w:rStyle w:val="StyleUnderline"/>
        </w:rPr>
        <w:t>continue to be protected and sheltered in accordance with Article 17.</w:t>
      </w:r>
      <w:r>
        <w:rPr>
          <w:rStyle w:val="StyleUnderline"/>
        </w:rPr>
        <w:t xml:space="preserve"> </w:t>
      </w:r>
      <w:r w:rsidRPr="00DE5AE0">
        <w:rPr>
          <w:rStyle w:val="StyleUnderline"/>
          <w:sz w:val="16"/>
        </w:rPr>
        <w:t xml:space="preserve">Article 16 </w:t>
      </w:r>
      <w:r w:rsidRPr="007E0300">
        <w:rPr>
          <w:rStyle w:val="StyleUnderline"/>
        </w:rPr>
        <w:t xml:space="preserve">The central competent authority shall issue a </w:t>
      </w:r>
      <w:r w:rsidRPr="007E0300">
        <w:rPr>
          <w:rStyle w:val="Emphasis"/>
        </w:rPr>
        <w:t>temporary visitor permit</w:t>
      </w:r>
      <w:r w:rsidRPr="007E0300">
        <w:rPr>
          <w:rStyle w:val="StyleUnderline"/>
        </w:rPr>
        <w:t xml:space="preserve"> valid for no</w:t>
      </w:r>
      <w:r>
        <w:rPr>
          <w:rStyle w:val="StyleUnderline"/>
        </w:rPr>
        <w:t xml:space="preserve"> </w:t>
      </w:r>
      <w:r w:rsidRPr="007E0300">
        <w:rPr>
          <w:rStyle w:val="StyleUnderline"/>
        </w:rPr>
        <w:t>more than 6 months to anyone identified as a human trafficking victim without a valid</w:t>
      </w:r>
      <w:r>
        <w:rPr>
          <w:rStyle w:val="StyleUnderline"/>
        </w:rPr>
        <w:t xml:space="preserve"> </w:t>
      </w:r>
      <w:r w:rsidRPr="007E0300">
        <w:rPr>
          <w:rStyle w:val="StyleUnderline"/>
        </w:rPr>
        <w:t xml:space="preserve">visitor (or resident) visa. </w:t>
      </w:r>
    </w:p>
    <w:p w14:paraId="1554C7E2" w14:textId="77777777" w:rsidR="00355F6E" w:rsidRPr="005C4C62" w:rsidRDefault="00355F6E" w:rsidP="00355F6E">
      <w:pPr>
        <w:pStyle w:val="Heading2"/>
        <w:rPr>
          <w:szCs w:val="44"/>
        </w:rPr>
      </w:pPr>
      <w:r w:rsidRPr="005C4C62">
        <w:rPr>
          <w:rStyle w:val="StyleUnderline"/>
          <w:sz w:val="44"/>
          <w:szCs w:val="44"/>
          <w:u w:val="double"/>
        </w:rPr>
        <w:t>Aff Taiwan</w:t>
      </w:r>
      <w:r w:rsidRPr="005C4C62">
        <w:rPr>
          <w:szCs w:val="44"/>
        </w:rPr>
        <w:t xml:space="preserve"> </w:t>
      </w:r>
    </w:p>
    <w:p w14:paraId="7084F53A" w14:textId="77777777" w:rsidR="00355F6E" w:rsidRPr="00636408" w:rsidRDefault="00355F6E" w:rsidP="00355F6E">
      <w:pPr>
        <w:pStyle w:val="Heading3"/>
        <w:rPr>
          <w:rStyle w:val="StyleUnderline"/>
          <w:sz w:val="32"/>
          <w:szCs w:val="32"/>
        </w:rPr>
      </w:pPr>
      <w:r>
        <w:rPr>
          <w:rStyle w:val="StyleUnderline"/>
          <w:sz w:val="32"/>
          <w:szCs w:val="32"/>
        </w:rPr>
        <w:t>Solvency Deficits</w:t>
      </w:r>
    </w:p>
    <w:p w14:paraId="37C0A0E4" w14:textId="77777777" w:rsidR="00355F6E" w:rsidRPr="00D56A72" w:rsidRDefault="00355F6E" w:rsidP="00355F6E">
      <w:pPr>
        <w:pStyle w:val="Heading4"/>
        <w:rPr>
          <w:rStyle w:val="StyleUnderline"/>
          <w:sz w:val="24"/>
          <w:u w:val="none"/>
        </w:rPr>
      </w:pPr>
      <w:r w:rsidRPr="00D56A72">
        <w:rPr>
          <w:rStyle w:val="StyleUnderline"/>
          <w:sz w:val="24"/>
          <w:u w:val="none"/>
        </w:rPr>
        <w:t>Taiwan has rampant human trafficking issues and never gives out visas to trafficking victims</w:t>
      </w:r>
    </w:p>
    <w:p w14:paraId="73E9172D" w14:textId="77777777" w:rsidR="00355F6E" w:rsidRPr="00435CD1" w:rsidRDefault="00355F6E" w:rsidP="00355F6E">
      <w:r w:rsidRPr="00435CD1">
        <w:rPr>
          <w:b/>
        </w:rPr>
        <w:t>US Department of State 14</w:t>
      </w:r>
      <w:r w:rsidRPr="00435CD1">
        <w:t xml:space="preserve"> (2014, US Department of State is a federal executive department that advises the President and represents the country in international affairs and foreign policy issues, “Taiwan—Office to Monitor and Combat Trafficking in Persons”, </w:t>
      </w:r>
      <w:hyperlink r:id="rId74" w:history="1">
        <w:r w:rsidRPr="00435CD1">
          <w:rPr>
            <w:rStyle w:val="Hyperlink"/>
          </w:rPr>
          <w:t>https://www.state.gov/j/tip/rls/tiprpt/countries/2014/226829.htm</w:t>
        </w:r>
      </w:hyperlink>
      <w:r w:rsidRPr="00435CD1">
        <w:t xml:space="preserve"> )</w:t>
      </w:r>
    </w:p>
    <w:p w14:paraId="502B1D12" w14:textId="77777777" w:rsidR="00355F6E" w:rsidRDefault="00355F6E" w:rsidP="00355F6E">
      <w:pPr>
        <w:rPr>
          <w:rStyle w:val="StyleUnderline"/>
        </w:rPr>
      </w:pPr>
      <w:r w:rsidRPr="00435CD1">
        <w:t xml:space="preserve">Taiwan is a destination territory for men, women, and children subjected to forced labor and sex trafficking and, to a much lesser extent, a source territory for women subjected to sex trafficking. Most trafficking victims in Taiwan are migrant workers from Indonesia, mainland China, the Philippines, Cambodia, Thailand, Vietnam, and to a lesser extent, Bangladesh and India. Most of the 500,000 migrant workers are employed through recruitment agencies and brokers to perform low-skilled work in Taiwan as home caregivers and domestic workers, or in manufacturing, construction, and fishing industries. Many of these workers fall victim to labor trafficking by brokers, some of whom are Taiwan passport-holders, in their home countries or to employers in Taiwan. Migrant workers are reportedly charged up to the equivalent of approximately $7,700 in recruitment fees, resulting in substantial debts used by brokers or employers in Taiwan as tools of coercion to obtain or retain a migrant’s labor. NGOs report Taiwan brokers work with source country recruiters to compel workers to take out loans for recruitment fees at local branches of Taiwan banks at high interest rates. After recruitment fee repayments are garnished from their wages, some foreign domestic service workers in Taiwan earn significantly less than minimum wage. Labor brokers in Taiwan often assist employers in forcibly deporting “problematic” foreign employees should they complain; this enables the broker to fill the empty positions with new foreign workers and continually use debt bondage to control the work force. Some employers of these workers forbid their employees from leaving their residences, increasing their vulnerability to labor trafficking. </w:t>
      </w:r>
      <w:r w:rsidRPr="00435CD1">
        <w:rPr>
          <w:rStyle w:val="StyleUnderline"/>
        </w:rPr>
        <w:t xml:space="preserve">NGOs estimate there are up to 160,000 migrant workers onboard Taiwan fishing vessels around the world, some of whom have reported non- or under-payment of wages, long working hours, physical abuse, lack of food, and poor living conditions; an unknown number of these men are </w:t>
      </w:r>
      <w:r w:rsidRPr="00435CD1">
        <w:rPr>
          <w:rStyle w:val="Emphasis"/>
        </w:rPr>
        <w:t>trafficking victims</w:t>
      </w:r>
      <w:r w:rsidRPr="00435CD1">
        <w:rPr>
          <w:rStyle w:val="StyleUnderline"/>
        </w:rPr>
        <w:t xml:space="preserve">. Some women and girls from mainland China and southeast Asian countries are lured to Taiwan through fraudulent marriages and deceptive employment offers for purposes of </w:t>
      </w:r>
      <w:r w:rsidRPr="00435CD1">
        <w:rPr>
          <w:rStyle w:val="Emphasis"/>
        </w:rPr>
        <w:t>sex trafficking</w:t>
      </w:r>
      <w:r w:rsidRPr="00435CD1">
        <w:rPr>
          <w:rStyle w:val="StyleUnderline"/>
        </w:rPr>
        <w:t xml:space="preserve">. </w:t>
      </w:r>
      <w:r w:rsidRPr="00435CD1">
        <w:t xml:space="preserve">Women from Taiwan are recruited through classified ads for employment in Japan, Australia, the United Kingdom, and the United States; after their arrival in these countries, some are forced into prostitution. </w:t>
      </w:r>
      <w:r w:rsidRPr="00435CD1">
        <w:rPr>
          <w:rStyle w:val="StyleUnderline"/>
        </w:rPr>
        <w:t xml:space="preserve">Taiwan authorities fully comply with the minimum standards for the elimination of trafficking. During the reporting period, Taiwan authorities continued to prosecute trafficking offenses, including both forced labor and forced prostitution. Authorities trained law enforcement and other officials and raised public awareness of trafficking. Permanent residency visas for trafficking victims are available; however, </w:t>
      </w:r>
      <w:r w:rsidRPr="00435CD1">
        <w:rPr>
          <w:rStyle w:val="Emphasis"/>
        </w:rPr>
        <w:t xml:space="preserve">authorities have not granted this visa </w:t>
      </w:r>
      <w:r w:rsidRPr="00435CD1">
        <w:rPr>
          <w:rStyle w:val="StyleUnderline"/>
        </w:rPr>
        <w:t xml:space="preserve">to trafficking victims since the category became available in 2009 and continued to deport all trafficking victims at the end of their trials. </w:t>
      </w:r>
      <w:r w:rsidRPr="00435CD1">
        <w:rPr>
          <w:rStyle w:val="Emphasis"/>
        </w:rPr>
        <w:t>Authorities did not prosecute alleged</w:t>
      </w:r>
      <w:r w:rsidRPr="00435CD1">
        <w:rPr>
          <w:rStyle w:val="StyleUnderline"/>
        </w:rPr>
        <w:t xml:space="preserve"> labor </w:t>
      </w:r>
      <w:r w:rsidRPr="00435CD1">
        <w:rPr>
          <w:rStyle w:val="Emphasis"/>
        </w:rPr>
        <w:t>traffickers</w:t>
      </w:r>
      <w:r w:rsidRPr="00435CD1">
        <w:rPr>
          <w:rStyle w:val="StyleUnderline"/>
        </w:rPr>
        <w:t xml:space="preserve"> onboard Taiwan fishing vessels, despite allegations of labor trafficking abuses.</w:t>
      </w:r>
    </w:p>
    <w:p w14:paraId="210721F8" w14:textId="77777777" w:rsidR="00355F6E" w:rsidRPr="00D56A72" w:rsidRDefault="00355F6E" w:rsidP="00355F6E">
      <w:pPr>
        <w:pStyle w:val="Heading4"/>
        <w:rPr>
          <w:rStyle w:val="StyleUnderline"/>
          <w:sz w:val="24"/>
          <w:u w:val="none"/>
        </w:rPr>
      </w:pPr>
      <w:r w:rsidRPr="00D56A72">
        <w:rPr>
          <w:rStyle w:val="StyleUnderline"/>
          <w:sz w:val="24"/>
          <w:u w:val="none"/>
        </w:rPr>
        <w:t xml:space="preserve">Taiwan creates worse human rights abuses for human trafficking victims </w:t>
      </w:r>
    </w:p>
    <w:p w14:paraId="29AEE62F" w14:textId="77777777" w:rsidR="00355F6E" w:rsidRPr="00435CD1" w:rsidRDefault="00355F6E" w:rsidP="00355F6E">
      <w:pPr>
        <w:rPr>
          <w:rStyle w:val="StyleUnderline"/>
          <w:u w:val="none"/>
        </w:rPr>
      </w:pPr>
      <w:r w:rsidRPr="00435CD1">
        <w:rPr>
          <w:rStyle w:val="StyleUnderline"/>
          <w:b/>
          <w:u w:val="none"/>
        </w:rPr>
        <w:t xml:space="preserve">Lubin 17 </w:t>
      </w:r>
      <w:r w:rsidRPr="00435CD1">
        <w:rPr>
          <w:rStyle w:val="StyleUnderline"/>
          <w:u w:val="none"/>
        </w:rPr>
        <w:t>(March 5 2017, Matthew Lubin is a Staff Reporter at Taiwan News, "U.S. report accuses Taiwan of human rights violations", https://www.taiwannews.com.tw/en/news/3109021)</w:t>
      </w:r>
    </w:p>
    <w:p w14:paraId="35C170AB" w14:textId="77777777" w:rsidR="00355F6E" w:rsidRPr="00435CD1" w:rsidRDefault="00355F6E" w:rsidP="00355F6E">
      <w:pPr>
        <w:rPr>
          <w:rStyle w:val="StyleUnderline"/>
          <w:u w:val="none"/>
        </w:rPr>
      </w:pPr>
      <w:r w:rsidRPr="00435CD1">
        <w:rPr>
          <w:rStyle w:val="StyleUnderline"/>
          <w:u w:val="none"/>
        </w:rPr>
        <w:t xml:space="preserve">TAIPEI (Taiwan News) -- </w:t>
      </w:r>
      <w:r w:rsidRPr="00435CD1">
        <w:rPr>
          <w:rStyle w:val="StyleUnderline"/>
        </w:rPr>
        <w:t xml:space="preserve">The U.S. Department of State accused Taiwan of </w:t>
      </w:r>
      <w:r w:rsidRPr="00435CD1">
        <w:rPr>
          <w:rStyle w:val="Emphasis"/>
        </w:rPr>
        <w:t xml:space="preserve">various human rights abuses </w:t>
      </w:r>
      <w:r w:rsidRPr="00435CD1">
        <w:rPr>
          <w:rStyle w:val="StyleUnderline"/>
        </w:rPr>
        <w:t>in its “Country Reports on Human Rights Practices for 2016” (full report). The report states that the exploitation of foreign workers is among Taiwan’s major human rights violations, with other abuses including official corruption and domestic abuse</w:t>
      </w:r>
      <w:r w:rsidRPr="00435CD1">
        <w:rPr>
          <w:rStyle w:val="StyleUnderline"/>
          <w:u w:val="none"/>
        </w:rPr>
        <w:t>. The report adds that lesser concerns include “some media self-censorship with regard to China, vote buying, violations of legal working hours, lack of barrier-free spaces and accessible transportation systems for persons with disabilities, particularly outside Taipei, gender-biased sex selection, and a rise in child abuse.” The report notes that “as of June, authorities indicted 201 officials, including 23 high-ranking officials, on corruption charges.” Taiwan ranked 31st on Transparency International’s Corruption Perceptions Index for 2016 published in February. It ranked fourth in East Asia. The report also indicates that while Taiwan’s prison system meets international standards, there is a problem with overcrowding, with prisons operating at 113% capacity in 2016. It did note, however, that there are no reports of political prisoners or incidents of torture by authorities. The report also mentions that Taiwan allows independent observers to inspect prison conditions. The Department of State report mentions in relation to freedom of speech that pro-independence activists were sentenced to three months in prison for removing and damaging Taiwanese flags. It did, however, note that the Executive Yuan withdrew its lawsuit against participants in the 2014 Sunflower student protest movement. It also cited “concern about the impact of the concentration of media ownership on freedom of the press.” While attacks on journalists were rare during the year, “local media reported incidents of police obstruction and violence directed at journalists who were covering protests against administration policies.” There were also reports from academics and media activists alleging continued self-censorship, particular with news stories in favor of China that were published due to political considerations as well as the influence of local businesses with close ties to the China. The report highlights that human trafficking remains a problem. Such abuse has come under the spotlight recently with the most recent case in which four foreign workers were held captive for up to 14 years in Kaohsiung to work in a tofu factory. The factory owners were fined NT$1.2 million (US$38,760) for the violation and the employment broker was fined NT$500,000. In the department’s “Trafficking in Persons Report 2016,” it notes that “most trafficking victims are migrant workers from Indonesia, the Philippines, Thailand, Vietnam, and to a lesser extent, individuals from China and Cambodia.” There have been reports of Taiwanese operating illegal businesses abroad as a means to attract sex workers to Taiwan as well as to the U.S. Taiwanese authorities identified 278 victims of human trafficking in 2016 (197 sex trafficking victims and 81 forced labor victims), down for 292 in 2014. The National Immigration Agency (NIA) operated three shelters dedicated to trafficking victims, and the Ministry of Labor subsidized an additional 20 shelters and a 24-hour hotline for victims. Taiwan, however, meets minimum standards for eliminating human trafficking. The nation prosecuted 30 suspected traffickers in 2016, compared with 71 in 2014, and convicted 22 traffickers, compared with 17 in 2014. The report claims that while Taiwan has sought to prosecute more such cases, the legal system treats human trafficking as a lesser crime and doles out more lenient sentences. Taiwan’s Human Trafficking Prevention and Control Act (HTPCA) recommends sentences of up to seven years in prison. “Despite the anti-trafficking law, authorities prosecuted the majority of trafficking cases under other laws, such as the criminal code, and the Children and Youth Sexual Transaction Prevention Act,” according to the report. While local officials have been accused in some cases of human trafficking, authorities did not report any investigations, prosecutions or convictions of Taiwanese officials complicit in such offenses. In October, Chiayi City Councilman Hong Youren (</w:t>
      </w:r>
      <w:r w:rsidRPr="00435CD1">
        <w:rPr>
          <w:rStyle w:val="StyleUnderline"/>
          <w:rFonts w:ascii="Microsoft YaHei" w:eastAsia="Microsoft YaHei" w:hAnsi="Microsoft YaHei" w:cs="Microsoft YaHei" w:hint="eastAsia"/>
          <w:u w:val="none"/>
        </w:rPr>
        <w:t>洪有仁</w:t>
      </w:r>
      <w:r w:rsidRPr="00435CD1">
        <w:rPr>
          <w:rStyle w:val="StyleUnderline"/>
          <w:u w:val="none"/>
        </w:rPr>
        <w:t>) was accused of running an illegal club called Drunk Beauty (</w:t>
      </w:r>
      <w:r w:rsidRPr="00435CD1">
        <w:rPr>
          <w:rStyle w:val="StyleUnderline"/>
          <w:rFonts w:ascii="Microsoft YaHei" w:eastAsia="Microsoft YaHei" w:hAnsi="Microsoft YaHei" w:cs="Microsoft YaHei" w:hint="eastAsia"/>
          <w:u w:val="none"/>
        </w:rPr>
        <w:t>醉美人</w:t>
      </w:r>
      <w:r w:rsidRPr="00435CD1">
        <w:rPr>
          <w:rStyle w:val="StyleUnderline"/>
          <w:u w:val="none"/>
        </w:rPr>
        <w:t xml:space="preserve">) in which Thai transsexuals were employed via a broker using allegedly fraudulent documents. Hong was officially charged last month. The report states that those most vulnerable to exploitation in Taiwan are domestic workers and caregivers because they most often reside with their employers. And brokers often assist in deporting workers who are considered “problematic.” The brokers also use debt bondage as a means to control workers hired abroad. In July, an Indonesian caregiver was allegedly raped by her employer. The case didn’t come to the public’s attention until after a cell phone video of one sexual assault incident recorded by the victim was released by Indonesian media. That case came after another employer was sentenced to five years in prison for sexually assaulting an Indonesian caregiver multiple times. The report further indicates: Brokers in Taiwan often assist employers in forcibly deporting “problematic” foreign employees should they complain, enabling the broker to fill the empty positions with new foreign workers and continually use debt bondage to control the work force. Documented and undocumented fishermen on Taiwan-flagged fishing vessels, mostly from China, Indonesia, and Vietnam, experience non- or under-payment of wages, long working hours, physical abuse, lack of food, and poor living conditions, which are indicators of trafficking. </w:t>
      </w:r>
      <w:r w:rsidRPr="00435CD1">
        <w:rPr>
          <w:rStyle w:val="StyleUnderline"/>
        </w:rPr>
        <w:t>Women from China and Southeast Asian countries are lured to Taiwan through fraudulent marriages and deceptive employment offers for purposes of sex trafficking. In addition to</w:t>
      </w:r>
      <w:r w:rsidRPr="00435CD1">
        <w:rPr>
          <w:rStyle w:val="StyleUnderline"/>
          <w:u w:val="none"/>
        </w:rPr>
        <w:t xml:space="preserve"> </w:t>
      </w:r>
      <w:r w:rsidRPr="00435CD1">
        <w:rPr>
          <w:rStyle w:val="Emphasis"/>
        </w:rPr>
        <w:t>human trafficking</w:t>
      </w:r>
      <w:r w:rsidRPr="00435CD1">
        <w:rPr>
          <w:rStyle w:val="Emphasis"/>
          <w:u w:val="none"/>
        </w:rPr>
        <w:t xml:space="preserve">, </w:t>
      </w:r>
      <w:r w:rsidRPr="00435CD1">
        <w:rPr>
          <w:rStyle w:val="StyleUnderline"/>
          <w:u w:val="none"/>
        </w:rPr>
        <w:t xml:space="preserve">there were also reported abuses of legal foreign workers. NGOs said that many workers are unwilling to report abuses for fear their contracts will be terminated and they will incur debt. Most reports of exploitation and poor working conditions involved foreign fishing crews on Taiwan-flagged long-haul vessels. </w:t>
      </w:r>
      <w:r w:rsidRPr="00435CD1">
        <w:rPr>
          <w:rStyle w:val="StyleUnderline"/>
          <w:rFonts w:hint="eastAsia"/>
          <w:u w:val="none"/>
        </w:rPr>
        <w:t>“</w:t>
      </w:r>
      <w:r w:rsidRPr="00435CD1">
        <w:rPr>
          <w:rStyle w:val="StyleUnderline"/>
          <w:u w:val="none"/>
        </w:rPr>
        <w:t>In May the Kaohsiung Prosecutor’s Office arrested 11 people, including four fishing boat owners…for allegedly confining 81 fishing boat crewmen from Vietnam, Indonesia, the Philippines, Tanzania and Mozambique….The court released all 11 suspects on bail ranging from NT$30,000 to NT$100,000, and the investigation continued as of November.” In an effort to eliminate abuses by recruiters, the Ministry of Labor began operating a Foreign Worker Direct Hire Service Center (DHSC) and an online platform to allow employers to hire foreign workers without using a broker. However, “NGOs said that complicated hiring procedures and the online service’s incompatibilities with certain recruitment systems in workers’ countries of origin prevented widespread implementation” of the system, “and they advocated lifting restrictions on foreign workers voluntarily transferring their contracts to different employers.” On November 5, the government also eliminated the stipulation that foreign workers must exit the country every three years between re-employment contracts. While the majority of problems foreigners face remains in the workplace, the report mentions discrimination against foreign-born spouses, who account for only 2% of the population, but no specific details were provided. As for child abuse, “according to the Ministry of Health and Welfare, the percentage of abused children under age six increased from 21% to 27% over the past four years.” There is no mention of international abduction of children because “Taiwan is not eligible to become a party to the 1980 Hague Convention on the Civil Aspects of International Child Abduction.” Additionally, despite the guarantee of fair trials, a Crime Research Center of National Chung Cheng University survey found 85% of respondents distrusted the objectivity and fairness of judges. The distrust of judges increased 7% from the previous year. Not all was negative in the report, however. There were mentions of free elections, uncensored internet, and no reports of torture or detention of political prisoners. The report also notes the rights afforded by Taiwan’s constitution and legal codes. While Taiwan has no established policy regarding refugees</w:t>
      </w:r>
      <w:r w:rsidRPr="00435CD1">
        <w:t xml:space="preserve">, there were cases of granting permanent resident status to asylum seekers from China who resided in Taiwan for an extended period. The law, however, requires that all Chinese citizens in the country illegally to be returned to China. </w:t>
      </w:r>
      <w:r w:rsidRPr="00435CD1">
        <w:rPr>
          <w:rStyle w:val="StyleUnderline"/>
          <w:u w:val="none"/>
        </w:rPr>
        <w:t>In June, President Tsai Ing-wen said that Taiwan is willing to aid in the global refugee crisis, despite not being a member of the UN. The Rising People Foundation and a non-profit organization launched a project called "Casa di Love" to build a refugee facility on Lampedusa, a 20.2-square kilometer island in southern Italy that has taken in nearly 100,000 refugees. Despite the report, Taiwan scored 91 of 100 points in the “Freedom in the World 2017” report by non-governmental organization Freedom House, setting itself two points ahead of the U.S. It also ranked 11th in the Heritage Foundation’s Economic Freedom Index in February, in which the country again surpassed the U.S. This is the 41st year that the U.S. Department of State has released its report on human rights. The annual reports are used to help shape US policy and diplomatic relations worldwide. In response to the report government spokesman Sidney Lin (</w:t>
      </w:r>
      <w:r w:rsidRPr="00435CD1">
        <w:rPr>
          <w:rStyle w:val="StyleUnderline"/>
          <w:rFonts w:ascii="Microsoft YaHei" w:eastAsia="Microsoft YaHei" w:hAnsi="Microsoft YaHei" w:cs="Microsoft YaHei" w:hint="eastAsia"/>
          <w:u w:val="none"/>
        </w:rPr>
        <w:t>林鶴明</w:t>
      </w:r>
      <w:r w:rsidRPr="00435CD1">
        <w:rPr>
          <w:rStyle w:val="StyleUnderline"/>
          <w:u w:val="none"/>
        </w:rPr>
        <w:t>) said that Taiwan places great importance on protecting the rights of workers. He emphasized the revised labor laws pertaining to days off and overtime pay. Some Taiwanese netizens responded to the report with accusations of human rights abuses perpetrated by the U.S. and claims that Taiwan’s recent record of human rights is superior. Others echoed the report’s mentions of the poor treatment of workers around Taiwan.</w:t>
      </w:r>
    </w:p>
    <w:p w14:paraId="590C108F" w14:textId="77777777" w:rsidR="00355F6E" w:rsidRPr="00D56A72" w:rsidRDefault="00355F6E" w:rsidP="00355F6E">
      <w:pPr>
        <w:pStyle w:val="Heading4"/>
        <w:rPr>
          <w:rStyle w:val="StyleUnderline"/>
          <w:sz w:val="26"/>
          <w:szCs w:val="26"/>
          <w:u w:val="none"/>
        </w:rPr>
      </w:pPr>
      <w:r w:rsidRPr="00D56A72">
        <w:rPr>
          <w:rStyle w:val="StyleUnderline"/>
          <w:sz w:val="26"/>
          <w:szCs w:val="26"/>
          <w:u w:val="none"/>
        </w:rPr>
        <w:t xml:space="preserve">Taiwanese society reinforces the struggles of human trafficking victims </w:t>
      </w:r>
    </w:p>
    <w:p w14:paraId="3EE41FE2" w14:textId="77777777" w:rsidR="00355F6E" w:rsidRPr="00435CD1" w:rsidRDefault="00355F6E" w:rsidP="00355F6E">
      <w:pPr>
        <w:rPr>
          <w:rStyle w:val="StyleUnderline"/>
          <w:u w:val="none"/>
        </w:rPr>
      </w:pPr>
      <w:r w:rsidRPr="00435CD1">
        <w:rPr>
          <w:rStyle w:val="StyleUnderline"/>
          <w:b/>
          <w:u w:val="none"/>
        </w:rPr>
        <w:t>The China Post 16</w:t>
      </w:r>
      <w:r w:rsidRPr="00435CD1">
        <w:rPr>
          <w:rStyle w:val="StyleUnderline"/>
          <w:u w:val="none"/>
        </w:rPr>
        <w:t xml:space="preserve"> (8-2-16, The China Post/Asia New Network, “How migrant workers became human trafficking victims in Taiwan”, </w:t>
      </w:r>
      <w:hyperlink r:id="rId75" w:history="1">
        <w:r w:rsidRPr="00435CD1">
          <w:rPr>
            <w:rStyle w:val="Hyperlink"/>
          </w:rPr>
          <w:t>http://www.asiaone.com/asia/how-migrant-workers-become-human-trafficking-victims-taiwan</w:t>
        </w:r>
      </w:hyperlink>
      <w:r w:rsidRPr="00435CD1">
        <w:rPr>
          <w:rStyle w:val="StyleUnderline"/>
          <w:u w:val="none"/>
        </w:rPr>
        <w:t xml:space="preserve"> )</w:t>
      </w:r>
    </w:p>
    <w:p w14:paraId="50A7E416" w14:textId="77777777" w:rsidR="00355F6E" w:rsidRPr="00D029AB" w:rsidRDefault="00355F6E" w:rsidP="00355F6E">
      <w:pPr>
        <w:rPr>
          <w:rStyle w:val="StyleUnderline"/>
          <w:u w:val="none"/>
        </w:rPr>
      </w:pPr>
      <w:r w:rsidRPr="00435CD1">
        <w:rPr>
          <w:rStyle w:val="StyleUnderline"/>
          <w:u w:val="none"/>
        </w:rPr>
        <w:t>TAIPEI, Taiwan - Strolling through narrow alleys near Taipei's famous Huaxi Street Night Market (</w:t>
      </w:r>
      <w:r w:rsidRPr="00435CD1">
        <w:rPr>
          <w:rStyle w:val="StyleUnderline"/>
          <w:rFonts w:ascii="Microsoft YaHei" w:eastAsia="Microsoft YaHei" w:hAnsi="Microsoft YaHei" w:cs="Microsoft YaHei" w:hint="eastAsia"/>
          <w:u w:val="none"/>
        </w:rPr>
        <w:t>華西街夜市</w:t>
      </w:r>
      <w:r w:rsidRPr="00435CD1">
        <w:rPr>
          <w:rStyle w:val="StyleUnderline"/>
          <w:u w:val="none"/>
        </w:rPr>
        <w:t>), it is not difficult to spot prostitutes here and there. It just takes a knowing look before they initiate an approach to solicit your business. Let her lead the way and you arrive at a brothel, where girls are called in one by one. A seller and customer make a trade, but the seemingly smooth transaction belies one of the most sinister phenomena in modern civilisation - human trafficking. If you pay attention, you'll find a number of these prostitutes speak Mandarin with accents or speak Southeast Asian languages to one another</w:t>
      </w:r>
      <w:r w:rsidRPr="00435CD1">
        <w:rPr>
          <w:rStyle w:val="StyleUnderline"/>
        </w:rPr>
        <w:t xml:space="preserve">. </w:t>
      </w:r>
      <w:r w:rsidRPr="00435CD1">
        <w:rPr>
          <w:rStyle w:val="Emphasis"/>
        </w:rPr>
        <w:t>Chances are high that some girls are victims of human trafficking</w:t>
      </w:r>
      <w:r w:rsidRPr="00435CD1">
        <w:rPr>
          <w:rStyle w:val="StyleUnderline"/>
        </w:rPr>
        <w:t xml:space="preserve">. </w:t>
      </w:r>
      <w:r w:rsidRPr="00435CD1">
        <w:rPr>
          <w:rStyle w:val="StyleUnderline"/>
          <w:u w:val="none"/>
        </w:rPr>
        <w:t>The number of missing foreign workers has climbed over the years and peaked at some 40,000 last year, making up nearly 8 per cent of all foreign workers in Taiwan, according to the Garden of Hope Foundation (</w:t>
      </w:r>
      <w:r w:rsidRPr="00435CD1">
        <w:rPr>
          <w:rStyle w:val="StyleUnderline"/>
          <w:rFonts w:ascii="Microsoft YaHei" w:eastAsia="Microsoft YaHei" w:hAnsi="Microsoft YaHei" w:cs="Microsoft YaHei" w:hint="eastAsia"/>
          <w:u w:val="none"/>
        </w:rPr>
        <w:t>勵馨基金會</w:t>
      </w:r>
      <w:r w:rsidRPr="00435CD1">
        <w:rPr>
          <w:rStyle w:val="StyleUnderline"/>
          <w:u w:val="none"/>
        </w:rPr>
        <w:t xml:space="preserve">), a non-profit women's rights advocacy group. </w:t>
      </w:r>
      <w:r w:rsidRPr="00435CD1">
        <w:rPr>
          <w:rStyle w:val="StyleUnderline"/>
        </w:rPr>
        <w:t>The majority of human trafficking victims in Taiwan come from overseas</w:t>
      </w:r>
      <w:r w:rsidRPr="00435CD1">
        <w:rPr>
          <w:rStyle w:val="StyleUnderline"/>
          <w:u w:val="none"/>
        </w:rPr>
        <w:t xml:space="preserve">. Driven by poverty and seeking a better quality of life, workers from Vietnam, Indonesia, the Philippines or Thailand's hardscrabble land come to Taiwan for better paying jobs. Migrant Workers' Plight The mercantile system that enables worker migration in Asia is established via brokers. Migrant workers are charged brokerage fees twice: once by an agency in Taiwan and once in their home country. Taiwan's brokers charge NT$60,000 (S$2,500), which migrant workers pay in monthly installments over a three-year period. Back in their home countries, brokerage fees vary, but Vietnam reportedly has the highest price tag: US$5,000-7,000. Brokers in the Philippines allegedly charge 85,000 Philippine pesos (S$2,400). The staggering brokerage fees, along with plane tickets, loan interest and boarding expenses create insurmountable financial pressure. Often, the amount foreign workers can earn in Taiwan puts them a long way from realizing their financial objectives. The Ministry of the Interior's statistics show that foreign laborers and spouses, numbering 552,000 and 43,000 at the end of 2014, respectively, are the main source of labour to the so-called 3D jobs (dirty, difficult, and dangerous) in Taiwan. The dire working conditions have prompted some to find alternate options, such as wading into the sex industry. To make matters worse, once they leave their original employment, they immediately become unlawful residents, as local regulations forbid foreign laborers from switching employers. Endless Cycle of Exploitation </w:t>
      </w:r>
      <w:r w:rsidRPr="00435CD1">
        <w:rPr>
          <w:rStyle w:val="StyleUnderline"/>
        </w:rPr>
        <w:t>"When they inadvertently fall into this absconding status, there is essentially</w:t>
      </w:r>
      <w:r w:rsidRPr="00435CD1">
        <w:rPr>
          <w:rStyle w:val="StyleUnderline"/>
          <w:u w:val="none"/>
        </w:rPr>
        <w:t xml:space="preserve"> </w:t>
      </w:r>
      <w:r w:rsidRPr="00435CD1">
        <w:rPr>
          <w:rStyle w:val="Emphasis"/>
        </w:rPr>
        <w:t>no way of escaping their plight or going back to their country,"</w:t>
      </w:r>
      <w:r w:rsidRPr="00435CD1">
        <w:rPr>
          <w:rStyle w:val="StyleUnderline"/>
          <w:u w:val="none"/>
        </w:rPr>
        <w:t xml:space="preserve"> said Jasmine Bai (</w:t>
      </w:r>
      <w:r w:rsidRPr="00435CD1">
        <w:rPr>
          <w:rStyle w:val="StyleUnderline"/>
          <w:rFonts w:ascii="Microsoft YaHei" w:eastAsia="Microsoft YaHei" w:hAnsi="Microsoft YaHei" w:cs="Microsoft YaHei" w:hint="eastAsia"/>
          <w:u w:val="none"/>
        </w:rPr>
        <w:t>白智芳</w:t>
      </w:r>
      <w:r w:rsidRPr="00435CD1">
        <w:rPr>
          <w:rStyle w:val="StyleUnderline"/>
          <w:u w:val="none"/>
        </w:rPr>
        <w:t>), director of Taipei Women's Rescue Foundation (</w:t>
      </w:r>
      <w:r w:rsidRPr="00435CD1">
        <w:rPr>
          <w:rStyle w:val="StyleUnderline"/>
          <w:rFonts w:ascii="Microsoft YaHei" w:eastAsia="Microsoft YaHei" w:hAnsi="Microsoft YaHei" w:cs="Microsoft YaHei" w:hint="eastAsia"/>
          <w:u w:val="none"/>
        </w:rPr>
        <w:t>婦女救援基金會</w:t>
      </w:r>
      <w:r w:rsidRPr="00435CD1">
        <w:rPr>
          <w:rStyle w:val="StyleUnderline"/>
          <w:u w:val="none"/>
        </w:rPr>
        <w:t>). Because of their illegal status, they are more afraid of the police than anyone else, yet they can't go home because they've shouldered the financial burden of a whole family, and as a result they need to keep searching for work, said Bai. Working in restaurants and hospitals for low wages did not help, Bai recalled of a victim that her organisation helped in the past, so a friend from her hometown came along and referred her to a "high-paying" job. With no better options, she entered the sex industry, but later found out that no matter how much her patrons paid, she only got a cut of NT$800 and the rest went to the boss. She also had to pay a monthly rent of NT$12,000 and other daily expenses that the boss deducted from her earnings. In the end, the victim found she was earning less than she had in previous jobs. With illegal status and unable to speak Chinese, many of these victims dare not venture out to seek help, and so they are trapped in an endless cycle of exploitation. Others are simply duped into entering the sex industry from the beginning and are forced to perform acts they never agreed to. Faced with financial difficulty, unable to speak Chinese and with passport being withheld, they are unable to seek help and find themselves similarly trapped in this bitter exploitation.</w:t>
      </w:r>
    </w:p>
    <w:p w14:paraId="53E608AB" w14:textId="77777777" w:rsidR="00355F6E" w:rsidRDefault="00355F6E" w:rsidP="00355F6E">
      <w:bookmarkStart w:id="0" w:name="_GoBack"/>
      <w:bookmarkEnd w:id="0"/>
    </w:p>
    <w:sectPr w:rsidR="00355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Helvetica">
    <w:altName w:val="Sylfaen"/>
    <w:panose1 w:val="020B0604020202020204"/>
    <w:charset w:val="00"/>
    <w:family w:val="auto"/>
    <w:pitch w:val="variable"/>
    <w:sig w:usb0="E0002EFF" w:usb1="D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6571632"/>
  </w:docVars>
  <w:rsids>
    <w:rsidRoot w:val="00AC0150"/>
    <w:rsid w:val="00001BAC"/>
    <w:rsid w:val="00014111"/>
    <w:rsid w:val="000318B5"/>
    <w:rsid w:val="00032352"/>
    <w:rsid w:val="000519F2"/>
    <w:rsid w:val="0005213D"/>
    <w:rsid w:val="000547C5"/>
    <w:rsid w:val="00065753"/>
    <w:rsid w:val="00073A7C"/>
    <w:rsid w:val="00085DBD"/>
    <w:rsid w:val="000863BF"/>
    <w:rsid w:val="0009638E"/>
    <w:rsid w:val="000B784A"/>
    <w:rsid w:val="000C107D"/>
    <w:rsid w:val="000C25E1"/>
    <w:rsid w:val="000D1D1D"/>
    <w:rsid w:val="000D3BC0"/>
    <w:rsid w:val="000F6C1B"/>
    <w:rsid w:val="00101C34"/>
    <w:rsid w:val="00102F43"/>
    <w:rsid w:val="00137F7D"/>
    <w:rsid w:val="00160157"/>
    <w:rsid w:val="001601FF"/>
    <w:rsid w:val="001673AA"/>
    <w:rsid w:val="001700ED"/>
    <w:rsid w:val="00181F20"/>
    <w:rsid w:val="00194CEA"/>
    <w:rsid w:val="001A3E82"/>
    <w:rsid w:val="001B64C3"/>
    <w:rsid w:val="001D05C8"/>
    <w:rsid w:val="001D404C"/>
    <w:rsid w:val="001E712F"/>
    <w:rsid w:val="00210D24"/>
    <w:rsid w:val="00217B53"/>
    <w:rsid w:val="002377F3"/>
    <w:rsid w:val="00241C4A"/>
    <w:rsid w:val="00242F0B"/>
    <w:rsid w:val="0025623B"/>
    <w:rsid w:val="002715FA"/>
    <w:rsid w:val="00273723"/>
    <w:rsid w:val="002800F6"/>
    <w:rsid w:val="0029121E"/>
    <w:rsid w:val="002C0619"/>
    <w:rsid w:val="002C57FE"/>
    <w:rsid w:val="002E693C"/>
    <w:rsid w:val="002F2B97"/>
    <w:rsid w:val="003072A6"/>
    <w:rsid w:val="00311C21"/>
    <w:rsid w:val="003225D6"/>
    <w:rsid w:val="00325CB7"/>
    <w:rsid w:val="0033266B"/>
    <w:rsid w:val="0033587C"/>
    <w:rsid w:val="00355F6E"/>
    <w:rsid w:val="003617DC"/>
    <w:rsid w:val="003766D5"/>
    <w:rsid w:val="00376FE0"/>
    <w:rsid w:val="003916AF"/>
    <w:rsid w:val="00396340"/>
    <w:rsid w:val="004010A0"/>
    <w:rsid w:val="004026F5"/>
    <w:rsid w:val="004068EC"/>
    <w:rsid w:val="00412BA8"/>
    <w:rsid w:val="00414CF4"/>
    <w:rsid w:val="0043122F"/>
    <w:rsid w:val="00431CEC"/>
    <w:rsid w:val="00435BE9"/>
    <w:rsid w:val="00435CD1"/>
    <w:rsid w:val="00462799"/>
    <w:rsid w:val="00463836"/>
    <w:rsid w:val="0047027C"/>
    <w:rsid w:val="0047100D"/>
    <w:rsid w:val="00473867"/>
    <w:rsid w:val="004B3AC1"/>
    <w:rsid w:val="004E08A5"/>
    <w:rsid w:val="004E6B64"/>
    <w:rsid w:val="004F259D"/>
    <w:rsid w:val="005034C2"/>
    <w:rsid w:val="00510C34"/>
    <w:rsid w:val="00516E0C"/>
    <w:rsid w:val="00520031"/>
    <w:rsid w:val="00541A54"/>
    <w:rsid w:val="005425F0"/>
    <w:rsid w:val="0054669E"/>
    <w:rsid w:val="00547C87"/>
    <w:rsid w:val="005652B3"/>
    <w:rsid w:val="00572DCD"/>
    <w:rsid w:val="00587E96"/>
    <w:rsid w:val="00597B90"/>
    <w:rsid w:val="005A544D"/>
    <w:rsid w:val="005B74DC"/>
    <w:rsid w:val="005C4C62"/>
    <w:rsid w:val="005E76AB"/>
    <w:rsid w:val="00602363"/>
    <w:rsid w:val="00604955"/>
    <w:rsid w:val="00605D80"/>
    <w:rsid w:val="00605E61"/>
    <w:rsid w:val="00647F12"/>
    <w:rsid w:val="00661ABF"/>
    <w:rsid w:val="0067257B"/>
    <w:rsid w:val="006832FA"/>
    <w:rsid w:val="00685AED"/>
    <w:rsid w:val="006A0C57"/>
    <w:rsid w:val="006A51B0"/>
    <w:rsid w:val="006B1AC0"/>
    <w:rsid w:val="006B2741"/>
    <w:rsid w:val="006C009A"/>
    <w:rsid w:val="006D2C3B"/>
    <w:rsid w:val="006D3C7B"/>
    <w:rsid w:val="006D4158"/>
    <w:rsid w:val="006D7C6E"/>
    <w:rsid w:val="006F76BE"/>
    <w:rsid w:val="00705268"/>
    <w:rsid w:val="00711529"/>
    <w:rsid w:val="00727559"/>
    <w:rsid w:val="007343B9"/>
    <w:rsid w:val="00736B35"/>
    <w:rsid w:val="007418AB"/>
    <w:rsid w:val="00744B70"/>
    <w:rsid w:val="007462B7"/>
    <w:rsid w:val="00750CB2"/>
    <w:rsid w:val="0076134B"/>
    <w:rsid w:val="007676F8"/>
    <w:rsid w:val="007725E6"/>
    <w:rsid w:val="00782CE4"/>
    <w:rsid w:val="007B445A"/>
    <w:rsid w:val="007D2CEB"/>
    <w:rsid w:val="007D5FEF"/>
    <w:rsid w:val="007E3406"/>
    <w:rsid w:val="007E3754"/>
    <w:rsid w:val="007E39F2"/>
    <w:rsid w:val="007F44DE"/>
    <w:rsid w:val="0080127A"/>
    <w:rsid w:val="008051DD"/>
    <w:rsid w:val="008231AE"/>
    <w:rsid w:val="00823B44"/>
    <w:rsid w:val="00832D36"/>
    <w:rsid w:val="00833F10"/>
    <w:rsid w:val="008538AC"/>
    <w:rsid w:val="00860B2B"/>
    <w:rsid w:val="00870CF5"/>
    <w:rsid w:val="00874AE9"/>
    <w:rsid w:val="008753CE"/>
    <w:rsid w:val="008809DE"/>
    <w:rsid w:val="008917D3"/>
    <w:rsid w:val="008A4592"/>
    <w:rsid w:val="008B1836"/>
    <w:rsid w:val="008B3293"/>
    <w:rsid w:val="008B6FE1"/>
    <w:rsid w:val="008C3B64"/>
    <w:rsid w:val="008D37AF"/>
    <w:rsid w:val="008D6C1A"/>
    <w:rsid w:val="008E10F4"/>
    <w:rsid w:val="008E6F07"/>
    <w:rsid w:val="008F2425"/>
    <w:rsid w:val="008F4D7F"/>
    <w:rsid w:val="00904AD6"/>
    <w:rsid w:val="00926AEB"/>
    <w:rsid w:val="00951CD8"/>
    <w:rsid w:val="009A1534"/>
    <w:rsid w:val="009A689E"/>
    <w:rsid w:val="009B28F9"/>
    <w:rsid w:val="009D765C"/>
    <w:rsid w:val="009E30E3"/>
    <w:rsid w:val="009F3005"/>
    <w:rsid w:val="009F7476"/>
    <w:rsid w:val="00A04DE6"/>
    <w:rsid w:val="00A21AB9"/>
    <w:rsid w:val="00A43E35"/>
    <w:rsid w:val="00A52069"/>
    <w:rsid w:val="00A636AE"/>
    <w:rsid w:val="00A73E42"/>
    <w:rsid w:val="00AA6936"/>
    <w:rsid w:val="00AB01FD"/>
    <w:rsid w:val="00AC0150"/>
    <w:rsid w:val="00AC1F64"/>
    <w:rsid w:val="00B005C0"/>
    <w:rsid w:val="00B23813"/>
    <w:rsid w:val="00B25F2E"/>
    <w:rsid w:val="00B3019E"/>
    <w:rsid w:val="00B40B4C"/>
    <w:rsid w:val="00B41D25"/>
    <w:rsid w:val="00B46F3F"/>
    <w:rsid w:val="00B71CCC"/>
    <w:rsid w:val="00B74CBE"/>
    <w:rsid w:val="00B86465"/>
    <w:rsid w:val="00B9680B"/>
    <w:rsid w:val="00BA4D11"/>
    <w:rsid w:val="00BC055C"/>
    <w:rsid w:val="00BE140E"/>
    <w:rsid w:val="00BE4B75"/>
    <w:rsid w:val="00BE4BAD"/>
    <w:rsid w:val="00C241B8"/>
    <w:rsid w:val="00C25596"/>
    <w:rsid w:val="00C311F3"/>
    <w:rsid w:val="00C365BA"/>
    <w:rsid w:val="00C64013"/>
    <w:rsid w:val="00C6719E"/>
    <w:rsid w:val="00C71BB8"/>
    <w:rsid w:val="00C95064"/>
    <w:rsid w:val="00CB1074"/>
    <w:rsid w:val="00CB5650"/>
    <w:rsid w:val="00CD4085"/>
    <w:rsid w:val="00CF3D96"/>
    <w:rsid w:val="00CF5B62"/>
    <w:rsid w:val="00D01718"/>
    <w:rsid w:val="00D029AB"/>
    <w:rsid w:val="00D12CFD"/>
    <w:rsid w:val="00D20F07"/>
    <w:rsid w:val="00D2230F"/>
    <w:rsid w:val="00D36147"/>
    <w:rsid w:val="00D56A72"/>
    <w:rsid w:val="00D81B16"/>
    <w:rsid w:val="00D93615"/>
    <w:rsid w:val="00DB2CCC"/>
    <w:rsid w:val="00DC3D32"/>
    <w:rsid w:val="00DD5272"/>
    <w:rsid w:val="00DE123A"/>
    <w:rsid w:val="00DE2CC7"/>
    <w:rsid w:val="00E16243"/>
    <w:rsid w:val="00E227D7"/>
    <w:rsid w:val="00E47400"/>
    <w:rsid w:val="00E529DD"/>
    <w:rsid w:val="00E70BDC"/>
    <w:rsid w:val="00E7416D"/>
    <w:rsid w:val="00E8080B"/>
    <w:rsid w:val="00E86EFA"/>
    <w:rsid w:val="00E94A3C"/>
    <w:rsid w:val="00EA316D"/>
    <w:rsid w:val="00EB0B02"/>
    <w:rsid w:val="00EE7507"/>
    <w:rsid w:val="00EE7C4B"/>
    <w:rsid w:val="00EF2AC0"/>
    <w:rsid w:val="00F05188"/>
    <w:rsid w:val="00F350F8"/>
    <w:rsid w:val="00F50F60"/>
    <w:rsid w:val="00F76556"/>
    <w:rsid w:val="00F77E18"/>
    <w:rsid w:val="00FB1362"/>
    <w:rsid w:val="00FB3571"/>
    <w:rsid w:val="00FC0C6D"/>
    <w:rsid w:val="00FC6E98"/>
    <w:rsid w:val="00FD25EC"/>
    <w:rsid w:val="00FE4E96"/>
    <w:rsid w:val="00FE7D5A"/>
    <w:rsid w:val="00FF5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8D6E"/>
  <w15:chartTrackingRefBased/>
  <w15:docId w15:val="{096F5672-2A56-41ED-A23F-E90A12DF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A3E82"/>
    <w:rPr>
      <w:rFonts w:ascii="Calibri" w:eastAsiaTheme="minorHAnsi" w:hAnsi="Calibri"/>
      <w:lang w:eastAsia="en-US"/>
    </w:rPr>
  </w:style>
  <w:style w:type="paragraph" w:styleId="Heading1">
    <w:name w:val="heading 1"/>
    <w:aliases w:val="Pocket"/>
    <w:basedOn w:val="Normal"/>
    <w:next w:val="Normal"/>
    <w:link w:val="Heading1Char"/>
    <w:qFormat/>
    <w:rsid w:val="001A3E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3E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A3E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A3E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A3E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3E82"/>
  </w:style>
  <w:style w:type="character" w:customStyle="1" w:styleId="Heading2Char">
    <w:name w:val="Heading 2 Char"/>
    <w:aliases w:val="Hat Char"/>
    <w:basedOn w:val="DefaultParagraphFont"/>
    <w:link w:val="Heading2"/>
    <w:uiPriority w:val="1"/>
    <w:rsid w:val="001A3E82"/>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1A3E82"/>
    <w:rPr>
      <w:rFonts w:ascii="Calibri" w:eastAsiaTheme="majorEastAsia" w:hAnsi="Calibri" w:cstheme="majorBidi"/>
      <w:b/>
      <w:sz w:val="32"/>
      <w:szCs w:val="24"/>
      <w:u w:val="single"/>
      <w:lang w:eastAsia="en-US"/>
    </w:rPr>
  </w:style>
  <w:style w:type="character" w:customStyle="1" w:styleId="Heading4Char">
    <w:name w:val="Heading 4 Char"/>
    <w:aliases w:val="Tag Char"/>
    <w:basedOn w:val="DefaultParagraphFont"/>
    <w:link w:val="Heading4"/>
    <w:uiPriority w:val="3"/>
    <w:rsid w:val="001A3E82"/>
    <w:rPr>
      <w:rFonts w:ascii="Calibri" w:eastAsiaTheme="majorEastAsia" w:hAnsi="Calibri" w:cstheme="majorBidi"/>
      <w:b/>
      <w:iCs/>
      <w:sz w:val="26"/>
      <w:lang w:eastAsia="en-US"/>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A3E8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1A3E8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1A3E82"/>
    <w:rPr>
      <w:color w:val="auto"/>
      <w:u w:val="none"/>
    </w:rPr>
  </w:style>
  <w:style w:type="paragraph" w:customStyle="1" w:styleId="Card">
    <w:name w:val="Card"/>
    <w:aliases w:val="No Spacing31,No Spacing22,No Spacing3"/>
    <w:basedOn w:val="Heading1"/>
    <w:link w:val="Hyperlink"/>
    <w:autoRedefine/>
    <w:uiPriority w:val="99"/>
    <w:qFormat/>
    <w:rsid w:val="00AC0150"/>
    <w:pPr>
      <w:keepNext w:val="0"/>
      <w:keepLines w:val="0"/>
      <w:spacing w:before="480"/>
      <w:outlineLvl w:val="9"/>
    </w:pPr>
    <w:rPr>
      <w:rFonts w:asciiTheme="minorHAnsi" w:eastAsiaTheme="minorEastAsia" w:hAnsiTheme="minorHAnsi" w:cstheme="minorBidi"/>
      <w:b w:val="0"/>
      <w:sz w:val="22"/>
      <w:szCs w:val="22"/>
      <w:lang w:eastAsia="zh-CN"/>
    </w:rPr>
  </w:style>
  <w:style w:type="character" w:customStyle="1" w:styleId="Heading1Char">
    <w:name w:val="Heading 1 Char"/>
    <w:aliases w:val="Pocket Char"/>
    <w:basedOn w:val="DefaultParagraphFont"/>
    <w:link w:val="Heading1"/>
    <w:rsid w:val="001A3E82"/>
    <w:rPr>
      <w:rFonts w:ascii="Calibri" w:eastAsiaTheme="majorEastAsia" w:hAnsi="Calibri" w:cstheme="majorBidi"/>
      <w:b/>
      <w:sz w:val="52"/>
      <w:szCs w:val="32"/>
      <w:lang w:eastAsia="en-US"/>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1A3E8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A3E82"/>
    <w:rPr>
      <w:color w:val="auto"/>
      <w:u w:val="none"/>
    </w:rPr>
  </w:style>
  <w:style w:type="paragraph" w:customStyle="1" w:styleId="textbold">
    <w:name w:val="text bold"/>
    <w:basedOn w:val="Normal"/>
    <w:link w:val="Emphasis"/>
    <w:uiPriority w:val="7"/>
    <w:qFormat/>
    <w:rsid w:val="001E712F"/>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jc w:val="both"/>
    </w:pPr>
    <w:rPr>
      <w:rFonts w:eastAsiaTheme="minorEastAsia"/>
      <w:b/>
      <w:iCs/>
      <w:u w:val="single"/>
      <w:lang w:eastAsia="zh-CN"/>
    </w:rPr>
  </w:style>
  <w:style w:type="paragraph" w:styleId="NormalWeb">
    <w:name w:val="Normal (Web)"/>
    <w:basedOn w:val="Normal"/>
    <w:uiPriority w:val="99"/>
    <w:unhideWhenUsed/>
    <w:rsid w:val="00B301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019E"/>
    <w:rPr>
      <w:b/>
      <w:bCs/>
    </w:rPr>
  </w:style>
  <w:style w:type="character" w:customStyle="1" w:styleId="author-cardmicrobio">
    <w:name w:val="author-card__microbio"/>
    <w:basedOn w:val="DefaultParagraphFont"/>
    <w:rsid w:val="00B3019E"/>
  </w:style>
  <w:style w:type="character" w:styleId="UnresolvedMention">
    <w:name w:val="Unresolved Mention"/>
    <w:basedOn w:val="DefaultParagraphFont"/>
    <w:uiPriority w:val="99"/>
    <w:semiHidden/>
    <w:unhideWhenUsed/>
    <w:rsid w:val="005652B3"/>
    <w:rPr>
      <w:color w:val="605E5C"/>
      <w:shd w:val="clear" w:color="auto" w:fill="E1DFDD"/>
    </w:rPr>
  </w:style>
  <w:style w:type="paragraph" w:customStyle="1" w:styleId="c-article-bodytext">
    <w:name w:val="c-article-body__text"/>
    <w:basedOn w:val="Normal"/>
    <w:rsid w:val="00396340"/>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280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bruegel.org/2014/04/could-russias-troubles-affect-the-world-economy/" TargetMode="External"/><Relationship Id="rId21" Type="http://schemas.openxmlformats.org/officeDocument/2006/relationships/hyperlink" Target="https://www.bloomberg.com/authors/AByYML5-Stg/theophilos-argitis" TargetMode="External"/><Relationship Id="rId42" Type="http://schemas.openxmlformats.org/officeDocument/2006/relationships/hyperlink" Target="http://www.bluecard-eu.de/eu-blue-card-germany/" TargetMode="External"/><Relationship Id="rId47" Type="http://schemas.openxmlformats.org/officeDocument/2006/relationships/hyperlink" Target="https://www.theglobeandmail.com/opinion/how-canada-can-take-trumps-refugees/article33971496/" TargetMode="External"/><Relationship Id="rId63" Type="http://schemas.openxmlformats.org/officeDocument/2006/relationships/hyperlink" Target="http://www.consilium.europa.eu/en/policies/fight-against-terrorism/terrorist-list/" TargetMode="External"/><Relationship Id="rId68" Type="http://schemas.openxmlformats.org/officeDocument/2006/relationships/hyperlink" Target="http://europa.eu/rapid/press-release_IP-18-381_en.htm" TargetMode="External"/><Relationship Id="rId16" Type="http://schemas.openxmlformats.org/officeDocument/2006/relationships/hyperlink" Target="https://www.theguardian.com/world/canada" TargetMode="External"/><Relationship Id="rId11" Type="http://schemas.openxmlformats.org/officeDocument/2006/relationships/hyperlink" Target="http://www.statcan.gc.ca/pub/11f0019m/11f0019m2016375-eng.htm" TargetMode="External"/><Relationship Id="rId24" Type="http://schemas.openxmlformats.org/officeDocument/2006/relationships/hyperlink" Target="http://globalpublicsquare.blogs.cnn.com/2013/12/20/canada-in-2014-separatist-issue-looms/" TargetMode="External"/><Relationship Id="rId32" Type="http://schemas.openxmlformats.org/officeDocument/2006/relationships/hyperlink" Target="http://www.bluecard-eu.de/blaue-karte-eu-deutschland/aufenthaltsgesetz/aufenthaltszeiten.html" TargetMode="External"/><Relationship Id="rId37" Type="http://schemas.openxmlformats.org/officeDocument/2006/relationships/hyperlink" Target="https://timesofindia.indiatimes.com/topic/h-1b-visa" TargetMode="External"/><Relationship Id="rId40" Type="http://schemas.openxmlformats.org/officeDocument/2006/relationships/hyperlink" Target="http://www.businessweek.com/stories/2007-10-24/ec-unveils-blue-card-visa-programbusinessweek-business-news-stock-market-and-financial-advice" TargetMode="External"/><Relationship Id="rId45" Type="http://schemas.openxmlformats.org/officeDocument/2006/relationships/hyperlink" Target="http://www.bluecard-eu.de/eu-blue-card-germany/" TargetMode="External"/><Relationship Id="rId53" Type="http://schemas.openxmlformats.org/officeDocument/2006/relationships/hyperlink" Target="https://www.politico.eu/author/dana-spinant/" TargetMode="External"/><Relationship Id="rId58" Type="http://schemas.openxmlformats.org/officeDocument/2006/relationships/hyperlink" Target="https://www.ilfattoquotidiano.it/longform/mafia-and-organized-crime-in-europe/credits-english/" TargetMode="External"/><Relationship Id="rId66" Type="http://schemas.openxmlformats.org/officeDocument/2006/relationships/hyperlink" Target="http://www.consilium.europa.eu/en/policies/fight-against-terrorism/eu-strategy/" TargetMode="External"/><Relationship Id="rId74" Type="http://schemas.openxmlformats.org/officeDocument/2006/relationships/hyperlink" Target="https://www.state.gov/j/tip/rls/tiprpt/countries/2014/226829.htm" TargetMode="External"/><Relationship Id="rId5" Type="http://schemas.openxmlformats.org/officeDocument/2006/relationships/hyperlink" Target="https://www.vox.com/2014/7/1/5843316/the-case-for-canada" TargetMode="External"/><Relationship Id="rId61" Type="http://schemas.openxmlformats.org/officeDocument/2006/relationships/hyperlink" Target="http://www.ilfattoquotidiano.it/longform/mafia-and-organized-crime-in-europe/map/" TargetMode="External"/><Relationship Id="rId19" Type="http://schemas.openxmlformats.org/officeDocument/2006/relationships/hyperlink" Target="https://business.financialpost.com/news/economy/canada-fx-debt-c-weakens-as-gdp-data-further-cools-rate-hike-prospects" TargetMode="External"/><Relationship Id="rId14" Type="http://schemas.openxmlformats.org/officeDocument/2006/relationships/hyperlink" Target="https://www.cbc.ca/news/canada/supreme-court-says-quebec-can-t-separate-unilaterally-1.166370" TargetMode="External"/><Relationship Id="rId22" Type="http://schemas.openxmlformats.org/officeDocument/2006/relationships/hyperlink" Target="http://globalpublicsquare.blogs.cnn.com/2013/12/20/canada-in-2014-separatist-issue-looms/" TargetMode="External"/><Relationship Id="rId27" Type="http://schemas.openxmlformats.org/officeDocument/2006/relationships/hyperlink" Target="https://www.reuters.com/article/us-russia-economy-worldbank/world-bank-tells-russia-to-diversify-attract-investors-idUSKBN14W0WI)" TargetMode="External"/><Relationship Id="rId30" Type="http://schemas.openxmlformats.org/officeDocument/2006/relationships/hyperlink" Target="http://berkeleytravaux.com/the-eu-blue-card-compromise-and-its-unclear-effects-on-the-brain-drain/" TargetMode="External"/><Relationship Id="rId35" Type="http://schemas.openxmlformats.org/officeDocument/2006/relationships/hyperlink" Target="https://timesofindia.indiatimes.com/topic/Indian-IT-professionals" TargetMode="External"/><Relationship Id="rId43" Type="http://schemas.openxmlformats.org/officeDocument/2006/relationships/hyperlink" Target="http://www.immigration-professionnelle.gouv.fr/en/procedures/fiche/european-blue-card" TargetMode="External"/><Relationship Id="rId48" Type="http://schemas.openxmlformats.org/officeDocument/2006/relationships/hyperlink" Target="https://www.cbc.ca/news/canada/asylum-seekers-overview-data-1.4503825" TargetMode="External"/><Relationship Id="rId56" Type="http://schemas.openxmlformats.org/officeDocument/2006/relationships/hyperlink" Target="https://www.mpicc.de/en/forschung/forschungsarbeit/kriminologie/archiv/organised_crime_in_europe.html" TargetMode="External"/><Relationship Id="rId64" Type="http://schemas.openxmlformats.org/officeDocument/2006/relationships/hyperlink" Target="http://www.consilium.europa.eu/en/policies/fight-against-terrorism/foreign-fighters/" TargetMode="External"/><Relationship Id="rId69" Type="http://schemas.openxmlformats.org/officeDocument/2006/relationships/hyperlink" Target="https://www.un.org/counterterrorism/ctitf/en/un-global-counter-terrorism-strategy" TargetMode="External"/><Relationship Id="rId77" Type="http://schemas.openxmlformats.org/officeDocument/2006/relationships/theme" Target="theme/theme1.xml"/><Relationship Id="rId8" Type="http://schemas.openxmlformats.org/officeDocument/2006/relationships/hyperlink" Target="https://www.thetrumpet.com/9087-canadas-housing-bubble-is-stretched-to-the-limit" TargetMode="External"/><Relationship Id="rId51" Type="http://schemas.openxmlformats.org/officeDocument/2006/relationships/hyperlink" Target="https://www.theatlantic.com/international/archive/2018/05/theres-a-perception-that-canada-is-being-invaded/561032/" TargetMode="External"/><Relationship Id="rId72" Type="http://schemas.openxmlformats.org/officeDocument/2006/relationships/hyperlink" Target="http://ir.ide.go.jp/dspace/bitstream/2344/1140/1/ARRIDE_Discussion_No.349_yamada.pdf" TargetMode="External"/><Relationship Id="rId3" Type="http://schemas.openxmlformats.org/officeDocument/2006/relationships/settings" Target="settings.xml"/><Relationship Id="rId12" Type="http://schemas.openxmlformats.org/officeDocument/2006/relationships/hyperlink" Target="http://www.immigration.ca/immigrant-children-canada-outperform-canadians-audio/" TargetMode="External"/><Relationship Id="rId17" Type="http://schemas.openxmlformats.org/officeDocument/2006/relationships/hyperlink" Target="https://business.financialpost.com/news/economy/canada-fx-debt-c-weakens-as-gdp-data-further-cools-rate-hike-prospects" TargetMode="External"/><Relationship Id="rId25" Type="http://schemas.openxmlformats.org/officeDocument/2006/relationships/hyperlink" Target="http://www.chicagotribune.com/news/columnists/sns-201710241336--tms--amvoicesctnav-a20171024-20171024-column.html" TargetMode="External"/><Relationship Id="rId33" Type="http://schemas.openxmlformats.org/officeDocument/2006/relationships/hyperlink" Target="https://timesofindia.indiatimes.com/india/eu-says-open-to-accommodate-more-indian-skilled-professionals/articleshow/57288582.cms" TargetMode="External"/><Relationship Id="rId38" Type="http://schemas.openxmlformats.org/officeDocument/2006/relationships/hyperlink" Target="http://www.oecd.org/migration/europe-is-underachieving-in-the-global-competition-for-talent.htm" TargetMode="External"/><Relationship Id="rId46" Type="http://schemas.openxmlformats.org/officeDocument/2006/relationships/hyperlink" Target="http://www.bluecard-eu.de/application/country/france/9" TargetMode="External"/><Relationship Id="rId59" Type="http://schemas.openxmlformats.org/officeDocument/2006/relationships/hyperlink" Target="https://euobserver.com/justice/138535" TargetMode="External"/><Relationship Id="rId67" Type="http://schemas.openxmlformats.org/officeDocument/2006/relationships/hyperlink" Target="http://www.consilium.europa.eu/en/policies/fight-against-terrorism/fight-against-terrorist-financing/" TargetMode="External"/><Relationship Id="rId20" Type="http://schemas.openxmlformats.org/officeDocument/2006/relationships/hyperlink" Target="https://business.financialpost.com/investing/four-reasons-to-short-the-loonie/wcm/20f94a98-47e5-4b28-9eae-1d3fe7f0fee9" TargetMode="External"/><Relationship Id="rId41" Type="http://schemas.openxmlformats.org/officeDocument/2006/relationships/hyperlink" Target="http://www.migrationinformation.org/feature/display.cfm?ID=667" TargetMode="External"/><Relationship Id="rId54" Type="http://schemas.openxmlformats.org/officeDocument/2006/relationships/hyperlink" Target="http://www.consilium.europa.eu/en/policies/eu-fight-against-organised-crime-2018-2021/" TargetMode="External"/><Relationship Id="rId62" Type="http://schemas.openxmlformats.org/officeDocument/2006/relationships/hyperlink" Target="https://www.europol.europa.eu/sites/default/files/documents/tesat2017.pdf" TargetMode="External"/><Relationship Id="rId70" Type="http://schemas.openxmlformats.org/officeDocument/2006/relationships/hyperlink" Target="https://www.mpicc.de/en/forschung/forschungsarbeit/kriminologie/archiv/organised_crime_in_europe.html" TargetMode="External"/><Relationship Id="rId75" Type="http://schemas.openxmlformats.org/officeDocument/2006/relationships/hyperlink" Target="http://www.asiaone.com/asia/how-migrant-workers-become-human-trafficking-victims-taiwan" TargetMode="External"/><Relationship Id="rId1" Type="http://schemas.openxmlformats.org/officeDocument/2006/relationships/numbering" Target="numbering.xml"/><Relationship Id="rId6" Type="http://schemas.openxmlformats.org/officeDocument/2006/relationships/hyperlink" Target="https://www.linkedin.com/pulse/canada-vs-usa-which-country-better-new-immigrant-pvt-ltd-" TargetMode="External"/><Relationship Id="rId15" Type="http://schemas.openxmlformats.org/officeDocument/2006/relationships/hyperlink" Target="https://www.theguardian.com/commentisfree/2014/apr/09/quebec-separatist-movement-independence-referendum%20/" TargetMode="External"/><Relationship Id="rId23" Type="http://schemas.openxmlformats.org/officeDocument/2006/relationships/hyperlink" Target="http://cimsec.org/quebec-wars/11757" TargetMode="External"/><Relationship Id="rId28" Type="http://schemas.openxmlformats.org/officeDocument/2006/relationships/hyperlink" Target="https://www.politico.eu/article/russias-boom-farming-economy/" TargetMode="External"/><Relationship Id="rId36" Type="http://schemas.openxmlformats.org/officeDocument/2006/relationships/hyperlink" Target="https://timesofindia.indiatimes.com/topic/global-trade" TargetMode="External"/><Relationship Id="rId49" Type="http://schemas.openxmlformats.org/officeDocument/2006/relationships/hyperlink" Target="https://www.pbs.org/newshour/world/trudeau-canada-refugees-banned-u-s" TargetMode="External"/><Relationship Id="rId57" Type="http://schemas.openxmlformats.org/officeDocument/2006/relationships/hyperlink" Target="https://www.ilfattoquotidiano.it/longform/mafia-and-organized-crime-in-europe/credits-english/" TargetMode="External"/><Relationship Id="rId10" Type="http://schemas.openxmlformats.org/officeDocument/2006/relationships/hyperlink" Target="http://www.immigration.ca/long-term-economic-benefits-welcoming-immigrants-refugees/" TargetMode="External"/><Relationship Id="rId31" Type="http://schemas.openxmlformats.org/officeDocument/2006/relationships/hyperlink" Target="http://ec.europa.eu/dgs/home-affairs/what-we-do/policies/immigration/work/index_en.htm" TargetMode="External"/><Relationship Id="rId44" Type="http://schemas.openxmlformats.org/officeDocument/2006/relationships/hyperlink" Target="http://www.migrationinformation.org/feature/display.cfm?ID=667" TargetMode="External"/><Relationship Id="rId52" Type="http://schemas.openxmlformats.org/officeDocument/2006/relationships/hyperlink" Target="https://www.theguardian.com/world/2018/may/23/canada-rejecting-more-refugee-claims-amid-border-crossing-influx-under-trump" TargetMode="External"/><Relationship Id="rId60" Type="http://schemas.openxmlformats.org/officeDocument/2006/relationships/hyperlink" Target="https://euobserver.com/search?query=%22Eleonora+Bianchini%2C+Martina+Castigliani%2C+Giuseppe+Pipitone%2C+Mario+Portanova%22" TargetMode="External"/><Relationship Id="rId65" Type="http://schemas.openxmlformats.org/officeDocument/2006/relationships/hyperlink" Target="http://www.consilium.europa.eu/en/policies/fight-against-terrorism/counter-terrorism-coordinator/" TargetMode="External"/><Relationship Id="rId73" Type="http://schemas.openxmlformats.org/officeDocument/2006/relationships/hyperlink" Target="http://www.protectionproject.org/wp-content/uploads/2010/09/TAIWAN.pdf" TargetMode="External"/><Relationship Id="rId4" Type="http://schemas.openxmlformats.org/officeDocument/2006/relationships/webSettings" Target="webSettings.xml"/><Relationship Id="rId9" Type="http://schemas.openxmlformats.org/officeDocument/2006/relationships/hyperlink" Target="http://www.zerohedge.com/news/2017-07-19/canada-really-serious-trouble-goldman-responds" TargetMode="External"/><Relationship Id="rId13" Type="http://schemas.openxmlformats.org/officeDocument/2006/relationships/hyperlink" Target="https://www.theglobeandmail.com/report-on-business/economy/economy-lab/for-canada-immigration-is-a-key-to-prosperity/article14711281/" TargetMode="External"/><Relationship Id="rId18" Type="http://schemas.openxmlformats.org/officeDocument/2006/relationships/hyperlink" Target="https://business.financialpost.com/news/economy/budget-office-predicts-higher-deficit-this-year-but-sees-slow-decline-coming/wcm/df2aa835-907d-4f6a-bb2e-5471799fc264" TargetMode="External"/><Relationship Id="rId39" Type="http://schemas.openxmlformats.org/officeDocument/2006/relationships/hyperlink" Target="http://berkeleytravaux.com/the-eu-blue-card-compromise-and-its-unclear-effects-on-the-brain-drain/" TargetMode="External"/><Relationship Id="rId34" Type="http://schemas.openxmlformats.org/officeDocument/2006/relationships/hyperlink" Target="https://timesofindia.indiatimes.com/topic/European-Union" TargetMode="External"/><Relationship Id="rId50" Type="http://schemas.openxmlformats.org/officeDocument/2006/relationships/hyperlink" Target="https://www.macleans.ca/news/canada/canadas-refugee-system-is-in-chaos/" TargetMode="External"/><Relationship Id="rId55" Type="http://schemas.openxmlformats.org/officeDocument/2006/relationships/hyperlink" Target="https://www.europol.europa.eu/activities-services/main-reports/european-union-serious-and-organised-crime-threat-assessment-2017" TargetMode="External"/><Relationship Id="rId76" Type="http://schemas.openxmlformats.org/officeDocument/2006/relationships/fontTable" Target="fontTable.xml"/><Relationship Id="rId7" Type="http://schemas.openxmlformats.org/officeDocument/2006/relationships/hyperlink" Target="https://www.thetrumpet.com/16101-canadas-economy-on-the-verge-of-collapse" TargetMode="External"/><Relationship Id="rId71" Type="http://schemas.openxmlformats.org/officeDocument/2006/relationships/hyperlink" Target="https://taiwantoday.tw/news.php?unit=2,23,45&amp;post=2455" TargetMode="External"/><Relationship Id="rId2" Type="http://schemas.openxmlformats.org/officeDocument/2006/relationships/styles" Target="styles.xml"/><Relationship Id="rId29" Type="http://schemas.openxmlformats.org/officeDocument/2006/relationships/hyperlink" Target="https://www.nytimes.com/2007/10/23/business/worldbusiness/23iht-card.4.802235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72</Pages>
  <Words>47352</Words>
  <Characters>269912</Characters>
  <Application>Microsoft Office Word</Application>
  <DocSecurity>0</DocSecurity>
  <Lines>2249</Lines>
  <Paragraphs>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Michele (Student)</dc:creator>
  <cp:keywords/>
  <dc:description/>
  <cp:lastModifiedBy>Josh Martin</cp:lastModifiedBy>
  <cp:revision>3</cp:revision>
  <dcterms:created xsi:type="dcterms:W3CDTF">2018-07-08T17:44:00Z</dcterms:created>
  <dcterms:modified xsi:type="dcterms:W3CDTF">2018-07-08T17:50:00Z</dcterms:modified>
</cp:coreProperties>
</file>